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9827" w14:textId="77777777" w:rsidR="006B26B1" w:rsidRDefault="006B26B1" w:rsidP="006B26B1">
      <w:pPr>
        <w:spacing w:after="0" w:line="240" w:lineRule="auto"/>
        <w:ind w:firstLine="709"/>
        <w:jc w:val="center"/>
        <w:rPr>
          <w:rFonts w:ascii="Times New Roman" w:hAnsi="Times New Roman" w:cs="Times New Roman"/>
          <w:b/>
          <w:bCs/>
          <w:sz w:val="28"/>
          <w:szCs w:val="28"/>
          <w:lang w:val="ru-RU"/>
        </w:rPr>
      </w:pPr>
    </w:p>
    <w:p w14:paraId="517045E3" w14:textId="77777777" w:rsidR="006B26B1" w:rsidRDefault="006B26B1" w:rsidP="006B26B1">
      <w:pPr>
        <w:spacing w:after="0" w:line="240" w:lineRule="auto"/>
        <w:ind w:firstLine="709"/>
        <w:jc w:val="center"/>
        <w:rPr>
          <w:rFonts w:ascii="Times New Roman" w:hAnsi="Times New Roman" w:cs="Times New Roman"/>
          <w:b/>
          <w:bCs/>
          <w:sz w:val="28"/>
          <w:szCs w:val="28"/>
          <w:lang w:val="ru-RU"/>
        </w:rPr>
      </w:pPr>
    </w:p>
    <w:p w14:paraId="15E316AD" w14:textId="75A4E19D" w:rsidR="004C1E73" w:rsidRDefault="000D7080" w:rsidP="006B26B1">
      <w:pPr>
        <w:spacing w:after="0" w:line="240" w:lineRule="auto"/>
        <w:ind w:firstLine="709"/>
        <w:jc w:val="center"/>
        <w:rPr>
          <w:rFonts w:ascii="Times New Roman" w:hAnsi="Times New Roman" w:cs="Times New Roman"/>
          <w:b/>
          <w:bCs/>
          <w:sz w:val="28"/>
          <w:szCs w:val="28"/>
          <w:lang w:val="ru-RU"/>
        </w:rPr>
      </w:pPr>
      <w:r w:rsidRPr="00DA769D">
        <w:rPr>
          <w:rFonts w:ascii="Times New Roman" w:hAnsi="Times New Roman" w:cs="Times New Roman"/>
          <w:b/>
          <w:bCs/>
          <w:sz w:val="28"/>
          <w:szCs w:val="28"/>
          <w:lang w:val="ru-RU"/>
        </w:rPr>
        <w:t xml:space="preserve">МІНІСТЕРСТВО ОСВІТИ І НАУКИ УКРАЇНИ </w:t>
      </w:r>
    </w:p>
    <w:p w14:paraId="5AEDBB0C" w14:textId="54DBF8C2" w:rsidR="000D7080" w:rsidRPr="00DA769D" w:rsidRDefault="000D7080" w:rsidP="006B26B1">
      <w:pPr>
        <w:spacing w:after="0" w:line="240" w:lineRule="auto"/>
        <w:ind w:firstLine="709"/>
        <w:jc w:val="center"/>
        <w:rPr>
          <w:rFonts w:ascii="Times New Roman" w:hAnsi="Times New Roman" w:cs="Times New Roman"/>
          <w:b/>
          <w:bCs/>
          <w:sz w:val="28"/>
          <w:szCs w:val="28"/>
          <w:lang w:val="ru-RU"/>
        </w:rPr>
      </w:pPr>
      <w:r w:rsidRPr="00DA769D">
        <w:rPr>
          <w:rFonts w:ascii="Times New Roman" w:hAnsi="Times New Roman" w:cs="Times New Roman"/>
          <w:b/>
          <w:bCs/>
          <w:sz w:val="28"/>
          <w:szCs w:val="28"/>
          <w:lang w:val="ru-RU"/>
        </w:rPr>
        <w:t xml:space="preserve">ЗАПОРІЗЬКИЙ НАЦІОНАЛЬНИЙ УНІВЕРСИТЕТ </w:t>
      </w:r>
    </w:p>
    <w:p w14:paraId="53C874B6" w14:textId="77777777" w:rsidR="00B46CDA" w:rsidRPr="00DA769D" w:rsidRDefault="00B46CDA" w:rsidP="006B26B1">
      <w:pPr>
        <w:spacing w:after="0" w:line="240" w:lineRule="auto"/>
        <w:rPr>
          <w:rFonts w:ascii="Times New Roman" w:hAnsi="Times New Roman" w:cs="Times New Roman"/>
          <w:b/>
          <w:bCs/>
          <w:sz w:val="28"/>
          <w:szCs w:val="28"/>
          <w:lang w:val="ru-RU"/>
        </w:rPr>
      </w:pPr>
    </w:p>
    <w:p w14:paraId="599D22F1" w14:textId="77777777" w:rsidR="000D7080" w:rsidRPr="00DA769D" w:rsidRDefault="000D7080" w:rsidP="006B26B1">
      <w:pPr>
        <w:spacing w:after="0" w:line="240" w:lineRule="auto"/>
        <w:ind w:firstLine="709"/>
        <w:jc w:val="center"/>
        <w:rPr>
          <w:rFonts w:ascii="Times New Roman" w:hAnsi="Times New Roman" w:cs="Times New Roman"/>
          <w:b/>
          <w:bCs/>
          <w:sz w:val="28"/>
          <w:szCs w:val="28"/>
          <w:lang w:val="ru-RU"/>
        </w:rPr>
      </w:pPr>
      <w:r w:rsidRPr="00DA769D">
        <w:rPr>
          <w:rFonts w:ascii="Times New Roman" w:hAnsi="Times New Roman" w:cs="Times New Roman"/>
          <w:b/>
          <w:bCs/>
          <w:sz w:val="28"/>
          <w:szCs w:val="28"/>
          <w:lang w:val="ru-RU"/>
        </w:rPr>
        <w:t xml:space="preserve">ЕКОНОМІЧНИЙ ФАКУЛЬТЕТ </w:t>
      </w:r>
    </w:p>
    <w:p w14:paraId="3F12836D" w14:textId="77777777" w:rsidR="00B46CDA" w:rsidRPr="00DA769D" w:rsidRDefault="00B46CDA" w:rsidP="006B26B1">
      <w:pPr>
        <w:spacing w:after="0" w:line="240" w:lineRule="auto"/>
        <w:ind w:firstLine="709"/>
        <w:rPr>
          <w:rFonts w:ascii="Times New Roman" w:hAnsi="Times New Roman" w:cs="Times New Roman"/>
          <w:sz w:val="28"/>
          <w:szCs w:val="28"/>
          <w:lang w:val="ru-RU"/>
        </w:rPr>
      </w:pPr>
    </w:p>
    <w:p w14:paraId="6B292B5D" w14:textId="3DEE233C" w:rsidR="000D7080" w:rsidRPr="00DA769D" w:rsidRDefault="006B26B1" w:rsidP="006B26B1">
      <w:pPr>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К</w:t>
      </w:r>
      <w:r w:rsidR="000D7080" w:rsidRPr="00DA769D">
        <w:rPr>
          <w:rFonts w:ascii="Times New Roman" w:hAnsi="Times New Roman" w:cs="Times New Roman"/>
          <w:sz w:val="28"/>
          <w:szCs w:val="28"/>
          <w:lang w:val="ru-RU"/>
        </w:rPr>
        <w:t xml:space="preserve">афедра </w:t>
      </w:r>
      <w:proofErr w:type="spellStart"/>
      <w:r w:rsidR="000D7080" w:rsidRPr="00DA769D">
        <w:rPr>
          <w:rFonts w:ascii="Times New Roman" w:hAnsi="Times New Roman" w:cs="Times New Roman"/>
          <w:sz w:val="28"/>
          <w:szCs w:val="28"/>
          <w:lang w:val="ru-RU"/>
        </w:rPr>
        <w:t>міжнародної</w:t>
      </w:r>
      <w:proofErr w:type="spellEnd"/>
      <w:r w:rsidR="000D7080" w:rsidRPr="00DA769D">
        <w:rPr>
          <w:rFonts w:ascii="Times New Roman" w:hAnsi="Times New Roman" w:cs="Times New Roman"/>
          <w:sz w:val="28"/>
          <w:szCs w:val="28"/>
          <w:lang w:val="ru-RU"/>
        </w:rPr>
        <w:t xml:space="preserve"> </w:t>
      </w:r>
      <w:proofErr w:type="spellStart"/>
      <w:r w:rsidR="000D7080" w:rsidRPr="00DA769D">
        <w:rPr>
          <w:rFonts w:ascii="Times New Roman" w:hAnsi="Times New Roman" w:cs="Times New Roman"/>
          <w:sz w:val="28"/>
          <w:szCs w:val="28"/>
          <w:lang w:val="ru-RU"/>
        </w:rPr>
        <w:t>економіки</w:t>
      </w:r>
      <w:proofErr w:type="spellEnd"/>
      <w:r w:rsidR="00DA769D">
        <w:rPr>
          <w:rFonts w:ascii="Times New Roman" w:hAnsi="Times New Roman" w:cs="Times New Roman"/>
          <w:sz w:val="28"/>
          <w:szCs w:val="28"/>
          <w:lang w:val="uk-UA"/>
        </w:rPr>
        <w:t>, природних ресурсів та економіки міжнародного туризму</w:t>
      </w:r>
      <w:r w:rsidR="000D7080" w:rsidRPr="00DA769D">
        <w:rPr>
          <w:rFonts w:ascii="Times New Roman" w:hAnsi="Times New Roman" w:cs="Times New Roman"/>
          <w:sz w:val="28"/>
          <w:szCs w:val="28"/>
          <w:lang w:val="ru-RU"/>
        </w:rPr>
        <w:t xml:space="preserve"> </w:t>
      </w:r>
    </w:p>
    <w:p w14:paraId="3789E182" w14:textId="73CA8724" w:rsidR="00B46CDA" w:rsidRDefault="00B46CDA" w:rsidP="006B26B1">
      <w:pPr>
        <w:spacing w:after="0" w:line="240" w:lineRule="auto"/>
        <w:rPr>
          <w:rFonts w:ascii="Times New Roman" w:hAnsi="Times New Roman" w:cs="Times New Roman"/>
          <w:sz w:val="28"/>
          <w:szCs w:val="28"/>
          <w:lang w:val="ru-RU"/>
        </w:rPr>
      </w:pPr>
    </w:p>
    <w:p w14:paraId="3BAF61D2" w14:textId="524884F0" w:rsidR="006B26B1" w:rsidRDefault="006B26B1" w:rsidP="006B26B1">
      <w:pPr>
        <w:spacing w:after="0" w:line="240" w:lineRule="auto"/>
        <w:rPr>
          <w:rFonts w:ascii="Times New Roman" w:hAnsi="Times New Roman" w:cs="Times New Roman"/>
          <w:sz w:val="28"/>
          <w:szCs w:val="28"/>
          <w:lang w:val="ru-RU"/>
        </w:rPr>
      </w:pPr>
    </w:p>
    <w:p w14:paraId="4320C840" w14:textId="5BAF09A7" w:rsidR="006B26B1" w:rsidRDefault="006B26B1" w:rsidP="006B26B1">
      <w:pPr>
        <w:spacing w:after="0" w:line="240" w:lineRule="auto"/>
        <w:rPr>
          <w:rFonts w:ascii="Times New Roman" w:hAnsi="Times New Roman" w:cs="Times New Roman"/>
          <w:sz w:val="28"/>
          <w:szCs w:val="28"/>
          <w:lang w:val="ru-RU"/>
        </w:rPr>
      </w:pPr>
    </w:p>
    <w:p w14:paraId="651233AB" w14:textId="06550576" w:rsidR="006B26B1" w:rsidRDefault="006B26B1" w:rsidP="006B26B1">
      <w:pPr>
        <w:spacing w:after="0" w:line="240" w:lineRule="auto"/>
        <w:rPr>
          <w:rFonts w:ascii="Times New Roman" w:hAnsi="Times New Roman" w:cs="Times New Roman"/>
          <w:sz w:val="28"/>
          <w:szCs w:val="28"/>
          <w:lang w:val="ru-RU"/>
        </w:rPr>
      </w:pPr>
    </w:p>
    <w:p w14:paraId="06BF2749" w14:textId="6E52BD76" w:rsidR="006B26B1" w:rsidRDefault="006B26B1" w:rsidP="006B26B1">
      <w:pPr>
        <w:spacing w:after="0" w:line="240" w:lineRule="auto"/>
        <w:rPr>
          <w:rFonts w:ascii="Times New Roman" w:hAnsi="Times New Roman" w:cs="Times New Roman"/>
          <w:sz w:val="28"/>
          <w:szCs w:val="28"/>
          <w:lang w:val="ru-RU"/>
        </w:rPr>
      </w:pPr>
    </w:p>
    <w:p w14:paraId="773B3C91" w14:textId="368F8BAD" w:rsidR="006B26B1" w:rsidRDefault="006B26B1" w:rsidP="006B26B1">
      <w:pPr>
        <w:spacing w:after="0" w:line="240" w:lineRule="auto"/>
        <w:rPr>
          <w:rFonts w:ascii="Times New Roman" w:hAnsi="Times New Roman" w:cs="Times New Roman"/>
          <w:sz w:val="28"/>
          <w:szCs w:val="28"/>
          <w:lang w:val="ru-RU"/>
        </w:rPr>
      </w:pPr>
    </w:p>
    <w:p w14:paraId="3BEE2F35" w14:textId="77777777" w:rsidR="006B26B1" w:rsidRPr="00DA769D" w:rsidRDefault="006B26B1" w:rsidP="006B26B1">
      <w:pPr>
        <w:spacing w:after="0" w:line="240" w:lineRule="auto"/>
        <w:rPr>
          <w:rFonts w:ascii="Times New Roman" w:hAnsi="Times New Roman" w:cs="Times New Roman"/>
          <w:sz w:val="28"/>
          <w:szCs w:val="28"/>
          <w:lang w:val="ru-RU"/>
        </w:rPr>
      </w:pPr>
    </w:p>
    <w:p w14:paraId="0A0BB397" w14:textId="7DF55688" w:rsidR="000D7080" w:rsidRPr="00DA769D" w:rsidRDefault="000D7080" w:rsidP="006B26B1">
      <w:pPr>
        <w:spacing w:after="0" w:line="240" w:lineRule="auto"/>
        <w:ind w:firstLine="709"/>
        <w:jc w:val="center"/>
        <w:rPr>
          <w:rFonts w:ascii="Times New Roman" w:hAnsi="Times New Roman" w:cs="Times New Roman"/>
          <w:b/>
          <w:bCs/>
          <w:sz w:val="28"/>
          <w:szCs w:val="28"/>
          <w:lang w:val="ru-RU"/>
        </w:rPr>
      </w:pPr>
      <w:proofErr w:type="spellStart"/>
      <w:r w:rsidRPr="00DA769D">
        <w:rPr>
          <w:rFonts w:ascii="Times New Roman" w:hAnsi="Times New Roman" w:cs="Times New Roman"/>
          <w:b/>
          <w:bCs/>
          <w:sz w:val="28"/>
          <w:szCs w:val="28"/>
          <w:lang w:val="ru-RU"/>
        </w:rPr>
        <w:t>Кваліфікаційна</w:t>
      </w:r>
      <w:proofErr w:type="spellEnd"/>
      <w:r w:rsidRPr="00DA769D">
        <w:rPr>
          <w:rFonts w:ascii="Times New Roman" w:hAnsi="Times New Roman" w:cs="Times New Roman"/>
          <w:b/>
          <w:bCs/>
          <w:sz w:val="28"/>
          <w:szCs w:val="28"/>
          <w:lang w:val="ru-RU"/>
        </w:rPr>
        <w:t xml:space="preserve"> робота </w:t>
      </w:r>
    </w:p>
    <w:p w14:paraId="22774437" w14:textId="77777777" w:rsidR="00DA769D" w:rsidRDefault="000D7080" w:rsidP="006B26B1">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здобуття ступеню магістра </w:t>
      </w:r>
    </w:p>
    <w:p w14:paraId="46546AED" w14:textId="3F89BF28" w:rsidR="006872CA" w:rsidRDefault="000D7080" w:rsidP="006B26B1">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напряму підготовки 8.0510-МЕ </w:t>
      </w:r>
    </w:p>
    <w:p w14:paraId="522CE451" w14:textId="25EB1369" w:rsidR="00722604" w:rsidRDefault="000D7080" w:rsidP="006B26B1">
      <w:pPr>
        <w:spacing w:after="0" w:line="240" w:lineRule="auto"/>
        <w:ind w:firstLine="709"/>
        <w:jc w:val="center"/>
        <w:rPr>
          <w:rFonts w:ascii="Times New Roman" w:hAnsi="Times New Roman" w:cs="Times New Roman"/>
          <w:sz w:val="28"/>
          <w:szCs w:val="28"/>
          <w:lang w:val="uk-UA"/>
        </w:rPr>
      </w:pPr>
      <w:r w:rsidRPr="000D7080">
        <w:rPr>
          <w:rFonts w:ascii="Times New Roman" w:hAnsi="Times New Roman" w:cs="Times New Roman"/>
          <w:sz w:val="28"/>
          <w:szCs w:val="28"/>
          <w:lang w:val="uk-UA"/>
        </w:rPr>
        <w:t>на</w:t>
      </w:r>
      <w:r w:rsidR="00722604">
        <w:rPr>
          <w:rFonts w:ascii="Times New Roman" w:hAnsi="Times New Roman" w:cs="Times New Roman"/>
          <w:sz w:val="28"/>
          <w:szCs w:val="28"/>
          <w:lang w:val="uk-UA"/>
        </w:rPr>
        <w:t xml:space="preserve"> </w:t>
      </w:r>
      <w:r w:rsidRPr="000D7080">
        <w:rPr>
          <w:rFonts w:ascii="Times New Roman" w:hAnsi="Times New Roman" w:cs="Times New Roman"/>
          <w:sz w:val="28"/>
          <w:szCs w:val="28"/>
          <w:lang w:val="uk-UA"/>
        </w:rPr>
        <w:t>тему</w:t>
      </w:r>
      <w:r w:rsidR="00722604">
        <w:rPr>
          <w:rFonts w:ascii="Times New Roman" w:hAnsi="Times New Roman" w:cs="Times New Roman"/>
          <w:sz w:val="28"/>
          <w:szCs w:val="28"/>
          <w:lang w:val="uk-UA"/>
        </w:rPr>
        <w:t xml:space="preserve"> «Аналіз тенденції та перспектив розвитку зовнішньої торгівлі України»</w:t>
      </w:r>
    </w:p>
    <w:p w14:paraId="4A2B0B15" w14:textId="77777777" w:rsidR="006872CA" w:rsidRDefault="006872CA" w:rsidP="006B26B1">
      <w:pPr>
        <w:spacing w:after="0" w:line="240" w:lineRule="auto"/>
        <w:ind w:firstLine="709"/>
        <w:jc w:val="center"/>
        <w:rPr>
          <w:rFonts w:ascii="Times New Roman" w:hAnsi="Times New Roman" w:cs="Times New Roman"/>
          <w:sz w:val="28"/>
          <w:szCs w:val="28"/>
          <w:lang w:val="uk-UA"/>
        </w:rPr>
      </w:pPr>
    </w:p>
    <w:p w14:paraId="09ACFC82" w14:textId="09E95CA1" w:rsidR="006872CA" w:rsidRDefault="006872CA" w:rsidP="006B26B1">
      <w:pPr>
        <w:spacing w:after="0" w:line="240" w:lineRule="auto"/>
        <w:ind w:firstLine="709"/>
        <w:jc w:val="center"/>
        <w:rPr>
          <w:rFonts w:ascii="Times New Roman" w:hAnsi="Times New Roman" w:cs="Times New Roman"/>
          <w:sz w:val="28"/>
          <w:szCs w:val="28"/>
          <w:lang w:val="uk-UA"/>
        </w:rPr>
      </w:pPr>
    </w:p>
    <w:p w14:paraId="5893340D" w14:textId="2240ACF8" w:rsidR="006B26B1" w:rsidRDefault="006B26B1" w:rsidP="006B26B1">
      <w:pPr>
        <w:spacing w:after="0" w:line="240" w:lineRule="auto"/>
        <w:ind w:firstLine="709"/>
        <w:jc w:val="center"/>
        <w:rPr>
          <w:rFonts w:ascii="Times New Roman" w:hAnsi="Times New Roman" w:cs="Times New Roman"/>
          <w:sz w:val="28"/>
          <w:szCs w:val="28"/>
          <w:lang w:val="uk-UA"/>
        </w:rPr>
      </w:pPr>
    </w:p>
    <w:p w14:paraId="26385C32" w14:textId="77777777" w:rsidR="006B26B1" w:rsidRDefault="006B26B1" w:rsidP="006B26B1">
      <w:pPr>
        <w:spacing w:after="0" w:line="240" w:lineRule="auto"/>
        <w:ind w:firstLine="709"/>
        <w:jc w:val="center"/>
        <w:rPr>
          <w:rFonts w:ascii="Times New Roman" w:hAnsi="Times New Roman" w:cs="Times New Roman"/>
          <w:sz w:val="28"/>
          <w:szCs w:val="28"/>
          <w:lang w:val="uk-UA"/>
        </w:rPr>
      </w:pPr>
    </w:p>
    <w:p w14:paraId="78266350" w14:textId="103BFA3D" w:rsidR="00780CD7" w:rsidRDefault="000D7080" w:rsidP="006B26B1">
      <w:pPr>
        <w:spacing w:after="0" w:line="240" w:lineRule="auto"/>
        <w:ind w:firstLine="709"/>
        <w:jc w:val="right"/>
        <w:rPr>
          <w:rFonts w:ascii="Times New Roman" w:hAnsi="Times New Roman" w:cs="Times New Roman"/>
          <w:sz w:val="28"/>
          <w:szCs w:val="28"/>
          <w:lang w:val="uk-UA"/>
        </w:rPr>
      </w:pPr>
      <w:r w:rsidRPr="000D7080">
        <w:rPr>
          <w:rFonts w:ascii="Times New Roman" w:hAnsi="Times New Roman" w:cs="Times New Roman"/>
          <w:sz w:val="28"/>
          <w:szCs w:val="28"/>
          <w:lang w:val="uk-UA"/>
        </w:rPr>
        <w:t>Викона</w:t>
      </w:r>
      <w:r w:rsidR="00DA769D">
        <w:rPr>
          <w:rFonts w:ascii="Times New Roman" w:hAnsi="Times New Roman" w:cs="Times New Roman"/>
          <w:sz w:val="28"/>
          <w:szCs w:val="28"/>
          <w:lang w:val="uk-UA"/>
        </w:rPr>
        <w:t>ла</w:t>
      </w:r>
      <w:r w:rsidRPr="000D7080">
        <w:rPr>
          <w:rFonts w:ascii="Times New Roman" w:hAnsi="Times New Roman" w:cs="Times New Roman"/>
          <w:sz w:val="28"/>
          <w:szCs w:val="28"/>
          <w:lang w:val="uk-UA"/>
        </w:rPr>
        <w:t>: студент</w:t>
      </w:r>
      <w:r w:rsidR="00722604">
        <w:rPr>
          <w:rFonts w:ascii="Times New Roman" w:hAnsi="Times New Roman" w:cs="Times New Roman"/>
          <w:sz w:val="28"/>
          <w:szCs w:val="28"/>
          <w:lang w:val="uk-UA"/>
        </w:rPr>
        <w:t xml:space="preserve">ка </w:t>
      </w:r>
      <w:r w:rsidR="00B46CDA">
        <w:rPr>
          <w:rFonts w:ascii="Times New Roman" w:hAnsi="Times New Roman" w:cs="Times New Roman"/>
          <w:sz w:val="28"/>
          <w:szCs w:val="28"/>
          <w:lang w:val="uk-UA"/>
        </w:rPr>
        <w:t>5</w:t>
      </w:r>
      <w:r w:rsidR="00780CD7">
        <w:rPr>
          <w:rFonts w:ascii="Times New Roman" w:hAnsi="Times New Roman" w:cs="Times New Roman"/>
          <w:sz w:val="28"/>
          <w:szCs w:val="28"/>
          <w:lang w:val="uk-UA"/>
        </w:rPr>
        <w:t>-го</w:t>
      </w:r>
      <w:r w:rsidR="00B46CDA">
        <w:rPr>
          <w:rFonts w:ascii="Times New Roman" w:hAnsi="Times New Roman" w:cs="Times New Roman"/>
          <w:sz w:val="28"/>
          <w:szCs w:val="28"/>
          <w:lang w:val="uk-UA"/>
        </w:rPr>
        <w:t xml:space="preserve"> </w:t>
      </w:r>
      <w:r w:rsidRPr="000D7080">
        <w:rPr>
          <w:rFonts w:ascii="Times New Roman" w:hAnsi="Times New Roman" w:cs="Times New Roman"/>
          <w:sz w:val="28"/>
          <w:szCs w:val="28"/>
          <w:lang w:val="uk-UA"/>
        </w:rPr>
        <w:t xml:space="preserve">курсу, </w:t>
      </w:r>
    </w:p>
    <w:p w14:paraId="6B037D87" w14:textId="29568B2F" w:rsidR="006872CA" w:rsidRDefault="000D7080" w:rsidP="006B26B1">
      <w:pPr>
        <w:spacing w:after="0" w:line="240" w:lineRule="auto"/>
        <w:ind w:firstLine="709"/>
        <w:jc w:val="right"/>
        <w:rPr>
          <w:rFonts w:ascii="Times New Roman" w:hAnsi="Times New Roman" w:cs="Times New Roman"/>
          <w:sz w:val="28"/>
          <w:szCs w:val="28"/>
          <w:lang w:val="uk-UA"/>
        </w:rPr>
      </w:pPr>
      <w:r w:rsidRPr="000D7080">
        <w:rPr>
          <w:rFonts w:ascii="Times New Roman" w:hAnsi="Times New Roman" w:cs="Times New Roman"/>
          <w:sz w:val="28"/>
          <w:szCs w:val="28"/>
          <w:lang w:val="uk-UA"/>
        </w:rPr>
        <w:t>групи</w:t>
      </w:r>
      <w:r w:rsidR="00B46CDA">
        <w:rPr>
          <w:rFonts w:ascii="Times New Roman" w:hAnsi="Times New Roman" w:cs="Times New Roman"/>
          <w:sz w:val="28"/>
          <w:szCs w:val="28"/>
          <w:lang w:val="uk-UA"/>
        </w:rPr>
        <w:t xml:space="preserve"> </w:t>
      </w:r>
      <w:r w:rsidRPr="000D7080">
        <w:rPr>
          <w:rFonts w:ascii="Times New Roman" w:hAnsi="Times New Roman" w:cs="Times New Roman"/>
          <w:sz w:val="28"/>
          <w:szCs w:val="28"/>
          <w:lang w:val="uk-UA"/>
        </w:rPr>
        <w:t>8.</w:t>
      </w:r>
      <w:r w:rsidR="00B46CDA">
        <w:rPr>
          <w:rFonts w:ascii="Times New Roman" w:hAnsi="Times New Roman" w:cs="Times New Roman"/>
          <w:sz w:val="28"/>
          <w:szCs w:val="28"/>
          <w:lang w:val="uk-UA"/>
        </w:rPr>
        <w:t>0510-МЕ</w:t>
      </w:r>
      <w:r w:rsidRPr="000D7080">
        <w:rPr>
          <w:rFonts w:ascii="Times New Roman" w:hAnsi="Times New Roman" w:cs="Times New Roman"/>
          <w:sz w:val="28"/>
          <w:szCs w:val="28"/>
          <w:lang w:val="uk-UA"/>
        </w:rPr>
        <w:t xml:space="preserve"> «Міжнародна економіка» </w:t>
      </w:r>
    </w:p>
    <w:p w14:paraId="0440CE32" w14:textId="32BF2BE3" w:rsidR="00722604" w:rsidRDefault="00B46CDA" w:rsidP="006B26B1">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Ільченко Д. А.</w:t>
      </w:r>
    </w:p>
    <w:p w14:paraId="54FFF777" w14:textId="5480ADEC" w:rsidR="00B46CDA" w:rsidRDefault="000D7080" w:rsidP="006B26B1">
      <w:pPr>
        <w:spacing w:after="0" w:line="240" w:lineRule="auto"/>
        <w:ind w:firstLine="709"/>
        <w:jc w:val="right"/>
        <w:rPr>
          <w:rFonts w:ascii="Times New Roman" w:hAnsi="Times New Roman" w:cs="Times New Roman"/>
          <w:sz w:val="28"/>
          <w:szCs w:val="28"/>
          <w:lang w:val="uk-UA"/>
        </w:rPr>
      </w:pPr>
      <w:r w:rsidRPr="000D7080">
        <w:rPr>
          <w:rFonts w:ascii="Times New Roman" w:hAnsi="Times New Roman" w:cs="Times New Roman"/>
          <w:sz w:val="28"/>
          <w:szCs w:val="28"/>
          <w:lang w:val="uk-UA"/>
        </w:rPr>
        <w:t>Керівник</w:t>
      </w:r>
      <w:r w:rsidR="006872CA">
        <w:rPr>
          <w:rFonts w:ascii="Times New Roman" w:hAnsi="Times New Roman" w:cs="Times New Roman"/>
          <w:sz w:val="28"/>
          <w:szCs w:val="28"/>
          <w:lang w:val="uk-UA"/>
        </w:rPr>
        <w:t>: доктор історичних наук, професор</w:t>
      </w:r>
    </w:p>
    <w:p w14:paraId="242953BA" w14:textId="31A096C0" w:rsidR="006872CA" w:rsidRDefault="006872CA" w:rsidP="006B26B1">
      <w:pPr>
        <w:spacing w:after="0" w:line="240" w:lineRule="auto"/>
        <w:ind w:firstLine="709"/>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Сарнацький</w:t>
      </w:r>
      <w:proofErr w:type="spellEnd"/>
      <w:r>
        <w:rPr>
          <w:rFonts w:ascii="Times New Roman" w:hAnsi="Times New Roman" w:cs="Times New Roman"/>
          <w:sz w:val="28"/>
          <w:szCs w:val="28"/>
          <w:lang w:val="uk-UA"/>
        </w:rPr>
        <w:t xml:space="preserve"> О</w:t>
      </w:r>
      <w:r w:rsidR="00DA769D">
        <w:rPr>
          <w:rFonts w:ascii="Times New Roman" w:hAnsi="Times New Roman" w:cs="Times New Roman"/>
          <w:sz w:val="28"/>
          <w:szCs w:val="28"/>
          <w:lang w:val="uk-UA"/>
        </w:rPr>
        <w:t>. П.</w:t>
      </w:r>
    </w:p>
    <w:p w14:paraId="7B41E0F4" w14:textId="77777777" w:rsidR="006872CA" w:rsidRDefault="000D7080" w:rsidP="006B26B1">
      <w:pPr>
        <w:spacing w:after="0" w:line="240" w:lineRule="auto"/>
        <w:ind w:firstLine="709"/>
        <w:jc w:val="right"/>
        <w:rPr>
          <w:rFonts w:ascii="Times New Roman" w:hAnsi="Times New Roman" w:cs="Times New Roman"/>
          <w:sz w:val="28"/>
          <w:szCs w:val="28"/>
          <w:lang w:val="uk-UA"/>
        </w:rPr>
      </w:pPr>
      <w:r w:rsidRPr="000D7080">
        <w:rPr>
          <w:rFonts w:ascii="Times New Roman" w:hAnsi="Times New Roman" w:cs="Times New Roman"/>
          <w:sz w:val="28"/>
          <w:szCs w:val="28"/>
          <w:lang w:val="uk-UA"/>
        </w:rPr>
        <w:t xml:space="preserve">Рецензент </w:t>
      </w:r>
    </w:p>
    <w:p w14:paraId="609900EF" w14:textId="77777777" w:rsidR="006872CA" w:rsidRDefault="000D7080" w:rsidP="006B26B1">
      <w:pPr>
        <w:spacing w:after="0" w:line="240" w:lineRule="auto"/>
        <w:ind w:firstLine="709"/>
        <w:jc w:val="right"/>
        <w:rPr>
          <w:rFonts w:ascii="Times New Roman" w:hAnsi="Times New Roman" w:cs="Times New Roman"/>
          <w:sz w:val="28"/>
          <w:szCs w:val="28"/>
          <w:lang w:val="uk-UA"/>
        </w:rPr>
      </w:pPr>
      <w:r w:rsidRPr="000D7080">
        <w:rPr>
          <w:rFonts w:ascii="Times New Roman" w:hAnsi="Times New Roman" w:cs="Times New Roman"/>
          <w:sz w:val="28"/>
          <w:szCs w:val="28"/>
          <w:lang w:val="uk-UA"/>
        </w:rPr>
        <w:t xml:space="preserve">(посада, вчене звання, науковий ступінь, </w:t>
      </w:r>
    </w:p>
    <w:p w14:paraId="0676D8B1" w14:textId="295FF078" w:rsidR="00B46CDA" w:rsidRDefault="000D7080" w:rsidP="006B26B1">
      <w:pPr>
        <w:spacing w:after="0" w:line="240" w:lineRule="auto"/>
        <w:ind w:firstLine="709"/>
        <w:jc w:val="right"/>
        <w:rPr>
          <w:rFonts w:ascii="Times New Roman" w:hAnsi="Times New Roman" w:cs="Times New Roman"/>
          <w:sz w:val="28"/>
          <w:szCs w:val="28"/>
          <w:lang w:val="uk-UA"/>
        </w:rPr>
      </w:pPr>
      <w:r w:rsidRPr="000D7080">
        <w:rPr>
          <w:rFonts w:ascii="Times New Roman" w:hAnsi="Times New Roman" w:cs="Times New Roman"/>
          <w:sz w:val="28"/>
          <w:szCs w:val="28"/>
          <w:lang w:val="uk-UA"/>
        </w:rPr>
        <w:t xml:space="preserve">прізвище та ініціали) </w:t>
      </w:r>
    </w:p>
    <w:p w14:paraId="7E7843F3" w14:textId="5B35A32F" w:rsidR="00B46CDA" w:rsidRDefault="00B46CDA" w:rsidP="006B26B1">
      <w:pPr>
        <w:spacing w:after="0" w:line="240" w:lineRule="auto"/>
        <w:rPr>
          <w:rFonts w:ascii="Times New Roman" w:hAnsi="Times New Roman" w:cs="Times New Roman"/>
          <w:sz w:val="28"/>
          <w:szCs w:val="28"/>
          <w:lang w:val="uk-UA"/>
        </w:rPr>
      </w:pPr>
    </w:p>
    <w:p w14:paraId="33C224AE" w14:textId="3A06028D" w:rsidR="006B26B1" w:rsidRDefault="006B26B1" w:rsidP="006B26B1">
      <w:pPr>
        <w:spacing w:after="0" w:line="240" w:lineRule="auto"/>
        <w:rPr>
          <w:rFonts w:ascii="Times New Roman" w:hAnsi="Times New Roman" w:cs="Times New Roman"/>
          <w:sz w:val="28"/>
          <w:szCs w:val="28"/>
          <w:lang w:val="uk-UA"/>
        </w:rPr>
      </w:pPr>
    </w:p>
    <w:p w14:paraId="139C9ED0" w14:textId="7A853EE4" w:rsidR="006B26B1" w:rsidRDefault="006B26B1" w:rsidP="006B26B1">
      <w:pPr>
        <w:spacing w:after="0" w:line="240" w:lineRule="auto"/>
        <w:rPr>
          <w:rFonts w:ascii="Times New Roman" w:hAnsi="Times New Roman" w:cs="Times New Roman"/>
          <w:sz w:val="28"/>
          <w:szCs w:val="28"/>
          <w:lang w:val="uk-UA"/>
        </w:rPr>
      </w:pPr>
    </w:p>
    <w:p w14:paraId="64CAACE8" w14:textId="4E5838B1" w:rsidR="006B26B1" w:rsidRDefault="006B26B1" w:rsidP="006B26B1">
      <w:pPr>
        <w:spacing w:after="0" w:line="240" w:lineRule="auto"/>
        <w:rPr>
          <w:rFonts w:ascii="Times New Roman" w:hAnsi="Times New Roman" w:cs="Times New Roman"/>
          <w:sz w:val="28"/>
          <w:szCs w:val="28"/>
          <w:lang w:val="uk-UA"/>
        </w:rPr>
      </w:pPr>
    </w:p>
    <w:p w14:paraId="2983B42C" w14:textId="3CA3B59B" w:rsidR="006B26B1" w:rsidRDefault="006B26B1" w:rsidP="006B26B1">
      <w:pPr>
        <w:spacing w:after="0" w:line="240" w:lineRule="auto"/>
        <w:rPr>
          <w:rFonts w:ascii="Times New Roman" w:hAnsi="Times New Roman" w:cs="Times New Roman"/>
          <w:sz w:val="28"/>
          <w:szCs w:val="28"/>
          <w:lang w:val="uk-UA"/>
        </w:rPr>
      </w:pPr>
    </w:p>
    <w:p w14:paraId="6F7AC8EF" w14:textId="77777777" w:rsidR="006B26B1" w:rsidRDefault="006B26B1" w:rsidP="006B26B1">
      <w:pPr>
        <w:spacing w:after="0" w:line="240" w:lineRule="auto"/>
        <w:rPr>
          <w:rFonts w:ascii="Times New Roman" w:hAnsi="Times New Roman" w:cs="Times New Roman"/>
          <w:sz w:val="28"/>
          <w:szCs w:val="28"/>
          <w:lang w:val="uk-UA"/>
        </w:rPr>
      </w:pPr>
    </w:p>
    <w:p w14:paraId="074CF297" w14:textId="2E03429B" w:rsidR="006872CA" w:rsidRDefault="006872CA" w:rsidP="006B26B1">
      <w:pPr>
        <w:spacing w:after="0" w:line="240" w:lineRule="auto"/>
        <w:ind w:firstLine="709"/>
        <w:jc w:val="center"/>
        <w:rPr>
          <w:rFonts w:ascii="Times New Roman" w:hAnsi="Times New Roman" w:cs="Times New Roman"/>
          <w:sz w:val="28"/>
          <w:szCs w:val="28"/>
          <w:lang w:val="uk-UA"/>
        </w:rPr>
      </w:pPr>
    </w:p>
    <w:p w14:paraId="1008D760" w14:textId="77777777" w:rsidR="006872CA" w:rsidRDefault="006872CA" w:rsidP="006B26B1">
      <w:pPr>
        <w:spacing w:after="0" w:line="240" w:lineRule="auto"/>
        <w:ind w:firstLine="709"/>
        <w:jc w:val="center"/>
        <w:rPr>
          <w:rFonts w:ascii="Times New Roman" w:hAnsi="Times New Roman" w:cs="Times New Roman"/>
          <w:sz w:val="28"/>
          <w:szCs w:val="28"/>
          <w:lang w:val="uk-UA"/>
        </w:rPr>
      </w:pPr>
    </w:p>
    <w:p w14:paraId="1F832400" w14:textId="0E5693D9" w:rsidR="000D7080" w:rsidRDefault="000D7080" w:rsidP="006B26B1">
      <w:pPr>
        <w:spacing w:after="0" w:line="240" w:lineRule="auto"/>
        <w:ind w:firstLine="709"/>
        <w:jc w:val="center"/>
        <w:rPr>
          <w:rFonts w:ascii="Times New Roman" w:hAnsi="Times New Roman" w:cs="Times New Roman"/>
          <w:sz w:val="28"/>
          <w:szCs w:val="28"/>
          <w:lang w:val="uk-UA"/>
        </w:rPr>
      </w:pPr>
      <w:r w:rsidRPr="000D7080">
        <w:rPr>
          <w:rFonts w:ascii="Times New Roman" w:hAnsi="Times New Roman" w:cs="Times New Roman"/>
          <w:sz w:val="28"/>
          <w:szCs w:val="28"/>
          <w:lang w:val="uk-UA"/>
        </w:rPr>
        <w:t>Запоріжжя</w:t>
      </w:r>
      <w:r w:rsidR="00B46CDA">
        <w:rPr>
          <w:rFonts w:ascii="Times New Roman" w:hAnsi="Times New Roman" w:cs="Times New Roman"/>
          <w:sz w:val="28"/>
          <w:szCs w:val="28"/>
          <w:lang w:val="uk-UA"/>
        </w:rPr>
        <w:t xml:space="preserve"> – </w:t>
      </w:r>
      <w:r w:rsidRPr="000D7080">
        <w:rPr>
          <w:rFonts w:ascii="Times New Roman" w:hAnsi="Times New Roman" w:cs="Times New Roman"/>
          <w:sz w:val="28"/>
          <w:szCs w:val="28"/>
          <w:lang w:val="uk-UA"/>
        </w:rPr>
        <w:t>20</w:t>
      </w:r>
      <w:r w:rsidR="00B46CDA">
        <w:rPr>
          <w:rFonts w:ascii="Times New Roman" w:hAnsi="Times New Roman" w:cs="Times New Roman"/>
          <w:sz w:val="28"/>
          <w:szCs w:val="28"/>
          <w:lang w:val="uk-UA"/>
        </w:rPr>
        <w:t>21</w:t>
      </w:r>
    </w:p>
    <w:p w14:paraId="12B61A54" w14:textId="77777777" w:rsidR="00BF6B80" w:rsidRDefault="00BF6B80" w:rsidP="00BF6B80">
      <w:pPr>
        <w:spacing w:after="0" w:line="240" w:lineRule="auto"/>
        <w:ind w:firstLine="709"/>
        <w:jc w:val="center"/>
        <w:rPr>
          <w:rFonts w:ascii="Times New Roman" w:hAnsi="Times New Roman" w:cs="Times New Roman"/>
          <w:b/>
          <w:bCs/>
          <w:sz w:val="28"/>
          <w:szCs w:val="28"/>
          <w:lang w:val="uk-UA"/>
        </w:rPr>
      </w:pPr>
    </w:p>
    <w:p w14:paraId="761514AE" w14:textId="30A3B07B" w:rsidR="004C1E73" w:rsidRDefault="00780CD7" w:rsidP="00BF6B80">
      <w:pPr>
        <w:spacing w:after="0" w:line="240" w:lineRule="auto"/>
        <w:ind w:firstLine="709"/>
        <w:jc w:val="center"/>
        <w:rPr>
          <w:rFonts w:ascii="Times New Roman" w:hAnsi="Times New Roman" w:cs="Times New Roman"/>
          <w:b/>
          <w:bCs/>
          <w:sz w:val="28"/>
          <w:szCs w:val="28"/>
          <w:lang w:val="uk-UA"/>
        </w:rPr>
      </w:pPr>
      <w:r w:rsidRPr="00780CD7">
        <w:rPr>
          <w:rFonts w:ascii="Times New Roman" w:hAnsi="Times New Roman" w:cs="Times New Roman"/>
          <w:b/>
          <w:bCs/>
          <w:sz w:val="28"/>
          <w:szCs w:val="28"/>
          <w:lang w:val="uk-UA"/>
        </w:rPr>
        <w:t xml:space="preserve">МІНІСТЕРСТВО ОСВІТИ І НАУКИ УКРАЇНИ </w:t>
      </w:r>
    </w:p>
    <w:p w14:paraId="00C24B26" w14:textId="43E9A96A" w:rsidR="00780CD7" w:rsidRPr="00780CD7" w:rsidRDefault="00780CD7" w:rsidP="00BF6B80">
      <w:pPr>
        <w:spacing w:after="0" w:line="240" w:lineRule="auto"/>
        <w:ind w:firstLine="709"/>
        <w:jc w:val="center"/>
        <w:rPr>
          <w:rFonts w:ascii="Times New Roman" w:hAnsi="Times New Roman" w:cs="Times New Roman"/>
          <w:b/>
          <w:bCs/>
          <w:sz w:val="28"/>
          <w:szCs w:val="28"/>
          <w:lang w:val="uk-UA"/>
        </w:rPr>
      </w:pPr>
      <w:r w:rsidRPr="00780CD7">
        <w:rPr>
          <w:rFonts w:ascii="Times New Roman" w:hAnsi="Times New Roman" w:cs="Times New Roman"/>
          <w:b/>
          <w:bCs/>
          <w:sz w:val="28"/>
          <w:szCs w:val="28"/>
          <w:lang w:val="uk-UA"/>
        </w:rPr>
        <w:t>ЗАПОРІЗЬКИЙ НАЦІОНАЛЬНИЙ УНІВЕРСИТЕТ</w:t>
      </w:r>
    </w:p>
    <w:p w14:paraId="519B665F" w14:textId="5B07ADB8" w:rsidR="00780CD7" w:rsidRDefault="00780CD7" w:rsidP="00BF6B80">
      <w:pPr>
        <w:spacing w:after="0" w:line="240" w:lineRule="auto"/>
        <w:ind w:firstLine="709"/>
        <w:jc w:val="both"/>
        <w:rPr>
          <w:rFonts w:ascii="Times New Roman" w:hAnsi="Times New Roman" w:cs="Times New Roman"/>
          <w:sz w:val="28"/>
          <w:szCs w:val="28"/>
          <w:lang w:val="uk-UA"/>
        </w:rPr>
      </w:pPr>
    </w:p>
    <w:p w14:paraId="50A04C80" w14:textId="77777777" w:rsidR="00BF6B80" w:rsidRDefault="00BF6B80" w:rsidP="00BF6B80">
      <w:pPr>
        <w:spacing w:after="0" w:line="240" w:lineRule="auto"/>
        <w:ind w:firstLine="709"/>
        <w:jc w:val="both"/>
        <w:rPr>
          <w:rFonts w:ascii="Times New Roman" w:hAnsi="Times New Roman" w:cs="Times New Roman"/>
          <w:sz w:val="28"/>
          <w:szCs w:val="28"/>
          <w:lang w:val="uk-UA"/>
        </w:rPr>
      </w:pPr>
    </w:p>
    <w:p w14:paraId="2C1A5F89" w14:textId="58B357FA" w:rsidR="00780CD7" w:rsidRDefault="00780CD7" w:rsidP="00BF6B80">
      <w:pPr>
        <w:spacing w:after="0" w:line="240" w:lineRule="auto"/>
        <w:jc w:val="both"/>
        <w:rPr>
          <w:rFonts w:ascii="Times New Roman" w:hAnsi="Times New Roman" w:cs="Times New Roman"/>
          <w:sz w:val="28"/>
          <w:szCs w:val="28"/>
          <w:lang w:val="uk-UA"/>
        </w:rPr>
      </w:pPr>
      <w:r w:rsidRPr="00780CD7">
        <w:rPr>
          <w:rFonts w:ascii="Times New Roman" w:hAnsi="Times New Roman" w:cs="Times New Roman"/>
          <w:sz w:val="28"/>
          <w:szCs w:val="28"/>
          <w:lang w:val="uk-UA"/>
        </w:rPr>
        <w:t>Факульте</w:t>
      </w:r>
      <w:r w:rsidR="00507590">
        <w:rPr>
          <w:rFonts w:ascii="Times New Roman" w:hAnsi="Times New Roman" w:cs="Times New Roman"/>
          <w:sz w:val="28"/>
          <w:szCs w:val="28"/>
          <w:lang w:val="uk-UA"/>
        </w:rPr>
        <w:t xml:space="preserve">т </w:t>
      </w:r>
      <w:r w:rsidRPr="00780CD7">
        <w:rPr>
          <w:rFonts w:ascii="Times New Roman" w:hAnsi="Times New Roman" w:cs="Times New Roman"/>
          <w:sz w:val="28"/>
          <w:szCs w:val="28"/>
          <w:lang w:val="uk-UA"/>
        </w:rPr>
        <w:t xml:space="preserve">економічний </w:t>
      </w:r>
    </w:p>
    <w:p w14:paraId="71A28B13" w14:textId="77777777" w:rsidR="00507590" w:rsidRDefault="00780CD7" w:rsidP="00BF6B80">
      <w:pPr>
        <w:spacing w:after="0" w:line="240" w:lineRule="auto"/>
        <w:jc w:val="both"/>
        <w:rPr>
          <w:rFonts w:ascii="Times New Roman" w:hAnsi="Times New Roman" w:cs="Times New Roman"/>
          <w:sz w:val="28"/>
          <w:szCs w:val="28"/>
          <w:lang w:val="uk-UA"/>
        </w:rPr>
      </w:pPr>
      <w:r w:rsidRPr="00780CD7">
        <w:rPr>
          <w:rFonts w:ascii="Times New Roman" w:hAnsi="Times New Roman" w:cs="Times New Roman"/>
          <w:sz w:val="28"/>
          <w:szCs w:val="28"/>
          <w:lang w:val="uk-UA"/>
        </w:rPr>
        <w:t>Кафедра міжнародної економіки</w:t>
      </w:r>
      <w:r w:rsidR="00507590">
        <w:rPr>
          <w:rFonts w:ascii="Times New Roman" w:hAnsi="Times New Roman" w:cs="Times New Roman"/>
          <w:sz w:val="28"/>
          <w:szCs w:val="28"/>
          <w:lang w:val="uk-UA"/>
        </w:rPr>
        <w:t xml:space="preserve">, природних ресурсів та </w:t>
      </w:r>
      <w:r w:rsidRPr="00780CD7">
        <w:rPr>
          <w:rFonts w:ascii="Times New Roman" w:hAnsi="Times New Roman" w:cs="Times New Roman"/>
          <w:sz w:val="28"/>
          <w:szCs w:val="28"/>
          <w:lang w:val="uk-UA"/>
        </w:rPr>
        <w:t>економі</w:t>
      </w:r>
      <w:r w:rsidR="00507590">
        <w:rPr>
          <w:rFonts w:ascii="Times New Roman" w:hAnsi="Times New Roman" w:cs="Times New Roman"/>
          <w:sz w:val="28"/>
          <w:szCs w:val="28"/>
          <w:lang w:val="uk-UA"/>
        </w:rPr>
        <w:t>ки міжнародного туризму</w:t>
      </w:r>
      <w:r w:rsidRPr="00780CD7">
        <w:rPr>
          <w:rFonts w:ascii="Times New Roman" w:hAnsi="Times New Roman" w:cs="Times New Roman"/>
          <w:sz w:val="28"/>
          <w:szCs w:val="28"/>
          <w:lang w:val="uk-UA"/>
        </w:rPr>
        <w:t xml:space="preserve"> </w:t>
      </w:r>
    </w:p>
    <w:p w14:paraId="108EC8E6" w14:textId="478C4F77" w:rsidR="00780CD7" w:rsidRDefault="00780CD7" w:rsidP="00BF6B80">
      <w:pPr>
        <w:spacing w:after="0" w:line="240" w:lineRule="auto"/>
        <w:jc w:val="both"/>
        <w:rPr>
          <w:rFonts w:ascii="Times New Roman" w:hAnsi="Times New Roman" w:cs="Times New Roman"/>
          <w:sz w:val="28"/>
          <w:szCs w:val="28"/>
          <w:lang w:val="uk-UA"/>
        </w:rPr>
      </w:pPr>
      <w:r w:rsidRPr="00780CD7">
        <w:rPr>
          <w:rFonts w:ascii="Times New Roman" w:hAnsi="Times New Roman" w:cs="Times New Roman"/>
          <w:sz w:val="28"/>
          <w:szCs w:val="28"/>
          <w:lang w:val="uk-UA"/>
        </w:rPr>
        <w:t>Рівень вищої освіти</w:t>
      </w:r>
      <w:r w:rsidR="00507590">
        <w:rPr>
          <w:rFonts w:ascii="Times New Roman" w:hAnsi="Times New Roman" w:cs="Times New Roman"/>
          <w:sz w:val="28"/>
          <w:szCs w:val="28"/>
          <w:lang w:val="uk-UA"/>
        </w:rPr>
        <w:t xml:space="preserve"> </w:t>
      </w:r>
      <w:r w:rsidRPr="00780CD7">
        <w:rPr>
          <w:rFonts w:ascii="Times New Roman" w:hAnsi="Times New Roman" w:cs="Times New Roman"/>
          <w:sz w:val="28"/>
          <w:szCs w:val="28"/>
          <w:lang w:val="uk-UA"/>
        </w:rPr>
        <w:t xml:space="preserve">магістр </w:t>
      </w:r>
    </w:p>
    <w:p w14:paraId="299FC7DE" w14:textId="73430715" w:rsidR="00780CD7" w:rsidRDefault="00780CD7" w:rsidP="00BF6B80">
      <w:pPr>
        <w:spacing w:after="0" w:line="240" w:lineRule="auto"/>
        <w:jc w:val="both"/>
        <w:rPr>
          <w:rFonts w:ascii="Times New Roman" w:hAnsi="Times New Roman" w:cs="Times New Roman"/>
          <w:sz w:val="28"/>
          <w:szCs w:val="28"/>
          <w:lang w:val="uk-UA"/>
        </w:rPr>
      </w:pPr>
      <w:r w:rsidRPr="00780CD7">
        <w:rPr>
          <w:rFonts w:ascii="Times New Roman" w:hAnsi="Times New Roman" w:cs="Times New Roman"/>
          <w:sz w:val="28"/>
          <w:szCs w:val="28"/>
          <w:lang w:val="uk-UA"/>
        </w:rPr>
        <w:t>Спеціальність 8.0</w:t>
      </w:r>
      <w:r w:rsidR="00507590">
        <w:rPr>
          <w:rFonts w:ascii="Times New Roman" w:hAnsi="Times New Roman" w:cs="Times New Roman"/>
          <w:sz w:val="28"/>
          <w:szCs w:val="28"/>
          <w:lang w:val="uk-UA"/>
        </w:rPr>
        <w:t>510-МЕ</w:t>
      </w:r>
      <w:r w:rsidRPr="00780CD7">
        <w:rPr>
          <w:rFonts w:ascii="Times New Roman" w:hAnsi="Times New Roman" w:cs="Times New Roman"/>
          <w:sz w:val="28"/>
          <w:szCs w:val="28"/>
          <w:lang w:val="uk-UA"/>
        </w:rPr>
        <w:t xml:space="preserve"> «Міжнародна економіка» </w:t>
      </w:r>
    </w:p>
    <w:p w14:paraId="6D7394BB" w14:textId="77777777" w:rsidR="00507590" w:rsidRDefault="00507590" w:rsidP="00BF6B80">
      <w:pPr>
        <w:spacing w:after="0" w:line="240" w:lineRule="auto"/>
        <w:ind w:firstLine="709"/>
        <w:jc w:val="both"/>
        <w:rPr>
          <w:rFonts w:ascii="Times New Roman" w:hAnsi="Times New Roman" w:cs="Times New Roman"/>
          <w:sz w:val="28"/>
          <w:szCs w:val="28"/>
          <w:lang w:val="uk-UA"/>
        </w:rPr>
      </w:pPr>
    </w:p>
    <w:p w14:paraId="7BF05D61" w14:textId="77777777" w:rsidR="00507590" w:rsidRDefault="00780CD7" w:rsidP="00BF6B80">
      <w:pPr>
        <w:spacing w:after="0" w:line="240" w:lineRule="auto"/>
        <w:ind w:firstLine="709"/>
        <w:jc w:val="right"/>
        <w:rPr>
          <w:rFonts w:ascii="Times New Roman" w:hAnsi="Times New Roman" w:cs="Times New Roman"/>
          <w:sz w:val="28"/>
          <w:szCs w:val="28"/>
          <w:lang w:val="uk-UA"/>
        </w:rPr>
      </w:pPr>
      <w:r w:rsidRPr="00507590">
        <w:rPr>
          <w:rFonts w:ascii="Times New Roman" w:hAnsi="Times New Roman" w:cs="Times New Roman"/>
          <w:b/>
          <w:bCs/>
          <w:sz w:val="28"/>
          <w:szCs w:val="28"/>
          <w:lang w:val="uk-UA"/>
        </w:rPr>
        <w:t>ЗАТВЕРДЖУЮ</w:t>
      </w:r>
      <w:r w:rsidRPr="00780CD7">
        <w:rPr>
          <w:rFonts w:ascii="Times New Roman" w:hAnsi="Times New Roman" w:cs="Times New Roman"/>
          <w:sz w:val="28"/>
          <w:szCs w:val="28"/>
          <w:lang w:val="uk-UA"/>
        </w:rPr>
        <w:t xml:space="preserve"> </w:t>
      </w:r>
    </w:p>
    <w:p w14:paraId="0EB99173" w14:textId="2EB1556A" w:rsidR="00507590" w:rsidRDefault="00780CD7" w:rsidP="00BF6B80">
      <w:pPr>
        <w:spacing w:after="0" w:line="240" w:lineRule="auto"/>
        <w:ind w:firstLine="709"/>
        <w:jc w:val="right"/>
        <w:rPr>
          <w:rFonts w:ascii="Times New Roman" w:hAnsi="Times New Roman" w:cs="Times New Roman"/>
          <w:b/>
          <w:bCs/>
          <w:sz w:val="28"/>
          <w:szCs w:val="28"/>
          <w:lang w:val="uk-UA"/>
        </w:rPr>
      </w:pPr>
      <w:r w:rsidRPr="004C1E73">
        <w:rPr>
          <w:rFonts w:ascii="Times New Roman" w:hAnsi="Times New Roman" w:cs="Times New Roman"/>
          <w:b/>
          <w:bCs/>
          <w:sz w:val="28"/>
          <w:szCs w:val="28"/>
          <w:lang w:val="uk-UA"/>
        </w:rPr>
        <w:t>Завідувач кафедри</w:t>
      </w:r>
    </w:p>
    <w:p w14:paraId="153ACCD7" w14:textId="66377168" w:rsidR="004C1E73" w:rsidRDefault="004C1E73" w:rsidP="00BF6B80">
      <w:pPr>
        <w:spacing w:after="0" w:line="240" w:lineRule="auto"/>
        <w:ind w:firstLine="709"/>
        <w:jc w:val="right"/>
        <w:rPr>
          <w:rFonts w:ascii="Times New Roman" w:hAnsi="Times New Roman" w:cs="Times New Roman"/>
          <w:sz w:val="28"/>
          <w:szCs w:val="28"/>
          <w:lang w:val="uk-UA"/>
        </w:rPr>
      </w:pPr>
      <w:r w:rsidRPr="00780CD7">
        <w:rPr>
          <w:rFonts w:ascii="Times New Roman" w:hAnsi="Times New Roman" w:cs="Times New Roman"/>
          <w:sz w:val="28"/>
          <w:szCs w:val="28"/>
          <w:lang w:val="uk-UA"/>
        </w:rPr>
        <w:t>______</w:t>
      </w:r>
      <w:r>
        <w:rPr>
          <w:rFonts w:ascii="Times New Roman" w:hAnsi="Times New Roman" w:cs="Times New Roman"/>
          <w:sz w:val="28"/>
          <w:szCs w:val="28"/>
          <w:lang w:val="uk-UA"/>
        </w:rPr>
        <w:t xml:space="preserve"> д. е. н., професор </w:t>
      </w:r>
      <w:proofErr w:type="spellStart"/>
      <w:r>
        <w:rPr>
          <w:rFonts w:ascii="Times New Roman" w:hAnsi="Times New Roman" w:cs="Times New Roman"/>
          <w:sz w:val="28"/>
          <w:szCs w:val="28"/>
          <w:lang w:val="uk-UA"/>
        </w:rPr>
        <w:t>Бабміндра</w:t>
      </w:r>
      <w:proofErr w:type="spellEnd"/>
      <w:r>
        <w:rPr>
          <w:rFonts w:ascii="Times New Roman" w:hAnsi="Times New Roman" w:cs="Times New Roman"/>
          <w:sz w:val="28"/>
          <w:szCs w:val="28"/>
          <w:lang w:val="uk-UA"/>
        </w:rPr>
        <w:t xml:space="preserve"> Д. І.</w:t>
      </w:r>
    </w:p>
    <w:p w14:paraId="6BD32A35" w14:textId="55DF1ABD" w:rsidR="00780CD7" w:rsidRDefault="00780CD7" w:rsidP="00BF6B80">
      <w:pPr>
        <w:spacing w:after="0" w:line="240" w:lineRule="auto"/>
        <w:ind w:firstLine="709"/>
        <w:jc w:val="right"/>
        <w:rPr>
          <w:rFonts w:ascii="Times New Roman" w:hAnsi="Times New Roman" w:cs="Times New Roman"/>
          <w:sz w:val="28"/>
          <w:szCs w:val="28"/>
          <w:lang w:val="uk-UA"/>
        </w:rPr>
      </w:pPr>
      <w:r w:rsidRPr="00780CD7">
        <w:rPr>
          <w:rFonts w:ascii="Times New Roman" w:hAnsi="Times New Roman" w:cs="Times New Roman"/>
          <w:sz w:val="28"/>
          <w:szCs w:val="28"/>
          <w:lang w:val="uk-UA"/>
        </w:rPr>
        <w:t>«____»________________20</w:t>
      </w:r>
      <w:r w:rsidR="00604392">
        <w:rPr>
          <w:rFonts w:ascii="Times New Roman" w:hAnsi="Times New Roman" w:cs="Times New Roman"/>
          <w:sz w:val="28"/>
          <w:szCs w:val="28"/>
          <w:lang w:val="uk-UA"/>
        </w:rPr>
        <w:t xml:space="preserve">21 </w:t>
      </w:r>
      <w:r w:rsidRPr="00780CD7">
        <w:rPr>
          <w:rFonts w:ascii="Times New Roman" w:hAnsi="Times New Roman" w:cs="Times New Roman"/>
          <w:sz w:val="28"/>
          <w:szCs w:val="28"/>
          <w:lang w:val="uk-UA"/>
        </w:rPr>
        <w:t xml:space="preserve">року </w:t>
      </w:r>
    </w:p>
    <w:p w14:paraId="700EFB1D" w14:textId="6F1CD278" w:rsidR="00780CD7" w:rsidRDefault="00780CD7" w:rsidP="00780CD7">
      <w:pPr>
        <w:spacing w:after="0" w:line="360" w:lineRule="auto"/>
        <w:ind w:firstLine="709"/>
        <w:jc w:val="right"/>
        <w:rPr>
          <w:rFonts w:ascii="Times New Roman" w:hAnsi="Times New Roman" w:cs="Times New Roman"/>
          <w:sz w:val="28"/>
          <w:szCs w:val="28"/>
          <w:lang w:val="uk-UA"/>
        </w:rPr>
      </w:pPr>
    </w:p>
    <w:p w14:paraId="3FC32A26" w14:textId="3D34C4A7" w:rsidR="00BF6B80" w:rsidRDefault="00BF6B80" w:rsidP="00780CD7">
      <w:pPr>
        <w:spacing w:after="0" w:line="360" w:lineRule="auto"/>
        <w:ind w:firstLine="709"/>
        <w:jc w:val="right"/>
        <w:rPr>
          <w:rFonts w:ascii="Times New Roman" w:hAnsi="Times New Roman" w:cs="Times New Roman"/>
          <w:sz w:val="28"/>
          <w:szCs w:val="28"/>
          <w:lang w:val="uk-UA"/>
        </w:rPr>
      </w:pPr>
    </w:p>
    <w:p w14:paraId="2C691422" w14:textId="77777777" w:rsidR="00BF6B80" w:rsidRDefault="00BF6B80" w:rsidP="00780CD7">
      <w:pPr>
        <w:spacing w:after="0" w:line="360" w:lineRule="auto"/>
        <w:ind w:firstLine="709"/>
        <w:jc w:val="right"/>
        <w:rPr>
          <w:rFonts w:ascii="Times New Roman" w:hAnsi="Times New Roman" w:cs="Times New Roman"/>
          <w:sz w:val="28"/>
          <w:szCs w:val="28"/>
          <w:lang w:val="uk-UA"/>
        </w:rPr>
      </w:pPr>
    </w:p>
    <w:p w14:paraId="30FDD6DA" w14:textId="77777777" w:rsidR="004C1E73" w:rsidRPr="00BF6B80" w:rsidRDefault="00780CD7" w:rsidP="00BF6B80">
      <w:pPr>
        <w:spacing w:after="0" w:line="240" w:lineRule="auto"/>
        <w:ind w:firstLine="709"/>
        <w:jc w:val="center"/>
        <w:rPr>
          <w:rFonts w:ascii="Times New Roman" w:hAnsi="Times New Roman" w:cs="Times New Roman"/>
          <w:b/>
          <w:bCs/>
          <w:sz w:val="28"/>
          <w:szCs w:val="28"/>
          <w:lang w:val="uk-UA"/>
        </w:rPr>
      </w:pPr>
      <w:r w:rsidRPr="00BF6B80">
        <w:rPr>
          <w:rFonts w:ascii="Times New Roman" w:hAnsi="Times New Roman" w:cs="Times New Roman"/>
          <w:b/>
          <w:bCs/>
          <w:sz w:val="28"/>
          <w:szCs w:val="28"/>
          <w:lang w:val="uk-UA"/>
        </w:rPr>
        <w:t xml:space="preserve">ЗАВДАННЯ </w:t>
      </w:r>
    </w:p>
    <w:p w14:paraId="0E125C7A" w14:textId="78069E8F" w:rsidR="00780CD7" w:rsidRPr="00BF6B80" w:rsidRDefault="00780CD7" w:rsidP="00BF6B80">
      <w:pPr>
        <w:spacing w:after="0" w:line="240" w:lineRule="auto"/>
        <w:ind w:firstLine="709"/>
        <w:jc w:val="center"/>
        <w:rPr>
          <w:rFonts w:ascii="Times New Roman" w:hAnsi="Times New Roman" w:cs="Times New Roman"/>
          <w:b/>
          <w:bCs/>
          <w:sz w:val="28"/>
          <w:szCs w:val="28"/>
          <w:lang w:val="uk-UA"/>
        </w:rPr>
      </w:pPr>
      <w:r w:rsidRPr="00BF6B80">
        <w:rPr>
          <w:rFonts w:ascii="Times New Roman" w:hAnsi="Times New Roman" w:cs="Times New Roman"/>
          <w:b/>
          <w:bCs/>
          <w:sz w:val="28"/>
          <w:szCs w:val="28"/>
          <w:lang w:val="uk-UA"/>
        </w:rPr>
        <w:t xml:space="preserve">НА КВАЛІФІКАЦІЙНУ РОБОТУ СТУДЕНТЦІ </w:t>
      </w:r>
    </w:p>
    <w:p w14:paraId="425E7B98" w14:textId="7F62C41F" w:rsidR="00507590" w:rsidRPr="00BF6B80" w:rsidRDefault="00507590" w:rsidP="00BF6B80">
      <w:pPr>
        <w:spacing w:after="0" w:line="240" w:lineRule="auto"/>
        <w:ind w:firstLine="709"/>
        <w:jc w:val="center"/>
        <w:rPr>
          <w:rFonts w:ascii="Times New Roman" w:hAnsi="Times New Roman" w:cs="Times New Roman"/>
          <w:sz w:val="28"/>
          <w:szCs w:val="28"/>
          <w:lang w:val="uk-UA"/>
        </w:rPr>
      </w:pPr>
      <w:r w:rsidRPr="00BF6B80">
        <w:rPr>
          <w:rFonts w:ascii="Times New Roman" w:hAnsi="Times New Roman" w:cs="Times New Roman"/>
          <w:sz w:val="28"/>
          <w:szCs w:val="28"/>
          <w:lang w:val="uk-UA"/>
        </w:rPr>
        <w:t>Ільченко Діані Артемівні</w:t>
      </w:r>
    </w:p>
    <w:p w14:paraId="0B0AD3EC" w14:textId="77777777" w:rsidR="00507590" w:rsidRPr="00BF6B80" w:rsidRDefault="00507590" w:rsidP="00BF6B80">
      <w:pPr>
        <w:spacing w:after="0" w:line="240" w:lineRule="auto"/>
        <w:ind w:firstLine="709"/>
        <w:jc w:val="center"/>
        <w:rPr>
          <w:rFonts w:ascii="Times New Roman" w:hAnsi="Times New Roman" w:cs="Times New Roman"/>
          <w:sz w:val="28"/>
          <w:szCs w:val="28"/>
          <w:lang w:val="uk-UA"/>
        </w:rPr>
      </w:pPr>
    </w:p>
    <w:p w14:paraId="5294ADCF" w14:textId="57B7D38F" w:rsidR="00507590" w:rsidRPr="00BF6B80" w:rsidRDefault="00780CD7" w:rsidP="00BF6B80">
      <w:pPr>
        <w:pStyle w:val="a3"/>
        <w:numPr>
          <w:ilvl w:val="0"/>
          <w:numId w:val="12"/>
        </w:numPr>
        <w:spacing w:after="0" w:line="240" w:lineRule="auto"/>
        <w:ind w:left="0" w:firstLine="0"/>
        <w:jc w:val="both"/>
        <w:rPr>
          <w:rFonts w:ascii="Times New Roman" w:hAnsi="Times New Roman" w:cs="Times New Roman"/>
          <w:sz w:val="28"/>
          <w:szCs w:val="28"/>
          <w:lang w:val="ru-RU"/>
        </w:rPr>
      </w:pPr>
      <w:r w:rsidRPr="00BF6B80">
        <w:rPr>
          <w:rFonts w:ascii="Times New Roman" w:hAnsi="Times New Roman" w:cs="Times New Roman"/>
          <w:sz w:val="28"/>
          <w:szCs w:val="28"/>
          <w:lang w:val="ru-RU"/>
        </w:rPr>
        <w:t xml:space="preserve">Тема </w:t>
      </w:r>
      <w:proofErr w:type="spellStart"/>
      <w:r w:rsidRPr="00BF6B80">
        <w:rPr>
          <w:rFonts w:ascii="Times New Roman" w:hAnsi="Times New Roman" w:cs="Times New Roman"/>
          <w:sz w:val="28"/>
          <w:szCs w:val="28"/>
          <w:lang w:val="ru-RU"/>
        </w:rPr>
        <w:t>роботи</w:t>
      </w:r>
      <w:proofErr w:type="spellEnd"/>
      <w:r w:rsidRPr="00BF6B80">
        <w:rPr>
          <w:rFonts w:ascii="Times New Roman" w:hAnsi="Times New Roman" w:cs="Times New Roman"/>
          <w:sz w:val="28"/>
          <w:szCs w:val="28"/>
          <w:lang w:val="ru-RU"/>
        </w:rPr>
        <w:t xml:space="preserve"> </w:t>
      </w:r>
      <w:r w:rsidR="00507590" w:rsidRPr="00BF6B80">
        <w:rPr>
          <w:rFonts w:ascii="Times New Roman" w:hAnsi="Times New Roman" w:cs="Times New Roman"/>
          <w:sz w:val="28"/>
          <w:szCs w:val="28"/>
          <w:lang w:val="ru-RU"/>
        </w:rPr>
        <w:t>«</w:t>
      </w:r>
      <w:proofErr w:type="spellStart"/>
      <w:r w:rsidR="00507590" w:rsidRPr="00BF6B80">
        <w:rPr>
          <w:rFonts w:ascii="Times New Roman" w:hAnsi="Times New Roman" w:cs="Times New Roman"/>
          <w:sz w:val="28"/>
          <w:szCs w:val="28"/>
          <w:lang w:val="ru-RU"/>
        </w:rPr>
        <w:t>Аналіз</w:t>
      </w:r>
      <w:proofErr w:type="spellEnd"/>
      <w:r w:rsidR="00507590" w:rsidRPr="00BF6B80">
        <w:rPr>
          <w:rFonts w:ascii="Times New Roman" w:hAnsi="Times New Roman" w:cs="Times New Roman"/>
          <w:sz w:val="28"/>
          <w:szCs w:val="28"/>
          <w:lang w:val="ru-RU"/>
        </w:rPr>
        <w:t xml:space="preserve"> </w:t>
      </w:r>
      <w:proofErr w:type="spellStart"/>
      <w:r w:rsidR="00507590" w:rsidRPr="00BF6B80">
        <w:rPr>
          <w:rFonts w:ascii="Times New Roman" w:hAnsi="Times New Roman" w:cs="Times New Roman"/>
          <w:sz w:val="28"/>
          <w:szCs w:val="28"/>
          <w:lang w:val="ru-RU"/>
        </w:rPr>
        <w:t>тенденції</w:t>
      </w:r>
      <w:proofErr w:type="spellEnd"/>
      <w:r w:rsidR="00507590" w:rsidRPr="00BF6B80">
        <w:rPr>
          <w:rFonts w:ascii="Times New Roman" w:hAnsi="Times New Roman" w:cs="Times New Roman"/>
          <w:sz w:val="28"/>
          <w:szCs w:val="28"/>
          <w:lang w:val="ru-RU"/>
        </w:rPr>
        <w:t xml:space="preserve"> та перспектив </w:t>
      </w:r>
      <w:proofErr w:type="spellStart"/>
      <w:r w:rsidR="00507590" w:rsidRPr="00BF6B80">
        <w:rPr>
          <w:rFonts w:ascii="Times New Roman" w:hAnsi="Times New Roman" w:cs="Times New Roman"/>
          <w:sz w:val="28"/>
          <w:szCs w:val="28"/>
          <w:lang w:val="ru-RU"/>
        </w:rPr>
        <w:t>розвитку</w:t>
      </w:r>
      <w:proofErr w:type="spellEnd"/>
      <w:r w:rsidR="00507590" w:rsidRPr="00BF6B80">
        <w:rPr>
          <w:rFonts w:ascii="Times New Roman" w:hAnsi="Times New Roman" w:cs="Times New Roman"/>
          <w:sz w:val="28"/>
          <w:szCs w:val="28"/>
          <w:lang w:val="ru-RU"/>
        </w:rPr>
        <w:t xml:space="preserve"> </w:t>
      </w:r>
      <w:proofErr w:type="spellStart"/>
      <w:r w:rsidR="00507590" w:rsidRPr="00BF6B80">
        <w:rPr>
          <w:rFonts w:ascii="Times New Roman" w:hAnsi="Times New Roman" w:cs="Times New Roman"/>
          <w:sz w:val="28"/>
          <w:szCs w:val="28"/>
          <w:lang w:val="ru-RU"/>
        </w:rPr>
        <w:t>зовнішньої</w:t>
      </w:r>
      <w:proofErr w:type="spellEnd"/>
      <w:r w:rsidR="00507590" w:rsidRPr="00BF6B80">
        <w:rPr>
          <w:rFonts w:ascii="Times New Roman" w:hAnsi="Times New Roman" w:cs="Times New Roman"/>
          <w:sz w:val="28"/>
          <w:szCs w:val="28"/>
          <w:lang w:val="ru-RU"/>
        </w:rPr>
        <w:t xml:space="preserve"> </w:t>
      </w:r>
      <w:proofErr w:type="spellStart"/>
      <w:r w:rsidR="00507590" w:rsidRPr="00BF6B80">
        <w:rPr>
          <w:rFonts w:ascii="Times New Roman" w:hAnsi="Times New Roman" w:cs="Times New Roman"/>
          <w:sz w:val="28"/>
          <w:szCs w:val="28"/>
          <w:lang w:val="ru-RU"/>
        </w:rPr>
        <w:t>торгівлі</w:t>
      </w:r>
      <w:proofErr w:type="spellEnd"/>
      <w:r w:rsidR="00507590" w:rsidRPr="00BF6B80">
        <w:rPr>
          <w:rFonts w:ascii="Times New Roman" w:hAnsi="Times New Roman" w:cs="Times New Roman"/>
          <w:sz w:val="28"/>
          <w:szCs w:val="28"/>
          <w:lang w:val="ru-RU"/>
        </w:rPr>
        <w:t xml:space="preserve"> </w:t>
      </w:r>
      <w:proofErr w:type="spellStart"/>
      <w:r w:rsidR="00507590" w:rsidRPr="00BF6B80">
        <w:rPr>
          <w:rFonts w:ascii="Times New Roman" w:hAnsi="Times New Roman" w:cs="Times New Roman"/>
          <w:sz w:val="28"/>
          <w:szCs w:val="28"/>
          <w:lang w:val="ru-RU"/>
        </w:rPr>
        <w:t>України</w:t>
      </w:r>
      <w:proofErr w:type="spellEnd"/>
      <w:r w:rsidR="00507590" w:rsidRPr="00BF6B80">
        <w:rPr>
          <w:rFonts w:ascii="Times New Roman" w:hAnsi="Times New Roman" w:cs="Times New Roman"/>
          <w:sz w:val="28"/>
          <w:szCs w:val="28"/>
          <w:lang w:val="ru-RU"/>
        </w:rPr>
        <w:t>»</w:t>
      </w:r>
    </w:p>
    <w:p w14:paraId="132D4857" w14:textId="40C3AE6E" w:rsidR="00507590" w:rsidRPr="00BF6B80" w:rsidRDefault="00780CD7" w:rsidP="00BF6B80">
      <w:pPr>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b/>
          <w:bCs/>
          <w:sz w:val="28"/>
          <w:szCs w:val="28"/>
          <w:lang w:val="ru-RU"/>
        </w:rPr>
        <w:t>керівник</w:t>
      </w:r>
      <w:proofErr w:type="spellEnd"/>
      <w:r w:rsidRPr="00BF6B80">
        <w:rPr>
          <w:rFonts w:ascii="Times New Roman" w:hAnsi="Times New Roman" w:cs="Times New Roman"/>
          <w:b/>
          <w:bCs/>
          <w:sz w:val="28"/>
          <w:szCs w:val="28"/>
          <w:lang w:val="ru-RU"/>
        </w:rPr>
        <w:t xml:space="preserve"> </w:t>
      </w:r>
      <w:proofErr w:type="spellStart"/>
      <w:r w:rsidRPr="00BF6B80">
        <w:rPr>
          <w:rFonts w:ascii="Times New Roman" w:hAnsi="Times New Roman" w:cs="Times New Roman"/>
          <w:b/>
          <w:bCs/>
          <w:sz w:val="28"/>
          <w:szCs w:val="28"/>
          <w:lang w:val="ru-RU"/>
        </w:rPr>
        <w:t>роботи</w:t>
      </w:r>
      <w:proofErr w:type="spellEnd"/>
      <w:r w:rsidR="00507590" w:rsidRPr="00BF6B80">
        <w:rPr>
          <w:rFonts w:ascii="Times New Roman" w:hAnsi="Times New Roman" w:cs="Times New Roman"/>
          <w:sz w:val="28"/>
          <w:szCs w:val="28"/>
          <w:lang w:val="ru-RU"/>
        </w:rPr>
        <w:t xml:space="preserve">: д. і. </w:t>
      </w:r>
      <w:r w:rsidR="004C1E73" w:rsidRPr="00BF6B80">
        <w:rPr>
          <w:rFonts w:ascii="Times New Roman" w:hAnsi="Times New Roman" w:cs="Times New Roman"/>
          <w:sz w:val="28"/>
          <w:szCs w:val="28"/>
          <w:lang w:val="ru-RU"/>
        </w:rPr>
        <w:t>н</w:t>
      </w:r>
      <w:r w:rsidR="00507590" w:rsidRPr="00BF6B80">
        <w:rPr>
          <w:rFonts w:ascii="Times New Roman" w:hAnsi="Times New Roman" w:cs="Times New Roman"/>
          <w:sz w:val="28"/>
          <w:szCs w:val="28"/>
          <w:lang w:val="ru-RU"/>
        </w:rPr>
        <w:t xml:space="preserve">., </w:t>
      </w:r>
      <w:proofErr w:type="spellStart"/>
      <w:r w:rsidR="00507590" w:rsidRPr="00BF6B80">
        <w:rPr>
          <w:rFonts w:ascii="Times New Roman" w:hAnsi="Times New Roman" w:cs="Times New Roman"/>
          <w:sz w:val="28"/>
          <w:szCs w:val="28"/>
          <w:lang w:val="ru-RU"/>
        </w:rPr>
        <w:t>професор</w:t>
      </w:r>
      <w:proofErr w:type="spellEnd"/>
      <w:r w:rsidR="00507590" w:rsidRPr="00BF6B80">
        <w:rPr>
          <w:rFonts w:ascii="Times New Roman" w:hAnsi="Times New Roman" w:cs="Times New Roman"/>
          <w:sz w:val="28"/>
          <w:szCs w:val="28"/>
          <w:lang w:val="ru-RU"/>
        </w:rPr>
        <w:t xml:space="preserve"> </w:t>
      </w:r>
      <w:proofErr w:type="spellStart"/>
      <w:r w:rsidR="00507590" w:rsidRPr="00BF6B80">
        <w:rPr>
          <w:rFonts w:ascii="Times New Roman" w:hAnsi="Times New Roman" w:cs="Times New Roman"/>
          <w:sz w:val="28"/>
          <w:szCs w:val="28"/>
          <w:lang w:val="ru-RU"/>
        </w:rPr>
        <w:t>Сарнацький</w:t>
      </w:r>
      <w:proofErr w:type="spellEnd"/>
      <w:r w:rsidR="00507590" w:rsidRPr="00BF6B80">
        <w:rPr>
          <w:rFonts w:ascii="Times New Roman" w:hAnsi="Times New Roman" w:cs="Times New Roman"/>
          <w:sz w:val="28"/>
          <w:szCs w:val="28"/>
          <w:lang w:val="ru-RU"/>
        </w:rPr>
        <w:t xml:space="preserve"> </w:t>
      </w:r>
      <w:proofErr w:type="spellStart"/>
      <w:r w:rsidR="00507590" w:rsidRPr="00BF6B80">
        <w:rPr>
          <w:rFonts w:ascii="Times New Roman" w:hAnsi="Times New Roman" w:cs="Times New Roman"/>
          <w:sz w:val="28"/>
          <w:szCs w:val="28"/>
          <w:lang w:val="ru-RU"/>
        </w:rPr>
        <w:t>Олександр</w:t>
      </w:r>
      <w:proofErr w:type="spellEnd"/>
      <w:r w:rsidR="00507590" w:rsidRPr="00BF6B80">
        <w:rPr>
          <w:rFonts w:ascii="Times New Roman" w:hAnsi="Times New Roman" w:cs="Times New Roman"/>
          <w:sz w:val="28"/>
          <w:szCs w:val="28"/>
          <w:lang w:val="ru-RU"/>
        </w:rPr>
        <w:t xml:space="preserve"> Петрович</w:t>
      </w:r>
    </w:p>
    <w:p w14:paraId="41B8E008" w14:textId="77777777" w:rsidR="00507590" w:rsidRPr="00BF6B80" w:rsidRDefault="00780CD7" w:rsidP="00BF6B80">
      <w:pPr>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затверджені</w:t>
      </w:r>
      <w:proofErr w:type="spellEnd"/>
      <w:r w:rsidRPr="00BF6B80">
        <w:rPr>
          <w:rFonts w:ascii="Times New Roman" w:hAnsi="Times New Roman" w:cs="Times New Roman"/>
          <w:sz w:val="28"/>
          <w:szCs w:val="28"/>
          <w:lang w:val="ru-RU"/>
        </w:rPr>
        <w:t xml:space="preserve"> наказом ЗНУ </w:t>
      </w:r>
      <w:proofErr w:type="spellStart"/>
      <w:r w:rsidRPr="00BF6B80">
        <w:rPr>
          <w:rFonts w:ascii="Times New Roman" w:hAnsi="Times New Roman" w:cs="Times New Roman"/>
          <w:sz w:val="28"/>
          <w:szCs w:val="28"/>
          <w:lang w:val="ru-RU"/>
        </w:rPr>
        <w:t>від</w:t>
      </w:r>
      <w:proofErr w:type="spellEnd"/>
      <w:r w:rsidRPr="00BF6B80">
        <w:rPr>
          <w:rFonts w:ascii="Times New Roman" w:hAnsi="Times New Roman" w:cs="Times New Roman"/>
          <w:sz w:val="28"/>
          <w:szCs w:val="28"/>
          <w:lang w:val="ru-RU"/>
        </w:rPr>
        <w:t xml:space="preserve"> «__</w:t>
      </w:r>
      <w:proofErr w:type="gramStart"/>
      <w:r w:rsidRPr="00BF6B80">
        <w:rPr>
          <w:rFonts w:ascii="Times New Roman" w:hAnsi="Times New Roman" w:cs="Times New Roman"/>
          <w:sz w:val="28"/>
          <w:szCs w:val="28"/>
          <w:lang w:val="ru-RU"/>
        </w:rPr>
        <w:t>_»_</w:t>
      </w:r>
      <w:proofErr w:type="gramEnd"/>
      <w:r w:rsidRPr="00BF6B80">
        <w:rPr>
          <w:rFonts w:ascii="Times New Roman" w:hAnsi="Times New Roman" w:cs="Times New Roman"/>
          <w:sz w:val="28"/>
          <w:szCs w:val="28"/>
          <w:lang w:val="ru-RU"/>
        </w:rPr>
        <w:t xml:space="preserve">_________20__року №___ </w:t>
      </w:r>
    </w:p>
    <w:p w14:paraId="25D770F2" w14:textId="03A081E7" w:rsidR="00A20DF4" w:rsidRPr="00BF6B80" w:rsidRDefault="00780CD7" w:rsidP="00BF6B80">
      <w:pPr>
        <w:spacing w:after="0" w:line="240" w:lineRule="auto"/>
        <w:jc w:val="both"/>
        <w:rPr>
          <w:rFonts w:ascii="Times New Roman" w:hAnsi="Times New Roman" w:cs="Times New Roman"/>
          <w:sz w:val="28"/>
          <w:szCs w:val="28"/>
          <w:lang w:val="ru-RU"/>
        </w:rPr>
      </w:pPr>
      <w:r w:rsidRPr="00BF6B80">
        <w:rPr>
          <w:rFonts w:ascii="Times New Roman" w:hAnsi="Times New Roman" w:cs="Times New Roman"/>
          <w:sz w:val="28"/>
          <w:szCs w:val="28"/>
          <w:lang w:val="ru-RU"/>
        </w:rPr>
        <w:t xml:space="preserve">2. Строк </w:t>
      </w:r>
      <w:proofErr w:type="spellStart"/>
      <w:r w:rsidRPr="00BF6B80">
        <w:rPr>
          <w:rFonts w:ascii="Times New Roman" w:hAnsi="Times New Roman" w:cs="Times New Roman"/>
          <w:sz w:val="28"/>
          <w:szCs w:val="28"/>
          <w:lang w:val="ru-RU"/>
        </w:rPr>
        <w:t>подання</w:t>
      </w:r>
      <w:proofErr w:type="spellEnd"/>
      <w:r w:rsidRPr="00BF6B80">
        <w:rPr>
          <w:rFonts w:ascii="Times New Roman" w:hAnsi="Times New Roman" w:cs="Times New Roman"/>
          <w:sz w:val="28"/>
          <w:szCs w:val="28"/>
          <w:lang w:val="ru-RU"/>
        </w:rPr>
        <w:t xml:space="preserve"> студентом </w:t>
      </w:r>
      <w:proofErr w:type="spellStart"/>
      <w:r w:rsidRPr="00BF6B80">
        <w:rPr>
          <w:rFonts w:ascii="Times New Roman" w:hAnsi="Times New Roman" w:cs="Times New Roman"/>
          <w:sz w:val="28"/>
          <w:szCs w:val="28"/>
          <w:lang w:val="ru-RU"/>
        </w:rPr>
        <w:t>роботи</w:t>
      </w:r>
      <w:proofErr w:type="spellEnd"/>
      <w:r w:rsidR="000609A6" w:rsidRPr="00BF6B80">
        <w:rPr>
          <w:rFonts w:ascii="Times New Roman" w:hAnsi="Times New Roman" w:cs="Times New Roman"/>
          <w:sz w:val="28"/>
          <w:szCs w:val="28"/>
          <w:lang w:val="ru-RU"/>
        </w:rPr>
        <w:t xml:space="preserve"> </w:t>
      </w:r>
      <w:r w:rsidR="007856D8">
        <w:rPr>
          <w:rFonts w:ascii="Times New Roman" w:hAnsi="Times New Roman" w:cs="Times New Roman"/>
          <w:sz w:val="28"/>
          <w:szCs w:val="28"/>
          <w:lang w:val="uk-UA"/>
        </w:rPr>
        <w:t>01.12.2021</w:t>
      </w:r>
    </w:p>
    <w:p w14:paraId="74E194EB" w14:textId="5ED82A31" w:rsidR="00507590" w:rsidRPr="00BF6B80" w:rsidRDefault="00780CD7" w:rsidP="00BF6B80">
      <w:pPr>
        <w:spacing w:after="0" w:line="240" w:lineRule="auto"/>
        <w:jc w:val="both"/>
        <w:rPr>
          <w:rFonts w:ascii="Times New Roman" w:hAnsi="Times New Roman" w:cs="Times New Roman"/>
          <w:sz w:val="28"/>
          <w:szCs w:val="28"/>
          <w:lang w:val="ru-RU"/>
        </w:rPr>
      </w:pPr>
      <w:r w:rsidRPr="00BF6B80">
        <w:rPr>
          <w:rFonts w:ascii="Times New Roman" w:hAnsi="Times New Roman" w:cs="Times New Roman"/>
          <w:sz w:val="28"/>
          <w:szCs w:val="28"/>
          <w:lang w:val="ru-RU"/>
        </w:rPr>
        <w:t xml:space="preserve">3. </w:t>
      </w:r>
      <w:proofErr w:type="spellStart"/>
      <w:r w:rsidRPr="00BF6B80">
        <w:rPr>
          <w:rFonts w:ascii="Times New Roman" w:hAnsi="Times New Roman" w:cs="Times New Roman"/>
          <w:sz w:val="28"/>
          <w:szCs w:val="28"/>
          <w:lang w:val="ru-RU"/>
        </w:rPr>
        <w:t>Вихідні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дані</w:t>
      </w:r>
      <w:proofErr w:type="spellEnd"/>
      <w:r w:rsidRPr="00BF6B80">
        <w:rPr>
          <w:rFonts w:ascii="Times New Roman" w:hAnsi="Times New Roman" w:cs="Times New Roman"/>
          <w:sz w:val="28"/>
          <w:szCs w:val="28"/>
          <w:lang w:val="ru-RU"/>
        </w:rPr>
        <w:t xml:space="preserve"> до </w:t>
      </w:r>
      <w:proofErr w:type="spellStart"/>
      <w:r w:rsidRPr="00BF6B80">
        <w:rPr>
          <w:rFonts w:ascii="Times New Roman" w:hAnsi="Times New Roman" w:cs="Times New Roman"/>
          <w:sz w:val="28"/>
          <w:szCs w:val="28"/>
          <w:lang w:val="ru-RU"/>
        </w:rPr>
        <w:t>роботи</w:t>
      </w:r>
      <w:proofErr w:type="spellEnd"/>
      <w:r w:rsidR="00CB5128" w:rsidRPr="00BF6B80">
        <w:rPr>
          <w:rFonts w:ascii="Times New Roman" w:hAnsi="Times New Roman" w:cs="Times New Roman"/>
          <w:sz w:val="28"/>
          <w:szCs w:val="28"/>
          <w:lang w:val="ru-RU"/>
        </w:rPr>
        <w:t>:</w:t>
      </w:r>
      <w:r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наукова</w:t>
      </w:r>
      <w:proofErr w:type="spellEnd"/>
      <w:r w:rsidR="00CB5128" w:rsidRPr="00BF6B80">
        <w:rPr>
          <w:rFonts w:ascii="Times New Roman" w:hAnsi="Times New Roman" w:cs="Times New Roman"/>
          <w:sz w:val="28"/>
          <w:szCs w:val="28"/>
          <w:lang w:val="ru-RU"/>
        </w:rPr>
        <w:t xml:space="preserve"> та </w:t>
      </w:r>
      <w:proofErr w:type="spellStart"/>
      <w:r w:rsidR="00CB5128" w:rsidRPr="00BF6B80">
        <w:rPr>
          <w:rFonts w:ascii="Times New Roman" w:hAnsi="Times New Roman" w:cs="Times New Roman"/>
          <w:sz w:val="28"/>
          <w:szCs w:val="28"/>
          <w:lang w:val="ru-RU"/>
        </w:rPr>
        <w:t>навчально</w:t>
      </w:r>
      <w:proofErr w:type="spellEnd"/>
      <w:r w:rsidR="00CB5128" w:rsidRPr="00BF6B80">
        <w:rPr>
          <w:rFonts w:ascii="Times New Roman" w:hAnsi="Times New Roman" w:cs="Times New Roman"/>
          <w:sz w:val="28"/>
          <w:szCs w:val="28"/>
          <w:lang w:val="ru-RU"/>
        </w:rPr>
        <w:t xml:space="preserve">-методична </w:t>
      </w:r>
      <w:proofErr w:type="spellStart"/>
      <w:r w:rsidR="00CB5128" w:rsidRPr="00BF6B80">
        <w:rPr>
          <w:rFonts w:ascii="Times New Roman" w:hAnsi="Times New Roman" w:cs="Times New Roman"/>
          <w:sz w:val="28"/>
          <w:szCs w:val="28"/>
          <w:lang w:val="ru-RU"/>
        </w:rPr>
        <w:t>література</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законодавчі</w:t>
      </w:r>
      <w:proofErr w:type="spellEnd"/>
      <w:r w:rsidR="00CB5128" w:rsidRPr="00BF6B80">
        <w:rPr>
          <w:rFonts w:ascii="Times New Roman" w:hAnsi="Times New Roman" w:cs="Times New Roman"/>
          <w:sz w:val="28"/>
          <w:szCs w:val="28"/>
          <w:lang w:val="ru-RU"/>
        </w:rPr>
        <w:t xml:space="preserve"> й </w:t>
      </w:r>
      <w:proofErr w:type="spellStart"/>
      <w:r w:rsidR="00CB5128" w:rsidRPr="00BF6B80">
        <w:rPr>
          <w:rFonts w:ascii="Times New Roman" w:hAnsi="Times New Roman" w:cs="Times New Roman"/>
          <w:sz w:val="28"/>
          <w:szCs w:val="28"/>
          <w:lang w:val="ru-RU"/>
        </w:rPr>
        <w:t>нормативні</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акти</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України</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що</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регламентують</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зовнішню</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торгівлю</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України</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статистична</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інформація</w:t>
      </w:r>
      <w:proofErr w:type="spellEnd"/>
      <w:r w:rsidR="00CB5128" w:rsidRPr="00BF6B80">
        <w:rPr>
          <w:rFonts w:ascii="Times New Roman" w:hAnsi="Times New Roman" w:cs="Times New Roman"/>
          <w:sz w:val="28"/>
          <w:szCs w:val="28"/>
          <w:lang w:val="ru-RU"/>
        </w:rPr>
        <w:t xml:space="preserve"> з </w:t>
      </w:r>
      <w:proofErr w:type="spellStart"/>
      <w:r w:rsidR="00CB5128" w:rsidRPr="00BF6B80">
        <w:rPr>
          <w:rFonts w:ascii="Times New Roman" w:hAnsi="Times New Roman" w:cs="Times New Roman"/>
          <w:sz w:val="28"/>
          <w:szCs w:val="28"/>
          <w:lang w:val="ru-RU"/>
        </w:rPr>
        <w:t>офіційного</w:t>
      </w:r>
      <w:proofErr w:type="spellEnd"/>
      <w:r w:rsidR="00CB5128" w:rsidRPr="00BF6B80">
        <w:rPr>
          <w:rFonts w:ascii="Times New Roman" w:hAnsi="Times New Roman" w:cs="Times New Roman"/>
          <w:sz w:val="28"/>
          <w:szCs w:val="28"/>
          <w:lang w:val="ru-RU"/>
        </w:rPr>
        <w:t xml:space="preserve"> сайту </w:t>
      </w:r>
      <w:proofErr w:type="spellStart"/>
      <w:r w:rsidR="00CB5128" w:rsidRPr="00BF6B80">
        <w:rPr>
          <w:rFonts w:ascii="Times New Roman" w:hAnsi="Times New Roman" w:cs="Times New Roman"/>
          <w:sz w:val="28"/>
          <w:szCs w:val="28"/>
          <w:lang w:val="ru-RU"/>
        </w:rPr>
        <w:t>Державної</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служби</w:t>
      </w:r>
      <w:proofErr w:type="spellEnd"/>
      <w:r w:rsidR="00CB5128" w:rsidRPr="00BF6B80">
        <w:rPr>
          <w:rFonts w:ascii="Times New Roman" w:hAnsi="Times New Roman" w:cs="Times New Roman"/>
          <w:sz w:val="28"/>
          <w:szCs w:val="28"/>
          <w:lang w:val="ru-RU"/>
        </w:rPr>
        <w:t xml:space="preserve"> статистики </w:t>
      </w:r>
      <w:proofErr w:type="spellStart"/>
      <w:r w:rsidR="00CB5128" w:rsidRPr="00BF6B80">
        <w:rPr>
          <w:rFonts w:ascii="Times New Roman" w:hAnsi="Times New Roman" w:cs="Times New Roman"/>
          <w:sz w:val="28"/>
          <w:szCs w:val="28"/>
          <w:lang w:val="ru-RU"/>
        </w:rPr>
        <w:t>України</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статистична</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інформація</w:t>
      </w:r>
      <w:proofErr w:type="spellEnd"/>
      <w:r w:rsidR="00CB5128" w:rsidRPr="00BF6B80">
        <w:rPr>
          <w:rFonts w:ascii="Times New Roman" w:hAnsi="Times New Roman" w:cs="Times New Roman"/>
          <w:sz w:val="28"/>
          <w:szCs w:val="28"/>
          <w:lang w:val="ru-RU"/>
        </w:rPr>
        <w:t xml:space="preserve"> з </w:t>
      </w:r>
      <w:proofErr w:type="spellStart"/>
      <w:r w:rsidR="00CB5128" w:rsidRPr="00BF6B80">
        <w:rPr>
          <w:rFonts w:ascii="Times New Roman" w:hAnsi="Times New Roman" w:cs="Times New Roman"/>
          <w:sz w:val="28"/>
          <w:szCs w:val="28"/>
          <w:lang w:val="ru-RU"/>
        </w:rPr>
        <w:t>офіційного</w:t>
      </w:r>
      <w:proofErr w:type="spellEnd"/>
      <w:r w:rsidR="00CB5128" w:rsidRPr="00BF6B80">
        <w:rPr>
          <w:rFonts w:ascii="Times New Roman" w:hAnsi="Times New Roman" w:cs="Times New Roman"/>
          <w:sz w:val="28"/>
          <w:szCs w:val="28"/>
          <w:lang w:val="ru-RU"/>
        </w:rPr>
        <w:t xml:space="preserve"> сайту </w:t>
      </w:r>
      <w:proofErr w:type="spellStart"/>
      <w:r w:rsidR="00CB5128" w:rsidRPr="00BF6B80">
        <w:rPr>
          <w:rFonts w:ascii="Times New Roman" w:hAnsi="Times New Roman" w:cs="Times New Roman"/>
          <w:sz w:val="28"/>
          <w:szCs w:val="28"/>
          <w:lang w:val="ru-RU"/>
        </w:rPr>
        <w:t>Міністерства</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фінансів</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України</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статистичні</w:t>
      </w:r>
      <w:proofErr w:type="spellEnd"/>
      <w:r w:rsidR="00CB5128" w:rsidRPr="00BF6B80">
        <w:rPr>
          <w:rFonts w:ascii="Times New Roman" w:hAnsi="Times New Roman" w:cs="Times New Roman"/>
          <w:sz w:val="28"/>
          <w:szCs w:val="28"/>
          <w:lang w:val="ru-RU"/>
        </w:rPr>
        <w:t xml:space="preserve"> </w:t>
      </w:r>
      <w:proofErr w:type="spellStart"/>
      <w:r w:rsidR="00CB5128" w:rsidRPr="00BF6B80">
        <w:rPr>
          <w:rFonts w:ascii="Times New Roman" w:hAnsi="Times New Roman" w:cs="Times New Roman"/>
          <w:sz w:val="28"/>
          <w:szCs w:val="28"/>
          <w:lang w:val="ru-RU"/>
        </w:rPr>
        <w:t>дані</w:t>
      </w:r>
      <w:proofErr w:type="spellEnd"/>
      <w:r w:rsidR="00CB5128" w:rsidRPr="00BF6B80">
        <w:rPr>
          <w:rFonts w:ascii="Times New Roman" w:hAnsi="Times New Roman" w:cs="Times New Roman"/>
          <w:sz w:val="28"/>
          <w:szCs w:val="28"/>
          <w:lang w:val="ru-RU"/>
        </w:rPr>
        <w:t xml:space="preserve"> з </w:t>
      </w:r>
      <w:proofErr w:type="spellStart"/>
      <w:r w:rsidR="00CB5128" w:rsidRPr="00BF6B80">
        <w:rPr>
          <w:rFonts w:ascii="Times New Roman" w:hAnsi="Times New Roman" w:cs="Times New Roman"/>
          <w:sz w:val="28"/>
          <w:szCs w:val="28"/>
          <w:lang w:val="ru-RU"/>
        </w:rPr>
        <w:t>офіційного</w:t>
      </w:r>
      <w:proofErr w:type="spellEnd"/>
      <w:r w:rsidR="00CB5128" w:rsidRPr="00BF6B80">
        <w:rPr>
          <w:rFonts w:ascii="Times New Roman" w:hAnsi="Times New Roman" w:cs="Times New Roman"/>
          <w:sz w:val="28"/>
          <w:szCs w:val="28"/>
          <w:lang w:val="ru-RU"/>
        </w:rPr>
        <w:t xml:space="preserve"> сайту </w:t>
      </w:r>
      <w:proofErr w:type="spellStart"/>
      <w:r w:rsidR="00CB5128" w:rsidRPr="00BF6B80">
        <w:rPr>
          <w:rFonts w:ascii="Times New Roman" w:hAnsi="Times New Roman" w:cs="Times New Roman"/>
          <w:sz w:val="28"/>
          <w:szCs w:val="28"/>
          <w:lang w:val="ru-RU"/>
        </w:rPr>
        <w:t>Конфнренції</w:t>
      </w:r>
      <w:proofErr w:type="spellEnd"/>
      <w:r w:rsidR="00CB5128" w:rsidRPr="00BF6B80">
        <w:rPr>
          <w:rFonts w:ascii="Times New Roman" w:hAnsi="Times New Roman" w:cs="Times New Roman"/>
          <w:sz w:val="28"/>
          <w:szCs w:val="28"/>
          <w:lang w:val="ru-RU"/>
        </w:rPr>
        <w:t xml:space="preserve"> з </w:t>
      </w:r>
      <w:proofErr w:type="spellStart"/>
      <w:r w:rsidR="00CB5128" w:rsidRPr="00BF6B80">
        <w:rPr>
          <w:rFonts w:ascii="Times New Roman" w:hAnsi="Times New Roman" w:cs="Times New Roman"/>
          <w:sz w:val="28"/>
          <w:szCs w:val="28"/>
          <w:lang w:val="ru-RU"/>
        </w:rPr>
        <w:t>торгівлі</w:t>
      </w:r>
      <w:proofErr w:type="spellEnd"/>
      <w:r w:rsidR="00CB5128" w:rsidRPr="00BF6B80">
        <w:rPr>
          <w:rFonts w:ascii="Times New Roman" w:hAnsi="Times New Roman" w:cs="Times New Roman"/>
          <w:sz w:val="28"/>
          <w:szCs w:val="28"/>
          <w:lang w:val="ru-RU"/>
        </w:rPr>
        <w:t xml:space="preserve"> та </w:t>
      </w:r>
      <w:proofErr w:type="spellStart"/>
      <w:r w:rsidR="00CB5128" w:rsidRPr="00BF6B80">
        <w:rPr>
          <w:rFonts w:ascii="Times New Roman" w:hAnsi="Times New Roman" w:cs="Times New Roman"/>
          <w:sz w:val="28"/>
          <w:szCs w:val="28"/>
          <w:lang w:val="ru-RU"/>
        </w:rPr>
        <w:t>розвитку</w:t>
      </w:r>
      <w:proofErr w:type="spellEnd"/>
      <w:r w:rsidR="00CB5128" w:rsidRPr="00BF6B80">
        <w:rPr>
          <w:rFonts w:ascii="Times New Roman" w:hAnsi="Times New Roman" w:cs="Times New Roman"/>
          <w:sz w:val="28"/>
          <w:szCs w:val="28"/>
          <w:lang w:val="ru-RU"/>
        </w:rPr>
        <w:t xml:space="preserve"> ООН.</w:t>
      </w:r>
    </w:p>
    <w:p w14:paraId="23462355" w14:textId="2F50A5CB" w:rsidR="00507590" w:rsidRPr="00BF6B80" w:rsidRDefault="00780CD7" w:rsidP="00BF6B80">
      <w:pPr>
        <w:spacing w:after="0" w:line="240" w:lineRule="auto"/>
        <w:jc w:val="both"/>
        <w:rPr>
          <w:rFonts w:ascii="Times New Roman" w:hAnsi="Times New Roman" w:cs="Times New Roman"/>
          <w:sz w:val="28"/>
          <w:szCs w:val="28"/>
          <w:lang w:val="ru-RU"/>
        </w:rPr>
      </w:pPr>
      <w:r w:rsidRPr="00BF6B80">
        <w:rPr>
          <w:rFonts w:ascii="Times New Roman" w:hAnsi="Times New Roman" w:cs="Times New Roman"/>
          <w:sz w:val="28"/>
          <w:szCs w:val="28"/>
          <w:lang w:val="ru-RU"/>
        </w:rPr>
        <w:t xml:space="preserve">4. </w:t>
      </w:r>
      <w:proofErr w:type="spellStart"/>
      <w:r w:rsidRPr="00BF6B80">
        <w:rPr>
          <w:rFonts w:ascii="Times New Roman" w:hAnsi="Times New Roman" w:cs="Times New Roman"/>
          <w:sz w:val="28"/>
          <w:szCs w:val="28"/>
          <w:lang w:val="ru-RU"/>
        </w:rPr>
        <w:t>Зміст</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розрахунково-пояснювальної</w:t>
      </w:r>
      <w:proofErr w:type="spellEnd"/>
      <w:r w:rsidRPr="00BF6B80">
        <w:rPr>
          <w:rFonts w:ascii="Times New Roman" w:hAnsi="Times New Roman" w:cs="Times New Roman"/>
          <w:sz w:val="28"/>
          <w:szCs w:val="28"/>
          <w:lang w:val="ru-RU"/>
        </w:rPr>
        <w:t xml:space="preserve"> записки </w:t>
      </w:r>
    </w:p>
    <w:p w14:paraId="43F5317D" w14:textId="11FB341F" w:rsidR="00536B1E" w:rsidRPr="00BF6B80" w:rsidRDefault="00536B1E" w:rsidP="00BF6B80">
      <w:pPr>
        <w:pStyle w:val="a3"/>
        <w:numPr>
          <w:ilvl w:val="0"/>
          <w:numId w:val="13"/>
        </w:numPr>
        <w:spacing w:after="0" w:line="240" w:lineRule="auto"/>
        <w:jc w:val="both"/>
        <w:rPr>
          <w:rFonts w:ascii="Times New Roman" w:hAnsi="Times New Roman" w:cs="Times New Roman"/>
          <w:sz w:val="28"/>
          <w:szCs w:val="28"/>
          <w:lang w:val="ru-RU"/>
        </w:rPr>
      </w:pPr>
      <w:r w:rsidRPr="00BF6B80">
        <w:rPr>
          <w:rFonts w:ascii="Times New Roman" w:hAnsi="Times New Roman" w:cs="Times New Roman"/>
          <w:sz w:val="28"/>
          <w:szCs w:val="28"/>
          <w:lang w:val="ru-RU"/>
        </w:rPr>
        <w:t xml:space="preserve">теоретична </w:t>
      </w:r>
      <w:proofErr w:type="spellStart"/>
      <w:r w:rsidRPr="00BF6B80">
        <w:rPr>
          <w:rFonts w:ascii="Times New Roman" w:hAnsi="Times New Roman" w:cs="Times New Roman"/>
          <w:sz w:val="28"/>
          <w:szCs w:val="28"/>
          <w:lang w:val="ru-RU"/>
        </w:rPr>
        <w:t>частина</w:t>
      </w:r>
      <w:proofErr w:type="spellEnd"/>
      <w:r w:rsidRPr="00BF6B80">
        <w:rPr>
          <w:rFonts w:ascii="Times New Roman" w:hAnsi="Times New Roman" w:cs="Times New Roman"/>
          <w:sz w:val="28"/>
          <w:szCs w:val="28"/>
          <w:lang w:val="ru-RU"/>
        </w:rPr>
        <w:t>:</w:t>
      </w:r>
    </w:p>
    <w:p w14:paraId="25077B2D" w14:textId="77777777" w:rsidR="00536B1E" w:rsidRPr="00BF6B80" w:rsidRDefault="00536B1E" w:rsidP="00BF6B80">
      <w:pPr>
        <w:pStyle w:val="a3"/>
        <w:numPr>
          <w:ilvl w:val="0"/>
          <w:numId w:val="15"/>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розглянути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передумови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розвитку</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зовнішньої</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торгівлі</w:t>
      </w:r>
      <w:proofErr w:type="spellEnd"/>
      <w:r w:rsidRPr="00BF6B80">
        <w:rPr>
          <w:rFonts w:ascii="Times New Roman" w:hAnsi="Times New Roman" w:cs="Times New Roman"/>
          <w:sz w:val="28"/>
          <w:szCs w:val="28"/>
          <w:lang w:val="ru-RU"/>
        </w:rPr>
        <w:t>;</w:t>
      </w:r>
    </w:p>
    <w:p w14:paraId="34D5EC1D" w14:textId="77777777" w:rsidR="00536B1E" w:rsidRPr="00BF6B80" w:rsidRDefault="00536B1E" w:rsidP="00BF6B80">
      <w:pPr>
        <w:pStyle w:val="a3"/>
        <w:numPr>
          <w:ilvl w:val="0"/>
          <w:numId w:val="15"/>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дослідити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геополітичні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фактори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формування</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сучасної</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економіки</w:t>
      </w:r>
      <w:proofErr w:type="spellEnd"/>
      <w:r w:rsidRPr="00BF6B80">
        <w:rPr>
          <w:rFonts w:ascii="Times New Roman" w:hAnsi="Times New Roman" w:cs="Times New Roman"/>
          <w:sz w:val="28"/>
          <w:szCs w:val="28"/>
          <w:lang w:val="ru-RU"/>
        </w:rPr>
        <w:t>;</w:t>
      </w:r>
    </w:p>
    <w:p w14:paraId="5E2F9EA6" w14:textId="7C74707E" w:rsidR="00536B1E" w:rsidRPr="00BF6B80" w:rsidRDefault="00536B1E" w:rsidP="00BF6B80">
      <w:pPr>
        <w:pStyle w:val="a3"/>
        <w:numPr>
          <w:ilvl w:val="0"/>
          <w:numId w:val="15"/>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визначити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найбільш</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бюджетоутворюючі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галузі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національної</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економіки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частка</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доходів</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яких</w:t>
      </w:r>
      <w:proofErr w:type="spellEnd"/>
      <w:r w:rsidRPr="00BF6B80">
        <w:rPr>
          <w:rFonts w:ascii="Times New Roman" w:hAnsi="Times New Roman" w:cs="Times New Roman"/>
          <w:sz w:val="28"/>
          <w:szCs w:val="28"/>
          <w:lang w:val="ru-RU"/>
        </w:rPr>
        <w:t xml:space="preserve"> є </w:t>
      </w:r>
      <w:proofErr w:type="spellStart"/>
      <w:r w:rsidRPr="00BF6B80">
        <w:rPr>
          <w:rFonts w:ascii="Times New Roman" w:hAnsi="Times New Roman" w:cs="Times New Roman"/>
          <w:sz w:val="28"/>
          <w:szCs w:val="28"/>
          <w:lang w:val="ru-RU"/>
        </w:rPr>
        <w:t>найбільшою</w:t>
      </w:r>
      <w:proofErr w:type="spellEnd"/>
      <w:r w:rsidRPr="00BF6B80">
        <w:rPr>
          <w:rFonts w:ascii="Times New Roman" w:hAnsi="Times New Roman" w:cs="Times New Roman"/>
          <w:sz w:val="28"/>
          <w:szCs w:val="28"/>
          <w:lang w:val="ru-RU"/>
        </w:rPr>
        <w:t xml:space="preserve"> у </w:t>
      </w:r>
      <w:proofErr w:type="spellStart"/>
      <w:r w:rsidRPr="00BF6B80">
        <w:rPr>
          <w:rFonts w:ascii="Times New Roman" w:hAnsi="Times New Roman" w:cs="Times New Roman"/>
          <w:sz w:val="28"/>
          <w:szCs w:val="28"/>
          <w:lang w:val="ru-RU"/>
        </w:rPr>
        <w:t>структурі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експорту</w:t>
      </w:r>
      <w:proofErr w:type="spellEnd"/>
      <w:r w:rsidRPr="00BF6B80">
        <w:rPr>
          <w:rFonts w:ascii="Times New Roman" w:hAnsi="Times New Roman" w:cs="Times New Roman"/>
          <w:sz w:val="28"/>
          <w:szCs w:val="28"/>
          <w:lang w:val="ru-RU"/>
        </w:rPr>
        <w:t>.</w:t>
      </w:r>
    </w:p>
    <w:p w14:paraId="1A0C8F48" w14:textId="6AF10BF3" w:rsidR="00536B1E" w:rsidRPr="00BF6B80" w:rsidRDefault="00536B1E" w:rsidP="00BF6B80">
      <w:pPr>
        <w:pStyle w:val="a3"/>
        <w:numPr>
          <w:ilvl w:val="0"/>
          <w:numId w:val="13"/>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аналітична</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частина</w:t>
      </w:r>
      <w:proofErr w:type="spellEnd"/>
      <w:r w:rsidRPr="00BF6B80">
        <w:rPr>
          <w:rFonts w:ascii="Times New Roman" w:hAnsi="Times New Roman" w:cs="Times New Roman"/>
          <w:sz w:val="28"/>
          <w:szCs w:val="28"/>
          <w:lang w:val="ru-RU"/>
        </w:rPr>
        <w:t>:</w:t>
      </w:r>
    </w:p>
    <w:p w14:paraId="58EB730E" w14:textId="77777777" w:rsidR="00536B1E" w:rsidRPr="00BF6B80" w:rsidRDefault="00536B1E" w:rsidP="00BF6B80">
      <w:pPr>
        <w:pStyle w:val="a3"/>
        <w:numPr>
          <w:ilvl w:val="0"/>
          <w:numId w:val="17"/>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lastRenderedPageBreak/>
        <w:t>визначити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географічну</w:t>
      </w:r>
      <w:proofErr w:type="spellEnd"/>
      <w:r w:rsidRPr="00BF6B80">
        <w:rPr>
          <w:rFonts w:ascii="Times New Roman" w:hAnsi="Times New Roman" w:cs="Times New Roman"/>
          <w:sz w:val="28"/>
          <w:szCs w:val="28"/>
          <w:lang w:val="ru-RU"/>
        </w:rPr>
        <w:t xml:space="preserve"> структуру </w:t>
      </w:r>
      <w:proofErr w:type="spellStart"/>
      <w:r w:rsidRPr="00BF6B80">
        <w:rPr>
          <w:rFonts w:ascii="Times New Roman" w:hAnsi="Times New Roman" w:cs="Times New Roman"/>
          <w:sz w:val="28"/>
          <w:szCs w:val="28"/>
          <w:lang w:val="ru-RU"/>
        </w:rPr>
        <w:t>експорту</w:t>
      </w:r>
      <w:proofErr w:type="spellEnd"/>
      <w:r w:rsidRPr="00BF6B80">
        <w:rPr>
          <w:rFonts w:ascii="Times New Roman" w:hAnsi="Times New Roman" w:cs="Times New Roman"/>
          <w:sz w:val="28"/>
          <w:szCs w:val="28"/>
          <w:lang w:val="ru-RU"/>
        </w:rPr>
        <w:t xml:space="preserve"> і </w:t>
      </w:r>
      <w:proofErr w:type="spellStart"/>
      <w:r w:rsidRPr="00BF6B80">
        <w:rPr>
          <w:rFonts w:ascii="Times New Roman" w:hAnsi="Times New Roman" w:cs="Times New Roman"/>
          <w:sz w:val="28"/>
          <w:szCs w:val="28"/>
          <w:lang w:val="ru-RU"/>
        </w:rPr>
        <w:t>імпорту</w:t>
      </w:r>
      <w:proofErr w:type="spellEnd"/>
      <w:r w:rsidRPr="00BF6B80">
        <w:rPr>
          <w:rFonts w:ascii="Times New Roman" w:hAnsi="Times New Roman" w:cs="Times New Roman"/>
          <w:sz w:val="28"/>
          <w:szCs w:val="28"/>
          <w:lang w:val="ru-RU"/>
        </w:rPr>
        <w:t>;</w:t>
      </w:r>
    </w:p>
    <w:p w14:paraId="471420D1" w14:textId="77777777" w:rsidR="00536B1E" w:rsidRPr="00BF6B80" w:rsidRDefault="00536B1E" w:rsidP="00BF6B80">
      <w:pPr>
        <w:pStyle w:val="a3"/>
        <w:numPr>
          <w:ilvl w:val="0"/>
          <w:numId w:val="17"/>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проаналізувати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динаміку</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показників</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зовнішньої</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торгівлі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кажної</w:t>
      </w:r>
      <w:proofErr w:type="spellEnd"/>
      <w:r w:rsidRPr="00BF6B80">
        <w:rPr>
          <w:rFonts w:ascii="Times New Roman" w:hAnsi="Times New Roman" w:cs="Times New Roman"/>
          <w:sz w:val="28"/>
          <w:szCs w:val="28"/>
          <w:lang w:val="ru-RU"/>
        </w:rPr>
        <w:t xml:space="preserve"> з </w:t>
      </w:r>
      <w:proofErr w:type="spellStart"/>
      <w:r w:rsidRPr="00BF6B80">
        <w:rPr>
          <w:rFonts w:ascii="Times New Roman" w:hAnsi="Times New Roman" w:cs="Times New Roman"/>
          <w:sz w:val="28"/>
          <w:szCs w:val="28"/>
          <w:lang w:val="ru-RU"/>
        </w:rPr>
        <w:t>аналізованих</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галузей</w:t>
      </w:r>
      <w:proofErr w:type="spellEnd"/>
      <w:r w:rsidRPr="00BF6B80">
        <w:rPr>
          <w:rFonts w:ascii="Times New Roman" w:hAnsi="Times New Roman" w:cs="Times New Roman"/>
          <w:sz w:val="28"/>
          <w:szCs w:val="28"/>
          <w:lang w:val="ru-RU"/>
        </w:rPr>
        <w:t>;</w:t>
      </w:r>
    </w:p>
    <w:p w14:paraId="5EB02C5C" w14:textId="7E380B3D" w:rsidR="00536B1E" w:rsidRPr="00BF6B80" w:rsidRDefault="00536B1E" w:rsidP="00BF6B80">
      <w:pPr>
        <w:pStyle w:val="a3"/>
        <w:numPr>
          <w:ilvl w:val="0"/>
          <w:numId w:val="17"/>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виявити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проблеми</w:t>
      </w:r>
      <w:proofErr w:type="spellEnd"/>
      <w:r w:rsidRPr="00BF6B80">
        <w:rPr>
          <w:rFonts w:ascii="Times New Roman" w:hAnsi="Times New Roman" w:cs="Times New Roman"/>
          <w:sz w:val="28"/>
          <w:szCs w:val="28"/>
          <w:lang w:val="ru-RU"/>
        </w:rPr>
        <w:t xml:space="preserve">, з </w:t>
      </w:r>
      <w:proofErr w:type="spellStart"/>
      <w:r w:rsidRPr="00BF6B80">
        <w:rPr>
          <w:rFonts w:ascii="Times New Roman" w:hAnsi="Times New Roman" w:cs="Times New Roman"/>
          <w:sz w:val="28"/>
          <w:szCs w:val="28"/>
          <w:lang w:val="ru-RU"/>
        </w:rPr>
        <w:t>якими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стикається</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кожна</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галузь</w:t>
      </w:r>
      <w:proofErr w:type="spellEnd"/>
      <w:r w:rsidRPr="00BF6B80">
        <w:rPr>
          <w:rFonts w:ascii="Times New Roman" w:hAnsi="Times New Roman" w:cs="Times New Roman"/>
          <w:sz w:val="28"/>
          <w:szCs w:val="28"/>
          <w:lang w:val="ru-RU"/>
        </w:rPr>
        <w:t>;</w:t>
      </w:r>
    </w:p>
    <w:p w14:paraId="3C644823" w14:textId="639E9053" w:rsidR="00536B1E" w:rsidRPr="00BF6B80" w:rsidRDefault="00536B1E" w:rsidP="00BF6B80">
      <w:pPr>
        <w:pStyle w:val="a3"/>
        <w:numPr>
          <w:ilvl w:val="0"/>
          <w:numId w:val="13"/>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рекомендаційна</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частина</w:t>
      </w:r>
      <w:proofErr w:type="spellEnd"/>
      <w:r w:rsidRPr="00BF6B80">
        <w:rPr>
          <w:rFonts w:ascii="Times New Roman" w:hAnsi="Times New Roman" w:cs="Times New Roman"/>
          <w:sz w:val="28"/>
          <w:szCs w:val="28"/>
          <w:lang w:val="ru-RU"/>
        </w:rPr>
        <w:t>:</w:t>
      </w:r>
    </w:p>
    <w:p w14:paraId="4C3D3FDF" w14:textId="5D3B4D82" w:rsidR="00536B1E" w:rsidRPr="00BF6B80" w:rsidRDefault="00536B1E" w:rsidP="00BF6B80">
      <w:pPr>
        <w:pStyle w:val="a3"/>
        <w:numPr>
          <w:ilvl w:val="0"/>
          <w:numId w:val="19"/>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розглянути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досвід</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модернізації</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економіки</w:t>
      </w:r>
      <w:proofErr w:type="spellEnd"/>
      <w:r w:rsidRPr="00BF6B80">
        <w:rPr>
          <w:rFonts w:ascii="Times New Roman" w:hAnsi="Times New Roman" w:cs="Times New Roman"/>
          <w:sz w:val="28"/>
          <w:szCs w:val="28"/>
          <w:lang w:val="ru-RU"/>
        </w:rPr>
        <w:t xml:space="preserve"> і </w:t>
      </w:r>
      <w:proofErr w:type="spellStart"/>
      <w:r w:rsidRPr="00BF6B80">
        <w:rPr>
          <w:rFonts w:ascii="Times New Roman" w:hAnsi="Times New Roman" w:cs="Times New Roman"/>
          <w:sz w:val="28"/>
          <w:szCs w:val="28"/>
          <w:lang w:val="ru-RU"/>
        </w:rPr>
        <w:t>диверсифікації</w:t>
      </w:r>
      <w:proofErr w:type="spellEnd"/>
      <w:r w:rsidRPr="00BF6B80">
        <w:rPr>
          <w:rFonts w:ascii="Times New Roman" w:hAnsi="Times New Roman" w:cs="Times New Roman"/>
          <w:sz w:val="28"/>
          <w:szCs w:val="28"/>
          <w:lang w:val="ru-RU"/>
        </w:rPr>
        <w:t xml:space="preserve"> </w:t>
      </w:r>
      <w:proofErr w:type="spellStart"/>
      <w:r w:rsidR="000609A6" w:rsidRPr="00BF6B80">
        <w:rPr>
          <w:rFonts w:ascii="Times New Roman" w:hAnsi="Times New Roman" w:cs="Times New Roman"/>
          <w:sz w:val="28"/>
          <w:szCs w:val="28"/>
          <w:lang w:val="ru-RU"/>
        </w:rPr>
        <w:t>структури</w:t>
      </w:r>
      <w:proofErr w:type="spellEnd"/>
      <w:r w:rsidR="000609A6" w:rsidRPr="00BF6B80">
        <w:rPr>
          <w:rFonts w:ascii="Times New Roman" w:hAnsi="Times New Roman" w:cs="Times New Roman"/>
          <w:sz w:val="28"/>
          <w:szCs w:val="28"/>
          <w:lang w:val="ru-RU"/>
        </w:rPr>
        <w:t xml:space="preserve"> </w:t>
      </w:r>
      <w:proofErr w:type="spellStart"/>
      <w:proofErr w:type="gramStart"/>
      <w:r w:rsidRPr="00BF6B80">
        <w:rPr>
          <w:rFonts w:ascii="Times New Roman" w:hAnsi="Times New Roman" w:cs="Times New Roman"/>
          <w:sz w:val="28"/>
          <w:szCs w:val="28"/>
          <w:lang w:val="ru-RU"/>
        </w:rPr>
        <w:t>експорту</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інших</w:t>
      </w:r>
      <w:proofErr w:type="spellEnd"/>
      <w:proofErr w:type="gram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країн</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світу</w:t>
      </w:r>
      <w:proofErr w:type="spellEnd"/>
      <w:r w:rsidRPr="00BF6B80">
        <w:rPr>
          <w:rFonts w:ascii="Times New Roman" w:hAnsi="Times New Roman" w:cs="Times New Roman"/>
          <w:sz w:val="28"/>
          <w:szCs w:val="28"/>
          <w:lang w:val="ru-RU"/>
        </w:rPr>
        <w:t>;</w:t>
      </w:r>
    </w:p>
    <w:p w14:paraId="5513AF7F" w14:textId="5163AF9A" w:rsidR="00536B1E" w:rsidRDefault="00536B1E" w:rsidP="00BF6B80">
      <w:pPr>
        <w:pStyle w:val="a3"/>
        <w:numPr>
          <w:ilvl w:val="0"/>
          <w:numId w:val="19"/>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розробити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рекомендації</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щодо</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подальшого</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ефективного</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розвитку</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зовнішньої</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торгівлі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України</w:t>
      </w:r>
      <w:proofErr w:type="spellEnd"/>
      <w:r w:rsidRPr="00BF6B80">
        <w:rPr>
          <w:rFonts w:ascii="Times New Roman" w:hAnsi="Times New Roman" w:cs="Times New Roman"/>
          <w:sz w:val="28"/>
          <w:szCs w:val="28"/>
          <w:lang w:val="ru-RU"/>
        </w:rPr>
        <w:t>.</w:t>
      </w:r>
    </w:p>
    <w:p w14:paraId="78548042" w14:textId="77777777" w:rsidR="00F113BC" w:rsidRPr="00F113BC" w:rsidRDefault="00F113BC" w:rsidP="00F113BC">
      <w:pPr>
        <w:autoSpaceDE w:val="0"/>
        <w:autoSpaceDN w:val="0"/>
        <w:adjustRightInd w:val="0"/>
        <w:spacing w:after="0" w:line="240" w:lineRule="auto"/>
        <w:jc w:val="both"/>
        <w:rPr>
          <w:rFonts w:ascii="Times New Roman" w:hAnsi="Times New Roman" w:cs="Times New Roman"/>
          <w:sz w:val="28"/>
          <w:szCs w:val="28"/>
          <w:lang w:val="ru-RU"/>
        </w:rPr>
      </w:pPr>
    </w:p>
    <w:p w14:paraId="586D7FB6" w14:textId="5CBF6522" w:rsidR="00A20DF4" w:rsidRPr="00BF6B80" w:rsidRDefault="00780CD7" w:rsidP="00BF6B80">
      <w:pPr>
        <w:spacing w:after="0" w:line="240" w:lineRule="auto"/>
        <w:jc w:val="both"/>
        <w:rPr>
          <w:rFonts w:ascii="Times New Roman" w:hAnsi="Times New Roman" w:cs="Times New Roman"/>
          <w:sz w:val="28"/>
          <w:szCs w:val="28"/>
          <w:lang w:val="ru-RU"/>
        </w:rPr>
      </w:pPr>
      <w:r w:rsidRPr="00BF6B80">
        <w:rPr>
          <w:rFonts w:ascii="Times New Roman" w:hAnsi="Times New Roman" w:cs="Times New Roman"/>
          <w:sz w:val="28"/>
          <w:szCs w:val="28"/>
          <w:lang w:val="ru-RU"/>
        </w:rPr>
        <w:t xml:space="preserve">5. </w:t>
      </w:r>
      <w:proofErr w:type="spellStart"/>
      <w:r w:rsidRPr="00BF6B80">
        <w:rPr>
          <w:rFonts w:ascii="Times New Roman" w:hAnsi="Times New Roman" w:cs="Times New Roman"/>
          <w:sz w:val="28"/>
          <w:szCs w:val="28"/>
          <w:lang w:val="ru-RU"/>
        </w:rPr>
        <w:t>Перелік</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графічного</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матеріалу</w:t>
      </w:r>
      <w:proofErr w:type="spellEnd"/>
    </w:p>
    <w:p w14:paraId="3597ACEF" w14:textId="1FEE8FAC" w:rsidR="00BF6B80" w:rsidRDefault="00BF6B80" w:rsidP="00BF6B80">
      <w:pPr>
        <w:spacing w:after="0" w:line="240" w:lineRule="auto"/>
        <w:ind w:firstLine="709"/>
        <w:jc w:val="both"/>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Графічний</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матеріал</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використано</w:t>
      </w:r>
      <w:proofErr w:type="spellEnd"/>
      <w:r w:rsidRPr="00BF6B80">
        <w:rPr>
          <w:rFonts w:ascii="Times New Roman" w:hAnsi="Times New Roman" w:cs="Times New Roman"/>
          <w:sz w:val="28"/>
          <w:szCs w:val="28"/>
          <w:lang w:val="ru-RU"/>
        </w:rPr>
        <w:t xml:space="preserve"> </w:t>
      </w:r>
      <w:r w:rsidR="00604392">
        <w:rPr>
          <w:rFonts w:ascii="Times New Roman" w:hAnsi="Times New Roman" w:cs="Times New Roman"/>
          <w:sz w:val="28"/>
          <w:szCs w:val="28"/>
          <w:lang w:val="ru-RU"/>
        </w:rPr>
        <w:t>у</w:t>
      </w:r>
      <w:r w:rsidRPr="00BF6B80">
        <w:rPr>
          <w:rFonts w:ascii="Times New Roman" w:hAnsi="Times New Roman" w:cs="Times New Roman"/>
          <w:sz w:val="28"/>
          <w:szCs w:val="28"/>
          <w:lang w:val="ru-RU"/>
        </w:rPr>
        <w:t xml:space="preserve"> другому </w:t>
      </w:r>
      <w:proofErr w:type="spellStart"/>
      <w:r w:rsidRPr="00BF6B80">
        <w:rPr>
          <w:rFonts w:ascii="Times New Roman" w:hAnsi="Times New Roman" w:cs="Times New Roman"/>
          <w:sz w:val="28"/>
          <w:szCs w:val="28"/>
          <w:lang w:val="ru-RU"/>
        </w:rPr>
        <w:t>розділі</w:t>
      </w:r>
      <w:proofErr w:type="spellEnd"/>
      <w:r w:rsidRPr="00BF6B80">
        <w:rPr>
          <w:rFonts w:ascii="Times New Roman" w:hAnsi="Times New Roman" w:cs="Times New Roman"/>
          <w:sz w:val="28"/>
          <w:szCs w:val="28"/>
          <w:lang w:val="ru-RU"/>
        </w:rPr>
        <w:t xml:space="preserve"> при </w:t>
      </w:r>
      <w:proofErr w:type="spellStart"/>
      <w:r w:rsidRPr="00BF6B80">
        <w:rPr>
          <w:rFonts w:ascii="Times New Roman" w:hAnsi="Times New Roman" w:cs="Times New Roman"/>
          <w:sz w:val="28"/>
          <w:szCs w:val="28"/>
          <w:lang w:val="ru-RU"/>
        </w:rPr>
        <w:t>аналізі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показників</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структури</w:t>
      </w:r>
      <w:proofErr w:type="spellEnd"/>
      <w:r w:rsidRPr="00BF6B80">
        <w:rPr>
          <w:rFonts w:ascii="Times New Roman" w:hAnsi="Times New Roman" w:cs="Times New Roman"/>
          <w:sz w:val="28"/>
          <w:szCs w:val="28"/>
          <w:lang w:val="ru-RU"/>
        </w:rPr>
        <w:t xml:space="preserve"> та </w:t>
      </w:r>
      <w:proofErr w:type="spellStart"/>
      <w:r w:rsidRPr="00BF6B80">
        <w:rPr>
          <w:rFonts w:ascii="Times New Roman" w:hAnsi="Times New Roman" w:cs="Times New Roman"/>
          <w:sz w:val="28"/>
          <w:szCs w:val="28"/>
          <w:lang w:val="ru-RU"/>
        </w:rPr>
        <w:t>динаміки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зовнішньої</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торгівлі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України</w:t>
      </w:r>
      <w:proofErr w:type="spellEnd"/>
      <w:r w:rsidRPr="00BF6B80">
        <w:rPr>
          <w:rFonts w:ascii="Times New Roman" w:hAnsi="Times New Roman" w:cs="Times New Roman"/>
          <w:sz w:val="28"/>
          <w:szCs w:val="28"/>
          <w:lang w:val="ru-RU"/>
        </w:rPr>
        <w:t>.</w:t>
      </w:r>
    </w:p>
    <w:p w14:paraId="1D154D6B" w14:textId="77777777" w:rsidR="00F113BC" w:rsidRPr="00BF6B80" w:rsidRDefault="00F113BC" w:rsidP="00BF6B80">
      <w:pPr>
        <w:spacing w:after="0" w:line="240" w:lineRule="auto"/>
        <w:ind w:firstLine="709"/>
        <w:jc w:val="both"/>
        <w:rPr>
          <w:rFonts w:ascii="Times New Roman" w:hAnsi="Times New Roman" w:cs="Times New Roman"/>
          <w:sz w:val="28"/>
          <w:szCs w:val="28"/>
          <w:lang w:val="ru-RU"/>
        </w:rPr>
      </w:pPr>
    </w:p>
    <w:p w14:paraId="5610A3FB" w14:textId="5547B246" w:rsidR="00507590" w:rsidRDefault="00780CD7" w:rsidP="00BF6B80">
      <w:pPr>
        <w:spacing w:after="0" w:line="240" w:lineRule="auto"/>
        <w:jc w:val="both"/>
        <w:rPr>
          <w:rFonts w:ascii="Times New Roman" w:hAnsi="Times New Roman" w:cs="Times New Roman"/>
          <w:sz w:val="28"/>
          <w:szCs w:val="28"/>
          <w:lang w:val="ru-RU"/>
        </w:rPr>
      </w:pPr>
      <w:r w:rsidRPr="00BF6B80">
        <w:rPr>
          <w:rFonts w:ascii="Times New Roman" w:hAnsi="Times New Roman" w:cs="Times New Roman"/>
          <w:sz w:val="28"/>
          <w:szCs w:val="28"/>
          <w:lang w:val="ru-RU"/>
        </w:rPr>
        <w:t xml:space="preserve">6. </w:t>
      </w:r>
      <w:proofErr w:type="spellStart"/>
      <w:r w:rsidRPr="00BF6B80">
        <w:rPr>
          <w:rFonts w:ascii="Times New Roman" w:hAnsi="Times New Roman" w:cs="Times New Roman"/>
          <w:sz w:val="28"/>
          <w:szCs w:val="28"/>
          <w:lang w:val="ru-RU"/>
        </w:rPr>
        <w:t>Консультанти</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розділів</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роботи</w:t>
      </w:r>
      <w:proofErr w:type="spellEnd"/>
      <w:r w:rsidRPr="00BF6B80">
        <w:rPr>
          <w:rFonts w:ascii="Times New Roman" w:hAnsi="Times New Roman" w:cs="Times New Roman"/>
          <w:sz w:val="28"/>
          <w:szCs w:val="28"/>
          <w:lang w:val="ru-RU"/>
        </w:rPr>
        <w:t xml:space="preserve"> </w:t>
      </w:r>
    </w:p>
    <w:p w14:paraId="3A8F0E4F" w14:textId="77777777" w:rsidR="00F113BC" w:rsidRPr="00BF6B80" w:rsidRDefault="00F113BC" w:rsidP="00BF6B80">
      <w:pPr>
        <w:spacing w:after="0" w:line="240" w:lineRule="auto"/>
        <w:jc w:val="both"/>
        <w:rPr>
          <w:rFonts w:ascii="Times New Roman" w:hAnsi="Times New Roman" w:cs="Times New Roman"/>
          <w:sz w:val="28"/>
          <w:szCs w:val="28"/>
          <w:lang w:val="ru-RU"/>
        </w:rPr>
      </w:pPr>
    </w:p>
    <w:tbl>
      <w:tblPr>
        <w:tblW w:w="100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909"/>
        <w:gridCol w:w="1843"/>
        <w:gridCol w:w="1701"/>
      </w:tblGrid>
      <w:tr w:rsidR="006B26B1" w:rsidRPr="00BF6B80" w14:paraId="53FF937F" w14:textId="77777777" w:rsidTr="00162D38">
        <w:tc>
          <w:tcPr>
            <w:tcW w:w="1560" w:type="dxa"/>
            <w:vMerge w:val="restart"/>
            <w:vAlign w:val="center"/>
          </w:tcPr>
          <w:p w14:paraId="27AB1967"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proofErr w:type="spellStart"/>
            <w:r w:rsidRPr="00BF6B80">
              <w:rPr>
                <w:rFonts w:ascii="Times New Roman" w:eastAsia="Times New Roman" w:hAnsi="Times New Roman" w:cs="Times New Roman"/>
                <w:sz w:val="24"/>
                <w:szCs w:val="24"/>
                <w:lang w:eastAsia="uk-UA"/>
              </w:rPr>
              <w:t>Розділ</w:t>
            </w:r>
            <w:proofErr w:type="spellEnd"/>
          </w:p>
        </w:tc>
        <w:tc>
          <w:tcPr>
            <w:tcW w:w="4909" w:type="dxa"/>
            <w:vMerge w:val="restart"/>
            <w:vAlign w:val="center"/>
          </w:tcPr>
          <w:p w14:paraId="69FA5E7B" w14:textId="77777777" w:rsidR="006B26B1" w:rsidRPr="00BF6B80" w:rsidRDefault="006B26B1" w:rsidP="00BF6B80">
            <w:pPr>
              <w:spacing w:line="240" w:lineRule="auto"/>
              <w:jc w:val="center"/>
              <w:rPr>
                <w:rFonts w:ascii="Times New Roman" w:eastAsia="Times New Roman" w:hAnsi="Times New Roman" w:cs="Times New Roman"/>
                <w:sz w:val="24"/>
                <w:szCs w:val="24"/>
                <w:lang w:val="ru-RU" w:eastAsia="uk-UA"/>
              </w:rPr>
            </w:pPr>
            <w:proofErr w:type="spellStart"/>
            <w:r w:rsidRPr="00BF6B80">
              <w:rPr>
                <w:rFonts w:ascii="Times New Roman" w:eastAsia="Times New Roman" w:hAnsi="Times New Roman" w:cs="Times New Roman"/>
                <w:sz w:val="24"/>
                <w:szCs w:val="24"/>
                <w:lang w:val="ru-RU" w:eastAsia="uk-UA"/>
              </w:rPr>
              <w:t>Прізвище</w:t>
            </w:r>
            <w:proofErr w:type="spellEnd"/>
            <w:r w:rsidRPr="00BF6B80">
              <w:rPr>
                <w:rFonts w:ascii="Times New Roman" w:eastAsia="Times New Roman" w:hAnsi="Times New Roman" w:cs="Times New Roman"/>
                <w:sz w:val="24"/>
                <w:szCs w:val="24"/>
                <w:lang w:val="ru-RU" w:eastAsia="uk-UA"/>
              </w:rPr>
              <w:t xml:space="preserve">, </w:t>
            </w:r>
            <w:proofErr w:type="spellStart"/>
            <w:r w:rsidRPr="00BF6B80">
              <w:rPr>
                <w:rFonts w:ascii="Times New Roman" w:eastAsia="Times New Roman" w:hAnsi="Times New Roman" w:cs="Times New Roman"/>
                <w:sz w:val="24"/>
                <w:szCs w:val="24"/>
                <w:lang w:val="ru-RU" w:eastAsia="uk-UA"/>
              </w:rPr>
              <w:t>ініціали</w:t>
            </w:r>
            <w:proofErr w:type="spellEnd"/>
            <w:r w:rsidRPr="00BF6B80">
              <w:rPr>
                <w:rFonts w:ascii="Times New Roman" w:eastAsia="Times New Roman" w:hAnsi="Times New Roman" w:cs="Times New Roman"/>
                <w:sz w:val="24"/>
                <w:szCs w:val="24"/>
                <w:lang w:val="ru-RU" w:eastAsia="uk-UA"/>
              </w:rPr>
              <w:t xml:space="preserve"> та посада</w:t>
            </w:r>
          </w:p>
          <w:p w14:paraId="45077B43" w14:textId="77777777" w:rsidR="006B26B1" w:rsidRPr="00BF6B80" w:rsidRDefault="006B26B1" w:rsidP="00BF6B80">
            <w:pPr>
              <w:spacing w:line="240" w:lineRule="auto"/>
              <w:jc w:val="center"/>
              <w:rPr>
                <w:rFonts w:ascii="Times New Roman" w:eastAsia="Times New Roman" w:hAnsi="Times New Roman" w:cs="Times New Roman"/>
                <w:sz w:val="24"/>
                <w:szCs w:val="24"/>
                <w:lang w:val="ru-RU" w:eastAsia="uk-UA"/>
              </w:rPr>
            </w:pPr>
            <w:r w:rsidRPr="00BF6B80">
              <w:rPr>
                <w:rFonts w:ascii="Times New Roman" w:eastAsia="Times New Roman" w:hAnsi="Times New Roman" w:cs="Times New Roman"/>
                <w:sz w:val="24"/>
                <w:szCs w:val="24"/>
                <w:lang w:val="ru-RU" w:eastAsia="uk-UA"/>
              </w:rPr>
              <w:t>консультанта</w:t>
            </w:r>
          </w:p>
        </w:tc>
        <w:tc>
          <w:tcPr>
            <w:tcW w:w="3544" w:type="dxa"/>
            <w:gridSpan w:val="2"/>
            <w:vAlign w:val="center"/>
          </w:tcPr>
          <w:p w14:paraId="4B10865E"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proofErr w:type="spellStart"/>
            <w:r w:rsidRPr="00BF6B80">
              <w:rPr>
                <w:rFonts w:ascii="Times New Roman" w:eastAsia="Times New Roman" w:hAnsi="Times New Roman" w:cs="Times New Roman"/>
                <w:sz w:val="24"/>
                <w:szCs w:val="24"/>
                <w:lang w:eastAsia="uk-UA"/>
              </w:rPr>
              <w:t>Підпис</w:t>
            </w:r>
            <w:proofErr w:type="spellEnd"/>
            <w:r w:rsidRPr="00BF6B80">
              <w:rPr>
                <w:rFonts w:ascii="Times New Roman" w:eastAsia="Times New Roman" w:hAnsi="Times New Roman" w:cs="Times New Roman"/>
                <w:sz w:val="24"/>
                <w:szCs w:val="24"/>
                <w:lang w:eastAsia="uk-UA"/>
              </w:rPr>
              <w:t xml:space="preserve">, </w:t>
            </w:r>
            <w:proofErr w:type="spellStart"/>
            <w:r w:rsidRPr="00BF6B80">
              <w:rPr>
                <w:rFonts w:ascii="Times New Roman" w:eastAsia="Times New Roman" w:hAnsi="Times New Roman" w:cs="Times New Roman"/>
                <w:sz w:val="24"/>
                <w:szCs w:val="24"/>
                <w:lang w:eastAsia="uk-UA"/>
              </w:rPr>
              <w:t>дата</w:t>
            </w:r>
            <w:proofErr w:type="spellEnd"/>
          </w:p>
        </w:tc>
      </w:tr>
      <w:tr w:rsidR="006B26B1" w:rsidRPr="00BF6B80" w14:paraId="04DD0ED2" w14:textId="77777777" w:rsidTr="00162D38">
        <w:tc>
          <w:tcPr>
            <w:tcW w:w="1560" w:type="dxa"/>
            <w:vMerge/>
            <w:vAlign w:val="center"/>
          </w:tcPr>
          <w:p w14:paraId="0ECA56B1" w14:textId="77777777" w:rsidR="006B26B1" w:rsidRPr="00BF6B80" w:rsidRDefault="006B26B1" w:rsidP="00BF6B80">
            <w:pPr>
              <w:widowControl w:val="0"/>
              <w:pBdr>
                <w:top w:val="nil"/>
                <w:left w:val="nil"/>
                <w:bottom w:val="nil"/>
                <w:right w:val="nil"/>
                <w:between w:val="nil"/>
              </w:pBdr>
              <w:spacing w:line="240" w:lineRule="auto"/>
              <w:rPr>
                <w:rFonts w:ascii="Times New Roman" w:eastAsia="Times New Roman" w:hAnsi="Times New Roman" w:cs="Times New Roman"/>
                <w:sz w:val="24"/>
                <w:szCs w:val="24"/>
                <w:lang w:eastAsia="uk-UA"/>
              </w:rPr>
            </w:pPr>
          </w:p>
        </w:tc>
        <w:tc>
          <w:tcPr>
            <w:tcW w:w="4909" w:type="dxa"/>
            <w:vMerge/>
            <w:vAlign w:val="center"/>
          </w:tcPr>
          <w:p w14:paraId="036C78D4" w14:textId="77777777" w:rsidR="006B26B1" w:rsidRPr="00BF6B80" w:rsidRDefault="006B26B1" w:rsidP="00BF6B80">
            <w:pPr>
              <w:widowControl w:val="0"/>
              <w:pBdr>
                <w:top w:val="nil"/>
                <w:left w:val="nil"/>
                <w:bottom w:val="nil"/>
                <w:right w:val="nil"/>
                <w:between w:val="nil"/>
              </w:pBdr>
              <w:spacing w:line="240" w:lineRule="auto"/>
              <w:rPr>
                <w:rFonts w:ascii="Times New Roman" w:eastAsia="Times New Roman" w:hAnsi="Times New Roman" w:cs="Times New Roman"/>
                <w:sz w:val="24"/>
                <w:szCs w:val="24"/>
                <w:lang w:eastAsia="uk-UA"/>
              </w:rPr>
            </w:pPr>
          </w:p>
        </w:tc>
        <w:tc>
          <w:tcPr>
            <w:tcW w:w="1843" w:type="dxa"/>
            <w:vAlign w:val="center"/>
          </w:tcPr>
          <w:p w14:paraId="73641D27"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proofErr w:type="spellStart"/>
            <w:r w:rsidRPr="00BF6B80">
              <w:rPr>
                <w:rFonts w:ascii="Times New Roman" w:eastAsia="Times New Roman" w:hAnsi="Times New Roman" w:cs="Times New Roman"/>
                <w:sz w:val="24"/>
                <w:szCs w:val="24"/>
                <w:lang w:eastAsia="uk-UA"/>
              </w:rPr>
              <w:t>завдання</w:t>
            </w:r>
            <w:proofErr w:type="spellEnd"/>
          </w:p>
          <w:p w14:paraId="62BF4D96"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proofErr w:type="spellStart"/>
            <w:r w:rsidRPr="00BF6B80">
              <w:rPr>
                <w:rFonts w:ascii="Times New Roman" w:eastAsia="Times New Roman" w:hAnsi="Times New Roman" w:cs="Times New Roman"/>
                <w:sz w:val="24"/>
                <w:szCs w:val="24"/>
                <w:lang w:eastAsia="uk-UA"/>
              </w:rPr>
              <w:t>видав</w:t>
            </w:r>
            <w:proofErr w:type="spellEnd"/>
          </w:p>
        </w:tc>
        <w:tc>
          <w:tcPr>
            <w:tcW w:w="1701" w:type="dxa"/>
            <w:vAlign w:val="center"/>
          </w:tcPr>
          <w:p w14:paraId="60106D66"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proofErr w:type="spellStart"/>
            <w:r w:rsidRPr="00BF6B80">
              <w:rPr>
                <w:rFonts w:ascii="Times New Roman" w:eastAsia="Times New Roman" w:hAnsi="Times New Roman" w:cs="Times New Roman"/>
                <w:sz w:val="24"/>
                <w:szCs w:val="24"/>
                <w:lang w:eastAsia="uk-UA"/>
              </w:rPr>
              <w:t>завдання</w:t>
            </w:r>
            <w:proofErr w:type="spellEnd"/>
          </w:p>
          <w:p w14:paraId="7141D032"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proofErr w:type="spellStart"/>
            <w:r w:rsidRPr="00BF6B80">
              <w:rPr>
                <w:rFonts w:ascii="Times New Roman" w:eastAsia="Times New Roman" w:hAnsi="Times New Roman" w:cs="Times New Roman"/>
                <w:sz w:val="24"/>
                <w:szCs w:val="24"/>
                <w:lang w:eastAsia="uk-UA"/>
              </w:rPr>
              <w:t>прийняв</w:t>
            </w:r>
            <w:proofErr w:type="spellEnd"/>
          </w:p>
        </w:tc>
      </w:tr>
      <w:tr w:rsidR="006B26B1" w:rsidRPr="00BF6B80" w14:paraId="0F7C92B6" w14:textId="77777777" w:rsidTr="00162D38">
        <w:tc>
          <w:tcPr>
            <w:tcW w:w="1560" w:type="dxa"/>
          </w:tcPr>
          <w:p w14:paraId="2F8E3D1F" w14:textId="77777777" w:rsidR="006B26B1" w:rsidRPr="00BF6B80" w:rsidRDefault="006B26B1" w:rsidP="00BF6B80">
            <w:pPr>
              <w:spacing w:line="240" w:lineRule="auto"/>
              <w:jc w:val="both"/>
              <w:rPr>
                <w:rFonts w:ascii="Times New Roman" w:hAnsi="Times New Roman" w:cs="Times New Roman"/>
                <w:sz w:val="28"/>
                <w:szCs w:val="28"/>
              </w:rPr>
            </w:pPr>
            <w:proofErr w:type="spellStart"/>
            <w:r w:rsidRPr="00BF6B80">
              <w:rPr>
                <w:rFonts w:ascii="Times New Roman" w:hAnsi="Times New Roman" w:cs="Times New Roman"/>
                <w:sz w:val="28"/>
                <w:szCs w:val="28"/>
              </w:rPr>
              <w:t>Вступ</w:t>
            </w:r>
            <w:proofErr w:type="spellEnd"/>
          </w:p>
        </w:tc>
        <w:tc>
          <w:tcPr>
            <w:tcW w:w="4909" w:type="dxa"/>
          </w:tcPr>
          <w:p w14:paraId="7ECB95E4" w14:textId="77777777" w:rsidR="006B26B1" w:rsidRPr="00BF6B80" w:rsidRDefault="006B26B1" w:rsidP="00BF6B80">
            <w:pPr>
              <w:spacing w:line="240" w:lineRule="auto"/>
              <w:jc w:val="center"/>
              <w:rPr>
                <w:rFonts w:ascii="Times New Roman" w:eastAsia="Times New Roman" w:hAnsi="Times New Roman" w:cs="Times New Roman"/>
                <w:b/>
                <w:sz w:val="28"/>
                <w:szCs w:val="28"/>
                <w:lang w:eastAsia="uk-UA"/>
              </w:rPr>
            </w:pPr>
          </w:p>
        </w:tc>
        <w:tc>
          <w:tcPr>
            <w:tcW w:w="1843" w:type="dxa"/>
          </w:tcPr>
          <w:p w14:paraId="63423E8B" w14:textId="12B7D762" w:rsidR="006B26B1" w:rsidRPr="00604392" w:rsidRDefault="00865BBD" w:rsidP="00BF6B80">
            <w:pPr>
              <w:spacing w:line="240" w:lineRule="auto"/>
              <w:jc w:val="center"/>
              <w:rPr>
                <w:rFonts w:ascii="Times New Roman" w:eastAsia="Times New Roman" w:hAnsi="Times New Roman" w:cs="Times New Roman"/>
                <w:bCs/>
                <w:sz w:val="28"/>
                <w:szCs w:val="28"/>
                <w:highlight w:val="lightGray"/>
                <w:lang w:val="ru-RU" w:eastAsia="uk-UA"/>
              </w:rPr>
            </w:pPr>
            <w:r w:rsidRPr="00604392">
              <w:rPr>
                <w:rFonts w:ascii="Times New Roman" w:eastAsia="Times New Roman" w:hAnsi="Times New Roman" w:cs="Times New Roman"/>
                <w:bCs/>
                <w:sz w:val="28"/>
                <w:szCs w:val="28"/>
                <w:highlight w:val="lightGray"/>
                <w:lang w:val="ru-RU" w:eastAsia="uk-UA"/>
              </w:rPr>
              <w:t>01.09.202</w:t>
            </w:r>
            <w:r w:rsidR="00604392" w:rsidRPr="00604392">
              <w:rPr>
                <w:rFonts w:ascii="Times New Roman" w:eastAsia="Times New Roman" w:hAnsi="Times New Roman" w:cs="Times New Roman"/>
                <w:bCs/>
                <w:sz w:val="28"/>
                <w:szCs w:val="28"/>
                <w:highlight w:val="lightGray"/>
                <w:lang w:val="ru-RU" w:eastAsia="uk-UA"/>
              </w:rPr>
              <w:t>1</w:t>
            </w:r>
          </w:p>
        </w:tc>
        <w:tc>
          <w:tcPr>
            <w:tcW w:w="1701" w:type="dxa"/>
          </w:tcPr>
          <w:p w14:paraId="7F6637EE" w14:textId="5D932B39" w:rsidR="006B26B1" w:rsidRPr="00604392" w:rsidRDefault="00865BBD" w:rsidP="00BF6B80">
            <w:pPr>
              <w:spacing w:line="240" w:lineRule="auto"/>
              <w:jc w:val="center"/>
              <w:rPr>
                <w:rFonts w:ascii="Times New Roman" w:eastAsia="Times New Roman" w:hAnsi="Times New Roman" w:cs="Times New Roman"/>
                <w:bCs/>
                <w:sz w:val="28"/>
                <w:szCs w:val="28"/>
                <w:highlight w:val="lightGray"/>
                <w:lang w:val="ru-RU" w:eastAsia="uk-UA"/>
              </w:rPr>
            </w:pPr>
            <w:r w:rsidRPr="00604392">
              <w:rPr>
                <w:rFonts w:ascii="Times New Roman" w:eastAsia="Times New Roman" w:hAnsi="Times New Roman" w:cs="Times New Roman"/>
                <w:bCs/>
                <w:sz w:val="28"/>
                <w:szCs w:val="28"/>
                <w:highlight w:val="lightGray"/>
                <w:lang w:val="ru-RU" w:eastAsia="uk-UA"/>
              </w:rPr>
              <w:t>01.09.0202</w:t>
            </w:r>
            <w:r w:rsidR="00604392" w:rsidRPr="00604392">
              <w:rPr>
                <w:rFonts w:ascii="Times New Roman" w:eastAsia="Times New Roman" w:hAnsi="Times New Roman" w:cs="Times New Roman"/>
                <w:bCs/>
                <w:sz w:val="28"/>
                <w:szCs w:val="28"/>
                <w:highlight w:val="lightGray"/>
                <w:lang w:val="ru-RU" w:eastAsia="uk-UA"/>
              </w:rPr>
              <w:t>1</w:t>
            </w:r>
          </w:p>
        </w:tc>
      </w:tr>
      <w:tr w:rsidR="006B26B1" w:rsidRPr="00BF6B80" w14:paraId="012A9AAC" w14:textId="77777777" w:rsidTr="00162D38">
        <w:tc>
          <w:tcPr>
            <w:tcW w:w="1560" w:type="dxa"/>
          </w:tcPr>
          <w:p w14:paraId="3914FD4D" w14:textId="77777777" w:rsidR="006B26B1" w:rsidRPr="00BF6B80" w:rsidRDefault="006B26B1" w:rsidP="00BF6B80">
            <w:pPr>
              <w:spacing w:line="240" w:lineRule="auto"/>
              <w:jc w:val="both"/>
              <w:rPr>
                <w:rFonts w:ascii="Times New Roman" w:hAnsi="Times New Roman" w:cs="Times New Roman"/>
                <w:sz w:val="28"/>
                <w:szCs w:val="28"/>
              </w:rPr>
            </w:pPr>
            <w:r w:rsidRPr="00BF6B80">
              <w:rPr>
                <w:rFonts w:ascii="Times New Roman" w:hAnsi="Times New Roman" w:cs="Times New Roman"/>
                <w:sz w:val="28"/>
                <w:szCs w:val="28"/>
              </w:rPr>
              <w:t xml:space="preserve"> І </w:t>
            </w:r>
            <w:proofErr w:type="spellStart"/>
            <w:r w:rsidRPr="00BF6B80">
              <w:rPr>
                <w:rFonts w:ascii="Times New Roman" w:hAnsi="Times New Roman" w:cs="Times New Roman"/>
                <w:sz w:val="28"/>
                <w:szCs w:val="28"/>
              </w:rPr>
              <w:t>розділ</w:t>
            </w:r>
            <w:proofErr w:type="spellEnd"/>
          </w:p>
        </w:tc>
        <w:tc>
          <w:tcPr>
            <w:tcW w:w="4909" w:type="dxa"/>
          </w:tcPr>
          <w:p w14:paraId="75463AC0" w14:textId="77777777" w:rsidR="006B26B1" w:rsidRPr="00BF6B80" w:rsidRDefault="006B26B1" w:rsidP="00BF6B80">
            <w:pPr>
              <w:spacing w:line="240" w:lineRule="auto"/>
              <w:jc w:val="center"/>
              <w:rPr>
                <w:rFonts w:ascii="Times New Roman" w:eastAsia="Times New Roman" w:hAnsi="Times New Roman" w:cs="Times New Roman"/>
                <w:b/>
                <w:sz w:val="28"/>
                <w:szCs w:val="28"/>
                <w:lang w:eastAsia="uk-UA"/>
              </w:rPr>
            </w:pPr>
          </w:p>
        </w:tc>
        <w:tc>
          <w:tcPr>
            <w:tcW w:w="1843" w:type="dxa"/>
          </w:tcPr>
          <w:p w14:paraId="2248D867" w14:textId="0405A117" w:rsidR="006B26B1" w:rsidRPr="00865BBD" w:rsidRDefault="00865BBD" w:rsidP="00BF6B80">
            <w:pPr>
              <w:spacing w:line="240" w:lineRule="auto"/>
              <w:jc w:val="center"/>
              <w:rPr>
                <w:rFonts w:ascii="Times New Roman" w:eastAsia="Times New Roman" w:hAnsi="Times New Roman" w:cs="Times New Roman"/>
                <w:bCs/>
                <w:sz w:val="28"/>
                <w:szCs w:val="28"/>
                <w:lang w:val="ru-RU" w:eastAsia="uk-UA"/>
              </w:rPr>
            </w:pPr>
            <w:r w:rsidRPr="00865BBD">
              <w:rPr>
                <w:rFonts w:ascii="Times New Roman" w:eastAsia="Times New Roman" w:hAnsi="Times New Roman" w:cs="Times New Roman"/>
                <w:bCs/>
                <w:sz w:val="28"/>
                <w:szCs w:val="28"/>
                <w:lang w:val="ru-RU" w:eastAsia="uk-UA"/>
              </w:rPr>
              <w:t>20.09.2021</w:t>
            </w:r>
          </w:p>
        </w:tc>
        <w:tc>
          <w:tcPr>
            <w:tcW w:w="1701" w:type="dxa"/>
          </w:tcPr>
          <w:p w14:paraId="5FA2BC9C" w14:textId="66F6C0E2" w:rsidR="006B26B1" w:rsidRPr="00865BBD" w:rsidRDefault="00865BBD" w:rsidP="00BF6B80">
            <w:pPr>
              <w:spacing w:line="240" w:lineRule="auto"/>
              <w:jc w:val="center"/>
              <w:rPr>
                <w:rFonts w:ascii="Times New Roman" w:eastAsia="Times New Roman" w:hAnsi="Times New Roman" w:cs="Times New Roman"/>
                <w:bCs/>
                <w:sz w:val="28"/>
                <w:szCs w:val="28"/>
                <w:lang w:val="ru-RU" w:eastAsia="uk-UA"/>
              </w:rPr>
            </w:pPr>
            <w:r w:rsidRPr="00865BBD">
              <w:rPr>
                <w:rFonts w:ascii="Times New Roman" w:eastAsia="Times New Roman" w:hAnsi="Times New Roman" w:cs="Times New Roman"/>
                <w:bCs/>
                <w:sz w:val="28"/>
                <w:szCs w:val="28"/>
                <w:lang w:val="ru-RU" w:eastAsia="uk-UA"/>
              </w:rPr>
              <w:t>20.09.2021</w:t>
            </w:r>
          </w:p>
        </w:tc>
      </w:tr>
      <w:tr w:rsidR="006B26B1" w:rsidRPr="00BF6B80" w14:paraId="581C0720" w14:textId="77777777" w:rsidTr="00162D38">
        <w:tc>
          <w:tcPr>
            <w:tcW w:w="1560" w:type="dxa"/>
          </w:tcPr>
          <w:p w14:paraId="5A7C5E79" w14:textId="77777777" w:rsidR="006B26B1" w:rsidRPr="00BF6B80" w:rsidRDefault="006B26B1" w:rsidP="00BF6B80">
            <w:pPr>
              <w:spacing w:line="240" w:lineRule="auto"/>
              <w:jc w:val="both"/>
              <w:rPr>
                <w:rFonts w:ascii="Times New Roman" w:hAnsi="Times New Roman" w:cs="Times New Roman"/>
                <w:sz w:val="28"/>
                <w:szCs w:val="28"/>
              </w:rPr>
            </w:pPr>
            <w:r w:rsidRPr="00BF6B80">
              <w:rPr>
                <w:rFonts w:ascii="Times New Roman" w:hAnsi="Times New Roman" w:cs="Times New Roman"/>
                <w:sz w:val="28"/>
                <w:szCs w:val="28"/>
              </w:rPr>
              <w:t xml:space="preserve">ІІ </w:t>
            </w:r>
            <w:proofErr w:type="spellStart"/>
            <w:r w:rsidRPr="00BF6B80">
              <w:rPr>
                <w:rFonts w:ascii="Times New Roman" w:hAnsi="Times New Roman" w:cs="Times New Roman"/>
                <w:sz w:val="28"/>
                <w:szCs w:val="28"/>
              </w:rPr>
              <w:t>розділ</w:t>
            </w:r>
            <w:proofErr w:type="spellEnd"/>
          </w:p>
        </w:tc>
        <w:tc>
          <w:tcPr>
            <w:tcW w:w="4909" w:type="dxa"/>
          </w:tcPr>
          <w:p w14:paraId="70412551" w14:textId="77777777" w:rsidR="006B26B1" w:rsidRPr="00BF6B80" w:rsidRDefault="006B26B1" w:rsidP="00BF6B80">
            <w:pPr>
              <w:spacing w:line="240" w:lineRule="auto"/>
              <w:jc w:val="center"/>
              <w:rPr>
                <w:rFonts w:ascii="Times New Roman" w:eastAsia="Times New Roman" w:hAnsi="Times New Roman" w:cs="Times New Roman"/>
                <w:b/>
                <w:sz w:val="28"/>
                <w:szCs w:val="28"/>
                <w:lang w:eastAsia="uk-UA"/>
              </w:rPr>
            </w:pPr>
          </w:p>
        </w:tc>
        <w:tc>
          <w:tcPr>
            <w:tcW w:w="1843" w:type="dxa"/>
          </w:tcPr>
          <w:p w14:paraId="0E41862C" w14:textId="109F43CD" w:rsidR="006B26B1" w:rsidRPr="00865BBD" w:rsidRDefault="00865BBD" w:rsidP="00BF6B80">
            <w:pPr>
              <w:spacing w:line="240" w:lineRule="auto"/>
              <w:jc w:val="center"/>
              <w:rPr>
                <w:rFonts w:ascii="Times New Roman" w:eastAsia="Times New Roman" w:hAnsi="Times New Roman" w:cs="Times New Roman"/>
                <w:bCs/>
                <w:sz w:val="28"/>
                <w:szCs w:val="28"/>
                <w:lang w:val="ru-RU" w:eastAsia="uk-UA"/>
              </w:rPr>
            </w:pPr>
            <w:r w:rsidRPr="00865BBD">
              <w:rPr>
                <w:rFonts w:ascii="Times New Roman" w:eastAsia="Times New Roman" w:hAnsi="Times New Roman" w:cs="Times New Roman"/>
                <w:bCs/>
                <w:sz w:val="28"/>
                <w:szCs w:val="28"/>
                <w:lang w:val="ru-RU" w:eastAsia="uk-UA"/>
              </w:rPr>
              <w:t>18.10.2021</w:t>
            </w:r>
          </w:p>
        </w:tc>
        <w:tc>
          <w:tcPr>
            <w:tcW w:w="1701" w:type="dxa"/>
          </w:tcPr>
          <w:p w14:paraId="02C4EF46" w14:textId="230D5163" w:rsidR="006B26B1" w:rsidRPr="00865BBD" w:rsidRDefault="00865BBD" w:rsidP="00BF6B80">
            <w:pPr>
              <w:spacing w:line="240" w:lineRule="auto"/>
              <w:jc w:val="center"/>
              <w:rPr>
                <w:rFonts w:ascii="Times New Roman" w:eastAsia="Times New Roman" w:hAnsi="Times New Roman" w:cs="Times New Roman"/>
                <w:bCs/>
                <w:sz w:val="28"/>
                <w:szCs w:val="28"/>
                <w:lang w:val="ru-RU" w:eastAsia="uk-UA"/>
              </w:rPr>
            </w:pPr>
            <w:r w:rsidRPr="00865BBD">
              <w:rPr>
                <w:rFonts w:ascii="Times New Roman" w:eastAsia="Times New Roman" w:hAnsi="Times New Roman" w:cs="Times New Roman"/>
                <w:bCs/>
                <w:sz w:val="28"/>
                <w:szCs w:val="28"/>
                <w:lang w:val="ru-RU" w:eastAsia="uk-UA"/>
              </w:rPr>
              <w:t>18.10.2021</w:t>
            </w:r>
          </w:p>
        </w:tc>
      </w:tr>
      <w:tr w:rsidR="006B26B1" w:rsidRPr="00BF6B80" w14:paraId="2F8B5E03" w14:textId="77777777" w:rsidTr="00162D38">
        <w:tc>
          <w:tcPr>
            <w:tcW w:w="1560" w:type="dxa"/>
          </w:tcPr>
          <w:p w14:paraId="464A4765" w14:textId="77777777" w:rsidR="006B26B1" w:rsidRPr="00BF6B80" w:rsidRDefault="006B26B1" w:rsidP="00BF6B80">
            <w:pPr>
              <w:spacing w:line="240" w:lineRule="auto"/>
              <w:jc w:val="both"/>
              <w:rPr>
                <w:rFonts w:ascii="Times New Roman" w:hAnsi="Times New Roman" w:cs="Times New Roman"/>
                <w:sz w:val="28"/>
                <w:szCs w:val="28"/>
              </w:rPr>
            </w:pPr>
            <w:r w:rsidRPr="00BF6B80">
              <w:rPr>
                <w:rFonts w:ascii="Times New Roman" w:hAnsi="Times New Roman" w:cs="Times New Roman"/>
                <w:sz w:val="28"/>
                <w:szCs w:val="28"/>
              </w:rPr>
              <w:t xml:space="preserve">ІІІ </w:t>
            </w:r>
            <w:proofErr w:type="spellStart"/>
            <w:r w:rsidRPr="00BF6B80">
              <w:rPr>
                <w:rFonts w:ascii="Times New Roman" w:hAnsi="Times New Roman" w:cs="Times New Roman"/>
                <w:sz w:val="28"/>
                <w:szCs w:val="28"/>
              </w:rPr>
              <w:t>розділ</w:t>
            </w:r>
            <w:proofErr w:type="spellEnd"/>
          </w:p>
        </w:tc>
        <w:tc>
          <w:tcPr>
            <w:tcW w:w="4909" w:type="dxa"/>
          </w:tcPr>
          <w:p w14:paraId="2AA1C655" w14:textId="77777777" w:rsidR="006B26B1" w:rsidRPr="00BF6B80" w:rsidRDefault="006B26B1" w:rsidP="00BF6B80">
            <w:pPr>
              <w:spacing w:line="240" w:lineRule="auto"/>
              <w:jc w:val="center"/>
              <w:rPr>
                <w:rFonts w:ascii="Times New Roman" w:eastAsia="Times New Roman" w:hAnsi="Times New Roman" w:cs="Times New Roman"/>
                <w:b/>
                <w:sz w:val="28"/>
                <w:szCs w:val="28"/>
                <w:lang w:eastAsia="uk-UA"/>
              </w:rPr>
            </w:pPr>
          </w:p>
        </w:tc>
        <w:tc>
          <w:tcPr>
            <w:tcW w:w="1843" w:type="dxa"/>
          </w:tcPr>
          <w:p w14:paraId="1B428026" w14:textId="36F28718" w:rsidR="006B26B1" w:rsidRPr="00865BBD" w:rsidRDefault="00865BBD" w:rsidP="00BF6B80">
            <w:pPr>
              <w:spacing w:line="240" w:lineRule="auto"/>
              <w:jc w:val="center"/>
              <w:rPr>
                <w:rFonts w:ascii="Times New Roman" w:eastAsia="Times New Roman" w:hAnsi="Times New Roman" w:cs="Times New Roman"/>
                <w:bCs/>
                <w:sz w:val="28"/>
                <w:szCs w:val="28"/>
                <w:lang w:val="ru-RU" w:eastAsia="uk-UA"/>
              </w:rPr>
            </w:pPr>
            <w:r w:rsidRPr="00865BBD">
              <w:rPr>
                <w:rFonts w:ascii="Times New Roman" w:eastAsia="Times New Roman" w:hAnsi="Times New Roman" w:cs="Times New Roman"/>
                <w:bCs/>
                <w:sz w:val="28"/>
                <w:szCs w:val="28"/>
                <w:lang w:val="ru-RU" w:eastAsia="uk-UA"/>
              </w:rPr>
              <w:t>15.11.2021</w:t>
            </w:r>
          </w:p>
        </w:tc>
        <w:tc>
          <w:tcPr>
            <w:tcW w:w="1701" w:type="dxa"/>
          </w:tcPr>
          <w:p w14:paraId="613B0067" w14:textId="29F5F2E1" w:rsidR="006B26B1" w:rsidRPr="00865BBD" w:rsidRDefault="00865BBD" w:rsidP="00BF6B80">
            <w:pPr>
              <w:spacing w:line="240" w:lineRule="auto"/>
              <w:jc w:val="center"/>
              <w:rPr>
                <w:rFonts w:ascii="Times New Roman" w:eastAsia="Times New Roman" w:hAnsi="Times New Roman" w:cs="Times New Roman"/>
                <w:bCs/>
                <w:sz w:val="28"/>
                <w:szCs w:val="28"/>
                <w:lang w:val="ru-RU" w:eastAsia="uk-UA"/>
              </w:rPr>
            </w:pPr>
            <w:r w:rsidRPr="00865BBD">
              <w:rPr>
                <w:rFonts w:ascii="Times New Roman" w:eastAsia="Times New Roman" w:hAnsi="Times New Roman" w:cs="Times New Roman"/>
                <w:bCs/>
                <w:sz w:val="28"/>
                <w:szCs w:val="28"/>
                <w:lang w:val="ru-RU" w:eastAsia="uk-UA"/>
              </w:rPr>
              <w:t>15.11.2021</w:t>
            </w:r>
          </w:p>
        </w:tc>
      </w:tr>
      <w:tr w:rsidR="006B26B1" w:rsidRPr="00BF6B80" w14:paraId="0E9DA432" w14:textId="77777777" w:rsidTr="00162D38">
        <w:tc>
          <w:tcPr>
            <w:tcW w:w="1560" w:type="dxa"/>
          </w:tcPr>
          <w:p w14:paraId="10A276D4" w14:textId="77777777" w:rsidR="006B26B1" w:rsidRPr="00BF6B80" w:rsidRDefault="006B26B1" w:rsidP="00BF6B80">
            <w:pPr>
              <w:spacing w:line="240" w:lineRule="auto"/>
              <w:jc w:val="both"/>
              <w:rPr>
                <w:rFonts w:ascii="Times New Roman" w:hAnsi="Times New Roman" w:cs="Times New Roman"/>
                <w:sz w:val="28"/>
                <w:szCs w:val="28"/>
              </w:rPr>
            </w:pPr>
            <w:proofErr w:type="spellStart"/>
            <w:r w:rsidRPr="00BF6B80">
              <w:rPr>
                <w:rFonts w:ascii="Times New Roman" w:hAnsi="Times New Roman" w:cs="Times New Roman"/>
                <w:sz w:val="28"/>
                <w:szCs w:val="28"/>
              </w:rPr>
              <w:t>Висновки</w:t>
            </w:r>
            <w:proofErr w:type="spellEnd"/>
            <w:r w:rsidRPr="00BF6B80">
              <w:rPr>
                <w:rFonts w:ascii="Times New Roman" w:hAnsi="Times New Roman" w:cs="Times New Roman"/>
                <w:sz w:val="28"/>
                <w:szCs w:val="28"/>
              </w:rPr>
              <w:t xml:space="preserve"> </w:t>
            </w:r>
          </w:p>
        </w:tc>
        <w:tc>
          <w:tcPr>
            <w:tcW w:w="4909" w:type="dxa"/>
          </w:tcPr>
          <w:p w14:paraId="43B55F68" w14:textId="77777777" w:rsidR="006B26B1" w:rsidRPr="00BF6B80" w:rsidRDefault="006B26B1" w:rsidP="00BF6B80">
            <w:pPr>
              <w:spacing w:line="240" w:lineRule="auto"/>
              <w:jc w:val="center"/>
              <w:rPr>
                <w:rFonts w:ascii="Times New Roman" w:eastAsia="Times New Roman" w:hAnsi="Times New Roman" w:cs="Times New Roman"/>
                <w:b/>
                <w:sz w:val="28"/>
                <w:szCs w:val="28"/>
                <w:lang w:eastAsia="uk-UA"/>
              </w:rPr>
            </w:pPr>
          </w:p>
        </w:tc>
        <w:tc>
          <w:tcPr>
            <w:tcW w:w="1843" w:type="dxa"/>
          </w:tcPr>
          <w:p w14:paraId="201A020F" w14:textId="1D865863" w:rsidR="006B26B1" w:rsidRPr="00865BBD" w:rsidRDefault="00865BBD" w:rsidP="00BF6B80">
            <w:pPr>
              <w:spacing w:line="240" w:lineRule="auto"/>
              <w:jc w:val="center"/>
              <w:rPr>
                <w:rFonts w:ascii="Times New Roman" w:eastAsia="Times New Roman" w:hAnsi="Times New Roman" w:cs="Times New Roman"/>
                <w:bCs/>
                <w:sz w:val="28"/>
                <w:szCs w:val="28"/>
                <w:lang w:val="ru-RU" w:eastAsia="uk-UA"/>
              </w:rPr>
            </w:pPr>
            <w:r w:rsidRPr="00865BBD">
              <w:rPr>
                <w:rFonts w:ascii="Times New Roman" w:eastAsia="Times New Roman" w:hAnsi="Times New Roman" w:cs="Times New Roman"/>
                <w:bCs/>
                <w:sz w:val="28"/>
                <w:szCs w:val="28"/>
                <w:lang w:val="ru-RU" w:eastAsia="uk-UA"/>
              </w:rPr>
              <w:t>30.11.2021</w:t>
            </w:r>
          </w:p>
        </w:tc>
        <w:tc>
          <w:tcPr>
            <w:tcW w:w="1701" w:type="dxa"/>
          </w:tcPr>
          <w:p w14:paraId="20CDB4CB" w14:textId="6FDAA347" w:rsidR="006B26B1" w:rsidRPr="00865BBD" w:rsidRDefault="00865BBD" w:rsidP="00BF6B80">
            <w:pPr>
              <w:spacing w:line="240" w:lineRule="auto"/>
              <w:jc w:val="center"/>
              <w:rPr>
                <w:rFonts w:ascii="Times New Roman" w:eastAsia="Times New Roman" w:hAnsi="Times New Roman" w:cs="Times New Roman"/>
                <w:bCs/>
                <w:sz w:val="28"/>
                <w:szCs w:val="28"/>
                <w:lang w:val="ru-RU" w:eastAsia="uk-UA"/>
              </w:rPr>
            </w:pPr>
            <w:r w:rsidRPr="00865BBD">
              <w:rPr>
                <w:rFonts w:ascii="Times New Roman" w:eastAsia="Times New Roman" w:hAnsi="Times New Roman" w:cs="Times New Roman"/>
                <w:bCs/>
                <w:sz w:val="28"/>
                <w:szCs w:val="28"/>
                <w:lang w:val="ru-RU" w:eastAsia="uk-UA"/>
              </w:rPr>
              <w:t>30.11.2021</w:t>
            </w:r>
          </w:p>
        </w:tc>
      </w:tr>
    </w:tbl>
    <w:p w14:paraId="1EB9FFB5" w14:textId="77777777" w:rsidR="000609A6" w:rsidRPr="00BF6B80" w:rsidRDefault="000609A6" w:rsidP="00BF6B80">
      <w:pPr>
        <w:spacing w:after="0" w:line="240" w:lineRule="auto"/>
        <w:jc w:val="both"/>
        <w:rPr>
          <w:rFonts w:ascii="Times New Roman" w:hAnsi="Times New Roman" w:cs="Times New Roman"/>
          <w:sz w:val="28"/>
          <w:szCs w:val="28"/>
          <w:lang w:val="ru-RU"/>
        </w:rPr>
      </w:pPr>
    </w:p>
    <w:p w14:paraId="4576B274" w14:textId="078F3E78" w:rsidR="00780CD7" w:rsidRPr="00BF6B80" w:rsidRDefault="00780CD7" w:rsidP="00BF6B80">
      <w:pPr>
        <w:spacing w:after="0" w:line="240" w:lineRule="auto"/>
        <w:jc w:val="both"/>
        <w:rPr>
          <w:rFonts w:ascii="Times New Roman" w:hAnsi="Times New Roman" w:cs="Times New Roman"/>
          <w:sz w:val="28"/>
          <w:szCs w:val="28"/>
          <w:lang w:val="ru-RU"/>
        </w:rPr>
      </w:pPr>
      <w:r w:rsidRPr="00BF6B80">
        <w:rPr>
          <w:rFonts w:ascii="Times New Roman" w:hAnsi="Times New Roman" w:cs="Times New Roman"/>
          <w:sz w:val="28"/>
          <w:szCs w:val="28"/>
          <w:lang w:val="ru-RU"/>
        </w:rPr>
        <w:t xml:space="preserve">7. Дата </w:t>
      </w:r>
      <w:proofErr w:type="spellStart"/>
      <w:r w:rsidRPr="00BF6B80">
        <w:rPr>
          <w:rFonts w:ascii="Times New Roman" w:hAnsi="Times New Roman" w:cs="Times New Roman"/>
          <w:sz w:val="28"/>
          <w:szCs w:val="28"/>
          <w:lang w:val="ru-RU"/>
        </w:rPr>
        <w:t>видачі</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завдання</w:t>
      </w:r>
      <w:proofErr w:type="spellEnd"/>
      <w:r w:rsidRPr="00BF6B80">
        <w:rPr>
          <w:rFonts w:ascii="Times New Roman" w:hAnsi="Times New Roman" w:cs="Times New Roman"/>
          <w:sz w:val="28"/>
          <w:szCs w:val="28"/>
          <w:lang w:val="ru-RU"/>
        </w:rPr>
        <w:t xml:space="preserve"> </w:t>
      </w:r>
      <w:r w:rsidR="00865BBD">
        <w:rPr>
          <w:rFonts w:ascii="Times New Roman" w:hAnsi="Times New Roman" w:cs="Times New Roman"/>
          <w:sz w:val="28"/>
          <w:szCs w:val="28"/>
          <w:lang w:val="ru-RU"/>
        </w:rPr>
        <w:t>18.06.2021</w:t>
      </w:r>
    </w:p>
    <w:p w14:paraId="6A1BB068" w14:textId="77777777" w:rsidR="00780CD7" w:rsidRPr="00BF6B80" w:rsidRDefault="00780CD7" w:rsidP="00BF6B80">
      <w:pPr>
        <w:spacing w:after="0" w:line="240" w:lineRule="auto"/>
        <w:ind w:firstLine="709"/>
        <w:jc w:val="both"/>
        <w:rPr>
          <w:rFonts w:ascii="Times New Roman" w:hAnsi="Times New Roman" w:cs="Times New Roman"/>
          <w:sz w:val="28"/>
          <w:szCs w:val="28"/>
          <w:lang w:val="ru-RU"/>
        </w:rPr>
      </w:pPr>
    </w:p>
    <w:p w14:paraId="2DD01E6D" w14:textId="23637607" w:rsidR="00780CD7" w:rsidRPr="00BF6B80" w:rsidRDefault="00780CD7" w:rsidP="00F113BC">
      <w:pPr>
        <w:spacing w:after="0" w:line="240" w:lineRule="auto"/>
        <w:ind w:firstLine="709"/>
        <w:jc w:val="center"/>
        <w:rPr>
          <w:rFonts w:ascii="Times New Roman" w:hAnsi="Times New Roman" w:cs="Times New Roman"/>
          <w:sz w:val="28"/>
          <w:szCs w:val="28"/>
          <w:lang w:val="ru-RU"/>
        </w:rPr>
      </w:pPr>
      <w:r w:rsidRPr="00BF6B80">
        <w:rPr>
          <w:rFonts w:ascii="Times New Roman" w:hAnsi="Times New Roman" w:cs="Times New Roman"/>
          <w:sz w:val="28"/>
          <w:szCs w:val="28"/>
          <w:lang w:val="ru-RU"/>
        </w:rPr>
        <w:t>КАЛЕНДАРНИЙ ПЛАН</w:t>
      </w:r>
    </w:p>
    <w:p w14:paraId="7911BCD5" w14:textId="1D24AF3D" w:rsidR="00F26D8D" w:rsidRPr="00BF6B80" w:rsidRDefault="00F26D8D" w:rsidP="00BF6B80">
      <w:pPr>
        <w:spacing w:after="0" w:line="240" w:lineRule="auto"/>
        <w:ind w:firstLine="709"/>
        <w:jc w:val="both"/>
        <w:rPr>
          <w:rFonts w:ascii="Times New Roman" w:hAnsi="Times New Roman" w:cs="Times New Roman"/>
          <w:sz w:val="28"/>
          <w:szCs w:val="28"/>
          <w:lang w:val="ru-RU"/>
        </w:rPr>
      </w:pPr>
    </w:p>
    <w:tbl>
      <w:tblPr>
        <w:tblW w:w="101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096"/>
        <w:gridCol w:w="1687"/>
        <w:gridCol w:w="1701"/>
      </w:tblGrid>
      <w:tr w:rsidR="006B26B1" w:rsidRPr="00BF6B80" w14:paraId="3165640D" w14:textId="77777777" w:rsidTr="00162D38">
        <w:trPr>
          <w:trHeight w:val="460"/>
        </w:trPr>
        <w:tc>
          <w:tcPr>
            <w:tcW w:w="709" w:type="dxa"/>
            <w:vAlign w:val="center"/>
          </w:tcPr>
          <w:p w14:paraId="2AA17047"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r w:rsidRPr="00BF6B80">
              <w:rPr>
                <w:rFonts w:ascii="Times New Roman" w:eastAsia="Times New Roman" w:hAnsi="Times New Roman" w:cs="Times New Roman"/>
                <w:sz w:val="24"/>
                <w:szCs w:val="24"/>
                <w:lang w:eastAsia="uk-UA"/>
              </w:rPr>
              <w:t>№</w:t>
            </w:r>
          </w:p>
          <w:p w14:paraId="0E5D2279"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r w:rsidRPr="00BF6B80">
              <w:rPr>
                <w:rFonts w:ascii="Times New Roman" w:eastAsia="Times New Roman" w:hAnsi="Times New Roman" w:cs="Times New Roman"/>
                <w:sz w:val="24"/>
                <w:szCs w:val="24"/>
                <w:lang w:eastAsia="uk-UA"/>
              </w:rPr>
              <w:t>з/п</w:t>
            </w:r>
          </w:p>
        </w:tc>
        <w:tc>
          <w:tcPr>
            <w:tcW w:w="6096" w:type="dxa"/>
            <w:vAlign w:val="center"/>
          </w:tcPr>
          <w:p w14:paraId="260024CB"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proofErr w:type="spellStart"/>
            <w:r w:rsidRPr="00BF6B80">
              <w:rPr>
                <w:rFonts w:ascii="Times New Roman" w:eastAsia="Times New Roman" w:hAnsi="Times New Roman" w:cs="Times New Roman"/>
                <w:sz w:val="24"/>
                <w:szCs w:val="24"/>
                <w:lang w:eastAsia="uk-UA"/>
              </w:rPr>
              <w:t>Назва</w:t>
            </w:r>
            <w:proofErr w:type="spellEnd"/>
            <w:r w:rsidRPr="00BF6B80">
              <w:rPr>
                <w:rFonts w:ascii="Times New Roman" w:eastAsia="Times New Roman" w:hAnsi="Times New Roman" w:cs="Times New Roman"/>
                <w:sz w:val="24"/>
                <w:szCs w:val="24"/>
                <w:lang w:eastAsia="uk-UA"/>
              </w:rPr>
              <w:t xml:space="preserve"> </w:t>
            </w:r>
            <w:proofErr w:type="spellStart"/>
            <w:r w:rsidRPr="00BF6B80">
              <w:rPr>
                <w:rFonts w:ascii="Times New Roman" w:eastAsia="Times New Roman" w:hAnsi="Times New Roman" w:cs="Times New Roman"/>
                <w:sz w:val="24"/>
                <w:szCs w:val="24"/>
                <w:lang w:eastAsia="uk-UA"/>
              </w:rPr>
              <w:t>етапів</w:t>
            </w:r>
            <w:proofErr w:type="spellEnd"/>
            <w:r w:rsidRPr="00BF6B80">
              <w:rPr>
                <w:rFonts w:ascii="Times New Roman" w:eastAsia="Times New Roman" w:hAnsi="Times New Roman" w:cs="Times New Roman"/>
                <w:sz w:val="24"/>
                <w:szCs w:val="24"/>
                <w:lang w:eastAsia="uk-UA"/>
              </w:rPr>
              <w:t xml:space="preserve"> </w:t>
            </w:r>
            <w:proofErr w:type="spellStart"/>
            <w:r w:rsidRPr="00BF6B80">
              <w:rPr>
                <w:rFonts w:ascii="Times New Roman" w:eastAsia="Times New Roman" w:hAnsi="Times New Roman" w:cs="Times New Roman"/>
                <w:sz w:val="24"/>
                <w:szCs w:val="24"/>
                <w:lang w:eastAsia="uk-UA"/>
              </w:rPr>
              <w:t>кваліфікаційної</w:t>
            </w:r>
            <w:proofErr w:type="spellEnd"/>
            <w:r w:rsidRPr="00BF6B80">
              <w:rPr>
                <w:rFonts w:ascii="Times New Roman" w:eastAsia="Times New Roman" w:hAnsi="Times New Roman" w:cs="Times New Roman"/>
                <w:sz w:val="24"/>
                <w:szCs w:val="24"/>
                <w:lang w:eastAsia="uk-UA"/>
              </w:rPr>
              <w:t xml:space="preserve"> </w:t>
            </w:r>
            <w:proofErr w:type="spellStart"/>
            <w:r w:rsidRPr="00BF6B80">
              <w:rPr>
                <w:rFonts w:ascii="Times New Roman" w:eastAsia="Times New Roman" w:hAnsi="Times New Roman" w:cs="Times New Roman"/>
                <w:sz w:val="24"/>
                <w:szCs w:val="24"/>
                <w:lang w:eastAsia="uk-UA"/>
              </w:rPr>
              <w:t>роботи</w:t>
            </w:r>
            <w:proofErr w:type="spellEnd"/>
          </w:p>
        </w:tc>
        <w:tc>
          <w:tcPr>
            <w:tcW w:w="1687" w:type="dxa"/>
            <w:vAlign w:val="center"/>
          </w:tcPr>
          <w:p w14:paraId="6E90595C" w14:textId="77777777" w:rsidR="006B26B1" w:rsidRPr="00BF6B80" w:rsidRDefault="006B26B1" w:rsidP="00BF6B80">
            <w:pPr>
              <w:spacing w:line="240" w:lineRule="auto"/>
              <w:jc w:val="center"/>
              <w:rPr>
                <w:rFonts w:ascii="Times New Roman" w:eastAsia="Times New Roman" w:hAnsi="Times New Roman" w:cs="Times New Roman"/>
                <w:sz w:val="24"/>
                <w:szCs w:val="24"/>
                <w:lang w:eastAsia="uk-UA"/>
              </w:rPr>
            </w:pPr>
            <w:proofErr w:type="spellStart"/>
            <w:proofErr w:type="gramStart"/>
            <w:r w:rsidRPr="00BF6B80">
              <w:rPr>
                <w:rFonts w:ascii="Times New Roman" w:eastAsia="Times New Roman" w:hAnsi="Times New Roman" w:cs="Times New Roman"/>
                <w:sz w:val="24"/>
                <w:szCs w:val="24"/>
                <w:lang w:eastAsia="uk-UA"/>
              </w:rPr>
              <w:t>Строк</w:t>
            </w:r>
            <w:proofErr w:type="spellEnd"/>
            <w:r w:rsidRPr="00BF6B80">
              <w:rPr>
                <w:rFonts w:ascii="Times New Roman" w:eastAsia="Times New Roman" w:hAnsi="Times New Roman" w:cs="Times New Roman"/>
                <w:sz w:val="24"/>
                <w:szCs w:val="24"/>
                <w:lang w:eastAsia="uk-UA"/>
              </w:rPr>
              <w:t xml:space="preserve">  </w:t>
            </w:r>
            <w:proofErr w:type="spellStart"/>
            <w:r w:rsidRPr="00BF6B80">
              <w:rPr>
                <w:rFonts w:ascii="Times New Roman" w:eastAsia="Times New Roman" w:hAnsi="Times New Roman" w:cs="Times New Roman"/>
                <w:sz w:val="24"/>
                <w:szCs w:val="24"/>
                <w:lang w:eastAsia="uk-UA"/>
              </w:rPr>
              <w:t>виконання</w:t>
            </w:r>
            <w:proofErr w:type="spellEnd"/>
            <w:proofErr w:type="gramEnd"/>
            <w:r w:rsidRPr="00BF6B80">
              <w:rPr>
                <w:rFonts w:ascii="Times New Roman" w:eastAsia="Times New Roman" w:hAnsi="Times New Roman" w:cs="Times New Roman"/>
                <w:sz w:val="24"/>
                <w:szCs w:val="24"/>
                <w:lang w:eastAsia="uk-UA"/>
              </w:rPr>
              <w:t xml:space="preserve"> </w:t>
            </w:r>
            <w:proofErr w:type="spellStart"/>
            <w:r w:rsidRPr="00BF6B80">
              <w:rPr>
                <w:rFonts w:ascii="Times New Roman" w:eastAsia="Times New Roman" w:hAnsi="Times New Roman" w:cs="Times New Roman"/>
                <w:sz w:val="24"/>
                <w:szCs w:val="24"/>
                <w:lang w:eastAsia="uk-UA"/>
              </w:rPr>
              <w:t>етапів</w:t>
            </w:r>
            <w:proofErr w:type="spellEnd"/>
            <w:r w:rsidRPr="00BF6B80">
              <w:rPr>
                <w:rFonts w:ascii="Times New Roman" w:eastAsia="Times New Roman" w:hAnsi="Times New Roman" w:cs="Times New Roman"/>
                <w:sz w:val="24"/>
                <w:szCs w:val="24"/>
                <w:lang w:eastAsia="uk-UA"/>
              </w:rPr>
              <w:t xml:space="preserve"> </w:t>
            </w:r>
            <w:proofErr w:type="spellStart"/>
            <w:r w:rsidRPr="00BF6B80">
              <w:rPr>
                <w:rFonts w:ascii="Times New Roman" w:eastAsia="Times New Roman" w:hAnsi="Times New Roman" w:cs="Times New Roman"/>
                <w:sz w:val="24"/>
                <w:szCs w:val="24"/>
                <w:lang w:eastAsia="uk-UA"/>
              </w:rPr>
              <w:t>роботи</w:t>
            </w:r>
            <w:proofErr w:type="spellEnd"/>
          </w:p>
        </w:tc>
        <w:tc>
          <w:tcPr>
            <w:tcW w:w="1701" w:type="dxa"/>
            <w:vAlign w:val="center"/>
          </w:tcPr>
          <w:p w14:paraId="32C1018E" w14:textId="77777777" w:rsidR="006B26B1" w:rsidRPr="00BF6B80" w:rsidRDefault="006B26B1" w:rsidP="00BF6B80">
            <w:pPr>
              <w:keepNext/>
              <w:spacing w:line="240" w:lineRule="auto"/>
              <w:jc w:val="center"/>
              <w:outlineLvl w:val="2"/>
              <w:rPr>
                <w:rFonts w:ascii="Times New Roman" w:eastAsia="Times New Roman" w:hAnsi="Times New Roman" w:cs="Times New Roman"/>
                <w:sz w:val="24"/>
                <w:szCs w:val="24"/>
                <w:lang w:eastAsia="uk-UA"/>
              </w:rPr>
            </w:pPr>
            <w:proofErr w:type="spellStart"/>
            <w:r w:rsidRPr="00BF6B80">
              <w:rPr>
                <w:rFonts w:ascii="Times New Roman" w:eastAsia="Times New Roman" w:hAnsi="Times New Roman" w:cs="Times New Roman"/>
                <w:sz w:val="24"/>
                <w:szCs w:val="24"/>
                <w:lang w:eastAsia="uk-UA"/>
              </w:rPr>
              <w:t>Примітка</w:t>
            </w:r>
            <w:proofErr w:type="spellEnd"/>
          </w:p>
        </w:tc>
      </w:tr>
      <w:tr w:rsidR="006B26B1" w:rsidRPr="00BF6B80" w14:paraId="2FA40CD9" w14:textId="77777777" w:rsidTr="00162D38">
        <w:tc>
          <w:tcPr>
            <w:tcW w:w="709" w:type="dxa"/>
          </w:tcPr>
          <w:p w14:paraId="19BC1ACB"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1</w:t>
            </w:r>
          </w:p>
        </w:tc>
        <w:tc>
          <w:tcPr>
            <w:tcW w:w="6096" w:type="dxa"/>
          </w:tcPr>
          <w:p w14:paraId="605CAFF1"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Вибір</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теми</w:t>
            </w:r>
            <w:proofErr w:type="spellEnd"/>
          </w:p>
        </w:tc>
        <w:tc>
          <w:tcPr>
            <w:tcW w:w="1687" w:type="dxa"/>
          </w:tcPr>
          <w:p w14:paraId="5ED6945B" w14:textId="4C1A84D4"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18.06.2021</w:t>
            </w:r>
          </w:p>
        </w:tc>
        <w:tc>
          <w:tcPr>
            <w:tcW w:w="1701" w:type="dxa"/>
          </w:tcPr>
          <w:p w14:paraId="69063ECC" w14:textId="2E1DF1DF"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18.06.2021</w:t>
            </w:r>
          </w:p>
        </w:tc>
      </w:tr>
      <w:tr w:rsidR="006B26B1" w:rsidRPr="00BF6B80" w14:paraId="0B633A63" w14:textId="77777777" w:rsidTr="00162D38">
        <w:tc>
          <w:tcPr>
            <w:tcW w:w="709" w:type="dxa"/>
          </w:tcPr>
          <w:p w14:paraId="438DBA85"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2</w:t>
            </w:r>
          </w:p>
        </w:tc>
        <w:tc>
          <w:tcPr>
            <w:tcW w:w="6096" w:type="dxa"/>
          </w:tcPr>
          <w:p w14:paraId="2F396A6B"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Складання</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робочого</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плану</w:t>
            </w:r>
            <w:proofErr w:type="spellEnd"/>
          </w:p>
        </w:tc>
        <w:tc>
          <w:tcPr>
            <w:tcW w:w="1687" w:type="dxa"/>
          </w:tcPr>
          <w:p w14:paraId="48B44624" w14:textId="0F684043"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25.06.2021</w:t>
            </w:r>
          </w:p>
        </w:tc>
        <w:tc>
          <w:tcPr>
            <w:tcW w:w="1701" w:type="dxa"/>
          </w:tcPr>
          <w:p w14:paraId="46F3A08E" w14:textId="1EA2E810"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25.06.2021</w:t>
            </w:r>
          </w:p>
        </w:tc>
      </w:tr>
      <w:tr w:rsidR="006B26B1" w:rsidRPr="00BF6B80" w14:paraId="4A1B7724" w14:textId="77777777" w:rsidTr="00162D38">
        <w:tc>
          <w:tcPr>
            <w:tcW w:w="709" w:type="dxa"/>
          </w:tcPr>
          <w:p w14:paraId="78C3906C"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3</w:t>
            </w:r>
          </w:p>
        </w:tc>
        <w:tc>
          <w:tcPr>
            <w:tcW w:w="6096" w:type="dxa"/>
          </w:tcPr>
          <w:p w14:paraId="018882BD" w14:textId="77777777" w:rsidR="006B26B1" w:rsidRPr="00BF6B80" w:rsidRDefault="006B26B1" w:rsidP="00BF6B80">
            <w:pPr>
              <w:spacing w:line="240" w:lineRule="auto"/>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Підбір</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літератури</w:t>
            </w:r>
            <w:proofErr w:type="spellEnd"/>
            <w:r w:rsidRPr="00BF6B80">
              <w:rPr>
                <w:rFonts w:ascii="Times New Roman" w:hAnsi="Times New Roman" w:cs="Times New Roman"/>
                <w:sz w:val="28"/>
                <w:szCs w:val="28"/>
                <w:lang w:val="ru-RU"/>
              </w:rPr>
              <w:t xml:space="preserve"> та </w:t>
            </w:r>
            <w:proofErr w:type="spellStart"/>
            <w:r w:rsidRPr="00BF6B80">
              <w:rPr>
                <w:rFonts w:ascii="Times New Roman" w:hAnsi="Times New Roman" w:cs="Times New Roman"/>
                <w:sz w:val="28"/>
                <w:szCs w:val="28"/>
                <w:lang w:val="ru-RU"/>
              </w:rPr>
              <w:t>вивчення</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літературних</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джерел</w:t>
            </w:r>
            <w:proofErr w:type="spellEnd"/>
          </w:p>
        </w:tc>
        <w:tc>
          <w:tcPr>
            <w:tcW w:w="1687" w:type="dxa"/>
          </w:tcPr>
          <w:p w14:paraId="6D0C37BE" w14:textId="2F412FF2"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09.08.2021</w:t>
            </w:r>
          </w:p>
        </w:tc>
        <w:tc>
          <w:tcPr>
            <w:tcW w:w="1701" w:type="dxa"/>
          </w:tcPr>
          <w:p w14:paraId="08C35EE0" w14:textId="73616FDD"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09.08.2021</w:t>
            </w:r>
          </w:p>
        </w:tc>
      </w:tr>
      <w:tr w:rsidR="006B26B1" w:rsidRPr="00BF6B80" w14:paraId="76E4D57A" w14:textId="77777777" w:rsidTr="00162D38">
        <w:tc>
          <w:tcPr>
            <w:tcW w:w="709" w:type="dxa"/>
          </w:tcPr>
          <w:p w14:paraId="1AB669A9"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lastRenderedPageBreak/>
              <w:t>4</w:t>
            </w:r>
          </w:p>
        </w:tc>
        <w:tc>
          <w:tcPr>
            <w:tcW w:w="6096" w:type="dxa"/>
          </w:tcPr>
          <w:p w14:paraId="63003A1B"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Складання</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плану</w:t>
            </w:r>
            <w:proofErr w:type="spellEnd"/>
          </w:p>
        </w:tc>
        <w:tc>
          <w:tcPr>
            <w:tcW w:w="1687" w:type="dxa"/>
          </w:tcPr>
          <w:p w14:paraId="1AC2031D" w14:textId="13D72244"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13.09.2021</w:t>
            </w:r>
          </w:p>
        </w:tc>
        <w:tc>
          <w:tcPr>
            <w:tcW w:w="1701" w:type="dxa"/>
          </w:tcPr>
          <w:p w14:paraId="1FFE3931" w14:textId="554AAB1F"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13.09.2021</w:t>
            </w:r>
          </w:p>
        </w:tc>
      </w:tr>
      <w:tr w:rsidR="006B26B1" w:rsidRPr="00BF6B80" w14:paraId="2FF06176" w14:textId="77777777" w:rsidTr="00162D38">
        <w:tc>
          <w:tcPr>
            <w:tcW w:w="709" w:type="dxa"/>
          </w:tcPr>
          <w:p w14:paraId="43DEB0DE"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5</w:t>
            </w:r>
          </w:p>
        </w:tc>
        <w:tc>
          <w:tcPr>
            <w:tcW w:w="6096" w:type="dxa"/>
          </w:tcPr>
          <w:p w14:paraId="5133FEC0"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Виконання</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вступу</w:t>
            </w:r>
            <w:proofErr w:type="spellEnd"/>
          </w:p>
        </w:tc>
        <w:tc>
          <w:tcPr>
            <w:tcW w:w="1687" w:type="dxa"/>
          </w:tcPr>
          <w:p w14:paraId="52C0FE3D" w14:textId="38346D85" w:rsidR="006B26B1" w:rsidRPr="00604392" w:rsidRDefault="007856D8" w:rsidP="00BF6B80">
            <w:pPr>
              <w:spacing w:line="240" w:lineRule="auto"/>
              <w:jc w:val="center"/>
              <w:rPr>
                <w:rFonts w:ascii="Times New Roman" w:eastAsia="Times New Roman" w:hAnsi="Times New Roman" w:cs="Times New Roman"/>
                <w:bCs/>
                <w:sz w:val="28"/>
                <w:szCs w:val="28"/>
                <w:highlight w:val="lightGray"/>
                <w:lang w:val="ru-RU" w:eastAsia="uk-UA"/>
              </w:rPr>
            </w:pPr>
            <w:r w:rsidRPr="00604392">
              <w:rPr>
                <w:rFonts w:ascii="Times New Roman" w:eastAsia="Times New Roman" w:hAnsi="Times New Roman" w:cs="Times New Roman"/>
                <w:bCs/>
                <w:sz w:val="28"/>
                <w:szCs w:val="28"/>
                <w:highlight w:val="lightGray"/>
                <w:lang w:val="ru-RU" w:eastAsia="uk-UA"/>
              </w:rPr>
              <w:t>18.09.2021</w:t>
            </w:r>
          </w:p>
        </w:tc>
        <w:tc>
          <w:tcPr>
            <w:tcW w:w="1701" w:type="dxa"/>
          </w:tcPr>
          <w:p w14:paraId="50E658FA" w14:textId="7AAA6015" w:rsidR="006B26B1" w:rsidRPr="00604392" w:rsidRDefault="007856D8" w:rsidP="00BF6B80">
            <w:pPr>
              <w:spacing w:line="240" w:lineRule="auto"/>
              <w:jc w:val="center"/>
              <w:rPr>
                <w:rFonts w:ascii="Times New Roman" w:eastAsia="Times New Roman" w:hAnsi="Times New Roman" w:cs="Times New Roman"/>
                <w:bCs/>
                <w:sz w:val="28"/>
                <w:szCs w:val="28"/>
                <w:highlight w:val="lightGray"/>
                <w:lang w:val="ru-RU" w:eastAsia="uk-UA"/>
              </w:rPr>
            </w:pPr>
            <w:r w:rsidRPr="00604392">
              <w:rPr>
                <w:rFonts w:ascii="Times New Roman" w:eastAsia="Times New Roman" w:hAnsi="Times New Roman" w:cs="Times New Roman"/>
                <w:bCs/>
                <w:sz w:val="28"/>
                <w:szCs w:val="28"/>
                <w:highlight w:val="lightGray"/>
                <w:lang w:val="ru-RU" w:eastAsia="uk-UA"/>
              </w:rPr>
              <w:t>18.09.2021</w:t>
            </w:r>
          </w:p>
        </w:tc>
      </w:tr>
      <w:tr w:rsidR="006B26B1" w:rsidRPr="00BF6B80" w14:paraId="1C44B75E" w14:textId="77777777" w:rsidTr="00162D38">
        <w:tc>
          <w:tcPr>
            <w:tcW w:w="709" w:type="dxa"/>
          </w:tcPr>
          <w:p w14:paraId="33D7C243"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6</w:t>
            </w:r>
          </w:p>
        </w:tc>
        <w:tc>
          <w:tcPr>
            <w:tcW w:w="6096" w:type="dxa"/>
          </w:tcPr>
          <w:p w14:paraId="7744485F"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Виконання</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розділу</w:t>
            </w:r>
            <w:proofErr w:type="spellEnd"/>
            <w:r w:rsidRPr="00BF6B80">
              <w:rPr>
                <w:rFonts w:ascii="Times New Roman" w:hAnsi="Times New Roman" w:cs="Times New Roman"/>
                <w:sz w:val="28"/>
                <w:szCs w:val="28"/>
              </w:rPr>
              <w:t xml:space="preserve"> 1</w:t>
            </w:r>
          </w:p>
        </w:tc>
        <w:tc>
          <w:tcPr>
            <w:tcW w:w="1687" w:type="dxa"/>
          </w:tcPr>
          <w:p w14:paraId="11996205" w14:textId="4C93C846"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20.09.2021</w:t>
            </w:r>
          </w:p>
        </w:tc>
        <w:tc>
          <w:tcPr>
            <w:tcW w:w="1701" w:type="dxa"/>
          </w:tcPr>
          <w:p w14:paraId="445216E2" w14:textId="7BDB68A4"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20.09.2021</w:t>
            </w:r>
          </w:p>
        </w:tc>
      </w:tr>
      <w:tr w:rsidR="006B26B1" w:rsidRPr="00BF6B80" w14:paraId="38FA5857" w14:textId="77777777" w:rsidTr="00162D38">
        <w:tc>
          <w:tcPr>
            <w:tcW w:w="709" w:type="dxa"/>
          </w:tcPr>
          <w:p w14:paraId="133B4DC5"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7</w:t>
            </w:r>
          </w:p>
        </w:tc>
        <w:tc>
          <w:tcPr>
            <w:tcW w:w="6096" w:type="dxa"/>
          </w:tcPr>
          <w:p w14:paraId="65233004"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Виконання</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розділу</w:t>
            </w:r>
            <w:proofErr w:type="spellEnd"/>
            <w:r w:rsidRPr="00BF6B80">
              <w:rPr>
                <w:rFonts w:ascii="Times New Roman" w:hAnsi="Times New Roman" w:cs="Times New Roman"/>
                <w:sz w:val="28"/>
                <w:szCs w:val="28"/>
              </w:rPr>
              <w:t xml:space="preserve"> 2</w:t>
            </w:r>
          </w:p>
        </w:tc>
        <w:tc>
          <w:tcPr>
            <w:tcW w:w="1687" w:type="dxa"/>
          </w:tcPr>
          <w:p w14:paraId="11F6052A" w14:textId="2914485F"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18.10.2021</w:t>
            </w:r>
          </w:p>
        </w:tc>
        <w:tc>
          <w:tcPr>
            <w:tcW w:w="1701" w:type="dxa"/>
          </w:tcPr>
          <w:p w14:paraId="2630CB77" w14:textId="261D9853"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18.10.2021</w:t>
            </w:r>
          </w:p>
        </w:tc>
      </w:tr>
      <w:tr w:rsidR="006B26B1" w:rsidRPr="00BF6B80" w14:paraId="52B3B2D7" w14:textId="77777777" w:rsidTr="00162D38">
        <w:tc>
          <w:tcPr>
            <w:tcW w:w="709" w:type="dxa"/>
          </w:tcPr>
          <w:p w14:paraId="771BDFB6"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8</w:t>
            </w:r>
          </w:p>
        </w:tc>
        <w:tc>
          <w:tcPr>
            <w:tcW w:w="6096" w:type="dxa"/>
          </w:tcPr>
          <w:p w14:paraId="03624EB8"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Виконання</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розділу</w:t>
            </w:r>
            <w:proofErr w:type="spellEnd"/>
            <w:r w:rsidRPr="00BF6B80">
              <w:rPr>
                <w:rFonts w:ascii="Times New Roman" w:hAnsi="Times New Roman" w:cs="Times New Roman"/>
                <w:sz w:val="28"/>
                <w:szCs w:val="28"/>
              </w:rPr>
              <w:t xml:space="preserve"> 3</w:t>
            </w:r>
          </w:p>
        </w:tc>
        <w:tc>
          <w:tcPr>
            <w:tcW w:w="1687" w:type="dxa"/>
          </w:tcPr>
          <w:p w14:paraId="6D729739" w14:textId="0E8410DC"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15.11.2021</w:t>
            </w:r>
          </w:p>
        </w:tc>
        <w:tc>
          <w:tcPr>
            <w:tcW w:w="1701" w:type="dxa"/>
          </w:tcPr>
          <w:p w14:paraId="60205041" w14:textId="426CE405"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15.11.2021</w:t>
            </w:r>
          </w:p>
        </w:tc>
      </w:tr>
      <w:tr w:rsidR="006B26B1" w:rsidRPr="00BF6B80" w14:paraId="1E36E52D" w14:textId="77777777" w:rsidTr="00162D38">
        <w:tc>
          <w:tcPr>
            <w:tcW w:w="709" w:type="dxa"/>
          </w:tcPr>
          <w:p w14:paraId="52E0CB27"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9</w:t>
            </w:r>
          </w:p>
        </w:tc>
        <w:tc>
          <w:tcPr>
            <w:tcW w:w="6096" w:type="dxa"/>
          </w:tcPr>
          <w:p w14:paraId="14DE8A56"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Формулювання</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загальних</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висновків</w:t>
            </w:r>
            <w:proofErr w:type="spellEnd"/>
          </w:p>
        </w:tc>
        <w:tc>
          <w:tcPr>
            <w:tcW w:w="1687" w:type="dxa"/>
          </w:tcPr>
          <w:p w14:paraId="386DBFB0" w14:textId="2E1FC8B0"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22.11.2021</w:t>
            </w:r>
          </w:p>
        </w:tc>
        <w:tc>
          <w:tcPr>
            <w:tcW w:w="1701" w:type="dxa"/>
          </w:tcPr>
          <w:p w14:paraId="655F907D" w14:textId="3522C552"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22.11.2021</w:t>
            </w:r>
          </w:p>
        </w:tc>
      </w:tr>
      <w:tr w:rsidR="006B26B1" w:rsidRPr="00BF6B80" w14:paraId="6FA5CE37" w14:textId="77777777" w:rsidTr="00162D38">
        <w:tc>
          <w:tcPr>
            <w:tcW w:w="709" w:type="dxa"/>
          </w:tcPr>
          <w:p w14:paraId="3B02BA0D"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10</w:t>
            </w:r>
          </w:p>
        </w:tc>
        <w:tc>
          <w:tcPr>
            <w:tcW w:w="6096" w:type="dxa"/>
          </w:tcPr>
          <w:p w14:paraId="72A8623B" w14:textId="77777777" w:rsidR="006B26B1" w:rsidRPr="00BF6B80" w:rsidRDefault="006B26B1" w:rsidP="00BF6B80">
            <w:pPr>
              <w:spacing w:line="240" w:lineRule="auto"/>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Подання</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роботи</w:t>
            </w:r>
            <w:proofErr w:type="spellEnd"/>
            <w:r w:rsidRPr="00BF6B80">
              <w:rPr>
                <w:rFonts w:ascii="Times New Roman" w:hAnsi="Times New Roman" w:cs="Times New Roman"/>
                <w:sz w:val="28"/>
                <w:szCs w:val="28"/>
                <w:lang w:val="ru-RU"/>
              </w:rPr>
              <w:t xml:space="preserve"> на кафедру на перед </w:t>
            </w:r>
            <w:proofErr w:type="spellStart"/>
            <w:r w:rsidRPr="00BF6B80">
              <w:rPr>
                <w:rFonts w:ascii="Times New Roman" w:hAnsi="Times New Roman" w:cs="Times New Roman"/>
                <w:sz w:val="28"/>
                <w:szCs w:val="28"/>
                <w:lang w:val="ru-RU"/>
              </w:rPr>
              <w:t>захист</w:t>
            </w:r>
            <w:proofErr w:type="spellEnd"/>
          </w:p>
        </w:tc>
        <w:tc>
          <w:tcPr>
            <w:tcW w:w="1687" w:type="dxa"/>
          </w:tcPr>
          <w:p w14:paraId="40CD65A6" w14:textId="383D1FEE"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26.11.2021</w:t>
            </w:r>
          </w:p>
        </w:tc>
        <w:tc>
          <w:tcPr>
            <w:tcW w:w="1701" w:type="dxa"/>
          </w:tcPr>
          <w:p w14:paraId="22C160A8" w14:textId="2C519370"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26.11.2021</w:t>
            </w:r>
          </w:p>
        </w:tc>
      </w:tr>
      <w:tr w:rsidR="006B26B1" w:rsidRPr="00BF6B80" w14:paraId="11F0C971" w14:textId="77777777" w:rsidTr="00162D38">
        <w:tc>
          <w:tcPr>
            <w:tcW w:w="709" w:type="dxa"/>
          </w:tcPr>
          <w:p w14:paraId="46E5153B"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11</w:t>
            </w:r>
          </w:p>
        </w:tc>
        <w:tc>
          <w:tcPr>
            <w:tcW w:w="6096" w:type="dxa"/>
          </w:tcPr>
          <w:p w14:paraId="5D6C5F02" w14:textId="77777777" w:rsidR="006B26B1" w:rsidRPr="00BF6B80" w:rsidRDefault="006B26B1" w:rsidP="00BF6B80">
            <w:pPr>
              <w:spacing w:line="240" w:lineRule="auto"/>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Попередній</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захист</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роботи</w:t>
            </w:r>
            <w:proofErr w:type="spellEnd"/>
            <w:r w:rsidRPr="00BF6B80">
              <w:rPr>
                <w:rFonts w:ascii="Times New Roman" w:hAnsi="Times New Roman" w:cs="Times New Roman"/>
                <w:sz w:val="28"/>
                <w:szCs w:val="28"/>
                <w:lang w:val="ru-RU"/>
              </w:rPr>
              <w:t xml:space="preserve"> на </w:t>
            </w:r>
            <w:proofErr w:type="spellStart"/>
            <w:r w:rsidRPr="00BF6B80">
              <w:rPr>
                <w:rFonts w:ascii="Times New Roman" w:hAnsi="Times New Roman" w:cs="Times New Roman"/>
                <w:sz w:val="28"/>
                <w:szCs w:val="28"/>
                <w:lang w:val="ru-RU"/>
              </w:rPr>
              <w:t>кафедрі</w:t>
            </w:r>
            <w:proofErr w:type="spellEnd"/>
          </w:p>
        </w:tc>
        <w:tc>
          <w:tcPr>
            <w:tcW w:w="1687" w:type="dxa"/>
          </w:tcPr>
          <w:p w14:paraId="2185C31E" w14:textId="7E31896D"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26.11.2021</w:t>
            </w:r>
          </w:p>
        </w:tc>
        <w:tc>
          <w:tcPr>
            <w:tcW w:w="1701" w:type="dxa"/>
          </w:tcPr>
          <w:p w14:paraId="239B2540" w14:textId="5C381654"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26.11.2021</w:t>
            </w:r>
          </w:p>
        </w:tc>
      </w:tr>
      <w:tr w:rsidR="006B26B1" w:rsidRPr="00BF6B80" w14:paraId="569C2C14" w14:textId="77777777" w:rsidTr="00162D38">
        <w:tc>
          <w:tcPr>
            <w:tcW w:w="709" w:type="dxa"/>
          </w:tcPr>
          <w:p w14:paraId="5D6CA893"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12</w:t>
            </w:r>
          </w:p>
        </w:tc>
        <w:tc>
          <w:tcPr>
            <w:tcW w:w="6096" w:type="dxa"/>
          </w:tcPr>
          <w:p w14:paraId="2C8BF5E8" w14:textId="77777777" w:rsidR="006B26B1" w:rsidRPr="00BF6B80" w:rsidRDefault="006B26B1" w:rsidP="00BF6B80">
            <w:pPr>
              <w:spacing w:line="240" w:lineRule="auto"/>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Оформлення</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роботи</w:t>
            </w:r>
            <w:proofErr w:type="spellEnd"/>
            <w:r w:rsidRPr="00BF6B80">
              <w:rPr>
                <w:rFonts w:ascii="Times New Roman" w:hAnsi="Times New Roman" w:cs="Times New Roman"/>
                <w:sz w:val="28"/>
                <w:szCs w:val="28"/>
                <w:lang w:val="ru-RU"/>
              </w:rPr>
              <w:t xml:space="preserve"> та </w:t>
            </w:r>
            <w:proofErr w:type="spellStart"/>
            <w:r w:rsidRPr="00BF6B80">
              <w:rPr>
                <w:rFonts w:ascii="Times New Roman" w:hAnsi="Times New Roman" w:cs="Times New Roman"/>
                <w:sz w:val="28"/>
                <w:szCs w:val="28"/>
                <w:lang w:val="ru-RU"/>
              </w:rPr>
              <w:t>проходження</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нормо</w:t>
            </w:r>
            <w:proofErr w:type="spellEnd"/>
            <w:r w:rsidRPr="00BF6B80">
              <w:rPr>
                <w:rFonts w:ascii="Times New Roman" w:hAnsi="Times New Roman" w:cs="Times New Roman"/>
                <w:sz w:val="28"/>
                <w:szCs w:val="28"/>
                <w:lang w:val="ru-RU"/>
              </w:rPr>
              <w:t xml:space="preserve"> контролю</w:t>
            </w:r>
          </w:p>
        </w:tc>
        <w:tc>
          <w:tcPr>
            <w:tcW w:w="1687" w:type="dxa"/>
          </w:tcPr>
          <w:p w14:paraId="10658B58" w14:textId="2A099A93"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29.11.2021</w:t>
            </w:r>
          </w:p>
        </w:tc>
        <w:tc>
          <w:tcPr>
            <w:tcW w:w="1701" w:type="dxa"/>
          </w:tcPr>
          <w:p w14:paraId="229F5C14" w14:textId="393C167C"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29.11.2021</w:t>
            </w:r>
          </w:p>
        </w:tc>
      </w:tr>
      <w:tr w:rsidR="006B26B1" w:rsidRPr="00BF6B80" w14:paraId="2CBC37FE" w14:textId="77777777" w:rsidTr="00162D38">
        <w:tc>
          <w:tcPr>
            <w:tcW w:w="709" w:type="dxa"/>
          </w:tcPr>
          <w:p w14:paraId="4053D9AD"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13</w:t>
            </w:r>
          </w:p>
        </w:tc>
        <w:tc>
          <w:tcPr>
            <w:tcW w:w="6096" w:type="dxa"/>
          </w:tcPr>
          <w:p w14:paraId="6BD29697" w14:textId="77777777" w:rsidR="006B26B1" w:rsidRPr="00BF6B80" w:rsidRDefault="006B26B1" w:rsidP="00BF6B80">
            <w:pPr>
              <w:spacing w:line="240" w:lineRule="auto"/>
              <w:rPr>
                <w:rFonts w:ascii="Times New Roman" w:hAnsi="Times New Roman" w:cs="Times New Roman"/>
                <w:sz w:val="28"/>
                <w:szCs w:val="28"/>
              </w:rPr>
            </w:pPr>
            <w:proofErr w:type="spellStart"/>
            <w:r w:rsidRPr="00BF6B80">
              <w:rPr>
                <w:rFonts w:ascii="Times New Roman" w:hAnsi="Times New Roman" w:cs="Times New Roman"/>
                <w:sz w:val="28"/>
                <w:szCs w:val="28"/>
              </w:rPr>
              <w:t>Одержання</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відгуку</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та</w:t>
            </w:r>
            <w:proofErr w:type="spellEnd"/>
            <w:r w:rsidRPr="00BF6B80">
              <w:rPr>
                <w:rFonts w:ascii="Times New Roman" w:hAnsi="Times New Roman" w:cs="Times New Roman"/>
                <w:sz w:val="28"/>
                <w:szCs w:val="28"/>
              </w:rPr>
              <w:t xml:space="preserve"> </w:t>
            </w:r>
            <w:proofErr w:type="spellStart"/>
            <w:r w:rsidRPr="00BF6B80">
              <w:rPr>
                <w:rFonts w:ascii="Times New Roman" w:hAnsi="Times New Roman" w:cs="Times New Roman"/>
                <w:sz w:val="28"/>
                <w:szCs w:val="28"/>
              </w:rPr>
              <w:t>рецензії</w:t>
            </w:r>
            <w:proofErr w:type="spellEnd"/>
          </w:p>
        </w:tc>
        <w:tc>
          <w:tcPr>
            <w:tcW w:w="1687" w:type="dxa"/>
          </w:tcPr>
          <w:p w14:paraId="08E80968" w14:textId="7B338B99"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30.11.2021</w:t>
            </w:r>
          </w:p>
        </w:tc>
        <w:tc>
          <w:tcPr>
            <w:tcW w:w="1701" w:type="dxa"/>
          </w:tcPr>
          <w:p w14:paraId="48BD99A5" w14:textId="0A5EB8C9"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30.11.2021</w:t>
            </w:r>
          </w:p>
        </w:tc>
      </w:tr>
      <w:tr w:rsidR="006B26B1" w:rsidRPr="00BF6B80" w14:paraId="5E87A42B" w14:textId="77777777" w:rsidTr="00162D38">
        <w:tc>
          <w:tcPr>
            <w:tcW w:w="709" w:type="dxa"/>
          </w:tcPr>
          <w:p w14:paraId="4BBCD813" w14:textId="77777777" w:rsidR="006B26B1" w:rsidRPr="00BF6B80" w:rsidRDefault="006B26B1" w:rsidP="00BF6B80">
            <w:pPr>
              <w:spacing w:line="240" w:lineRule="auto"/>
              <w:rPr>
                <w:rFonts w:ascii="Times New Roman" w:hAnsi="Times New Roman" w:cs="Times New Roman"/>
                <w:sz w:val="28"/>
                <w:szCs w:val="28"/>
              </w:rPr>
            </w:pPr>
            <w:r w:rsidRPr="00BF6B80">
              <w:rPr>
                <w:rFonts w:ascii="Times New Roman" w:hAnsi="Times New Roman" w:cs="Times New Roman"/>
                <w:sz w:val="28"/>
                <w:szCs w:val="28"/>
              </w:rPr>
              <w:t>14</w:t>
            </w:r>
          </w:p>
        </w:tc>
        <w:tc>
          <w:tcPr>
            <w:tcW w:w="6096" w:type="dxa"/>
          </w:tcPr>
          <w:p w14:paraId="26BA31B6" w14:textId="77777777" w:rsidR="006B26B1" w:rsidRPr="00BF6B80" w:rsidRDefault="006B26B1" w:rsidP="00BF6B80">
            <w:pPr>
              <w:spacing w:line="240" w:lineRule="auto"/>
              <w:rPr>
                <w:rFonts w:ascii="Times New Roman" w:hAnsi="Times New Roman" w:cs="Times New Roman"/>
                <w:sz w:val="28"/>
                <w:szCs w:val="28"/>
                <w:lang w:val="ru-RU"/>
              </w:rPr>
            </w:pPr>
            <w:proofErr w:type="spellStart"/>
            <w:r w:rsidRPr="00BF6B80">
              <w:rPr>
                <w:rFonts w:ascii="Times New Roman" w:hAnsi="Times New Roman" w:cs="Times New Roman"/>
                <w:sz w:val="28"/>
                <w:szCs w:val="28"/>
                <w:lang w:val="ru-RU"/>
              </w:rPr>
              <w:t>Подання</w:t>
            </w:r>
            <w:proofErr w:type="spellEnd"/>
            <w:r w:rsidRPr="00BF6B80">
              <w:rPr>
                <w:rFonts w:ascii="Times New Roman" w:hAnsi="Times New Roman" w:cs="Times New Roman"/>
                <w:sz w:val="28"/>
                <w:szCs w:val="28"/>
                <w:lang w:val="ru-RU"/>
              </w:rPr>
              <w:t xml:space="preserve"> остаточного </w:t>
            </w:r>
            <w:proofErr w:type="spellStart"/>
            <w:r w:rsidRPr="00BF6B80">
              <w:rPr>
                <w:rFonts w:ascii="Times New Roman" w:hAnsi="Times New Roman" w:cs="Times New Roman"/>
                <w:sz w:val="28"/>
                <w:szCs w:val="28"/>
                <w:lang w:val="ru-RU"/>
              </w:rPr>
              <w:t>варіанту</w:t>
            </w:r>
            <w:proofErr w:type="spellEnd"/>
            <w:r w:rsidRPr="00BF6B80">
              <w:rPr>
                <w:rFonts w:ascii="Times New Roman" w:hAnsi="Times New Roman" w:cs="Times New Roman"/>
                <w:sz w:val="28"/>
                <w:szCs w:val="28"/>
                <w:lang w:val="ru-RU"/>
              </w:rPr>
              <w:t xml:space="preserve"> </w:t>
            </w:r>
            <w:proofErr w:type="spellStart"/>
            <w:r w:rsidRPr="00BF6B80">
              <w:rPr>
                <w:rFonts w:ascii="Times New Roman" w:hAnsi="Times New Roman" w:cs="Times New Roman"/>
                <w:sz w:val="28"/>
                <w:szCs w:val="28"/>
                <w:lang w:val="ru-RU"/>
              </w:rPr>
              <w:t>роботи</w:t>
            </w:r>
            <w:proofErr w:type="spellEnd"/>
            <w:r w:rsidRPr="00BF6B80">
              <w:rPr>
                <w:rFonts w:ascii="Times New Roman" w:hAnsi="Times New Roman" w:cs="Times New Roman"/>
                <w:sz w:val="28"/>
                <w:szCs w:val="28"/>
                <w:lang w:val="ru-RU"/>
              </w:rPr>
              <w:t xml:space="preserve"> на кафедру</w:t>
            </w:r>
          </w:p>
        </w:tc>
        <w:tc>
          <w:tcPr>
            <w:tcW w:w="1687" w:type="dxa"/>
          </w:tcPr>
          <w:p w14:paraId="5011E0AB" w14:textId="3F2FDA0C"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01.12.2021</w:t>
            </w:r>
          </w:p>
        </w:tc>
        <w:tc>
          <w:tcPr>
            <w:tcW w:w="1701" w:type="dxa"/>
          </w:tcPr>
          <w:p w14:paraId="58E4D9E2" w14:textId="4FB0A26B" w:rsidR="006B26B1" w:rsidRPr="007856D8" w:rsidRDefault="007856D8" w:rsidP="00BF6B80">
            <w:pPr>
              <w:spacing w:line="240" w:lineRule="auto"/>
              <w:jc w:val="center"/>
              <w:rPr>
                <w:rFonts w:ascii="Times New Roman" w:eastAsia="Times New Roman" w:hAnsi="Times New Roman" w:cs="Times New Roman"/>
                <w:bCs/>
                <w:sz w:val="28"/>
                <w:szCs w:val="28"/>
                <w:lang w:val="ru-RU" w:eastAsia="uk-UA"/>
              </w:rPr>
            </w:pPr>
            <w:r w:rsidRPr="007856D8">
              <w:rPr>
                <w:rFonts w:ascii="Times New Roman" w:eastAsia="Times New Roman" w:hAnsi="Times New Roman" w:cs="Times New Roman"/>
                <w:bCs/>
                <w:sz w:val="28"/>
                <w:szCs w:val="28"/>
                <w:lang w:val="ru-RU" w:eastAsia="uk-UA"/>
              </w:rPr>
              <w:t>01.12.2021</w:t>
            </w:r>
          </w:p>
        </w:tc>
      </w:tr>
    </w:tbl>
    <w:p w14:paraId="39D2B6D5" w14:textId="77777777" w:rsidR="00F26D8D" w:rsidRPr="00BF6B80" w:rsidRDefault="00F26D8D" w:rsidP="00BF6B80">
      <w:pPr>
        <w:spacing w:after="0" w:line="240" w:lineRule="auto"/>
        <w:jc w:val="both"/>
        <w:rPr>
          <w:rFonts w:ascii="Times New Roman" w:hAnsi="Times New Roman" w:cs="Times New Roman"/>
          <w:sz w:val="28"/>
          <w:szCs w:val="28"/>
          <w:lang w:val="ru-RU"/>
        </w:rPr>
      </w:pPr>
    </w:p>
    <w:p w14:paraId="32EBB63E" w14:textId="750FAC8A" w:rsidR="006B26B1" w:rsidRPr="00604392" w:rsidRDefault="006B26B1" w:rsidP="00604392">
      <w:pPr>
        <w:spacing w:after="0" w:line="240" w:lineRule="auto"/>
        <w:ind w:hanging="709"/>
        <w:jc w:val="both"/>
        <w:rPr>
          <w:rFonts w:ascii="Times New Roman" w:eastAsia="Times New Roman" w:hAnsi="Times New Roman" w:cs="Times New Roman"/>
          <w:sz w:val="28"/>
          <w:szCs w:val="28"/>
          <w:lang w:val="ru-RU" w:eastAsia="uk-UA"/>
        </w:rPr>
      </w:pPr>
      <w:r w:rsidRPr="00604392">
        <w:rPr>
          <w:rFonts w:ascii="Times New Roman" w:eastAsia="Calibri" w:hAnsi="Times New Roman" w:cs="Times New Roman"/>
          <w:sz w:val="28"/>
          <w:szCs w:val="28"/>
          <w:lang w:val="ru-RU"/>
        </w:rPr>
        <w:t xml:space="preserve">Студент – дипломник </w:t>
      </w:r>
      <w:r w:rsidRPr="00604392">
        <w:rPr>
          <w:rFonts w:ascii="Times New Roman" w:eastAsia="Times New Roman" w:hAnsi="Times New Roman" w:cs="Times New Roman"/>
          <w:sz w:val="28"/>
          <w:szCs w:val="28"/>
          <w:lang w:val="ru-RU" w:eastAsia="uk-UA"/>
        </w:rPr>
        <w:t>________________</w:t>
      </w:r>
      <w:r w:rsidR="00BF6B80" w:rsidRPr="00604392">
        <w:rPr>
          <w:rFonts w:ascii="Times New Roman" w:eastAsia="Times New Roman" w:hAnsi="Times New Roman" w:cs="Times New Roman"/>
          <w:sz w:val="28"/>
          <w:szCs w:val="28"/>
          <w:lang w:val="ru-RU" w:eastAsia="uk-UA"/>
        </w:rPr>
        <w:t xml:space="preserve"> </w:t>
      </w:r>
      <w:proofErr w:type="spellStart"/>
      <w:r w:rsidR="00BF6B80" w:rsidRPr="00604392">
        <w:rPr>
          <w:rFonts w:ascii="Times New Roman" w:eastAsia="Times New Roman" w:hAnsi="Times New Roman" w:cs="Times New Roman"/>
          <w:sz w:val="28"/>
          <w:szCs w:val="28"/>
          <w:lang w:val="ru-RU" w:eastAsia="uk-UA"/>
        </w:rPr>
        <w:t>Ільченко</w:t>
      </w:r>
      <w:proofErr w:type="spellEnd"/>
      <w:r w:rsidR="00BF6B80" w:rsidRPr="00604392">
        <w:rPr>
          <w:rFonts w:ascii="Times New Roman" w:eastAsia="Times New Roman" w:hAnsi="Times New Roman" w:cs="Times New Roman"/>
          <w:sz w:val="28"/>
          <w:szCs w:val="28"/>
          <w:lang w:val="ru-RU" w:eastAsia="uk-UA"/>
        </w:rPr>
        <w:t xml:space="preserve"> Д. А. </w:t>
      </w:r>
    </w:p>
    <w:p w14:paraId="17BB375A" w14:textId="71080BF3" w:rsidR="006B26B1" w:rsidRPr="00604392" w:rsidRDefault="006B26B1" w:rsidP="00604392">
      <w:pPr>
        <w:spacing w:after="0" w:line="240" w:lineRule="auto"/>
        <w:ind w:left="1416" w:hanging="709"/>
        <w:jc w:val="both"/>
        <w:rPr>
          <w:rFonts w:ascii="Times New Roman" w:eastAsia="Times New Roman" w:hAnsi="Times New Roman" w:cs="Times New Roman"/>
          <w:sz w:val="28"/>
          <w:szCs w:val="28"/>
          <w:lang w:val="ru-RU" w:eastAsia="uk-UA"/>
        </w:rPr>
      </w:pPr>
      <w:r w:rsidRPr="00604392">
        <w:rPr>
          <w:rFonts w:ascii="Times New Roman" w:eastAsia="Times New Roman" w:hAnsi="Times New Roman" w:cs="Times New Roman"/>
          <w:sz w:val="28"/>
          <w:szCs w:val="28"/>
          <w:lang w:val="ru-RU" w:eastAsia="uk-UA"/>
        </w:rPr>
        <w:tab/>
      </w:r>
      <w:r w:rsidRPr="00604392">
        <w:rPr>
          <w:rFonts w:ascii="Times New Roman" w:eastAsia="Times New Roman" w:hAnsi="Times New Roman" w:cs="Times New Roman"/>
          <w:sz w:val="28"/>
          <w:szCs w:val="28"/>
          <w:lang w:val="ru-RU" w:eastAsia="uk-UA"/>
        </w:rPr>
        <w:tab/>
        <w:t xml:space="preserve">                                </w:t>
      </w:r>
    </w:p>
    <w:p w14:paraId="04472E79" w14:textId="77777777" w:rsidR="006B26B1" w:rsidRPr="00604392" w:rsidRDefault="006B26B1" w:rsidP="00604392">
      <w:pPr>
        <w:spacing w:after="0" w:line="240" w:lineRule="auto"/>
        <w:ind w:hanging="709"/>
        <w:jc w:val="both"/>
        <w:rPr>
          <w:rFonts w:ascii="Times New Roman" w:eastAsia="Times New Roman" w:hAnsi="Times New Roman" w:cs="Times New Roman"/>
          <w:sz w:val="28"/>
          <w:szCs w:val="28"/>
          <w:lang w:val="ru-RU" w:eastAsia="uk-UA"/>
        </w:rPr>
      </w:pPr>
    </w:p>
    <w:p w14:paraId="39CE82F7" w14:textId="1AED81F9" w:rsidR="006B26B1" w:rsidRPr="00604392" w:rsidRDefault="006B26B1" w:rsidP="00604392">
      <w:pPr>
        <w:spacing w:after="0" w:line="240" w:lineRule="auto"/>
        <w:ind w:hanging="709"/>
        <w:jc w:val="both"/>
        <w:rPr>
          <w:rFonts w:ascii="Times New Roman" w:eastAsia="Times New Roman" w:hAnsi="Times New Roman" w:cs="Times New Roman"/>
          <w:sz w:val="28"/>
          <w:szCs w:val="28"/>
          <w:lang w:val="ru-RU" w:eastAsia="uk-UA"/>
        </w:rPr>
      </w:pPr>
      <w:proofErr w:type="spellStart"/>
      <w:r w:rsidRPr="00604392">
        <w:rPr>
          <w:rFonts w:ascii="Times New Roman" w:eastAsia="Times New Roman" w:hAnsi="Times New Roman" w:cs="Times New Roman"/>
          <w:sz w:val="28"/>
          <w:szCs w:val="28"/>
          <w:lang w:val="ru-RU" w:eastAsia="uk-UA"/>
        </w:rPr>
        <w:t>Керівник</w:t>
      </w:r>
      <w:proofErr w:type="spellEnd"/>
      <w:r w:rsidRPr="00604392">
        <w:rPr>
          <w:rFonts w:ascii="Times New Roman" w:eastAsia="Times New Roman" w:hAnsi="Times New Roman" w:cs="Times New Roman"/>
          <w:sz w:val="28"/>
          <w:szCs w:val="28"/>
          <w:lang w:val="ru-RU" w:eastAsia="uk-UA"/>
        </w:rPr>
        <w:t xml:space="preserve"> </w:t>
      </w:r>
      <w:proofErr w:type="spellStart"/>
      <w:r w:rsidRPr="00604392">
        <w:rPr>
          <w:rFonts w:ascii="Times New Roman" w:eastAsia="Times New Roman" w:hAnsi="Times New Roman" w:cs="Times New Roman"/>
          <w:sz w:val="28"/>
          <w:szCs w:val="28"/>
          <w:lang w:val="ru-RU" w:eastAsia="uk-UA"/>
        </w:rPr>
        <w:t>роботи</w:t>
      </w:r>
      <w:proofErr w:type="spellEnd"/>
      <w:r w:rsidRPr="00604392">
        <w:rPr>
          <w:rFonts w:ascii="Times New Roman" w:eastAsia="Times New Roman" w:hAnsi="Times New Roman" w:cs="Times New Roman"/>
          <w:sz w:val="28"/>
          <w:szCs w:val="28"/>
          <w:lang w:val="ru-RU" w:eastAsia="uk-UA"/>
        </w:rPr>
        <w:t xml:space="preserve"> (</w:t>
      </w:r>
      <w:proofErr w:type="spellStart"/>
      <w:r w:rsidRPr="00604392">
        <w:rPr>
          <w:rFonts w:ascii="Times New Roman" w:eastAsia="Times New Roman" w:hAnsi="Times New Roman" w:cs="Times New Roman"/>
          <w:sz w:val="28"/>
          <w:szCs w:val="28"/>
          <w:lang w:val="ru-RU" w:eastAsia="uk-UA"/>
        </w:rPr>
        <w:t>проєкту</w:t>
      </w:r>
      <w:proofErr w:type="spellEnd"/>
      <w:r w:rsidRPr="00604392">
        <w:rPr>
          <w:rFonts w:ascii="Times New Roman" w:eastAsia="Times New Roman" w:hAnsi="Times New Roman" w:cs="Times New Roman"/>
          <w:sz w:val="28"/>
          <w:szCs w:val="28"/>
          <w:lang w:val="ru-RU" w:eastAsia="uk-UA"/>
        </w:rPr>
        <w:t xml:space="preserve">) _______________ </w:t>
      </w:r>
      <w:r w:rsidR="00BF6B80" w:rsidRPr="00604392">
        <w:rPr>
          <w:rFonts w:ascii="Times New Roman" w:eastAsia="Times New Roman" w:hAnsi="Times New Roman" w:cs="Times New Roman"/>
          <w:sz w:val="28"/>
          <w:szCs w:val="28"/>
          <w:lang w:val="ru-RU" w:eastAsia="uk-UA"/>
        </w:rPr>
        <w:t>О. П.</w:t>
      </w:r>
      <w:r w:rsidR="003D4002" w:rsidRPr="00604392">
        <w:rPr>
          <w:rFonts w:ascii="Times New Roman" w:eastAsia="Times New Roman" w:hAnsi="Times New Roman" w:cs="Times New Roman"/>
          <w:sz w:val="28"/>
          <w:szCs w:val="28"/>
          <w:lang w:val="ru-RU" w:eastAsia="uk-UA"/>
        </w:rPr>
        <w:t xml:space="preserve"> </w:t>
      </w:r>
      <w:proofErr w:type="spellStart"/>
      <w:r w:rsidR="003D4002" w:rsidRPr="00604392">
        <w:rPr>
          <w:rFonts w:ascii="Times New Roman" w:eastAsia="Times New Roman" w:hAnsi="Times New Roman" w:cs="Times New Roman"/>
          <w:sz w:val="28"/>
          <w:szCs w:val="28"/>
          <w:lang w:val="ru-RU" w:eastAsia="uk-UA"/>
        </w:rPr>
        <w:t>Сарнацький</w:t>
      </w:r>
      <w:proofErr w:type="spellEnd"/>
    </w:p>
    <w:p w14:paraId="4283219C" w14:textId="1781FE5E" w:rsidR="006B26B1" w:rsidRPr="00604392" w:rsidRDefault="006B26B1" w:rsidP="00604392">
      <w:pPr>
        <w:spacing w:after="0" w:line="240" w:lineRule="auto"/>
        <w:ind w:left="2832" w:hanging="709"/>
        <w:jc w:val="both"/>
        <w:rPr>
          <w:rFonts w:ascii="Times New Roman" w:eastAsia="Times New Roman" w:hAnsi="Times New Roman" w:cs="Times New Roman"/>
          <w:b/>
          <w:sz w:val="28"/>
          <w:szCs w:val="28"/>
          <w:lang w:val="ru-RU" w:eastAsia="uk-UA"/>
        </w:rPr>
      </w:pPr>
      <w:r w:rsidRPr="00604392">
        <w:rPr>
          <w:rFonts w:ascii="Times New Roman" w:eastAsia="Times New Roman" w:hAnsi="Times New Roman" w:cs="Times New Roman"/>
          <w:sz w:val="28"/>
          <w:szCs w:val="28"/>
          <w:vertAlign w:val="superscript"/>
          <w:lang w:val="ru-RU" w:eastAsia="uk-UA"/>
        </w:rPr>
        <w:t xml:space="preserve">                                  </w:t>
      </w:r>
    </w:p>
    <w:p w14:paraId="3BAD3C62" w14:textId="77777777" w:rsidR="006B26B1" w:rsidRPr="00604392" w:rsidRDefault="006B26B1" w:rsidP="00604392">
      <w:pPr>
        <w:spacing w:after="0" w:line="240" w:lineRule="auto"/>
        <w:ind w:hanging="709"/>
        <w:jc w:val="both"/>
        <w:rPr>
          <w:rFonts w:ascii="Times New Roman" w:eastAsia="Times New Roman" w:hAnsi="Times New Roman" w:cs="Times New Roman"/>
          <w:sz w:val="28"/>
          <w:szCs w:val="28"/>
          <w:lang w:val="ru-RU" w:eastAsia="uk-UA"/>
        </w:rPr>
      </w:pPr>
      <w:proofErr w:type="spellStart"/>
      <w:r w:rsidRPr="00604392">
        <w:rPr>
          <w:rFonts w:ascii="Times New Roman" w:eastAsia="Times New Roman" w:hAnsi="Times New Roman" w:cs="Times New Roman"/>
          <w:sz w:val="28"/>
          <w:szCs w:val="28"/>
          <w:lang w:val="ru-RU" w:eastAsia="uk-UA"/>
        </w:rPr>
        <w:t>Нормоконтроль</w:t>
      </w:r>
      <w:proofErr w:type="spellEnd"/>
      <w:r w:rsidRPr="00604392">
        <w:rPr>
          <w:rFonts w:ascii="Times New Roman" w:eastAsia="Times New Roman" w:hAnsi="Times New Roman" w:cs="Times New Roman"/>
          <w:sz w:val="28"/>
          <w:szCs w:val="28"/>
          <w:lang w:val="ru-RU" w:eastAsia="uk-UA"/>
        </w:rPr>
        <w:t xml:space="preserve"> пройдено</w:t>
      </w:r>
    </w:p>
    <w:p w14:paraId="7FF245DA" w14:textId="15C5856C" w:rsidR="006B26B1" w:rsidRPr="00604392" w:rsidRDefault="006B26B1" w:rsidP="00604392">
      <w:pPr>
        <w:tabs>
          <w:tab w:val="left" w:pos="0"/>
        </w:tabs>
        <w:spacing w:after="0" w:line="240" w:lineRule="auto"/>
        <w:ind w:hanging="709"/>
        <w:rPr>
          <w:rFonts w:ascii="Times New Roman" w:eastAsia="Times New Roman" w:hAnsi="Times New Roman" w:cs="Times New Roman"/>
          <w:b/>
          <w:sz w:val="28"/>
          <w:szCs w:val="28"/>
          <w:lang w:val="ru-RU" w:eastAsia="uk-UA"/>
        </w:rPr>
      </w:pPr>
      <w:proofErr w:type="spellStart"/>
      <w:r w:rsidRPr="00604392">
        <w:rPr>
          <w:rFonts w:ascii="Times New Roman" w:eastAsia="Times New Roman" w:hAnsi="Times New Roman" w:cs="Times New Roman"/>
          <w:sz w:val="28"/>
          <w:szCs w:val="28"/>
          <w:lang w:val="ru-RU" w:eastAsia="uk-UA"/>
        </w:rPr>
        <w:t>Нормоконтролер</w:t>
      </w:r>
      <w:proofErr w:type="spellEnd"/>
      <w:r w:rsidRPr="00604392">
        <w:rPr>
          <w:rFonts w:ascii="Times New Roman" w:eastAsia="Times New Roman" w:hAnsi="Times New Roman" w:cs="Times New Roman"/>
          <w:sz w:val="28"/>
          <w:szCs w:val="28"/>
          <w:lang w:val="ru-RU" w:eastAsia="uk-UA"/>
        </w:rPr>
        <w:t xml:space="preserve">                    ____________________ </w:t>
      </w:r>
      <w:r w:rsidR="003D4002" w:rsidRPr="00604392">
        <w:rPr>
          <w:rFonts w:ascii="Times New Roman" w:eastAsia="Times New Roman" w:hAnsi="Times New Roman" w:cs="Times New Roman"/>
          <w:sz w:val="28"/>
          <w:szCs w:val="28"/>
          <w:lang w:val="ru-RU" w:eastAsia="uk-UA"/>
        </w:rPr>
        <w:t xml:space="preserve">О. В. </w:t>
      </w:r>
      <w:proofErr w:type="spellStart"/>
      <w:r w:rsidR="003D4002" w:rsidRPr="00604392">
        <w:rPr>
          <w:rFonts w:ascii="Times New Roman" w:eastAsia="Times New Roman" w:hAnsi="Times New Roman" w:cs="Times New Roman"/>
          <w:sz w:val="28"/>
          <w:szCs w:val="28"/>
          <w:lang w:val="ru-RU" w:eastAsia="uk-UA"/>
        </w:rPr>
        <w:t>Гамова</w:t>
      </w:r>
      <w:proofErr w:type="spellEnd"/>
      <w:r w:rsidRPr="00604392">
        <w:rPr>
          <w:rFonts w:ascii="Times New Roman" w:eastAsia="Times New Roman" w:hAnsi="Times New Roman" w:cs="Times New Roman"/>
          <w:sz w:val="28"/>
          <w:szCs w:val="28"/>
          <w:vertAlign w:val="superscript"/>
          <w:lang w:val="ru-RU" w:eastAsia="uk-UA"/>
        </w:rPr>
        <w:t xml:space="preserve">                                                                                                                  </w:t>
      </w:r>
      <w:r w:rsidRPr="00604392">
        <w:rPr>
          <w:rFonts w:ascii="Times New Roman" w:eastAsia="Times New Roman" w:hAnsi="Times New Roman" w:cs="Times New Roman"/>
          <w:sz w:val="28"/>
          <w:szCs w:val="28"/>
          <w:lang w:val="ru-RU" w:eastAsia="uk-UA"/>
        </w:rPr>
        <w:t xml:space="preserve">    </w:t>
      </w:r>
    </w:p>
    <w:p w14:paraId="685BE282" w14:textId="77777777" w:rsidR="00AD6E4C" w:rsidRDefault="00AD6E4C" w:rsidP="006B26B1">
      <w:pPr>
        <w:spacing w:after="0" w:line="360" w:lineRule="auto"/>
        <w:ind w:firstLine="709"/>
        <w:jc w:val="both"/>
        <w:rPr>
          <w:rFonts w:ascii="Times New Roman" w:hAnsi="Times New Roman" w:cs="Times New Roman"/>
          <w:sz w:val="28"/>
          <w:szCs w:val="28"/>
          <w:lang w:val="uk-UA"/>
        </w:rPr>
      </w:pPr>
    </w:p>
    <w:p w14:paraId="2B081BB2" w14:textId="77777777" w:rsidR="00AD6E4C" w:rsidRDefault="00AD6E4C" w:rsidP="003B7CAF">
      <w:pPr>
        <w:spacing w:after="0" w:line="360" w:lineRule="auto"/>
        <w:ind w:firstLine="709"/>
        <w:jc w:val="center"/>
        <w:rPr>
          <w:rFonts w:ascii="Times New Roman" w:hAnsi="Times New Roman" w:cs="Times New Roman"/>
          <w:sz w:val="28"/>
          <w:szCs w:val="28"/>
          <w:lang w:val="uk-UA"/>
        </w:rPr>
      </w:pPr>
    </w:p>
    <w:p w14:paraId="3FBD7245" w14:textId="77777777" w:rsidR="00AD6E4C" w:rsidRDefault="00AD6E4C" w:rsidP="003B7CAF">
      <w:pPr>
        <w:spacing w:after="0" w:line="360" w:lineRule="auto"/>
        <w:ind w:firstLine="709"/>
        <w:jc w:val="center"/>
        <w:rPr>
          <w:rFonts w:ascii="Times New Roman" w:hAnsi="Times New Roman" w:cs="Times New Roman"/>
          <w:sz w:val="28"/>
          <w:szCs w:val="28"/>
          <w:lang w:val="uk-UA"/>
        </w:rPr>
      </w:pPr>
    </w:p>
    <w:p w14:paraId="5A1A8E29" w14:textId="77777777" w:rsidR="00AD6E4C" w:rsidRDefault="00AD6E4C" w:rsidP="003B7CAF">
      <w:pPr>
        <w:spacing w:after="0" w:line="360" w:lineRule="auto"/>
        <w:ind w:firstLine="709"/>
        <w:jc w:val="center"/>
        <w:rPr>
          <w:rFonts w:ascii="Times New Roman" w:hAnsi="Times New Roman" w:cs="Times New Roman"/>
          <w:sz w:val="28"/>
          <w:szCs w:val="28"/>
          <w:lang w:val="uk-UA"/>
        </w:rPr>
      </w:pPr>
    </w:p>
    <w:p w14:paraId="0F477867" w14:textId="77777777" w:rsidR="00AD6E4C" w:rsidRDefault="00AD6E4C" w:rsidP="003B7CAF">
      <w:pPr>
        <w:spacing w:after="0" w:line="360" w:lineRule="auto"/>
        <w:ind w:firstLine="709"/>
        <w:jc w:val="center"/>
        <w:rPr>
          <w:rFonts w:ascii="Times New Roman" w:hAnsi="Times New Roman" w:cs="Times New Roman"/>
          <w:sz w:val="28"/>
          <w:szCs w:val="28"/>
          <w:lang w:val="uk-UA"/>
        </w:rPr>
      </w:pPr>
    </w:p>
    <w:p w14:paraId="6C623246" w14:textId="77777777" w:rsidR="00AD6E4C" w:rsidRDefault="00AD6E4C" w:rsidP="003B7CAF">
      <w:pPr>
        <w:spacing w:after="0" w:line="360" w:lineRule="auto"/>
        <w:ind w:firstLine="709"/>
        <w:jc w:val="center"/>
        <w:rPr>
          <w:rFonts w:ascii="Times New Roman" w:hAnsi="Times New Roman" w:cs="Times New Roman"/>
          <w:sz w:val="28"/>
          <w:szCs w:val="28"/>
          <w:lang w:val="uk-UA"/>
        </w:rPr>
      </w:pPr>
    </w:p>
    <w:p w14:paraId="2E1CC2A0" w14:textId="7523B576" w:rsidR="00AD6E4C" w:rsidRDefault="00AD6E4C" w:rsidP="00F113BC">
      <w:pPr>
        <w:spacing w:after="0" w:line="360" w:lineRule="auto"/>
        <w:rPr>
          <w:rFonts w:ascii="Times New Roman" w:hAnsi="Times New Roman" w:cs="Times New Roman"/>
          <w:sz w:val="28"/>
          <w:szCs w:val="28"/>
          <w:lang w:val="uk-UA"/>
        </w:rPr>
      </w:pPr>
    </w:p>
    <w:p w14:paraId="75F5552B" w14:textId="5FD142A3" w:rsidR="00604392" w:rsidRDefault="00604392" w:rsidP="00F113BC">
      <w:pPr>
        <w:spacing w:after="0" w:line="360" w:lineRule="auto"/>
        <w:rPr>
          <w:rFonts w:ascii="Times New Roman" w:hAnsi="Times New Roman" w:cs="Times New Roman"/>
          <w:sz w:val="28"/>
          <w:szCs w:val="28"/>
          <w:lang w:val="uk-UA"/>
        </w:rPr>
      </w:pPr>
    </w:p>
    <w:p w14:paraId="79F65655" w14:textId="77777777" w:rsidR="00604392" w:rsidRDefault="00604392" w:rsidP="00F113BC">
      <w:pPr>
        <w:spacing w:after="0" w:line="360" w:lineRule="auto"/>
        <w:rPr>
          <w:rFonts w:ascii="Times New Roman" w:hAnsi="Times New Roman" w:cs="Times New Roman"/>
          <w:sz w:val="28"/>
          <w:szCs w:val="28"/>
          <w:lang w:val="uk-UA"/>
        </w:rPr>
      </w:pPr>
    </w:p>
    <w:p w14:paraId="3D097D3C" w14:textId="77777777" w:rsidR="00F113BC" w:rsidRDefault="00F113BC" w:rsidP="00F113BC">
      <w:pPr>
        <w:spacing w:after="0" w:line="360" w:lineRule="auto"/>
        <w:rPr>
          <w:rFonts w:ascii="Times New Roman" w:hAnsi="Times New Roman" w:cs="Times New Roman"/>
          <w:sz w:val="28"/>
          <w:szCs w:val="28"/>
          <w:lang w:val="uk-UA"/>
        </w:rPr>
      </w:pPr>
    </w:p>
    <w:p w14:paraId="1AB26800" w14:textId="46405C2B" w:rsidR="00BC5438" w:rsidRPr="00BC5438" w:rsidRDefault="00BC5438" w:rsidP="003B7CAF">
      <w:pPr>
        <w:spacing w:after="0" w:line="360" w:lineRule="auto"/>
        <w:ind w:firstLine="709"/>
        <w:jc w:val="center"/>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РЕФЕРАТ</w:t>
      </w:r>
    </w:p>
    <w:p w14:paraId="494C88E3" w14:textId="77777777" w:rsidR="00BC5438" w:rsidRPr="00BC5438" w:rsidRDefault="00BC5438" w:rsidP="003B7CAF">
      <w:pPr>
        <w:spacing w:after="0" w:line="360" w:lineRule="auto"/>
        <w:ind w:firstLine="709"/>
        <w:jc w:val="center"/>
        <w:rPr>
          <w:rFonts w:ascii="Times New Roman" w:hAnsi="Times New Roman" w:cs="Times New Roman"/>
          <w:sz w:val="28"/>
          <w:szCs w:val="28"/>
          <w:lang w:val="uk-UA"/>
        </w:rPr>
      </w:pPr>
    </w:p>
    <w:p w14:paraId="182C51D8" w14:textId="77777777" w:rsidR="00BC5438" w:rsidRPr="00BC5438" w:rsidRDefault="00BC5438" w:rsidP="003B7CAF">
      <w:pPr>
        <w:spacing w:after="0" w:line="360" w:lineRule="auto"/>
        <w:ind w:firstLine="709"/>
        <w:jc w:val="center"/>
        <w:rPr>
          <w:rFonts w:ascii="Times New Roman" w:hAnsi="Times New Roman" w:cs="Times New Roman"/>
          <w:sz w:val="28"/>
          <w:szCs w:val="28"/>
          <w:lang w:val="uk-UA"/>
        </w:rPr>
      </w:pPr>
    </w:p>
    <w:p w14:paraId="774C9C17" w14:textId="3B124EBE" w:rsidR="00BC5438" w:rsidRPr="00BC5438" w:rsidRDefault="00BC5438" w:rsidP="003B7CAF">
      <w:pPr>
        <w:spacing w:after="0" w:line="360" w:lineRule="auto"/>
        <w:ind w:firstLine="709"/>
        <w:jc w:val="both"/>
        <w:rPr>
          <w:rFonts w:ascii="Times New Roman" w:eastAsia="Calibri" w:hAnsi="Times New Roman" w:cs="Times New Roman"/>
          <w:sz w:val="28"/>
          <w:szCs w:val="28"/>
          <w:lang w:val="uk-UA"/>
        </w:rPr>
      </w:pPr>
      <w:r w:rsidRPr="00BC5438">
        <w:rPr>
          <w:rFonts w:ascii="Times New Roman" w:eastAsia="Calibri" w:hAnsi="Times New Roman" w:cs="Times New Roman"/>
          <w:sz w:val="28"/>
          <w:szCs w:val="28"/>
          <w:lang w:val="uk-UA"/>
        </w:rPr>
        <w:t>Кваліфікаційна робота</w:t>
      </w:r>
      <w:r w:rsidRPr="00CC55EA">
        <w:rPr>
          <w:rFonts w:ascii="Times New Roman" w:eastAsia="Calibri" w:hAnsi="Times New Roman" w:cs="Times New Roman"/>
          <w:sz w:val="28"/>
          <w:szCs w:val="28"/>
          <w:lang w:val="uk-UA"/>
        </w:rPr>
        <w:t xml:space="preserve">:  </w:t>
      </w:r>
      <w:r w:rsidR="00335599">
        <w:rPr>
          <w:rFonts w:ascii="Times New Roman" w:eastAsia="Calibri" w:hAnsi="Times New Roman" w:cs="Times New Roman"/>
          <w:sz w:val="28"/>
          <w:szCs w:val="28"/>
          <w:lang w:val="uk-UA"/>
        </w:rPr>
        <w:t xml:space="preserve">100 </w:t>
      </w:r>
      <w:r w:rsidRPr="00CC55EA">
        <w:rPr>
          <w:rFonts w:ascii="Times New Roman" w:eastAsia="Calibri" w:hAnsi="Times New Roman" w:cs="Times New Roman"/>
          <w:sz w:val="28"/>
          <w:szCs w:val="28"/>
          <w:lang w:val="uk-UA"/>
        </w:rPr>
        <w:t xml:space="preserve">с., </w:t>
      </w:r>
      <w:r w:rsidR="00CC55EA" w:rsidRPr="00CC55EA">
        <w:rPr>
          <w:rFonts w:ascii="Times New Roman" w:eastAsia="Calibri" w:hAnsi="Times New Roman" w:cs="Times New Roman"/>
          <w:sz w:val="28"/>
          <w:szCs w:val="28"/>
          <w:lang w:val="uk-UA"/>
        </w:rPr>
        <w:t xml:space="preserve">18 </w:t>
      </w:r>
      <w:r w:rsidRPr="00CC55EA">
        <w:rPr>
          <w:rFonts w:ascii="Times New Roman" w:eastAsia="Calibri" w:hAnsi="Times New Roman" w:cs="Times New Roman"/>
          <w:sz w:val="28"/>
          <w:szCs w:val="28"/>
          <w:lang w:val="uk-UA"/>
        </w:rPr>
        <w:t xml:space="preserve">рис., </w:t>
      </w:r>
      <w:r w:rsidR="00CC55EA" w:rsidRPr="00CC55EA">
        <w:rPr>
          <w:rFonts w:ascii="Times New Roman" w:eastAsia="Calibri" w:hAnsi="Times New Roman" w:cs="Times New Roman"/>
          <w:sz w:val="28"/>
          <w:szCs w:val="28"/>
          <w:lang w:val="uk-UA"/>
        </w:rPr>
        <w:t xml:space="preserve">5 </w:t>
      </w:r>
      <w:r w:rsidRPr="00CC55EA">
        <w:rPr>
          <w:rFonts w:ascii="Times New Roman" w:eastAsia="Calibri" w:hAnsi="Times New Roman" w:cs="Times New Roman"/>
          <w:sz w:val="28"/>
          <w:szCs w:val="28"/>
          <w:lang w:val="uk-UA"/>
        </w:rPr>
        <w:t>табл.,</w:t>
      </w:r>
      <w:r w:rsidR="00CC55EA" w:rsidRPr="00CC55EA">
        <w:rPr>
          <w:rFonts w:ascii="Times New Roman" w:eastAsia="Calibri" w:hAnsi="Times New Roman" w:cs="Times New Roman"/>
          <w:sz w:val="28"/>
          <w:szCs w:val="28"/>
          <w:lang w:val="uk-UA"/>
        </w:rPr>
        <w:t xml:space="preserve"> </w:t>
      </w:r>
      <w:r w:rsidR="00B73FBF" w:rsidRPr="00CC55EA">
        <w:rPr>
          <w:rFonts w:ascii="Times New Roman" w:eastAsia="Calibri" w:hAnsi="Times New Roman" w:cs="Times New Roman"/>
          <w:sz w:val="28"/>
          <w:szCs w:val="28"/>
          <w:lang w:val="uk-UA"/>
        </w:rPr>
        <w:t xml:space="preserve">61 </w:t>
      </w:r>
      <w:r w:rsidRPr="00CC55EA">
        <w:rPr>
          <w:rFonts w:ascii="Times New Roman" w:eastAsia="Calibri" w:hAnsi="Times New Roman" w:cs="Times New Roman"/>
          <w:sz w:val="28"/>
          <w:szCs w:val="28"/>
          <w:lang w:val="uk-UA"/>
        </w:rPr>
        <w:t>джерел</w:t>
      </w:r>
      <w:r w:rsidR="009F6468">
        <w:rPr>
          <w:rFonts w:ascii="Times New Roman" w:eastAsia="Calibri" w:hAnsi="Times New Roman" w:cs="Times New Roman"/>
          <w:sz w:val="28"/>
          <w:szCs w:val="28"/>
          <w:lang w:val="uk-UA"/>
        </w:rPr>
        <w:t>о</w:t>
      </w:r>
      <w:r w:rsidRPr="00CC55EA">
        <w:rPr>
          <w:rFonts w:ascii="Times New Roman" w:eastAsia="Calibri" w:hAnsi="Times New Roman" w:cs="Times New Roman"/>
          <w:sz w:val="28"/>
          <w:szCs w:val="28"/>
          <w:lang w:val="uk-UA"/>
        </w:rPr>
        <w:t>.</w:t>
      </w:r>
    </w:p>
    <w:p w14:paraId="510D0947" w14:textId="77777777" w:rsidR="00BC5438" w:rsidRPr="00BC5438" w:rsidRDefault="00BC5438" w:rsidP="003B7CAF">
      <w:pPr>
        <w:spacing w:after="0" w:line="360" w:lineRule="auto"/>
        <w:ind w:firstLine="709"/>
        <w:jc w:val="both"/>
        <w:rPr>
          <w:rFonts w:ascii="Times New Roman" w:eastAsia="Times New Roman" w:hAnsi="Times New Roman" w:cs="Times New Roman"/>
          <w:sz w:val="28"/>
          <w:szCs w:val="28"/>
          <w:lang w:val="uk-UA" w:eastAsia="uk-UA"/>
        </w:rPr>
      </w:pPr>
      <w:r w:rsidRPr="00BC5438">
        <w:rPr>
          <w:rFonts w:ascii="Times New Roman" w:eastAsia="Times New Roman" w:hAnsi="Times New Roman" w:cs="Times New Roman"/>
          <w:sz w:val="28"/>
          <w:szCs w:val="28"/>
          <w:lang w:val="uk-UA" w:eastAsia="uk-UA"/>
        </w:rPr>
        <w:t xml:space="preserve">Об’єктом дослідження є </w:t>
      </w:r>
      <w:r w:rsidRPr="00BC5438">
        <w:rPr>
          <w:rFonts w:ascii="Times New Roman" w:hAnsi="Times New Roman" w:cs="Times New Roman"/>
          <w:sz w:val="28"/>
          <w:szCs w:val="28"/>
          <w:lang w:val="uk-UA"/>
        </w:rPr>
        <w:t>зовнішня торгівля України</w:t>
      </w:r>
      <w:r w:rsidRPr="00BC5438">
        <w:rPr>
          <w:rFonts w:ascii="Times New Roman" w:eastAsia="Times New Roman" w:hAnsi="Times New Roman" w:cs="Times New Roman"/>
          <w:sz w:val="28"/>
          <w:szCs w:val="28"/>
          <w:lang w:val="uk-UA" w:eastAsia="uk-UA"/>
        </w:rPr>
        <w:t>.</w:t>
      </w:r>
    </w:p>
    <w:p w14:paraId="7C29CA6C" w14:textId="77777777" w:rsidR="00BC5438" w:rsidRPr="00BC5438" w:rsidRDefault="00BC5438" w:rsidP="003B7CAF">
      <w:pPr>
        <w:spacing w:after="0" w:line="360" w:lineRule="auto"/>
        <w:ind w:firstLine="709"/>
        <w:jc w:val="both"/>
        <w:rPr>
          <w:rFonts w:ascii="Times New Roman" w:eastAsia="Times New Roman" w:hAnsi="Times New Roman" w:cs="Times New Roman"/>
          <w:sz w:val="28"/>
          <w:szCs w:val="28"/>
          <w:lang w:val="uk-UA" w:eastAsia="uk-UA"/>
        </w:rPr>
      </w:pPr>
      <w:r w:rsidRPr="00BC5438">
        <w:rPr>
          <w:rFonts w:ascii="Times New Roman" w:eastAsia="Times New Roman" w:hAnsi="Times New Roman" w:cs="Times New Roman"/>
          <w:sz w:val="28"/>
          <w:szCs w:val="28"/>
          <w:lang w:val="uk-UA" w:eastAsia="uk-UA"/>
        </w:rPr>
        <w:t xml:space="preserve">Предметом дослідження виступає </w:t>
      </w:r>
      <w:r w:rsidRPr="00BC5438">
        <w:rPr>
          <w:rFonts w:ascii="Times New Roman" w:hAnsi="Times New Roman" w:cs="Times New Roman"/>
          <w:sz w:val="28"/>
          <w:szCs w:val="28"/>
          <w:lang w:val="ru-RU"/>
        </w:rPr>
        <w:t xml:space="preserve">структура і </w:t>
      </w:r>
      <w:proofErr w:type="spellStart"/>
      <w:r w:rsidRPr="00BC5438">
        <w:rPr>
          <w:rFonts w:ascii="Times New Roman" w:hAnsi="Times New Roman" w:cs="Times New Roman"/>
          <w:sz w:val="28"/>
          <w:szCs w:val="28"/>
          <w:lang w:val="ru-RU"/>
        </w:rPr>
        <w:t>динаміка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eastAsia="Times New Roman" w:hAnsi="Times New Roman" w:cs="Times New Roman"/>
          <w:sz w:val="28"/>
          <w:szCs w:val="28"/>
          <w:lang w:val="uk-UA" w:eastAsia="uk-UA"/>
        </w:rPr>
        <w:t>.</w:t>
      </w:r>
    </w:p>
    <w:p w14:paraId="6A478512"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eastAsia="Times New Roman" w:hAnsi="Times New Roman" w:cs="Times New Roman"/>
          <w:sz w:val="28"/>
          <w:szCs w:val="28"/>
          <w:lang w:val="uk-UA" w:eastAsia="uk-UA"/>
        </w:rPr>
        <w:t>Мета роботи полягає в</w:t>
      </w:r>
      <w:r w:rsidRPr="00BC5438">
        <w:rPr>
          <w:rFonts w:ascii="Times New Roman" w:hAnsi="Times New Roman" w:cs="Times New Roman"/>
          <w:sz w:val="28"/>
          <w:szCs w:val="28"/>
          <w:lang w:val="uk-UA"/>
        </w:rPr>
        <w:t xml:space="preserve"> обґрунтуванні головних проблем ефективного розвитку зовнішньої торгівлі і розробка перспективних рішень щодо раціонального розвитку галузей економіки України.</w:t>
      </w:r>
    </w:p>
    <w:p w14:paraId="54C8FCD9" w14:textId="77777777" w:rsidR="00BC5438" w:rsidRPr="00BC5438" w:rsidRDefault="00BC5438" w:rsidP="003B7CAF">
      <w:pPr>
        <w:spacing w:after="0" w:line="360" w:lineRule="auto"/>
        <w:ind w:firstLine="709"/>
        <w:jc w:val="both"/>
        <w:rPr>
          <w:rFonts w:ascii="Times New Roman" w:eastAsia="Times New Roman" w:hAnsi="Times New Roman" w:cs="Times New Roman"/>
          <w:sz w:val="28"/>
          <w:szCs w:val="28"/>
          <w:lang w:val="uk-UA" w:eastAsia="uk-UA"/>
        </w:rPr>
      </w:pPr>
      <w:r w:rsidRPr="00BC5438">
        <w:rPr>
          <w:rFonts w:ascii="Times New Roman" w:eastAsia="Times New Roman" w:hAnsi="Times New Roman" w:cs="Times New Roman"/>
          <w:sz w:val="28"/>
          <w:szCs w:val="28"/>
          <w:lang w:val="uk-UA" w:eastAsia="uk-UA"/>
        </w:rPr>
        <w:t xml:space="preserve">Методи дослідження </w:t>
      </w:r>
      <w:r w:rsidRPr="00BC5438">
        <w:rPr>
          <w:rFonts w:ascii="Times New Roman" w:eastAsia="Times New Roman" w:hAnsi="Times New Roman" w:cs="Times New Roman"/>
          <w:sz w:val="28"/>
          <w:szCs w:val="28"/>
          <w:lang w:val="uk-UA" w:eastAsia="uk-UA"/>
        </w:rPr>
        <w:sym w:font="Symbol" w:char="F02D"/>
      </w:r>
      <w:r w:rsidRPr="00BC5438">
        <w:rPr>
          <w:rFonts w:ascii="Times New Roman" w:eastAsia="Times New Roman" w:hAnsi="Times New Roman" w:cs="Times New Roman"/>
          <w:sz w:val="28"/>
          <w:szCs w:val="28"/>
          <w:lang w:val="uk-UA" w:eastAsia="uk-UA"/>
        </w:rPr>
        <w:t xml:space="preserve"> метод теоретичного узагальнення, аналізу та синтезу, індукції та дедукції, порівняльного аналізу, графічний та табличний метод, статистичний метод.</w:t>
      </w:r>
    </w:p>
    <w:p w14:paraId="3D98ED98" w14:textId="77777777" w:rsidR="00BC5438" w:rsidRPr="00BC5438" w:rsidRDefault="00BC5438" w:rsidP="003B7CAF">
      <w:pPr>
        <w:spacing w:after="0" w:line="360" w:lineRule="auto"/>
        <w:ind w:firstLine="709"/>
        <w:jc w:val="both"/>
        <w:rPr>
          <w:rFonts w:ascii="Times New Roman" w:eastAsia="Times New Roman" w:hAnsi="Times New Roman" w:cs="Times New Roman"/>
          <w:sz w:val="28"/>
          <w:szCs w:val="28"/>
          <w:lang w:val="uk-UA" w:eastAsia="uk-UA"/>
        </w:rPr>
      </w:pPr>
      <w:r w:rsidRPr="00BC5438">
        <w:rPr>
          <w:rFonts w:ascii="Times New Roman" w:eastAsia="Times New Roman" w:hAnsi="Times New Roman" w:cs="Times New Roman"/>
          <w:sz w:val="28"/>
          <w:szCs w:val="28"/>
          <w:lang w:val="uk-UA" w:eastAsia="uk-UA"/>
        </w:rPr>
        <w:t xml:space="preserve">У роботі досліджуються теоретичні аспекти передумов розвитку зовнішньої торгівлі України. Визначено основні бюджетоутворюючі галузі економіки України. Проведено детальний аналіз структури експорту та імпорту товарів і послуг, а також географічної структури експорту товарів і послуг. Досліджено різні проблеми, що гальмують ефективний розвиток зовнішньої торгівлі України. Для підвищення ефективності ведення зовнішньої торгівлі було запропоновано перспективні напрями технологічної модернізації вітчизняних підприємств і диверсифікації структури експорту. </w:t>
      </w:r>
    </w:p>
    <w:p w14:paraId="2EDFB51D" w14:textId="77777777" w:rsidR="00BC5438" w:rsidRPr="00BC5438" w:rsidRDefault="00BC5438" w:rsidP="003B7CAF">
      <w:pPr>
        <w:spacing w:after="0" w:line="360" w:lineRule="auto"/>
        <w:ind w:firstLine="709"/>
        <w:jc w:val="both"/>
        <w:rPr>
          <w:rFonts w:ascii="Times New Roman" w:eastAsia="Times New Roman" w:hAnsi="Times New Roman" w:cs="Times New Roman"/>
          <w:sz w:val="28"/>
          <w:szCs w:val="28"/>
          <w:lang w:val="uk-UA" w:eastAsia="uk-UA"/>
        </w:rPr>
      </w:pPr>
    </w:p>
    <w:p w14:paraId="5733EBA8" w14:textId="77777777" w:rsidR="00BC5438" w:rsidRPr="00BC5438" w:rsidRDefault="00BC5438" w:rsidP="003B7CAF">
      <w:pPr>
        <w:spacing w:after="0" w:line="360" w:lineRule="auto"/>
        <w:ind w:firstLine="709"/>
        <w:jc w:val="both"/>
        <w:rPr>
          <w:rFonts w:ascii="Times New Roman" w:eastAsia="Times New Roman" w:hAnsi="Times New Roman" w:cs="Times New Roman"/>
          <w:sz w:val="28"/>
          <w:szCs w:val="28"/>
          <w:lang w:val="uk-UA" w:eastAsia="uk-UA"/>
        </w:rPr>
      </w:pPr>
      <w:r w:rsidRPr="00BC5438">
        <w:rPr>
          <w:rFonts w:ascii="Times New Roman" w:eastAsia="Times New Roman" w:hAnsi="Times New Roman" w:cs="Times New Roman"/>
          <w:sz w:val="28"/>
          <w:szCs w:val="28"/>
          <w:lang w:val="uk-UA" w:eastAsia="uk-UA"/>
        </w:rPr>
        <w:t>ЗОВНІШНЯ ТОРГІВЛЯ, ЕКСПОРТ, ІМПОРТ, ГАЛУЗЬ, МОДЕРНІЗАЦІЯ, ДИВЕРСИФІКАЦІЯ.</w:t>
      </w:r>
    </w:p>
    <w:p w14:paraId="7DE468DD" w14:textId="77777777" w:rsidR="00BC5438" w:rsidRPr="00BC5438" w:rsidRDefault="00BC5438" w:rsidP="00BC5438">
      <w:pPr>
        <w:spacing w:after="0" w:line="360" w:lineRule="auto"/>
        <w:ind w:firstLine="709"/>
        <w:jc w:val="both"/>
        <w:rPr>
          <w:rFonts w:ascii="Times New Roman" w:eastAsia="Times New Roman" w:hAnsi="Times New Roman" w:cs="Times New Roman"/>
          <w:sz w:val="28"/>
          <w:szCs w:val="28"/>
          <w:lang w:val="uk-UA" w:eastAsia="uk-UA"/>
        </w:rPr>
      </w:pPr>
    </w:p>
    <w:p w14:paraId="3E97E883" w14:textId="77777777" w:rsidR="00BC5438" w:rsidRPr="00BC5438" w:rsidRDefault="00BC5438" w:rsidP="00BC5438">
      <w:pPr>
        <w:spacing w:after="0" w:line="360" w:lineRule="auto"/>
        <w:ind w:firstLine="709"/>
        <w:jc w:val="both"/>
        <w:rPr>
          <w:rFonts w:ascii="Times New Roman" w:eastAsia="Times New Roman" w:hAnsi="Times New Roman" w:cs="Times New Roman"/>
          <w:sz w:val="28"/>
          <w:szCs w:val="28"/>
          <w:lang w:val="uk-UA" w:eastAsia="uk-UA"/>
        </w:rPr>
      </w:pPr>
    </w:p>
    <w:p w14:paraId="64BFB7BD" w14:textId="77777777" w:rsidR="00BC5438" w:rsidRPr="00BC5438" w:rsidRDefault="00BC5438" w:rsidP="00BC5438">
      <w:pPr>
        <w:spacing w:after="0" w:line="360" w:lineRule="auto"/>
        <w:ind w:firstLine="709"/>
        <w:jc w:val="both"/>
        <w:rPr>
          <w:rFonts w:ascii="Times New Roman" w:eastAsia="Times New Roman" w:hAnsi="Times New Roman" w:cs="Times New Roman"/>
          <w:sz w:val="28"/>
          <w:szCs w:val="28"/>
          <w:lang w:val="uk-UA" w:eastAsia="uk-UA"/>
        </w:rPr>
      </w:pPr>
    </w:p>
    <w:p w14:paraId="29F8B8CF" w14:textId="77777777" w:rsidR="00BC5438" w:rsidRPr="00BC5438" w:rsidRDefault="00BC5438" w:rsidP="00BC5438">
      <w:pPr>
        <w:spacing w:after="0" w:line="360" w:lineRule="auto"/>
        <w:ind w:firstLine="709"/>
        <w:jc w:val="both"/>
        <w:rPr>
          <w:rFonts w:ascii="Times New Roman" w:eastAsia="Times New Roman" w:hAnsi="Times New Roman" w:cs="Times New Roman"/>
          <w:sz w:val="28"/>
          <w:szCs w:val="28"/>
          <w:lang w:val="uk-UA" w:eastAsia="uk-UA"/>
        </w:rPr>
      </w:pPr>
    </w:p>
    <w:p w14:paraId="45D6AD4C" w14:textId="77777777" w:rsidR="00BC5438" w:rsidRPr="00BC5438" w:rsidRDefault="00BC5438" w:rsidP="003B7CAF">
      <w:pPr>
        <w:spacing w:after="0" w:line="360" w:lineRule="auto"/>
        <w:ind w:firstLine="709"/>
        <w:jc w:val="center"/>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ЗМІСТ</w:t>
      </w:r>
    </w:p>
    <w:p w14:paraId="57C31D1E" w14:textId="448B19EE" w:rsidR="00BC5438" w:rsidRDefault="00BC5438" w:rsidP="003B7CAF">
      <w:pPr>
        <w:spacing w:after="0" w:line="360" w:lineRule="auto"/>
        <w:ind w:firstLine="709"/>
        <w:jc w:val="both"/>
        <w:rPr>
          <w:rFonts w:ascii="Times New Roman" w:hAnsi="Times New Roman" w:cs="Times New Roman"/>
          <w:sz w:val="28"/>
          <w:szCs w:val="28"/>
          <w:lang w:val="uk-UA"/>
        </w:rPr>
      </w:pPr>
    </w:p>
    <w:p w14:paraId="276E92A2" w14:textId="77777777" w:rsidR="003B7CAF" w:rsidRPr="00BC5438" w:rsidRDefault="003B7CAF" w:rsidP="003B7CAF">
      <w:pPr>
        <w:spacing w:after="0" w:line="360" w:lineRule="auto"/>
        <w:ind w:firstLine="709"/>
        <w:jc w:val="both"/>
        <w:rPr>
          <w:rFonts w:ascii="Times New Roman" w:hAnsi="Times New Roman" w:cs="Times New Roman"/>
          <w:sz w:val="28"/>
          <w:szCs w:val="28"/>
          <w:lang w:val="uk-UA"/>
        </w:rPr>
      </w:pPr>
    </w:p>
    <w:p w14:paraId="67146EDB" w14:textId="6D9B2A55" w:rsidR="001326B2" w:rsidRDefault="001326B2" w:rsidP="001326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ПОЗНАЧЕНЬ</w:t>
      </w:r>
      <w:r w:rsidR="00D919D5">
        <w:rPr>
          <w:rFonts w:ascii="Times New Roman" w:hAnsi="Times New Roman" w:cs="Times New Roman"/>
          <w:sz w:val="28"/>
          <w:szCs w:val="28"/>
          <w:lang w:val="uk-UA"/>
        </w:rPr>
        <w:t>……………………………………..….7</w:t>
      </w:r>
    </w:p>
    <w:p w14:paraId="1ADBE470" w14:textId="141371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ВСТУП</w:t>
      </w:r>
      <w:r w:rsidR="00D919D5">
        <w:rPr>
          <w:rFonts w:ascii="Times New Roman" w:hAnsi="Times New Roman" w:cs="Times New Roman"/>
          <w:sz w:val="28"/>
          <w:szCs w:val="28"/>
          <w:lang w:val="uk-UA"/>
        </w:rPr>
        <w:t>…………………………………………………………………..……..8</w:t>
      </w:r>
    </w:p>
    <w:p w14:paraId="00D7660C" w14:textId="04E2294F"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РОЗДІЛ 1 ТЕОРЕТИЧНІ ЗАСАДИ ФУНКЦІОНУВАННЯ ЗОВНІШНЬОЇ ТОРГІВЛІ УКРАЇНИ</w:t>
      </w:r>
      <w:r w:rsidR="00D919D5">
        <w:rPr>
          <w:rFonts w:ascii="Times New Roman" w:hAnsi="Times New Roman" w:cs="Times New Roman"/>
          <w:sz w:val="28"/>
          <w:szCs w:val="28"/>
          <w:lang w:val="uk-UA"/>
        </w:rPr>
        <w:t>………………………………………………………………..12</w:t>
      </w:r>
    </w:p>
    <w:p w14:paraId="6272872A" w14:textId="59151470"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1.1 Передумови економічного розвитку України</w:t>
      </w:r>
      <w:r w:rsidR="00D919D5">
        <w:rPr>
          <w:rFonts w:ascii="Times New Roman" w:hAnsi="Times New Roman" w:cs="Times New Roman"/>
          <w:sz w:val="28"/>
          <w:szCs w:val="28"/>
          <w:lang w:val="uk-UA"/>
        </w:rPr>
        <w:t>…………………………..12</w:t>
      </w:r>
    </w:p>
    <w:p w14:paraId="5EB847EC" w14:textId="265EABD6"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1.2 Геополітичні передумови розвитку зовнішньої торгівлі України</w:t>
      </w:r>
      <w:r w:rsidR="00D919D5">
        <w:rPr>
          <w:rFonts w:ascii="Times New Roman" w:hAnsi="Times New Roman" w:cs="Times New Roman"/>
          <w:sz w:val="28"/>
          <w:szCs w:val="28"/>
          <w:lang w:val="uk-UA"/>
        </w:rPr>
        <w:t>……..19</w:t>
      </w:r>
    </w:p>
    <w:p w14:paraId="5EAC2317" w14:textId="3681AF12"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1.</w:t>
      </w:r>
      <w:r w:rsidRPr="00BC5438">
        <w:rPr>
          <w:rFonts w:ascii="Times New Roman" w:hAnsi="Times New Roman" w:cs="Times New Roman"/>
          <w:sz w:val="28"/>
          <w:szCs w:val="28"/>
          <w:lang w:val="uk-UA"/>
        </w:rPr>
        <w:t>3</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Правове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регулювання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00D919D5">
        <w:rPr>
          <w:rFonts w:ascii="Times New Roman" w:hAnsi="Times New Roman" w:cs="Times New Roman"/>
          <w:sz w:val="28"/>
          <w:szCs w:val="28"/>
          <w:lang w:val="ru-RU"/>
        </w:rPr>
        <w:t>……………</w:t>
      </w:r>
      <w:proofErr w:type="gramStart"/>
      <w:r w:rsidR="00D919D5">
        <w:rPr>
          <w:rFonts w:ascii="Times New Roman" w:hAnsi="Times New Roman" w:cs="Times New Roman"/>
          <w:sz w:val="28"/>
          <w:szCs w:val="28"/>
          <w:lang w:val="ru-RU"/>
        </w:rPr>
        <w:t>…….</w:t>
      </w:r>
      <w:proofErr w:type="gramEnd"/>
      <w:r w:rsidR="00D919D5">
        <w:rPr>
          <w:rFonts w:ascii="Times New Roman" w:hAnsi="Times New Roman" w:cs="Times New Roman"/>
          <w:sz w:val="28"/>
          <w:szCs w:val="28"/>
          <w:lang w:val="ru-RU"/>
        </w:rPr>
        <w:t>.25</w:t>
      </w:r>
    </w:p>
    <w:p w14:paraId="0CCB1AF3" w14:textId="595F60B5"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1.</w:t>
      </w:r>
      <w:r w:rsidRPr="00BC5438">
        <w:rPr>
          <w:rFonts w:ascii="Times New Roman" w:hAnsi="Times New Roman" w:cs="Times New Roman"/>
          <w:sz w:val="28"/>
          <w:szCs w:val="28"/>
          <w:lang w:val="uk-UA"/>
        </w:rPr>
        <w:t>4</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Особливості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провідних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00D919D5">
        <w:rPr>
          <w:rFonts w:ascii="Times New Roman" w:hAnsi="Times New Roman" w:cs="Times New Roman"/>
          <w:sz w:val="28"/>
          <w:szCs w:val="28"/>
          <w:lang w:val="ru-RU"/>
        </w:rPr>
        <w:t>…………28</w:t>
      </w:r>
    </w:p>
    <w:p w14:paraId="66D59DD6" w14:textId="0661130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РОЗДІЛ 2 АНАЛІЗ ОБСЯГІВ, СТРУКТУРИ І ДИНАМІКИ ЗОВНІШНЬОЇ ТОРГІВЛІ УКРАЇНИ</w:t>
      </w:r>
      <w:r w:rsidR="00D919D5">
        <w:rPr>
          <w:rFonts w:ascii="Times New Roman" w:hAnsi="Times New Roman" w:cs="Times New Roman"/>
          <w:sz w:val="28"/>
          <w:szCs w:val="28"/>
          <w:lang w:val="uk-UA"/>
        </w:rPr>
        <w:t>………………………………………………………………..41</w:t>
      </w:r>
    </w:p>
    <w:p w14:paraId="2C151879" w14:textId="113C2D56"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2.1 Динаміка і структура основних показників зовнішньої торгівлі України</w:t>
      </w:r>
      <w:r w:rsidR="00D919D5">
        <w:rPr>
          <w:rFonts w:ascii="Times New Roman" w:hAnsi="Times New Roman" w:cs="Times New Roman"/>
          <w:sz w:val="28"/>
          <w:szCs w:val="28"/>
          <w:lang w:val="uk-UA"/>
        </w:rPr>
        <w:t>………………………………………………………………………………41</w:t>
      </w:r>
    </w:p>
    <w:p w14:paraId="4058ABDB" w14:textId="4483A0CD"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2.2 Аналіз зовнішньої торгівлі товарами і послугами основних галузей економіки України</w:t>
      </w:r>
      <w:r w:rsidR="00D919D5">
        <w:rPr>
          <w:rFonts w:ascii="Times New Roman" w:hAnsi="Times New Roman" w:cs="Times New Roman"/>
          <w:sz w:val="28"/>
          <w:szCs w:val="28"/>
          <w:lang w:val="uk-UA"/>
        </w:rPr>
        <w:t>…………………………………………………………………..50</w:t>
      </w:r>
    </w:p>
    <w:p w14:paraId="24C5B87E" w14:textId="4B417C66"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2.3 Аналіз головних проблем ефективного розвитку зовнішньоекономічної діяльності підприємств України</w:t>
      </w:r>
      <w:r w:rsidR="00D919D5">
        <w:rPr>
          <w:rFonts w:ascii="Times New Roman" w:hAnsi="Times New Roman" w:cs="Times New Roman"/>
          <w:sz w:val="28"/>
          <w:szCs w:val="28"/>
          <w:lang w:val="uk-UA"/>
        </w:rPr>
        <w:t>……………………………………………………64</w:t>
      </w:r>
    </w:p>
    <w:p w14:paraId="50437BA2" w14:textId="3FBEADFB"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РОЗДІЛ 3 ПЕРСПЕКТИВИ РОЗВИТКУ ЗОВНІШНЬОЇ ТОРГІВЛІ УКРАЇНИ ТА ПІДВИЩЕННЯ ЕФЕКТИВНОСТІ ДІЯЛЬНОСТІ ЕКСПОРТООРІЄНТОВАНИХ ГАЛУЗЕЙ ЕКОНОМІКИ</w:t>
      </w:r>
      <w:r w:rsidR="00D919D5">
        <w:rPr>
          <w:rFonts w:ascii="Times New Roman" w:hAnsi="Times New Roman" w:cs="Times New Roman"/>
          <w:sz w:val="28"/>
          <w:szCs w:val="28"/>
          <w:lang w:val="uk-UA"/>
        </w:rPr>
        <w:t>……………………….71</w:t>
      </w:r>
    </w:p>
    <w:p w14:paraId="47EAE917" w14:textId="26D18380"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3.1 </w:t>
      </w:r>
      <w:bookmarkStart w:id="0" w:name="_Hlk86699539"/>
      <w:r w:rsidRPr="00BC5438">
        <w:rPr>
          <w:rFonts w:ascii="Times New Roman" w:hAnsi="Times New Roman" w:cs="Times New Roman"/>
          <w:sz w:val="28"/>
          <w:szCs w:val="28"/>
          <w:lang w:val="uk-UA"/>
        </w:rPr>
        <w:t>Перспективи здійснення модернізації основних виробничих фондів підприємств України</w:t>
      </w:r>
      <w:bookmarkEnd w:id="0"/>
      <w:r w:rsidR="00D919D5">
        <w:rPr>
          <w:rFonts w:ascii="Times New Roman" w:hAnsi="Times New Roman" w:cs="Times New Roman"/>
          <w:sz w:val="28"/>
          <w:szCs w:val="28"/>
          <w:lang w:val="uk-UA"/>
        </w:rPr>
        <w:t>……………………………………………………………….71</w:t>
      </w:r>
    </w:p>
    <w:p w14:paraId="19FCFF22" w14:textId="0D5F0C70"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3.2 </w:t>
      </w:r>
      <w:bookmarkStart w:id="1" w:name="_Hlk86699521"/>
      <w:r w:rsidRPr="00BC5438">
        <w:rPr>
          <w:rFonts w:ascii="Times New Roman" w:hAnsi="Times New Roman" w:cs="Times New Roman"/>
          <w:sz w:val="28"/>
          <w:szCs w:val="28"/>
          <w:lang w:val="uk-UA"/>
        </w:rPr>
        <w:t>Диверсифікація структури зовнішньої торгівлі та її вплив на розвиток економіки України</w:t>
      </w:r>
      <w:bookmarkEnd w:id="1"/>
      <w:r w:rsidR="00D919D5">
        <w:rPr>
          <w:rFonts w:ascii="Times New Roman" w:hAnsi="Times New Roman" w:cs="Times New Roman"/>
          <w:sz w:val="28"/>
          <w:szCs w:val="28"/>
          <w:lang w:val="uk-UA"/>
        </w:rPr>
        <w:t>………………………………………………………………….86</w:t>
      </w:r>
    </w:p>
    <w:p w14:paraId="19D484C9" w14:textId="4D9DCEB0"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ВИСНОВКИ</w:t>
      </w:r>
      <w:r w:rsidR="00D919D5">
        <w:rPr>
          <w:rFonts w:ascii="Times New Roman" w:hAnsi="Times New Roman" w:cs="Times New Roman"/>
          <w:sz w:val="28"/>
          <w:szCs w:val="28"/>
          <w:lang w:val="uk-UA"/>
        </w:rPr>
        <w:t>…………………………………………………………………..98</w:t>
      </w:r>
    </w:p>
    <w:p w14:paraId="33A7FF70" w14:textId="4A0EC189" w:rsidR="00780CD7" w:rsidRDefault="00BC5438" w:rsidP="00D919D5">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СПИСОК ВИКОРИСТАНИХ ДЖЕРЕ</w:t>
      </w:r>
      <w:r w:rsidR="00D919D5">
        <w:rPr>
          <w:rFonts w:ascii="Times New Roman" w:hAnsi="Times New Roman" w:cs="Times New Roman"/>
          <w:sz w:val="28"/>
          <w:szCs w:val="28"/>
          <w:lang w:val="uk-UA"/>
        </w:rPr>
        <w:t>Л…………………………………...101</w:t>
      </w:r>
    </w:p>
    <w:p w14:paraId="655FD3A8" w14:textId="3EC178FA" w:rsidR="000765FF" w:rsidRDefault="000765FF" w:rsidP="00780CD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УМОВНИХ ПОЗНАЧЕНЬ</w:t>
      </w:r>
    </w:p>
    <w:p w14:paraId="49F2F4A7" w14:textId="08A08F3A" w:rsidR="000765FF" w:rsidRDefault="000765FF" w:rsidP="003A1639">
      <w:pPr>
        <w:spacing w:after="0" w:line="360" w:lineRule="auto"/>
        <w:ind w:firstLine="709"/>
        <w:jc w:val="both"/>
        <w:rPr>
          <w:rFonts w:ascii="Times New Roman" w:hAnsi="Times New Roman" w:cs="Times New Roman"/>
          <w:sz w:val="28"/>
          <w:szCs w:val="28"/>
          <w:lang w:val="uk-UA"/>
        </w:rPr>
      </w:pPr>
    </w:p>
    <w:p w14:paraId="12A34E68" w14:textId="1E03B750" w:rsidR="000765FF" w:rsidRDefault="000765FF" w:rsidP="003A1639">
      <w:pPr>
        <w:spacing w:after="0" w:line="360" w:lineRule="auto"/>
        <w:ind w:firstLine="709"/>
        <w:jc w:val="both"/>
        <w:rPr>
          <w:rFonts w:ascii="Times New Roman" w:hAnsi="Times New Roman" w:cs="Times New Roman"/>
          <w:sz w:val="28"/>
          <w:szCs w:val="28"/>
          <w:lang w:val="uk-UA"/>
        </w:rPr>
      </w:pPr>
    </w:p>
    <w:p w14:paraId="64B8EE7C" w14:textId="25A20781" w:rsidR="003A1639"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ВВП</w:t>
      </w:r>
      <w:r w:rsidR="003A1639">
        <w:rPr>
          <w:rFonts w:ascii="Times New Roman" w:hAnsi="Times New Roman" w:cs="Times New Roman"/>
          <w:sz w:val="28"/>
          <w:szCs w:val="28"/>
          <w:lang w:val="uk-UA"/>
        </w:rPr>
        <w:t xml:space="preserve"> – Валовий внутрішній продукт</w:t>
      </w:r>
    </w:p>
    <w:p w14:paraId="647E8340" w14:textId="1AEEB13B" w:rsidR="003D38D4" w:rsidRDefault="003D38D4" w:rsidP="003A1639">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r w:rsidR="003A1639">
        <w:rPr>
          <w:rFonts w:ascii="Times New Roman" w:hAnsi="Times New Roman" w:cs="Times New Roman"/>
          <w:sz w:val="28"/>
          <w:szCs w:val="28"/>
          <w:lang w:val="uk-UA"/>
        </w:rPr>
        <w:t xml:space="preserve"> – доларів США</w:t>
      </w:r>
    </w:p>
    <w:p w14:paraId="3628A859" w14:textId="486230BC"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ЄАЕС</w:t>
      </w:r>
      <w:r w:rsidR="003A1639">
        <w:rPr>
          <w:rFonts w:ascii="Times New Roman" w:hAnsi="Times New Roman" w:cs="Times New Roman"/>
          <w:sz w:val="28"/>
          <w:szCs w:val="28"/>
          <w:lang w:val="uk-UA"/>
        </w:rPr>
        <w:t xml:space="preserve"> – Євразійський економічний союз</w:t>
      </w:r>
    </w:p>
    <w:p w14:paraId="158EA5A3" w14:textId="11E0909F"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ЄЕП</w:t>
      </w:r>
      <w:r w:rsidR="003A1639">
        <w:rPr>
          <w:rFonts w:ascii="Times New Roman" w:hAnsi="Times New Roman" w:cs="Times New Roman"/>
          <w:sz w:val="28"/>
          <w:szCs w:val="28"/>
          <w:lang w:val="uk-UA"/>
        </w:rPr>
        <w:t xml:space="preserve"> – Єдиний економічний простір</w:t>
      </w:r>
    </w:p>
    <w:p w14:paraId="49DD6DC0" w14:textId="6A84B0AD"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ЄЕС</w:t>
      </w:r>
      <w:r w:rsidR="003A1639">
        <w:rPr>
          <w:rFonts w:ascii="Times New Roman" w:hAnsi="Times New Roman" w:cs="Times New Roman"/>
          <w:sz w:val="28"/>
          <w:szCs w:val="28"/>
          <w:lang w:val="uk-UA"/>
        </w:rPr>
        <w:t xml:space="preserve"> – Євразійське економічне співтовариство</w:t>
      </w:r>
    </w:p>
    <w:p w14:paraId="7ADC016B" w14:textId="54BDF93F"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ЄС</w:t>
      </w:r>
      <w:r w:rsidR="003A1639">
        <w:rPr>
          <w:rFonts w:ascii="Times New Roman" w:hAnsi="Times New Roman" w:cs="Times New Roman"/>
          <w:sz w:val="28"/>
          <w:szCs w:val="28"/>
          <w:lang w:val="uk-UA"/>
        </w:rPr>
        <w:t xml:space="preserve"> – Європейський союз</w:t>
      </w:r>
    </w:p>
    <w:p w14:paraId="43C432FA" w14:textId="14169005"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МВФ</w:t>
      </w:r>
      <w:r w:rsidR="003A1639">
        <w:rPr>
          <w:rFonts w:ascii="Times New Roman" w:hAnsi="Times New Roman" w:cs="Times New Roman"/>
          <w:sz w:val="28"/>
          <w:szCs w:val="28"/>
          <w:lang w:val="uk-UA"/>
        </w:rPr>
        <w:t xml:space="preserve"> – Міжнародний валютний фонд</w:t>
      </w:r>
    </w:p>
    <w:p w14:paraId="7D03003F" w14:textId="30E6EF70"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млн грн.</w:t>
      </w:r>
      <w:r w:rsidR="003A1639">
        <w:rPr>
          <w:rFonts w:ascii="Times New Roman" w:hAnsi="Times New Roman" w:cs="Times New Roman"/>
          <w:sz w:val="28"/>
          <w:szCs w:val="28"/>
          <w:lang w:val="uk-UA"/>
        </w:rPr>
        <w:t xml:space="preserve"> – мільйон гривень</w:t>
      </w:r>
    </w:p>
    <w:p w14:paraId="16DB1545" w14:textId="1F1AF9C3"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млн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r w:rsidR="003A1639">
        <w:rPr>
          <w:rFonts w:ascii="Times New Roman" w:hAnsi="Times New Roman" w:cs="Times New Roman"/>
          <w:sz w:val="28"/>
          <w:szCs w:val="28"/>
          <w:lang w:val="uk-UA"/>
        </w:rPr>
        <w:t xml:space="preserve"> – мільйон доларів США</w:t>
      </w:r>
    </w:p>
    <w:p w14:paraId="5FF00DEF" w14:textId="3B1B01AB"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млн т.</w:t>
      </w:r>
      <w:r w:rsidR="003A1639">
        <w:rPr>
          <w:rFonts w:ascii="Times New Roman" w:hAnsi="Times New Roman" w:cs="Times New Roman"/>
          <w:sz w:val="28"/>
          <w:szCs w:val="28"/>
          <w:lang w:val="uk-UA"/>
        </w:rPr>
        <w:t xml:space="preserve"> – мільйон </w:t>
      </w:r>
      <w:proofErr w:type="spellStart"/>
      <w:r w:rsidR="003A1639">
        <w:rPr>
          <w:rFonts w:ascii="Times New Roman" w:hAnsi="Times New Roman" w:cs="Times New Roman"/>
          <w:sz w:val="28"/>
          <w:szCs w:val="28"/>
          <w:lang w:val="uk-UA"/>
        </w:rPr>
        <w:t>тонн</w:t>
      </w:r>
      <w:proofErr w:type="spellEnd"/>
    </w:p>
    <w:p w14:paraId="637181F2" w14:textId="2793DB0C"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ПДВ</w:t>
      </w:r>
      <w:r w:rsidR="003A1639">
        <w:rPr>
          <w:rFonts w:ascii="Times New Roman" w:hAnsi="Times New Roman" w:cs="Times New Roman"/>
          <w:sz w:val="28"/>
          <w:szCs w:val="28"/>
          <w:lang w:val="uk-UA"/>
        </w:rPr>
        <w:t xml:space="preserve"> – податок на додану вартість</w:t>
      </w:r>
    </w:p>
    <w:p w14:paraId="17CF0303" w14:textId="0451AA92"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ПЕК</w:t>
      </w:r>
      <w:r w:rsidR="003A1639">
        <w:rPr>
          <w:rFonts w:ascii="Times New Roman" w:hAnsi="Times New Roman" w:cs="Times New Roman"/>
          <w:sz w:val="28"/>
          <w:szCs w:val="28"/>
          <w:lang w:val="uk-UA"/>
        </w:rPr>
        <w:t xml:space="preserve"> – паливно-енергетичний комплекс</w:t>
      </w:r>
    </w:p>
    <w:p w14:paraId="60840EC3" w14:textId="7F58D5E7"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ПІІ</w:t>
      </w:r>
      <w:r w:rsidR="003A1639">
        <w:rPr>
          <w:rFonts w:ascii="Times New Roman" w:hAnsi="Times New Roman" w:cs="Times New Roman"/>
          <w:sz w:val="28"/>
          <w:szCs w:val="28"/>
          <w:lang w:val="uk-UA"/>
        </w:rPr>
        <w:t xml:space="preserve"> – прямі іноземні інвестиції</w:t>
      </w:r>
    </w:p>
    <w:p w14:paraId="28331E54" w14:textId="7D04A732"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СНД</w:t>
      </w:r>
      <w:r w:rsidR="003A1639">
        <w:rPr>
          <w:rFonts w:ascii="Times New Roman" w:hAnsi="Times New Roman" w:cs="Times New Roman"/>
          <w:sz w:val="28"/>
          <w:szCs w:val="28"/>
          <w:lang w:val="uk-UA"/>
        </w:rPr>
        <w:t xml:space="preserve"> – Співдружність незалежних держав</w:t>
      </w:r>
    </w:p>
    <w:p w14:paraId="76B7C87A" w14:textId="23360D47"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СОТ</w:t>
      </w:r>
      <w:r w:rsidR="003A1639">
        <w:rPr>
          <w:rFonts w:ascii="Times New Roman" w:hAnsi="Times New Roman" w:cs="Times New Roman"/>
          <w:sz w:val="28"/>
          <w:szCs w:val="28"/>
          <w:lang w:val="uk-UA"/>
        </w:rPr>
        <w:t xml:space="preserve"> – Світова організація торгівлі</w:t>
      </w:r>
    </w:p>
    <w:p w14:paraId="7B85119C" w14:textId="1215DF6B"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тис. грн.</w:t>
      </w:r>
      <w:r w:rsidR="003A1639">
        <w:rPr>
          <w:rFonts w:ascii="Times New Roman" w:hAnsi="Times New Roman" w:cs="Times New Roman"/>
          <w:sz w:val="28"/>
          <w:szCs w:val="28"/>
          <w:lang w:val="uk-UA"/>
        </w:rPr>
        <w:t xml:space="preserve"> – тисяч гривень</w:t>
      </w:r>
    </w:p>
    <w:p w14:paraId="79681A6B" w14:textId="2B1ABC39" w:rsidR="003D38D4" w:rsidRDefault="003D38D4"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тис. </w:t>
      </w:r>
      <w:proofErr w:type="spellStart"/>
      <w:r>
        <w:rPr>
          <w:rFonts w:ascii="Times New Roman" w:hAnsi="Times New Roman" w:cs="Times New Roman"/>
          <w:sz w:val="28"/>
          <w:szCs w:val="28"/>
          <w:lang w:val="uk-UA"/>
        </w:rPr>
        <w:t>дол</w:t>
      </w:r>
      <w:proofErr w:type="spellEnd"/>
      <w:r>
        <w:rPr>
          <w:rFonts w:ascii="Times New Roman" w:hAnsi="Times New Roman" w:cs="Times New Roman"/>
          <w:sz w:val="28"/>
          <w:szCs w:val="28"/>
          <w:lang w:val="uk-UA"/>
        </w:rPr>
        <w:t>. США</w:t>
      </w:r>
      <w:r w:rsidR="003A1639">
        <w:rPr>
          <w:rFonts w:ascii="Times New Roman" w:hAnsi="Times New Roman" w:cs="Times New Roman"/>
          <w:sz w:val="28"/>
          <w:szCs w:val="28"/>
          <w:lang w:val="uk-UA"/>
        </w:rPr>
        <w:t xml:space="preserve"> – тисяч доларів США</w:t>
      </w:r>
    </w:p>
    <w:p w14:paraId="713722C9" w14:textId="69BDB32C" w:rsidR="003D38D4" w:rsidRDefault="003A1639" w:rsidP="003A16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ЮНКТАД – Конференція ООН з торгівлі та розвитку </w:t>
      </w:r>
    </w:p>
    <w:p w14:paraId="10F832F1" w14:textId="2AEB5E0E" w:rsidR="003A1639" w:rsidRDefault="003A1639" w:rsidP="00BC5438">
      <w:pPr>
        <w:spacing w:after="0" w:line="360" w:lineRule="auto"/>
        <w:ind w:firstLine="709"/>
        <w:jc w:val="both"/>
        <w:rPr>
          <w:rFonts w:ascii="Times New Roman" w:hAnsi="Times New Roman" w:cs="Times New Roman"/>
          <w:sz w:val="28"/>
          <w:szCs w:val="28"/>
          <w:lang w:val="uk-UA"/>
        </w:rPr>
      </w:pPr>
    </w:p>
    <w:p w14:paraId="2283FA22" w14:textId="3C1FA2EC" w:rsidR="003A1639" w:rsidRDefault="003A1639" w:rsidP="00BC5438">
      <w:pPr>
        <w:spacing w:after="0" w:line="360" w:lineRule="auto"/>
        <w:ind w:firstLine="709"/>
        <w:jc w:val="both"/>
        <w:rPr>
          <w:rFonts w:ascii="Times New Roman" w:hAnsi="Times New Roman" w:cs="Times New Roman"/>
          <w:sz w:val="28"/>
          <w:szCs w:val="28"/>
          <w:lang w:val="uk-UA"/>
        </w:rPr>
      </w:pPr>
    </w:p>
    <w:p w14:paraId="24BA16E5" w14:textId="120D1CE5" w:rsidR="003A1639" w:rsidRDefault="003A1639" w:rsidP="00BC5438">
      <w:pPr>
        <w:spacing w:after="0" w:line="360" w:lineRule="auto"/>
        <w:ind w:firstLine="709"/>
        <w:jc w:val="both"/>
        <w:rPr>
          <w:rFonts w:ascii="Times New Roman" w:hAnsi="Times New Roman" w:cs="Times New Roman"/>
          <w:sz w:val="28"/>
          <w:szCs w:val="28"/>
          <w:lang w:val="uk-UA"/>
        </w:rPr>
      </w:pPr>
    </w:p>
    <w:p w14:paraId="1C1A3E88" w14:textId="35DDA9DE" w:rsidR="003A1639" w:rsidRDefault="003A1639" w:rsidP="00BC5438">
      <w:pPr>
        <w:spacing w:after="0" w:line="360" w:lineRule="auto"/>
        <w:ind w:firstLine="709"/>
        <w:jc w:val="both"/>
        <w:rPr>
          <w:rFonts w:ascii="Times New Roman" w:hAnsi="Times New Roman" w:cs="Times New Roman"/>
          <w:sz w:val="28"/>
          <w:szCs w:val="28"/>
          <w:lang w:val="uk-UA"/>
        </w:rPr>
      </w:pPr>
    </w:p>
    <w:p w14:paraId="13CA87E9" w14:textId="5BCCBC73" w:rsidR="003A1639" w:rsidRDefault="003A1639" w:rsidP="00BC5438">
      <w:pPr>
        <w:spacing w:after="0" w:line="360" w:lineRule="auto"/>
        <w:ind w:firstLine="709"/>
        <w:jc w:val="both"/>
        <w:rPr>
          <w:rFonts w:ascii="Times New Roman" w:hAnsi="Times New Roman" w:cs="Times New Roman"/>
          <w:sz w:val="28"/>
          <w:szCs w:val="28"/>
          <w:lang w:val="uk-UA"/>
        </w:rPr>
      </w:pPr>
    </w:p>
    <w:p w14:paraId="30C29585" w14:textId="4EFF3FAE" w:rsidR="003A1639" w:rsidRDefault="003A1639" w:rsidP="00780CD7">
      <w:pPr>
        <w:spacing w:after="0" w:line="360" w:lineRule="auto"/>
        <w:jc w:val="both"/>
        <w:rPr>
          <w:rFonts w:ascii="Times New Roman" w:hAnsi="Times New Roman" w:cs="Times New Roman"/>
          <w:sz w:val="28"/>
          <w:szCs w:val="28"/>
          <w:lang w:val="uk-UA"/>
        </w:rPr>
      </w:pPr>
    </w:p>
    <w:p w14:paraId="313AE7CE" w14:textId="77777777" w:rsidR="00780CD7" w:rsidRPr="000765FF" w:rsidRDefault="00780CD7" w:rsidP="00780CD7">
      <w:pPr>
        <w:spacing w:after="0" w:line="360" w:lineRule="auto"/>
        <w:jc w:val="both"/>
        <w:rPr>
          <w:rFonts w:ascii="Times New Roman" w:hAnsi="Times New Roman" w:cs="Times New Roman"/>
          <w:sz w:val="28"/>
          <w:szCs w:val="28"/>
          <w:lang w:val="uk-UA"/>
        </w:rPr>
      </w:pPr>
    </w:p>
    <w:p w14:paraId="69F094F7" w14:textId="77777777" w:rsidR="00BC5438" w:rsidRPr="00DA769D" w:rsidRDefault="00BC5438" w:rsidP="003B7CAF">
      <w:pPr>
        <w:spacing w:after="0" w:line="360" w:lineRule="auto"/>
        <w:ind w:firstLine="709"/>
        <w:jc w:val="center"/>
        <w:rPr>
          <w:rFonts w:ascii="Times New Roman" w:hAnsi="Times New Roman" w:cs="Times New Roman"/>
          <w:sz w:val="28"/>
          <w:szCs w:val="28"/>
          <w:lang w:val="uk-UA"/>
        </w:rPr>
      </w:pPr>
      <w:r w:rsidRPr="00DA769D">
        <w:rPr>
          <w:rFonts w:ascii="Times New Roman" w:hAnsi="Times New Roman" w:cs="Times New Roman"/>
          <w:sz w:val="28"/>
          <w:szCs w:val="28"/>
          <w:lang w:val="uk-UA"/>
        </w:rPr>
        <w:lastRenderedPageBreak/>
        <w:t>ВСТУП</w:t>
      </w:r>
    </w:p>
    <w:p w14:paraId="4D8FB2BA" w14:textId="77777777" w:rsidR="00BC5438" w:rsidRPr="00DA769D" w:rsidRDefault="00BC5438" w:rsidP="003B7CAF">
      <w:pPr>
        <w:spacing w:after="0" w:line="360" w:lineRule="auto"/>
        <w:ind w:firstLine="709"/>
        <w:jc w:val="both"/>
        <w:rPr>
          <w:rFonts w:ascii="Times New Roman" w:hAnsi="Times New Roman" w:cs="Times New Roman"/>
          <w:sz w:val="28"/>
          <w:szCs w:val="28"/>
          <w:lang w:val="uk-UA"/>
        </w:rPr>
      </w:pPr>
    </w:p>
    <w:p w14:paraId="1CC87219" w14:textId="77777777" w:rsidR="00BC5438" w:rsidRPr="00DA769D" w:rsidRDefault="00BC5438" w:rsidP="003B7CAF">
      <w:pPr>
        <w:spacing w:after="0" w:line="360" w:lineRule="auto"/>
        <w:ind w:firstLine="709"/>
        <w:jc w:val="both"/>
        <w:rPr>
          <w:rFonts w:ascii="Times New Roman" w:hAnsi="Times New Roman" w:cs="Times New Roman"/>
          <w:sz w:val="28"/>
          <w:szCs w:val="28"/>
          <w:lang w:val="uk-UA"/>
        </w:rPr>
      </w:pPr>
    </w:p>
    <w:p w14:paraId="50CDEB78" w14:textId="77777777" w:rsidR="00BC5438" w:rsidRPr="00DA769D" w:rsidRDefault="00BC5438" w:rsidP="003B7CAF">
      <w:pPr>
        <w:autoSpaceDE w:val="0"/>
        <w:autoSpaceDN w:val="0"/>
        <w:adjustRightInd w:val="0"/>
        <w:spacing w:after="0" w:line="360" w:lineRule="auto"/>
        <w:ind w:firstLine="709"/>
        <w:jc w:val="both"/>
        <w:rPr>
          <w:rFonts w:ascii="Times New Roman" w:hAnsi="Times New Roman" w:cs="Times New Roman"/>
          <w:sz w:val="28"/>
          <w:szCs w:val="28"/>
          <w:lang w:val="uk-UA"/>
        </w:rPr>
      </w:pPr>
      <w:r w:rsidRPr="00DA769D">
        <w:rPr>
          <w:rFonts w:ascii="Times New Roman" w:hAnsi="Times New Roman" w:cs="Times New Roman"/>
          <w:bCs/>
          <w:sz w:val="28"/>
          <w:szCs w:val="28"/>
          <w:lang w:val="uk-UA"/>
        </w:rPr>
        <w:t>Актуальність теми.</w:t>
      </w:r>
      <w:r w:rsidRPr="00DA769D">
        <w:rPr>
          <w:rFonts w:ascii="Times New Roman" w:hAnsi="Times New Roman" w:cs="Times New Roman"/>
          <w:sz w:val="28"/>
          <w:szCs w:val="28"/>
          <w:lang w:val="uk-UA"/>
        </w:rPr>
        <w:t xml:space="preserve"> Зовнішня торгівля є </w:t>
      </w:r>
      <w:proofErr w:type="spellStart"/>
      <w:r w:rsidRPr="00DA769D">
        <w:rPr>
          <w:rFonts w:ascii="Times New Roman" w:hAnsi="Times New Roman" w:cs="Times New Roman"/>
          <w:sz w:val="28"/>
          <w:szCs w:val="28"/>
          <w:lang w:val="uk-UA"/>
        </w:rPr>
        <w:t>найбіль</w:t>
      </w:r>
      <w:proofErr w:type="spellEnd"/>
      <w:r w:rsidRPr="00DA769D">
        <w:rPr>
          <w:rFonts w:ascii="Times New Roman" w:hAnsi="Times New Roman" w:cs="Times New Roman"/>
          <w:sz w:val="28"/>
          <w:szCs w:val="28"/>
          <w:lang w:val="uk-UA"/>
        </w:rPr>
        <w:t xml:space="preserve"> поширеним способом взаємодії України з іншими країнами світу. Завдяки зовнішній торгівлі Україна може реалізовувати надлишок виробленої всередині країни продукції на зовнішніх ринках збуту та </w:t>
      </w:r>
      <w:proofErr w:type="spellStart"/>
      <w:r w:rsidRPr="00DA769D">
        <w:rPr>
          <w:rFonts w:ascii="Times New Roman" w:hAnsi="Times New Roman" w:cs="Times New Roman"/>
          <w:sz w:val="28"/>
          <w:szCs w:val="28"/>
          <w:lang w:val="uk-UA"/>
        </w:rPr>
        <w:t>задавольняти</w:t>
      </w:r>
      <w:proofErr w:type="spellEnd"/>
      <w:r w:rsidRPr="00DA769D">
        <w:rPr>
          <w:rFonts w:ascii="Times New Roman" w:hAnsi="Times New Roman" w:cs="Times New Roman"/>
          <w:sz w:val="28"/>
          <w:szCs w:val="28"/>
          <w:lang w:val="uk-UA"/>
        </w:rPr>
        <w:t xml:space="preserve"> попит внутрішніх споживачів дефіцитними у країні товарами та послугами. Разом з тим, відкритість національної економіки та пожвавлення торговельних процесів призводить до трансформації структури експорту і імпорту внаслідок налаштування торгівлі до потреб зарубіжних країн, зовнішнього впливу на розвиток галузей національної економіки внаслідок зміни світових цін або кон’</w:t>
      </w:r>
      <w:r w:rsidRPr="00BC5438">
        <w:rPr>
          <w:rFonts w:ascii="Times New Roman" w:hAnsi="Times New Roman" w:cs="Times New Roman"/>
          <w:sz w:val="28"/>
          <w:szCs w:val="28"/>
          <w:lang w:val="uk-UA"/>
        </w:rPr>
        <w:t>юнктури</w:t>
      </w:r>
      <w:r w:rsidRPr="00DA769D">
        <w:rPr>
          <w:rFonts w:ascii="Times New Roman" w:hAnsi="Times New Roman" w:cs="Times New Roman"/>
          <w:sz w:val="28"/>
          <w:szCs w:val="28"/>
          <w:lang w:val="uk-UA"/>
        </w:rPr>
        <w:t xml:space="preserve"> та залежності від збуту або постачання певних товарів та послуг. </w:t>
      </w:r>
    </w:p>
    <w:p w14:paraId="06CF31E4" w14:textId="77777777" w:rsidR="00BC5438" w:rsidRPr="00BC5438" w:rsidRDefault="00BC5438" w:rsidP="003B7CAF">
      <w:pPr>
        <w:autoSpaceDE w:val="0"/>
        <w:autoSpaceDN w:val="0"/>
        <w:adjustRightInd w:val="0"/>
        <w:spacing w:after="0" w:line="360" w:lineRule="auto"/>
        <w:ind w:firstLine="709"/>
        <w:jc w:val="both"/>
        <w:rPr>
          <w:rFonts w:ascii="Times New Roman" w:hAnsi="Times New Roman" w:cs="Times New Roman"/>
          <w:sz w:val="28"/>
          <w:szCs w:val="28"/>
          <w:lang w:val="ru-RU"/>
        </w:rPr>
      </w:pPr>
      <w:r w:rsidRPr="00DA769D">
        <w:rPr>
          <w:rFonts w:ascii="Times New Roman" w:hAnsi="Times New Roman" w:cs="Times New Roman"/>
          <w:sz w:val="28"/>
          <w:szCs w:val="28"/>
          <w:lang w:val="uk-UA"/>
        </w:rPr>
        <w:t xml:space="preserve">З переходом до незалежності і відкриттям кордонів, Україна мала мнеш конкурентоспроможну економіку у порівнянні з новими іноземними партнерами, головним чином країнами Європейського Союзу. Розвиток зовнішньої торгівлі відбувався екстенсивними методами, фізичним нарощуванням обсягів виробництва та експорту. </w:t>
      </w:r>
      <w:r w:rsidRPr="00BC5438">
        <w:rPr>
          <w:rFonts w:ascii="Times New Roman" w:hAnsi="Times New Roman" w:cs="Times New Roman"/>
          <w:sz w:val="28"/>
          <w:szCs w:val="28"/>
          <w:lang w:val="ru-RU"/>
        </w:rPr>
        <w:t xml:space="preserve">З </w:t>
      </w:r>
      <w:proofErr w:type="spellStart"/>
      <w:r w:rsidRPr="00BC5438">
        <w:rPr>
          <w:rFonts w:ascii="Times New Roman" w:hAnsi="Times New Roman" w:cs="Times New Roman"/>
          <w:sz w:val="28"/>
          <w:szCs w:val="28"/>
          <w:lang w:val="ru-RU"/>
        </w:rPr>
        <w:t>радянських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часів</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збереглось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переважне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сам </w:t>
      </w:r>
      <w:proofErr w:type="spellStart"/>
      <w:r w:rsidRPr="00BC5438">
        <w:rPr>
          <w:rFonts w:ascii="Times New Roman" w:hAnsi="Times New Roman" w:cs="Times New Roman"/>
          <w:sz w:val="28"/>
          <w:szCs w:val="28"/>
          <w:lang w:val="ru-RU"/>
        </w:rPr>
        <w:t>процес</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здебільшого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матеріало</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енергомістким</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цілому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реформування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затяжний</w:t>
      </w:r>
      <w:proofErr w:type="spellEnd"/>
      <w:r w:rsidRPr="00BC5438">
        <w:rPr>
          <w:rFonts w:ascii="Times New Roman" w:hAnsi="Times New Roman" w:cs="Times New Roman"/>
          <w:sz w:val="28"/>
          <w:szCs w:val="28"/>
          <w:lang w:val="ru-RU"/>
        </w:rPr>
        <w:t xml:space="preserve"> характер, а </w:t>
      </w:r>
      <w:proofErr w:type="spellStart"/>
      <w:r w:rsidRPr="00BC5438">
        <w:rPr>
          <w:rFonts w:ascii="Times New Roman" w:hAnsi="Times New Roman" w:cs="Times New Roman"/>
          <w:sz w:val="28"/>
          <w:szCs w:val="28"/>
          <w:lang w:val="ru-RU"/>
        </w:rPr>
        <w:t>торгівля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орієнтована</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доходу, а не на </w:t>
      </w:r>
      <w:proofErr w:type="spellStart"/>
      <w:r w:rsidRPr="00BC5438">
        <w:rPr>
          <w:rFonts w:ascii="Times New Roman" w:hAnsi="Times New Roman" w:cs="Times New Roman"/>
          <w:sz w:val="28"/>
          <w:szCs w:val="28"/>
          <w:lang w:val="ru-RU"/>
        </w:rPr>
        <w:t>ефективний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стійкий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призводить</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посилення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світових</w:t>
      </w:r>
      <w:proofErr w:type="spellEnd"/>
      <w:r w:rsidRPr="00BC5438">
        <w:rPr>
          <w:rFonts w:ascii="Times New Roman" w:hAnsi="Times New Roman" w:cs="Times New Roman"/>
          <w:sz w:val="28"/>
          <w:szCs w:val="28"/>
          <w:lang w:val="ru-RU"/>
        </w:rPr>
        <w:t xml:space="preserve"> умов, </w:t>
      </w:r>
      <w:proofErr w:type="spellStart"/>
      <w:r w:rsidRPr="00BC5438">
        <w:rPr>
          <w:rFonts w:ascii="Times New Roman" w:hAnsi="Times New Roman" w:cs="Times New Roman"/>
          <w:sz w:val="28"/>
          <w:szCs w:val="28"/>
          <w:lang w:val="ru-RU"/>
        </w:rPr>
        <w:t>зокрема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умов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партнерів</w:t>
      </w:r>
      <w:proofErr w:type="spellEnd"/>
      <w:r w:rsidRPr="00BC5438">
        <w:rPr>
          <w:rFonts w:ascii="Times New Roman" w:hAnsi="Times New Roman" w:cs="Times New Roman"/>
          <w:sz w:val="28"/>
          <w:szCs w:val="28"/>
          <w:lang w:val="ru-RU"/>
        </w:rPr>
        <w:t xml:space="preserve">. </w:t>
      </w:r>
    </w:p>
    <w:p w14:paraId="55B99C64" w14:textId="77777777" w:rsidR="00BC5438" w:rsidRPr="00BC5438" w:rsidRDefault="00BC5438" w:rsidP="003B7CAF">
      <w:pPr>
        <w:autoSpaceDE w:val="0"/>
        <w:autoSpaceDN w:val="0"/>
        <w:adjustRightInd w:val="0"/>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Актуальність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аналізу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зумовлена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структурних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зрушень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зовнішній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існуючими</w:t>
      </w:r>
      <w:proofErr w:type="spellEnd"/>
      <w:r w:rsidRPr="00BC5438">
        <w:rPr>
          <w:rFonts w:ascii="Times New Roman" w:hAnsi="Times New Roman" w:cs="Times New Roman"/>
          <w:sz w:val="28"/>
          <w:szCs w:val="28"/>
          <w:lang w:val="ru-RU"/>
        </w:rPr>
        <w:t xml:space="preserve"> проблемами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w:t>
      </w:r>
    </w:p>
    <w:p w14:paraId="4CB19ABE" w14:textId="77777777" w:rsidR="00BC5438" w:rsidRPr="00BC5438" w:rsidRDefault="00BC5438" w:rsidP="003B7CAF">
      <w:pPr>
        <w:autoSpaceDE w:val="0"/>
        <w:autoSpaceDN w:val="0"/>
        <w:adjustRightInd w:val="0"/>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Дослідженням</w:t>
      </w:r>
      <w:proofErr w:type="spellEnd"/>
      <w:r w:rsidRPr="00BC5438">
        <w:rPr>
          <w:rFonts w:ascii="Times New Roman" w:hAnsi="Times New Roman" w:cs="Times New Roman"/>
          <w:sz w:val="28"/>
          <w:szCs w:val="28"/>
          <w:lang w:val="ru-RU"/>
        </w:rPr>
        <w:t xml:space="preserve"> проблем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займались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науковці</w:t>
      </w:r>
      <w:proofErr w:type="spellEnd"/>
      <w:r w:rsidRPr="00BC5438">
        <w:rPr>
          <w:rFonts w:ascii="Times New Roman" w:hAnsi="Times New Roman" w:cs="Times New Roman"/>
          <w:sz w:val="28"/>
          <w:szCs w:val="28"/>
          <w:lang w:val="ru-RU"/>
        </w:rPr>
        <w:t xml:space="preserve">: М. І. Скрипченко </w:t>
      </w:r>
      <w:proofErr w:type="spellStart"/>
      <w:r w:rsidRPr="00BC5438">
        <w:rPr>
          <w:rFonts w:ascii="Times New Roman" w:hAnsi="Times New Roman" w:cs="Times New Roman"/>
          <w:sz w:val="28"/>
          <w:szCs w:val="28"/>
          <w:lang w:val="ru-RU"/>
        </w:rPr>
        <w:t>досліджував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спеціфіку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взаємодії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чинників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макроекономічних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у секторальному </w:t>
      </w:r>
      <w:proofErr w:type="spellStart"/>
      <w:r w:rsidRPr="00BC5438">
        <w:rPr>
          <w:rFonts w:ascii="Times New Roman" w:hAnsi="Times New Roman" w:cs="Times New Roman"/>
          <w:sz w:val="28"/>
          <w:szCs w:val="28"/>
          <w:lang w:val="ru-RU"/>
        </w:rPr>
        <w:t>розрізі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нестабільний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Т. О. Власюк </w:t>
      </w:r>
      <w:proofErr w:type="spellStart"/>
      <w:r w:rsidRPr="00BC5438">
        <w:rPr>
          <w:rFonts w:ascii="Times New Roman" w:hAnsi="Times New Roman" w:cs="Times New Roman"/>
          <w:sz w:val="28"/>
          <w:szCs w:val="28"/>
          <w:lang w:val="ru-RU"/>
        </w:rPr>
        <w:t>розглядав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виклики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загрози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спричинені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зовнішнім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середовищем</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внутрішній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ринок</w:t>
      </w:r>
      <w:proofErr w:type="spellEnd"/>
      <w:r w:rsidRPr="00BC5438">
        <w:rPr>
          <w:rFonts w:ascii="Times New Roman" w:hAnsi="Times New Roman" w:cs="Times New Roman"/>
          <w:sz w:val="28"/>
          <w:szCs w:val="28"/>
          <w:lang w:val="ru-RU"/>
        </w:rPr>
        <w:t xml:space="preserve">; А.А. </w:t>
      </w:r>
      <w:proofErr w:type="spellStart"/>
      <w:r w:rsidRPr="00BC5438">
        <w:rPr>
          <w:rFonts w:ascii="Times New Roman" w:hAnsi="Times New Roman" w:cs="Times New Roman"/>
          <w:sz w:val="28"/>
          <w:szCs w:val="28"/>
          <w:lang w:val="ru-RU"/>
        </w:rPr>
        <w:t>Мазаракі</w:t>
      </w:r>
      <w:proofErr w:type="spellEnd"/>
      <w:r w:rsidRPr="00BC5438">
        <w:rPr>
          <w:rFonts w:ascii="Times New Roman" w:hAnsi="Times New Roman" w:cs="Times New Roman"/>
          <w:sz w:val="28"/>
          <w:szCs w:val="28"/>
          <w:lang w:val="ru-RU"/>
        </w:rPr>
        <w:t xml:space="preserve"> та Т. М. Мельник </w:t>
      </w:r>
      <w:proofErr w:type="spellStart"/>
      <w:r w:rsidRPr="00BC5438">
        <w:rPr>
          <w:rFonts w:ascii="Times New Roman" w:hAnsi="Times New Roman" w:cs="Times New Roman"/>
          <w:sz w:val="28"/>
          <w:szCs w:val="28"/>
          <w:lang w:val="ru-RU"/>
        </w:rPr>
        <w:t>займались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питанням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підтримки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О.М. Шаров, Б.В. </w:t>
      </w:r>
      <w:proofErr w:type="spellStart"/>
      <w:r w:rsidRPr="00BC5438">
        <w:rPr>
          <w:rFonts w:ascii="Times New Roman" w:hAnsi="Times New Roman" w:cs="Times New Roman"/>
          <w:sz w:val="28"/>
          <w:szCs w:val="28"/>
          <w:lang w:val="ru-RU"/>
        </w:rPr>
        <w:t>Соболєв</w:t>
      </w:r>
      <w:proofErr w:type="spellEnd"/>
      <w:r w:rsidRPr="00BC5438">
        <w:rPr>
          <w:rFonts w:ascii="Times New Roman" w:hAnsi="Times New Roman" w:cs="Times New Roman"/>
          <w:sz w:val="28"/>
          <w:szCs w:val="28"/>
          <w:lang w:val="ru-RU"/>
        </w:rPr>
        <w:t xml:space="preserve"> та І.В. Ус </w:t>
      </w:r>
      <w:proofErr w:type="spellStart"/>
      <w:r w:rsidRPr="00BC5438">
        <w:rPr>
          <w:rFonts w:ascii="Times New Roman" w:hAnsi="Times New Roman" w:cs="Times New Roman"/>
          <w:sz w:val="28"/>
          <w:szCs w:val="28"/>
          <w:lang w:val="ru-RU"/>
        </w:rPr>
        <w:t>розглядали</w:t>
      </w:r>
      <w:proofErr w:type="spellEnd"/>
      <w:r w:rsidRPr="00BC5438">
        <w:rPr>
          <w:rFonts w:ascii="Times New Roman" w:hAnsi="Times New Roman" w:cs="Times New Roman"/>
          <w:sz w:val="28"/>
          <w:szCs w:val="28"/>
          <w:lang w:val="ru-RU"/>
        </w:rPr>
        <w:t xml:space="preserve"> проблему дисбалансу </w:t>
      </w:r>
      <w:proofErr w:type="spellStart"/>
      <w:r w:rsidRPr="00BC5438">
        <w:rPr>
          <w:rFonts w:ascii="Times New Roman" w:hAnsi="Times New Roman" w:cs="Times New Roman"/>
          <w:sz w:val="28"/>
          <w:szCs w:val="28"/>
          <w:lang w:val="ru-RU"/>
        </w:rPr>
        <w:t>зовнішньоекономічних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рахунків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повязану</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залежністю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
    <w:p w14:paraId="548A52E0" w14:textId="77777777" w:rsidR="00BC5438" w:rsidRPr="00BC5438" w:rsidRDefault="00BC5438" w:rsidP="003B7CAF">
      <w:pPr>
        <w:autoSpaceDE w:val="0"/>
        <w:autoSpaceDN w:val="0"/>
        <w:adjustRightInd w:val="0"/>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Метою </w:t>
      </w:r>
      <w:proofErr w:type="spellStart"/>
      <w:r w:rsidRPr="00BC5438">
        <w:rPr>
          <w:rFonts w:ascii="Times New Roman" w:hAnsi="Times New Roman" w:cs="Times New Roman"/>
          <w:sz w:val="28"/>
          <w:szCs w:val="28"/>
          <w:lang w:val="ru-RU"/>
        </w:rPr>
        <w:t>дипломної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роботи</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обґрунтування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головних</w:t>
      </w:r>
      <w:proofErr w:type="spellEnd"/>
      <w:r w:rsidRPr="00BC5438">
        <w:rPr>
          <w:rFonts w:ascii="Times New Roman" w:hAnsi="Times New Roman" w:cs="Times New Roman"/>
          <w:sz w:val="28"/>
          <w:szCs w:val="28"/>
          <w:lang w:val="ru-RU"/>
        </w:rPr>
        <w:t xml:space="preserve"> проблем </w:t>
      </w:r>
      <w:proofErr w:type="spellStart"/>
      <w:r w:rsidRPr="00BC5438">
        <w:rPr>
          <w:rFonts w:ascii="Times New Roman" w:hAnsi="Times New Roman" w:cs="Times New Roman"/>
          <w:sz w:val="28"/>
          <w:szCs w:val="28"/>
          <w:lang w:val="ru-RU"/>
        </w:rPr>
        <w:t>ефективного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розробка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перспективних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раціонального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зокрема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w:t>
      </w:r>
    </w:p>
    <w:p w14:paraId="599A2BC6" w14:textId="77777777" w:rsidR="00BC5438" w:rsidRPr="00BC5438" w:rsidRDefault="00BC5438" w:rsidP="003B7CAF">
      <w:pPr>
        <w:autoSpaceDE w:val="0"/>
        <w:autoSpaceDN w:val="0"/>
        <w:adjustRightInd w:val="0"/>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 Для того, </w:t>
      </w:r>
      <w:proofErr w:type="spellStart"/>
      <w:r w:rsidRPr="00BC5438">
        <w:rPr>
          <w:rFonts w:ascii="Times New Roman" w:hAnsi="Times New Roman" w:cs="Times New Roman"/>
          <w:sz w:val="28"/>
          <w:szCs w:val="28"/>
          <w:lang w:val="ru-RU"/>
        </w:rPr>
        <w:t>щоб</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досягти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поставленої</w:t>
      </w:r>
      <w:proofErr w:type="spellEnd"/>
      <w:r w:rsidRPr="00BC5438">
        <w:rPr>
          <w:rFonts w:ascii="Times New Roman" w:hAnsi="Times New Roman" w:cs="Times New Roman"/>
          <w:sz w:val="28"/>
          <w:szCs w:val="28"/>
          <w:lang w:val="ru-RU"/>
        </w:rPr>
        <w:t xml:space="preserve"> мети </w:t>
      </w:r>
      <w:proofErr w:type="spellStart"/>
      <w:r w:rsidRPr="00BC5438">
        <w:rPr>
          <w:rFonts w:ascii="Times New Roman" w:hAnsi="Times New Roman" w:cs="Times New Roman"/>
          <w:sz w:val="28"/>
          <w:szCs w:val="28"/>
          <w:lang w:val="ru-RU"/>
        </w:rPr>
        <w:t>необхідно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виконати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наступні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завдання</w:t>
      </w:r>
      <w:proofErr w:type="spellEnd"/>
      <w:r w:rsidRPr="00BC5438">
        <w:rPr>
          <w:rFonts w:ascii="Times New Roman" w:hAnsi="Times New Roman" w:cs="Times New Roman"/>
          <w:sz w:val="28"/>
          <w:szCs w:val="28"/>
          <w:lang w:val="ru-RU"/>
        </w:rPr>
        <w:t>:</w:t>
      </w:r>
    </w:p>
    <w:p w14:paraId="0A8E20F3"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розглянути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передумови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w:t>
      </w:r>
    </w:p>
    <w:p w14:paraId="0992D1D6"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дослідити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геополітичні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фактори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формування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сучасної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w:t>
      </w:r>
    </w:p>
    <w:p w14:paraId="6088C420"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визначити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бюджетоутворюючі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доходів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яких</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найбільшою</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структурі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w:t>
      </w:r>
    </w:p>
    <w:p w14:paraId="79D8E11A"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визначити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географічну</w:t>
      </w:r>
      <w:proofErr w:type="spellEnd"/>
      <w:r w:rsidRPr="00BC5438">
        <w:rPr>
          <w:rFonts w:ascii="Times New Roman" w:hAnsi="Times New Roman" w:cs="Times New Roman"/>
          <w:sz w:val="28"/>
          <w:szCs w:val="28"/>
          <w:lang w:val="ru-RU"/>
        </w:rPr>
        <w:t xml:space="preserve"> структуру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w:t>
      </w:r>
    </w:p>
    <w:p w14:paraId="1040AEB7"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проаналізувати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динаміку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кажної</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аналізованих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w:t>
      </w:r>
    </w:p>
    <w:p w14:paraId="1C7B5728"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виявити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проблеми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якими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стикається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галузь</w:t>
      </w:r>
      <w:proofErr w:type="spellEnd"/>
      <w:r w:rsidRPr="00BC5438">
        <w:rPr>
          <w:rFonts w:ascii="Times New Roman" w:hAnsi="Times New Roman" w:cs="Times New Roman"/>
          <w:sz w:val="28"/>
          <w:szCs w:val="28"/>
          <w:lang w:val="ru-RU"/>
        </w:rPr>
        <w:t>;</w:t>
      </w:r>
    </w:p>
    <w:p w14:paraId="42CB679B"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дослідити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основні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джерела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залучення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коштів</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w:t>
      </w:r>
    </w:p>
    <w:p w14:paraId="1052897E"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розглянути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інших</w:t>
      </w:r>
      <w:proofErr w:type="spellEnd"/>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світу</w:t>
      </w:r>
      <w:proofErr w:type="spellEnd"/>
      <w:r w:rsidRPr="00BC5438">
        <w:rPr>
          <w:rFonts w:ascii="Times New Roman" w:hAnsi="Times New Roman" w:cs="Times New Roman"/>
          <w:sz w:val="28"/>
          <w:szCs w:val="28"/>
          <w:lang w:val="ru-RU"/>
        </w:rPr>
        <w:t>;</w:t>
      </w:r>
    </w:p>
    <w:p w14:paraId="497154A1" w14:textId="77777777" w:rsidR="00BC5438" w:rsidRPr="00BC5438" w:rsidRDefault="00BC5438" w:rsidP="003B7CAF">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розробити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рекомендації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подальшого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на засадах </w:t>
      </w:r>
      <w:proofErr w:type="spellStart"/>
      <w:r w:rsidRPr="00BC5438">
        <w:rPr>
          <w:rFonts w:ascii="Times New Roman" w:hAnsi="Times New Roman" w:cs="Times New Roman"/>
          <w:sz w:val="28"/>
          <w:szCs w:val="28"/>
          <w:lang w:val="ru-RU"/>
        </w:rPr>
        <w:t>зменшення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залежності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стійкості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w:t>
      </w:r>
    </w:p>
    <w:p w14:paraId="1BC884A0" w14:textId="77777777" w:rsidR="00BC5438" w:rsidRPr="00BC5438" w:rsidRDefault="00BC5438" w:rsidP="003B7CAF">
      <w:pPr>
        <w:pStyle w:val="3"/>
        <w:ind w:firstLine="709"/>
        <w:outlineLvl w:val="0"/>
      </w:pPr>
      <w:r w:rsidRPr="00BC5438">
        <w:lastRenderedPageBreak/>
        <w:t xml:space="preserve">Об’єкт дослідження </w:t>
      </w:r>
      <w:r w:rsidRPr="00BC5438">
        <w:sym w:font="Symbol" w:char="F02D"/>
      </w:r>
      <w:r w:rsidRPr="00BC5438">
        <w:t xml:space="preserve"> зовнішня торгівля України.</w:t>
      </w:r>
    </w:p>
    <w:p w14:paraId="7694A352" w14:textId="77777777" w:rsidR="00BC5438" w:rsidRPr="00BC5438" w:rsidRDefault="00BC5438" w:rsidP="003B7CAF">
      <w:pPr>
        <w:pStyle w:val="3"/>
        <w:ind w:firstLine="709"/>
        <w:outlineLvl w:val="0"/>
      </w:pPr>
      <w:r w:rsidRPr="00BC5438">
        <w:t xml:space="preserve">Предмет дослідження </w:t>
      </w:r>
      <w:r w:rsidRPr="00BC5438">
        <w:sym w:font="Symbol" w:char="F02D"/>
      </w:r>
      <w:r w:rsidRPr="00BC5438">
        <w:t xml:space="preserve"> структура і динаміка показників експорту і імпорту України.</w:t>
      </w:r>
    </w:p>
    <w:p w14:paraId="3F4A7FA5" w14:textId="77777777" w:rsidR="00BC5438" w:rsidRPr="00BC5438" w:rsidRDefault="00BC5438" w:rsidP="003B7CAF">
      <w:pPr>
        <w:autoSpaceDE w:val="0"/>
        <w:autoSpaceDN w:val="0"/>
        <w:adjustRightInd w:val="0"/>
        <w:spacing w:after="0" w:line="360" w:lineRule="auto"/>
        <w:ind w:firstLine="709"/>
        <w:jc w:val="both"/>
        <w:rPr>
          <w:rFonts w:ascii="Times New Roman" w:hAnsi="Times New Roman" w:cs="Times New Roman"/>
          <w:sz w:val="28"/>
          <w:lang w:val="uk-UA"/>
        </w:rPr>
      </w:pPr>
      <w:r w:rsidRPr="00BC5438">
        <w:rPr>
          <w:rFonts w:ascii="Times New Roman" w:hAnsi="Times New Roman" w:cs="Times New Roman"/>
          <w:sz w:val="28"/>
          <w:lang w:val="uk-UA"/>
        </w:rPr>
        <w:t xml:space="preserve">Методи дослідження. Методологічну основу дослідження становлять методи теоретичного узагальнення (при дослідженні передумов розвитку та геополітичних факторів становлення економіки), аналізу (при дослідженні структури і динаміки розвитку зовнішньої торгівлі), індукції (при визначенні спільних проблем для аналізованих галузей економіки), порівняння та динаміки (при аналізі експортної і імпортної структури торгівлі, стану і тенденцій розвитку зовнішньої торгівлі і окремих галузей), графічний метод (при </w:t>
      </w:r>
      <w:proofErr w:type="spellStart"/>
      <w:r w:rsidRPr="00BC5438">
        <w:rPr>
          <w:rFonts w:ascii="Times New Roman" w:hAnsi="Times New Roman" w:cs="Times New Roman"/>
          <w:sz w:val="28"/>
          <w:lang w:val="uk-UA"/>
        </w:rPr>
        <w:t>ілюстації</w:t>
      </w:r>
      <w:proofErr w:type="spellEnd"/>
      <w:r w:rsidRPr="00BC5438">
        <w:rPr>
          <w:rFonts w:ascii="Times New Roman" w:hAnsi="Times New Roman" w:cs="Times New Roman"/>
          <w:sz w:val="28"/>
          <w:lang w:val="uk-UA"/>
        </w:rPr>
        <w:t xml:space="preserve"> статистичних даних), систематизації (при зведенні отриманих статистичних результатів у єдину систему).</w:t>
      </w:r>
    </w:p>
    <w:p w14:paraId="280FA45A" w14:textId="77777777" w:rsidR="00BC5438" w:rsidRPr="00BC5438" w:rsidRDefault="00BC5438" w:rsidP="003B7CAF">
      <w:pPr>
        <w:autoSpaceDE w:val="0"/>
        <w:autoSpaceDN w:val="0"/>
        <w:adjustRightInd w:val="0"/>
        <w:spacing w:after="0" w:line="360" w:lineRule="auto"/>
        <w:ind w:firstLine="709"/>
        <w:jc w:val="both"/>
        <w:rPr>
          <w:rFonts w:ascii="Times New Roman" w:hAnsi="Times New Roman" w:cs="Times New Roman"/>
          <w:sz w:val="28"/>
          <w:lang w:val="uk-UA"/>
        </w:rPr>
      </w:pPr>
      <w:r w:rsidRPr="00BC5438">
        <w:rPr>
          <w:rFonts w:ascii="Times New Roman" w:hAnsi="Times New Roman" w:cs="Times New Roman"/>
          <w:sz w:val="28"/>
          <w:lang w:val="uk-UA"/>
        </w:rPr>
        <w:t>Інформаційною базою для написання дипломної роботи послужили офіційні дані Державного комітету статистики України та Міністерства фінансів України; законодавчі і нормативні акти з питань зовнішньоекономічної діяльності України; наукові публікації вітчизняних науковців щодо проблем розвитку зовнішньої торгівлі України; статті та публікації закордонних науковців щодо питань диверсифікації експорту і модернізації основних виробничих фондів; особисті дослідження автора.</w:t>
      </w:r>
    </w:p>
    <w:p w14:paraId="7B20C824" w14:textId="77777777" w:rsidR="00BC5438" w:rsidRPr="00BC5438" w:rsidRDefault="00BC5438" w:rsidP="003B7CAF">
      <w:pPr>
        <w:autoSpaceDE w:val="0"/>
        <w:autoSpaceDN w:val="0"/>
        <w:adjustRightInd w:val="0"/>
        <w:spacing w:after="0" w:line="360" w:lineRule="auto"/>
        <w:ind w:firstLine="709"/>
        <w:jc w:val="both"/>
        <w:rPr>
          <w:rFonts w:ascii="Times New Roman" w:hAnsi="Times New Roman" w:cs="Times New Roman"/>
          <w:sz w:val="28"/>
          <w:lang w:val="uk-UA"/>
        </w:rPr>
      </w:pPr>
      <w:r w:rsidRPr="00BC5438">
        <w:rPr>
          <w:rFonts w:ascii="Times New Roman" w:hAnsi="Times New Roman" w:cs="Times New Roman"/>
          <w:sz w:val="28"/>
          <w:szCs w:val="28"/>
          <w:lang w:val="uk-UA"/>
        </w:rPr>
        <w:t xml:space="preserve">Наукова новизна одержаних результатів полягає у комплексному обґрунтуванні основних напрямків ефективного розвитку зовнішньої торгівлі, що засновані на зменшенні залежності України від зовнішніх чинників і підвищенні технологічного стану підприємств і їх технологічного розвитку зокрема. </w:t>
      </w:r>
      <w:r w:rsidRPr="00BC5438">
        <w:rPr>
          <w:rFonts w:ascii="Times New Roman" w:hAnsi="Times New Roman" w:cs="Times New Roman"/>
          <w:sz w:val="28"/>
          <w:lang w:val="uk-UA"/>
        </w:rPr>
        <w:t>Наукову новизну засвідчують такі конкретні наукові результати:</w:t>
      </w:r>
    </w:p>
    <w:p w14:paraId="33AAF6CE" w14:textId="77777777" w:rsidR="00BC5438" w:rsidRPr="00BC5438" w:rsidRDefault="00BC5438" w:rsidP="003B7CAF">
      <w:pPr>
        <w:spacing w:after="0" w:line="360" w:lineRule="auto"/>
        <w:ind w:firstLine="709"/>
        <w:jc w:val="both"/>
        <w:rPr>
          <w:rFonts w:ascii="Times New Roman" w:hAnsi="Times New Roman" w:cs="Times New Roman"/>
          <w:iCs/>
          <w:sz w:val="28"/>
          <w:lang w:val="uk-UA"/>
        </w:rPr>
      </w:pPr>
      <w:proofErr w:type="spellStart"/>
      <w:r w:rsidRPr="00BC5438">
        <w:rPr>
          <w:rFonts w:ascii="Times New Roman" w:hAnsi="Times New Roman" w:cs="Times New Roman"/>
          <w:iCs/>
          <w:sz w:val="28"/>
          <w:lang w:val="ru-RU"/>
        </w:rPr>
        <w:t>отримало</w:t>
      </w:r>
      <w:proofErr w:type="spellEnd"/>
      <w:r w:rsidRPr="00BC5438">
        <w:rPr>
          <w:rFonts w:ascii="Times New Roman" w:hAnsi="Times New Roman" w:cs="Times New Roman"/>
          <w:iCs/>
          <w:sz w:val="28"/>
          <w:lang w:val="ru-RU"/>
        </w:rPr>
        <w:t xml:space="preserve"> </w:t>
      </w:r>
      <w:proofErr w:type="spellStart"/>
      <w:r w:rsidRPr="00BC5438">
        <w:rPr>
          <w:rFonts w:ascii="Times New Roman" w:hAnsi="Times New Roman" w:cs="Times New Roman"/>
          <w:iCs/>
          <w:sz w:val="28"/>
          <w:lang w:val="ru-RU"/>
        </w:rPr>
        <w:t>подальший</w:t>
      </w:r>
      <w:proofErr w:type="spellEnd"/>
      <w:r w:rsidRPr="00BC5438">
        <w:rPr>
          <w:rFonts w:ascii="Times New Roman" w:hAnsi="Times New Roman" w:cs="Times New Roman"/>
          <w:iCs/>
          <w:sz w:val="28"/>
          <w:lang w:val="ru-RU"/>
        </w:rPr>
        <w:t xml:space="preserve"> </w:t>
      </w:r>
      <w:proofErr w:type="spellStart"/>
      <w:r w:rsidRPr="00BC5438">
        <w:rPr>
          <w:rFonts w:ascii="Times New Roman" w:hAnsi="Times New Roman" w:cs="Times New Roman"/>
          <w:iCs/>
          <w:sz w:val="28"/>
          <w:lang w:val="ru-RU"/>
        </w:rPr>
        <w:t>розвиток</w:t>
      </w:r>
      <w:proofErr w:type="spellEnd"/>
      <w:r w:rsidRPr="00BC5438">
        <w:rPr>
          <w:rFonts w:ascii="Times New Roman" w:hAnsi="Times New Roman" w:cs="Times New Roman"/>
          <w:iCs/>
          <w:sz w:val="28"/>
          <w:lang w:val="ru-RU"/>
        </w:rPr>
        <w:t>:</w:t>
      </w:r>
    </w:p>
    <w:p w14:paraId="40CAFBB3" w14:textId="77777777" w:rsidR="00BC5438" w:rsidRPr="00BC5438" w:rsidRDefault="00BC5438" w:rsidP="003B7CAF">
      <w:pPr>
        <w:numPr>
          <w:ilvl w:val="0"/>
          <w:numId w:val="1"/>
        </w:numPr>
        <w:spacing w:after="0" w:line="360" w:lineRule="auto"/>
        <w:ind w:left="0"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дослідження стану та тенденції розвитку зовнішньої торгівлі України, що показало, що розвиток торгівлі відбувається за рахунок збільшення фізичних обсягів виробництва продукції, головним чином сировинної, у той час </w:t>
      </w:r>
      <w:r w:rsidRPr="00BC5438">
        <w:rPr>
          <w:rFonts w:ascii="Times New Roman" w:hAnsi="Times New Roman" w:cs="Times New Roman"/>
          <w:sz w:val="28"/>
          <w:szCs w:val="28"/>
          <w:lang w:val="uk-UA"/>
        </w:rPr>
        <w:lastRenderedPageBreak/>
        <w:t>як обсяги експорту технологічної та наукоємної продукції мають тенденцію до зниження, без структурних зрушень у структурі експорту і надалі буде підвищуватись частка наукоємних товарів, а в експорті – сировинних, структура експорту послуг також потребує структурної трансформації через високу залежність від торгівлі транспортними послугами, які наразі перебувають під загрозою;</w:t>
      </w:r>
    </w:p>
    <w:p w14:paraId="4626EB14" w14:textId="77777777" w:rsidR="00BC5438" w:rsidRPr="00BC5438" w:rsidRDefault="00BC5438" w:rsidP="003B7CAF">
      <w:pPr>
        <w:numPr>
          <w:ilvl w:val="0"/>
          <w:numId w:val="1"/>
        </w:numPr>
        <w:spacing w:after="0" w:line="360" w:lineRule="auto"/>
        <w:ind w:left="0"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дослідження стану основних виробничих фондів на підприємствах та технологічної модернізації підприємств;</w:t>
      </w:r>
    </w:p>
    <w:p w14:paraId="5E152B11" w14:textId="77777777" w:rsidR="00BC5438" w:rsidRPr="00BC5438" w:rsidRDefault="00BC5438" w:rsidP="003B7CAF">
      <w:pPr>
        <w:numPr>
          <w:ilvl w:val="0"/>
          <w:numId w:val="1"/>
        </w:numPr>
        <w:spacing w:after="0" w:line="360" w:lineRule="auto"/>
        <w:ind w:left="0"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розробка шляхів модернізації основних виробничих активів та системи внутрішньогалузевих </w:t>
      </w:r>
      <w:proofErr w:type="spellStart"/>
      <w:r w:rsidRPr="00BC5438">
        <w:rPr>
          <w:rFonts w:ascii="Times New Roman" w:hAnsi="Times New Roman" w:cs="Times New Roman"/>
          <w:sz w:val="28"/>
          <w:szCs w:val="28"/>
          <w:lang w:val="uk-UA"/>
        </w:rPr>
        <w:t>зв’язків</w:t>
      </w:r>
      <w:proofErr w:type="spellEnd"/>
      <w:r w:rsidRPr="00BC5438">
        <w:rPr>
          <w:rFonts w:ascii="Times New Roman" w:hAnsi="Times New Roman" w:cs="Times New Roman"/>
          <w:sz w:val="28"/>
          <w:szCs w:val="28"/>
          <w:lang w:val="uk-UA"/>
        </w:rPr>
        <w:t>, горизонтального ланцюга від виробництва до збуту продукції на зовнішніх ринках.</w:t>
      </w:r>
    </w:p>
    <w:p w14:paraId="6D220BF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bCs/>
          <w:sz w:val="28"/>
          <w:szCs w:val="28"/>
          <w:lang w:val="uk-UA"/>
        </w:rPr>
        <w:t>Практичне значення одержаних результатів.</w:t>
      </w:r>
      <w:r w:rsidRPr="00BC5438">
        <w:rPr>
          <w:rFonts w:ascii="Times New Roman" w:hAnsi="Times New Roman" w:cs="Times New Roman"/>
          <w:sz w:val="28"/>
          <w:szCs w:val="28"/>
          <w:lang w:val="uk-UA"/>
        </w:rPr>
        <w:t xml:space="preserve"> Отримані результати дають можливість для розробки державою програм розвитку галузей економіки і створення нормативно-правових засад для ефективної зовнішньоторговельної діяльності підприємств та налагодження внутрішньогалузевих </w:t>
      </w:r>
      <w:proofErr w:type="spellStart"/>
      <w:r w:rsidRPr="00BC5438">
        <w:rPr>
          <w:rFonts w:ascii="Times New Roman" w:hAnsi="Times New Roman" w:cs="Times New Roman"/>
          <w:sz w:val="28"/>
          <w:szCs w:val="28"/>
          <w:lang w:val="uk-UA"/>
        </w:rPr>
        <w:t>зв’язків</w:t>
      </w:r>
      <w:proofErr w:type="spellEnd"/>
      <w:r w:rsidRPr="00BC5438">
        <w:rPr>
          <w:rFonts w:ascii="Times New Roman" w:hAnsi="Times New Roman" w:cs="Times New Roman"/>
          <w:sz w:val="28"/>
          <w:szCs w:val="28"/>
          <w:lang w:val="uk-UA"/>
        </w:rPr>
        <w:t xml:space="preserve"> між підприємствами і інноваційними інститутами. </w:t>
      </w:r>
    </w:p>
    <w:p w14:paraId="4E329019"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Апробація результатів кваліфікаційної роботи. Опублікована стаття на тему «Зовнішня торгівля як стратегія розвитку бюджетоутворюючих галузей України».</w:t>
      </w:r>
    </w:p>
    <w:p w14:paraId="04CEE8E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Робота структурно складається зі вступу, який містить обґрунтування актуальності теми дослідження, мету та завдання дослідження; трьох розділів, перший розділ присвячено теоретичним засадам функціонування зовнішньої торгівлі, другий розділ – статистичному аналізу загального стану зовнішньої торгівлі і зовнішньої торгівлі аналізованих галузей, третій розділ – наведенню перспективних методів зрушень у зовнішній торгівлі і розробці шляхів ефективного розвитку підприємств. Робота завершена висновками за результатами дослідження та списком використаних джерел. </w:t>
      </w:r>
    </w:p>
    <w:p w14:paraId="64AB3012" w14:textId="2DE5D56E" w:rsidR="009C3DD6" w:rsidRPr="00BC5438" w:rsidRDefault="009C3DD6" w:rsidP="003B7CAF">
      <w:pPr>
        <w:spacing w:after="0" w:line="360" w:lineRule="auto"/>
        <w:ind w:firstLine="709"/>
        <w:jc w:val="both"/>
        <w:rPr>
          <w:rFonts w:ascii="Times New Roman" w:hAnsi="Times New Roman" w:cs="Times New Roman"/>
          <w:lang w:val="uk-UA"/>
        </w:rPr>
      </w:pPr>
    </w:p>
    <w:p w14:paraId="486171E2" w14:textId="77777777" w:rsidR="00BC5438" w:rsidRPr="00BC5438" w:rsidRDefault="00BC5438" w:rsidP="003B7CAF">
      <w:pPr>
        <w:spacing w:after="0" w:line="360" w:lineRule="auto"/>
        <w:ind w:firstLine="709"/>
        <w:jc w:val="center"/>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 xml:space="preserve">РОЗДІЛ 1 ТЕОРЕТИЧНІ ЗАСАДИ ФУНКЦІОНУВАННЯ ЗОВНІШНЬОЇ ТОРГІВЛІ УКРАЇНИ </w:t>
      </w:r>
    </w:p>
    <w:p w14:paraId="5D5AC3F7"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E1CC4E7"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30BABA8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1.1 Передумови економічного розвитку України</w:t>
      </w:r>
    </w:p>
    <w:p w14:paraId="069249A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35211EA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52A1DE5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uk-UA"/>
        </w:rPr>
        <w:t xml:space="preserve">Економіка України розвивалася як частина великої економіки Радянського Союзу. У радянські часи Україна отримувала досить малу частку інвестицій, що становили 16% інвестиційних фондів Союзу. В основному виробництво України було сконцентровано навколо промисловості і сільського господарства. </w:t>
      </w:r>
      <w:proofErr w:type="spellStart"/>
      <w:r w:rsidRPr="00BC5438">
        <w:rPr>
          <w:rFonts w:ascii="Times New Roman" w:hAnsi="Times New Roman" w:cs="Times New Roman"/>
          <w:sz w:val="28"/>
          <w:szCs w:val="28"/>
          <w:lang w:val="ru-RU"/>
        </w:rPr>
        <w:t>Промислове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становило 17% </w:t>
      </w:r>
      <w:proofErr w:type="spellStart"/>
      <w:r w:rsidRPr="00BC5438">
        <w:rPr>
          <w:rFonts w:ascii="Times New Roman" w:hAnsi="Times New Roman" w:cs="Times New Roman"/>
          <w:sz w:val="28"/>
          <w:szCs w:val="28"/>
          <w:lang w:val="ru-RU"/>
        </w:rPr>
        <w:t>загального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промисловості</w:t>
      </w:r>
      <w:proofErr w:type="spellEnd"/>
      <w:r w:rsidRPr="00BC5438">
        <w:rPr>
          <w:rFonts w:ascii="Times New Roman" w:hAnsi="Times New Roman" w:cs="Times New Roman"/>
          <w:sz w:val="28"/>
          <w:szCs w:val="28"/>
          <w:lang w:val="ru-RU"/>
        </w:rPr>
        <w:t xml:space="preserve"> Союзу, а </w:t>
      </w:r>
      <w:proofErr w:type="spellStart"/>
      <w:r w:rsidRPr="00BC5438">
        <w:rPr>
          <w:rFonts w:ascii="Times New Roman" w:hAnsi="Times New Roman" w:cs="Times New Roman"/>
          <w:sz w:val="28"/>
          <w:szCs w:val="28"/>
          <w:lang w:val="ru-RU"/>
        </w:rPr>
        <w:t>сільське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господарство</w:t>
      </w:r>
      <w:proofErr w:type="spellEnd"/>
      <w:r w:rsidRPr="00BC5438">
        <w:rPr>
          <w:rFonts w:ascii="Times New Roman" w:hAnsi="Times New Roman" w:cs="Times New Roman"/>
          <w:sz w:val="28"/>
          <w:szCs w:val="28"/>
          <w:lang w:val="ru-RU"/>
        </w:rPr>
        <w:t xml:space="preserve"> – 21%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Централізована</w:t>
      </w:r>
      <w:proofErr w:type="spellEnd"/>
      <w:r w:rsidRPr="00BC5438">
        <w:rPr>
          <w:rFonts w:ascii="Times New Roman" w:hAnsi="Times New Roman" w:cs="Times New Roman"/>
          <w:sz w:val="28"/>
          <w:szCs w:val="28"/>
          <w:lang w:val="ru-RU"/>
        </w:rPr>
        <w:t xml:space="preserve"> передача </w:t>
      </w:r>
      <w:proofErr w:type="spellStart"/>
      <w:r w:rsidRPr="00BC5438">
        <w:rPr>
          <w:rFonts w:ascii="Times New Roman" w:hAnsi="Times New Roman" w:cs="Times New Roman"/>
          <w:sz w:val="28"/>
          <w:szCs w:val="28"/>
          <w:lang w:val="ru-RU"/>
        </w:rPr>
        <w:t>багатства</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становила одну </w:t>
      </w:r>
      <w:proofErr w:type="spellStart"/>
      <w:r w:rsidRPr="00BC5438">
        <w:rPr>
          <w:rFonts w:ascii="Times New Roman" w:hAnsi="Times New Roman" w:cs="Times New Roman"/>
          <w:sz w:val="28"/>
          <w:szCs w:val="28"/>
          <w:lang w:val="ru-RU"/>
        </w:rPr>
        <w:t>п’яту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національного</w:t>
      </w:r>
      <w:proofErr w:type="spellEnd"/>
      <w:r w:rsidRPr="00BC5438">
        <w:rPr>
          <w:rFonts w:ascii="Times New Roman" w:hAnsi="Times New Roman" w:cs="Times New Roman"/>
          <w:sz w:val="28"/>
          <w:szCs w:val="28"/>
          <w:lang w:val="ru-RU"/>
        </w:rPr>
        <w:t xml:space="preserve"> доходу, </w:t>
      </w:r>
      <w:proofErr w:type="spellStart"/>
      <w:r w:rsidRPr="00BC5438">
        <w:rPr>
          <w:rFonts w:ascii="Times New Roman" w:hAnsi="Times New Roman" w:cs="Times New Roman"/>
          <w:sz w:val="28"/>
          <w:szCs w:val="28"/>
          <w:lang w:val="ru-RU"/>
        </w:rPr>
        <w:t>допомогла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фінансувати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інших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Радянського</w:t>
      </w:r>
      <w:proofErr w:type="spellEnd"/>
      <w:r w:rsidRPr="00BC5438">
        <w:rPr>
          <w:rFonts w:ascii="Times New Roman" w:hAnsi="Times New Roman" w:cs="Times New Roman"/>
          <w:sz w:val="28"/>
          <w:szCs w:val="28"/>
          <w:lang w:val="ru-RU"/>
        </w:rPr>
        <w:t xml:space="preserve"> Союзу [1].</w:t>
      </w:r>
    </w:p>
    <w:p w14:paraId="26DB51C6"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Наприкінці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періоду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перебувала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серйозним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напруженням</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прийняттям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незалежності</w:t>
      </w:r>
      <w:proofErr w:type="spellEnd"/>
      <w:r w:rsidRPr="00BC5438">
        <w:rPr>
          <w:rFonts w:ascii="Times New Roman" w:hAnsi="Times New Roman" w:cs="Times New Roman"/>
          <w:sz w:val="28"/>
          <w:szCs w:val="28"/>
          <w:lang w:val="ru-RU"/>
        </w:rPr>
        <w:t xml:space="preserve"> у 1991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перед </w:t>
      </w:r>
      <w:proofErr w:type="spellStart"/>
      <w:r w:rsidRPr="00BC5438">
        <w:rPr>
          <w:rFonts w:ascii="Times New Roman" w:hAnsi="Times New Roman" w:cs="Times New Roman"/>
          <w:sz w:val="28"/>
          <w:szCs w:val="28"/>
          <w:lang w:val="ru-RU"/>
        </w:rPr>
        <w:t>Україною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постало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питання</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зберегти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суверенітет</w:t>
      </w:r>
      <w:proofErr w:type="spellEnd"/>
      <w:r w:rsidRPr="00BC5438">
        <w:rPr>
          <w:rFonts w:ascii="Times New Roman" w:hAnsi="Times New Roman" w:cs="Times New Roman"/>
          <w:sz w:val="28"/>
          <w:szCs w:val="28"/>
          <w:lang w:val="ru-RU"/>
        </w:rPr>
        <w:t xml:space="preserve"> при </w:t>
      </w:r>
      <w:proofErr w:type="spellStart"/>
      <w:r w:rsidRPr="00BC5438">
        <w:rPr>
          <w:rFonts w:ascii="Times New Roman" w:hAnsi="Times New Roman" w:cs="Times New Roman"/>
          <w:sz w:val="28"/>
          <w:szCs w:val="28"/>
          <w:lang w:val="ru-RU"/>
        </w:rPr>
        <w:t>значній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Проблема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у тому,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радянські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забезпечувалось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відносно</w:t>
      </w:r>
      <w:proofErr w:type="spellEnd"/>
      <w:r w:rsidRPr="00BC5438">
        <w:rPr>
          <w:rFonts w:ascii="Times New Roman" w:hAnsi="Times New Roman" w:cs="Times New Roman"/>
          <w:sz w:val="28"/>
          <w:szCs w:val="28"/>
          <w:lang w:val="ru-RU"/>
        </w:rPr>
        <w:t xml:space="preserve"> дешевою </w:t>
      </w:r>
      <w:proofErr w:type="spellStart"/>
      <w:r w:rsidRPr="00BC5438">
        <w:rPr>
          <w:rFonts w:ascii="Times New Roman" w:hAnsi="Times New Roman" w:cs="Times New Roman"/>
          <w:sz w:val="28"/>
          <w:szCs w:val="28"/>
          <w:lang w:val="ru-RU"/>
        </w:rPr>
        <w:t>енергією</w:t>
      </w:r>
      <w:proofErr w:type="spellEnd"/>
      <w:r w:rsidRPr="00BC5438">
        <w:rPr>
          <w:rFonts w:ascii="Times New Roman" w:hAnsi="Times New Roman" w:cs="Times New Roman"/>
          <w:sz w:val="28"/>
          <w:szCs w:val="28"/>
          <w:lang w:val="ru-RU"/>
        </w:rPr>
        <w:t xml:space="preserve"> і газом з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дозволяло </w:t>
      </w:r>
      <w:proofErr w:type="spellStart"/>
      <w:r w:rsidRPr="00BC5438">
        <w:rPr>
          <w:rFonts w:ascii="Times New Roman" w:hAnsi="Times New Roman" w:cs="Times New Roman"/>
          <w:sz w:val="28"/>
          <w:szCs w:val="28"/>
          <w:lang w:val="ru-RU"/>
        </w:rPr>
        <w:t>виробляти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ряд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низькими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цінами</w:t>
      </w:r>
      <w:proofErr w:type="spellEnd"/>
      <w:r w:rsidRPr="00BC5438">
        <w:rPr>
          <w:rFonts w:ascii="Times New Roman" w:hAnsi="Times New Roman" w:cs="Times New Roman"/>
          <w:sz w:val="28"/>
          <w:szCs w:val="28"/>
          <w:lang w:val="ru-RU"/>
        </w:rPr>
        <w:t xml:space="preserve">. Але у той же час </w:t>
      </w:r>
      <w:proofErr w:type="spellStart"/>
      <w:r w:rsidRPr="00BC5438">
        <w:rPr>
          <w:rFonts w:ascii="Times New Roman" w:hAnsi="Times New Roman" w:cs="Times New Roman"/>
          <w:sz w:val="28"/>
          <w:szCs w:val="28"/>
          <w:lang w:val="ru-RU"/>
        </w:rPr>
        <w:t>українське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надто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енергоємним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Фактично</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часи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Радянського</w:t>
      </w:r>
      <w:proofErr w:type="spellEnd"/>
      <w:r w:rsidRPr="00BC5438">
        <w:rPr>
          <w:rFonts w:ascii="Times New Roman" w:hAnsi="Times New Roman" w:cs="Times New Roman"/>
          <w:sz w:val="28"/>
          <w:szCs w:val="28"/>
          <w:lang w:val="ru-RU"/>
        </w:rPr>
        <w:t xml:space="preserve"> Союзу </w:t>
      </w:r>
      <w:proofErr w:type="spellStart"/>
      <w:r w:rsidRPr="00BC5438">
        <w:rPr>
          <w:rFonts w:ascii="Times New Roman" w:hAnsi="Times New Roman" w:cs="Times New Roman"/>
          <w:sz w:val="28"/>
          <w:szCs w:val="28"/>
          <w:lang w:val="ru-RU"/>
        </w:rPr>
        <w:t>сформувалась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w:t>
      </w:r>
    </w:p>
    <w:p w14:paraId="46DCEC2D"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Пануючими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галузями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традиційно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залишались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сільке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господарство</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промисловість</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аграрна</w:t>
      </w:r>
      <w:proofErr w:type="spellEnd"/>
      <w:r w:rsidRPr="00BC5438">
        <w:rPr>
          <w:rFonts w:ascii="Times New Roman" w:hAnsi="Times New Roman" w:cs="Times New Roman"/>
          <w:sz w:val="28"/>
          <w:szCs w:val="28"/>
          <w:lang w:val="ru-RU"/>
        </w:rPr>
        <w:t xml:space="preserve"> держава,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сильно </w:t>
      </w:r>
      <w:proofErr w:type="spellStart"/>
      <w:r w:rsidRPr="00BC5438">
        <w:rPr>
          <w:rFonts w:ascii="Times New Roman" w:hAnsi="Times New Roman" w:cs="Times New Roman"/>
          <w:sz w:val="28"/>
          <w:szCs w:val="28"/>
          <w:lang w:val="ru-RU"/>
        </w:rPr>
        <w:t>постраждала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індустріалізації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примусової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колективізації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Завдяки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позитивних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металургійна</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гірничодобувна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Радянського</w:t>
      </w:r>
      <w:proofErr w:type="spellEnd"/>
      <w:r w:rsidRPr="00BC5438">
        <w:rPr>
          <w:rFonts w:ascii="Times New Roman" w:hAnsi="Times New Roman" w:cs="Times New Roman"/>
          <w:sz w:val="28"/>
          <w:szCs w:val="28"/>
          <w:lang w:val="ru-RU"/>
        </w:rPr>
        <w:t xml:space="preserve"> Союзу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успадкувала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розвинену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інфраструктуру</w:t>
      </w:r>
      <w:proofErr w:type="spellEnd"/>
      <w:r w:rsidRPr="00BC5438">
        <w:rPr>
          <w:rFonts w:ascii="Times New Roman" w:hAnsi="Times New Roman" w:cs="Times New Roman"/>
          <w:sz w:val="28"/>
          <w:szCs w:val="28"/>
          <w:lang w:val="ru-RU"/>
        </w:rPr>
        <w:t xml:space="preserve"> [2]. </w:t>
      </w:r>
    </w:p>
    <w:p w14:paraId="245D4C9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Сподівалось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незалежність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приведе</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припинення</w:t>
      </w:r>
      <w:proofErr w:type="spellEnd"/>
      <w:r w:rsidRPr="00BC5438">
        <w:rPr>
          <w:rFonts w:ascii="Times New Roman" w:hAnsi="Times New Roman" w:cs="Times New Roman"/>
          <w:sz w:val="28"/>
          <w:szCs w:val="28"/>
          <w:lang w:val="ru-RU"/>
        </w:rPr>
        <w:t xml:space="preserve"> руху </w:t>
      </w:r>
      <w:proofErr w:type="spellStart"/>
      <w:r w:rsidRPr="00BC5438">
        <w:rPr>
          <w:rFonts w:ascii="Times New Roman" w:hAnsi="Times New Roman" w:cs="Times New Roman"/>
          <w:sz w:val="28"/>
          <w:szCs w:val="28"/>
          <w:lang w:val="ru-RU"/>
        </w:rPr>
        <w:t>коштів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ресурсів</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інших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Радянського</w:t>
      </w:r>
      <w:proofErr w:type="spellEnd"/>
      <w:r w:rsidRPr="00BC5438">
        <w:rPr>
          <w:rFonts w:ascii="Times New Roman" w:hAnsi="Times New Roman" w:cs="Times New Roman"/>
          <w:sz w:val="28"/>
          <w:szCs w:val="28"/>
          <w:lang w:val="ru-RU"/>
        </w:rPr>
        <w:t xml:space="preserve"> Союзу і </w:t>
      </w:r>
      <w:proofErr w:type="spellStart"/>
      <w:r w:rsidRPr="00BC5438">
        <w:rPr>
          <w:rFonts w:ascii="Times New Roman" w:hAnsi="Times New Roman" w:cs="Times New Roman"/>
          <w:sz w:val="28"/>
          <w:szCs w:val="28"/>
          <w:lang w:val="ru-RU"/>
        </w:rPr>
        <w:t>тим</w:t>
      </w:r>
      <w:proofErr w:type="spellEnd"/>
      <w:r w:rsidRPr="00BC5438">
        <w:rPr>
          <w:rFonts w:ascii="Times New Roman" w:hAnsi="Times New Roman" w:cs="Times New Roman"/>
          <w:sz w:val="28"/>
          <w:szCs w:val="28"/>
          <w:lang w:val="ru-RU"/>
        </w:rPr>
        <w:t xml:space="preserve"> самим </w:t>
      </w:r>
      <w:proofErr w:type="spellStart"/>
      <w:r w:rsidRPr="00BC5438">
        <w:rPr>
          <w:rFonts w:ascii="Times New Roman" w:hAnsi="Times New Roman" w:cs="Times New Roman"/>
          <w:sz w:val="28"/>
          <w:szCs w:val="28"/>
          <w:lang w:val="ru-RU"/>
        </w:rPr>
        <w:t>призведе</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повільного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рівня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життя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населення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незважаючи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концентрацію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ресурсів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усередині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серйозних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негативних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w:t>
      </w:r>
      <w:proofErr w:type="spellEnd"/>
      <w:r w:rsidRPr="00BC5438">
        <w:rPr>
          <w:rFonts w:ascii="Times New Roman" w:hAnsi="Times New Roman" w:cs="Times New Roman"/>
          <w:sz w:val="28"/>
          <w:szCs w:val="28"/>
          <w:lang w:val="ru-RU"/>
        </w:rPr>
        <w:t xml:space="preserve">. Статистика у 1991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Валовий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внутрішній</w:t>
      </w:r>
      <w:proofErr w:type="spellEnd"/>
      <w:r w:rsidRPr="00BC5438">
        <w:rPr>
          <w:rFonts w:ascii="Times New Roman" w:hAnsi="Times New Roman" w:cs="Times New Roman"/>
          <w:sz w:val="28"/>
          <w:szCs w:val="28"/>
          <w:lang w:val="ru-RU"/>
        </w:rPr>
        <w:t xml:space="preserve"> продукт (ВВП)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складав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всього</w:t>
      </w:r>
      <w:proofErr w:type="spellEnd"/>
      <w:r w:rsidRPr="00BC5438">
        <w:rPr>
          <w:rFonts w:ascii="Times New Roman" w:hAnsi="Times New Roman" w:cs="Times New Roman"/>
          <w:sz w:val="28"/>
          <w:szCs w:val="28"/>
          <w:lang w:val="ru-RU"/>
        </w:rPr>
        <w:t xml:space="preserve"> 1307 дол. США на душу </w:t>
      </w:r>
      <w:proofErr w:type="spellStart"/>
      <w:r w:rsidRPr="00BC5438">
        <w:rPr>
          <w:rFonts w:ascii="Times New Roman" w:hAnsi="Times New Roman" w:cs="Times New Roman"/>
          <w:sz w:val="28"/>
          <w:szCs w:val="28"/>
          <w:lang w:val="ru-RU"/>
        </w:rPr>
        <w:t>населення</w:t>
      </w:r>
      <w:proofErr w:type="spellEnd"/>
      <w:r w:rsidRPr="00BC5438">
        <w:rPr>
          <w:rFonts w:ascii="Times New Roman" w:hAnsi="Times New Roman" w:cs="Times New Roman"/>
          <w:sz w:val="28"/>
          <w:szCs w:val="28"/>
          <w:lang w:val="ru-RU"/>
        </w:rPr>
        <w:t xml:space="preserve"> [1]. З такого початку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стала на шлях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демократичної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конкурентної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інтегровану</w:t>
      </w:r>
      <w:proofErr w:type="spellEnd"/>
      <w:r w:rsidRPr="00BC5438">
        <w:rPr>
          <w:rFonts w:ascii="Times New Roman" w:hAnsi="Times New Roman" w:cs="Times New Roman"/>
          <w:sz w:val="28"/>
          <w:szCs w:val="28"/>
          <w:lang w:val="ru-RU"/>
        </w:rPr>
        <w:t xml:space="preserve"> як з </w:t>
      </w:r>
      <w:proofErr w:type="spellStart"/>
      <w:r w:rsidRPr="00BC5438">
        <w:rPr>
          <w:rFonts w:ascii="Times New Roman" w:hAnsi="Times New Roman" w:cs="Times New Roman"/>
          <w:sz w:val="28"/>
          <w:szCs w:val="28"/>
          <w:lang w:val="ru-RU"/>
        </w:rPr>
        <w:t>пострадянськими</w:t>
      </w:r>
      <w:proofErr w:type="spellEnd"/>
      <w:r w:rsidRPr="00BC5438">
        <w:rPr>
          <w:rFonts w:ascii="Times New Roman" w:hAnsi="Times New Roman" w:cs="Times New Roman"/>
          <w:sz w:val="28"/>
          <w:szCs w:val="28"/>
          <w:lang w:val="ru-RU"/>
        </w:rPr>
        <w:t xml:space="preserve"> ринками, так і з </w:t>
      </w:r>
      <w:proofErr w:type="spellStart"/>
      <w:r w:rsidRPr="00BC5438">
        <w:rPr>
          <w:rFonts w:ascii="Times New Roman" w:hAnsi="Times New Roman" w:cs="Times New Roman"/>
          <w:sz w:val="28"/>
          <w:szCs w:val="28"/>
          <w:lang w:val="ru-RU"/>
        </w:rPr>
        <w:t>європейськими</w:t>
      </w:r>
      <w:proofErr w:type="spellEnd"/>
      <w:r w:rsidRPr="00BC5438">
        <w:rPr>
          <w:rFonts w:ascii="Times New Roman" w:hAnsi="Times New Roman" w:cs="Times New Roman"/>
          <w:sz w:val="28"/>
          <w:szCs w:val="28"/>
          <w:lang w:val="ru-RU"/>
        </w:rPr>
        <w:t xml:space="preserve">. </w:t>
      </w:r>
    </w:p>
    <w:p w14:paraId="2A51342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w:t>
      </w:r>
      <w:proofErr w:type="spellStart"/>
      <w:r w:rsidRPr="00BC5438">
        <w:rPr>
          <w:rFonts w:ascii="Times New Roman" w:hAnsi="Times New Roman" w:cs="Times New Roman"/>
          <w:sz w:val="28"/>
          <w:szCs w:val="28"/>
          <w:lang w:val="ru-RU"/>
        </w:rPr>
        <w:t>період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раннього</w:t>
      </w:r>
      <w:proofErr w:type="spellEnd"/>
      <w:r w:rsidRPr="00BC5438">
        <w:rPr>
          <w:rFonts w:ascii="Times New Roman" w:hAnsi="Times New Roman" w:cs="Times New Roman"/>
          <w:sz w:val="28"/>
          <w:szCs w:val="28"/>
          <w:lang w:val="ru-RU"/>
        </w:rPr>
        <w:t xml:space="preserve"> переходу до </w:t>
      </w:r>
      <w:proofErr w:type="spellStart"/>
      <w:r w:rsidRPr="00BC5438">
        <w:rPr>
          <w:rFonts w:ascii="Times New Roman" w:hAnsi="Times New Roman" w:cs="Times New Roman"/>
          <w:sz w:val="28"/>
          <w:szCs w:val="28"/>
          <w:lang w:val="ru-RU"/>
        </w:rPr>
        <w:t>незалежності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перебувала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тривалому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потрясінні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оскільки</w:t>
      </w:r>
      <w:proofErr w:type="spellEnd"/>
      <w:r w:rsidRPr="00BC5438">
        <w:rPr>
          <w:rFonts w:ascii="Times New Roman" w:hAnsi="Times New Roman" w:cs="Times New Roman"/>
          <w:sz w:val="28"/>
          <w:szCs w:val="28"/>
          <w:lang w:val="ru-RU"/>
        </w:rPr>
        <w:t xml:space="preserve"> вона </w:t>
      </w:r>
      <w:proofErr w:type="spellStart"/>
      <w:r w:rsidRPr="00BC5438">
        <w:rPr>
          <w:rFonts w:ascii="Times New Roman" w:hAnsi="Times New Roman" w:cs="Times New Roman"/>
          <w:sz w:val="28"/>
          <w:szCs w:val="28"/>
          <w:lang w:val="ru-RU"/>
        </w:rPr>
        <w:t>зосереджувалась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навколо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завоювання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Відповідно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постраждала</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Гіперінфляція</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падіння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сприяли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зниженню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З 1990 – 1994 роки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наполовину впав </w:t>
      </w:r>
      <w:proofErr w:type="spellStart"/>
      <w:r w:rsidRPr="00BC5438">
        <w:rPr>
          <w:rFonts w:ascii="Times New Roman" w:hAnsi="Times New Roman" w:cs="Times New Roman"/>
          <w:sz w:val="28"/>
          <w:szCs w:val="28"/>
          <w:lang w:val="ru-RU"/>
        </w:rPr>
        <w:t>офіційний</w:t>
      </w:r>
      <w:proofErr w:type="spellEnd"/>
      <w:r w:rsidRPr="00BC5438">
        <w:rPr>
          <w:rFonts w:ascii="Times New Roman" w:hAnsi="Times New Roman" w:cs="Times New Roman"/>
          <w:sz w:val="28"/>
          <w:szCs w:val="28"/>
          <w:lang w:val="ru-RU"/>
        </w:rPr>
        <w:t xml:space="preserve"> ВВП.</w:t>
      </w:r>
    </w:p>
    <w:p w14:paraId="084B4F9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Дефіцит</w:t>
      </w:r>
      <w:proofErr w:type="spellEnd"/>
      <w:r w:rsidRPr="00BC5438">
        <w:rPr>
          <w:rFonts w:ascii="Times New Roman" w:hAnsi="Times New Roman" w:cs="Times New Roman"/>
          <w:sz w:val="28"/>
          <w:szCs w:val="28"/>
          <w:lang w:val="ru-RU"/>
        </w:rPr>
        <w:t xml:space="preserve"> бюджету становив 14,4% ВВП [3]. </w:t>
      </w:r>
      <w:proofErr w:type="spellStart"/>
      <w:r w:rsidRPr="00BC5438">
        <w:rPr>
          <w:rFonts w:ascii="Times New Roman" w:hAnsi="Times New Roman" w:cs="Times New Roman"/>
          <w:sz w:val="28"/>
          <w:szCs w:val="28"/>
          <w:lang w:val="ru-RU"/>
        </w:rPr>
        <w:t>Хоча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запровадила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суверенну</w:t>
      </w:r>
      <w:proofErr w:type="spellEnd"/>
      <w:r w:rsidRPr="00BC5438">
        <w:rPr>
          <w:rFonts w:ascii="Times New Roman" w:hAnsi="Times New Roman" w:cs="Times New Roman"/>
          <w:sz w:val="28"/>
          <w:szCs w:val="28"/>
          <w:lang w:val="ru-RU"/>
        </w:rPr>
        <w:t xml:space="preserve"> валюту – </w:t>
      </w:r>
      <w:proofErr w:type="spellStart"/>
      <w:r w:rsidRPr="00BC5438">
        <w:rPr>
          <w:rFonts w:ascii="Times New Roman" w:hAnsi="Times New Roman" w:cs="Times New Roman"/>
          <w:sz w:val="28"/>
          <w:szCs w:val="28"/>
          <w:lang w:val="ru-RU"/>
        </w:rPr>
        <w:t>гривню</w:t>
      </w:r>
      <w:proofErr w:type="spellEnd"/>
      <w:r w:rsidRPr="00BC5438">
        <w:rPr>
          <w:rFonts w:ascii="Times New Roman" w:hAnsi="Times New Roman" w:cs="Times New Roman"/>
          <w:sz w:val="28"/>
          <w:szCs w:val="28"/>
          <w:lang w:val="ru-RU"/>
        </w:rPr>
        <w:t xml:space="preserve">, вона мало </w:t>
      </w:r>
      <w:proofErr w:type="spellStart"/>
      <w:r w:rsidRPr="00BC5438">
        <w:rPr>
          <w:rFonts w:ascii="Times New Roman" w:hAnsi="Times New Roman" w:cs="Times New Roman"/>
          <w:sz w:val="28"/>
          <w:szCs w:val="28"/>
          <w:lang w:val="ru-RU"/>
        </w:rPr>
        <w:t>використовувалась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Функції</w:t>
      </w:r>
      <w:proofErr w:type="spellEnd"/>
      <w:r w:rsidRPr="00BC5438">
        <w:rPr>
          <w:rFonts w:ascii="Times New Roman" w:hAnsi="Times New Roman" w:cs="Times New Roman"/>
          <w:sz w:val="28"/>
          <w:szCs w:val="28"/>
          <w:lang w:val="ru-RU"/>
        </w:rPr>
        <w:t xml:space="preserve"> грошей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виконували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іноземна</w:t>
      </w:r>
      <w:proofErr w:type="spellEnd"/>
      <w:r w:rsidRPr="00BC5438">
        <w:rPr>
          <w:rFonts w:ascii="Times New Roman" w:hAnsi="Times New Roman" w:cs="Times New Roman"/>
          <w:sz w:val="28"/>
          <w:szCs w:val="28"/>
          <w:lang w:val="ru-RU"/>
        </w:rPr>
        <w:t xml:space="preserve"> валюта, </w:t>
      </w:r>
      <w:proofErr w:type="spellStart"/>
      <w:r w:rsidRPr="00BC5438">
        <w:rPr>
          <w:rFonts w:ascii="Times New Roman" w:hAnsi="Times New Roman" w:cs="Times New Roman"/>
          <w:sz w:val="28"/>
          <w:szCs w:val="28"/>
          <w:lang w:val="ru-RU"/>
        </w:rPr>
        <w:t>сурогатні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гроші</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використовувався</w:t>
      </w:r>
      <w:proofErr w:type="spellEnd"/>
      <w:r w:rsidRPr="00BC5438">
        <w:rPr>
          <w:rFonts w:ascii="Times New Roman" w:hAnsi="Times New Roman" w:cs="Times New Roman"/>
          <w:sz w:val="28"/>
          <w:szCs w:val="28"/>
          <w:lang w:val="ru-RU"/>
        </w:rPr>
        <w:t xml:space="preserve"> бартер. </w:t>
      </w:r>
      <w:proofErr w:type="spellStart"/>
      <w:r w:rsidRPr="00BC5438">
        <w:rPr>
          <w:rFonts w:ascii="Times New Roman" w:hAnsi="Times New Roman" w:cs="Times New Roman"/>
          <w:sz w:val="28"/>
          <w:szCs w:val="28"/>
          <w:lang w:val="ru-RU"/>
        </w:rPr>
        <w:t>Рівень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життя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населення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знизився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Робітники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здебільшого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фіксований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заробіток</w:t>
      </w:r>
      <w:proofErr w:type="spellEnd"/>
      <w:r w:rsidRPr="00BC5438">
        <w:rPr>
          <w:rFonts w:ascii="Times New Roman" w:hAnsi="Times New Roman" w:cs="Times New Roman"/>
          <w:sz w:val="28"/>
          <w:szCs w:val="28"/>
          <w:lang w:val="ru-RU"/>
        </w:rPr>
        <w:t xml:space="preserve">, у той час як </w:t>
      </w:r>
      <w:proofErr w:type="spellStart"/>
      <w:r w:rsidRPr="00BC5438">
        <w:rPr>
          <w:rFonts w:ascii="Times New Roman" w:hAnsi="Times New Roman" w:cs="Times New Roman"/>
          <w:sz w:val="28"/>
          <w:szCs w:val="28"/>
          <w:lang w:val="ru-RU"/>
        </w:rPr>
        <w:t>ціни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товари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послуги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змусила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працювати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двох-трьох</w:t>
      </w:r>
      <w:proofErr w:type="spellEnd"/>
      <w:r w:rsidRPr="00BC5438">
        <w:rPr>
          <w:rFonts w:ascii="Times New Roman" w:hAnsi="Times New Roman" w:cs="Times New Roman"/>
          <w:sz w:val="28"/>
          <w:szCs w:val="28"/>
          <w:lang w:val="ru-RU"/>
        </w:rPr>
        <w:t xml:space="preserve"> роботах, </w:t>
      </w:r>
      <w:proofErr w:type="spellStart"/>
      <w:r w:rsidRPr="00BC5438">
        <w:rPr>
          <w:rFonts w:ascii="Times New Roman" w:hAnsi="Times New Roman" w:cs="Times New Roman"/>
          <w:sz w:val="28"/>
          <w:szCs w:val="28"/>
          <w:lang w:val="ru-RU"/>
        </w:rPr>
        <w:t>вирощувати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їжу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вдома</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користуватись</w:t>
      </w:r>
      <w:proofErr w:type="spellEnd"/>
      <w:r w:rsidRPr="00BC5438">
        <w:rPr>
          <w:rFonts w:ascii="Times New Roman" w:hAnsi="Times New Roman" w:cs="Times New Roman"/>
          <w:sz w:val="28"/>
          <w:szCs w:val="28"/>
          <w:lang w:val="ru-RU"/>
        </w:rPr>
        <w:t xml:space="preserve"> бартером. Напружена </w:t>
      </w:r>
      <w:proofErr w:type="spellStart"/>
      <w:r w:rsidRPr="00BC5438">
        <w:rPr>
          <w:rFonts w:ascii="Times New Roman" w:hAnsi="Times New Roman" w:cs="Times New Roman"/>
          <w:sz w:val="28"/>
          <w:szCs w:val="28"/>
          <w:lang w:val="ru-RU"/>
        </w:rPr>
        <w:t>економічна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призвела</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до переходу</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населення</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тіньової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частково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компенсувала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падіння</w:t>
      </w:r>
      <w:proofErr w:type="spellEnd"/>
      <w:r w:rsidRPr="00BC5438">
        <w:rPr>
          <w:rFonts w:ascii="Times New Roman" w:hAnsi="Times New Roman" w:cs="Times New Roman"/>
          <w:sz w:val="28"/>
          <w:szCs w:val="28"/>
          <w:lang w:val="ru-RU"/>
        </w:rPr>
        <w:t xml:space="preserve">. </w:t>
      </w:r>
    </w:p>
    <w:p w14:paraId="4C39BC0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Таким чином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опинилась</w:t>
      </w:r>
      <w:proofErr w:type="spellEnd"/>
      <w:r w:rsidRPr="00BC5438">
        <w:rPr>
          <w:rFonts w:ascii="Times New Roman" w:hAnsi="Times New Roman" w:cs="Times New Roman"/>
          <w:sz w:val="28"/>
          <w:szCs w:val="28"/>
          <w:lang w:val="ru-RU"/>
        </w:rPr>
        <w:t xml:space="preserve"> у замкнутому </w:t>
      </w:r>
      <w:proofErr w:type="spellStart"/>
      <w:r w:rsidRPr="00BC5438">
        <w:rPr>
          <w:rFonts w:ascii="Times New Roman" w:hAnsi="Times New Roman" w:cs="Times New Roman"/>
          <w:sz w:val="28"/>
          <w:szCs w:val="28"/>
          <w:lang w:val="ru-RU"/>
        </w:rPr>
        <w:t>колі</w:t>
      </w:r>
      <w:proofErr w:type="spellEnd"/>
      <w:r w:rsidRPr="00BC5438">
        <w:rPr>
          <w:rFonts w:ascii="Times New Roman" w:hAnsi="Times New Roman" w:cs="Times New Roman"/>
          <w:sz w:val="28"/>
          <w:szCs w:val="28"/>
          <w:lang w:val="ru-RU"/>
        </w:rPr>
        <w:t xml:space="preserve">. Через те,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існувало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служби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легко вести </w:t>
      </w:r>
      <w:proofErr w:type="spellStart"/>
      <w:r w:rsidRPr="00BC5438">
        <w:rPr>
          <w:rFonts w:ascii="Times New Roman" w:hAnsi="Times New Roman" w:cs="Times New Roman"/>
          <w:sz w:val="28"/>
          <w:szCs w:val="28"/>
          <w:lang w:val="ru-RU"/>
        </w:rPr>
        <w:t>неоподатковану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тіньову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діяльність</w:t>
      </w:r>
      <w:proofErr w:type="spellEnd"/>
      <w:r w:rsidRPr="00BC5438">
        <w:rPr>
          <w:rFonts w:ascii="Times New Roman" w:hAnsi="Times New Roman" w:cs="Times New Roman"/>
          <w:sz w:val="28"/>
          <w:szCs w:val="28"/>
          <w:lang w:val="ru-RU"/>
        </w:rPr>
        <w:t xml:space="preserve">. До того ж,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тіньової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сприяла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корупція</w:t>
      </w:r>
      <w:proofErr w:type="spellEnd"/>
      <w:r w:rsidRPr="00BC5438">
        <w:rPr>
          <w:rFonts w:ascii="Times New Roman" w:hAnsi="Times New Roman" w:cs="Times New Roman"/>
          <w:sz w:val="28"/>
          <w:szCs w:val="28"/>
          <w:lang w:val="ru-RU"/>
        </w:rPr>
        <w:t xml:space="preserve"> [4]. У свою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побудові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функціональних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адміністративних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інститутів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перешкоджала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нестабільність</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звуження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бази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оподаткування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спроби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надходження</w:t>
      </w:r>
      <w:proofErr w:type="spellEnd"/>
      <w:r w:rsidRPr="00BC5438">
        <w:rPr>
          <w:rFonts w:ascii="Times New Roman" w:hAnsi="Times New Roman" w:cs="Times New Roman"/>
          <w:sz w:val="28"/>
          <w:szCs w:val="28"/>
          <w:lang w:val="ru-RU"/>
        </w:rPr>
        <w:t xml:space="preserve"> означали </w:t>
      </w:r>
      <w:proofErr w:type="spellStart"/>
      <w:r w:rsidRPr="00BC5438">
        <w:rPr>
          <w:rFonts w:ascii="Times New Roman" w:hAnsi="Times New Roman" w:cs="Times New Roman"/>
          <w:sz w:val="28"/>
          <w:szCs w:val="28"/>
          <w:lang w:val="ru-RU"/>
        </w:rPr>
        <w:t>завищення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розміру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змусило</w:t>
      </w:r>
      <w:proofErr w:type="spellEnd"/>
      <w:r w:rsidRPr="00BC5438">
        <w:rPr>
          <w:rFonts w:ascii="Times New Roman" w:hAnsi="Times New Roman" w:cs="Times New Roman"/>
          <w:sz w:val="28"/>
          <w:szCs w:val="28"/>
          <w:lang w:val="ru-RU"/>
        </w:rPr>
        <w:t xml:space="preserve"> б людей до </w:t>
      </w:r>
      <w:proofErr w:type="spellStart"/>
      <w:r w:rsidRPr="00BC5438">
        <w:rPr>
          <w:rFonts w:ascii="Times New Roman" w:hAnsi="Times New Roman" w:cs="Times New Roman"/>
          <w:sz w:val="28"/>
          <w:szCs w:val="28"/>
          <w:lang w:val="ru-RU"/>
        </w:rPr>
        <w:t>ведення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тіньової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сприятливим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середовищем</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конкурентоспроможності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залучення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інвестицій</w:t>
      </w:r>
      <w:proofErr w:type="spellEnd"/>
      <w:r w:rsidRPr="00BC5438">
        <w:rPr>
          <w:rFonts w:ascii="Times New Roman" w:hAnsi="Times New Roman" w:cs="Times New Roman"/>
          <w:sz w:val="28"/>
          <w:szCs w:val="28"/>
          <w:lang w:val="ru-RU"/>
        </w:rPr>
        <w:t>.</w:t>
      </w:r>
    </w:p>
    <w:p w14:paraId="5DF0619E"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Для </w:t>
      </w:r>
      <w:proofErr w:type="spellStart"/>
      <w:r w:rsidRPr="00BC5438">
        <w:rPr>
          <w:rFonts w:ascii="Times New Roman" w:hAnsi="Times New Roman" w:cs="Times New Roman"/>
          <w:sz w:val="28"/>
          <w:szCs w:val="28"/>
          <w:lang w:val="ru-RU"/>
        </w:rPr>
        <w:t>покриття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фіскальних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розривів</w:t>
      </w:r>
      <w:proofErr w:type="spellEnd"/>
      <w:r w:rsidRPr="00BC5438">
        <w:rPr>
          <w:rFonts w:ascii="Times New Roman" w:hAnsi="Times New Roman" w:cs="Times New Roman"/>
          <w:sz w:val="28"/>
          <w:szCs w:val="28"/>
          <w:lang w:val="ru-RU"/>
        </w:rPr>
        <w:t xml:space="preserve"> залучались </w:t>
      </w:r>
      <w:proofErr w:type="spellStart"/>
      <w:r w:rsidRPr="00BC5438">
        <w:rPr>
          <w:rFonts w:ascii="Times New Roman" w:hAnsi="Times New Roman" w:cs="Times New Roman"/>
          <w:sz w:val="28"/>
          <w:szCs w:val="28"/>
          <w:lang w:val="ru-RU"/>
        </w:rPr>
        <w:t>кошти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міжнародних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фінансових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установ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Центральний</w:t>
      </w:r>
      <w:proofErr w:type="spellEnd"/>
      <w:r w:rsidRPr="00BC5438">
        <w:rPr>
          <w:rFonts w:ascii="Times New Roman" w:hAnsi="Times New Roman" w:cs="Times New Roman"/>
          <w:sz w:val="28"/>
          <w:szCs w:val="28"/>
          <w:lang w:val="ru-RU"/>
        </w:rPr>
        <w:t xml:space="preserve"> банк </w:t>
      </w:r>
      <w:proofErr w:type="spellStart"/>
      <w:r w:rsidRPr="00BC5438">
        <w:rPr>
          <w:rFonts w:ascii="Times New Roman" w:hAnsi="Times New Roman" w:cs="Times New Roman"/>
          <w:sz w:val="28"/>
          <w:szCs w:val="28"/>
          <w:lang w:val="ru-RU"/>
        </w:rPr>
        <w:t>створював</w:t>
      </w:r>
      <w:proofErr w:type="spellEnd"/>
      <w:r w:rsidRPr="00BC5438">
        <w:rPr>
          <w:rFonts w:ascii="Times New Roman" w:hAnsi="Times New Roman" w:cs="Times New Roman"/>
          <w:sz w:val="28"/>
          <w:szCs w:val="28"/>
          <w:lang w:val="ru-RU"/>
        </w:rPr>
        <w:t xml:space="preserve"> та направляв </w:t>
      </w:r>
      <w:proofErr w:type="spellStart"/>
      <w:r w:rsidRPr="00BC5438">
        <w:rPr>
          <w:rFonts w:ascii="Times New Roman" w:hAnsi="Times New Roman" w:cs="Times New Roman"/>
          <w:sz w:val="28"/>
          <w:szCs w:val="28"/>
          <w:lang w:val="ru-RU"/>
        </w:rPr>
        <w:t>гроші</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привілейованих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промисловості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домогосподарств</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державні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комерційні</w:t>
      </w:r>
      <w:proofErr w:type="spellEnd"/>
      <w:r w:rsidRPr="00BC5438">
        <w:rPr>
          <w:rFonts w:ascii="Times New Roman" w:hAnsi="Times New Roman" w:cs="Times New Roman"/>
          <w:sz w:val="28"/>
          <w:szCs w:val="28"/>
          <w:lang w:val="ru-RU"/>
        </w:rPr>
        <w:t xml:space="preserve"> банки. </w:t>
      </w:r>
      <w:proofErr w:type="spellStart"/>
      <w:r w:rsidRPr="00BC5438">
        <w:rPr>
          <w:rFonts w:ascii="Times New Roman" w:hAnsi="Times New Roman" w:cs="Times New Roman"/>
          <w:sz w:val="28"/>
          <w:szCs w:val="28"/>
          <w:lang w:val="ru-RU"/>
        </w:rPr>
        <w:t>Приватизація</w:t>
      </w:r>
      <w:proofErr w:type="spellEnd"/>
      <w:r w:rsidRPr="00BC5438">
        <w:rPr>
          <w:rFonts w:ascii="Times New Roman" w:hAnsi="Times New Roman" w:cs="Times New Roman"/>
          <w:sz w:val="28"/>
          <w:szCs w:val="28"/>
          <w:lang w:val="ru-RU"/>
        </w:rPr>
        <w:t xml:space="preserve"> торкнулась як невеликих </w:t>
      </w:r>
      <w:proofErr w:type="spellStart"/>
      <w:r w:rsidRPr="00BC5438">
        <w:rPr>
          <w:rFonts w:ascii="Times New Roman" w:hAnsi="Times New Roman" w:cs="Times New Roman"/>
          <w:sz w:val="28"/>
          <w:szCs w:val="28"/>
          <w:lang w:val="ru-RU"/>
        </w:rPr>
        <w:t>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одиниць</w:t>
      </w:r>
      <w:proofErr w:type="spellEnd"/>
      <w:r w:rsidRPr="00BC5438">
        <w:rPr>
          <w:rFonts w:ascii="Times New Roman" w:hAnsi="Times New Roman" w:cs="Times New Roman"/>
          <w:sz w:val="28"/>
          <w:szCs w:val="28"/>
          <w:lang w:val="ru-RU"/>
        </w:rPr>
        <w:t xml:space="preserve">, так і великих </w:t>
      </w:r>
      <w:proofErr w:type="spellStart"/>
      <w:r w:rsidRPr="00BC5438">
        <w:rPr>
          <w:rFonts w:ascii="Times New Roman" w:hAnsi="Times New Roman" w:cs="Times New Roman"/>
          <w:sz w:val="28"/>
          <w:szCs w:val="28"/>
          <w:lang w:val="ru-RU"/>
        </w:rPr>
        <w:t>радянських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промисловості</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допоки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багатство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забезпечувалось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корупцією</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потужними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приватними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інтересами</w:t>
      </w:r>
      <w:proofErr w:type="spellEnd"/>
      <w:r w:rsidRPr="00BC5438">
        <w:rPr>
          <w:rFonts w:ascii="Times New Roman" w:hAnsi="Times New Roman" w:cs="Times New Roman"/>
          <w:sz w:val="28"/>
          <w:szCs w:val="28"/>
          <w:lang w:val="ru-RU"/>
        </w:rPr>
        <w:t xml:space="preserve">, держава не могла </w:t>
      </w:r>
      <w:proofErr w:type="spellStart"/>
      <w:r w:rsidRPr="00BC5438">
        <w:rPr>
          <w:rFonts w:ascii="Times New Roman" w:hAnsi="Times New Roman" w:cs="Times New Roman"/>
          <w:sz w:val="28"/>
          <w:szCs w:val="28"/>
          <w:lang w:val="ru-RU"/>
        </w:rPr>
        <w:t>захистити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приватну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Розмежуванню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w:t>
      </w:r>
      <w:proofErr w:type="spellEnd"/>
      <w:r w:rsidRPr="00BC5438">
        <w:rPr>
          <w:rFonts w:ascii="Times New Roman" w:hAnsi="Times New Roman" w:cs="Times New Roman"/>
          <w:sz w:val="28"/>
          <w:szCs w:val="28"/>
          <w:lang w:val="ru-RU"/>
        </w:rPr>
        <w:t xml:space="preserve"> державою і </w:t>
      </w:r>
      <w:proofErr w:type="spellStart"/>
      <w:r w:rsidRPr="00BC5438">
        <w:rPr>
          <w:rFonts w:ascii="Times New Roman" w:hAnsi="Times New Roman" w:cs="Times New Roman"/>
          <w:sz w:val="28"/>
          <w:szCs w:val="28"/>
          <w:lang w:val="ru-RU"/>
        </w:rPr>
        <w:t>вільною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ринковою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економікою</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заважала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поширеність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тіньової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існування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відкритих</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прихованих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субсидій</w:t>
      </w:r>
      <w:proofErr w:type="spellEnd"/>
      <w:r w:rsidRPr="00BC5438">
        <w:rPr>
          <w:rFonts w:ascii="Times New Roman" w:hAnsi="Times New Roman" w:cs="Times New Roman"/>
          <w:sz w:val="28"/>
          <w:szCs w:val="28"/>
          <w:lang w:val="ru-RU"/>
        </w:rPr>
        <w:t xml:space="preserve">. </w:t>
      </w:r>
    </w:p>
    <w:p w14:paraId="69DDBFE4"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До 1996 року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досягла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певної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стабільності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Інфляція</w:t>
      </w:r>
      <w:proofErr w:type="spellEnd"/>
      <w:r w:rsidRPr="00BC5438">
        <w:rPr>
          <w:rFonts w:ascii="Times New Roman" w:hAnsi="Times New Roman" w:cs="Times New Roman"/>
          <w:sz w:val="28"/>
          <w:szCs w:val="28"/>
          <w:lang w:val="ru-RU"/>
        </w:rPr>
        <w:t xml:space="preserve"> впала до </w:t>
      </w:r>
      <w:proofErr w:type="spellStart"/>
      <w:r w:rsidRPr="00BC5438">
        <w:rPr>
          <w:rFonts w:ascii="Times New Roman" w:hAnsi="Times New Roman" w:cs="Times New Roman"/>
          <w:sz w:val="28"/>
          <w:szCs w:val="28"/>
          <w:lang w:val="ru-RU"/>
        </w:rPr>
        <w:t>керованих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рівнів</w:t>
      </w:r>
      <w:proofErr w:type="spellEnd"/>
      <w:r w:rsidRPr="00BC5438">
        <w:rPr>
          <w:rFonts w:ascii="Times New Roman" w:hAnsi="Times New Roman" w:cs="Times New Roman"/>
          <w:sz w:val="28"/>
          <w:szCs w:val="28"/>
          <w:lang w:val="ru-RU"/>
        </w:rPr>
        <w:t xml:space="preserve">, спад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хоч</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продовжувався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сповільнився</w:t>
      </w:r>
      <w:proofErr w:type="spellEnd"/>
      <w:r w:rsidRPr="00BC5438">
        <w:rPr>
          <w:rFonts w:ascii="Times New Roman" w:hAnsi="Times New Roman" w:cs="Times New Roman"/>
          <w:sz w:val="28"/>
          <w:szCs w:val="28"/>
          <w:lang w:val="ru-RU"/>
        </w:rPr>
        <w:t>.</w:t>
      </w:r>
    </w:p>
    <w:p w14:paraId="7B177154"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На </w:t>
      </w:r>
      <w:proofErr w:type="spellStart"/>
      <w:r w:rsidRPr="00BC5438">
        <w:rPr>
          <w:rFonts w:ascii="Times New Roman" w:hAnsi="Times New Roman" w:cs="Times New Roman"/>
          <w:sz w:val="28"/>
          <w:szCs w:val="28"/>
          <w:lang w:val="ru-RU"/>
        </w:rPr>
        <w:t>рубежі</w:t>
      </w:r>
      <w:proofErr w:type="spellEnd"/>
      <w:r w:rsidRPr="00BC5438">
        <w:rPr>
          <w:rFonts w:ascii="Times New Roman" w:hAnsi="Times New Roman" w:cs="Times New Roman"/>
          <w:sz w:val="28"/>
          <w:szCs w:val="28"/>
          <w:lang w:val="ru-RU"/>
        </w:rPr>
        <w:t xml:space="preserve"> 21 </w:t>
      </w:r>
      <w:proofErr w:type="spellStart"/>
      <w:r w:rsidRPr="00BC5438">
        <w:rPr>
          <w:rFonts w:ascii="Times New Roman" w:hAnsi="Times New Roman" w:cs="Times New Roman"/>
          <w:sz w:val="28"/>
          <w:szCs w:val="28"/>
          <w:lang w:val="ru-RU"/>
        </w:rPr>
        <w:t>століття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нарешті</w:t>
      </w:r>
      <w:proofErr w:type="spellEnd"/>
      <w:r w:rsidRPr="00BC5438">
        <w:rPr>
          <w:rFonts w:ascii="Times New Roman" w:hAnsi="Times New Roman" w:cs="Times New Roman"/>
          <w:sz w:val="28"/>
          <w:szCs w:val="28"/>
          <w:lang w:val="ru-RU"/>
        </w:rPr>
        <w:t xml:space="preserve"> почали </w:t>
      </w:r>
      <w:proofErr w:type="spellStart"/>
      <w:r w:rsidRPr="00BC5438">
        <w:rPr>
          <w:rFonts w:ascii="Times New Roman" w:hAnsi="Times New Roman" w:cs="Times New Roman"/>
          <w:sz w:val="28"/>
          <w:szCs w:val="28"/>
          <w:lang w:val="ru-RU"/>
        </w:rPr>
        <w:t>зростати</w:t>
      </w:r>
      <w:proofErr w:type="spellEnd"/>
      <w:r w:rsidRPr="00BC5438">
        <w:rPr>
          <w:rFonts w:ascii="Times New Roman" w:hAnsi="Times New Roman" w:cs="Times New Roman"/>
          <w:sz w:val="28"/>
          <w:szCs w:val="28"/>
          <w:lang w:val="ru-RU"/>
        </w:rPr>
        <w:t xml:space="preserve">. З 2001 до 2008 року </w:t>
      </w:r>
      <w:proofErr w:type="spellStart"/>
      <w:r w:rsidRPr="00BC5438">
        <w:rPr>
          <w:rFonts w:ascii="Times New Roman" w:hAnsi="Times New Roman" w:cs="Times New Roman"/>
          <w:sz w:val="28"/>
          <w:szCs w:val="28"/>
          <w:lang w:val="ru-RU"/>
        </w:rPr>
        <w:t>українська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пожвавилась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Після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приватизації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панівні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позиції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зайняла</w:t>
      </w:r>
      <w:proofErr w:type="spellEnd"/>
      <w:r w:rsidRPr="00BC5438">
        <w:rPr>
          <w:rFonts w:ascii="Times New Roman" w:hAnsi="Times New Roman" w:cs="Times New Roman"/>
          <w:sz w:val="28"/>
          <w:szCs w:val="28"/>
          <w:lang w:val="ru-RU"/>
        </w:rPr>
        <w:t xml:space="preserve"> нова </w:t>
      </w:r>
      <w:proofErr w:type="spellStart"/>
      <w:r w:rsidRPr="00BC5438">
        <w:rPr>
          <w:rFonts w:ascii="Times New Roman" w:hAnsi="Times New Roman" w:cs="Times New Roman"/>
          <w:sz w:val="28"/>
          <w:szCs w:val="28"/>
          <w:lang w:val="ru-RU"/>
        </w:rPr>
        <w:t>еліта</w:t>
      </w:r>
      <w:proofErr w:type="spellEnd"/>
      <w:r w:rsidRPr="00BC5438">
        <w:rPr>
          <w:rFonts w:ascii="Times New Roman" w:hAnsi="Times New Roman" w:cs="Times New Roman"/>
          <w:sz w:val="28"/>
          <w:szCs w:val="28"/>
          <w:lang w:val="ru-RU"/>
        </w:rPr>
        <w:t xml:space="preserve"> – </w:t>
      </w:r>
      <w:proofErr w:type="spellStart"/>
      <w:r w:rsidRPr="00BC5438">
        <w:rPr>
          <w:rFonts w:ascii="Times New Roman" w:hAnsi="Times New Roman" w:cs="Times New Roman"/>
          <w:sz w:val="28"/>
          <w:szCs w:val="28"/>
          <w:lang w:val="ru-RU"/>
        </w:rPr>
        <w:t>олігархи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колишніми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управлінцями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часів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досягли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успіхів</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[5]. </w:t>
      </w:r>
      <w:proofErr w:type="spellStart"/>
      <w:r w:rsidRPr="00BC5438">
        <w:rPr>
          <w:rFonts w:ascii="Times New Roman" w:hAnsi="Times New Roman" w:cs="Times New Roman"/>
          <w:sz w:val="28"/>
          <w:szCs w:val="28"/>
          <w:lang w:val="ru-RU"/>
        </w:rPr>
        <w:t>Минулий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успіх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базувався</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зазначалося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перетворенні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дешевої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енергії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промислові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товари</w:t>
      </w:r>
      <w:proofErr w:type="spellEnd"/>
      <w:r w:rsidRPr="00BC5438">
        <w:rPr>
          <w:rFonts w:ascii="Times New Roman" w:hAnsi="Times New Roman" w:cs="Times New Roman"/>
          <w:sz w:val="28"/>
          <w:szCs w:val="28"/>
          <w:lang w:val="ru-RU"/>
        </w:rPr>
        <w:t xml:space="preserve"> та метали. </w:t>
      </w:r>
    </w:p>
    <w:p w14:paraId="4D63AC1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З’являлись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великі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інвестиційниі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інвестори</w:t>
      </w:r>
      <w:proofErr w:type="spellEnd"/>
      <w:r w:rsidRPr="00BC5438">
        <w:rPr>
          <w:rFonts w:ascii="Times New Roman" w:hAnsi="Times New Roman" w:cs="Times New Roman"/>
          <w:sz w:val="28"/>
          <w:szCs w:val="28"/>
          <w:lang w:val="ru-RU"/>
        </w:rPr>
        <w:t xml:space="preserve"> і широка база </w:t>
      </w:r>
      <w:proofErr w:type="spellStart"/>
      <w:r w:rsidRPr="00BC5438">
        <w:rPr>
          <w:rFonts w:ascii="Times New Roman" w:hAnsi="Times New Roman" w:cs="Times New Roman"/>
          <w:sz w:val="28"/>
          <w:szCs w:val="28"/>
          <w:lang w:val="ru-RU"/>
        </w:rPr>
        <w:t>дрібних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устрій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побудови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утримував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фінансовій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системі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кілька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банків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Заходу і Сходу </w:t>
      </w:r>
      <w:proofErr w:type="spellStart"/>
      <w:r w:rsidRPr="00BC5438">
        <w:rPr>
          <w:rFonts w:ascii="Times New Roman" w:hAnsi="Times New Roman" w:cs="Times New Roman"/>
          <w:sz w:val="28"/>
          <w:szCs w:val="28"/>
          <w:lang w:val="ru-RU"/>
        </w:rPr>
        <w:t>вийшли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українській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Хоча</w:t>
      </w:r>
      <w:proofErr w:type="spellEnd"/>
      <w:r w:rsidRPr="00BC5438">
        <w:rPr>
          <w:rFonts w:ascii="Times New Roman" w:hAnsi="Times New Roman" w:cs="Times New Roman"/>
          <w:sz w:val="28"/>
          <w:szCs w:val="28"/>
          <w:lang w:val="ru-RU"/>
        </w:rPr>
        <w:t xml:space="preserve">, як показала практика,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приватизація</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Фінансова</w:t>
      </w:r>
      <w:proofErr w:type="spellEnd"/>
      <w:r w:rsidRPr="00BC5438">
        <w:rPr>
          <w:rFonts w:ascii="Times New Roman" w:hAnsi="Times New Roman" w:cs="Times New Roman"/>
          <w:sz w:val="28"/>
          <w:szCs w:val="28"/>
          <w:lang w:val="ru-RU"/>
        </w:rPr>
        <w:t xml:space="preserve"> система </w:t>
      </w:r>
      <w:proofErr w:type="spellStart"/>
      <w:r w:rsidRPr="00BC5438">
        <w:rPr>
          <w:rFonts w:ascii="Times New Roman" w:hAnsi="Times New Roman" w:cs="Times New Roman"/>
          <w:sz w:val="28"/>
          <w:szCs w:val="28"/>
          <w:lang w:val="ru-RU"/>
        </w:rPr>
        <w:t>виявилась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дуже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схильною</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спрямування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коштів</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Україну</w:t>
      </w:r>
      <w:proofErr w:type="spellEnd"/>
      <w:r w:rsidRPr="00BC5438">
        <w:rPr>
          <w:rFonts w:ascii="Times New Roman" w:hAnsi="Times New Roman" w:cs="Times New Roman"/>
          <w:sz w:val="28"/>
          <w:szCs w:val="28"/>
          <w:lang w:val="ru-RU"/>
        </w:rPr>
        <w:t xml:space="preserve">. Таким чином, </w:t>
      </w:r>
      <w:proofErr w:type="spellStart"/>
      <w:r w:rsidRPr="00BC5438">
        <w:rPr>
          <w:rFonts w:ascii="Times New Roman" w:hAnsi="Times New Roman" w:cs="Times New Roman"/>
          <w:sz w:val="28"/>
          <w:szCs w:val="28"/>
          <w:lang w:val="ru-RU"/>
        </w:rPr>
        <w:t>менше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за десять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створила </w:t>
      </w:r>
      <w:proofErr w:type="spellStart"/>
      <w:r w:rsidRPr="00BC5438">
        <w:rPr>
          <w:rFonts w:ascii="Times New Roman" w:hAnsi="Times New Roman" w:cs="Times New Roman"/>
          <w:sz w:val="28"/>
          <w:szCs w:val="28"/>
          <w:lang w:val="ru-RU"/>
        </w:rPr>
        <w:t>банківський</w:t>
      </w:r>
      <w:proofErr w:type="spellEnd"/>
      <w:r w:rsidRPr="00BC5438">
        <w:rPr>
          <w:rFonts w:ascii="Times New Roman" w:hAnsi="Times New Roman" w:cs="Times New Roman"/>
          <w:sz w:val="28"/>
          <w:szCs w:val="28"/>
          <w:lang w:val="ru-RU"/>
        </w:rPr>
        <w:t xml:space="preserve"> сектор,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порівняти</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розмірами</w:t>
      </w:r>
      <w:proofErr w:type="spellEnd"/>
      <w:r w:rsidRPr="00BC5438">
        <w:rPr>
          <w:rFonts w:ascii="Times New Roman" w:hAnsi="Times New Roman" w:cs="Times New Roman"/>
          <w:sz w:val="28"/>
          <w:szCs w:val="28"/>
          <w:lang w:val="ru-RU"/>
        </w:rPr>
        <w:t xml:space="preserve"> з таким як у </w:t>
      </w:r>
      <w:proofErr w:type="spellStart"/>
      <w:r w:rsidRPr="00BC5438">
        <w:rPr>
          <w:rFonts w:ascii="Times New Roman" w:hAnsi="Times New Roman" w:cs="Times New Roman"/>
          <w:sz w:val="28"/>
          <w:szCs w:val="28"/>
          <w:lang w:val="ru-RU"/>
        </w:rPr>
        <w:t>більшості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стійких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ринкових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доступним</w:t>
      </w:r>
      <w:proofErr w:type="spellEnd"/>
      <w:r w:rsidRPr="00BC5438">
        <w:rPr>
          <w:rFonts w:ascii="Times New Roman" w:hAnsi="Times New Roman" w:cs="Times New Roman"/>
          <w:sz w:val="28"/>
          <w:szCs w:val="28"/>
          <w:lang w:val="ru-RU"/>
        </w:rPr>
        <w:t xml:space="preserve"> став кредит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авторитетних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банків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спрямовували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міжнародну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ліквідність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економікою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розвивається</w:t>
      </w:r>
      <w:proofErr w:type="spellEnd"/>
      <w:r w:rsidRPr="00BC5438">
        <w:rPr>
          <w:rFonts w:ascii="Times New Roman" w:hAnsi="Times New Roman" w:cs="Times New Roman"/>
          <w:sz w:val="28"/>
          <w:szCs w:val="28"/>
          <w:lang w:val="ru-RU"/>
        </w:rPr>
        <w:t xml:space="preserve"> [6].</w:t>
      </w:r>
    </w:p>
    <w:p w14:paraId="03CE8D1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Підсумовуючи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наведене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виділити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основні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наслідки</w:t>
      </w:r>
      <w:proofErr w:type="spellEnd"/>
      <w:r w:rsidRPr="00BC5438">
        <w:rPr>
          <w:rFonts w:ascii="Times New Roman" w:hAnsi="Times New Roman" w:cs="Times New Roman"/>
          <w:sz w:val="28"/>
          <w:szCs w:val="28"/>
          <w:lang w:val="ru-RU"/>
        </w:rPr>
        <w:t xml:space="preserve"> переходу до </w:t>
      </w:r>
      <w:proofErr w:type="spellStart"/>
      <w:r w:rsidRPr="00BC5438">
        <w:rPr>
          <w:rFonts w:ascii="Times New Roman" w:hAnsi="Times New Roman" w:cs="Times New Roman"/>
          <w:sz w:val="28"/>
          <w:szCs w:val="28"/>
          <w:lang w:val="ru-RU"/>
        </w:rPr>
        <w:t>незалежності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зображені</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на рисунку</w:t>
      </w:r>
      <w:proofErr w:type="gramEnd"/>
      <w:r w:rsidRPr="00BC5438">
        <w:rPr>
          <w:rFonts w:ascii="Times New Roman" w:hAnsi="Times New Roman" w:cs="Times New Roman"/>
          <w:sz w:val="28"/>
          <w:szCs w:val="28"/>
          <w:lang w:val="ru-RU"/>
        </w:rPr>
        <w:t xml:space="preserve"> 1.1.</w:t>
      </w:r>
    </w:p>
    <w:p w14:paraId="260823F8" w14:textId="407B22D2" w:rsidR="00BC5438" w:rsidRDefault="00BC5438" w:rsidP="003B7CAF">
      <w:pPr>
        <w:spacing w:after="0" w:line="360" w:lineRule="auto"/>
        <w:ind w:firstLine="709"/>
        <w:jc w:val="both"/>
        <w:rPr>
          <w:rFonts w:ascii="Times New Roman" w:hAnsi="Times New Roman" w:cs="Times New Roman"/>
          <w:sz w:val="28"/>
          <w:szCs w:val="28"/>
          <w:lang w:val="ru-RU"/>
        </w:rPr>
      </w:pPr>
    </w:p>
    <w:p w14:paraId="4EF3B75E" w14:textId="182512D4" w:rsidR="00B73FBF" w:rsidRPr="00BC5438" w:rsidRDefault="00B73FBF" w:rsidP="003B7CAF">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Таблиця</w:t>
      </w:r>
      <w:proofErr w:type="spellEnd"/>
      <w:r>
        <w:rPr>
          <w:rFonts w:ascii="Times New Roman" w:hAnsi="Times New Roman" w:cs="Times New Roman"/>
          <w:sz w:val="28"/>
          <w:szCs w:val="28"/>
          <w:lang w:val="ru-RU"/>
        </w:rPr>
        <w:t xml:space="preserve"> </w:t>
      </w:r>
      <w:r w:rsidRPr="00BC5438">
        <w:rPr>
          <w:rFonts w:ascii="Times New Roman" w:hAnsi="Times New Roman" w:cs="Times New Roman"/>
          <w:sz w:val="28"/>
          <w:szCs w:val="28"/>
          <w:lang w:val="ru-RU"/>
        </w:rPr>
        <w:t xml:space="preserve">1.1 – </w:t>
      </w:r>
      <w:proofErr w:type="spellStart"/>
      <w:r w:rsidRPr="00BC5438">
        <w:rPr>
          <w:rFonts w:ascii="Times New Roman" w:hAnsi="Times New Roman" w:cs="Times New Roman"/>
          <w:sz w:val="28"/>
          <w:szCs w:val="28"/>
          <w:lang w:val="ru-RU"/>
        </w:rPr>
        <w:t>Наслідки</w:t>
      </w:r>
      <w:proofErr w:type="spellEnd"/>
      <w:r w:rsidRPr="00BC5438">
        <w:rPr>
          <w:rFonts w:ascii="Times New Roman" w:hAnsi="Times New Roman" w:cs="Times New Roman"/>
          <w:sz w:val="28"/>
          <w:szCs w:val="28"/>
          <w:lang w:val="ru-RU"/>
        </w:rPr>
        <w:t xml:space="preserve"> переходу до </w:t>
      </w:r>
      <w:proofErr w:type="spellStart"/>
      <w:r w:rsidRPr="00BC5438">
        <w:rPr>
          <w:rFonts w:ascii="Times New Roman" w:hAnsi="Times New Roman" w:cs="Times New Roman"/>
          <w:sz w:val="28"/>
          <w:szCs w:val="28"/>
          <w:lang w:val="ru-RU"/>
        </w:rPr>
        <w:t>незалежності</w:t>
      </w:r>
      <w:proofErr w:type="spellEnd"/>
      <w:r w:rsidRPr="00BC5438">
        <w:rPr>
          <w:rFonts w:ascii="Times New Roman" w:hAnsi="Times New Roman" w:cs="Times New Roman"/>
          <w:sz w:val="28"/>
          <w:szCs w:val="28"/>
          <w:lang w:val="ru-RU"/>
        </w:rPr>
        <w:t xml:space="preserve"> </w:t>
      </w:r>
    </w:p>
    <w:tbl>
      <w:tblPr>
        <w:tblStyle w:val="a4"/>
        <w:tblW w:w="0" w:type="auto"/>
        <w:tblLook w:val="04A0" w:firstRow="1" w:lastRow="0" w:firstColumn="1" w:lastColumn="0" w:noHBand="0" w:noVBand="1"/>
      </w:tblPr>
      <w:tblGrid>
        <w:gridCol w:w="4839"/>
        <w:gridCol w:w="4840"/>
      </w:tblGrid>
      <w:tr w:rsidR="00BC5438" w:rsidRPr="00BC5438" w14:paraId="6143C33D" w14:textId="77777777" w:rsidTr="003438E2">
        <w:tc>
          <w:tcPr>
            <w:tcW w:w="4839" w:type="dxa"/>
          </w:tcPr>
          <w:p w14:paraId="2158AECC" w14:textId="77777777" w:rsidR="00BC5438" w:rsidRPr="00BC5438" w:rsidRDefault="00BC5438" w:rsidP="001B4532">
            <w:pPr>
              <w:spacing w:line="360" w:lineRule="auto"/>
              <w:jc w:val="center"/>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Позитивні</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наслідки</w:t>
            </w:r>
            <w:proofErr w:type="spellEnd"/>
          </w:p>
        </w:tc>
        <w:tc>
          <w:tcPr>
            <w:tcW w:w="4840" w:type="dxa"/>
          </w:tcPr>
          <w:p w14:paraId="62368972" w14:textId="77777777" w:rsidR="00BC5438" w:rsidRPr="00BC5438" w:rsidRDefault="00BC5438" w:rsidP="001B4532">
            <w:pPr>
              <w:spacing w:line="360" w:lineRule="auto"/>
              <w:jc w:val="center"/>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Негативні</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наслідки</w:t>
            </w:r>
            <w:proofErr w:type="spellEnd"/>
          </w:p>
        </w:tc>
      </w:tr>
      <w:tr w:rsidR="00BC5438" w:rsidRPr="00BC5438" w14:paraId="5284317F" w14:textId="77777777" w:rsidTr="003438E2">
        <w:tc>
          <w:tcPr>
            <w:tcW w:w="4839" w:type="dxa"/>
          </w:tcPr>
          <w:p w14:paraId="7FA5D96B" w14:textId="77777777" w:rsidR="00BC5438" w:rsidRPr="00BC5438" w:rsidRDefault="00BC5438" w:rsidP="001B4532">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Можливість</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концентрації</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коштів</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всередині</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країни</w:t>
            </w:r>
            <w:proofErr w:type="spellEnd"/>
          </w:p>
        </w:tc>
        <w:tc>
          <w:tcPr>
            <w:tcW w:w="4840" w:type="dxa"/>
          </w:tcPr>
          <w:p w14:paraId="1892CB0B" w14:textId="77777777" w:rsidR="00BC5438" w:rsidRPr="00BC5438" w:rsidRDefault="00BC5438" w:rsidP="001B4532">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Гіперінфляція</w:t>
            </w:r>
            <w:proofErr w:type="spellEnd"/>
          </w:p>
        </w:tc>
      </w:tr>
      <w:tr w:rsidR="00BC5438" w:rsidRPr="00BC5438" w14:paraId="4B2BE1B0" w14:textId="77777777" w:rsidTr="003438E2">
        <w:tc>
          <w:tcPr>
            <w:tcW w:w="4839" w:type="dxa"/>
          </w:tcPr>
          <w:p w14:paraId="346BC06F" w14:textId="77777777" w:rsidR="00BC5438" w:rsidRPr="00BC5438" w:rsidRDefault="00BC5438" w:rsidP="001B4532">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Розширення</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ринків</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збуту</w:t>
            </w:r>
            <w:proofErr w:type="spellEnd"/>
            <w:r w:rsidRPr="00BC5438">
              <w:rPr>
                <w:rFonts w:ascii="Times New Roman" w:hAnsi="Times New Roman" w:cs="Times New Roman"/>
                <w:sz w:val="24"/>
                <w:szCs w:val="24"/>
                <w:lang w:val="ru-RU"/>
              </w:rPr>
              <w:t xml:space="preserve"> і </w:t>
            </w:r>
            <w:proofErr w:type="spellStart"/>
            <w:r w:rsidRPr="00BC5438">
              <w:rPr>
                <w:rFonts w:ascii="Times New Roman" w:hAnsi="Times New Roman" w:cs="Times New Roman"/>
                <w:sz w:val="24"/>
                <w:szCs w:val="24"/>
                <w:lang w:val="ru-RU"/>
              </w:rPr>
              <w:t>бази</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постачальників</w:t>
            </w:r>
            <w:proofErr w:type="spellEnd"/>
          </w:p>
        </w:tc>
        <w:tc>
          <w:tcPr>
            <w:tcW w:w="4840" w:type="dxa"/>
          </w:tcPr>
          <w:p w14:paraId="24C2405C" w14:textId="77777777" w:rsidR="00BC5438" w:rsidRPr="00BC5438" w:rsidRDefault="00BC5438" w:rsidP="001B4532">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Дефіцит</w:t>
            </w:r>
            <w:proofErr w:type="spellEnd"/>
            <w:r w:rsidRPr="00BC5438">
              <w:rPr>
                <w:rFonts w:ascii="Times New Roman" w:hAnsi="Times New Roman" w:cs="Times New Roman"/>
                <w:sz w:val="24"/>
                <w:szCs w:val="24"/>
                <w:lang w:val="ru-RU"/>
              </w:rPr>
              <w:t xml:space="preserve"> бюджету</w:t>
            </w:r>
          </w:p>
        </w:tc>
      </w:tr>
      <w:tr w:rsidR="00BC5438" w:rsidRPr="00BC5438" w14:paraId="468B6FA7" w14:textId="77777777" w:rsidTr="003438E2">
        <w:tc>
          <w:tcPr>
            <w:tcW w:w="4839" w:type="dxa"/>
          </w:tcPr>
          <w:p w14:paraId="6D7DF5BA" w14:textId="77777777" w:rsidR="00BC5438" w:rsidRPr="00BC5438" w:rsidRDefault="00BC5438" w:rsidP="001B4532">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Розвиток</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фінансового</w:t>
            </w:r>
            <w:proofErr w:type="spellEnd"/>
            <w:r w:rsidRPr="00BC5438">
              <w:rPr>
                <w:rFonts w:ascii="Times New Roman" w:hAnsi="Times New Roman" w:cs="Times New Roman"/>
                <w:sz w:val="24"/>
                <w:szCs w:val="24"/>
                <w:lang w:val="ru-RU"/>
              </w:rPr>
              <w:t xml:space="preserve"> сектору за </w:t>
            </w:r>
            <w:proofErr w:type="spellStart"/>
            <w:r w:rsidRPr="00BC5438">
              <w:rPr>
                <w:rFonts w:ascii="Times New Roman" w:hAnsi="Times New Roman" w:cs="Times New Roman"/>
                <w:sz w:val="24"/>
                <w:szCs w:val="24"/>
                <w:lang w:val="ru-RU"/>
              </w:rPr>
              <w:t>рахунок</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іноземного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інвестування</w:t>
            </w:r>
            <w:proofErr w:type="spellEnd"/>
          </w:p>
        </w:tc>
        <w:tc>
          <w:tcPr>
            <w:tcW w:w="4840" w:type="dxa"/>
          </w:tcPr>
          <w:p w14:paraId="1448C3C7" w14:textId="77777777" w:rsidR="00BC5438" w:rsidRPr="00BC5438" w:rsidRDefault="00BC5438" w:rsidP="001B4532">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Розвиток</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тіньової</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економіки</w:t>
            </w:r>
            <w:proofErr w:type="spellEnd"/>
          </w:p>
        </w:tc>
      </w:tr>
    </w:tbl>
    <w:p w14:paraId="3A0910FF"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proofErr w:type="spellStart"/>
      <w:r w:rsidRPr="00BC5438">
        <w:rPr>
          <w:rFonts w:ascii="Times New Roman" w:hAnsi="Times New Roman" w:cs="Times New Roman"/>
          <w:sz w:val="24"/>
          <w:szCs w:val="24"/>
          <w:lang w:val="ru-RU"/>
        </w:rPr>
        <w:t>Джерело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складено</w:t>
      </w:r>
      <w:proofErr w:type="spellEnd"/>
      <w:r w:rsidRPr="00BC5438">
        <w:rPr>
          <w:rFonts w:ascii="Times New Roman" w:hAnsi="Times New Roman" w:cs="Times New Roman"/>
          <w:sz w:val="24"/>
          <w:szCs w:val="24"/>
          <w:lang w:val="ru-RU"/>
        </w:rPr>
        <w:t xml:space="preserve"> автором на </w:t>
      </w:r>
      <w:proofErr w:type="spellStart"/>
      <w:r w:rsidRPr="00BC5438">
        <w:rPr>
          <w:rFonts w:ascii="Times New Roman" w:hAnsi="Times New Roman" w:cs="Times New Roman"/>
          <w:sz w:val="24"/>
          <w:szCs w:val="24"/>
          <w:lang w:val="ru-RU"/>
        </w:rPr>
        <w:t>основі</w:t>
      </w:r>
      <w:proofErr w:type="spellEnd"/>
      <w:r w:rsidRPr="00BC5438">
        <w:rPr>
          <w:rFonts w:ascii="Times New Roman" w:hAnsi="Times New Roman" w:cs="Times New Roman"/>
          <w:sz w:val="24"/>
          <w:szCs w:val="24"/>
          <w:lang w:val="ru-RU"/>
        </w:rPr>
        <w:t xml:space="preserve"> [3-6]</w:t>
      </w:r>
    </w:p>
    <w:p w14:paraId="08DDE6A0"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43E52F63"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Не </w:t>
      </w:r>
      <w:proofErr w:type="spellStart"/>
      <w:r w:rsidRPr="00BC5438">
        <w:rPr>
          <w:rFonts w:ascii="Times New Roman" w:hAnsi="Times New Roman" w:cs="Times New Roman"/>
          <w:sz w:val="28"/>
          <w:szCs w:val="28"/>
          <w:lang w:val="ru-RU"/>
        </w:rPr>
        <w:t>дивлячись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всі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позитивні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зрушення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ґрунтувалися</w:t>
      </w:r>
      <w:proofErr w:type="spellEnd"/>
      <w:r w:rsidRPr="00BC5438">
        <w:rPr>
          <w:rFonts w:ascii="Times New Roman" w:hAnsi="Times New Roman" w:cs="Times New Roman"/>
          <w:sz w:val="28"/>
          <w:szCs w:val="28"/>
          <w:lang w:val="ru-RU"/>
        </w:rPr>
        <w:t xml:space="preserve"> не на реформах, а на </w:t>
      </w:r>
      <w:proofErr w:type="spellStart"/>
      <w:r w:rsidRPr="00BC5438">
        <w:rPr>
          <w:rFonts w:ascii="Times New Roman" w:hAnsi="Times New Roman" w:cs="Times New Roman"/>
          <w:sz w:val="28"/>
          <w:szCs w:val="28"/>
          <w:lang w:val="ru-RU"/>
        </w:rPr>
        <w:t>перехідних</w:t>
      </w:r>
      <w:proofErr w:type="spellEnd"/>
      <w:r w:rsidRPr="00BC5438">
        <w:rPr>
          <w:rFonts w:ascii="Times New Roman" w:hAnsi="Times New Roman" w:cs="Times New Roman"/>
          <w:sz w:val="28"/>
          <w:szCs w:val="28"/>
          <w:lang w:val="ru-RU"/>
        </w:rPr>
        <w:t xml:space="preserve"> факторах. Од</w:t>
      </w:r>
      <w:r w:rsidRPr="00BC5438">
        <w:rPr>
          <w:rFonts w:ascii="Times New Roman" w:hAnsi="Times New Roman" w:cs="Times New Roman"/>
          <w:sz w:val="28"/>
          <w:szCs w:val="28"/>
          <w:lang w:val="uk-UA"/>
        </w:rPr>
        <w:t>ним</w:t>
      </w:r>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факторів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дохід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традиційних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Ціна</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російську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енергію</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сировнину</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низькою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експортні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металургійну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продукцію</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хімікати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внаслідок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швидкого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міжнародної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незначними</w:t>
      </w:r>
      <w:proofErr w:type="spellEnd"/>
      <w:r w:rsidRPr="00BC5438">
        <w:rPr>
          <w:rFonts w:ascii="Times New Roman" w:hAnsi="Times New Roman" w:cs="Times New Roman"/>
          <w:sz w:val="28"/>
          <w:szCs w:val="28"/>
          <w:lang w:val="ru-RU"/>
        </w:rPr>
        <w:t xml:space="preserve"> темпами з 2000 по 2004 </w:t>
      </w:r>
      <w:proofErr w:type="spellStart"/>
      <w:r w:rsidRPr="00BC5438">
        <w:rPr>
          <w:rFonts w:ascii="Times New Roman" w:hAnsi="Times New Roman" w:cs="Times New Roman"/>
          <w:sz w:val="28"/>
          <w:szCs w:val="28"/>
          <w:lang w:val="ru-RU"/>
        </w:rPr>
        <w:t>рік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після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чого</w:t>
      </w:r>
      <w:proofErr w:type="spellEnd"/>
      <w:r w:rsidRPr="00BC5438">
        <w:rPr>
          <w:rFonts w:ascii="Times New Roman" w:hAnsi="Times New Roman" w:cs="Times New Roman"/>
          <w:sz w:val="28"/>
          <w:szCs w:val="28"/>
          <w:lang w:val="ru-RU"/>
        </w:rPr>
        <w:t xml:space="preserve"> до 2008 роки </w:t>
      </w:r>
      <w:proofErr w:type="spellStart"/>
      <w:r w:rsidRPr="00BC5438">
        <w:rPr>
          <w:rFonts w:ascii="Times New Roman" w:hAnsi="Times New Roman" w:cs="Times New Roman"/>
          <w:sz w:val="28"/>
          <w:szCs w:val="28"/>
          <w:lang w:val="ru-RU"/>
        </w:rPr>
        <w:t>темпи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зовсім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стагнули</w:t>
      </w:r>
      <w:proofErr w:type="spellEnd"/>
      <w:r w:rsidRPr="00BC5438">
        <w:rPr>
          <w:rFonts w:ascii="Times New Roman" w:hAnsi="Times New Roman" w:cs="Times New Roman"/>
          <w:sz w:val="28"/>
          <w:szCs w:val="28"/>
          <w:lang w:val="ru-RU"/>
        </w:rPr>
        <w:t xml:space="preserve">. У той же час, з 2000 по 2008 </w:t>
      </w:r>
      <w:proofErr w:type="spellStart"/>
      <w:r w:rsidRPr="00BC5438">
        <w:rPr>
          <w:rFonts w:ascii="Times New Roman" w:hAnsi="Times New Roman" w:cs="Times New Roman"/>
          <w:sz w:val="28"/>
          <w:szCs w:val="28"/>
          <w:lang w:val="ru-RU"/>
        </w:rPr>
        <w:t>рік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одиниці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у 4 рази. </w:t>
      </w:r>
      <w:proofErr w:type="spellStart"/>
      <w:r w:rsidRPr="00BC5438">
        <w:rPr>
          <w:rFonts w:ascii="Times New Roman" w:hAnsi="Times New Roman" w:cs="Times New Roman"/>
          <w:sz w:val="28"/>
          <w:szCs w:val="28"/>
          <w:lang w:val="ru-RU"/>
        </w:rPr>
        <w:t>Другий</w:t>
      </w:r>
      <w:proofErr w:type="spellEnd"/>
      <w:r w:rsidRPr="00BC5438">
        <w:rPr>
          <w:rFonts w:ascii="Times New Roman" w:hAnsi="Times New Roman" w:cs="Times New Roman"/>
          <w:sz w:val="28"/>
          <w:szCs w:val="28"/>
          <w:lang w:val="ru-RU"/>
        </w:rPr>
        <w:t xml:space="preserve"> фактор </w:t>
      </w:r>
      <w:proofErr w:type="spellStart"/>
      <w:r w:rsidRPr="00BC5438">
        <w:rPr>
          <w:rFonts w:ascii="Times New Roman" w:hAnsi="Times New Roman" w:cs="Times New Roman"/>
          <w:sz w:val="28"/>
          <w:szCs w:val="28"/>
          <w:lang w:val="ru-RU"/>
        </w:rPr>
        <w:t>зрушення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полягав</w:t>
      </w:r>
      <w:proofErr w:type="spellEnd"/>
      <w:r w:rsidRPr="00BC5438">
        <w:rPr>
          <w:rFonts w:ascii="Times New Roman" w:hAnsi="Times New Roman" w:cs="Times New Roman"/>
          <w:sz w:val="28"/>
          <w:szCs w:val="28"/>
          <w:lang w:val="ru-RU"/>
        </w:rPr>
        <w:t xml:space="preserve"> у тому,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гривня</w:t>
      </w:r>
      <w:proofErr w:type="spellEnd"/>
      <w:r w:rsidRPr="00BC5438">
        <w:rPr>
          <w:rFonts w:ascii="Times New Roman" w:hAnsi="Times New Roman" w:cs="Times New Roman"/>
          <w:sz w:val="28"/>
          <w:szCs w:val="28"/>
          <w:lang w:val="ru-RU"/>
        </w:rPr>
        <w:t xml:space="preserve">, яка </w:t>
      </w:r>
      <w:proofErr w:type="spellStart"/>
      <w:r w:rsidRPr="00BC5438">
        <w:rPr>
          <w:rFonts w:ascii="Times New Roman" w:hAnsi="Times New Roman" w:cs="Times New Roman"/>
          <w:sz w:val="28"/>
          <w:szCs w:val="28"/>
          <w:lang w:val="ru-RU"/>
        </w:rPr>
        <w:t>набула</w:t>
      </w:r>
      <w:proofErr w:type="spellEnd"/>
      <w:r w:rsidRPr="00BC5438">
        <w:rPr>
          <w:rFonts w:ascii="Times New Roman" w:hAnsi="Times New Roman" w:cs="Times New Roman"/>
          <w:sz w:val="28"/>
          <w:szCs w:val="28"/>
          <w:lang w:val="ru-RU"/>
        </w:rPr>
        <w:t xml:space="preserve"> широкого </w:t>
      </w:r>
      <w:proofErr w:type="spellStart"/>
      <w:r w:rsidRPr="00BC5438">
        <w:rPr>
          <w:rFonts w:ascii="Times New Roman" w:hAnsi="Times New Roman" w:cs="Times New Roman"/>
          <w:sz w:val="28"/>
          <w:szCs w:val="28"/>
          <w:lang w:val="ru-RU"/>
        </w:rPr>
        <w:t>розповсюдження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валюти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сурогатні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гроші</w:t>
      </w:r>
      <w:proofErr w:type="spellEnd"/>
      <w:r w:rsidRPr="00BC5438">
        <w:rPr>
          <w:rFonts w:ascii="Times New Roman" w:hAnsi="Times New Roman" w:cs="Times New Roman"/>
          <w:sz w:val="28"/>
          <w:szCs w:val="28"/>
          <w:lang w:val="ru-RU"/>
        </w:rPr>
        <w:t xml:space="preserve"> та бартер, через </w:t>
      </w:r>
      <w:proofErr w:type="spellStart"/>
      <w:r w:rsidRPr="00BC5438">
        <w:rPr>
          <w:rFonts w:ascii="Times New Roman" w:hAnsi="Times New Roman" w:cs="Times New Roman"/>
          <w:sz w:val="28"/>
          <w:szCs w:val="28"/>
          <w:lang w:val="ru-RU"/>
        </w:rPr>
        <w:t>інфляцію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залишалась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слабкою</w:t>
      </w:r>
      <w:proofErr w:type="spellEnd"/>
      <w:r w:rsidRPr="00BC5438">
        <w:rPr>
          <w:rFonts w:ascii="Times New Roman" w:hAnsi="Times New Roman" w:cs="Times New Roman"/>
          <w:sz w:val="28"/>
          <w:szCs w:val="28"/>
          <w:lang w:val="ru-RU"/>
        </w:rPr>
        <w:t xml:space="preserve"> валютою.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фактор </w:t>
      </w:r>
      <w:r w:rsidRPr="00BC5438">
        <w:rPr>
          <w:rFonts w:ascii="Times New Roman" w:hAnsi="Times New Roman" w:cs="Times New Roman"/>
          <w:sz w:val="28"/>
          <w:szCs w:val="28"/>
          <w:lang w:val="ru-RU"/>
        </w:rPr>
        <w:lastRenderedPageBreak/>
        <w:t xml:space="preserve">негативно </w:t>
      </w:r>
      <w:proofErr w:type="spellStart"/>
      <w:r w:rsidRPr="00BC5438">
        <w:rPr>
          <w:rFonts w:ascii="Times New Roman" w:hAnsi="Times New Roman" w:cs="Times New Roman"/>
          <w:sz w:val="28"/>
          <w:szCs w:val="28"/>
          <w:lang w:val="ru-RU"/>
        </w:rPr>
        <w:t>сприяв</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довгострокове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забезпечував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певну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цінову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конкурентоспроможність</w:t>
      </w:r>
      <w:proofErr w:type="spellEnd"/>
      <w:r w:rsidRPr="00BC5438">
        <w:rPr>
          <w:rFonts w:ascii="Times New Roman" w:hAnsi="Times New Roman" w:cs="Times New Roman"/>
          <w:sz w:val="28"/>
          <w:szCs w:val="28"/>
          <w:lang w:val="ru-RU"/>
        </w:rPr>
        <w:t xml:space="preserve">. </w:t>
      </w:r>
    </w:p>
    <w:p w14:paraId="4A57C9B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Названі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фактори</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сприяли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довгостроковому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Поліпшення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економічних</w:t>
      </w:r>
      <w:proofErr w:type="spellEnd"/>
      <w:r w:rsidRPr="00BC5438">
        <w:rPr>
          <w:rFonts w:ascii="Times New Roman" w:hAnsi="Times New Roman" w:cs="Times New Roman"/>
          <w:sz w:val="28"/>
          <w:szCs w:val="28"/>
          <w:lang w:val="ru-RU"/>
        </w:rPr>
        <w:t xml:space="preserve"> умов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стали </w:t>
      </w:r>
      <w:proofErr w:type="spellStart"/>
      <w:r w:rsidRPr="00BC5438">
        <w:rPr>
          <w:rFonts w:ascii="Times New Roman" w:hAnsi="Times New Roman" w:cs="Times New Roman"/>
          <w:sz w:val="28"/>
          <w:szCs w:val="28"/>
          <w:lang w:val="ru-RU"/>
        </w:rPr>
        <w:t>позитивним</w:t>
      </w:r>
      <w:proofErr w:type="spellEnd"/>
      <w:r w:rsidRPr="00BC5438">
        <w:rPr>
          <w:rFonts w:ascii="Times New Roman" w:hAnsi="Times New Roman" w:cs="Times New Roman"/>
          <w:sz w:val="28"/>
          <w:szCs w:val="28"/>
          <w:lang w:val="ru-RU"/>
        </w:rPr>
        <w:t xml:space="preserve"> результатом, але через </w:t>
      </w:r>
      <w:proofErr w:type="spellStart"/>
      <w:r w:rsidRPr="00BC5438">
        <w:rPr>
          <w:rFonts w:ascii="Times New Roman" w:hAnsi="Times New Roman" w:cs="Times New Roman"/>
          <w:sz w:val="28"/>
          <w:szCs w:val="28"/>
          <w:lang w:val="ru-RU"/>
        </w:rPr>
        <w:t>невміння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раціонально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отриманий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назвати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ефективною</w:t>
      </w:r>
      <w:proofErr w:type="spellEnd"/>
      <w:r w:rsidRPr="00BC5438">
        <w:rPr>
          <w:rFonts w:ascii="Times New Roman" w:hAnsi="Times New Roman" w:cs="Times New Roman"/>
          <w:sz w:val="28"/>
          <w:szCs w:val="28"/>
          <w:lang w:val="ru-RU"/>
        </w:rPr>
        <w:t xml:space="preserve">. </w:t>
      </w:r>
    </w:p>
    <w:p w14:paraId="24E19E9D"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Такі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одержання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прибутку</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стимулювали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підприємців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диверсифікувати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вдосконалювати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саме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фактори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одержання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необхідні</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конкуренції</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сучасних</w:t>
      </w:r>
      <w:proofErr w:type="spellEnd"/>
      <w:r w:rsidRPr="00BC5438">
        <w:rPr>
          <w:rFonts w:ascii="Times New Roman" w:hAnsi="Times New Roman" w:cs="Times New Roman"/>
          <w:sz w:val="28"/>
          <w:szCs w:val="28"/>
          <w:lang w:val="ru-RU"/>
        </w:rPr>
        <w:t xml:space="preserve"> ринках.  </w:t>
      </w:r>
    </w:p>
    <w:p w14:paraId="7E8EA48E"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З 2000 по 2009 </w:t>
      </w:r>
      <w:proofErr w:type="spellStart"/>
      <w:r w:rsidRPr="00BC5438">
        <w:rPr>
          <w:rFonts w:ascii="Times New Roman" w:hAnsi="Times New Roman" w:cs="Times New Roman"/>
          <w:sz w:val="28"/>
          <w:szCs w:val="28"/>
          <w:lang w:val="ru-RU"/>
        </w:rPr>
        <w:t>рік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прогрес</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створенні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диверсифікованого</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складного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значним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експорті</w:t>
      </w:r>
      <w:proofErr w:type="spellEnd"/>
      <w:r w:rsidRPr="00BC5438">
        <w:rPr>
          <w:rFonts w:ascii="Times New Roman" w:hAnsi="Times New Roman" w:cs="Times New Roman"/>
          <w:sz w:val="28"/>
          <w:szCs w:val="28"/>
          <w:lang w:val="ru-RU"/>
        </w:rPr>
        <w:t xml:space="preserve"> за 2000 – 2009 </w:t>
      </w:r>
      <w:proofErr w:type="spellStart"/>
      <w:r w:rsidRPr="00BC5438">
        <w:rPr>
          <w:rFonts w:ascii="Times New Roman" w:hAnsi="Times New Roman" w:cs="Times New Roman"/>
          <w:sz w:val="28"/>
          <w:szCs w:val="28"/>
          <w:lang w:val="ru-RU"/>
        </w:rPr>
        <w:t>рік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знизилась</w:t>
      </w:r>
      <w:proofErr w:type="spellEnd"/>
      <w:r w:rsidRPr="00BC5438">
        <w:rPr>
          <w:rFonts w:ascii="Times New Roman" w:hAnsi="Times New Roman" w:cs="Times New Roman"/>
          <w:sz w:val="28"/>
          <w:szCs w:val="28"/>
          <w:lang w:val="ru-RU"/>
        </w:rPr>
        <w:t xml:space="preserve"> з 45,1% до 36,1%. У той же </w:t>
      </w:r>
      <w:proofErr w:type="spellStart"/>
      <w:r w:rsidRPr="00BC5438">
        <w:rPr>
          <w:rFonts w:ascii="Times New Roman" w:hAnsi="Times New Roman" w:cs="Times New Roman"/>
          <w:sz w:val="28"/>
          <w:szCs w:val="28"/>
          <w:lang w:val="ru-RU"/>
        </w:rPr>
        <w:t>період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агропромисловості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зросла</w:t>
      </w:r>
      <w:proofErr w:type="spellEnd"/>
      <w:r w:rsidRPr="00BC5438">
        <w:rPr>
          <w:rFonts w:ascii="Times New Roman" w:hAnsi="Times New Roman" w:cs="Times New Roman"/>
          <w:sz w:val="28"/>
          <w:szCs w:val="28"/>
          <w:lang w:val="ru-RU"/>
        </w:rPr>
        <w:t xml:space="preserve"> з 5,6% до 15,2%.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агробізнесу</w:t>
      </w:r>
      <w:proofErr w:type="spellEnd"/>
      <w:r w:rsidRPr="00BC5438">
        <w:rPr>
          <w:rFonts w:ascii="Times New Roman" w:hAnsi="Times New Roman" w:cs="Times New Roman"/>
          <w:sz w:val="28"/>
          <w:szCs w:val="28"/>
          <w:lang w:val="ru-RU"/>
        </w:rPr>
        <w:t xml:space="preserve">, то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націлена</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масове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зерна,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європейському</w:t>
      </w:r>
      <w:proofErr w:type="spellEnd"/>
      <w:r w:rsidRPr="00BC5438">
        <w:rPr>
          <w:rFonts w:ascii="Times New Roman" w:hAnsi="Times New Roman" w:cs="Times New Roman"/>
          <w:sz w:val="28"/>
          <w:szCs w:val="28"/>
          <w:lang w:val="ru-RU"/>
        </w:rPr>
        <w:t xml:space="preserve"> ринку попитом все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користувалась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екологічно</w:t>
      </w:r>
      <w:proofErr w:type="spellEnd"/>
      <w:r w:rsidRPr="00BC5438">
        <w:rPr>
          <w:rFonts w:ascii="Times New Roman" w:hAnsi="Times New Roman" w:cs="Times New Roman"/>
          <w:sz w:val="28"/>
          <w:szCs w:val="28"/>
          <w:lang w:val="ru-RU"/>
        </w:rPr>
        <w:t xml:space="preserve"> чиста </w:t>
      </w:r>
      <w:proofErr w:type="spellStart"/>
      <w:r w:rsidRPr="00BC5438">
        <w:rPr>
          <w:rFonts w:ascii="Times New Roman" w:hAnsi="Times New Roman" w:cs="Times New Roman"/>
          <w:sz w:val="28"/>
          <w:szCs w:val="28"/>
          <w:lang w:val="ru-RU"/>
        </w:rPr>
        <w:t>продукція</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делікатеси</w:t>
      </w:r>
      <w:proofErr w:type="spellEnd"/>
      <w:r w:rsidRPr="00BC5438">
        <w:rPr>
          <w:rFonts w:ascii="Times New Roman" w:hAnsi="Times New Roman" w:cs="Times New Roman"/>
          <w:sz w:val="28"/>
          <w:szCs w:val="28"/>
          <w:lang w:val="ru-RU"/>
        </w:rPr>
        <w:t xml:space="preserve"> [2]. </w:t>
      </w:r>
    </w:p>
    <w:p w14:paraId="414BCC47"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w:t>
      </w:r>
      <w:proofErr w:type="spellStart"/>
      <w:r w:rsidRPr="00BC5438">
        <w:rPr>
          <w:rFonts w:ascii="Times New Roman" w:hAnsi="Times New Roman" w:cs="Times New Roman"/>
          <w:sz w:val="28"/>
          <w:szCs w:val="28"/>
          <w:lang w:val="ru-RU"/>
        </w:rPr>
        <w:t>структурі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високою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доданою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авіаційні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компоненти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гелікоптери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електричні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машини</w:t>
      </w:r>
      <w:proofErr w:type="spellEnd"/>
      <w:r w:rsidRPr="00BC5438">
        <w:rPr>
          <w:rFonts w:ascii="Times New Roman" w:hAnsi="Times New Roman" w:cs="Times New Roman"/>
          <w:sz w:val="28"/>
          <w:szCs w:val="28"/>
          <w:lang w:val="ru-RU"/>
        </w:rPr>
        <w:t xml:space="preserve"> та у невеликому </w:t>
      </w:r>
      <w:proofErr w:type="spellStart"/>
      <w:r w:rsidRPr="00BC5438">
        <w:rPr>
          <w:rFonts w:ascii="Times New Roman" w:hAnsi="Times New Roman" w:cs="Times New Roman"/>
          <w:sz w:val="28"/>
          <w:szCs w:val="28"/>
          <w:lang w:val="ru-RU"/>
        </w:rPr>
        <w:t>обсязі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фармацевтичні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препарати</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вдосконалювалось</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зростали</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фірм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міжнародні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сертифікати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якості</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віддаляло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статусу </w:t>
      </w:r>
      <w:proofErr w:type="spellStart"/>
      <w:r w:rsidRPr="00BC5438">
        <w:rPr>
          <w:rFonts w:ascii="Times New Roman" w:hAnsi="Times New Roman" w:cs="Times New Roman"/>
          <w:sz w:val="28"/>
          <w:szCs w:val="28"/>
          <w:lang w:val="ru-RU"/>
        </w:rPr>
        <w:t>надійного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економічного</w:t>
      </w:r>
      <w:proofErr w:type="spellEnd"/>
      <w:r w:rsidRPr="00BC5438">
        <w:rPr>
          <w:rFonts w:ascii="Times New Roman" w:hAnsi="Times New Roman" w:cs="Times New Roman"/>
          <w:sz w:val="28"/>
          <w:szCs w:val="28"/>
          <w:lang w:val="ru-RU"/>
        </w:rPr>
        <w:t xml:space="preserve"> партнера для </w:t>
      </w:r>
      <w:proofErr w:type="spellStart"/>
      <w:r w:rsidRPr="00BC5438">
        <w:rPr>
          <w:rFonts w:ascii="Times New Roman" w:hAnsi="Times New Roman" w:cs="Times New Roman"/>
          <w:sz w:val="28"/>
          <w:szCs w:val="28"/>
          <w:lang w:val="ru-RU"/>
        </w:rPr>
        <w:t>більшості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європейських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
    <w:p w14:paraId="13E8A0D4"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сфери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послуг</w:t>
      </w:r>
      <w:proofErr w:type="spellEnd"/>
      <w:r w:rsidRPr="00BC5438">
        <w:rPr>
          <w:rFonts w:ascii="Times New Roman" w:hAnsi="Times New Roman" w:cs="Times New Roman"/>
          <w:sz w:val="28"/>
          <w:szCs w:val="28"/>
          <w:lang w:val="ru-RU"/>
        </w:rPr>
        <w:t xml:space="preserve">, то у </w:t>
      </w:r>
      <w:proofErr w:type="spellStart"/>
      <w:r w:rsidRPr="00BC5438">
        <w:rPr>
          <w:rFonts w:ascii="Times New Roman" w:hAnsi="Times New Roman" w:cs="Times New Roman"/>
          <w:sz w:val="28"/>
          <w:szCs w:val="28"/>
          <w:lang w:val="ru-RU"/>
        </w:rPr>
        <w:t>структурі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переважали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транспортні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послуги</w:t>
      </w:r>
      <w:proofErr w:type="spellEnd"/>
      <w:r w:rsidRPr="00BC5438">
        <w:rPr>
          <w:rFonts w:ascii="Times New Roman" w:hAnsi="Times New Roman" w:cs="Times New Roman"/>
          <w:sz w:val="28"/>
          <w:szCs w:val="28"/>
          <w:lang w:val="ru-RU"/>
        </w:rPr>
        <w:t xml:space="preserve">. З 2000 по 2009 </w:t>
      </w:r>
      <w:proofErr w:type="spellStart"/>
      <w:r w:rsidRPr="00BC5438">
        <w:rPr>
          <w:rFonts w:ascii="Times New Roman" w:hAnsi="Times New Roman" w:cs="Times New Roman"/>
          <w:sz w:val="28"/>
          <w:szCs w:val="28"/>
          <w:lang w:val="ru-RU"/>
        </w:rPr>
        <w:t>рік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транзитних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зросла</w:t>
      </w:r>
      <w:proofErr w:type="spellEnd"/>
      <w:r w:rsidRPr="00BC5438">
        <w:rPr>
          <w:rFonts w:ascii="Times New Roman" w:hAnsi="Times New Roman" w:cs="Times New Roman"/>
          <w:sz w:val="28"/>
          <w:szCs w:val="28"/>
          <w:lang w:val="ru-RU"/>
        </w:rPr>
        <w:t xml:space="preserve"> з 15,1% до 19,9%. </w:t>
      </w:r>
      <w:proofErr w:type="spellStart"/>
      <w:r w:rsidRPr="00BC5438">
        <w:rPr>
          <w:rFonts w:ascii="Times New Roman" w:hAnsi="Times New Roman" w:cs="Times New Roman"/>
          <w:sz w:val="28"/>
          <w:szCs w:val="28"/>
          <w:lang w:val="ru-RU"/>
        </w:rPr>
        <w:t>Завдяки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чорноморським</w:t>
      </w:r>
      <w:proofErr w:type="spellEnd"/>
      <w:r w:rsidRPr="00BC5438">
        <w:rPr>
          <w:rFonts w:ascii="Times New Roman" w:hAnsi="Times New Roman" w:cs="Times New Roman"/>
          <w:sz w:val="28"/>
          <w:szCs w:val="28"/>
          <w:lang w:val="ru-RU"/>
        </w:rPr>
        <w:t xml:space="preserve"> гаваням, дорогам та </w:t>
      </w:r>
      <w:proofErr w:type="spellStart"/>
      <w:r w:rsidRPr="00BC5438">
        <w:rPr>
          <w:rFonts w:ascii="Times New Roman" w:hAnsi="Times New Roman" w:cs="Times New Roman"/>
          <w:sz w:val="28"/>
          <w:szCs w:val="28"/>
          <w:lang w:val="ru-RU"/>
        </w:rPr>
        <w:t>залізницям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зі</w:t>
      </w:r>
      <w:proofErr w:type="spellEnd"/>
      <w:r w:rsidRPr="00BC5438">
        <w:rPr>
          <w:rFonts w:ascii="Times New Roman" w:hAnsi="Times New Roman" w:cs="Times New Roman"/>
          <w:sz w:val="28"/>
          <w:szCs w:val="28"/>
          <w:lang w:val="ru-RU"/>
        </w:rPr>
        <w:t xml:space="preserve"> сходу на </w:t>
      </w:r>
      <w:proofErr w:type="spellStart"/>
      <w:r w:rsidRPr="00BC5438">
        <w:rPr>
          <w:rFonts w:ascii="Times New Roman" w:hAnsi="Times New Roman" w:cs="Times New Roman"/>
          <w:sz w:val="28"/>
          <w:szCs w:val="28"/>
          <w:lang w:val="ru-RU"/>
        </w:rPr>
        <w:t>захід</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нафтогазопроводам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набула</w:t>
      </w:r>
      <w:proofErr w:type="spellEnd"/>
      <w:r w:rsidRPr="00BC5438">
        <w:rPr>
          <w:rFonts w:ascii="Times New Roman" w:hAnsi="Times New Roman" w:cs="Times New Roman"/>
          <w:sz w:val="28"/>
          <w:szCs w:val="28"/>
          <w:lang w:val="ru-RU"/>
        </w:rPr>
        <w:t xml:space="preserve"> статусу </w:t>
      </w:r>
      <w:proofErr w:type="spellStart"/>
      <w:r w:rsidRPr="00BC5438">
        <w:rPr>
          <w:rFonts w:ascii="Times New Roman" w:hAnsi="Times New Roman" w:cs="Times New Roman"/>
          <w:sz w:val="28"/>
          <w:szCs w:val="28"/>
          <w:lang w:val="ru-RU"/>
        </w:rPr>
        <w:t>потужної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транзитної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[2]. </w:t>
      </w:r>
    </w:p>
    <w:p w14:paraId="5E6EA11B"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lastRenderedPageBreak/>
        <w:t>Однак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монопольне</w:t>
      </w:r>
      <w:proofErr w:type="spellEnd"/>
      <w:r w:rsidRPr="00BC5438">
        <w:rPr>
          <w:rFonts w:ascii="Times New Roman" w:hAnsi="Times New Roman" w:cs="Times New Roman"/>
          <w:sz w:val="28"/>
          <w:szCs w:val="28"/>
          <w:lang w:val="ru-RU"/>
        </w:rPr>
        <w:t xml:space="preserve"> становище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транзиті</w:t>
      </w:r>
      <w:proofErr w:type="spellEnd"/>
      <w:r w:rsidRPr="00BC5438">
        <w:rPr>
          <w:rFonts w:ascii="Times New Roman" w:hAnsi="Times New Roman" w:cs="Times New Roman"/>
          <w:sz w:val="28"/>
          <w:szCs w:val="28"/>
          <w:lang w:val="ru-RU"/>
        </w:rPr>
        <w:t xml:space="preserve"> газу з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Європи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тривало</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довго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адже</w:t>
      </w:r>
      <w:proofErr w:type="spellEnd"/>
      <w:r w:rsidRPr="00BC5438">
        <w:rPr>
          <w:rFonts w:ascii="Times New Roman" w:hAnsi="Times New Roman" w:cs="Times New Roman"/>
          <w:sz w:val="28"/>
          <w:szCs w:val="28"/>
          <w:lang w:val="ru-RU"/>
        </w:rPr>
        <w:t xml:space="preserve"> у 2010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прийняла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рішення</w:t>
      </w:r>
      <w:proofErr w:type="spellEnd"/>
      <w:r w:rsidRPr="00BC5438">
        <w:rPr>
          <w:rFonts w:ascii="Times New Roman" w:hAnsi="Times New Roman" w:cs="Times New Roman"/>
          <w:sz w:val="28"/>
          <w:szCs w:val="28"/>
          <w:lang w:val="ru-RU"/>
        </w:rPr>
        <w:t xml:space="preserve"> про </w:t>
      </w:r>
      <w:proofErr w:type="spellStart"/>
      <w:r w:rsidRPr="00BC5438">
        <w:rPr>
          <w:rFonts w:ascii="Times New Roman" w:hAnsi="Times New Roman" w:cs="Times New Roman"/>
          <w:sz w:val="28"/>
          <w:szCs w:val="28"/>
          <w:lang w:val="ru-RU"/>
        </w:rPr>
        <w:t>будівництво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іншого</w:t>
      </w:r>
      <w:proofErr w:type="spellEnd"/>
      <w:r w:rsidRPr="00BC5438">
        <w:rPr>
          <w:rFonts w:ascii="Times New Roman" w:hAnsi="Times New Roman" w:cs="Times New Roman"/>
          <w:sz w:val="28"/>
          <w:szCs w:val="28"/>
          <w:lang w:val="ru-RU"/>
        </w:rPr>
        <w:t xml:space="preserve"> газопроводу.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підводний</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газопровід</w:t>
      </w:r>
      <w:proofErr w:type="spellEnd"/>
      <w:r w:rsidRPr="00BC5438">
        <w:rPr>
          <w:rFonts w:ascii="Times New Roman" w:hAnsi="Times New Roman" w:cs="Times New Roman"/>
          <w:sz w:val="28"/>
          <w:szCs w:val="28"/>
          <w:lang w:val="ru-RU"/>
        </w:rPr>
        <w:t xml:space="preserve">  з</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Німеччини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Північний</w:t>
      </w:r>
      <w:proofErr w:type="spellEnd"/>
      <w:r w:rsidRPr="00BC5438">
        <w:rPr>
          <w:rFonts w:ascii="Times New Roman" w:hAnsi="Times New Roman" w:cs="Times New Roman"/>
          <w:sz w:val="28"/>
          <w:szCs w:val="28"/>
          <w:lang w:val="ru-RU"/>
        </w:rPr>
        <w:t xml:space="preserve"> потік-1», </w:t>
      </w:r>
      <w:proofErr w:type="spellStart"/>
      <w:r w:rsidRPr="00BC5438">
        <w:rPr>
          <w:rFonts w:ascii="Times New Roman" w:hAnsi="Times New Roman" w:cs="Times New Roman"/>
          <w:sz w:val="28"/>
          <w:szCs w:val="28"/>
          <w:lang w:val="ru-RU"/>
        </w:rPr>
        <w:t>який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незважаючи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високу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будівництва</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досить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комерційно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вигідним</w:t>
      </w:r>
      <w:proofErr w:type="spellEnd"/>
      <w:r w:rsidRPr="00BC5438">
        <w:rPr>
          <w:rFonts w:ascii="Times New Roman" w:hAnsi="Times New Roman" w:cs="Times New Roman"/>
          <w:sz w:val="28"/>
          <w:szCs w:val="28"/>
          <w:lang w:val="ru-RU"/>
        </w:rPr>
        <w:t xml:space="preserve">. До того ж, </w:t>
      </w:r>
      <w:proofErr w:type="spellStart"/>
      <w:r w:rsidRPr="00BC5438">
        <w:rPr>
          <w:rFonts w:ascii="Times New Roman" w:hAnsi="Times New Roman" w:cs="Times New Roman"/>
          <w:sz w:val="28"/>
          <w:szCs w:val="28"/>
          <w:lang w:val="ru-RU"/>
        </w:rPr>
        <w:t>новозбудовані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газопроводи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потребують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дешевшого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обслуговування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старі</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відстань</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Балтійське</w:t>
      </w:r>
      <w:proofErr w:type="spellEnd"/>
      <w:r w:rsidRPr="00BC5438">
        <w:rPr>
          <w:rFonts w:ascii="Times New Roman" w:hAnsi="Times New Roman" w:cs="Times New Roman"/>
          <w:sz w:val="28"/>
          <w:szCs w:val="28"/>
          <w:lang w:val="ru-RU"/>
        </w:rPr>
        <w:t xml:space="preserve"> море до </w:t>
      </w:r>
      <w:proofErr w:type="spellStart"/>
      <w:r w:rsidRPr="00BC5438">
        <w:rPr>
          <w:rFonts w:ascii="Times New Roman" w:hAnsi="Times New Roman" w:cs="Times New Roman"/>
          <w:sz w:val="28"/>
          <w:szCs w:val="28"/>
          <w:lang w:val="ru-RU"/>
        </w:rPr>
        <w:t>ринків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менша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в газопроводах,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проходять</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Україну</w:t>
      </w:r>
      <w:proofErr w:type="spellEnd"/>
      <w:r w:rsidRPr="00BC5438">
        <w:rPr>
          <w:rFonts w:ascii="Times New Roman" w:hAnsi="Times New Roman" w:cs="Times New Roman"/>
          <w:sz w:val="28"/>
          <w:szCs w:val="28"/>
          <w:lang w:val="ru-RU"/>
        </w:rPr>
        <w:t xml:space="preserve"> [7].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означало,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транспортних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послуг</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підпадають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загрозу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скорочення</w:t>
      </w:r>
      <w:proofErr w:type="spellEnd"/>
      <w:r w:rsidRPr="00BC5438">
        <w:rPr>
          <w:rFonts w:ascii="Times New Roman" w:hAnsi="Times New Roman" w:cs="Times New Roman"/>
          <w:sz w:val="28"/>
          <w:szCs w:val="28"/>
          <w:lang w:val="ru-RU"/>
        </w:rPr>
        <w:t xml:space="preserve">. Таким чином,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опинилась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менш</w:t>
      </w:r>
      <w:proofErr w:type="spellEnd"/>
      <w:r w:rsidRPr="00BC5438">
        <w:rPr>
          <w:rFonts w:ascii="Times New Roman" w:hAnsi="Times New Roman" w:cs="Times New Roman"/>
          <w:sz w:val="28"/>
          <w:szCs w:val="28"/>
          <w:lang w:val="ru-RU"/>
        </w:rPr>
        <w:t xml:space="preserve"> залежною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газопроводів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чого</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сказати</w:t>
      </w:r>
      <w:proofErr w:type="spellEnd"/>
      <w:r w:rsidRPr="00BC5438">
        <w:rPr>
          <w:rFonts w:ascii="Times New Roman" w:hAnsi="Times New Roman" w:cs="Times New Roman"/>
          <w:sz w:val="28"/>
          <w:szCs w:val="28"/>
          <w:lang w:val="ru-RU"/>
        </w:rPr>
        <w:t xml:space="preserve"> про </w:t>
      </w:r>
      <w:proofErr w:type="spellStart"/>
      <w:r w:rsidRPr="00BC5438">
        <w:rPr>
          <w:rFonts w:ascii="Times New Roman" w:hAnsi="Times New Roman" w:cs="Times New Roman"/>
          <w:sz w:val="28"/>
          <w:szCs w:val="28"/>
          <w:lang w:val="ru-RU"/>
        </w:rPr>
        <w:t>Україну</w:t>
      </w:r>
      <w:proofErr w:type="spellEnd"/>
      <w:r w:rsidRPr="00BC5438">
        <w:rPr>
          <w:rFonts w:ascii="Times New Roman" w:hAnsi="Times New Roman" w:cs="Times New Roman"/>
          <w:sz w:val="28"/>
          <w:szCs w:val="28"/>
          <w:lang w:val="ru-RU"/>
        </w:rPr>
        <w:t xml:space="preserve">, яка все </w:t>
      </w:r>
      <w:proofErr w:type="spellStart"/>
      <w:proofErr w:type="gram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залишалась</w:t>
      </w:r>
      <w:proofErr w:type="spellEnd"/>
      <w:proofErr w:type="gramEnd"/>
      <w:r w:rsidRPr="00BC5438">
        <w:rPr>
          <w:rFonts w:ascii="Times New Roman" w:hAnsi="Times New Roman" w:cs="Times New Roman"/>
          <w:sz w:val="28"/>
          <w:szCs w:val="28"/>
          <w:lang w:val="ru-RU"/>
        </w:rPr>
        <w:t xml:space="preserve"> залежною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постачання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російського</w:t>
      </w:r>
      <w:proofErr w:type="spellEnd"/>
      <w:r w:rsidRPr="00BC5438">
        <w:rPr>
          <w:rFonts w:ascii="Times New Roman" w:hAnsi="Times New Roman" w:cs="Times New Roman"/>
          <w:sz w:val="28"/>
          <w:szCs w:val="28"/>
          <w:lang w:val="ru-RU"/>
        </w:rPr>
        <w:t xml:space="preserve"> газу.</w:t>
      </w:r>
    </w:p>
    <w:p w14:paraId="55277C9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На </w:t>
      </w:r>
      <w:proofErr w:type="spellStart"/>
      <w:r w:rsidRPr="00BC5438">
        <w:rPr>
          <w:rFonts w:ascii="Times New Roman" w:hAnsi="Times New Roman" w:cs="Times New Roman"/>
          <w:sz w:val="28"/>
          <w:szCs w:val="28"/>
          <w:lang w:val="ru-RU"/>
        </w:rPr>
        <w:t>тлі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пожвавлення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міжнародної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набагато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швидше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Бюджет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проголошення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незалежності</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збалансованим</w:t>
      </w:r>
      <w:proofErr w:type="spellEnd"/>
      <w:r w:rsidRPr="00BC5438">
        <w:rPr>
          <w:rFonts w:ascii="Times New Roman" w:hAnsi="Times New Roman" w:cs="Times New Roman"/>
          <w:sz w:val="28"/>
          <w:szCs w:val="28"/>
          <w:lang w:val="ru-RU"/>
        </w:rPr>
        <w:t xml:space="preserve">. Доходи </w:t>
      </w:r>
      <w:proofErr w:type="spellStart"/>
      <w:r w:rsidRPr="00BC5438">
        <w:rPr>
          <w:rFonts w:ascii="Times New Roman" w:hAnsi="Times New Roman" w:cs="Times New Roman"/>
          <w:sz w:val="28"/>
          <w:szCs w:val="28"/>
          <w:lang w:val="ru-RU"/>
        </w:rPr>
        <w:t>зростали</w:t>
      </w:r>
      <w:proofErr w:type="spellEnd"/>
      <w:r w:rsidRPr="00BC5438">
        <w:rPr>
          <w:rFonts w:ascii="Times New Roman" w:hAnsi="Times New Roman" w:cs="Times New Roman"/>
          <w:sz w:val="28"/>
          <w:szCs w:val="28"/>
          <w:lang w:val="ru-RU"/>
        </w:rPr>
        <w:t xml:space="preserve">, у той час як </w:t>
      </w:r>
      <w:proofErr w:type="spellStart"/>
      <w:r w:rsidRPr="00BC5438">
        <w:rPr>
          <w:rFonts w:ascii="Times New Roman" w:hAnsi="Times New Roman" w:cs="Times New Roman"/>
          <w:sz w:val="28"/>
          <w:szCs w:val="28"/>
          <w:lang w:val="ru-RU"/>
        </w:rPr>
        <w:t>коефіцієнт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заощаджень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знижувався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зазначалося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доходів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забезпечувалось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головним</w:t>
      </w:r>
      <w:proofErr w:type="spellEnd"/>
      <w:r w:rsidRPr="00BC5438">
        <w:rPr>
          <w:rFonts w:ascii="Times New Roman" w:hAnsi="Times New Roman" w:cs="Times New Roman"/>
          <w:sz w:val="28"/>
          <w:szCs w:val="28"/>
          <w:lang w:val="ru-RU"/>
        </w:rPr>
        <w:t xml:space="preserve"> чином </w:t>
      </w:r>
      <w:proofErr w:type="spellStart"/>
      <w:r w:rsidRPr="00BC5438">
        <w:rPr>
          <w:rFonts w:ascii="Times New Roman" w:hAnsi="Times New Roman" w:cs="Times New Roman"/>
          <w:sz w:val="28"/>
          <w:szCs w:val="28"/>
          <w:lang w:val="ru-RU"/>
        </w:rPr>
        <w:t>високими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цінами</w:t>
      </w:r>
      <w:proofErr w:type="spellEnd"/>
      <w:r w:rsidRPr="00BC5438">
        <w:rPr>
          <w:rFonts w:ascii="Times New Roman" w:hAnsi="Times New Roman" w:cs="Times New Roman"/>
          <w:sz w:val="28"/>
          <w:szCs w:val="28"/>
          <w:lang w:val="ru-RU"/>
        </w:rPr>
        <w:t xml:space="preserve"> на сталь. </w:t>
      </w:r>
      <w:proofErr w:type="spellStart"/>
      <w:r w:rsidRPr="00BC5438">
        <w:rPr>
          <w:rFonts w:ascii="Times New Roman" w:hAnsi="Times New Roman" w:cs="Times New Roman"/>
          <w:sz w:val="28"/>
          <w:szCs w:val="28"/>
          <w:lang w:val="ru-RU"/>
        </w:rPr>
        <w:t>Хоча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говорить про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добробуту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населення</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рахунок</w:t>
      </w:r>
      <w:proofErr w:type="spellEnd"/>
      <w:r w:rsidRPr="00BC5438">
        <w:rPr>
          <w:rFonts w:ascii="Times New Roman" w:hAnsi="Times New Roman" w:cs="Times New Roman"/>
          <w:sz w:val="28"/>
          <w:szCs w:val="28"/>
          <w:lang w:val="ru-RU"/>
        </w:rPr>
        <w:t xml:space="preserve">  за</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покриватися</w:t>
      </w:r>
      <w:proofErr w:type="spellEnd"/>
      <w:r w:rsidRPr="00BC5438">
        <w:rPr>
          <w:rFonts w:ascii="Times New Roman" w:hAnsi="Times New Roman" w:cs="Times New Roman"/>
          <w:sz w:val="28"/>
          <w:szCs w:val="28"/>
          <w:lang w:val="ru-RU"/>
        </w:rPr>
        <w:t xml:space="preserve"> доходами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
    <w:p w14:paraId="66E2DF3A"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ефективним</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довгостроковій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перспективі</w:t>
      </w:r>
      <w:proofErr w:type="spellEnd"/>
      <w:r w:rsidRPr="00BC5438">
        <w:rPr>
          <w:rFonts w:ascii="Times New Roman" w:hAnsi="Times New Roman" w:cs="Times New Roman"/>
          <w:sz w:val="28"/>
          <w:szCs w:val="28"/>
          <w:lang w:val="ru-RU"/>
        </w:rPr>
        <w:t xml:space="preserve">, тому не </w:t>
      </w:r>
      <w:proofErr w:type="spellStart"/>
      <w:r w:rsidRPr="00BC5438">
        <w:rPr>
          <w:rFonts w:ascii="Times New Roman" w:hAnsi="Times New Roman" w:cs="Times New Roman"/>
          <w:sz w:val="28"/>
          <w:szCs w:val="28"/>
          <w:lang w:val="ru-RU"/>
        </w:rPr>
        <w:t>міг</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покривати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рахунки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гірше</w:t>
      </w:r>
      <w:proofErr w:type="spellEnd"/>
      <w:r w:rsidRPr="00BC5438">
        <w:rPr>
          <w:rFonts w:ascii="Times New Roman" w:hAnsi="Times New Roman" w:cs="Times New Roman"/>
          <w:sz w:val="28"/>
          <w:szCs w:val="28"/>
          <w:lang w:val="ru-RU"/>
        </w:rPr>
        <w:t xml:space="preserve"> те,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не мала </w:t>
      </w:r>
      <w:proofErr w:type="spellStart"/>
      <w:r w:rsidRPr="00BC5438">
        <w:rPr>
          <w:rFonts w:ascii="Times New Roman" w:hAnsi="Times New Roman" w:cs="Times New Roman"/>
          <w:sz w:val="28"/>
          <w:szCs w:val="28"/>
          <w:lang w:val="ru-RU"/>
        </w:rPr>
        <w:t>офіційних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резервів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оскільки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успадкувала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активи</w:t>
      </w:r>
      <w:proofErr w:type="spellEnd"/>
      <w:r w:rsidRPr="00BC5438">
        <w:rPr>
          <w:rFonts w:ascii="Times New Roman" w:hAnsi="Times New Roman" w:cs="Times New Roman"/>
          <w:sz w:val="28"/>
          <w:szCs w:val="28"/>
          <w:lang w:val="ru-RU"/>
        </w:rPr>
        <w:t xml:space="preserve">. А з </w:t>
      </w:r>
      <w:proofErr w:type="spellStart"/>
      <w:r w:rsidRPr="00BC5438">
        <w:rPr>
          <w:rFonts w:ascii="Times New Roman" w:hAnsi="Times New Roman" w:cs="Times New Roman"/>
          <w:sz w:val="28"/>
          <w:szCs w:val="28"/>
          <w:lang w:val="ru-RU"/>
        </w:rPr>
        <w:t>часів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незалежності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не створила </w:t>
      </w:r>
      <w:proofErr w:type="spellStart"/>
      <w:r w:rsidRPr="00BC5438">
        <w:rPr>
          <w:rFonts w:ascii="Times New Roman" w:hAnsi="Times New Roman" w:cs="Times New Roman"/>
          <w:sz w:val="28"/>
          <w:szCs w:val="28"/>
          <w:lang w:val="ru-RU"/>
        </w:rPr>
        <w:t>жодних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резервних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Так </w:t>
      </w:r>
      <w:proofErr w:type="spellStart"/>
      <w:r w:rsidRPr="00BC5438">
        <w:rPr>
          <w:rFonts w:ascii="Times New Roman" w:hAnsi="Times New Roman" w:cs="Times New Roman"/>
          <w:sz w:val="28"/>
          <w:szCs w:val="28"/>
          <w:lang w:val="ru-RU"/>
        </w:rPr>
        <w:t>підтримка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фіскальної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різниці</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довгостроковій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перспективі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невирішеною</w:t>
      </w:r>
      <w:proofErr w:type="spellEnd"/>
      <w:r w:rsidRPr="00BC5438">
        <w:rPr>
          <w:rFonts w:ascii="Times New Roman" w:hAnsi="Times New Roman" w:cs="Times New Roman"/>
          <w:sz w:val="28"/>
          <w:szCs w:val="28"/>
          <w:lang w:val="ru-RU"/>
        </w:rPr>
        <w:t xml:space="preserve"> проблемою. </w:t>
      </w:r>
    </w:p>
    <w:p w14:paraId="289AAD6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Все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означало,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єдиний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вихід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збалансування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можливий</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рахунок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фінансування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зазвичай</w:t>
      </w:r>
      <w:proofErr w:type="spellEnd"/>
      <w:r w:rsidRPr="00BC5438">
        <w:rPr>
          <w:rFonts w:ascii="Times New Roman" w:hAnsi="Times New Roman" w:cs="Times New Roman"/>
          <w:sz w:val="28"/>
          <w:szCs w:val="28"/>
          <w:lang w:val="ru-RU"/>
        </w:rPr>
        <w:t xml:space="preserve"> мало </w:t>
      </w:r>
      <w:proofErr w:type="spellStart"/>
      <w:r w:rsidRPr="00BC5438">
        <w:rPr>
          <w:rFonts w:ascii="Times New Roman" w:hAnsi="Times New Roman" w:cs="Times New Roman"/>
          <w:sz w:val="28"/>
          <w:szCs w:val="28"/>
          <w:lang w:val="ru-RU"/>
        </w:rPr>
        <w:t>короткостроковий</w:t>
      </w:r>
      <w:proofErr w:type="spellEnd"/>
      <w:r w:rsidRPr="00BC5438">
        <w:rPr>
          <w:rFonts w:ascii="Times New Roman" w:hAnsi="Times New Roman" w:cs="Times New Roman"/>
          <w:sz w:val="28"/>
          <w:szCs w:val="28"/>
          <w:lang w:val="ru-RU"/>
        </w:rPr>
        <w:t xml:space="preserve"> характер. </w:t>
      </w:r>
      <w:proofErr w:type="spellStart"/>
      <w:r w:rsidRPr="00BC5438">
        <w:rPr>
          <w:rFonts w:ascii="Times New Roman" w:hAnsi="Times New Roman" w:cs="Times New Roman"/>
          <w:sz w:val="28"/>
          <w:szCs w:val="28"/>
          <w:lang w:val="ru-RU"/>
        </w:rPr>
        <w:t>Прямі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інвестиції</w:t>
      </w:r>
      <w:proofErr w:type="spellEnd"/>
      <w:r w:rsidRPr="00BC5438">
        <w:rPr>
          <w:rFonts w:ascii="Times New Roman" w:hAnsi="Times New Roman" w:cs="Times New Roman"/>
          <w:sz w:val="28"/>
          <w:szCs w:val="28"/>
          <w:lang w:val="ru-RU"/>
        </w:rPr>
        <w:t xml:space="preserve"> (ПІІ) у </w:t>
      </w:r>
      <w:proofErr w:type="spellStart"/>
      <w:r w:rsidRPr="00BC5438">
        <w:rPr>
          <w:rFonts w:ascii="Times New Roman" w:hAnsi="Times New Roman" w:cs="Times New Roman"/>
          <w:sz w:val="28"/>
          <w:szCs w:val="28"/>
          <w:lang w:val="ru-RU"/>
        </w:rPr>
        <w:t>країну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зростали</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напралялись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переважно</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роздрібну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торгівлю</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фінанси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Заохочення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іноземців</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фінансової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сфери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призвело</w:t>
      </w:r>
      <w:proofErr w:type="spellEnd"/>
      <w:r w:rsidRPr="00BC5438">
        <w:rPr>
          <w:rFonts w:ascii="Times New Roman" w:hAnsi="Times New Roman" w:cs="Times New Roman"/>
          <w:sz w:val="28"/>
          <w:szCs w:val="28"/>
          <w:lang w:val="ru-RU"/>
        </w:rPr>
        <w:t xml:space="preserve"> до того,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організаціями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контролювалось</w:t>
      </w:r>
      <w:proofErr w:type="spellEnd"/>
      <w:r w:rsidRPr="00BC5438">
        <w:rPr>
          <w:rFonts w:ascii="Times New Roman" w:hAnsi="Times New Roman" w:cs="Times New Roman"/>
          <w:sz w:val="28"/>
          <w:szCs w:val="28"/>
          <w:lang w:val="ru-RU"/>
        </w:rPr>
        <w:t xml:space="preserve"> до </w:t>
      </w:r>
      <w:r w:rsidRPr="00BC5438">
        <w:rPr>
          <w:rFonts w:ascii="Times New Roman" w:hAnsi="Times New Roman" w:cs="Times New Roman"/>
          <w:sz w:val="28"/>
          <w:szCs w:val="28"/>
          <w:lang w:val="ru-RU"/>
        </w:rPr>
        <w:lastRenderedPageBreak/>
        <w:t xml:space="preserve">40% </w:t>
      </w:r>
      <w:proofErr w:type="spellStart"/>
      <w:r w:rsidRPr="00BC5438">
        <w:rPr>
          <w:rFonts w:ascii="Times New Roman" w:hAnsi="Times New Roman" w:cs="Times New Roman"/>
          <w:sz w:val="28"/>
          <w:szCs w:val="28"/>
          <w:lang w:val="ru-RU"/>
        </w:rPr>
        <w:t>банківських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активів</w:t>
      </w:r>
      <w:proofErr w:type="spellEnd"/>
      <w:r w:rsidRPr="00BC5438">
        <w:rPr>
          <w:rFonts w:ascii="Times New Roman" w:hAnsi="Times New Roman" w:cs="Times New Roman"/>
          <w:sz w:val="28"/>
          <w:szCs w:val="28"/>
          <w:lang w:val="ru-RU"/>
        </w:rPr>
        <w:t xml:space="preserve">. ПІІ у </w:t>
      </w:r>
      <w:proofErr w:type="spellStart"/>
      <w:r w:rsidRPr="00BC5438">
        <w:rPr>
          <w:rFonts w:ascii="Times New Roman" w:hAnsi="Times New Roman" w:cs="Times New Roman"/>
          <w:sz w:val="28"/>
          <w:szCs w:val="28"/>
          <w:lang w:val="ru-RU"/>
        </w:rPr>
        <w:t>найпотужніші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традиційні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набагато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менші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частково</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примітивність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відсутність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[8]. </w:t>
      </w:r>
    </w:p>
    <w:p w14:paraId="50FA3F00"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Українські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характеризувались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енергоемністю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застарілими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технологіями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зношеною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інфраструктурою</w:t>
      </w:r>
      <w:proofErr w:type="spellEnd"/>
      <w:r w:rsidRPr="00BC5438">
        <w:rPr>
          <w:rFonts w:ascii="Times New Roman" w:hAnsi="Times New Roman" w:cs="Times New Roman"/>
          <w:sz w:val="28"/>
          <w:szCs w:val="28"/>
          <w:lang w:val="ru-RU"/>
        </w:rPr>
        <w:t xml:space="preserve">, яка </w:t>
      </w:r>
      <w:proofErr w:type="spellStart"/>
      <w:r w:rsidRPr="00BC5438">
        <w:rPr>
          <w:rFonts w:ascii="Times New Roman" w:hAnsi="Times New Roman" w:cs="Times New Roman"/>
          <w:sz w:val="28"/>
          <w:szCs w:val="28"/>
          <w:lang w:val="ru-RU"/>
        </w:rPr>
        <w:t>потребувала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надто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низькими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приведення</w:t>
      </w:r>
      <w:proofErr w:type="spellEnd"/>
      <w:r w:rsidRPr="00BC5438">
        <w:rPr>
          <w:rFonts w:ascii="Times New Roman" w:hAnsi="Times New Roman" w:cs="Times New Roman"/>
          <w:sz w:val="28"/>
          <w:szCs w:val="28"/>
          <w:lang w:val="ru-RU"/>
        </w:rPr>
        <w:t xml:space="preserve"> стану </w:t>
      </w:r>
      <w:proofErr w:type="spellStart"/>
      <w:r w:rsidRPr="00BC5438">
        <w:rPr>
          <w:rFonts w:ascii="Times New Roman" w:hAnsi="Times New Roman" w:cs="Times New Roman"/>
          <w:sz w:val="28"/>
          <w:szCs w:val="28"/>
          <w:lang w:val="ru-RU"/>
        </w:rPr>
        <w:t>інфраструктури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сучасних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вимог</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ринкової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конкурентоспроможність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потужних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повільнішими</w:t>
      </w:r>
      <w:proofErr w:type="spellEnd"/>
      <w:r w:rsidRPr="00BC5438">
        <w:rPr>
          <w:rFonts w:ascii="Times New Roman" w:hAnsi="Times New Roman" w:cs="Times New Roman"/>
          <w:sz w:val="28"/>
          <w:szCs w:val="28"/>
          <w:lang w:val="ru-RU"/>
        </w:rPr>
        <w:t xml:space="preserve"> темпами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сфери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яких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долучались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інвестори</w:t>
      </w:r>
      <w:proofErr w:type="spellEnd"/>
      <w:r w:rsidRPr="00BC5438">
        <w:rPr>
          <w:rFonts w:ascii="Times New Roman" w:hAnsi="Times New Roman" w:cs="Times New Roman"/>
          <w:sz w:val="28"/>
          <w:szCs w:val="28"/>
          <w:lang w:val="ru-RU"/>
        </w:rPr>
        <w:t xml:space="preserve">. </w:t>
      </w:r>
    </w:p>
    <w:p w14:paraId="2B4FB7E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середини</w:t>
      </w:r>
      <w:proofErr w:type="spellEnd"/>
      <w:r w:rsidRPr="00BC5438">
        <w:rPr>
          <w:rFonts w:ascii="Times New Roman" w:hAnsi="Times New Roman" w:cs="Times New Roman"/>
          <w:sz w:val="28"/>
          <w:szCs w:val="28"/>
          <w:lang w:val="ru-RU"/>
        </w:rPr>
        <w:t xml:space="preserve"> 2000-х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характеризується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переважанням</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структурі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низькою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доданою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енергоємністю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посиленням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відсутністю</w:t>
      </w:r>
      <w:proofErr w:type="spellEnd"/>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технологічного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ігноруванням</w:t>
      </w:r>
      <w:proofErr w:type="spellEnd"/>
      <w:r w:rsidRPr="00BC5438">
        <w:rPr>
          <w:rFonts w:ascii="Times New Roman" w:hAnsi="Times New Roman" w:cs="Times New Roman"/>
          <w:sz w:val="28"/>
          <w:szCs w:val="28"/>
          <w:lang w:val="ru-RU"/>
        </w:rPr>
        <w:t xml:space="preserve"> реформ. </w:t>
      </w:r>
      <w:proofErr w:type="spellStart"/>
      <w:r w:rsidRPr="00BC5438">
        <w:rPr>
          <w:rFonts w:ascii="Times New Roman" w:hAnsi="Times New Roman" w:cs="Times New Roman"/>
          <w:sz w:val="28"/>
          <w:szCs w:val="28"/>
          <w:lang w:val="ru-RU"/>
        </w:rPr>
        <w:t>Дії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направлені</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короткострокові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вигоди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довгострокове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Торгівля</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енергії</w:t>
      </w:r>
      <w:proofErr w:type="spellEnd"/>
      <w:r w:rsidRPr="00BC5438">
        <w:rPr>
          <w:rFonts w:ascii="Times New Roman" w:hAnsi="Times New Roman" w:cs="Times New Roman"/>
          <w:sz w:val="28"/>
          <w:szCs w:val="28"/>
          <w:lang w:val="ru-RU"/>
        </w:rPr>
        <w:t xml:space="preserve"> і газу з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вирішальне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значення</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національної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джерелом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ренти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олігархів</w:t>
      </w:r>
      <w:proofErr w:type="spellEnd"/>
      <w:r w:rsidRPr="00BC5438">
        <w:rPr>
          <w:rFonts w:ascii="Times New Roman" w:hAnsi="Times New Roman" w:cs="Times New Roman"/>
          <w:sz w:val="28"/>
          <w:szCs w:val="28"/>
          <w:lang w:val="ru-RU"/>
        </w:rPr>
        <w:t xml:space="preserve">. </w:t>
      </w:r>
    </w:p>
    <w:p w14:paraId="2C4E9E50"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з 2012 року </w:t>
      </w:r>
      <w:proofErr w:type="spellStart"/>
      <w:r w:rsidRPr="00BC5438">
        <w:rPr>
          <w:rFonts w:ascii="Times New Roman" w:hAnsi="Times New Roman" w:cs="Times New Roman"/>
          <w:sz w:val="28"/>
          <w:szCs w:val="28"/>
          <w:lang w:val="ru-RU"/>
        </w:rPr>
        <w:t>значно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скоротились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головним</w:t>
      </w:r>
      <w:proofErr w:type="spellEnd"/>
      <w:r w:rsidRPr="00BC5438">
        <w:rPr>
          <w:rFonts w:ascii="Times New Roman" w:hAnsi="Times New Roman" w:cs="Times New Roman"/>
          <w:sz w:val="28"/>
          <w:szCs w:val="28"/>
          <w:lang w:val="ru-RU"/>
        </w:rPr>
        <w:t xml:space="preserve"> чином через </w:t>
      </w:r>
      <w:proofErr w:type="spellStart"/>
      <w:r w:rsidRPr="00BC5438">
        <w:rPr>
          <w:rFonts w:ascii="Times New Roman" w:hAnsi="Times New Roman" w:cs="Times New Roman"/>
          <w:sz w:val="28"/>
          <w:szCs w:val="28"/>
          <w:lang w:val="ru-RU"/>
        </w:rPr>
        <w:t>політичний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конфлікт</w:t>
      </w:r>
      <w:proofErr w:type="spellEnd"/>
      <w:r w:rsidRPr="00BC5438">
        <w:rPr>
          <w:rFonts w:ascii="Times New Roman" w:hAnsi="Times New Roman" w:cs="Times New Roman"/>
          <w:sz w:val="28"/>
          <w:szCs w:val="28"/>
          <w:lang w:val="ru-RU"/>
        </w:rPr>
        <w:t xml:space="preserve">, про </w:t>
      </w:r>
      <w:proofErr w:type="spellStart"/>
      <w:r w:rsidRPr="00BC5438">
        <w:rPr>
          <w:rFonts w:ascii="Times New Roman" w:hAnsi="Times New Roman" w:cs="Times New Roman"/>
          <w:sz w:val="28"/>
          <w:szCs w:val="28"/>
          <w:lang w:val="ru-RU"/>
        </w:rPr>
        <w:t>який</w:t>
      </w:r>
      <w:proofErr w:type="spellEnd"/>
      <w:r w:rsidRPr="00BC5438">
        <w:rPr>
          <w:rFonts w:ascii="Times New Roman" w:hAnsi="Times New Roman" w:cs="Times New Roman"/>
          <w:sz w:val="28"/>
          <w:szCs w:val="28"/>
          <w:lang w:val="ru-RU"/>
        </w:rPr>
        <w:t xml:space="preserve"> буде детально описано у </w:t>
      </w:r>
      <w:proofErr w:type="spellStart"/>
      <w:r w:rsidRPr="00BC5438">
        <w:rPr>
          <w:rFonts w:ascii="Times New Roman" w:hAnsi="Times New Roman" w:cs="Times New Roman"/>
          <w:sz w:val="28"/>
          <w:szCs w:val="28"/>
          <w:lang w:val="ru-RU"/>
        </w:rPr>
        <w:t>пункті</w:t>
      </w:r>
      <w:proofErr w:type="spellEnd"/>
      <w:r w:rsidRPr="00BC5438">
        <w:rPr>
          <w:rFonts w:ascii="Times New Roman" w:hAnsi="Times New Roman" w:cs="Times New Roman"/>
          <w:sz w:val="28"/>
          <w:szCs w:val="28"/>
          <w:lang w:val="ru-RU"/>
        </w:rPr>
        <w:t xml:space="preserve"> 1.2. </w:t>
      </w:r>
    </w:p>
    <w:p w14:paraId="5F1C3FE6" w14:textId="331139B3"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Конфлікт</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призвів</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пошуку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партнерів</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налагодженню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w:t>
      </w:r>
      <w:proofErr w:type="spellEnd"/>
      <w:r w:rsidRPr="00BC5438">
        <w:rPr>
          <w:rFonts w:ascii="Times New Roman" w:hAnsi="Times New Roman" w:cs="Times New Roman"/>
          <w:sz w:val="28"/>
          <w:szCs w:val="28"/>
          <w:lang w:val="ru-RU"/>
        </w:rPr>
        <w:t>’</w:t>
      </w:r>
      <w:proofErr w:type="spellStart"/>
      <w:r w:rsidRPr="00BC5438">
        <w:rPr>
          <w:rFonts w:ascii="Times New Roman" w:hAnsi="Times New Roman" w:cs="Times New Roman"/>
          <w:sz w:val="28"/>
          <w:szCs w:val="28"/>
          <w:lang w:val="uk-UA"/>
        </w:rPr>
        <w:t>язків</w:t>
      </w:r>
      <w:proofErr w:type="spellEnd"/>
      <w:r w:rsidRPr="00BC5438">
        <w:rPr>
          <w:rFonts w:ascii="Times New Roman" w:hAnsi="Times New Roman" w:cs="Times New Roman"/>
          <w:sz w:val="28"/>
          <w:szCs w:val="28"/>
          <w:lang w:val="uk-UA"/>
        </w:rPr>
        <w:t xml:space="preserve"> з країнами Європейського Союзу</w:t>
      </w:r>
      <w:r w:rsidR="009857E8">
        <w:rPr>
          <w:rFonts w:ascii="Times New Roman" w:hAnsi="Times New Roman" w:cs="Times New Roman"/>
          <w:sz w:val="28"/>
          <w:szCs w:val="28"/>
          <w:lang w:val="uk-UA"/>
        </w:rPr>
        <w:t xml:space="preserve"> (ЄС)</w:t>
      </w:r>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дивессифікувала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джерела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енергії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тепер</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структурі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з ЄС до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енергоносіїв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бюджетоутворюючими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експортоорієнтованими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залишились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агропромислова</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металургійна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збільшила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країнами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Азії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зокрема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з Китаю </w:t>
      </w:r>
      <w:proofErr w:type="spellStart"/>
      <w:r w:rsidRPr="00BC5438">
        <w:rPr>
          <w:rFonts w:ascii="Times New Roman" w:hAnsi="Times New Roman" w:cs="Times New Roman"/>
          <w:sz w:val="28"/>
          <w:szCs w:val="28"/>
          <w:lang w:val="ru-RU"/>
        </w:rPr>
        <w:t>постійно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збільшуються</w:t>
      </w:r>
      <w:proofErr w:type="spellEnd"/>
      <w:r w:rsidRPr="00BC5438">
        <w:rPr>
          <w:rFonts w:ascii="Times New Roman" w:hAnsi="Times New Roman" w:cs="Times New Roman"/>
          <w:sz w:val="28"/>
          <w:szCs w:val="28"/>
          <w:lang w:val="ru-RU"/>
        </w:rPr>
        <w:t xml:space="preserve">. </w:t>
      </w:r>
    </w:p>
    <w:p w14:paraId="59CC366A"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lastRenderedPageBreak/>
        <w:t xml:space="preserve">В </w:t>
      </w:r>
      <w:proofErr w:type="spellStart"/>
      <w:r w:rsidRPr="00BC5438">
        <w:rPr>
          <w:rFonts w:ascii="Times New Roman" w:hAnsi="Times New Roman" w:cs="Times New Roman"/>
          <w:sz w:val="28"/>
          <w:szCs w:val="28"/>
          <w:lang w:val="ru-RU"/>
        </w:rPr>
        <w:t>цілому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погіршення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відносин</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дало </w:t>
      </w:r>
      <w:proofErr w:type="spellStart"/>
      <w:r w:rsidRPr="00BC5438">
        <w:rPr>
          <w:rFonts w:ascii="Times New Roman" w:hAnsi="Times New Roman" w:cs="Times New Roman"/>
          <w:sz w:val="28"/>
          <w:szCs w:val="28"/>
          <w:lang w:val="ru-RU"/>
        </w:rPr>
        <w:t>поштовх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укріплення</w:t>
      </w:r>
      <w:proofErr w:type="spellEnd"/>
      <w:r w:rsidRPr="00BC5438">
        <w:rPr>
          <w:rFonts w:ascii="Times New Roman" w:hAnsi="Times New Roman" w:cs="Times New Roman"/>
          <w:sz w:val="28"/>
          <w:szCs w:val="28"/>
          <w:lang w:val="ru-RU"/>
        </w:rPr>
        <w:t xml:space="preserve"> партнерства з </w:t>
      </w:r>
      <w:proofErr w:type="spellStart"/>
      <w:r w:rsidRPr="00BC5438">
        <w:rPr>
          <w:rFonts w:ascii="Times New Roman" w:hAnsi="Times New Roman" w:cs="Times New Roman"/>
          <w:sz w:val="28"/>
          <w:szCs w:val="28"/>
          <w:lang w:val="ru-RU"/>
        </w:rPr>
        <w:t>Євросоюзом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означало,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стала на шлях </w:t>
      </w:r>
      <w:proofErr w:type="spellStart"/>
      <w:r w:rsidRPr="00BC5438">
        <w:rPr>
          <w:rFonts w:ascii="Times New Roman" w:hAnsi="Times New Roman" w:cs="Times New Roman"/>
          <w:sz w:val="28"/>
          <w:szCs w:val="28"/>
          <w:lang w:val="ru-RU"/>
        </w:rPr>
        <w:t>тривалих</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стійких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економіці</w:t>
      </w:r>
      <w:proofErr w:type="spellEnd"/>
      <w:r w:rsidRPr="00BC5438">
        <w:rPr>
          <w:rFonts w:ascii="Times New Roman" w:hAnsi="Times New Roman" w:cs="Times New Roman"/>
          <w:sz w:val="28"/>
          <w:szCs w:val="28"/>
          <w:lang w:val="ru-RU"/>
        </w:rPr>
        <w:t xml:space="preserve">. </w:t>
      </w:r>
    </w:p>
    <w:p w14:paraId="0A5074E0"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4BA06C39"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64649F0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bookmarkStart w:id="2" w:name="_Hlk88729967"/>
      <w:r w:rsidRPr="00BC5438">
        <w:rPr>
          <w:rFonts w:ascii="Times New Roman" w:hAnsi="Times New Roman" w:cs="Times New Roman"/>
          <w:sz w:val="28"/>
          <w:szCs w:val="28"/>
          <w:lang w:val="ru-RU"/>
        </w:rPr>
        <w:t xml:space="preserve">1.2 </w:t>
      </w:r>
      <w:proofErr w:type="spellStart"/>
      <w:r w:rsidRPr="00BC5438">
        <w:rPr>
          <w:rFonts w:ascii="Times New Roman" w:hAnsi="Times New Roman" w:cs="Times New Roman"/>
          <w:sz w:val="28"/>
          <w:szCs w:val="28"/>
          <w:lang w:val="ru-RU"/>
        </w:rPr>
        <w:t>Геополітичні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передумови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p>
    <w:bookmarkEnd w:id="2"/>
    <w:p w14:paraId="03366F1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5A51B0FB"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0AFF7A49"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w:t>
      </w:r>
      <w:proofErr w:type="spellStart"/>
      <w:r w:rsidRPr="00BC5438">
        <w:rPr>
          <w:rFonts w:ascii="Times New Roman" w:hAnsi="Times New Roman" w:cs="Times New Roman"/>
          <w:sz w:val="28"/>
          <w:szCs w:val="28"/>
          <w:lang w:val="ru-RU"/>
        </w:rPr>
        <w:t>перші</w:t>
      </w:r>
      <w:proofErr w:type="spellEnd"/>
      <w:r w:rsidRPr="00BC5438">
        <w:rPr>
          <w:rFonts w:ascii="Times New Roman" w:hAnsi="Times New Roman" w:cs="Times New Roman"/>
          <w:sz w:val="28"/>
          <w:szCs w:val="28"/>
          <w:lang w:val="ru-RU"/>
        </w:rPr>
        <w:t xml:space="preserve"> роки </w:t>
      </w:r>
      <w:proofErr w:type="spellStart"/>
      <w:r w:rsidRPr="00BC5438">
        <w:rPr>
          <w:rFonts w:ascii="Times New Roman" w:hAnsi="Times New Roman" w:cs="Times New Roman"/>
          <w:sz w:val="28"/>
          <w:szCs w:val="28"/>
          <w:lang w:val="ru-RU"/>
        </w:rPr>
        <w:t>незалежності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намагалась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зберегти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суверенітет</w:t>
      </w:r>
      <w:proofErr w:type="spellEnd"/>
      <w:r w:rsidRPr="00BC5438">
        <w:rPr>
          <w:rFonts w:ascii="Times New Roman" w:hAnsi="Times New Roman" w:cs="Times New Roman"/>
          <w:sz w:val="28"/>
          <w:szCs w:val="28"/>
          <w:lang w:val="ru-RU"/>
        </w:rPr>
        <w:t xml:space="preserve"> разом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збереженням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зв’язків</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якої</w:t>
      </w:r>
      <w:proofErr w:type="spellEnd"/>
      <w:r w:rsidRPr="00BC5438">
        <w:rPr>
          <w:rFonts w:ascii="Times New Roman" w:hAnsi="Times New Roman" w:cs="Times New Roman"/>
          <w:sz w:val="28"/>
          <w:szCs w:val="28"/>
          <w:lang w:val="ru-RU"/>
        </w:rPr>
        <w:t xml:space="preserve"> вона </w:t>
      </w:r>
      <w:proofErr w:type="spellStart"/>
      <w:r w:rsidRPr="00BC5438">
        <w:rPr>
          <w:rFonts w:ascii="Times New Roman" w:hAnsi="Times New Roman" w:cs="Times New Roman"/>
          <w:sz w:val="28"/>
          <w:szCs w:val="28"/>
          <w:lang w:val="ru-RU"/>
        </w:rPr>
        <w:t>залежала</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дивлячись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активні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спроби</w:t>
      </w:r>
      <w:proofErr w:type="spellEnd"/>
      <w:r w:rsidRPr="00BC5438">
        <w:rPr>
          <w:rFonts w:ascii="Times New Roman" w:hAnsi="Times New Roman" w:cs="Times New Roman"/>
          <w:sz w:val="28"/>
          <w:szCs w:val="28"/>
          <w:lang w:val="ru-RU"/>
        </w:rPr>
        <w:t xml:space="preserve"> з боку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реінтегрувати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колишні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республіки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загрозою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втрати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суверенітету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погоджувалась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двосторонні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відносини</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Росію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цікавила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глибша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пострадянських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а не </w:t>
      </w:r>
      <w:proofErr w:type="spellStart"/>
      <w:r w:rsidRPr="00BC5438">
        <w:rPr>
          <w:rFonts w:ascii="Times New Roman" w:hAnsi="Times New Roman" w:cs="Times New Roman"/>
          <w:sz w:val="28"/>
          <w:szCs w:val="28"/>
          <w:lang w:val="ru-RU"/>
        </w:rPr>
        <w:t>вузькі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двосторонні</w:t>
      </w:r>
      <w:proofErr w:type="spellEnd"/>
      <w:r w:rsidRPr="00BC5438">
        <w:rPr>
          <w:rFonts w:ascii="Times New Roman" w:hAnsi="Times New Roman" w:cs="Times New Roman"/>
          <w:sz w:val="28"/>
          <w:szCs w:val="28"/>
          <w:lang w:val="ru-RU"/>
        </w:rPr>
        <w:t xml:space="preserve"> договори. </w:t>
      </w:r>
    </w:p>
    <w:p w14:paraId="0602F89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1995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переключила </w:t>
      </w:r>
      <w:proofErr w:type="spellStart"/>
      <w:r w:rsidRPr="00BC5438">
        <w:rPr>
          <w:rFonts w:ascii="Times New Roman" w:hAnsi="Times New Roman" w:cs="Times New Roman"/>
          <w:sz w:val="28"/>
          <w:szCs w:val="28"/>
          <w:lang w:val="ru-RU"/>
        </w:rPr>
        <w:t>увагу</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меншу</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віддану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групу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пострадянських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підписала</w:t>
      </w:r>
      <w:proofErr w:type="spellEnd"/>
      <w:r w:rsidRPr="00BC5438">
        <w:rPr>
          <w:rFonts w:ascii="Times New Roman" w:hAnsi="Times New Roman" w:cs="Times New Roman"/>
          <w:sz w:val="28"/>
          <w:szCs w:val="28"/>
          <w:lang w:val="ru-RU"/>
        </w:rPr>
        <w:t xml:space="preserve"> Угоду про </w:t>
      </w:r>
      <w:proofErr w:type="spellStart"/>
      <w:r w:rsidRPr="00BC5438">
        <w:rPr>
          <w:rFonts w:ascii="Times New Roman" w:hAnsi="Times New Roman" w:cs="Times New Roman"/>
          <w:sz w:val="28"/>
          <w:szCs w:val="28"/>
          <w:lang w:val="ru-RU"/>
        </w:rPr>
        <w:t>митний</w:t>
      </w:r>
      <w:proofErr w:type="spellEnd"/>
      <w:r w:rsidRPr="00BC5438">
        <w:rPr>
          <w:rFonts w:ascii="Times New Roman" w:hAnsi="Times New Roman" w:cs="Times New Roman"/>
          <w:sz w:val="28"/>
          <w:szCs w:val="28"/>
          <w:lang w:val="ru-RU"/>
        </w:rPr>
        <w:t xml:space="preserve"> союз з </w:t>
      </w:r>
      <w:proofErr w:type="spellStart"/>
      <w:r w:rsidRPr="00BC5438">
        <w:rPr>
          <w:rFonts w:ascii="Times New Roman" w:hAnsi="Times New Roman" w:cs="Times New Roman"/>
          <w:sz w:val="28"/>
          <w:szCs w:val="28"/>
          <w:lang w:val="ru-RU"/>
        </w:rPr>
        <w:t>Білорусією</w:t>
      </w:r>
      <w:proofErr w:type="spellEnd"/>
      <w:r w:rsidRPr="00BC5438">
        <w:rPr>
          <w:rFonts w:ascii="Times New Roman" w:hAnsi="Times New Roman" w:cs="Times New Roman"/>
          <w:sz w:val="28"/>
          <w:szCs w:val="28"/>
          <w:lang w:val="ru-RU"/>
        </w:rPr>
        <w:t xml:space="preserve">, Казахстаном, Киргизстаном та Таджикистаном.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теж</w:t>
      </w:r>
      <w:proofErr w:type="spellEnd"/>
      <w:r w:rsidRPr="00BC5438">
        <w:rPr>
          <w:rFonts w:ascii="Times New Roman" w:hAnsi="Times New Roman" w:cs="Times New Roman"/>
          <w:sz w:val="28"/>
          <w:szCs w:val="28"/>
          <w:lang w:val="ru-RU"/>
        </w:rPr>
        <w:t xml:space="preserve"> мала стати </w:t>
      </w:r>
      <w:proofErr w:type="spellStart"/>
      <w:r w:rsidRPr="00BC5438">
        <w:rPr>
          <w:rFonts w:ascii="Times New Roman" w:hAnsi="Times New Roman" w:cs="Times New Roman"/>
          <w:sz w:val="28"/>
          <w:szCs w:val="28"/>
          <w:lang w:val="ru-RU"/>
        </w:rPr>
        <w:t>однією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учасниць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митного</w:t>
      </w:r>
      <w:proofErr w:type="spellEnd"/>
      <w:r w:rsidRPr="00BC5438">
        <w:rPr>
          <w:rFonts w:ascii="Times New Roman" w:hAnsi="Times New Roman" w:cs="Times New Roman"/>
          <w:sz w:val="28"/>
          <w:szCs w:val="28"/>
          <w:lang w:val="ru-RU"/>
        </w:rPr>
        <w:t xml:space="preserve"> союзу [9].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неї</w:t>
      </w:r>
      <w:proofErr w:type="spellEnd"/>
      <w:r w:rsidRPr="00BC5438">
        <w:rPr>
          <w:rFonts w:ascii="Times New Roman" w:hAnsi="Times New Roman" w:cs="Times New Roman"/>
          <w:sz w:val="28"/>
          <w:szCs w:val="28"/>
          <w:lang w:val="ru-RU"/>
        </w:rPr>
        <w:t xml:space="preserve"> становище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і ввела </w:t>
      </w:r>
      <w:proofErr w:type="spellStart"/>
      <w:r w:rsidRPr="00BC5438">
        <w:rPr>
          <w:rFonts w:ascii="Times New Roman" w:hAnsi="Times New Roman" w:cs="Times New Roman"/>
          <w:sz w:val="28"/>
          <w:szCs w:val="28"/>
          <w:lang w:val="ru-RU"/>
        </w:rPr>
        <w:t>акцизи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нафти</w:t>
      </w:r>
      <w:proofErr w:type="spellEnd"/>
      <w:r w:rsidRPr="00BC5438">
        <w:rPr>
          <w:rFonts w:ascii="Times New Roman" w:hAnsi="Times New Roman" w:cs="Times New Roman"/>
          <w:sz w:val="28"/>
          <w:szCs w:val="28"/>
          <w:lang w:val="ru-RU"/>
        </w:rPr>
        <w:t xml:space="preserve"> і газу,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залишатись</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силі</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підписання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Україною</w:t>
      </w:r>
      <w:proofErr w:type="spellEnd"/>
      <w:r w:rsidRPr="00BC5438">
        <w:rPr>
          <w:rFonts w:ascii="Times New Roman" w:hAnsi="Times New Roman" w:cs="Times New Roman"/>
          <w:sz w:val="28"/>
          <w:szCs w:val="28"/>
          <w:lang w:val="ru-RU"/>
        </w:rPr>
        <w:t xml:space="preserve"> угоди. </w:t>
      </w:r>
      <w:proofErr w:type="spellStart"/>
      <w:r w:rsidRPr="00BC5438">
        <w:rPr>
          <w:rFonts w:ascii="Times New Roman" w:hAnsi="Times New Roman" w:cs="Times New Roman"/>
          <w:sz w:val="28"/>
          <w:szCs w:val="28"/>
          <w:lang w:val="ru-RU"/>
        </w:rPr>
        <w:t>Ця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ознаменувала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схильність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досягати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цілей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тиском</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Україну</w:t>
      </w:r>
      <w:proofErr w:type="spellEnd"/>
      <w:r w:rsidRPr="00BC5438">
        <w:rPr>
          <w:rFonts w:ascii="Times New Roman" w:hAnsi="Times New Roman" w:cs="Times New Roman"/>
          <w:sz w:val="28"/>
          <w:szCs w:val="28"/>
          <w:lang w:val="ru-RU"/>
        </w:rPr>
        <w:t xml:space="preserve">. </w:t>
      </w:r>
    </w:p>
    <w:p w14:paraId="3B08A4C8" w14:textId="0EDFB3AF"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Українська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влада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націлена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досягнення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країнами</w:t>
      </w:r>
      <w:proofErr w:type="spellEnd"/>
      <w:r w:rsidRPr="00BC5438">
        <w:rPr>
          <w:rFonts w:ascii="Times New Roman" w:hAnsi="Times New Roman" w:cs="Times New Roman"/>
          <w:sz w:val="28"/>
          <w:szCs w:val="28"/>
          <w:lang w:val="ru-RU"/>
        </w:rPr>
        <w:t xml:space="preserve"> </w:t>
      </w:r>
      <w:proofErr w:type="spellStart"/>
      <w:r w:rsidR="009857E8">
        <w:rPr>
          <w:rFonts w:ascii="Times New Roman" w:hAnsi="Times New Roman" w:cs="Times New Roman"/>
          <w:sz w:val="28"/>
          <w:szCs w:val="28"/>
          <w:lang w:val="ru-RU"/>
        </w:rPr>
        <w:t>Співдружністю</w:t>
      </w:r>
      <w:proofErr w:type="spellEnd"/>
      <w:r w:rsidR="009857E8">
        <w:rPr>
          <w:rFonts w:ascii="Times New Roman" w:hAnsi="Times New Roman" w:cs="Times New Roman"/>
          <w:sz w:val="28"/>
          <w:szCs w:val="28"/>
          <w:lang w:val="ru-RU"/>
        </w:rPr>
        <w:t xml:space="preserve"> </w:t>
      </w:r>
      <w:proofErr w:type="spellStart"/>
      <w:r w:rsidR="009857E8">
        <w:rPr>
          <w:rFonts w:ascii="Times New Roman" w:hAnsi="Times New Roman" w:cs="Times New Roman"/>
          <w:sz w:val="28"/>
          <w:szCs w:val="28"/>
          <w:lang w:val="ru-RU"/>
        </w:rPr>
        <w:t>незалежних</w:t>
      </w:r>
      <w:proofErr w:type="spellEnd"/>
      <w:r w:rsidR="009857E8">
        <w:rPr>
          <w:rFonts w:ascii="Times New Roman" w:hAnsi="Times New Roman" w:cs="Times New Roman"/>
          <w:sz w:val="28"/>
          <w:szCs w:val="28"/>
          <w:lang w:val="ru-RU"/>
        </w:rPr>
        <w:t xml:space="preserve"> держав (</w:t>
      </w:r>
      <w:r w:rsidRPr="00BC5438">
        <w:rPr>
          <w:rFonts w:ascii="Times New Roman" w:hAnsi="Times New Roman" w:cs="Times New Roman"/>
          <w:sz w:val="28"/>
          <w:szCs w:val="28"/>
          <w:lang w:val="ru-RU"/>
        </w:rPr>
        <w:t>СНД</w:t>
      </w:r>
      <w:r w:rsidR="009857E8">
        <w:rPr>
          <w:rFonts w:ascii="Times New Roman" w:hAnsi="Times New Roman" w:cs="Times New Roman"/>
          <w:sz w:val="28"/>
          <w:szCs w:val="28"/>
          <w:lang w:val="ru-RU"/>
        </w:rPr>
        <w:t>)</w:t>
      </w:r>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але не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того. До того ж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ясно,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керується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поспішно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зверху</w:t>
      </w:r>
      <w:proofErr w:type="spellEnd"/>
      <w:r w:rsidRPr="00BC5438">
        <w:rPr>
          <w:rFonts w:ascii="Times New Roman" w:hAnsi="Times New Roman" w:cs="Times New Roman"/>
          <w:sz w:val="28"/>
          <w:szCs w:val="28"/>
          <w:lang w:val="ru-RU"/>
        </w:rPr>
        <w:t xml:space="preserve"> вниз і не </w:t>
      </w:r>
      <w:proofErr w:type="spellStart"/>
      <w:r w:rsidRPr="00BC5438">
        <w:rPr>
          <w:rFonts w:ascii="Times New Roman" w:hAnsi="Times New Roman" w:cs="Times New Roman"/>
          <w:sz w:val="28"/>
          <w:szCs w:val="28"/>
          <w:lang w:val="ru-RU"/>
        </w:rPr>
        <w:t>приділяє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особливої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уваги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економічним</w:t>
      </w:r>
      <w:proofErr w:type="spellEnd"/>
      <w:r w:rsidRPr="00BC5438">
        <w:rPr>
          <w:rFonts w:ascii="Times New Roman" w:hAnsi="Times New Roman" w:cs="Times New Roman"/>
          <w:sz w:val="28"/>
          <w:szCs w:val="28"/>
          <w:lang w:val="ru-RU"/>
        </w:rPr>
        <w:t xml:space="preserve"> деталям.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протягом</w:t>
      </w:r>
      <w:proofErr w:type="spellEnd"/>
      <w:r w:rsidRPr="00BC5438">
        <w:rPr>
          <w:rFonts w:ascii="Times New Roman" w:hAnsi="Times New Roman" w:cs="Times New Roman"/>
          <w:sz w:val="28"/>
          <w:szCs w:val="28"/>
          <w:lang w:val="ru-RU"/>
        </w:rPr>
        <w:t xml:space="preserve"> перших десяти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незалежності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не мала </w:t>
      </w:r>
      <w:proofErr w:type="spellStart"/>
      <w:r w:rsidRPr="00BC5438">
        <w:rPr>
          <w:rFonts w:ascii="Times New Roman" w:hAnsi="Times New Roman" w:cs="Times New Roman"/>
          <w:sz w:val="28"/>
          <w:szCs w:val="28"/>
          <w:lang w:val="ru-RU"/>
        </w:rPr>
        <w:t>узгодженого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політичного</w:t>
      </w:r>
      <w:proofErr w:type="spellEnd"/>
      <w:r w:rsidRPr="00BC5438">
        <w:rPr>
          <w:rFonts w:ascii="Times New Roman" w:hAnsi="Times New Roman" w:cs="Times New Roman"/>
          <w:sz w:val="28"/>
          <w:szCs w:val="28"/>
          <w:lang w:val="ru-RU"/>
        </w:rPr>
        <w:t xml:space="preserve"> плану </w:t>
      </w:r>
      <w:proofErr w:type="spellStart"/>
      <w:r w:rsidRPr="00BC5438">
        <w:rPr>
          <w:rFonts w:ascii="Times New Roman" w:hAnsi="Times New Roman" w:cs="Times New Roman"/>
          <w:sz w:val="28"/>
          <w:szCs w:val="28"/>
          <w:lang w:val="ru-RU"/>
        </w:rPr>
        <w:t>дій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Схема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зрозуміла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уникнення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всебічних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проектів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намагаючись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утримувати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зв’язки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допомогою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вузьких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двосторонніх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договорів</w:t>
      </w:r>
      <w:proofErr w:type="spellEnd"/>
      <w:r w:rsidRPr="00BC5438">
        <w:rPr>
          <w:rFonts w:ascii="Times New Roman" w:hAnsi="Times New Roman" w:cs="Times New Roman"/>
          <w:sz w:val="28"/>
          <w:szCs w:val="28"/>
          <w:lang w:val="ru-RU"/>
        </w:rPr>
        <w:t xml:space="preserve"> про </w:t>
      </w:r>
      <w:proofErr w:type="spellStart"/>
      <w:r w:rsidRPr="00BC5438">
        <w:rPr>
          <w:rFonts w:ascii="Times New Roman" w:hAnsi="Times New Roman" w:cs="Times New Roman"/>
          <w:sz w:val="28"/>
          <w:szCs w:val="28"/>
          <w:lang w:val="ru-RU"/>
        </w:rPr>
        <w:t>вільну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торгівлю</w:t>
      </w:r>
      <w:proofErr w:type="spellEnd"/>
      <w:r w:rsidRPr="00BC5438">
        <w:rPr>
          <w:rFonts w:ascii="Times New Roman" w:hAnsi="Times New Roman" w:cs="Times New Roman"/>
          <w:sz w:val="28"/>
          <w:szCs w:val="28"/>
          <w:lang w:val="ru-RU"/>
        </w:rPr>
        <w:t xml:space="preserve"> [10].</w:t>
      </w:r>
    </w:p>
    <w:p w14:paraId="55A66F43"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Прихід</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влади</w:t>
      </w:r>
      <w:proofErr w:type="spellEnd"/>
      <w:r w:rsidRPr="00BC5438">
        <w:rPr>
          <w:rFonts w:ascii="Times New Roman" w:hAnsi="Times New Roman" w:cs="Times New Roman"/>
          <w:sz w:val="28"/>
          <w:szCs w:val="28"/>
          <w:lang w:val="ru-RU"/>
        </w:rPr>
        <w:t xml:space="preserve"> у 2000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рішучого</w:t>
      </w:r>
      <w:proofErr w:type="spellEnd"/>
      <w:r w:rsidRPr="00BC5438">
        <w:rPr>
          <w:rFonts w:ascii="Times New Roman" w:hAnsi="Times New Roman" w:cs="Times New Roman"/>
          <w:sz w:val="28"/>
          <w:szCs w:val="28"/>
          <w:lang w:val="ru-RU"/>
        </w:rPr>
        <w:t xml:space="preserve"> нового президента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Володимира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Путіна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призвів</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російської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стратегії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підхід</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підкреслював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переваги</w:t>
      </w:r>
      <w:proofErr w:type="spellEnd"/>
      <w:r w:rsidRPr="00BC5438">
        <w:rPr>
          <w:rFonts w:ascii="Times New Roman" w:hAnsi="Times New Roman" w:cs="Times New Roman"/>
          <w:sz w:val="28"/>
          <w:szCs w:val="28"/>
          <w:lang w:val="ru-RU"/>
        </w:rPr>
        <w:t xml:space="preserve">. Так </w:t>
      </w:r>
      <w:proofErr w:type="spellStart"/>
      <w:r w:rsidRPr="00BC5438">
        <w:rPr>
          <w:rFonts w:ascii="Times New Roman" w:hAnsi="Times New Roman" w:cs="Times New Roman"/>
          <w:sz w:val="28"/>
          <w:szCs w:val="28"/>
          <w:lang w:val="ru-RU"/>
        </w:rPr>
        <w:t>першою</w:t>
      </w:r>
      <w:proofErr w:type="spellEnd"/>
      <w:r w:rsidRPr="00BC5438">
        <w:rPr>
          <w:rFonts w:ascii="Times New Roman" w:hAnsi="Times New Roman" w:cs="Times New Roman"/>
          <w:sz w:val="28"/>
          <w:szCs w:val="28"/>
          <w:lang w:val="ru-RU"/>
        </w:rPr>
        <w:t xml:space="preserve"> великою </w:t>
      </w:r>
      <w:proofErr w:type="spellStart"/>
      <w:r w:rsidRPr="00BC5438">
        <w:rPr>
          <w:rFonts w:ascii="Times New Roman" w:hAnsi="Times New Roman" w:cs="Times New Roman"/>
          <w:sz w:val="28"/>
          <w:szCs w:val="28"/>
          <w:lang w:val="ru-RU"/>
        </w:rPr>
        <w:t>ініціативою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започаткованою</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Путіним</w:t>
      </w:r>
      <w:proofErr w:type="spellEnd"/>
      <w:r w:rsidRPr="00BC5438">
        <w:rPr>
          <w:rFonts w:ascii="Times New Roman" w:hAnsi="Times New Roman" w:cs="Times New Roman"/>
          <w:sz w:val="28"/>
          <w:szCs w:val="28"/>
          <w:lang w:val="ru-RU"/>
        </w:rPr>
        <w:t xml:space="preserve"> стало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Євразійського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співробітництва</w:t>
      </w:r>
      <w:proofErr w:type="spellEnd"/>
      <w:r w:rsidRPr="00BC5438">
        <w:rPr>
          <w:rFonts w:ascii="Times New Roman" w:hAnsi="Times New Roman" w:cs="Times New Roman"/>
          <w:sz w:val="28"/>
          <w:szCs w:val="28"/>
          <w:lang w:val="ru-RU"/>
        </w:rPr>
        <w:t xml:space="preserve"> (ЄЕС). </w:t>
      </w:r>
      <w:proofErr w:type="spellStart"/>
      <w:r w:rsidRPr="00BC5438">
        <w:rPr>
          <w:rFonts w:ascii="Times New Roman" w:hAnsi="Times New Roman" w:cs="Times New Roman"/>
          <w:sz w:val="28"/>
          <w:szCs w:val="28"/>
          <w:lang w:val="ru-RU"/>
        </w:rPr>
        <w:t>Новий</w:t>
      </w:r>
      <w:proofErr w:type="spellEnd"/>
      <w:r w:rsidRPr="00BC5438">
        <w:rPr>
          <w:rFonts w:ascii="Times New Roman" w:hAnsi="Times New Roman" w:cs="Times New Roman"/>
          <w:sz w:val="28"/>
          <w:szCs w:val="28"/>
          <w:lang w:val="ru-RU"/>
        </w:rPr>
        <w:t xml:space="preserve"> президент </w:t>
      </w:r>
      <w:proofErr w:type="spellStart"/>
      <w:r w:rsidRPr="00BC5438">
        <w:rPr>
          <w:rFonts w:ascii="Times New Roman" w:hAnsi="Times New Roman" w:cs="Times New Roman"/>
          <w:sz w:val="28"/>
          <w:szCs w:val="28"/>
          <w:lang w:val="ru-RU"/>
        </w:rPr>
        <w:t>діяв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послідовно</w:t>
      </w:r>
      <w:proofErr w:type="spellEnd"/>
      <w:r w:rsidRPr="00BC5438">
        <w:rPr>
          <w:rFonts w:ascii="Times New Roman" w:hAnsi="Times New Roman" w:cs="Times New Roman"/>
          <w:sz w:val="28"/>
          <w:szCs w:val="28"/>
          <w:lang w:val="ru-RU"/>
        </w:rPr>
        <w:t xml:space="preserve"> по </w:t>
      </w:r>
      <w:proofErr w:type="spellStart"/>
      <w:r w:rsidRPr="00BC5438">
        <w:rPr>
          <w:rFonts w:ascii="Times New Roman" w:hAnsi="Times New Roman" w:cs="Times New Roman"/>
          <w:sz w:val="28"/>
          <w:szCs w:val="28"/>
          <w:lang w:val="ru-RU"/>
        </w:rPr>
        <w:t>відношенню</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президенту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пропонувалось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голосувати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Раді</w:t>
      </w:r>
      <w:proofErr w:type="spellEnd"/>
      <w:r w:rsidRPr="00BC5438">
        <w:rPr>
          <w:rFonts w:ascii="Times New Roman" w:hAnsi="Times New Roman" w:cs="Times New Roman"/>
          <w:sz w:val="28"/>
          <w:szCs w:val="28"/>
          <w:lang w:val="ru-RU"/>
        </w:rPr>
        <w:t xml:space="preserve"> глав СНД, </w:t>
      </w:r>
      <w:proofErr w:type="spellStart"/>
      <w:r w:rsidRPr="00BC5438">
        <w:rPr>
          <w:rFonts w:ascii="Times New Roman" w:hAnsi="Times New Roman" w:cs="Times New Roman"/>
          <w:sz w:val="28"/>
          <w:szCs w:val="28"/>
          <w:lang w:val="ru-RU"/>
        </w:rPr>
        <w:t>хоча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повноправним</w:t>
      </w:r>
      <w:proofErr w:type="spellEnd"/>
      <w:r w:rsidRPr="00BC5438">
        <w:rPr>
          <w:rFonts w:ascii="Times New Roman" w:hAnsi="Times New Roman" w:cs="Times New Roman"/>
          <w:sz w:val="28"/>
          <w:szCs w:val="28"/>
          <w:lang w:val="ru-RU"/>
        </w:rPr>
        <w:t xml:space="preserve"> членом СНД. </w:t>
      </w:r>
      <w:proofErr w:type="spellStart"/>
      <w:r w:rsidRPr="00BC5438">
        <w:rPr>
          <w:rFonts w:ascii="Times New Roman" w:hAnsi="Times New Roman" w:cs="Times New Roman"/>
          <w:sz w:val="28"/>
          <w:szCs w:val="28"/>
          <w:lang w:val="ru-RU"/>
        </w:rPr>
        <w:t>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вигоди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вступу</w:t>
      </w:r>
      <w:proofErr w:type="spellEnd"/>
      <w:r w:rsidRPr="00BC5438">
        <w:rPr>
          <w:rFonts w:ascii="Times New Roman" w:hAnsi="Times New Roman" w:cs="Times New Roman"/>
          <w:sz w:val="28"/>
          <w:szCs w:val="28"/>
          <w:lang w:val="ru-RU"/>
        </w:rPr>
        <w:t xml:space="preserve"> до ЄЕС для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полягали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вирішенні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антидемпінгових</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податкових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спорів</w:t>
      </w:r>
      <w:proofErr w:type="spellEnd"/>
      <w:r w:rsidRPr="00BC5438">
        <w:rPr>
          <w:rFonts w:ascii="Times New Roman" w:hAnsi="Times New Roman" w:cs="Times New Roman"/>
          <w:sz w:val="28"/>
          <w:szCs w:val="28"/>
          <w:lang w:val="ru-RU"/>
        </w:rPr>
        <w:t xml:space="preserve">. Так у 2002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президент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Леонід</w:t>
      </w:r>
      <w:proofErr w:type="spellEnd"/>
      <w:r w:rsidRPr="00BC5438">
        <w:rPr>
          <w:rFonts w:ascii="Times New Roman" w:hAnsi="Times New Roman" w:cs="Times New Roman"/>
          <w:sz w:val="28"/>
          <w:szCs w:val="28"/>
          <w:lang w:val="ru-RU"/>
        </w:rPr>
        <w:t xml:space="preserve"> Кучма </w:t>
      </w:r>
      <w:proofErr w:type="spellStart"/>
      <w:r w:rsidRPr="00BC5438">
        <w:rPr>
          <w:rFonts w:ascii="Times New Roman" w:hAnsi="Times New Roman" w:cs="Times New Roman"/>
          <w:sz w:val="28"/>
          <w:szCs w:val="28"/>
          <w:lang w:val="ru-RU"/>
        </w:rPr>
        <w:t>погодився</w:t>
      </w:r>
      <w:proofErr w:type="spellEnd"/>
      <w:r w:rsidRPr="00BC5438">
        <w:rPr>
          <w:rFonts w:ascii="Times New Roman" w:hAnsi="Times New Roman" w:cs="Times New Roman"/>
          <w:sz w:val="28"/>
          <w:szCs w:val="28"/>
          <w:lang w:val="ru-RU"/>
        </w:rPr>
        <w:t xml:space="preserve"> стати </w:t>
      </w:r>
      <w:proofErr w:type="spellStart"/>
      <w:r w:rsidRPr="00BC5438">
        <w:rPr>
          <w:rFonts w:ascii="Times New Roman" w:hAnsi="Times New Roman" w:cs="Times New Roman"/>
          <w:sz w:val="28"/>
          <w:szCs w:val="28"/>
          <w:lang w:val="ru-RU"/>
        </w:rPr>
        <w:t>спостерігачем</w:t>
      </w:r>
      <w:proofErr w:type="spellEnd"/>
      <w:r w:rsidRPr="00BC5438">
        <w:rPr>
          <w:rFonts w:ascii="Times New Roman" w:hAnsi="Times New Roman" w:cs="Times New Roman"/>
          <w:sz w:val="28"/>
          <w:szCs w:val="28"/>
          <w:lang w:val="ru-RU"/>
        </w:rPr>
        <w:t xml:space="preserve"> у ЄЕС, </w:t>
      </w:r>
      <w:proofErr w:type="spellStart"/>
      <w:r w:rsidRPr="00BC5438">
        <w:rPr>
          <w:rFonts w:ascii="Times New Roman" w:hAnsi="Times New Roman" w:cs="Times New Roman"/>
          <w:sz w:val="28"/>
          <w:szCs w:val="28"/>
          <w:lang w:val="ru-RU"/>
        </w:rPr>
        <w:t>сподіваючись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вигоди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уникнути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повноцінного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приєднання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керівництвом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Тобто</w:t>
      </w:r>
      <w:proofErr w:type="spellEnd"/>
      <w:r w:rsidRPr="00BC5438">
        <w:rPr>
          <w:rFonts w:ascii="Times New Roman" w:hAnsi="Times New Roman" w:cs="Times New Roman"/>
          <w:sz w:val="28"/>
          <w:szCs w:val="28"/>
          <w:lang w:val="ru-RU"/>
        </w:rPr>
        <w:t xml:space="preserve"> членство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у ЄЕС не мало </w:t>
      </w:r>
      <w:proofErr w:type="spellStart"/>
      <w:r w:rsidRPr="00BC5438">
        <w:rPr>
          <w:rFonts w:ascii="Times New Roman" w:hAnsi="Times New Roman" w:cs="Times New Roman"/>
          <w:sz w:val="28"/>
          <w:szCs w:val="28"/>
          <w:lang w:val="ru-RU"/>
        </w:rPr>
        <w:t>офіційних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зобов’язань</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виправдало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очікувань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[11]. </w:t>
      </w:r>
    </w:p>
    <w:p w14:paraId="6D0738AD"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Тому, </w:t>
      </w:r>
      <w:proofErr w:type="spellStart"/>
      <w:r w:rsidRPr="00BC5438">
        <w:rPr>
          <w:rFonts w:ascii="Times New Roman" w:hAnsi="Times New Roman" w:cs="Times New Roman"/>
          <w:sz w:val="28"/>
          <w:szCs w:val="28"/>
          <w:lang w:val="ru-RU"/>
        </w:rPr>
        <w:t>переслідуючи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інтереси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глибшої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у 2003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поставила за мету </w:t>
      </w:r>
      <w:proofErr w:type="spellStart"/>
      <w:r w:rsidRPr="00BC5438">
        <w:rPr>
          <w:rFonts w:ascii="Times New Roman" w:hAnsi="Times New Roman" w:cs="Times New Roman"/>
          <w:sz w:val="28"/>
          <w:szCs w:val="28"/>
          <w:lang w:val="ru-RU"/>
        </w:rPr>
        <w:t>створити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Єдиний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простір</w:t>
      </w:r>
      <w:proofErr w:type="spellEnd"/>
      <w:r w:rsidRPr="00BC5438">
        <w:rPr>
          <w:rFonts w:ascii="Times New Roman" w:hAnsi="Times New Roman" w:cs="Times New Roman"/>
          <w:sz w:val="28"/>
          <w:szCs w:val="28"/>
          <w:lang w:val="ru-RU"/>
        </w:rPr>
        <w:t xml:space="preserve"> (ЄЕП).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знов</w:t>
      </w:r>
      <w:proofErr w:type="spellEnd"/>
      <w:r w:rsidRPr="00BC5438">
        <w:rPr>
          <w:rFonts w:ascii="Times New Roman" w:hAnsi="Times New Roman" w:cs="Times New Roman"/>
          <w:sz w:val="28"/>
          <w:szCs w:val="28"/>
          <w:lang w:val="ru-RU"/>
        </w:rPr>
        <w:t xml:space="preserve"> таки мало </w:t>
      </w:r>
      <w:proofErr w:type="spellStart"/>
      <w:r w:rsidRPr="00BC5438">
        <w:rPr>
          <w:rFonts w:ascii="Times New Roman" w:hAnsi="Times New Roman" w:cs="Times New Roman"/>
          <w:sz w:val="28"/>
          <w:szCs w:val="28"/>
          <w:lang w:val="ru-RU"/>
        </w:rPr>
        <w:t>певні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вигоди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але ставило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загрозу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суверенітет</w:t>
      </w:r>
      <w:proofErr w:type="spellEnd"/>
      <w:r w:rsidRPr="00BC5438">
        <w:rPr>
          <w:rFonts w:ascii="Times New Roman" w:hAnsi="Times New Roman" w:cs="Times New Roman"/>
          <w:sz w:val="28"/>
          <w:szCs w:val="28"/>
          <w:lang w:val="ru-RU"/>
        </w:rPr>
        <w:t xml:space="preserve">. До того ж,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питання</w:t>
      </w:r>
      <w:proofErr w:type="spellEnd"/>
      <w:r w:rsidRPr="00BC5438">
        <w:rPr>
          <w:rFonts w:ascii="Times New Roman" w:hAnsi="Times New Roman" w:cs="Times New Roman"/>
          <w:sz w:val="28"/>
          <w:szCs w:val="28"/>
          <w:lang w:val="ru-RU"/>
        </w:rPr>
        <w:t xml:space="preserve"> ставали </w:t>
      </w:r>
      <w:proofErr w:type="spellStart"/>
      <w:r w:rsidRPr="00BC5438">
        <w:rPr>
          <w:rFonts w:ascii="Times New Roman" w:hAnsi="Times New Roman" w:cs="Times New Roman"/>
          <w:sz w:val="28"/>
          <w:szCs w:val="28"/>
          <w:lang w:val="ru-RU"/>
        </w:rPr>
        <w:t>наслідки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вступу</w:t>
      </w:r>
      <w:proofErr w:type="spellEnd"/>
      <w:r w:rsidRPr="00BC5438">
        <w:rPr>
          <w:rFonts w:ascii="Times New Roman" w:hAnsi="Times New Roman" w:cs="Times New Roman"/>
          <w:sz w:val="28"/>
          <w:szCs w:val="28"/>
          <w:lang w:val="ru-RU"/>
        </w:rPr>
        <w:t xml:space="preserve"> до ЄЕП для </w:t>
      </w:r>
      <w:proofErr w:type="spellStart"/>
      <w:r w:rsidRPr="00BC5438">
        <w:rPr>
          <w:rFonts w:ascii="Times New Roman" w:hAnsi="Times New Roman" w:cs="Times New Roman"/>
          <w:sz w:val="28"/>
          <w:szCs w:val="28"/>
          <w:lang w:val="ru-RU"/>
        </w:rPr>
        <w:t>європейського</w:t>
      </w:r>
      <w:proofErr w:type="spellEnd"/>
      <w:r w:rsidRPr="00BC5438">
        <w:rPr>
          <w:rFonts w:ascii="Times New Roman" w:hAnsi="Times New Roman" w:cs="Times New Roman"/>
          <w:sz w:val="28"/>
          <w:szCs w:val="28"/>
          <w:lang w:val="ru-RU"/>
        </w:rPr>
        <w:t xml:space="preserve"> вектору і </w:t>
      </w:r>
      <w:proofErr w:type="spellStart"/>
      <w:r w:rsidRPr="00BC5438">
        <w:rPr>
          <w:rFonts w:ascii="Times New Roman" w:hAnsi="Times New Roman" w:cs="Times New Roman"/>
          <w:sz w:val="28"/>
          <w:szCs w:val="28"/>
          <w:lang w:val="ru-RU"/>
        </w:rPr>
        <w:t>запланованого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вступу</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Світової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організації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(СОТ).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президент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Леонід</w:t>
      </w:r>
      <w:proofErr w:type="spellEnd"/>
      <w:r w:rsidRPr="00BC5438">
        <w:rPr>
          <w:rFonts w:ascii="Times New Roman" w:hAnsi="Times New Roman" w:cs="Times New Roman"/>
          <w:sz w:val="28"/>
          <w:szCs w:val="28"/>
          <w:lang w:val="ru-RU"/>
        </w:rPr>
        <w:t xml:space="preserve"> Кучма, </w:t>
      </w:r>
      <w:proofErr w:type="spellStart"/>
      <w:r w:rsidRPr="00BC5438">
        <w:rPr>
          <w:rFonts w:ascii="Times New Roman" w:hAnsi="Times New Roman" w:cs="Times New Roman"/>
          <w:sz w:val="28"/>
          <w:szCs w:val="28"/>
          <w:lang w:val="ru-RU"/>
        </w:rPr>
        <w:t>який</w:t>
      </w:r>
      <w:proofErr w:type="spellEnd"/>
      <w:r w:rsidRPr="00BC5438">
        <w:rPr>
          <w:rFonts w:ascii="Times New Roman" w:hAnsi="Times New Roman" w:cs="Times New Roman"/>
          <w:sz w:val="28"/>
          <w:szCs w:val="28"/>
          <w:lang w:val="ru-RU"/>
        </w:rPr>
        <w:t xml:space="preserve"> у той час через справу Гонгадзе </w:t>
      </w:r>
      <w:proofErr w:type="spellStart"/>
      <w:r w:rsidRPr="00BC5438">
        <w:rPr>
          <w:rFonts w:ascii="Times New Roman" w:hAnsi="Times New Roman" w:cs="Times New Roman"/>
          <w:sz w:val="28"/>
          <w:szCs w:val="28"/>
          <w:lang w:val="ru-RU"/>
        </w:rPr>
        <w:t>втрачав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прихильність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вимушений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звернутися</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допомогою</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обмін</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політичну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економічну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підтримку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Л. Кучма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готовий</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виборів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підписати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запропонованому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раніше</w:t>
      </w:r>
      <w:proofErr w:type="spellEnd"/>
      <w:r w:rsidRPr="00BC5438">
        <w:rPr>
          <w:rFonts w:ascii="Times New Roman" w:hAnsi="Times New Roman" w:cs="Times New Roman"/>
          <w:sz w:val="28"/>
          <w:szCs w:val="28"/>
          <w:lang w:val="ru-RU"/>
        </w:rPr>
        <w:t xml:space="preserve"> угоду про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ЄЕП. </w:t>
      </w:r>
      <w:proofErr w:type="spellStart"/>
      <w:r w:rsidRPr="00BC5438">
        <w:rPr>
          <w:rFonts w:ascii="Times New Roman" w:hAnsi="Times New Roman" w:cs="Times New Roman"/>
          <w:sz w:val="28"/>
          <w:szCs w:val="28"/>
          <w:lang w:val="ru-RU"/>
        </w:rPr>
        <w:t>Таке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рішення</w:t>
      </w:r>
      <w:proofErr w:type="spellEnd"/>
      <w:r w:rsidRPr="00BC5438">
        <w:rPr>
          <w:rFonts w:ascii="Times New Roman" w:hAnsi="Times New Roman" w:cs="Times New Roman"/>
          <w:sz w:val="28"/>
          <w:szCs w:val="28"/>
          <w:lang w:val="ru-RU"/>
        </w:rPr>
        <w:t xml:space="preserve"> перш за все </w:t>
      </w:r>
      <w:proofErr w:type="spellStart"/>
      <w:r w:rsidRPr="00BC5438">
        <w:rPr>
          <w:rFonts w:ascii="Times New Roman" w:hAnsi="Times New Roman" w:cs="Times New Roman"/>
          <w:sz w:val="28"/>
          <w:szCs w:val="28"/>
          <w:lang w:val="ru-RU"/>
        </w:rPr>
        <w:t>керувалось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вузькими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інтересами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керівництва</w:t>
      </w:r>
      <w:proofErr w:type="spellEnd"/>
      <w:r w:rsidRPr="00BC5438">
        <w:rPr>
          <w:rFonts w:ascii="Times New Roman" w:hAnsi="Times New Roman" w:cs="Times New Roman"/>
          <w:sz w:val="28"/>
          <w:szCs w:val="28"/>
          <w:lang w:val="ru-RU"/>
        </w:rPr>
        <w:t xml:space="preserve">. При </w:t>
      </w:r>
      <w:proofErr w:type="spellStart"/>
      <w:r w:rsidRPr="00BC5438">
        <w:rPr>
          <w:rFonts w:ascii="Times New Roman" w:hAnsi="Times New Roman" w:cs="Times New Roman"/>
          <w:sz w:val="28"/>
          <w:szCs w:val="28"/>
          <w:lang w:val="ru-RU"/>
        </w:rPr>
        <w:t>цьому</w:t>
      </w:r>
      <w:proofErr w:type="spellEnd"/>
      <w:r w:rsidRPr="00BC5438">
        <w:rPr>
          <w:rFonts w:ascii="Times New Roman" w:hAnsi="Times New Roman" w:cs="Times New Roman"/>
          <w:sz w:val="28"/>
          <w:szCs w:val="28"/>
          <w:lang w:val="ru-RU"/>
        </w:rPr>
        <w:t xml:space="preserve">, угода, яку </w:t>
      </w:r>
      <w:proofErr w:type="spellStart"/>
      <w:r w:rsidRPr="00BC5438">
        <w:rPr>
          <w:rFonts w:ascii="Times New Roman" w:hAnsi="Times New Roman" w:cs="Times New Roman"/>
          <w:sz w:val="28"/>
          <w:szCs w:val="28"/>
          <w:lang w:val="ru-RU"/>
        </w:rPr>
        <w:t>підписав</w:t>
      </w:r>
      <w:proofErr w:type="spellEnd"/>
      <w:r w:rsidRPr="00BC5438">
        <w:rPr>
          <w:rFonts w:ascii="Times New Roman" w:hAnsi="Times New Roman" w:cs="Times New Roman"/>
          <w:sz w:val="28"/>
          <w:szCs w:val="28"/>
          <w:lang w:val="ru-RU"/>
        </w:rPr>
        <w:t xml:space="preserve"> Л. Кучма, </w:t>
      </w:r>
      <w:proofErr w:type="spellStart"/>
      <w:r w:rsidRPr="00BC5438">
        <w:rPr>
          <w:rFonts w:ascii="Times New Roman" w:hAnsi="Times New Roman" w:cs="Times New Roman"/>
          <w:sz w:val="28"/>
          <w:szCs w:val="28"/>
          <w:lang w:val="ru-RU"/>
        </w:rPr>
        <w:t>мінімізувала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втрату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суверенітету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залишала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простір</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для маневру</w:t>
      </w:r>
      <w:proofErr w:type="gramEnd"/>
      <w:r w:rsidRPr="00BC5438">
        <w:rPr>
          <w:rFonts w:ascii="Times New Roman" w:hAnsi="Times New Roman" w:cs="Times New Roman"/>
          <w:sz w:val="28"/>
          <w:szCs w:val="28"/>
          <w:lang w:val="ru-RU"/>
        </w:rPr>
        <w:t xml:space="preserve">. Угода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підписана</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lastRenderedPageBreak/>
        <w:t>застереженням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участь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у ЄЕП не повинна </w:t>
      </w:r>
      <w:proofErr w:type="spellStart"/>
      <w:r w:rsidRPr="00BC5438">
        <w:rPr>
          <w:rFonts w:ascii="Times New Roman" w:hAnsi="Times New Roman" w:cs="Times New Roman"/>
          <w:sz w:val="28"/>
          <w:szCs w:val="28"/>
          <w:lang w:val="ru-RU"/>
        </w:rPr>
        <w:t>суперечити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Конституції</w:t>
      </w:r>
      <w:proofErr w:type="spellEnd"/>
      <w:r w:rsidRPr="00BC5438">
        <w:rPr>
          <w:rFonts w:ascii="Times New Roman" w:hAnsi="Times New Roman" w:cs="Times New Roman"/>
          <w:sz w:val="28"/>
          <w:szCs w:val="28"/>
          <w:lang w:val="ru-RU"/>
        </w:rPr>
        <w:t xml:space="preserve"> 1996 року, яка </w:t>
      </w:r>
      <w:proofErr w:type="spellStart"/>
      <w:r w:rsidRPr="00BC5438">
        <w:rPr>
          <w:rFonts w:ascii="Times New Roman" w:hAnsi="Times New Roman" w:cs="Times New Roman"/>
          <w:sz w:val="28"/>
          <w:szCs w:val="28"/>
          <w:lang w:val="ru-RU"/>
        </w:rPr>
        <w:t>забороняла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порушення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суверенітету</w:t>
      </w:r>
      <w:proofErr w:type="spellEnd"/>
      <w:r w:rsidRPr="00BC5438">
        <w:rPr>
          <w:rFonts w:ascii="Times New Roman" w:hAnsi="Times New Roman" w:cs="Times New Roman"/>
          <w:sz w:val="28"/>
          <w:szCs w:val="28"/>
          <w:lang w:val="ru-RU"/>
        </w:rPr>
        <w:t xml:space="preserve">. </w:t>
      </w:r>
    </w:p>
    <w:p w14:paraId="49162EC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Майбутні</w:t>
      </w:r>
      <w:proofErr w:type="spellEnd"/>
      <w:r w:rsidRPr="00BC5438">
        <w:rPr>
          <w:rFonts w:ascii="Times New Roman" w:hAnsi="Times New Roman" w:cs="Times New Roman"/>
          <w:sz w:val="28"/>
          <w:szCs w:val="28"/>
          <w:lang w:val="ru-RU"/>
        </w:rPr>
        <w:t xml:space="preserve"> кроки до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запровадження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хоч</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інтереси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поглибленні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цілком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задоволені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залучення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до </w:t>
      </w:r>
      <w:r w:rsidRPr="00BC5438">
        <w:rPr>
          <w:rFonts w:ascii="Times New Roman" w:hAnsi="Times New Roman" w:cs="Times New Roman"/>
          <w:sz w:val="28"/>
          <w:szCs w:val="28"/>
          <w:lang w:val="uk-UA"/>
        </w:rPr>
        <w:t xml:space="preserve">інтеграції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раз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інтенсивним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продемонструвало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залучення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досягалось</w:t>
      </w:r>
      <w:proofErr w:type="spellEnd"/>
      <w:r w:rsidRPr="00BC5438">
        <w:rPr>
          <w:rFonts w:ascii="Times New Roman" w:hAnsi="Times New Roman" w:cs="Times New Roman"/>
          <w:sz w:val="28"/>
          <w:szCs w:val="28"/>
          <w:lang w:val="ru-RU"/>
        </w:rPr>
        <w:t xml:space="preserve"> у той час як </w:t>
      </w:r>
      <w:proofErr w:type="spellStart"/>
      <w:r w:rsidRPr="00BC5438">
        <w:rPr>
          <w:rFonts w:ascii="Times New Roman" w:hAnsi="Times New Roman" w:cs="Times New Roman"/>
          <w:sz w:val="28"/>
          <w:szCs w:val="28"/>
          <w:lang w:val="ru-RU"/>
        </w:rPr>
        <w:t>політичне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еліт</w:t>
      </w:r>
      <w:proofErr w:type="spellEnd"/>
      <w:r w:rsidRPr="00BC5438">
        <w:rPr>
          <w:rFonts w:ascii="Times New Roman" w:hAnsi="Times New Roman" w:cs="Times New Roman"/>
          <w:sz w:val="28"/>
          <w:szCs w:val="28"/>
          <w:lang w:val="ru-RU"/>
        </w:rPr>
        <w:t xml:space="preserve"> стояло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загрозою</w:t>
      </w:r>
      <w:proofErr w:type="spellEnd"/>
      <w:r w:rsidRPr="00BC5438">
        <w:rPr>
          <w:rFonts w:ascii="Times New Roman" w:hAnsi="Times New Roman" w:cs="Times New Roman"/>
          <w:sz w:val="28"/>
          <w:szCs w:val="28"/>
          <w:lang w:val="ru-RU"/>
        </w:rPr>
        <w:t xml:space="preserve">. Так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опинилась</w:t>
      </w:r>
      <w:proofErr w:type="spellEnd"/>
      <w:r w:rsidRPr="00BC5438">
        <w:rPr>
          <w:rFonts w:ascii="Times New Roman" w:hAnsi="Times New Roman" w:cs="Times New Roman"/>
          <w:sz w:val="28"/>
          <w:szCs w:val="28"/>
          <w:lang w:val="ru-RU"/>
        </w:rPr>
        <w:t xml:space="preserve"> у замкнутому </w:t>
      </w:r>
      <w:proofErr w:type="spellStart"/>
      <w:r w:rsidRPr="00BC5438">
        <w:rPr>
          <w:rFonts w:ascii="Times New Roman" w:hAnsi="Times New Roman" w:cs="Times New Roman"/>
          <w:sz w:val="28"/>
          <w:szCs w:val="28"/>
          <w:lang w:val="ru-RU"/>
        </w:rPr>
        <w:t>колі</w:t>
      </w:r>
      <w:proofErr w:type="spellEnd"/>
      <w:r w:rsidRPr="00BC5438">
        <w:rPr>
          <w:rFonts w:ascii="Times New Roman" w:hAnsi="Times New Roman" w:cs="Times New Roman"/>
          <w:sz w:val="28"/>
          <w:szCs w:val="28"/>
          <w:lang w:val="ru-RU"/>
        </w:rPr>
        <w:t xml:space="preserve">, коли </w:t>
      </w:r>
      <w:proofErr w:type="spellStart"/>
      <w:r w:rsidRPr="00BC5438">
        <w:rPr>
          <w:rFonts w:ascii="Times New Roman" w:hAnsi="Times New Roman" w:cs="Times New Roman"/>
          <w:sz w:val="28"/>
          <w:szCs w:val="28"/>
          <w:lang w:val="ru-RU"/>
        </w:rPr>
        <w:t>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інтереси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виживання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еліт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політичної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підтримки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У той же час, все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залучення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інтеграційних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суперечило</w:t>
      </w:r>
      <w:proofErr w:type="spellEnd"/>
      <w:r w:rsidRPr="00BC5438">
        <w:rPr>
          <w:rFonts w:ascii="Times New Roman" w:hAnsi="Times New Roman" w:cs="Times New Roman"/>
          <w:sz w:val="28"/>
          <w:szCs w:val="28"/>
          <w:lang w:val="ru-RU"/>
        </w:rPr>
        <w:t xml:space="preserve"> принципам </w:t>
      </w:r>
      <w:proofErr w:type="spellStart"/>
      <w:r w:rsidRPr="00BC5438">
        <w:rPr>
          <w:rFonts w:ascii="Times New Roman" w:hAnsi="Times New Roman" w:cs="Times New Roman"/>
          <w:sz w:val="28"/>
          <w:szCs w:val="28"/>
          <w:lang w:val="ru-RU"/>
        </w:rPr>
        <w:t>суверенітету</w:t>
      </w:r>
      <w:proofErr w:type="spellEnd"/>
      <w:r w:rsidRPr="00BC5438">
        <w:rPr>
          <w:rFonts w:ascii="Times New Roman" w:hAnsi="Times New Roman" w:cs="Times New Roman"/>
          <w:sz w:val="28"/>
          <w:szCs w:val="28"/>
          <w:lang w:val="ru-RU"/>
        </w:rPr>
        <w:t xml:space="preserve"> і перспективам </w:t>
      </w:r>
      <w:proofErr w:type="spellStart"/>
      <w:r w:rsidRPr="00BC5438">
        <w:rPr>
          <w:rFonts w:ascii="Times New Roman" w:hAnsi="Times New Roman" w:cs="Times New Roman"/>
          <w:sz w:val="28"/>
          <w:szCs w:val="28"/>
          <w:lang w:val="ru-RU"/>
        </w:rPr>
        <w:t>тісніших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зв’язків</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європейським</w:t>
      </w:r>
      <w:proofErr w:type="spellEnd"/>
      <w:r w:rsidRPr="00BC5438">
        <w:rPr>
          <w:rFonts w:ascii="Times New Roman" w:hAnsi="Times New Roman" w:cs="Times New Roman"/>
          <w:sz w:val="28"/>
          <w:szCs w:val="28"/>
          <w:lang w:val="ru-RU"/>
        </w:rPr>
        <w:t xml:space="preserve"> простором.</w:t>
      </w:r>
    </w:p>
    <w:p w14:paraId="730E1BF4"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Переломним</w:t>
      </w:r>
      <w:proofErr w:type="spellEnd"/>
      <w:r w:rsidRPr="00BC5438">
        <w:rPr>
          <w:rFonts w:ascii="Times New Roman" w:hAnsi="Times New Roman" w:cs="Times New Roman"/>
          <w:sz w:val="28"/>
          <w:szCs w:val="28"/>
          <w:lang w:val="ru-RU"/>
        </w:rPr>
        <w:t xml:space="preserve"> моментом у </w:t>
      </w:r>
      <w:proofErr w:type="spellStart"/>
      <w:r w:rsidRPr="00BC5438">
        <w:rPr>
          <w:rFonts w:ascii="Times New Roman" w:hAnsi="Times New Roman" w:cs="Times New Roman"/>
          <w:sz w:val="28"/>
          <w:szCs w:val="28"/>
          <w:lang w:val="ru-RU"/>
        </w:rPr>
        <w:t>відносинах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стала </w:t>
      </w:r>
      <w:proofErr w:type="spellStart"/>
      <w:r w:rsidRPr="00BC5438">
        <w:rPr>
          <w:rFonts w:ascii="Times New Roman" w:hAnsi="Times New Roman" w:cs="Times New Roman"/>
          <w:sz w:val="28"/>
          <w:szCs w:val="28"/>
          <w:lang w:val="ru-RU"/>
        </w:rPr>
        <w:t>Помаранчева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революція</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обрання</w:t>
      </w:r>
      <w:proofErr w:type="spellEnd"/>
      <w:r w:rsidRPr="00BC5438">
        <w:rPr>
          <w:rFonts w:ascii="Times New Roman" w:hAnsi="Times New Roman" w:cs="Times New Roman"/>
          <w:sz w:val="28"/>
          <w:szCs w:val="28"/>
          <w:lang w:val="ru-RU"/>
        </w:rPr>
        <w:t xml:space="preserve"> у 2005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президентом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Віктора</w:t>
      </w:r>
      <w:proofErr w:type="spellEnd"/>
      <w:r w:rsidRPr="00BC5438">
        <w:rPr>
          <w:rFonts w:ascii="Times New Roman" w:hAnsi="Times New Roman" w:cs="Times New Roman"/>
          <w:sz w:val="28"/>
          <w:szCs w:val="28"/>
          <w:lang w:val="ru-RU"/>
        </w:rPr>
        <w:t xml:space="preserve"> Ющенка. Нова </w:t>
      </w:r>
      <w:proofErr w:type="spellStart"/>
      <w:r w:rsidRPr="00BC5438">
        <w:rPr>
          <w:rFonts w:ascii="Times New Roman" w:hAnsi="Times New Roman" w:cs="Times New Roman"/>
          <w:sz w:val="28"/>
          <w:szCs w:val="28"/>
          <w:lang w:val="ru-RU"/>
        </w:rPr>
        <w:t>влада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виразно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націлена</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відносин</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європейськими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країнами</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дії</w:t>
      </w:r>
      <w:proofErr w:type="spellEnd"/>
      <w:r w:rsidRPr="00BC5438">
        <w:rPr>
          <w:rFonts w:ascii="Times New Roman" w:hAnsi="Times New Roman" w:cs="Times New Roman"/>
          <w:sz w:val="28"/>
          <w:szCs w:val="28"/>
          <w:lang w:val="ru-RU"/>
        </w:rPr>
        <w:t xml:space="preserve"> В. Ющенка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тісніших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відносин</w:t>
      </w:r>
      <w:proofErr w:type="spellEnd"/>
      <w:r w:rsidRPr="00BC5438">
        <w:rPr>
          <w:rFonts w:ascii="Times New Roman" w:hAnsi="Times New Roman" w:cs="Times New Roman"/>
          <w:sz w:val="28"/>
          <w:szCs w:val="28"/>
          <w:lang w:val="ru-RU"/>
        </w:rPr>
        <w:t xml:space="preserve"> з ЄС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рішучими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попереднього</w:t>
      </w:r>
      <w:proofErr w:type="spellEnd"/>
      <w:r w:rsidRPr="00BC5438">
        <w:rPr>
          <w:rFonts w:ascii="Times New Roman" w:hAnsi="Times New Roman" w:cs="Times New Roman"/>
          <w:sz w:val="28"/>
          <w:szCs w:val="28"/>
          <w:lang w:val="ru-RU"/>
        </w:rPr>
        <w:t xml:space="preserve"> президента Л. </w:t>
      </w:r>
      <w:proofErr w:type="spellStart"/>
      <w:r w:rsidRPr="00BC5438">
        <w:rPr>
          <w:rFonts w:ascii="Times New Roman" w:hAnsi="Times New Roman" w:cs="Times New Roman"/>
          <w:sz w:val="28"/>
          <w:szCs w:val="28"/>
          <w:lang w:val="ru-RU"/>
        </w:rPr>
        <w:t>Кучми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Хоча</w:t>
      </w:r>
      <w:proofErr w:type="spellEnd"/>
      <w:r w:rsidRPr="00BC5438">
        <w:rPr>
          <w:rFonts w:ascii="Times New Roman" w:hAnsi="Times New Roman" w:cs="Times New Roman"/>
          <w:sz w:val="28"/>
          <w:szCs w:val="28"/>
          <w:lang w:val="ru-RU"/>
        </w:rPr>
        <w:t xml:space="preserve"> ЄС </w:t>
      </w:r>
      <w:proofErr w:type="spellStart"/>
      <w:r w:rsidRPr="00BC5438">
        <w:rPr>
          <w:rFonts w:ascii="Times New Roman" w:hAnsi="Times New Roman" w:cs="Times New Roman"/>
          <w:sz w:val="28"/>
          <w:szCs w:val="28"/>
          <w:lang w:val="ru-RU"/>
        </w:rPr>
        <w:t>відхилив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наміри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членства у </w:t>
      </w:r>
      <w:proofErr w:type="spellStart"/>
      <w:r w:rsidRPr="00BC5438">
        <w:rPr>
          <w:rFonts w:ascii="Times New Roman" w:hAnsi="Times New Roman" w:cs="Times New Roman"/>
          <w:sz w:val="28"/>
          <w:szCs w:val="28"/>
          <w:lang w:val="ru-RU"/>
        </w:rPr>
        <w:t>Союзі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після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вступу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у СОТ у 2008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вона </w:t>
      </w:r>
      <w:proofErr w:type="spellStart"/>
      <w:r w:rsidRPr="00BC5438">
        <w:rPr>
          <w:rFonts w:ascii="Times New Roman" w:hAnsi="Times New Roman" w:cs="Times New Roman"/>
          <w:sz w:val="28"/>
          <w:szCs w:val="28"/>
          <w:lang w:val="ru-RU"/>
        </w:rPr>
        <w:t>досягла</w:t>
      </w:r>
      <w:proofErr w:type="spellEnd"/>
      <w:r w:rsidRPr="00BC5438">
        <w:rPr>
          <w:rFonts w:ascii="Times New Roman" w:hAnsi="Times New Roman" w:cs="Times New Roman"/>
          <w:sz w:val="28"/>
          <w:szCs w:val="28"/>
          <w:lang w:val="ru-RU"/>
        </w:rPr>
        <w:t xml:space="preserve"> початку </w:t>
      </w:r>
      <w:proofErr w:type="spellStart"/>
      <w:r w:rsidRPr="00BC5438">
        <w:rPr>
          <w:rFonts w:ascii="Times New Roman" w:hAnsi="Times New Roman" w:cs="Times New Roman"/>
          <w:sz w:val="28"/>
          <w:szCs w:val="28"/>
          <w:lang w:val="ru-RU"/>
        </w:rPr>
        <w:t>переговорів</w:t>
      </w:r>
      <w:proofErr w:type="spellEnd"/>
      <w:r w:rsidRPr="00BC5438">
        <w:rPr>
          <w:rFonts w:ascii="Times New Roman" w:hAnsi="Times New Roman" w:cs="Times New Roman"/>
          <w:sz w:val="28"/>
          <w:szCs w:val="28"/>
          <w:lang w:val="ru-RU"/>
        </w:rPr>
        <w:t xml:space="preserve"> з ЄС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частини</w:t>
      </w:r>
      <w:proofErr w:type="spellEnd"/>
      <w:r w:rsidRPr="00BC5438">
        <w:rPr>
          <w:rFonts w:ascii="Times New Roman" w:hAnsi="Times New Roman" w:cs="Times New Roman"/>
          <w:sz w:val="28"/>
          <w:szCs w:val="28"/>
          <w:lang w:val="ru-RU"/>
        </w:rPr>
        <w:t xml:space="preserve"> угоди про </w:t>
      </w:r>
      <w:proofErr w:type="spellStart"/>
      <w:r w:rsidRPr="00BC5438">
        <w:rPr>
          <w:rFonts w:ascii="Times New Roman" w:hAnsi="Times New Roman" w:cs="Times New Roman"/>
          <w:sz w:val="28"/>
          <w:szCs w:val="28"/>
          <w:lang w:val="ru-RU"/>
        </w:rPr>
        <w:t>Поглиблену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всеосяжну</w:t>
      </w:r>
      <w:proofErr w:type="spellEnd"/>
      <w:r w:rsidRPr="00BC5438">
        <w:rPr>
          <w:rFonts w:ascii="Times New Roman" w:hAnsi="Times New Roman" w:cs="Times New Roman"/>
          <w:sz w:val="28"/>
          <w:szCs w:val="28"/>
          <w:lang w:val="ru-RU"/>
        </w:rPr>
        <w:t xml:space="preserve"> зону </w:t>
      </w:r>
      <w:proofErr w:type="spellStart"/>
      <w:r w:rsidRPr="00BC5438">
        <w:rPr>
          <w:rFonts w:ascii="Times New Roman" w:hAnsi="Times New Roman" w:cs="Times New Roman"/>
          <w:sz w:val="28"/>
          <w:szCs w:val="28"/>
          <w:lang w:val="ru-RU"/>
        </w:rPr>
        <w:t>вільної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поки</w:t>
      </w:r>
      <w:proofErr w:type="spellEnd"/>
      <w:r w:rsidRPr="00BC5438">
        <w:rPr>
          <w:rFonts w:ascii="Times New Roman" w:hAnsi="Times New Roman" w:cs="Times New Roman"/>
          <w:sz w:val="28"/>
          <w:szCs w:val="28"/>
          <w:lang w:val="ru-RU"/>
        </w:rPr>
        <w:t xml:space="preserve"> нова </w:t>
      </w:r>
      <w:proofErr w:type="spellStart"/>
      <w:r w:rsidRPr="00BC5438">
        <w:rPr>
          <w:rFonts w:ascii="Times New Roman" w:hAnsi="Times New Roman" w:cs="Times New Roman"/>
          <w:sz w:val="28"/>
          <w:szCs w:val="28"/>
          <w:lang w:val="ru-RU"/>
        </w:rPr>
        <w:t>влада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намагалась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налагодити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важливі</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довгостроковій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перспективі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відносини</w:t>
      </w:r>
      <w:proofErr w:type="spellEnd"/>
      <w:r w:rsidRPr="00BC5438">
        <w:rPr>
          <w:rFonts w:ascii="Times New Roman" w:hAnsi="Times New Roman" w:cs="Times New Roman"/>
          <w:sz w:val="28"/>
          <w:szCs w:val="28"/>
          <w:lang w:val="ru-RU"/>
        </w:rPr>
        <w:t xml:space="preserve"> з ЄС, </w:t>
      </w:r>
      <w:proofErr w:type="spellStart"/>
      <w:r w:rsidRPr="00BC5438">
        <w:rPr>
          <w:rFonts w:ascii="Times New Roman" w:hAnsi="Times New Roman" w:cs="Times New Roman"/>
          <w:sz w:val="28"/>
          <w:szCs w:val="28"/>
          <w:lang w:val="ru-RU"/>
        </w:rPr>
        <w:t>еліта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розуміла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відхилення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багато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коштувати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Помилкою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влади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те,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готова до </w:t>
      </w:r>
      <w:proofErr w:type="spellStart"/>
      <w:r w:rsidRPr="00BC5438">
        <w:rPr>
          <w:rFonts w:ascii="Times New Roman" w:hAnsi="Times New Roman" w:cs="Times New Roman"/>
          <w:sz w:val="28"/>
          <w:szCs w:val="28"/>
          <w:lang w:val="ru-RU"/>
        </w:rPr>
        <w:t>переорієнтації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ніяких</w:t>
      </w:r>
      <w:proofErr w:type="spellEnd"/>
      <w:r w:rsidRPr="00BC5438">
        <w:rPr>
          <w:rFonts w:ascii="Times New Roman" w:hAnsi="Times New Roman" w:cs="Times New Roman"/>
          <w:sz w:val="28"/>
          <w:szCs w:val="28"/>
          <w:lang w:val="ru-RU"/>
        </w:rPr>
        <w:t xml:space="preserve"> реформ не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створено. </w:t>
      </w:r>
    </w:p>
    <w:p w14:paraId="7F53434B"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у свою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потужний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важіль</w:t>
      </w:r>
      <w:proofErr w:type="spellEnd"/>
      <w:r w:rsidRPr="00BC5438">
        <w:rPr>
          <w:rFonts w:ascii="Times New Roman" w:hAnsi="Times New Roman" w:cs="Times New Roman"/>
          <w:sz w:val="28"/>
          <w:szCs w:val="28"/>
          <w:lang w:val="ru-RU"/>
        </w:rPr>
        <w:t xml:space="preserve"> – </w:t>
      </w:r>
      <w:proofErr w:type="spellStart"/>
      <w:r w:rsidRPr="00BC5438">
        <w:rPr>
          <w:rFonts w:ascii="Times New Roman" w:hAnsi="Times New Roman" w:cs="Times New Roman"/>
          <w:sz w:val="28"/>
          <w:szCs w:val="28"/>
          <w:lang w:val="ru-RU"/>
        </w:rPr>
        <w:t>збільшення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 Так у 2006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почався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газовий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конфлікт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Відтоді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традиційна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українська</w:t>
      </w:r>
      <w:proofErr w:type="spellEnd"/>
      <w:r w:rsidRPr="00BC5438">
        <w:rPr>
          <w:rFonts w:ascii="Times New Roman" w:hAnsi="Times New Roman" w:cs="Times New Roman"/>
          <w:sz w:val="28"/>
          <w:szCs w:val="28"/>
          <w:lang w:val="ru-RU"/>
        </w:rPr>
        <w:t xml:space="preserve"> модель </w:t>
      </w:r>
      <w:proofErr w:type="spellStart"/>
      <w:r w:rsidRPr="00BC5438">
        <w:rPr>
          <w:rFonts w:ascii="Times New Roman" w:hAnsi="Times New Roman" w:cs="Times New Roman"/>
          <w:sz w:val="28"/>
          <w:szCs w:val="28"/>
          <w:lang w:val="ru-RU"/>
        </w:rPr>
        <w:t>одержання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прибутку</w:t>
      </w:r>
      <w:proofErr w:type="spellEnd"/>
      <w:r w:rsidRPr="00BC5438">
        <w:rPr>
          <w:rFonts w:ascii="Times New Roman" w:hAnsi="Times New Roman" w:cs="Times New Roman"/>
          <w:sz w:val="28"/>
          <w:szCs w:val="28"/>
          <w:lang w:val="ru-RU"/>
        </w:rPr>
        <w:t xml:space="preserve"> не могла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існувати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постало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питання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конкурентоспроможності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рахунок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удосконалення</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структури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яка не проводила </w:t>
      </w:r>
      <w:proofErr w:type="spellStart"/>
      <w:r w:rsidRPr="00BC5438">
        <w:rPr>
          <w:rFonts w:ascii="Times New Roman" w:hAnsi="Times New Roman" w:cs="Times New Roman"/>
          <w:sz w:val="28"/>
          <w:szCs w:val="28"/>
          <w:lang w:val="ru-RU"/>
        </w:rPr>
        <w:t>внутрішніх</w:t>
      </w:r>
      <w:proofErr w:type="spellEnd"/>
      <w:r w:rsidRPr="00BC5438">
        <w:rPr>
          <w:rFonts w:ascii="Times New Roman" w:hAnsi="Times New Roman" w:cs="Times New Roman"/>
          <w:sz w:val="28"/>
          <w:szCs w:val="28"/>
          <w:lang w:val="ru-RU"/>
        </w:rPr>
        <w:t xml:space="preserve"> реформ, не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готова до таких </w:t>
      </w:r>
      <w:proofErr w:type="spellStart"/>
      <w:r w:rsidRPr="00BC5438">
        <w:rPr>
          <w:rFonts w:ascii="Times New Roman" w:hAnsi="Times New Roman" w:cs="Times New Roman"/>
          <w:sz w:val="28"/>
          <w:szCs w:val="28"/>
          <w:lang w:val="ru-RU"/>
        </w:rPr>
        <w:t>змін</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цінова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революція</w:t>
      </w:r>
      <w:proofErr w:type="spellEnd"/>
      <w:r w:rsidRPr="00BC5438">
        <w:rPr>
          <w:rFonts w:ascii="Times New Roman" w:hAnsi="Times New Roman" w:cs="Times New Roman"/>
          <w:sz w:val="28"/>
          <w:szCs w:val="28"/>
          <w:lang w:val="ru-RU"/>
        </w:rPr>
        <w:t xml:space="preserve"> мала </w:t>
      </w:r>
      <w:proofErr w:type="spellStart"/>
      <w:r w:rsidRPr="00BC5438">
        <w:rPr>
          <w:rFonts w:ascii="Times New Roman" w:hAnsi="Times New Roman" w:cs="Times New Roman"/>
          <w:sz w:val="28"/>
          <w:szCs w:val="28"/>
          <w:lang w:val="ru-RU"/>
        </w:rPr>
        <w:t>призвести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прийняття</w:t>
      </w:r>
      <w:proofErr w:type="spellEnd"/>
      <w:r w:rsidRPr="00BC5438">
        <w:rPr>
          <w:rFonts w:ascii="Times New Roman" w:hAnsi="Times New Roman" w:cs="Times New Roman"/>
          <w:sz w:val="28"/>
          <w:szCs w:val="28"/>
          <w:lang w:val="ru-RU"/>
        </w:rPr>
        <w:t xml:space="preserve"> реформ і </w:t>
      </w:r>
      <w:proofErr w:type="spellStart"/>
      <w:r w:rsidRPr="00BC5438">
        <w:rPr>
          <w:rFonts w:ascii="Times New Roman" w:hAnsi="Times New Roman" w:cs="Times New Roman"/>
          <w:sz w:val="28"/>
          <w:szCs w:val="28"/>
          <w:lang w:val="ru-RU"/>
        </w:rPr>
        <w:t>пошуку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способів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конкуретоспроможної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[12].  </w:t>
      </w:r>
    </w:p>
    <w:p w14:paraId="38498490" w14:textId="4DCF709F"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загострювала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світова</w:t>
      </w:r>
      <w:proofErr w:type="spellEnd"/>
      <w:r w:rsidRPr="00BC5438">
        <w:rPr>
          <w:rFonts w:ascii="Times New Roman" w:hAnsi="Times New Roman" w:cs="Times New Roman"/>
          <w:sz w:val="28"/>
          <w:szCs w:val="28"/>
          <w:lang w:val="ru-RU"/>
        </w:rPr>
        <w:t xml:space="preserve"> криза 2007 – 2008 року та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боргу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ВВП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у 2009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знизився</w:t>
      </w:r>
      <w:proofErr w:type="spellEnd"/>
      <w:r w:rsidRPr="00BC5438">
        <w:rPr>
          <w:rFonts w:ascii="Times New Roman" w:hAnsi="Times New Roman" w:cs="Times New Roman"/>
          <w:sz w:val="28"/>
          <w:szCs w:val="28"/>
          <w:lang w:val="ru-RU"/>
        </w:rPr>
        <w:t xml:space="preserve"> на 15%. </w:t>
      </w:r>
      <w:proofErr w:type="spellStart"/>
      <w:r w:rsidRPr="00BC5438">
        <w:rPr>
          <w:rFonts w:ascii="Times New Roman" w:hAnsi="Times New Roman" w:cs="Times New Roman"/>
          <w:sz w:val="28"/>
          <w:szCs w:val="28"/>
          <w:lang w:val="ru-RU"/>
        </w:rPr>
        <w:t>Критичних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розмірів</w:t>
      </w:r>
      <w:proofErr w:type="spellEnd"/>
      <w:r w:rsidRPr="00BC5438">
        <w:rPr>
          <w:rFonts w:ascii="Times New Roman" w:hAnsi="Times New Roman" w:cs="Times New Roman"/>
          <w:sz w:val="28"/>
          <w:szCs w:val="28"/>
          <w:lang w:val="ru-RU"/>
        </w:rPr>
        <w:t xml:space="preserve"> досягав </w:t>
      </w:r>
      <w:proofErr w:type="spellStart"/>
      <w:r w:rsidRPr="00BC5438">
        <w:rPr>
          <w:rFonts w:ascii="Times New Roman" w:hAnsi="Times New Roman" w:cs="Times New Roman"/>
          <w:sz w:val="28"/>
          <w:szCs w:val="28"/>
          <w:lang w:val="ru-RU"/>
        </w:rPr>
        <w:t>рівень</w:t>
      </w:r>
      <w:proofErr w:type="spellEnd"/>
      <w:r w:rsidRPr="00BC5438">
        <w:rPr>
          <w:rFonts w:ascii="Times New Roman" w:hAnsi="Times New Roman" w:cs="Times New Roman"/>
          <w:sz w:val="28"/>
          <w:szCs w:val="28"/>
          <w:lang w:val="ru-RU"/>
        </w:rPr>
        <w:t xml:space="preserve"> державного та приватного </w:t>
      </w:r>
      <w:proofErr w:type="spellStart"/>
      <w:r w:rsidRPr="00BC5438">
        <w:rPr>
          <w:rFonts w:ascii="Times New Roman" w:hAnsi="Times New Roman" w:cs="Times New Roman"/>
          <w:sz w:val="28"/>
          <w:szCs w:val="28"/>
          <w:lang w:val="ru-RU"/>
        </w:rPr>
        <w:t>зовнішнього</w:t>
      </w:r>
      <w:proofErr w:type="spellEnd"/>
      <w:r w:rsidRPr="00BC5438">
        <w:rPr>
          <w:rFonts w:ascii="Times New Roman" w:hAnsi="Times New Roman" w:cs="Times New Roman"/>
          <w:sz w:val="28"/>
          <w:szCs w:val="28"/>
          <w:lang w:val="ru-RU"/>
        </w:rPr>
        <w:t xml:space="preserve"> боргу у 2009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 91,5% ВВП і 191,6% </w:t>
      </w:r>
      <w:proofErr w:type="spellStart"/>
      <w:r w:rsidRPr="00BC5438">
        <w:rPr>
          <w:rFonts w:ascii="Times New Roman" w:hAnsi="Times New Roman" w:cs="Times New Roman"/>
          <w:sz w:val="28"/>
          <w:szCs w:val="28"/>
          <w:lang w:val="ru-RU"/>
        </w:rPr>
        <w:t>обсягу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Повернути</w:t>
      </w:r>
      <w:proofErr w:type="spellEnd"/>
      <w:r w:rsidRPr="00BC5438">
        <w:rPr>
          <w:rFonts w:ascii="Times New Roman" w:hAnsi="Times New Roman" w:cs="Times New Roman"/>
          <w:sz w:val="28"/>
          <w:szCs w:val="28"/>
          <w:lang w:val="ru-RU"/>
        </w:rPr>
        <w:t xml:space="preserve"> борг без </w:t>
      </w:r>
      <w:proofErr w:type="spellStart"/>
      <w:r w:rsidRPr="00BC5438">
        <w:rPr>
          <w:rFonts w:ascii="Times New Roman" w:hAnsi="Times New Roman" w:cs="Times New Roman"/>
          <w:sz w:val="28"/>
          <w:szCs w:val="28"/>
          <w:lang w:val="ru-RU"/>
        </w:rPr>
        <w:t>зовнішніх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виплат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005F5F51" w:rsidRPr="00BC5438">
        <w:rPr>
          <w:rFonts w:ascii="Times New Roman" w:hAnsi="Times New Roman" w:cs="Times New Roman"/>
          <w:sz w:val="28"/>
          <w:szCs w:val="28"/>
          <w:lang w:val="ru-RU"/>
        </w:rPr>
        <w:t>Міжнародного</w:t>
      </w:r>
      <w:proofErr w:type="spellEnd"/>
      <w:r w:rsidR="005F5F51" w:rsidRPr="00BC5438">
        <w:rPr>
          <w:rFonts w:ascii="Times New Roman" w:hAnsi="Times New Roman" w:cs="Times New Roman"/>
          <w:sz w:val="28"/>
          <w:szCs w:val="28"/>
          <w:lang w:val="ru-RU"/>
        </w:rPr>
        <w:t xml:space="preserve"> валютного фонду </w:t>
      </w:r>
      <w:r w:rsidR="005F5F51">
        <w:rPr>
          <w:rFonts w:ascii="Times New Roman" w:hAnsi="Times New Roman" w:cs="Times New Roman"/>
          <w:sz w:val="28"/>
          <w:szCs w:val="28"/>
          <w:lang w:val="ru-RU"/>
        </w:rPr>
        <w:t>(</w:t>
      </w:r>
      <w:r w:rsidRPr="00BC5438">
        <w:rPr>
          <w:rFonts w:ascii="Times New Roman" w:hAnsi="Times New Roman" w:cs="Times New Roman"/>
          <w:sz w:val="28"/>
          <w:szCs w:val="28"/>
          <w:lang w:val="ru-RU"/>
        </w:rPr>
        <w:t>МВФ</w:t>
      </w:r>
      <w:r w:rsidR="005F5F51">
        <w:rPr>
          <w:rFonts w:ascii="Times New Roman" w:hAnsi="Times New Roman" w:cs="Times New Roman"/>
          <w:sz w:val="28"/>
          <w:szCs w:val="28"/>
          <w:lang w:val="ru-RU"/>
        </w:rPr>
        <w:t>)</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неможливо</w:t>
      </w:r>
      <w:proofErr w:type="spellEnd"/>
      <w:r w:rsidRPr="00BC5438">
        <w:rPr>
          <w:rFonts w:ascii="Times New Roman" w:hAnsi="Times New Roman" w:cs="Times New Roman"/>
          <w:sz w:val="28"/>
          <w:szCs w:val="28"/>
          <w:lang w:val="ru-RU"/>
        </w:rPr>
        <w:t xml:space="preserve"> [13]. </w:t>
      </w:r>
    </w:p>
    <w:p w14:paraId="776F6CF0"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Економічна</w:t>
      </w:r>
      <w:proofErr w:type="spellEnd"/>
      <w:r w:rsidRPr="00BC5438">
        <w:rPr>
          <w:rFonts w:ascii="Times New Roman" w:hAnsi="Times New Roman" w:cs="Times New Roman"/>
          <w:sz w:val="28"/>
          <w:szCs w:val="28"/>
          <w:lang w:val="ru-RU"/>
        </w:rPr>
        <w:t xml:space="preserve"> криза </w:t>
      </w:r>
      <w:proofErr w:type="spellStart"/>
      <w:r w:rsidRPr="00BC5438">
        <w:rPr>
          <w:rFonts w:ascii="Times New Roman" w:hAnsi="Times New Roman" w:cs="Times New Roman"/>
          <w:sz w:val="28"/>
          <w:szCs w:val="28"/>
          <w:lang w:val="ru-RU"/>
        </w:rPr>
        <w:t>сприяла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обранню</w:t>
      </w:r>
      <w:proofErr w:type="spellEnd"/>
      <w:r w:rsidRPr="00BC5438">
        <w:rPr>
          <w:rFonts w:ascii="Times New Roman" w:hAnsi="Times New Roman" w:cs="Times New Roman"/>
          <w:sz w:val="28"/>
          <w:szCs w:val="28"/>
          <w:lang w:val="ru-RU"/>
        </w:rPr>
        <w:t xml:space="preserve"> у 2010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новим</w:t>
      </w:r>
      <w:proofErr w:type="spellEnd"/>
      <w:r w:rsidRPr="00BC5438">
        <w:rPr>
          <w:rFonts w:ascii="Times New Roman" w:hAnsi="Times New Roman" w:cs="Times New Roman"/>
          <w:sz w:val="28"/>
          <w:szCs w:val="28"/>
          <w:lang w:val="ru-RU"/>
        </w:rPr>
        <w:t xml:space="preserve"> президентом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Віктора</w:t>
      </w:r>
      <w:proofErr w:type="spellEnd"/>
      <w:r w:rsidRPr="00BC5438">
        <w:rPr>
          <w:rFonts w:ascii="Times New Roman" w:hAnsi="Times New Roman" w:cs="Times New Roman"/>
          <w:sz w:val="28"/>
          <w:szCs w:val="28"/>
          <w:lang w:val="ru-RU"/>
        </w:rPr>
        <w:t xml:space="preserve"> Януковича, </w:t>
      </w:r>
      <w:proofErr w:type="spellStart"/>
      <w:r w:rsidRPr="00BC5438">
        <w:rPr>
          <w:rFonts w:ascii="Times New Roman" w:hAnsi="Times New Roman" w:cs="Times New Roman"/>
          <w:sz w:val="28"/>
          <w:szCs w:val="28"/>
          <w:lang w:val="ru-RU"/>
        </w:rPr>
        <w:t>який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обіцяв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вивести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економіку</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кризи</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тепер</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еліти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опинившись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скрутному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становищі</w:t>
      </w:r>
      <w:proofErr w:type="spellEnd"/>
      <w:r w:rsidRPr="00BC5438">
        <w:rPr>
          <w:rFonts w:ascii="Times New Roman" w:hAnsi="Times New Roman" w:cs="Times New Roman"/>
          <w:sz w:val="28"/>
          <w:szCs w:val="28"/>
          <w:lang w:val="ru-RU"/>
        </w:rPr>
        <w:t xml:space="preserve">, робили </w:t>
      </w:r>
      <w:proofErr w:type="spellStart"/>
      <w:r w:rsidRPr="00BC5438">
        <w:rPr>
          <w:rFonts w:ascii="Times New Roman" w:hAnsi="Times New Roman" w:cs="Times New Roman"/>
          <w:sz w:val="28"/>
          <w:szCs w:val="28"/>
          <w:lang w:val="ru-RU"/>
        </w:rPr>
        <w:t>наголос</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виживанні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хоч</w:t>
      </w:r>
      <w:proofErr w:type="spellEnd"/>
      <w:r w:rsidRPr="00BC5438">
        <w:rPr>
          <w:rFonts w:ascii="Times New Roman" w:hAnsi="Times New Roman" w:cs="Times New Roman"/>
          <w:sz w:val="28"/>
          <w:szCs w:val="28"/>
          <w:lang w:val="ru-RU"/>
        </w:rPr>
        <w:t xml:space="preserve"> В. Янукович </w:t>
      </w:r>
      <w:proofErr w:type="spellStart"/>
      <w:r w:rsidRPr="00BC5438">
        <w:rPr>
          <w:rFonts w:ascii="Times New Roman" w:hAnsi="Times New Roman" w:cs="Times New Roman"/>
          <w:sz w:val="28"/>
          <w:szCs w:val="28"/>
          <w:lang w:val="ru-RU"/>
        </w:rPr>
        <w:t>підтвердив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стратегічні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плани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бік</w:t>
      </w:r>
      <w:proofErr w:type="spellEnd"/>
      <w:r w:rsidRPr="00BC5438">
        <w:rPr>
          <w:rFonts w:ascii="Times New Roman" w:hAnsi="Times New Roman" w:cs="Times New Roman"/>
          <w:sz w:val="28"/>
          <w:szCs w:val="28"/>
          <w:lang w:val="ru-RU"/>
        </w:rPr>
        <w:t xml:space="preserve"> ЄС, </w:t>
      </w:r>
      <w:proofErr w:type="spellStart"/>
      <w:r w:rsidRPr="00BC5438">
        <w:rPr>
          <w:rFonts w:ascii="Times New Roman" w:hAnsi="Times New Roman" w:cs="Times New Roman"/>
          <w:sz w:val="28"/>
          <w:szCs w:val="28"/>
          <w:lang w:val="ru-RU"/>
        </w:rPr>
        <w:t>європейська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націлена</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довгострокову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модернізацію</w:t>
      </w:r>
      <w:proofErr w:type="spellEnd"/>
      <w:r w:rsidRPr="00BC5438">
        <w:rPr>
          <w:rFonts w:ascii="Times New Roman" w:hAnsi="Times New Roman" w:cs="Times New Roman"/>
          <w:sz w:val="28"/>
          <w:szCs w:val="28"/>
          <w:lang w:val="ru-RU"/>
        </w:rPr>
        <w:t xml:space="preserve">, а не на </w:t>
      </w:r>
      <w:proofErr w:type="spellStart"/>
      <w:r w:rsidRPr="00BC5438">
        <w:rPr>
          <w:rFonts w:ascii="Times New Roman" w:hAnsi="Times New Roman" w:cs="Times New Roman"/>
          <w:sz w:val="28"/>
          <w:szCs w:val="28"/>
          <w:lang w:val="ru-RU"/>
        </w:rPr>
        <w:t>вирішення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негайних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проблеми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
    <w:p w14:paraId="08B33138"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Тому </w:t>
      </w:r>
      <w:proofErr w:type="spellStart"/>
      <w:r w:rsidRPr="00BC5438">
        <w:rPr>
          <w:rFonts w:ascii="Times New Roman" w:hAnsi="Times New Roman" w:cs="Times New Roman"/>
          <w:sz w:val="28"/>
          <w:szCs w:val="28"/>
          <w:lang w:val="ru-RU"/>
        </w:rPr>
        <w:t>новообраний</w:t>
      </w:r>
      <w:proofErr w:type="spellEnd"/>
      <w:r w:rsidRPr="00BC5438">
        <w:rPr>
          <w:rFonts w:ascii="Times New Roman" w:hAnsi="Times New Roman" w:cs="Times New Roman"/>
          <w:sz w:val="28"/>
          <w:szCs w:val="28"/>
          <w:lang w:val="ru-RU"/>
        </w:rPr>
        <w:t xml:space="preserve"> президент </w:t>
      </w:r>
      <w:proofErr w:type="spellStart"/>
      <w:r w:rsidRPr="00BC5438">
        <w:rPr>
          <w:rFonts w:ascii="Times New Roman" w:hAnsi="Times New Roman" w:cs="Times New Roman"/>
          <w:sz w:val="28"/>
          <w:szCs w:val="28"/>
          <w:lang w:val="ru-RU"/>
        </w:rPr>
        <w:t>вирішив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звернутися</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допомогою</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Ціль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звернення</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головним</w:t>
      </w:r>
      <w:proofErr w:type="spellEnd"/>
      <w:r w:rsidRPr="00BC5438">
        <w:rPr>
          <w:rFonts w:ascii="Times New Roman" w:hAnsi="Times New Roman" w:cs="Times New Roman"/>
          <w:sz w:val="28"/>
          <w:szCs w:val="28"/>
          <w:lang w:val="ru-RU"/>
        </w:rPr>
        <w:t xml:space="preserve"> чином </w:t>
      </w:r>
      <w:proofErr w:type="spellStart"/>
      <w:r w:rsidRPr="00BC5438">
        <w:rPr>
          <w:rFonts w:ascii="Times New Roman" w:hAnsi="Times New Roman" w:cs="Times New Roman"/>
          <w:sz w:val="28"/>
          <w:szCs w:val="28"/>
          <w:lang w:val="ru-RU"/>
        </w:rPr>
        <w:t>полягала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зниженні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 для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тим</w:t>
      </w:r>
      <w:proofErr w:type="spellEnd"/>
      <w:r w:rsidRPr="00BC5438">
        <w:rPr>
          <w:rFonts w:ascii="Times New Roman" w:hAnsi="Times New Roman" w:cs="Times New Roman"/>
          <w:sz w:val="28"/>
          <w:szCs w:val="28"/>
          <w:lang w:val="ru-RU"/>
        </w:rPr>
        <w:t xml:space="preserve"> самим </w:t>
      </w:r>
      <w:proofErr w:type="spellStart"/>
      <w:r w:rsidRPr="00BC5438">
        <w:rPr>
          <w:rFonts w:ascii="Times New Roman" w:hAnsi="Times New Roman" w:cs="Times New Roman"/>
          <w:sz w:val="28"/>
          <w:szCs w:val="28"/>
          <w:lang w:val="ru-RU"/>
        </w:rPr>
        <w:t>даючи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енергоємним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відновити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прибутковість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могла </w:t>
      </w:r>
      <w:proofErr w:type="spellStart"/>
      <w:r w:rsidRPr="00BC5438">
        <w:rPr>
          <w:rFonts w:ascii="Times New Roman" w:hAnsi="Times New Roman" w:cs="Times New Roman"/>
          <w:sz w:val="28"/>
          <w:szCs w:val="28"/>
          <w:lang w:val="ru-RU"/>
        </w:rPr>
        <w:t>використати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геополітичні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вигоди</w:t>
      </w:r>
      <w:proofErr w:type="spellEnd"/>
      <w:r w:rsidRPr="00BC5438">
        <w:rPr>
          <w:rFonts w:ascii="Times New Roman" w:hAnsi="Times New Roman" w:cs="Times New Roman"/>
          <w:sz w:val="28"/>
          <w:szCs w:val="28"/>
          <w:lang w:val="ru-RU"/>
        </w:rPr>
        <w:t xml:space="preserve">. Так у 2010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підписані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Харківські</w:t>
      </w:r>
      <w:proofErr w:type="spellEnd"/>
      <w:r w:rsidRPr="00BC5438">
        <w:rPr>
          <w:rFonts w:ascii="Times New Roman" w:hAnsi="Times New Roman" w:cs="Times New Roman"/>
          <w:sz w:val="28"/>
          <w:szCs w:val="28"/>
          <w:lang w:val="ru-RU"/>
        </w:rPr>
        <w:t xml:space="preserve"> угоди»,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продовжили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оренду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військово-морської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бази</w:t>
      </w:r>
      <w:proofErr w:type="spellEnd"/>
      <w:r w:rsidRPr="00BC5438">
        <w:rPr>
          <w:rFonts w:ascii="Times New Roman" w:hAnsi="Times New Roman" w:cs="Times New Roman"/>
          <w:sz w:val="28"/>
          <w:szCs w:val="28"/>
          <w:lang w:val="ru-RU"/>
        </w:rPr>
        <w:t xml:space="preserve"> Севастополя </w:t>
      </w:r>
      <w:proofErr w:type="spellStart"/>
      <w:r w:rsidRPr="00BC5438">
        <w:rPr>
          <w:rFonts w:ascii="Times New Roman" w:hAnsi="Times New Roman" w:cs="Times New Roman"/>
          <w:sz w:val="28"/>
          <w:szCs w:val="28"/>
          <w:lang w:val="ru-RU"/>
        </w:rPr>
        <w:t>Чорноморському</w:t>
      </w:r>
      <w:proofErr w:type="spellEnd"/>
      <w:r w:rsidRPr="00BC5438">
        <w:rPr>
          <w:rFonts w:ascii="Times New Roman" w:hAnsi="Times New Roman" w:cs="Times New Roman"/>
          <w:sz w:val="28"/>
          <w:szCs w:val="28"/>
          <w:lang w:val="ru-RU"/>
        </w:rPr>
        <w:t xml:space="preserve"> флоту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обмін</w:t>
      </w:r>
      <w:proofErr w:type="spellEnd"/>
      <w:r w:rsidRPr="00BC5438">
        <w:rPr>
          <w:rFonts w:ascii="Times New Roman" w:hAnsi="Times New Roman" w:cs="Times New Roman"/>
          <w:sz w:val="28"/>
          <w:szCs w:val="28"/>
          <w:lang w:val="ru-RU"/>
        </w:rPr>
        <w:t xml:space="preserve"> на 30% </w:t>
      </w:r>
      <w:proofErr w:type="spellStart"/>
      <w:r w:rsidRPr="00BC5438">
        <w:rPr>
          <w:rFonts w:ascii="Times New Roman" w:hAnsi="Times New Roman" w:cs="Times New Roman"/>
          <w:sz w:val="28"/>
          <w:szCs w:val="28"/>
          <w:lang w:val="ru-RU"/>
        </w:rPr>
        <w:t>знижку</w:t>
      </w:r>
      <w:proofErr w:type="spellEnd"/>
      <w:r w:rsidRPr="00BC5438">
        <w:rPr>
          <w:rFonts w:ascii="Times New Roman" w:hAnsi="Times New Roman" w:cs="Times New Roman"/>
          <w:sz w:val="28"/>
          <w:szCs w:val="28"/>
          <w:lang w:val="ru-RU"/>
        </w:rPr>
        <w:t xml:space="preserve"> на формулу </w:t>
      </w:r>
      <w:proofErr w:type="spellStart"/>
      <w:r w:rsidRPr="00BC5438">
        <w:rPr>
          <w:rFonts w:ascii="Times New Roman" w:hAnsi="Times New Roman" w:cs="Times New Roman"/>
          <w:sz w:val="28"/>
          <w:szCs w:val="28"/>
          <w:lang w:val="ru-RU"/>
        </w:rPr>
        <w:t>ціноутворення</w:t>
      </w:r>
      <w:proofErr w:type="spellEnd"/>
      <w:r w:rsidRPr="00BC5438">
        <w:rPr>
          <w:rFonts w:ascii="Times New Roman" w:hAnsi="Times New Roman" w:cs="Times New Roman"/>
          <w:sz w:val="28"/>
          <w:szCs w:val="28"/>
          <w:lang w:val="ru-RU"/>
        </w:rPr>
        <w:t xml:space="preserve"> на газ у 2009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[14]. Тим не </w:t>
      </w:r>
      <w:proofErr w:type="spellStart"/>
      <w:r w:rsidRPr="00BC5438">
        <w:rPr>
          <w:rFonts w:ascii="Times New Roman" w:hAnsi="Times New Roman" w:cs="Times New Roman"/>
          <w:sz w:val="28"/>
          <w:szCs w:val="28"/>
          <w:lang w:val="ru-RU"/>
        </w:rPr>
        <w:t>менше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навіть</w:t>
      </w:r>
      <w:proofErr w:type="spellEnd"/>
      <w:r w:rsidRPr="00BC5438">
        <w:rPr>
          <w:rFonts w:ascii="Times New Roman" w:hAnsi="Times New Roman" w:cs="Times New Roman"/>
          <w:sz w:val="28"/>
          <w:szCs w:val="28"/>
          <w:lang w:val="ru-RU"/>
        </w:rPr>
        <w:t xml:space="preserve"> нова </w:t>
      </w:r>
      <w:proofErr w:type="spellStart"/>
      <w:r w:rsidRPr="00BC5438">
        <w:rPr>
          <w:rFonts w:ascii="Times New Roman" w:hAnsi="Times New Roman" w:cs="Times New Roman"/>
          <w:sz w:val="28"/>
          <w:szCs w:val="28"/>
          <w:lang w:val="ru-RU"/>
        </w:rPr>
        <w:t>ціна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високою</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
    <w:p w14:paraId="5D73F8E6"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той же час </w:t>
      </w:r>
      <w:proofErr w:type="spellStart"/>
      <w:r w:rsidRPr="00BC5438">
        <w:rPr>
          <w:rFonts w:ascii="Times New Roman" w:hAnsi="Times New Roman" w:cs="Times New Roman"/>
          <w:sz w:val="28"/>
          <w:szCs w:val="28"/>
          <w:lang w:val="ru-RU"/>
        </w:rPr>
        <w:t>популістська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політика</w:t>
      </w:r>
      <w:proofErr w:type="spellEnd"/>
      <w:r w:rsidRPr="00BC5438">
        <w:rPr>
          <w:rFonts w:ascii="Times New Roman" w:hAnsi="Times New Roman" w:cs="Times New Roman"/>
          <w:sz w:val="28"/>
          <w:szCs w:val="28"/>
          <w:lang w:val="ru-RU"/>
        </w:rPr>
        <w:t xml:space="preserve"> уряду </w:t>
      </w:r>
      <w:proofErr w:type="spellStart"/>
      <w:r w:rsidRPr="00BC5438">
        <w:rPr>
          <w:rFonts w:ascii="Times New Roman" w:hAnsi="Times New Roman" w:cs="Times New Roman"/>
          <w:sz w:val="28"/>
          <w:szCs w:val="28"/>
          <w:lang w:val="ru-RU"/>
        </w:rPr>
        <w:t>відмовилась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різкого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 для </w:t>
      </w:r>
      <w:proofErr w:type="spellStart"/>
      <w:r w:rsidRPr="00BC5438">
        <w:rPr>
          <w:rFonts w:ascii="Times New Roman" w:hAnsi="Times New Roman" w:cs="Times New Roman"/>
          <w:sz w:val="28"/>
          <w:szCs w:val="28"/>
          <w:lang w:val="ru-RU"/>
        </w:rPr>
        <w:t>домогосподарств</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комунальних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По </w:t>
      </w:r>
      <w:proofErr w:type="spellStart"/>
      <w:r w:rsidRPr="00BC5438">
        <w:rPr>
          <w:rFonts w:ascii="Times New Roman" w:hAnsi="Times New Roman" w:cs="Times New Roman"/>
          <w:sz w:val="28"/>
          <w:szCs w:val="28"/>
          <w:lang w:val="ru-RU"/>
        </w:rPr>
        <w:t>суті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здійснювалось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приховане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субсидування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необґрунтовані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ціни</w:t>
      </w:r>
      <w:proofErr w:type="spellEnd"/>
      <w:r w:rsidRPr="00BC5438">
        <w:rPr>
          <w:rFonts w:ascii="Times New Roman" w:hAnsi="Times New Roman" w:cs="Times New Roman"/>
          <w:sz w:val="28"/>
          <w:szCs w:val="28"/>
          <w:lang w:val="ru-RU"/>
        </w:rPr>
        <w:t xml:space="preserve"> на газ і </w:t>
      </w:r>
      <w:proofErr w:type="spellStart"/>
      <w:r w:rsidRPr="00BC5438">
        <w:rPr>
          <w:rFonts w:ascii="Times New Roman" w:hAnsi="Times New Roman" w:cs="Times New Roman"/>
          <w:sz w:val="28"/>
          <w:szCs w:val="28"/>
          <w:lang w:val="ru-RU"/>
        </w:rPr>
        <w:t>електроенергію</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внутрішньому</w:t>
      </w:r>
      <w:proofErr w:type="spellEnd"/>
      <w:r w:rsidRPr="00BC5438">
        <w:rPr>
          <w:rFonts w:ascii="Times New Roman" w:hAnsi="Times New Roman" w:cs="Times New Roman"/>
          <w:sz w:val="28"/>
          <w:szCs w:val="28"/>
          <w:lang w:val="ru-RU"/>
        </w:rPr>
        <w:t xml:space="preserve"> ринку означали,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паливно-енергетичний</w:t>
      </w:r>
      <w:proofErr w:type="spellEnd"/>
      <w:r w:rsidRPr="00BC5438">
        <w:rPr>
          <w:rFonts w:ascii="Times New Roman" w:hAnsi="Times New Roman" w:cs="Times New Roman"/>
          <w:sz w:val="28"/>
          <w:szCs w:val="28"/>
          <w:lang w:val="ru-RU"/>
        </w:rPr>
        <w:t xml:space="preserve"> комплекс (ПЕК)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вразливим</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перспективи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надійного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населення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електроенергією</w:t>
      </w:r>
      <w:proofErr w:type="spellEnd"/>
      <w:r w:rsidRPr="00BC5438">
        <w:rPr>
          <w:rFonts w:ascii="Times New Roman" w:hAnsi="Times New Roman" w:cs="Times New Roman"/>
          <w:sz w:val="28"/>
          <w:szCs w:val="28"/>
          <w:lang w:val="ru-RU"/>
        </w:rPr>
        <w:t xml:space="preserve"> і газом </w:t>
      </w:r>
      <w:proofErr w:type="spellStart"/>
      <w:r w:rsidRPr="00BC5438">
        <w:rPr>
          <w:rFonts w:ascii="Times New Roman" w:hAnsi="Times New Roman" w:cs="Times New Roman"/>
          <w:sz w:val="28"/>
          <w:szCs w:val="28"/>
          <w:lang w:val="ru-RU"/>
        </w:rPr>
        <w:t>будуть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короткостроковий</w:t>
      </w:r>
      <w:proofErr w:type="spellEnd"/>
      <w:r w:rsidRPr="00BC5438">
        <w:rPr>
          <w:rFonts w:ascii="Times New Roman" w:hAnsi="Times New Roman" w:cs="Times New Roman"/>
          <w:sz w:val="28"/>
          <w:szCs w:val="28"/>
          <w:lang w:val="ru-RU"/>
        </w:rPr>
        <w:t xml:space="preserve"> характер. </w:t>
      </w: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підвищенням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 та </w:t>
      </w:r>
      <w:proofErr w:type="spellStart"/>
      <w:r w:rsidRPr="00BC5438">
        <w:rPr>
          <w:rFonts w:ascii="Times New Roman" w:hAnsi="Times New Roman" w:cs="Times New Roman"/>
          <w:sz w:val="28"/>
          <w:szCs w:val="28"/>
          <w:lang w:val="ru-RU"/>
        </w:rPr>
        <w:t>електроенергію</w:t>
      </w:r>
      <w:proofErr w:type="spellEnd"/>
      <w:r w:rsidRPr="00BC5438">
        <w:rPr>
          <w:rFonts w:ascii="Times New Roman" w:hAnsi="Times New Roman" w:cs="Times New Roman"/>
          <w:sz w:val="28"/>
          <w:szCs w:val="28"/>
          <w:lang w:val="ru-RU"/>
        </w:rPr>
        <w:t xml:space="preserve"> повинна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поштовх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реформування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технологічного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політика</w:t>
      </w:r>
      <w:proofErr w:type="spellEnd"/>
      <w:r w:rsidRPr="00BC5438">
        <w:rPr>
          <w:rFonts w:ascii="Times New Roman" w:hAnsi="Times New Roman" w:cs="Times New Roman"/>
          <w:sz w:val="28"/>
          <w:szCs w:val="28"/>
          <w:lang w:val="ru-RU"/>
        </w:rPr>
        <w:t xml:space="preserve"> уряду </w:t>
      </w:r>
      <w:proofErr w:type="spellStart"/>
      <w:r w:rsidRPr="00BC5438">
        <w:rPr>
          <w:rFonts w:ascii="Times New Roman" w:hAnsi="Times New Roman" w:cs="Times New Roman"/>
          <w:sz w:val="28"/>
          <w:szCs w:val="28"/>
          <w:lang w:val="ru-RU"/>
        </w:rPr>
        <w:t>пригнічила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ПЕК не </w:t>
      </w:r>
      <w:proofErr w:type="spellStart"/>
      <w:r w:rsidRPr="00BC5438">
        <w:rPr>
          <w:rFonts w:ascii="Times New Roman" w:hAnsi="Times New Roman" w:cs="Times New Roman"/>
          <w:sz w:val="28"/>
          <w:szCs w:val="28"/>
          <w:lang w:val="ru-RU"/>
        </w:rPr>
        <w:t>мають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коштів</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основних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впровадження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внаслідок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довгострокове</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надійне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електроенергією</w:t>
      </w:r>
      <w:proofErr w:type="spellEnd"/>
      <w:r w:rsidRPr="00BC5438">
        <w:rPr>
          <w:rFonts w:ascii="Times New Roman" w:hAnsi="Times New Roman" w:cs="Times New Roman"/>
          <w:sz w:val="28"/>
          <w:szCs w:val="28"/>
          <w:lang w:val="ru-RU"/>
        </w:rPr>
        <w:t xml:space="preserve"> та газом </w:t>
      </w:r>
      <w:proofErr w:type="spellStart"/>
      <w:r w:rsidRPr="00BC5438">
        <w:rPr>
          <w:rFonts w:ascii="Times New Roman" w:hAnsi="Times New Roman" w:cs="Times New Roman"/>
          <w:sz w:val="28"/>
          <w:szCs w:val="28"/>
          <w:lang w:val="ru-RU"/>
        </w:rPr>
        <w:t>опинилось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загрозою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гірше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навантаження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бюджети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рівнів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збільшується</w:t>
      </w:r>
      <w:proofErr w:type="spellEnd"/>
      <w:r w:rsidRPr="00BC5438">
        <w:rPr>
          <w:rFonts w:ascii="Times New Roman" w:hAnsi="Times New Roman" w:cs="Times New Roman"/>
          <w:sz w:val="28"/>
          <w:szCs w:val="28"/>
          <w:lang w:val="ru-RU"/>
        </w:rPr>
        <w:t xml:space="preserve"> [12].</w:t>
      </w:r>
    </w:p>
    <w:p w14:paraId="45207B4D" w14:textId="53CBEDD2"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Тепер</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неможливою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подальша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фінансова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підтримка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з боку МВФ, </w:t>
      </w:r>
      <w:proofErr w:type="spellStart"/>
      <w:r w:rsidRPr="00BC5438">
        <w:rPr>
          <w:rFonts w:ascii="Times New Roman" w:hAnsi="Times New Roman" w:cs="Times New Roman"/>
          <w:sz w:val="28"/>
          <w:szCs w:val="28"/>
          <w:lang w:val="ru-RU"/>
        </w:rPr>
        <w:t>ключовою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 і </w:t>
      </w:r>
      <w:proofErr w:type="spellStart"/>
      <w:r w:rsidRPr="00BC5438">
        <w:rPr>
          <w:rFonts w:ascii="Times New Roman" w:hAnsi="Times New Roman" w:cs="Times New Roman"/>
          <w:sz w:val="28"/>
          <w:szCs w:val="28"/>
          <w:lang w:val="ru-RU"/>
        </w:rPr>
        <w:t>електроенергію</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населення</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uk-UA"/>
        </w:rPr>
        <w:t>Ф</w:t>
      </w:r>
      <w:proofErr w:type="spellStart"/>
      <w:r w:rsidRPr="00BC5438">
        <w:rPr>
          <w:rFonts w:ascii="Times New Roman" w:hAnsi="Times New Roman" w:cs="Times New Roman"/>
          <w:sz w:val="28"/>
          <w:szCs w:val="28"/>
          <w:lang w:val="ru-RU"/>
        </w:rPr>
        <w:t>актично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виконала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зобов’язання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зруйнувало</w:t>
      </w:r>
      <w:proofErr w:type="spellEnd"/>
      <w:r w:rsidRPr="00BC5438">
        <w:rPr>
          <w:rFonts w:ascii="Times New Roman" w:hAnsi="Times New Roman" w:cs="Times New Roman"/>
          <w:sz w:val="28"/>
          <w:szCs w:val="28"/>
          <w:lang w:val="ru-RU"/>
        </w:rPr>
        <w:t xml:space="preserve"> авторитет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як партнера </w:t>
      </w:r>
      <w:proofErr w:type="spellStart"/>
      <w:r w:rsidRPr="00BC5438">
        <w:rPr>
          <w:rFonts w:ascii="Times New Roman" w:hAnsi="Times New Roman" w:cs="Times New Roman"/>
          <w:sz w:val="28"/>
          <w:szCs w:val="28"/>
          <w:lang w:val="ru-RU"/>
        </w:rPr>
        <w:t>політичної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програми</w:t>
      </w:r>
      <w:proofErr w:type="spellEnd"/>
      <w:r w:rsidRPr="00BC5438">
        <w:rPr>
          <w:rFonts w:ascii="Times New Roman" w:hAnsi="Times New Roman" w:cs="Times New Roman"/>
          <w:sz w:val="28"/>
          <w:szCs w:val="28"/>
          <w:lang w:val="ru-RU"/>
        </w:rPr>
        <w:t>.</w:t>
      </w:r>
    </w:p>
    <w:p w14:paraId="0A271A7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розуміла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знаходиться</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скрутному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становищі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самий</w:t>
      </w:r>
      <w:proofErr w:type="spellEnd"/>
      <w:r w:rsidRPr="00BC5438">
        <w:rPr>
          <w:rFonts w:ascii="Times New Roman" w:hAnsi="Times New Roman" w:cs="Times New Roman"/>
          <w:sz w:val="28"/>
          <w:szCs w:val="28"/>
          <w:lang w:val="ru-RU"/>
        </w:rPr>
        <w:t xml:space="preserve"> час </w:t>
      </w:r>
      <w:proofErr w:type="spellStart"/>
      <w:r w:rsidRPr="00BC5438">
        <w:rPr>
          <w:rFonts w:ascii="Times New Roman" w:hAnsi="Times New Roman" w:cs="Times New Roman"/>
          <w:sz w:val="28"/>
          <w:szCs w:val="28"/>
          <w:lang w:val="ru-RU"/>
        </w:rPr>
        <w:t>зробити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пропозицію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У 2011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запропонувала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вступити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новоствореного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митного</w:t>
      </w:r>
      <w:proofErr w:type="spellEnd"/>
      <w:r w:rsidRPr="00BC5438">
        <w:rPr>
          <w:rFonts w:ascii="Times New Roman" w:hAnsi="Times New Roman" w:cs="Times New Roman"/>
          <w:sz w:val="28"/>
          <w:szCs w:val="28"/>
          <w:lang w:val="ru-RU"/>
        </w:rPr>
        <w:t xml:space="preserve"> союзу. </w:t>
      </w:r>
      <w:proofErr w:type="spellStart"/>
      <w:r w:rsidRPr="00BC5438">
        <w:rPr>
          <w:rFonts w:ascii="Times New Roman" w:hAnsi="Times New Roman" w:cs="Times New Roman"/>
          <w:sz w:val="28"/>
          <w:szCs w:val="28"/>
          <w:lang w:val="ru-RU"/>
        </w:rPr>
        <w:t>Цього</w:t>
      </w:r>
      <w:proofErr w:type="spellEnd"/>
      <w:r w:rsidRPr="00BC5438">
        <w:rPr>
          <w:rFonts w:ascii="Times New Roman" w:hAnsi="Times New Roman" w:cs="Times New Roman"/>
          <w:sz w:val="28"/>
          <w:szCs w:val="28"/>
          <w:lang w:val="ru-RU"/>
        </w:rPr>
        <w:t xml:space="preserve"> разу участь у </w:t>
      </w:r>
      <w:proofErr w:type="spellStart"/>
      <w:r w:rsidRPr="00BC5438">
        <w:rPr>
          <w:rFonts w:ascii="Times New Roman" w:hAnsi="Times New Roman" w:cs="Times New Roman"/>
          <w:sz w:val="28"/>
          <w:szCs w:val="28"/>
          <w:lang w:val="ru-RU"/>
        </w:rPr>
        <w:t>Союзі</w:t>
      </w:r>
      <w:proofErr w:type="spellEnd"/>
      <w:r w:rsidRPr="00BC5438">
        <w:rPr>
          <w:rFonts w:ascii="Times New Roman" w:hAnsi="Times New Roman" w:cs="Times New Roman"/>
          <w:sz w:val="28"/>
          <w:szCs w:val="28"/>
          <w:lang w:val="ru-RU"/>
        </w:rPr>
        <w:t xml:space="preserve"> означала </w:t>
      </w:r>
      <w:proofErr w:type="spellStart"/>
      <w:r w:rsidRPr="00BC5438">
        <w:rPr>
          <w:rFonts w:ascii="Times New Roman" w:hAnsi="Times New Roman" w:cs="Times New Roman"/>
          <w:sz w:val="28"/>
          <w:szCs w:val="28"/>
          <w:lang w:val="ru-RU"/>
        </w:rPr>
        <w:t>відсутність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або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гнучких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зобов’язань</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значні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регуляторні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повноваження</w:t>
      </w:r>
      <w:proofErr w:type="spellEnd"/>
      <w:r w:rsidRPr="00BC5438">
        <w:rPr>
          <w:rFonts w:ascii="Times New Roman" w:hAnsi="Times New Roman" w:cs="Times New Roman"/>
          <w:sz w:val="28"/>
          <w:szCs w:val="28"/>
          <w:lang w:val="ru-RU"/>
        </w:rPr>
        <w:t xml:space="preserve"> належали </w:t>
      </w:r>
      <w:proofErr w:type="spellStart"/>
      <w:r w:rsidRPr="00BC5438">
        <w:rPr>
          <w:rFonts w:ascii="Times New Roman" w:hAnsi="Times New Roman" w:cs="Times New Roman"/>
          <w:sz w:val="28"/>
          <w:szCs w:val="28"/>
          <w:lang w:val="ru-RU"/>
        </w:rPr>
        <w:t>наднаціональній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комісії</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дивлячись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такі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жорсткі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запропонувала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вільну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торгівлю</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помітне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зменшення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w:t>
      </w:r>
      <w:r w:rsidRPr="00BC5438">
        <w:rPr>
          <w:rFonts w:ascii="Times New Roman" w:hAnsi="Times New Roman" w:cs="Times New Roman"/>
          <w:sz w:val="28"/>
          <w:szCs w:val="28"/>
          <w:lang w:val="uk-UA"/>
        </w:rPr>
        <w:t xml:space="preserve"> – </w:t>
      </w:r>
      <w:r w:rsidRPr="00BC5438">
        <w:rPr>
          <w:rFonts w:ascii="Times New Roman" w:hAnsi="Times New Roman" w:cs="Times New Roman"/>
          <w:sz w:val="28"/>
          <w:szCs w:val="28"/>
          <w:lang w:val="ru-RU"/>
        </w:rPr>
        <w:t xml:space="preserve">з 425 </w:t>
      </w:r>
      <w:proofErr w:type="spellStart"/>
      <w:r w:rsidRPr="00BC5438">
        <w:rPr>
          <w:rFonts w:ascii="Times New Roman" w:hAnsi="Times New Roman" w:cs="Times New Roman"/>
          <w:sz w:val="28"/>
          <w:szCs w:val="28"/>
          <w:lang w:val="ru-RU"/>
        </w:rPr>
        <w:t>доларів</w:t>
      </w:r>
      <w:proofErr w:type="spellEnd"/>
      <w:r w:rsidRPr="00BC5438">
        <w:rPr>
          <w:rFonts w:ascii="Times New Roman" w:hAnsi="Times New Roman" w:cs="Times New Roman"/>
          <w:sz w:val="28"/>
          <w:szCs w:val="28"/>
          <w:lang w:val="ru-RU"/>
        </w:rPr>
        <w:t xml:space="preserve"> до 268 </w:t>
      </w:r>
      <w:proofErr w:type="spellStart"/>
      <w:r w:rsidRPr="00BC5438">
        <w:rPr>
          <w:rFonts w:ascii="Times New Roman" w:hAnsi="Times New Roman" w:cs="Times New Roman"/>
          <w:sz w:val="28"/>
          <w:szCs w:val="28"/>
          <w:lang w:val="ru-RU"/>
        </w:rPr>
        <w:t>доларів</w:t>
      </w:r>
      <w:proofErr w:type="spellEnd"/>
      <w:r w:rsidRPr="00BC5438">
        <w:rPr>
          <w:rFonts w:ascii="Times New Roman" w:hAnsi="Times New Roman" w:cs="Times New Roman"/>
          <w:sz w:val="28"/>
          <w:szCs w:val="28"/>
          <w:lang w:val="ru-RU"/>
        </w:rPr>
        <w:t xml:space="preserve"> за 1 </w:t>
      </w:r>
      <w:proofErr w:type="spellStart"/>
      <w:proofErr w:type="gramStart"/>
      <w:r w:rsidRPr="00BC5438">
        <w:rPr>
          <w:rFonts w:ascii="Times New Roman" w:hAnsi="Times New Roman" w:cs="Times New Roman"/>
          <w:sz w:val="28"/>
          <w:szCs w:val="28"/>
          <w:lang w:val="ru-RU"/>
        </w:rPr>
        <w:t>куб.м</w:t>
      </w:r>
      <w:proofErr w:type="spellEnd"/>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до 2015 року </w:t>
      </w:r>
      <w:proofErr w:type="spellStart"/>
      <w:r w:rsidRPr="00BC5438">
        <w:rPr>
          <w:rFonts w:ascii="Times New Roman" w:hAnsi="Times New Roman" w:cs="Times New Roman"/>
          <w:sz w:val="28"/>
          <w:szCs w:val="28"/>
          <w:lang w:val="ru-RU"/>
        </w:rPr>
        <w:t>приєднається</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Євразійського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економічного</w:t>
      </w:r>
      <w:proofErr w:type="spellEnd"/>
      <w:r w:rsidRPr="00BC5438">
        <w:rPr>
          <w:rFonts w:ascii="Times New Roman" w:hAnsi="Times New Roman" w:cs="Times New Roman"/>
          <w:sz w:val="28"/>
          <w:szCs w:val="28"/>
          <w:lang w:val="ru-RU"/>
        </w:rPr>
        <w:t xml:space="preserve"> союзу (ЄАЕС) [13]. </w:t>
      </w:r>
    </w:p>
    <w:p w14:paraId="192EBA0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Кампанія</w:t>
      </w:r>
      <w:proofErr w:type="spellEnd"/>
      <w:r w:rsidRPr="00BC5438">
        <w:rPr>
          <w:rFonts w:ascii="Times New Roman" w:hAnsi="Times New Roman" w:cs="Times New Roman"/>
          <w:sz w:val="28"/>
          <w:szCs w:val="28"/>
          <w:lang w:val="ru-RU"/>
        </w:rPr>
        <w:t xml:space="preserve"> ЄАЕС могла стати </w:t>
      </w:r>
      <w:proofErr w:type="spellStart"/>
      <w:r w:rsidRPr="00BC5438">
        <w:rPr>
          <w:rFonts w:ascii="Times New Roman" w:hAnsi="Times New Roman" w:cs="Times New Roman"/>
          <w:sz w:val="28"/>
          <w:szCs w:val="28"/>
          <w:lang w:val="ru-RU"/>
        </w:rPr>
        <w:t>порятунком</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але у </w:t>
      </w:r>
      <w:proofErr w:type="spellStart"/>
      <w:r w:rsidRPr="00BC5438">
        <w:rPr>
          <w:rFonts w:ascii="Times New Roman" w:hAnsi="Times New Roman" w:cs="Times New Roman"/>
          <w:sz w:val="28"/>
          <w:szCs w:val="28"/>
          <w:lang w:val="ru-RU"/>
        </w:rPr>
        <w:t>короткостроковій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перспективі</w:t>
      </w:r>
      <w:proofErr w:type="spellEnd"/>
      <w:r w:rsidRPr="00BC5438">
        <w:rPr>
          <w:rFonts w:ascii="Times New Roman" w:hAnsi="Times New Roman" w:cs="Times New Roman"/>
          <w:sz w:val="28"/>
          <w:szCs w:val="28"/>
          <w:lang w:val="ru-RU"/>
        </w:rPr>
        <w:t xml:space="preserve">. До того ж,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зацікавлена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і не </w:t>
      </w:r>
      <w:proofErr w:type="spellStart"/>
      <w:r w:rsidRPr="00BC5438">
        <w:rPr>
          <w:rFonts w:ascii="Times New Roman" w:hAnsi="Times New Roman" w:cs="Times New Roman"/>
          <w:sz w:val="28"/>
          <w:szCs w:val="28"/>
          <w:lang w:val="ru-RU"/>
        </w:rPr>
        <w:t>вирішила</w:t>
      </w:r>
      <w:proofErr w:type="spellEnd"/>
      <w:r w:rsidRPr="00BC5438">
        <w:rPr>
          <w:rFonts w:ascii="Times New Roman" w:hAnsi="Times New Roman" w:cs="Times New Roman"/>
          <w:sz w:val="28"/>
          <w:szCs w:val="28"/>
          <w:lang w:val="ru-RU"/>
        </w:rPr>
        <w:t xml:space="preserve"> б </w:t>
      </w:r>
      <w:proofErr w:type="spellStart"/>
      <w:r w:rsidRPr="00BC5438">
        <w:rPr>
          <w:rFonts w:ascii="Times New Roman" w:hAnsi="Times New Roman" w:cs="Times New Roman"/>
          <w:sz w:val="28"/>
          <w:szCs w:val="28"/>
          <w:lang w:val="ru-RU"/>
        </w:rPr>
        <w:t>накопичені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проблеми</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вступ</w:t>
      </w:r>
      <w:proofErr w:type="spellEnd"/>
      <w:r w:rsidRPr="00BC5438">
        <w:rPr>
          <w:rFonts w:ascii="Times New Roman" w:hAnsi="Times New Roman" w:cs="Times New Roman"/>
          <w:sz w:val="28"/>
          <w:szCs w:val="28"/>
          <w:lang w:val="ru-RU"/>
        </w:rPr>
        <w:t xml:space="preserve"> до Союзу не </w:t>
      </w:r>
      <w:proofErr w:type="spellStart"/>
      <w:r w:rsidRPr="00BC5438">
        <w:rPr>
          <w:rFonts w:ascii="Times New Roman" w:hAnsi="Times New Roman" w:cs="Times New Roman"/>
          <w:sz w:val="28"/>
          <w:szCs w:val="28"/>
          <w:lang w:val="ru-RU"/>
        </w:rPr>
        <w:t>відповідав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інтересам</w:t>
      </w:r>
      <w:proofErr w:type="spellEnd"/>
      <w:r w:rsidRPr="00BC5438">
        <w:rPr>
          <w:rFonts w:ascii="Times New Roman" w:hAnsi="Times New Roman" w:cs="Times New Roman"/>
          <w:sz w:val="28"/>
          <w:szCs w:val="28"/>
          <w:lang w:val="ru-RU"/>
        </w:rPr>
        <w:t xml:space="preserve">. В. Янукович </w:t>
      </w:r>
      <w:proofErr w:type="spellStart"/>
      <w:r w:rsidRPr="00BC5438">
        <w:rPr>
          <w:rFonts w:ascii="Times New Roman" w:hAnsi="Times New Roman" w:cs="Times New Roman"/>
          <w:sz w:val="28"/>
          <w:szCs w:val="28"/>
          <w:lang w:val="ru-RU"/>
        </w:rPr>
        <w:t>підтвердив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неможливість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вступу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до Союзу, але </w:t>
      </w:r>
      <w:proofErr w:type="spellStart"/>
      <w:r w:rsidRPr="00BC5438">
        <w:rPr>
          <w:rFonts w:ascii="Times New Roman" w:hAnsi="Times New Roman" w:cs="Times New Roman"/>
          <w:sz w:val="28"/>
          <w:szCs w:val="28"/>
          <w:lang w:val="ru-RU"/>
        </w:rPr>
        <w:t>сподівався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вирішити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економічну</w:t>
      </w:r>
      <w:proofErr w:type="spellEnd"/>
      <w:r w:rsidRPr="00BC5438">
        <w:rPr>
          <w:rFonts w:ascii="Times New Roman" w:hAnsi="Times New Roman" w:cs="Times New Roman"/>
          <w:sz w:val="28"/>
          <w:szCs w:val="28"/>
          <w:lang w:val="ru-RU"/>
        </w:rPr>
        <w:t xml:space="preserve"> проблему шляхом </w:t>
      </w:r>
      <w:proofErr w:type="spellStart"/>
      <w:r w:rsidRPr="00BC5438">
        <w:rPr>
          <w:rFonts w:ascii="Times New Roman" w:hAnsi="Times New Roman" w:cs="Times New Roman"/>
          <w:sz w:val="28"/>
          <w:szCs w:val="28"/>
          <w:lang w:val="ru-RU"/>
        </w:rPr>
        <w:t>вступу</w:t>
      </w:r>
      <w:proofErr w:type="spellEnd"/>
      <w:r w:rsidRPr="00BC5438">
        <w:rPr>
          <w:rFonts w:ascii="Times New Roman" w:hAnsi="Times New Roman" w:cs="Times New Roman"/>
          <w:sz w:val="28"/>
          <w:szCs w:val="28"/>
          <w:lang w:val="ru-RU"/>
        </w:rPr>
        <w:t xml:space="preserve"> у Союз у </w:t>
      </w:r>
      <w:proofErr w:type="spellStart"/>
      <w:r w:rsidRPr="00BC5438">
        <w:rPr>
          <w:rFonts w:ascii="Times New Roman" w:hAnsi="Times New Roman" w:cs="Times New Roman"/>
          <w:sz w:val="28"/>
          <w:szCs w:val="28"/>
          <w:lang w:val="ru-RU"/>
        </w:rPr>
        <w:t>форматі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спостерігача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дозволило б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покращити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країнами</w:t>
      </w:r>
      <w:proofErr w:type="spellEnd"/>
      <w:r w:rsidRPr="00BC5438">
        <w:rPr>
          <w:rFonts w:ascii="Times New Roman" w:hAnsi="Times New Roman" w:cs="Times New Roman"/>
          <w:sz w:val="28"/>
          <w:szCs w:val="28"/>
          <w:lang w:val="ru-RU"/>
        </w:rPr>
        <w:t xml:space="preserve"> ЄАЕС без </w:t>
      </w:r>
      <w:proofErr w:type="spellStart"/>
      <w:r w:rsidRPr="00BC5438">
        <w:rPr>
          <w:rFonts w:ascii="Times New Roman" w:hAnsi="Times New Roman" w:cs="Times New Roman"/>
          <w:sz w:val="28"/>
          <w:szCs w:val="28"/>
          <w:lang w:val="ru-RU"/>
        </w:rPr>
        <w:t>укладання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зобов’язань</w:t>
      </w:r>
      <w:proofErr w:type="spellEnd"/>
      <w:r w:rsidRPr="00BC5438">
        <w:rPr>
          <w:rFonts w:ascii="Times New Roman" w:hAnsi="Times New Roman" w:cs="Times New Roman"/>
          <w:sz w:val="28"/>
          <w:szCs w:val="28"/>
          <w:lang w:val="ru-RU"/>
        </w:rPr>
        <w:t xml:space="preserve"> члена Союзу. </w:t>
      </w:r>
      <w:proofErr w:type="spellStart"/>
      <w:r w:rsidRPr="00BC5438">
        <w:rPr>
          <w:rFonts w:ascii="Times New Roman" w:hAnsi="Times New Roman" w:cs="Times New Roman"/>
          <w:sz w:val="28"/>
          <w:szCs w:val="28"/>
          <w:lang w:val="ru-RU"/>
        </w:rPr>
        <w:t>Хоч</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така</w:t>
      </w:r>
      <w:proofErr w:type="spellEnd"/>
      <w:r w:rsidRPr="00BC5438">
        <w:rPr>
          <w:rFonts w:ascii="Times New Roman" w:hAnsi="Times New Roman" w:cs="Times New Roman"/>
          <w:sz w:val="28"/>
          <w:szCs w:val="28"/>
          <w:lang w:val="ru-RU"/>
        </w:rPr>
        <w:t xml:space="preserve"> схема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знайома</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російсько-українських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відносин</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ru-RU"/>
        </w:rPr>
        <w:lastRenderedPageBreak/>
        <w:t xml:space="preserve">раз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відчувала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хотіла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юридичних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зобов’язань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результаті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відхилено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ініціативу</w:t>
      </w:r>
      <w:proofErr w:type="spellEnd"/>
      <w:r w:rsidRPr="00BC5438">
        <w:rPr>
          <w:rFonts w:ascii="Times New Roman" w:hAnsi="Times New Roman" w:cs="Times New Roman"/>
          <w:sz w:val="28"/>
          <w:szCs w:val="28"/>
          <w:lang w:val="ru-RU"/>
        </w:rPr>
        <w:t>.</w:t>
      </w:r>
    </w:p>
    <w:p w14:paraId="30A41309"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До 2013 року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змогла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досягти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зменшення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 </w:t>
      </w:r>
      <w:proofErr w:type="spellStart"/>
      <w:r w:rsidRPr="00BC5438">
        <w:rPr>
          <w:rFonts w:ascii="Times New Roman" w:hAnsi="Times New Roman" w:cs="Times New Roman"/>
          <w:sz w:val="28"/>
          <w:szCs w:val="28"/>
          <w:lang w:val="ru-RU"/>
        </w:rPr>
        <w:t>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До того ж </w:t>
      </w:r>
      <w:proofErr w:type="spellStart"/>
      <w:r w:rsidRPr="00BC5438">
        <w:rPr>
          <w:rFonts w:ascii="Times New Roman" w:hAnsi="Times New Roman" w:cs="Times New Roman"/>
          <w:sz w:val="28"/>
          <w:szCs w:val="28"/>
          <w:lang w:val="ru-RU"/>
        </w:rPr>
        <w:t>економічна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погіршилась</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очікувався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значний</w:t>
      </w:r>
      <w:proofErr w:type="spellEnd"/>
      <w:r w:rsidRPr="00BC5438">
        <w:rPr>
          <w:rFonts w:ascii="Times New Roman" w:hAnsi="Times New Roman" w:cs="Times New Roman"/>
          <w:sz w:val="28"/>
          <w:szCs w:val="28"/>
          <w:lang w:val="ru-RU"/>
        </w:rPr>
        <w:t xml:space="preserve"> спад у 2014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ціни</w:t>
      </w:r>
      <w:proofErr w:type="spellEnd"/>
      <w:r w:rsidRPr="00BC5438">
        <w:rPr>
          <w:rFonts w:ascii="Times New Roman" w:hAnsi="Times New Roman" w:cs="Times New Roman"/>
          <w:sz w:val="28"/>
          <w:szCs w:val="28"/>
          <w:lang w:val="ru-RU"/>
        </w:rPr>
        <w:t xml:space="preserve"> на газ </w:t>
      </w:r>
      <w:proofErr w:type="spellStart"/>
      <w:r w:rsidRPr="00BC5438">
        <w:rPr>
          <w:rFonts w:ascii="Times New Roman" w:hAnsi="Times New Roman" w:cs="Times New Roman"/>
          <w:sz w:val="28"/>
          <w:szCs w:val="28"/>
          <w:lang w:val="ru-RU"/>
        </w:rPr>
        <w:t>підривали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енергоємні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В. Янукович не </w:t>
      </w:r>
      <w:proofErr w:type="spellStart"/>
      <w:r w:rsidRPr="00BC5438">
        <w:rPr>
          <w:rFonts w:ascii="Times New Roman" w:hAnsi="Times New Roman" w:cs="Times New Roman"/>
          <w:sz w:val="28"/>
          <w:szCs w:val="28"/>
          <w:lang w:val="ru-RU"/>
        </w:rPr>
        <w:t>виконав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електоральні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обіцянки</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його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шанси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наступному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голосуванні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знижувались</w:t>
      </w:r>
      <w:proofErr w:type="spellEnd"/>
      <w:r w:rsidRPr="00BC5438">
        <w:rPr>
          <w:rFonts w:ascii="Times New Roman" w:hAnsi="Times New Roman" w:cs="Times New Roman"/>
          <w:sz w:val="28"/>
          <w:szCs w:val="28"/>
          <w:lang w:val="ru-RU"/>
        </w:rPr>
        <w:t xml:space="preserve">.  </w:t>
      </w:r>
    </w:p>
    <w:p w14:paraId="217B0E59"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2014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В. Янукович заявив про </w:t>
      </w:r>
      <w:proofErr w:type="spellStart"/>
      <w:r w:rsidRPr="00BC5438">
        <w:rPr>
          <w:rFonts w:ascii="Times New Roman" w:hAnsi="Times New Roman" w:cs="Times New Roman"/>
          <w:sz w:val="28"/>
          <w:szCs w:val="28"/>
          <w:lang w:val="ru-RU"/>
        </w:rPr>
        <w:t>готовність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підписати</w:t>
      </w:r>
      <w:proofErr w:type="spellEnd"/>
      <w:r w:rsidRPr="00BC5438">
        <w:rPr>
          <w:rFonts w:ascii="Times New Roman" w:hAnsi="Times New Roman" w:cs="Times New Roman"/>
          <w:sz w:val="28"/>
          <w:szCs w:val="28"/>
          <w:lang w:val="ru-RU"/>
        </w:rPr>
        <w:t xml:space="preserve"> Угоду про </w:t>
      </w:r>
      <w:proofErr w:type="spellStart"/>
      <w:r w:rsidRPr="00BC5438">
        <w:rPr>
          <w:rFonts w:ascii="Times New Roman" w:hAnsi="Times New Roman" w:cs="Times New Roman"/>
          <w:sz w:val="28"/>
          <w:szCs w:val="28"/>
          <w:lang w:val="ru-RU"/>
        </w:rPr>
        <w:t>асоціацію</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саміті</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uk-UA"/>
        </w:rPr>
        <w:t>«</w:t>
      </w:r>
      <w:proofErr w:type="spellStart"/>
      <w:r w:rsidRPr="00BC5438">
        <w:rPr>
          <w:rFonts w:ascii="Times New Roman" w:hAnsi="Times New Roman" w:cs="Times New Roman"/>
          <w:sz w:val="28"/>
          <w:szCs w:val="28"/>
          <w:lang w:val="ru-RU"/>
        </w:rPr>
        <w:t>Східного</w:t>
      </w:r>
      <w:proofErr w:type="spellEnd"/>
      <w:r w:rsidRPr="00BC5438">
        <w:rPr>
          <w:rFonts w:ascii="Times New Roman" w:hAnsi="Times New Roman" w:cs="Times New Roman"/>
          <w:sz w:val="28"/>
          <w:szCs w:val="28"/>
          <w:lang w:val="ru-RU"/>
        </w:rPr>
        <w:t xml:space="preserve"> партнерства» у </w:t>
      </w:r>
      <w:proofErr w:type="spellStart"/>
      <w:r w:rsidRPr="00BC5438">
        <w:rPr>
          <w:rFonts w:ascii="Times New Roman" w:hAnsi="Times New Roman" w:cs="Times New Roman"/>
          <w:sz w:val="28"/>
          <w:szCs w:val="28"/>
          <w:lang w:val="ru-RU"/>
        </w:rPr>
        <w:t>Вільнюсі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призвело</w:t>
      </w:r>
      <w:proofErr w:type="spellEnd"/>
      <w:r w:rsidRPr="00BC5438">
        <w:rPr>
          <w:rFonts w:ascii="Times New Roman" w:hAnsi="Times New Roman" w:cs="Times New Roman"/>
          <w:sz w:val="28"/>
          <w:szCs w:val="28"/>
          <w:lang w:val="ru-RU"/>
        </w:rPr>
        <w:t xml:space="preserve"> до того,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ЄС послабив </w:t>
      </w:r>
      <w:proofErr w:type="spellStart"/>
      <w:r w:rsidRPr="00BC5438">
        <w:rPr>
          <w:rFonts w:ascii="Times New Roman" w:hAnsi="Times New Roman" w:cs="Times New Roman"/>
          <w:sz w:val="28"/>
          <w:szCs w:val="28"/>
          <w:lang w:val="ru-RU"/>
        </w:rPr>
        <w:t>демократичні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умови</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послабила </w:t>
      </w:r>
      <w:proofErr w:type="spellStart"/>
      <w:r w:rsidRPr="00BC5438">
        <w:rPr>
          <w:rFonts w:ascii="Times New Roman" w:hAnsi="Times New Roman" w:cs="Times New Roman"/>
          <w:sz w:val="28"/>
          <w:szCs w:val="28"/>
          <w:lang w:val="ru-RU"/>
        </w:rPr>
        <w:t>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намагаючись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утримувати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з ЄС. В </w:t>
      </w:r>
      <w:proofErr w:type="spellStart"/>
      <w:r w:rsidRPr="00BC5438">
        <w:rPr>
          <w:rFonts w:ascii="Times New Roman" w:hAnsi="Times New Roman" w:cs="Times New Roman"/>
          <w:sz w:val="28"/>
          <w:szCs w:val="28"/>
          <w:lang w:val="ru-RU"/>
        </w:rPr>
        <w:t>результаті</w:t>
      </w:r>
      <w:proofErr w:type="spellEnd"/>
      <w:r w:rsidRPr="00BC5438">
        <w:rPr>
          <w:rFonts w:ascii="Times New Roman" w:hAnsi="Times New Roman" w:cs="Times New Roman"/>
          <w:sz w:val="28"/>
          <w:szCs w:val="28"/>
          <w:lang w:val="ru-RU"/>
        </w:rPr>
        <w:t xml:space="preserve"> В. Янукович </w:t>
      </w:r>
      <w:proofErr w:type="spellStart"/>
      <w:r w:rsidRPr="00BC5438">
        <w:rPr>
          <w:rFonts w:ascii="Times New Roman" w:hAnsi="Times New Roman" w:cs="Times New Roman"/>
          <w:sz w:val="28"/>
          <w:szCs w:val="28"/>
          <w:lang w:val="ru-RU"/>
        </w:rPr>
        <w:t>відклав</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підписання</w:t>
      </w:r>
      <w:proofErr w:type="spellEnd"/>
      <w:proofErr w:type="gramEnd"/>
      <w:r w:rsidRPr="00BC5438">
        <w:rPr>
          <w:rFonts w:ascii="Times New Roman" w:hAnsi="Times New Roman" w:cs="Times New Roman"/>
          <w:sz w:val="28"/>
          <w:szCs w:val="28"/>
          <w:lang w:val="ru-RU"/>
        </w:rPr>
        <w:t xml:space="preserve"> Угоди про </w:t>
      </w:r>
      <w:proofErr w:type="spellStart"/>
      <w:r w:rsidRPr="00BC5438">
        <w:rPr>
          <w:rFonts w:ascii="Times New Roman" w:hAnsi="Times New Roman" w:cs="Times New Roman"/>
          <w:sz w:val="28"/>
          <w:szCs w:val="28"/>
          <w:lang w:val="ru-RU"/>
        </w:rPr>
        <w:t>асоціацію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отримавши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кредит у </w:t>
      </w:r>
      <w:proofErr w:type="spellStart"/>
      <w:r w:rsidRPr="00BC5438">
        <w:rPr>
          <w:rFonts w:ascii="Times New Roman" w:hAnsi="Times New Roman" w:cs="Times New Roman"/>
          <w:sz w:val="28"/>
          <w:szCs w:val="28"/>
          <w:lang w:val="ru-RU"/>
        </w:rPr>
        <w:t>розмірі</w:t>
      </w:r>
      <w:proofErr w:type="spellEnd"/>
      <w:r w:rsidRPr="00BC5438">
        <w:rPr>
          <w:rFonts w:ascii="Times New Roman" w:hAnsi="Times New Roman" w:cs="Times New Roman"/>
          <w:sz w:val="28"/>
          <w:szCs w:val="28"/>
          <w:lang w:val="ru-RU"/>
        </w:rPr>
        <w:t xml:space="preserve"> 15 млрд. </w:t>
      </w:r>
      <w:proofErr w:type="spellStart"/>
      <w:r w:rsidRPr="00BC5438">
        <w:rPr>
          <w:rFonts w:ascii="Times New Roman" w:hAnsi="Times New Roman" w:cs="Times New Roman"/>
          <w:sz w:val="28"/>
          <w:szCs w:val="28"/>
          <w:lang w:val="ru-RU"/>
        </w:rPr>
        <w:t>доларів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 і перспективу </w:t>
      </w:r>
      <w:proofErr w:type="spellStart"/>
      <w:r w:rsidRPr="00BC5438">
        <w:rPr>
          <w:rFonts w:ascii="Times New Roman" w:hAnsi="Times New Roman" w:cs="Times New Roman"/>
          <w:sz w:val="28"/>
          <w:szCs w:val="28"/>
          <w:lang w:val="ru-RU"/>
        </w:rPr>
        <w:t>нормалізації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газ повинно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розглядатись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щокварталу</w:t>
      </w:r>
      <w:proofErr w:type="spellEnd"/>
      <w:r w:rsidRPr="00BC5438">
        <w:rPr>
          <w:rFonts w:ascii="Times New Roman" w:hAnsi="Times New Roman" w:cs="Times New Roman"/>
          <w:sz w:val="28"/>
          <w:szCs w:val="28"/>
          <w:lang w:val="ru-RU"/>
        </w:rPr>
        <w:t xml:space="preserve">, а 15 млрд. </w:t>
      </w:r>
      <w:proofErr w:type="spellStart"/>
      <w:r w:rsidRPr="00BC5438">
        <w:rPr>
          <w:rFonts w:ascii="Times New Roman" w:hAnsi="Times New Roman" w:cs="Times New Roman"/>
          <w:sz w:val="28"/>
          <w:szCs w:val="28"/>
          <w:lang w:val="ru-RU"/>
        </w:rPr>
        <w:t>доларів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мають</w:t>
      </w:r>
      <w:proofErr w:type="spellEnd"/>
      <w:r w:rsidRPr="00BC5438">
        <w:rPr>
          <w:rFonts w:ascii="Times New Roman" w:hAnsi="Times New Roman" w:cs="Times New Roman"/>
          <w:sz w:val="28"/>
          <w:szCs w:val="28"/>
          <w:lang w:val="ru-RU"/>
        </w:rPr>
        <w:t xml:space="preserve"> бути </w:t>
      </w:r>
      <w:proofErr w:type="spellStart"/>
      <w:r w:rsidRPr="00BC5438">
        <w:rPr>
          <w:rFonts w:ascii="Times New Roman" w:hAnsi="Times New Roman" w:cs="Times New Roman"/>
          <w:sz w:val="28"/>
          <w:szCs w:val="28"/>
          <w:lang w:val="ru-RU"/>
        </w:rPr>
        <w:t>виплачені</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розстрочку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дозволяло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керувати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виплати</w:t>
      </w:r>
      <w:proofErr w:type="spellEnd"/>
      <w:r w:rsidRPr="00BC5438">
        <w:rPr>
          <w:rFonts w:ascii="Times New Roman" w:hAnsi="Times New Roman" w:cs="Times New Roman"/>
          <w:sz w:val="28"/>
          <w:szCs w:val="28"/>
          <w:lang w:val="ru-RU"/>
        </w:rPr>
        <w:t xml:space="preserve"> [10]. </w:t>
      </w:r>
    </w:p>
    <w:p w14:paraId="08E22A27"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Ця</w:t>
      </w:r>
      <w:proofErr w:type="spellEnd"/>
      <w:r w:rsidRPr="00BC5438">
        <w:rPr>
          <w:rFonts w:ascii="Times New Roman" w:hAnsi="Times New Roman" w:cs="Times New Roman"/>
          <w:sz w:val="28"/>
          <w:szCs w:val="28"/>
          <w:lang w:val="ru-RU"/>
        </w:rPr>
        <w:t xml:space="preserve"> угода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укладена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таємно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w:t>
      </w:r>
      <w:proofErr w:type="spellEnd"/>
      <w:r w:rsidRPr="00BC5438">
        <w:rPr>
          <w:rFonts w:ascii="Times New Roman" w:hAnsi="Times New Roman" w:cs="Times New Roman"/>
          <w:sz w:val="28"/>
          <w:szCs w:val="28"/>
          <w:lang w:val="ru-RU"/>
        </w:rPr>
        <w:t xml:space="preserve"> В. Януковичем та В. </w:t>
      </w:r>
      <w:proofErr w:type="spellStart"/>
      <w:r w:rsidRPr="00BC5438">
        <w:rPr>
          <w:rFonts w:ascii="Times New Roman" w:hAnsi="Times New Roman" w:cs="Times New Roman"/>
          <w:sz w:val="28"/>
          <w:szCs w:val="28"/>
          <w:lang w:val="ru-RU"/>
        </w:rPr>
        <w:t>Путіним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Рішення</w:t>
      </w:r>
      <w:proofErr w:type="spellEnd"/>
      <w:r w:rsidRPr="00BC5438">
        <w:rPr>
          <w:rFonts w:ascii="Times New Roman" w:hAnsi="Times New Roman" w:cs="Times New Roman"/>
          <w:sz w:val="28"/>
          <w:szCs w:val="28"/>
          <w:lang w:val="ru-RU"/>
        </w:rPr>
        <w:t xml:space="preserve"> про </w:t>
      </w:r>
      <w:proofErr w:type="spellStart"/>
      <w:r w:rsidRPr="00BC5438">
        <w:rPr>
          <w:rFonts w:ascii="Times New Roman" w:hAnsi="Times New Roman" w:cs="Times New Roman"/>
          <w:sz w:val="28"/>
          <w:szCs w:val="28"/>
          <w:lang w:val="ru-RU"/>
        </w:rPr>
        <w:t>призупинення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переговорів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укладення</w:t>
      </w:r>
      <w:proofErr w:type="spellEnd"/>
      <w:proofErr w:type="gramEnd"/>
      <w:r w:rsidRPr="00BC5438">
        <w:rPr>
          <w:rFonts w:ascii="Times New Roman" w:hAnsi="Times New Roman" w:cs="Times New Roman"/>
          <w:sz w:val="28"/>
          <w:szCs w:val="28"/>
          <w:lang w:val="ru-RU"/>
        </w:rPr>
        <w:t xml:space="preserve"> Угоди про </w:t>
      </w:r>
      <w:proofErr w:type="spellStart"/>
      <w:r w:rsidRPr="00BC5438">
        <w:rPr>
          <w:rFonts w:ascii="Times New Roman" w:hAnsi="Times New Roman" w:cs="Times New Roman"/>
          <w:sz w:val="28"/>
          <w:szCs w:val="28"/>
          <w:lang w:val="ru-RU"/>
        </w:rPr>
        <w:t>асоціацію</w:t>
      </w:r>
      <w:proofErr w:type="spellEnd"/>
      <w:r w:rsidRPr="00BC5438">
        <w:rPr>
          <w:rFonts w:ascii="Times New Roman" w:hAnsi="Times New Roman" w:cs="Times New Roman"/>
          <w:sz w:val="28"/>
          <w:szCs w:val="28"/>
          <w:lang w:val="ru-RU"/>
        </w:rPr>
        <w:t xml:space="preserve"> з ЄС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прийнято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вузьким</w:t>
      </w:r>
      <w:proofErr w:type="spellEnd"/>
      <w:r w:rsidRPr="00BC5438">
        <w:rPr>
          <w:rFonts w:ascii="Times New Roman" w:hAnsi="Times New Roman" w:cs="Times New Roman"/>
          <w:sz w:val="28"/>
          <w:szCs w:val="28"/>
          <w:lang w:val="ru-RU"/>
        </w:rPr>
        <w:t xml:space="preserve"> колом </w:t>
      </w:r>
      <w:proofErr w:type="spellStart"/>
      <w:r w:rsidRPr="00BC5438">
        <w:rPr>
          <w:rFonts w:ascii="Times New Roman" w:hAnsi="Times New Roman" w:cs="Times New Roman"/>
          <w:sz w:val="28"/>
          <w:szCs w:val="28"/>
          <w:lang w:val="ru-RU"/>
        </w:rPr>
        <w:t>осіб</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наближених</w:t>
      </w:r>
      <w:proofErr w:type="spellEnd"/>
      <w:r w:rsidRPr="00BC5438">
        <w:rPr>
          <w:rFonts w:ascii="Times New Roman" w:hAnsi="Times New Roman" w:cs="Times New Roman"/>
          <w:sz w:val="28"/>
          <w:szCs w:val="28"/>
          <w:lang w:val="ru-RU"/>
        </w:rPr>
        <w:t xml:space="preserve"> до президента. </w:t>
      </w:r>
      <w:proofErr w:type="spellStart"/>
      <w:r w:rsidRPr="00BC5438">
        <w:rPr>
          <w:rFonts w:ascii="Times New Roman" w:hAnsi="Times New Roman" w:cs="Times New Roman"/>
          <w:sz w:val="28"/>
          <w:szCs w:val="28"/>
          <w:lang w:val="ru-RU"/>
        </w:rPr>
        <w:t>Замість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довгострокових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переваг</w:t>
      </w:r>
      <w:proofErr w:type="spellEnd"/>
      <w:r w:rsidRPr="00BC5438">
        <w:rPr>
          <w:rFonts w:ascii="Times New Roman" w:hAnsi="Times New Roman" w:cs="Times New Roman"/>
          <w:sz w:val="28"/>
          <w:szCs w:val="28"/>
          <w:lang w:val="ru-RU"/>
        </w:rPr>
        <w:t xml:space="preserve"> з ЄС, </w:t>
      </w:r>
      <w:proofErr w:type="spellStart"/>
      <w:r w:rsidRPr="00BC5438">
        <w:rPr>
          <w:rFonts w:ascii="Times New Roman" w:hAnsi="Times New Roman" w:cs="Times New Roman"/>
          <w:sz w:val="28"/>
          <w:szCs w:val="28"/>
          <w:lang w:val="ru-RU"/>
        </w:rPr>
        <w:t>вибір</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знов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зроблено</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бік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негайної</w:t>
      </w:r>
      <w:proofErr w:type="spellEnd"/>
      <w:r w:rsidRPr="00BC5438">
        <w:rPr>
          <w:rFonts w:ascii="Times New Roman" w:hAnsi="Times New Roman" w:cs="Times New Roman"/>
          <w:sz w:val="28"/>
          <w:szCs w:val="28"/>
          <w:lang w:val="ru-RU"/>
        </w:rPr>
        <w:t xml:space="preserve"> угоди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Угода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трактувалась</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успіх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адже</w:t>
      </w:r>
      <w:proofErr w:type="spellEnd"/>
      <w:r w:rsidRPr="00BC5438">
        <w:rPr>
          <w:rFonts w:ascii="Times New Roman" w:hAnsi="Times New Roman" w:cs="Times New Roman"/>
          <w:sz w:val="28"/>
          <w:szCs w:val="28"/>
          <w:lang w:val="ru-RU"/>
        </w:rPr>
        <w:t xml:space="preserve"> вдалось </w:t>
      </w:r>
      <w:proofErr w:type="spellStart"/>
      <w:r w:rsidRPr="00BC5438">
        <w:rPr>
          <w:rFonts w:ascii="Times New Roman" w:hAnsi="Times New Roman" w:cs="Times New Roman"/>
          <w:sz w:val="28"/>
          <w:szCs w:val="28"/>
          <w:lang w:val="ru-RU"/>
        </w:rPr>
        <w:t>отримати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вигоду</w:t>
      </w:r>
      <w:proofErr w:type="spellEnd"/>
      <w:r w:rsidRPr="00BC5438">
        <w:rPr>
          <w:rFonts w:ascii="Times New Roman" w:hAnsi="Times New Roman" w:cs="Times New Roman"/>
          <w:sz w:val="28"/>
          <w:szCs w:val="28"/>
          <w:lang w:val="ru-RU"/>
        </w:rPr>
        <w:t xml:space="preserve"> без </w:t>
      </w:r>
      <w:proofErr w:type="spellStart"/>
      <w:r w:rsidRPr="00BC5438">
        <w:rPr>
          <w:rFonts w:ascii="Times New Roman" w:hAnsi="Times New Roman" w:cs="Times New Roman"/>
          <w:sz w:val="28"/>
          <w:szCs w:val="28"/>
          <w:lang w:val="ru-RU"/>
        </w:rPr>
        <w:t>зобов’язань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інтеграції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готовність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затримувати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відносини</w:t>
      </w:r>
      <w:proofErr w:type="spellEnd"/>
      <w:r w:rsidRPr="00BC5438">
        <w:rPr>
          <w:rFonts w:ascii="Times New Roman" w:hAnsi="Times New Roman" w:cs="Times New Roman"/>
          <w:sz w:val="28"/>
          <w:szCs w:val="28"/>
          <w:lang w:val="ru-RU"/>
        </w:rPr>
        <w:t xml:space="preserve"> з ЄС на </w:t>
      </w:r>
      <w:proofErr w:type="spellStart"/>
      <w:r w:rsidRPr="00BC5438">
        <w:rPr>
          <w:rFonts w:ascii="Times New Roman" w:hAnsi="Times New Roman" w:cs="Times New Roman"/>
          <w:sz w:val="28"/>
          <w:szCs w:val="28"/>
          <w:lang w:val="ru-RU"/>
        </w:rPr>
        <w:t>користь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заради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еліт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зустрілась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масовими</w:t>
      </w:r>
      <w:proofErr w:type="spellEnd"/>
      <w:r w:rsidRPr="00BC5438">
        <w:rPr>
          <w:rFonts w:ascii="Times New Roman" w:hAnsi="Times New Roman" w:cs="Times New Roman"/>
          <w:sz w:val="28"/>
          <w:szCs w:val="28"/>
          <w:lang w:val="ru-RU"/>
        </w:rPr>
        <w:t xml:space="preserve"> протестами,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призвело</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відсторонення</w:t>
      </w:r>
      <w:proofErr w:type="spellEnd"/>
      <w:r w:rsidRPr="00BC5438">
        <w:rPr>
          <w:rFonts w:ascii="Times New Roman" w:hAnsi="Times New Roman" w:cs="Times New Roman"/>
          <w:sz w:val="28"/>
          <w:szCs w:val="28"/>
          <w:lang w:val="ru-RU"/>
        </w:rPr>
        <w:t xml:space="preserve"> В. Януковича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влади</w:t>
      </w:r>
      <w:proofErr w:type="spellEnd"/>
      <w:r w:rsidRPr="00BC5438">
        <w:rPr>
          <w:rFonts w:ascii="Times New Roman" w:hAnsi="Times New Roman" w:cs="Times New Roman"/>
          <w:sz w:val="28"/>
          <w:szCs w:val="28"/>
          <w:lang w:val="ru-RU"/>
        </w:rPr>
        <w:t>.</w:t>
      </w:r>
    </w:p>
    <w:p w14:paraId="6777C806"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Неминуче,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Україною</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різко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скоротились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рік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скоротилась</w:t>
      </w:r>
      <w:proofErr w:type="spellEnd"/>
      <w:r w:rsidRPr="00BC5438">
        <w:rPr>
          <w:rFonts w:ascii="Times New Roman" w:hAnsi="Times New Roman" w:cs="Times New Roman"/>
          <w:sz w:val="28"/>
          <w:szCs w:val="28"/>
          <w:lang w:val="ru-RU"/>
        </w:rPr>
        <w:t xml:space="preserve"> у три рази – з 12 млрд. </w:t>
      </w:r>
      <w:proofErr w:type="spellStart"/>
      <w:r w:rsidRPr="00BC5438">
        <w:rPr>
          <w:rFonts w:ascii="Times New Roman" w:hAnsi="Times New Roman" w:cs="Times New Roman"/>
          <w:sz w:val="28"/>
          <w:szCs w:val="28"/>
          <w:lang w:val="ru-RU"/>
        </w:rPr>
        <w:t>доларів</w:t>
      </w:r>
      <w:proofErr w:type="spellEnd"/>
      <w:r w:rsidRPr="00BC5438">
        <w:rPr>
          <w:rFonts w:ascii="Times New Roman" w:hAnsi="Times New Roman" w:cs="Times New Roman"/>
          <w:sz w:val="28"/>
          <w:szCs w:val="28"/>
          <w:lang w:val="ru-RU"/>
        </w:rPr>
        <w:t xml:space="preserve"> у 2014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до 4 млрд. </w:t>
      </w:r>
      <w:proofErr w:type="spellStart"/>
      <w:r w:rsidRPr="00BC5438">
        <w:rPr>
          <w:rFonts w:ascii="Times New Roman" w:hAnsi="Times New Roman" w:cs="Times New Roman"/>
          <w:sz w:val="28"/>
          <w:szCs w:val="28"/>
          <w:lang w:val="ru-RU"/>
        </w:rPr>
        <w:t>доларів</w:t>
      </w:r>
      <w:proofErr w:type="spellEnd"/>
      <w:r w:rsidRPr="00BC5438">
        <w:rPr>
          <w:rFonts w:ascii="Times New Roman" w:hAnsi="Times New Roman" w:cs="Times New Roman"/>
          <w:sz w:val="28"/>
          <w:szCs w:val="28"/>
          <w:lang w:val="ru-RU"/>
        </w:rPr>
        <w:t xml:space="preserve"> у 2015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У 2015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впала до 18,2%, а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ЄС </w:t>
      </w:r>
      <w:proofErr w:type="spellStart"/>
      <w:r w:rsidRPr="00BC5438">
        <w:rPr>
          <w:rFonts w:ascii="Times New Roman" w:hAnsi="Times New Roman" w:cs="Times New Roman"/>
          <w:sz w:val="28"/>
          <w:szCs w:val="28"/>
          <w:lang w:val="ru-RU"/>
        </w:rPr>
        <w:t>зросла</w:t>
      </w:r>
      <w:proofErr w:type="spellEnd"/>
      <w:r w:rsidRPr="00BC5438">
        <w:rPr>
          <w:rFonts w:ascii="Times New Roman" w:hAnsi="Times New Roman" w:cs="Times New Roman"/>
          <w:sz w:val="28"/>
          <w:szCs w:val="28"/>
          <w:lang w:val="ru-RU"/>
        </w:rPr>
        <w:t xml:space="preserve"> до 31,5%.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припинила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застосування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вільної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Україною</w:t>
      </w:r>
      <w:proofErr w:type="spellEnd"/>
      <w:r w:rsidRPr="00BC5438">
        <w:rPr>
          <w:rFonts w:ascii="Times New Roman" w:hAnsi="Times New Roman" w:cs="Times New Roman"/>
          <w:sz w:val="28"/>
          <w:szCs w:val="28"/>
          <w:lang w:val="ru-RU"/>
        </w:rPr>
        <w:t xml:space="preserve"> та ввела </w:t>
      </w:r>
      <w:proofErr w:type="spellStart"/>
      <w:r w:rsidRPr="00BC5438">
        <w:rPr>
          <w:rFonts w:ascii="Times New Roman" w:hAnsi="Times New Roman" w:cs="Times New Roman"/>
          <w:sz w:val="28"/>
          <w:szCs w:val="28"/>
          <w:lang w:val="ru-RU"/>
        </w:rPr>
        <w:t>тарифи</w:t>
      </w:r>
      <w:proofErr w:type="spellEnd"/>
      <w:r w:rsidRPr="00BC5438">
        <w:rPr>
          <w:rFonts w:ascii="Times New Roman" w:hAnsi="Times New Roman" w:cs="Times New Roman"/>
          <w:sz w:val="28"/>
          <w:szCs w:val="28"/>
          <w:lang w:val="ru-RU"/>
        </w:rPr>
        <w:t xml:space="preserve"> з 2016 року.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закуповувала</w:t>
      </w:r>
      <w:proofErr w:type="spellEnd"/>
      <w:r w:rsidRPr="00BC5438">
        <w:rPr>
          <w:rFonts w:ascii="Times New Roman" w:hAnsi="Times New Roman" w:cs="Times New Roman"/>
          <w:sz w:val="28"/>
          <w:szCs w:val="28"/>
          <w:lang w:val="ru-RU"/>
        </w:rPr>
        <w:t xml:space="preserve"> поставки газу з </w:t>
      </w:r>
      <w:proofErr w:type="spellStart"/>
      <w:r w:rsidRPr="00BC5438">
        <w:rPr>
          <w:rFonts w:ascii="Times New Roman" w:hAnsi="Times New Roman" w:cs="Times New Roman"/>
          <w:sz w:val="28"/>
          <w:szCs w:val="28"/>
          <w:lang w:val="ru-RU"/>
        </w:rPr>
        <w:t>Польщі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Словакії</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Угорщини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у свою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сподівалась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знов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звернеться</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допомогою</w:t>
      </w:r>
      <w:proofErr w:type="spellEnd"/>
      <w:r w:rsidRPr="00BC5438">
        <w:rPr>
          <w:rFonts w:ascii="Times New Roman" w:hAnsi="Times New Roman" w:cs="Times New Roman"/>
          <w:sz w:val="28"/>
          <w:szCs w:val="28"/>
          <w:lang w:val="ru-RU"/>
        </w:rPr>
        <w:t xml:space="preserve"> [15].</w:t>
      </w:r>
    </w:p>
    <w:p w14:paraId="79416E4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з 2014 року </w:t>
      </w:r>
      <w:proofErr w:type="spellStart"/>
      <w:r w:rsidRPr="00BC5438">
        <w:rPr>
          <w:rFonts w:ascii="Times New Roman" w:hAnsi="Times New Roman" w:cs="Times New Roman"/>
          <w:sz w:val="28"/>
          <w:szCs w:val="28"/>
          <w:lang w:val="ru-RU"/>
        </w:rPr>
        <w:t>цілі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розходились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прагнула</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реінтеграції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колишніх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республік</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відновленню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правління</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намагалась</w:t>
      </w:r>
      <w:proofErr w:type="spellEnd"/>
      <w:r w:rsidRPr="00BC5438">
        <w:rPr>
          <w:rFonts w:ascii="Times New Roman" w:hAnsi="Times New Roman" w:cs="Times New Roman"/>
          <w:sz w:val="28"/>
          <w:szCs w:val="28"/>
          <w:lang w:val="ru-RU"/>
        </w:rPr>
        <w:t xml:space="preserve"> стати </w:t>
      </w:r>
      <w:proofErr w:type="spellStart"/>
      <w:r w:rsidRPr="00BC5438">
        <w:rPr>
          <w:rFonts w:ascii="Times New Roman" w:hAnsi="Times New Roman" w:cs="Times New Roman"/>
          <w:sz w:val="28"/>
          <w:szCs w:val="28"/>
          <w:lang w:val="ru-RU"/>
        </w:rPr>
        <w:t>частиною</w:t>
      </w:r>
      <w:proofErr w:type="spellEnd"/>
      <w:r w:rsidRPr="00BC5438">
        <w:rPr>
          <w:rFonts w:ascii="Times New Roman" w:hAnsi="Times New Roman" w:cs="Times New Roman"/>
          <w:sz w:val="28"/>
          <w:szCs w:val="28"/>
          <w:lang w:val="ru-RU"/>
        </w:rPr>
        <w:t xml:space="preserve"> Заходу, у </w:t>
      </w:r>
      <w:proofErr w:type="spellStart"/>
      <w:r w:rsidRPr="00BC5438">
        <w:rPr>
          <w:rFonts w:ascii="Times New Roman" w:hAnsi="Times New Roman" w:cs="Times New Roman"/>
          <w:sz w:val="28"/>
          <w:szCs w:val="28"/>
          <w:lang w:val="ru-RU"/>
        </w:rPr>
        <w:t>якому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бачила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довгострокові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якісні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без </w:t>
      </w:r>
      <w:proofErr w:type="spellStart"/>
      <w:r w:rsidRPr="00BC5438">
        <w:rPr>
          <w:rFonts w:ascii="Times New Roman" w:hAnsi="Times New Roman" w:cs="Times New Roman"/>
          <w:sz w:val="28"/>
          <w:szCs w:val="28"/>
          <w:lang w:val="ru-RU"/>
        </w:rPr>
        <w:t>загрози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втрати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суверенітету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сформована роками сильна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дозволили </w:t>
      </w:r>
      <w:proofErr w:type="spellStart"/>
      <w:r w:rsidRPr="00BC5438">
        <w:rPr>
          <w:rFonts w:ascii="Times New Roman" w:hAnsi="Times New Roman" w:cs="Times New Roman"/>
          <w:sz w:val="28"/>
          <w:szCs w:val="28"/>
          <w:lang w:val="ru-RU"/>
        </w:rPr>
        <w:t>останній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маніпулювати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рішеннями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слабшої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сторони</w:t>
      </w:r>
      <w:proofErr w:type="spellEnd"/>
      <w:r w:rsidRPr="00BC5438">
        <w:rPr>
          <w:rFonts w:ascii="Times New Roman" w:hAnsi="Times New Roman" w:cs="Times New Roman"/>
          <w:sz w:val="28"/>
          <w:szCs w:val="28"/>
          <w:lang w:val="ru-RU"/>
        </w:rPr>
        <w:t xml:space="preserve">. </w:t>
      </w:r>
    </w:p>
    <w:p w14:paraId="5E31CEA0"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Ситуацію</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якій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опинилась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влучно</w:t>
      </w:r>
      <w:proofErr w:type="spellEnd"/>
      <w:r w:rsidRPr="00BC5438">
        <w:rPr>
          <w:rFonts w:ascii="Times New Roman" w:hAnsi="Times New Roman" w:cs="Times New Roman"/>
          <w:sz w:val="28"/>
          <w:szCs w:val="28"/>
          <w:lang w:val="ru-RU"/>
        </w:rPr>
        <w:t xml:space="preserve"> описав </w:t>
      </w:r>
      <w:proofErr w:type="spellStart"/>
      <w:r w:rsidRPr="00BC5438">
        <w:rPr>
          <w:rFonts w:ascii="Times New Roman" w:hAnsi="Times New Roman" w:cs="Times New Roman"/>
          <w:sz w:val="28"/>
          <w:szCs w:val="28"/>
          <w:lang w:val="ru-RU"/>
        </w:rPr>
        <w:t>британський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дослідник</w:t>
      </w:r>
      <w:proofErr w:type="spellEnd"/>
      <w:r w:rsidRPr="00BC5438">
        <w:rPr>
          <w:rFonts w:ascii="Times New Roman" w:hAnsi="Times New Roman" w:cs="Times New Roman"/>
          <w:sz w:val="28"/>
          <w:szCs w:val="28"/>
          <w:lang w:val="ru-RU"/>
        </w:rPr>
        <w:t xml:space="preserve"> Джеймс </w:t>
      </w:r>
      <w:proofErr w:type="spellStart"/>
      <w:r w:rsidRPr="00BC5438">
        <w:rPr>
          <w:rFonts w:ascii="Times New Roman" w:hAnsi="Times New Roman" w:cs="Times New Roman"/>
          <w:sz w:val="28"/>
          <w:szCs w:val="28"/>
          <w:lang w:val="ru-RU"/>
        </w:rPr>
        <w:t>Шерр</w:t>
      </w:r>
      <w:proofErr w:type="spellEnd"/>
      <w:r w:rsidRPr="00BC5438">
        <w:rPr>
          <w:rFonts w:ascii="Times New Roman" w:hAnsi="Times New Roman" w:cs="Times New Roman"/>
          <w:sz w:val="28"/>
          <w:szCs w:val="28"/>
          <w:lang w:val="ru-RU"/>
        </w:rPr>
        <w:t xml:space="preserve">: «Чим </w:t>
      </w:r>
      <w:proofErr w:type="spellStart"/>
      <w:r w:rsidRPr="00BC5438">
        <w:rPr>
          <w:rFonts w:ascii="Times New Roman" w:hAnsi="Times New Roman" w:cs="Times New Roman"/>
          <w:sz w:val="28"/>
          <w:szCs w:val="28"/>
          <w:lang w:val="ru-RU"/>
        </w:rPr>
        <w:t>слабша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внутрішньо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сильніший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російський</w:t>
      </w:r>
      <w:proofErr w:type="spellEnd"/>
      <w:r w:rsidRPr="00BC5438">
        <w:rPr>
          <w:rFonts w:ascii="Times New Roman" w:hAnsi="Times New Roman" w:cs="Times New Roman"/>
          <w:sz w:val="28"/>
          <w:szCs w:val="28"/>
          <w:lang w:val="ru-RU"/>
        </w:rPr>
        <w:t xml:space="preserve"> фактор у </w:t>
      </w:r>
      <w:proofErr w:type="spellStart"/>
      <w:r w:rsidRPr="00BC5438">
        <w:rPr>
          <w:rFonts w:ascii="Times New Roman" w:hAnsi="Times New Roman" w:cs="Times New Roman"/>
          <w:sz w:val="28"/>
          <w:szCs w:val="28"/>
          <w:lang w:val="ru-RU"/>
        </w:rPr>
        <w:t>внутрішніх</w:t>
      </w:r>
      <w:proofErr w:type="spellEnd"/>
      <w:r w:rsidRPr="00BC5438">
        <w:rPr>
          <w:rFonts w:ascii="Times New Roman" w:hAnsi="Times New Roman" w:cs="Times New Roman"/>
          <w:sz w:val="28"/>
          <w:szCs w:val="28"/>
          <w:lang w:val="ru-RU"/>
        </w:rPr>
        <w:t xml:space="preserve"> справах, а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міжнародних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відносинах</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цієї</w:t>
      </w:r>
      <w:proofErr w:type="spellEnd"/>
      <w:r w:rsidRPr="00BC5438">
        <w:rPr>
          <w:rFonts w:ascii="Times New Roman" w:hAnsi="Times New Roman" w:cs="Times New Roman"/>
          <w:sz w:val="28"/>
          <w:szCs w:val="28"/>
          <w:lang w:val="ru-RU"/>
        </w:rPr>
        <w:t xml:space="preserve"> причини </w:t>
      </w:r>
      <w:proofErr w:type="spellStart"/>
      <w:r w:rsidRPr="00BC5438">
        <w:rPr>
          <w:rFonts w:ascii="Times New Roman" w:hAnsi="Times New Roman" w:cs="Times New Roman"/>
          <w:sz w:val="28"/>
          <w:szCs w:val="28"/>
          <w:lang w:val="ru-RU"/>
        </w:rPr>
        <w:t>внутрішня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непрацездатність</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зовнішня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діяли</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леза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ножиць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відкриваючись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або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закриваючись</w:t>
      </w:r>
      <w:proofErr w:type="spellEnd"/>
      <w:r w:rsidRPr="00BC5438">
        <w:rPr>
          <w:rFonts w:ascii="Times New Roman" w:hAnsi="Times New Roman" w:cs="Times New Roman"/>
          <w:sz w:val="28"/>
          <w:szCs w:val="28"/>
          <w:lang w:val="ru-RU"/>
        </w:rPr>
        <w:t xml:space="preserve"> разом» [16].</w:t>
      </w:r>
    </w:p>
    <w:p w14:paraId="37D0A8C4"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5AE73C78"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7407BC8E"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bookmarkStart w:id="3" w:name="_Hlk88729982"/>
      <w:r w:rsidRPr="00BC5438">
        <w:rPr>
          <w:rFonts w:ascii="Times New Roman" w:hAnsi="Times New Roman" w:cs="Times New Roman"/>
          <w:sz w:val="28"/>
          <w:szCs w:val="28"/>
          <w:lang w:val="ru-RU"/>
        </w:rPr>
        <w:t>1.</w:t>
      </w:r>
      <w:r w:rsidRPr="00BC5438">
        <w:rPr>
          <w:rFonts w:ascii="Times New Roman" w:hAnsi="Times New Roman" w:cs="Times New Roman"/>
          <w:sz w:val="28"/>
          <w:szCs w:val="28"/>
          <w:lang w:val="uk-UA"/>
        </w:rPr>
        <w:t>3</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Правове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регулювання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p>
    <w:bookmarkEnd w:id="3"/>
    <w:p w14:paraId="67D9822E"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1E63FC73"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7CD8842B"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З </w:t>
      </w:r>
      <w:proofErr w:type="spellStart"/>
      <w:r w:rsidRPr="00BC5438">
        <w:rPr>
          <w:rFonts w:ascii="Times New Roman" w:hAnsi="Times New Roman" w:cs="Times New Roman"/>
          <w:sz w:val="28"/>
          <w:szCs w:val="28"/>
          <w:lang w:val="ru-RU"/>
        </w:rPr>
        <w:t>відкриттям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кордонів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національного</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розвивається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зарубіжних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суб'єктів</w:t>
      </w:r>
      <w:proofErr w:type="spellEnd"/>
      <w:r w:rsidRPr="00BC5438">
        <w:rPr>
          <w:rFonts w:ascii="Times New Roman" w:hAnsi="Times New Roman" w:cs="Times New Roman"/>
          <w:sz w:val="28"/>
          <w:szCs w:val="28"/>
          <w:lang w:val="ru-RU"/>
        </w:rPr>
        <w:t xml:space="preserve"> та умов </w:t>
      </w:r>
      <w:proofErr w:type="spellStart"/>
      <w:r w:rsidRPr="00BC5438">
        <w:rPr>
          <w:rFonts w:ascii="Times New Roman" w:hAnsi="Times New Roman" w:cs="Times New Roman"/>
          <w:sz w:val="28"/>
          <w:szCs w:val="28"/>
          <w:lang w:val="ru-RU"/>
        </w:rPr>
        <w:t>світової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необхідним</w:t>
      </w:r>
      <w:proofErr w:type="spellEnd"/>
      <w:r w:rsidRPr="00BC5438">
        <w:rPr>
          <w:rFonts w:ascii="Times New Roman" w:hAnsi="Times New Roman" w:cs="Times New Roman"/>
          <w:sz w:val="28"/>
          <w:szCs w:val="28"/>
          <w:lang w:val="ru-RU"/>
        </w:rPr>
        <w:t xml:space="preserve"> став </w:t>
      </w:r>
      <w:proofErr w:type="spellStart"/>
      <w:r w:rsidRPr="00BC5438">
        <w:rPr>
          <w:rFonts w:ascii="Times New Roman" w:hAnsi="Times New Roman" w:cs="Times New Roman"/>
          <w:sz w:val="28"/>
          <w:szCs w:val="28"/>
          <w:lang w:val="ru-RU"/>
        </w:rPr>
        <w:t>захист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пріоритетів</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інтересів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виробників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споживачів</w:t>
      </w:r>
      <w:proofErr w:type="spellEnd"/>
      <w:r w:rsidRPr="00BC5438">
        <w:rPr>
          <w:rFonts w:ascii="Times New Roman" w:hAnsi="Times New Roman" w:cs="Times New Roman"/>
          <w:sz w:val="28"/>
          <w:szCs w:val="28"/>
          <w:lang w:val="ru-RU"/>
        </w:rPr>
        <w:t xml:space="preserve">. </w:t>
      </w:r>
    </w:p>
    <w:p w14:paraId="19534EE6" w14:textId="5BCE309A"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Регулює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діяльність</w:t>
      </w:r>
      <w:proofErr w:type="spellEnd"/>
      <w:r w:rsidRPr="00BC5438">
        <w:rPr>
          <w:rFonts w:ascii="Times New Roman" w:hAnsi="Times New Roman" w:cs="Times New Roman"/>
          <w:sz w:val="28"/>
          <w:szCs w:val="28"/>
          <w:lang w:val="ru-RU"/>
        </w:rPr>
        <w:t xml:space="preserve"> держава через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законів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опосередкованим</w:t>
      </w:r>
      <w:proofErr w:type="spellEnd"/>
      <w:r w:rsidRPr="00BC5438">
        <w:rPr>
          <w:rFonts w:ascii="Times New Roman" w:hAnsi="Times New Roman" w:cs="Times New Roman"/>
          <w:sz w:val="28"/>
          <w:szCs w:val="28"/>
          <w:lang w:val="ru-RU"/>
        </w:rPr>
        <w:t xml:space="preserve">, прямо </w:t>
      </w:r>
      <w:proofErr w:type="spellStart"/>
      <w:r w:rsidRPr="00BC5438">
        <w:rPr>
          <w:rFonts w:ascii="Times New Roman" w:hAnsi="Times New Roman" w:cs="Times New Roman"/>
          <w:sz w:val="28"/>
          <w:szCs w:val="28"/>
          <w:lang w:val="ru-RU"/>
        </w:rPr>
        <w:t>впливати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діяльність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інших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суб'єктів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держава не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При </w:t>
      </w:r>
      <w:proofErr w:type="spellStart"/>
      <w:r w:rsidRPr="00BC5438">
        <w:rPr>
          <w:rFonts w:ascii="Times New Roman" w:hAnsi="Times New Roman" w:cs="Times New Roman"/>
          <w:sz w:val="28"/>
          <w:szCs w:val="28"/>
          <w:lang w:val="ru-RU"/>
        </w:rPr>
        <w:t>розробці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законів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регуляції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держава </w:t>
      </w:r>
      <w:proofErr w:type="spellStart"/>
      <w:r w:rsidRPr="00BC5438">
        <w:rPr>
          <w:rFonts w:ascii="Times New Roman" w:hAnsi="Times New Roman" w:cs="Times New Roman"/>
          <w:sz w:val="28"/>
          <w:szCs w:val="28"/>
          <w:lang w:val="ru-RU"/>
        </w:rPr>
        <w:t>керується</w:t>
      </w:r>
      <w:proofErr w:type="spellEnd"/>
      <w:r w:rsidRPr="00BC5438">
        <w:rPr>
          <w:rFonts w:ascii="Times New Roman" w:hAnsi="Times New Roman" w:cs="Times New Roman"/>
          <w:sz w:val="28"/>
          <w:szCs w:val="28"/>
          <w:lang w:val="ru-RU"/>
        </w:rPr>
        <w:t xml:space="preserve"> принципом </w:t>
      </w:r>
      <w:proofErr w:type="spellStart"/>
      <w:r w:rsidRPr="00BC5438">
        <w:rPr>
          <w:rFonts w:ascii="Times New Roman" w:hAnsi="Times New Roman" w:cs="Times New Roman"/>
          <w:sz w:val="28"/>
          <w:szCs w:val="28"/>
          <w:lang w:val="ru-RU"/>
        </w:rPr>
        <w:t>адекватності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Адекватність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означає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організацію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регулювання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при </w:t>
      </w:r>
      <w:proofErr w:type="spellStart"/>
      <w:r w:rsidRPr="00BC5438">
        <w:rPr>
          <w:rFonts w:ascii="Times New Roman" w:hAnsi="Times New Roman" w:cs="Times New Roman"/>
          <w:sz w:val="28"/>
          <w:szCs w:val="28"/>
          <w:lang w:val="ru-RU"/>
        </w:rPr>
        <w:t>якій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враховуються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глобалізаційні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тенденції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дотримуються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вимоги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зобов</w:t>
      </w:r>
      <w:r w:rsidR="005F5F51" w:rsidRPr="005F5F51">
        <w:rPr>
          <w:rFonts w:ascii="Times New Roman" w:hAnsi="Times New Roman" w:cs="Times New Roman"/>
          <w:sz w:val="28"/>
          <w:szCs w:val="28"/>
          <w:lang w:val="ru-RU"/>
        </w:rPr>
        <w:t>’</w:t>
      </w:r>
      <w:r w:rsidRPr="00BC5438">
        <w:rPr>
          <w:rFonts w:ascii="Times New Roman" w:hAnsi="Times New Roman" w:cs="Times New Roman"/>
          <w:sz w:val="28"/>
          <w:szCs w:val="28"/>
          <w:lang w:val="ru-RU"/>
        </w:rPr>
        <w:t>язання</w:t>
      </w:r>
      <w:proofErr w:type="spellEnd"/>
      <w:r w:rsidRPr="00BC5438">
        <w:rPr>
          <w:rFonts w:ascii="Times New Roman" w:hAnsi="Times New Roman" w:cs="Times New Roman"/>
          <w:sz w:val="28"/>
          <w:szCs w:val="28"/>
          <w:lang w:val="ru-RU"/>
        </w:rPr>
        <w:t xml:space="preserve"> при </w:t>
      </w:r>
      <w:proofErr w:type="spellStart"/>
      <w:r w:rsidRPr="00BC5438">
        <w:rPr>
          <w:rFonts w:ascii="Times New Roman" w:hAnsi="Times New Roman" w:cs="Times New Roman"/>
          <w:sz w:val="28"/>
          <w:szCs w:val="28"/>
          <w:lang w:val="ru-RU"/>
        </w:rPr>
        <w:t>одночасному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захисті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інтересів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адекватності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митно-тарифної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системи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безпека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фінансова</w:t>
      </w:r>
      <w:proofErr w:type="spellEnd"/>
      <w:r w:rsidRPr="00BC5438">
        <w:rPr>
          <w:rFonts w:ascii="Times New Roman" w:hAnsi="Times New Roman" w:cs="Times New Roman"/>
          <w:sz w:val="28"/>
          <w:szCs w:val="28"/>
          <w:lang w:val="ru-RU"/>
        </w:rPr>
        <w:t xml:space="preserve">, так і </w:t>
      </w:r>
      <w:proofErr w:type="spellStart"/>
      <w:r w:rsidRPr="00BC5438">
        <w:rPr>
          <w:rFonts w:ascii="Times New Roman" w:hAnsi="Times New Roman" w:cs="Times New Roman"/>
          <w:sz w:val="28"/>
          <w:szCs w:val="28"/>
          <w:lang w:val="ru-RU"/>
        </w:rPr>
        <w:t>економічна</w:t>
      </w:r>
      <w:proofErr w:type="spellEnd"/>
      <w:r w:rsidRPr="00BC5438">
        <w:rPr>
          <w:rFonts w:ascii="Times New Roman" w:hAnsi="Times New Roman" w:cs="Times New Roman"/>
          <w:sz w:val="28"/>
          <w:szCs w:val="28"/>
          <w:lang w:val="ru-RU"/>
        </w:rPr>
        <w:t>.</w:t>
      </w:r>
    </w:p>
    <w:p w14:paraId="2C0688F9"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зовнішньоторгівельних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операцій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спричиняє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зміну</w:t>
      </w:r>
      <w:proofErr w:type="spellEnd"/>
      <w:r w:rsidRPr="00BC5438">
        <w:rPr>
          <w:rFonts w:ascii="Times New Roman" w:hAnsi="Times New Roman" w:cs="Times New Roman"/>
          <w:sz w:val="28"/>
          <w:szCs w:val="28"/>
          <w:lang w:val="ru-RU"/>
        </w:rPr>
        <w:t xml:space="preserve"> основ </w:t>
      </w:r>
      <w:proofErr w:type="spellStart"/>
      <w:r w:rsidRPr="00BC5438">
        <w:rPr>
          <w:rFonts w:ascii="Times New Roman" w:hAnsi="Times New Roman" w:cs="Times New Roman"/>
          <w:sz w:val="28"/>
          <w:szCs w:val="28"/>
          <w:lang w:val="ru-RU"/>
        </w:rPr>
        <w:t>регулювання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поступово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приводяться</w:t>
      </w:r>
      <w:proofErr w:type="spellEnd"/>
      <w:r w:rsidRPr="00BC5438">
        <w:rPr>
          <w:rFonts w:ascii="Times New Roman" w:hAnsi="Times New Roman" w:cs="Times New Roman"/>
          <w:sz w:val="28"/>
          <w:szCs w:val="28"/>
          <w:lang w:val="ru-RU"/>
        </w:rPr>
        <w:t xml:space="preserve"> до норм </w:t>
      </w:r>
      <w:proofErr w:type="spellStart"/>
      <w:r w:rsidRPr="00BC5438">
        <w:rPr>
          <w:rFonts w:ascii="Times New Roman" w:hAnsi="Times New Roman" w:cs="Times New Roman"/>
          <w:sz w:val="28"/>
          <w:szCs w:val="28"/>
          <w:lang w:val="ru-RU"/>
        </w:rPr>
        <w:t>європейського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законодавства</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міжнародних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стандартів</w:t>
      </w:r>
      <w:proofErr w:type="spellEnd"/>
      <w:r w:rsidRPr="00BC5438">
        <w:rPr>
          <w:rFonts w:ascii="Times New Roman" w:hAnsi="Times New Roman" w:cs="Times New Roman"/>
          <w:sz w:val="28"/>
          <w:szCs w:val="28"/>
          <w:lang w:val="ru-RU"/>
        </w:rPr>
        <w:t xml:space="preserve">. А з </w:t>
      </w:r>
      <w:proofErr w:type="spellStart"/>
      <w:r w:rsidRPr="00BC5438">
        <w:rPr>
          <w:rFonts w:ascii="Times New Roman" w:hAnsi="Times New Roman" w:cs="Times New Roman"/>
          <w:sz w:val="28"/>
          <w:szCs w:val="28"/>
          <w:lang w:val="ru-RU"/>
        </w:rPr>
        <w:t>розширенням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взаємовідносин</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зарубіжними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зменшення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впливу</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вразливі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
    <w:p w14:paraId="11C193D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w:t>
      </w:r>
      <w:proofErr w:type="spellStart"/>
      <w:r w:rsidRPr="00BC5438">
        <w:rPr>
          <w:rFonts w:ascii="Times New Roman" w:hAnsi="Times New Roman" w:cs="Times New Roman"/>
          <w:sz w:val="28"/>
          <w:szCs w:val="28"/>
          <w:lang w:val="ru-RU"/>
        </w:rPr>
        <w:t>якості</w:t>
      </w:r>
      <w:proofErr w:type="spellEnd"/>
      <w:r w:rsidRPr="00BC5438">
        <w:rPr>
          <w:rFonts w:ascii="Times New Roman" w:hAnsi="Times New Roman" w:cs="Times New Roman"/>
          <w:sz w:val="28"/>
          <w:szCs w:val="28"/>
          <w:lang w:val="ru-RU"/>
        </w:rPr>
        <w:t xml:space="preserve"> регулятора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держава </w:t>
      </w:r>
      <w:proofErr w:type="spellStart"/>
      <w:r w:rsidRPr="00BC5438">
        <w:rPr>
          <w:rFonts w:ascii="Times New Roman" w:hAnsi="Times New Roman" w:cs="Times New Roman"/>
          <w:sz w:val="28"/>
          <w:szCs w:val="28"/>
          <w:lang w:val="ru-RU"/>
        </w:rPr>
        <w:t>застосовує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тарифне</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нетарифне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оподаткування</w:t>
      </w:r>
      <w:proofErr w:type="spellEnd"/>
      <w:r w:rsidRPr="00BC5438">
        <w:rPr>
          <w:rFonts w:ascii="Times New Roman" w:hAnsi="Times New Roman" w:cs="Times New Roman"/>
          <w:sz w:val="28"/>
          <w:szCs w:val="28"/>
          <w:lang w:val="ru-RU"/>
        </w:rPr>
        <w:t xml:space="preserve">. Закон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uk-UA"/>
        </w:rPr>
        <w:t>«</w:t>
      </w:r>
      <w:r w:rsidRPr="00BC5438">
        <w:rPr>
          <w:rFonts w:ascii="Times New Roman" w:hAnsi="Times New Roman" w:cs="Times New Roman"/>
          <w:sz w:val="28"/>
          <w:szCs w:val="28"/>
          <w:lang w:val="ru-RU"/>
        </w:rPr>
        <w:t xml:space="preserve">Про </w:t>
      </w:r>
      <w:proofErr w:type="spellStart"/>
      <w:r w:rsidRPr="00BC5438">
        <w:rPr>
          <w:rFonts w:ascii="Times New Roman" w:hAnsi="Times New Roman" w:cs="Times New Roman"/>
          <w:sz w:val="28"/>
          <w:szCs w:val="28"/>
          <w:lang w:val="ru-RU"/>
        </w:rPr>
        <w:t>зовнішньоекономічну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діяльність</w:t>
      </w:r>
      <w:proofErr w:type="spellEnd"/>
      <w:r w:rsidRPr="00BC5438">
        <w:rPr>
          <w:rFonts w:ascii="Times New Roman" w:hAnsi="Times New Roman" w:cs="Times New Roman"/>
          <w:sz w:val="28"/>
          <w:szCs w:val="28"/>
          <w:lang w:val="uk-UA"/>
        </w:rPr>
        <w:t>»</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визначає</w:t>
      </w:r>
      <w:proofErr w:type="spellEnd"/>
      <w:r w:rsidRPr="00BC5438">
        <w:rPr>
          <w:rFonts w:ascii="Times New Roman" w:hAnsi="Times New Roman" w:cs="Times New Roman"/>
          <w:sz w:val="28"/>
          <w:szCs w:val="28"/>
          <w:lang w:val="ru-RU"/>
        </w:rPr>
        <w:t xml:space="preserve"> правила та </w:t>
      </w:r>
      <w:proofErr w:type="spellStart"/>
      <w:r w:rsidRPr="00BC5438">
        <w:rPr>
          <w:rFonts w:ascii="Times New Roman" w:hAnsi="Times New Roman" w:cs="Times New Roman"/>
          <w:sz w:val="28"/>
          <w:szCs w:val="28"/>
          <w:lang w:val="ru-RU"/>
        </w:rPr>
        <w:t>регуляторні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інструменти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зовнішньоторгівельних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операцій</w:t>
      </w:r>
      <w:proofErr w:type="spellEnd"/>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[17].</w:t>
      </w:r>
    </w:p>
    <w:p w14:paraId="4A529C91"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Основним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елементом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митно</w:t>
      </w:r>
      <w:proofErr w:type="spellEnd"/>
      <w:r w:rsidRPr="00BC5438">
        <w:rPr>
          <w:rFonts w:ascii="Times New Roman" w:hAnsi="Times New Roman" w:cs="Times New Roman"/>
          <w:sz w:val="28"/>
          <w:szCs w:val="28"/>
          <w:lang w:val="ru-RU"/>
        </w:rPr>
        <w:t xml:space="preserve">-тарифного </w:t>
      </w:r>
      <w:proofErr w:type="spellStart"/>
      <w:r w:rsidRPr="00BC5438">
        <w:rPr>
          <w:rFonts w:ascii="Times New Roman" w:hAnsi="Times New Roman" w:cs="Times New Roman"/>
          <w:sz w:val="28"/>
          <w:szCs w:val="28"/>
          <w:lang w:val="ru-RU"/>
        </w:rPr>
        <w:t>оподаткування</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митні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збори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стягуються</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імпортуються</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допомогою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митних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здійснюється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захист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конкуренції</w:t>
      </w:r>
      <w:proofErr w:type="spellEnd"/>
      <w:r w:rsidRPr="00BC5438">
        <w:rPr>
          <w:rFonts w:ascii="Times New Roman" w:hAnsi="Times New Roman" w:cs="Times New Roman"/>
          <w:sz w:val="28"/>
          <w:szCs w:val="28"/>
          <w:lang w:val="ru-RU"/>
        </w:rPr>
        <w:t xml:space="preserve"> з боку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здешевлення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збільшення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w:t>
      </w:r>
    </w:p>
    <w:p w14:paraId="5E4D3640" w14:textId="77777777" w:rsidR="00BC5438" w:rsidRPr="00BC5438" w:rsidRDefault="00BC5438" w:rsidP="003B7CAF">
      <w:pPr>
        <w:spacing w:after="0" w:line="360" w:lineRule="auto"/>
        <w:ind w:firstLine="709"/>
        <w:jc w:val="both"/>
        <w:rPr>
          <w:rFonts w:ascii="Times New Roman" w:hAnsi="Times New Roman" w:cs="Times New Roman"/>
          <w:sz w:val="28"/>
          <w:szCs w:val="28"/>
        </w:rPr>
      </w:pP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держава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застосувати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нетарифні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інстирументи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регулювання</w:t>
      </w:r>
      <w:proofErr w:type="spellEnd"/>
      <w:r w:rsidRPr="00BC5438">
        <w:rPr>
          <w:rFonts w:ascii="Times New Roman" w:hAnsi="Times New Roman" w:cs="Times New Roman"/>
          <w:sz w:val="28"/>
          <w:szCs w:val="28"/>
          <w:lang w:val="ru-RU"/>
        </w:rPr>
        <w:t xml:space="preserve">. До них </w:t>
      </w:r>
      <w:proofErr w:type="spellStart"/>
      <w:r w:rsidRPr="00BC5438">
        <w:rPr>
          <w:rFonts w:ascii="Times New Roman" w:hAnsi="Times New Roman" w:cs="Times New Roman"/>
          <w:sz w:val="28"/>
          <w:szCs w:val="28"/>
          <w:lang w:val="ru-RU"/>
        </w:rPr>
        <w:t>входять</w:t>
      </w:r>
      <w:proofErr w:type="spellEnd"/>
      <w:r w:rsidRPr="00BC5438">
        <w:rPr>
          <w:rFonts w:ascii="Times New Roman" w:hAnsi="Times New Roman" w:cs="Times New Roman"/>
          <w:sz w:val="28"/>
          <w:szCs w:val="28"/>
          <w:lang w:val="ru-RU"/>
        </w:rPr>
        <w:t xml:space="preserve"> заходи,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обмежують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забороняють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або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обмеження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або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держава </w:t>
      </w:r>
      <w:proofErr w:type="spellStart"/>
      <w:r w:rsidRPr="00BC5438">
        <w:rPr>
          <w:rFonts w:ascii="Times New Roman" w:hAnsi="Times New Roman" w:cs="Times New Roman"/>
          <w:sz w:val="28"/>
          <w:szCs w:val="28"/>
          <w:lang w:val="ru-RU"/>
        </w:rPr>
        <w:t>застосовує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інструмент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квотування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визначає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кількість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яка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перетинати</w:t>
      </w:r>
      <w:proofErr w:type="spellEnd"/>
      <w:r w:rsidRPr="00BC5438">
        <w:rPr>
          <w:rFonts w:ascii="Times New Roman" w:hAnsi="Times New Roman" w:cs="Times New Roman"/>
          <w:sz w:val="28"/>
          <w:szCs w:val="28"/>
          <w:lang w:val="ru-RU"/>
        </w:rPr>
        <w:t xml:space="preserve"> кордон. </w:t>
      </w:r>
      <w:proofErr w:type="spellStart"/>
      <w:r w:rsidRPr="00BC5438">
        <w:rPr>
          <w:rFonts w:ascii="Times New Roman" w:hAnsi="Times New Roman" w:cs="Times New Roman"/>
          <w:sz w:val="28"/>
          <w:szCs w:val="28"/>
        </w:rPr>
        <w:t>Повністю</w:t>
      </w:r>
      <w:proofErr w:type="spellEnd"/>
      <w:r w:rsidRPr="00BC5438">
        <w:rPr>
          <w:rFonts w:ascii="Times New Roman" w:hAnsi="Times New Roman" w:cs="Times New Roman"/>
          <w:sz w:val="28"/>
          <w:szCs w:val="28"/>
        </w:rPr>
        <w:t xml:space="preserve"> </w:t>
      </w:r>
      <w:proofErr w:type="spellStart"/>
      <w:r w:rsidRPr="00BC5438">
        <w:rPr>
          <w:rFonts w:ascii="Times New Roman" w:hAnsi="Times New Roman" w:cs="Times New Roman"/>
          <w:sz w:val="28"/>
          <w:szCs w:val="28"/>
        </w:rPr>
        <w:t>на</w:t>
      </w:r>
      <w:proofErr w:type="spellEnd"/>
      <w:r w:rsidRPr="00BC5438">
        <w:rPr>
          <w:rFonts w:ascii="Times New Roman" w:hAnsi="Times New Roman" w:cs="Times New Roman"/>
          <w:sz w:val="28"/>
          <w:szCs w:val="28"/>
        </w:rPr>
        <w:t xml:space="preserve"> </w:t>
      </w:r>
      <w:proofErr w:type="spellStart"/>
      <w:r w:rsidRPr="00BC5438">
        <w:rPr>
          <w:rFonts w:ascii="Times New Roman" w:hAnsi="Times New Roman" w:cs="Times New Roman"/>
          <w:sz w:val="28"/>
          <w:szCs w:val="28"/>
        </w:rPr>
        <w:t>території</w:t>
      </w:r>
      <w:proofErr w:type="spellEnd"/>
      <w:r w:rsidRPr="00BC5438">
        <w:rPr>
          <w:rFonts w:ascii="Times New Roman" w:hAnsi="Times New Roman" w:cs="Times New Roman"/>
          <w:sz w:val="28"/>
          <w:szCs w:val="28"/>
        </w:rPr>
        <w:t xml:space="preserve"> </w:t>
      </w:r>
      <w:proofErr w:type="spellStart"/>
      <w:r w:rsidRPr="00BC5438">
        <w:rPr>
          <w:rFonts w:ascii="Times New Roman" w:hAnsi="Times New Roman" w:cs="Times New Roman"/>
          <w:sz w:val="28"/>
          <w:szCs w:val="28"/>
        </w:rPr>
        <w:t>України</w:t>
      </w:r>
      <w:proofErr w:type="spellEnd"/>
      <w:r w:rsidRPr="00BC5438">
        <w:rPr>
          <w:rFonts w:ascii="Times New Roman" w:hAnsi="Times New Roman" w:cs="Times New Roman"/>
          <w:sz w:val="28"/>
          <w:szCs w:val="28"/>
        </w:rPr>
        <w:t xml:space="preserve"> </w:t>
      </w:r>
      <w:proofErr w:type="spellStart"/>
      <w:r w:rsidRPr="00BC5438">
        <w:rPr>
          <w:rFonts w:ascii="Times New Roman" w:hAnsi="Times New Roman" w:cs="Times New Roman"/>
          <w:sz w:val="28"/>
          <w:szCs w:val="28"/>
        </w:rPr>
        <w:t>забороняється</w:t>
      </w:r>
      <w:proofErr w:type="spellEnd"/>
      <w:r w:rsidRPr="00BC5438">
        <w:rPr>
          <w:rFonts w:ascii="Times New Roman" w:hAnsi="Times New Roman" w:cs="Times New Roman"/>
          <w:sz w:val="28"/>
          <w:szCs w:val="28"/>
        </w:rPr>
        <w:t xml:space="preserve">: </w:t>
      </w:r>
    </w:p>
    <w:p w14:paraId="53270B57" w14:textId="77777777" w:rsidR="00BC5438" w:rsidRPr="00BC5438" w:rsidRDefault="00BC5438" w:rsidP="003B7CAF">
      <w:pPr>
        <w:pStyle w:val="a3"/>
        <w:numPr>
          <w:ilvl w:val="0"/>
          <w:numId w:val="3"/>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вивіз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предметів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культурної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національної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історичної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спадщини</w:t>
      </w:r>
      <w:proofErr w:type="spellEnd"/>
      <w:r w:rsidRPr="00BC5438">
        <w:rPr>
          <w:rFonts w:ascii="Times New Roman" w:hAnsi="Times New Roman" w:cs="Times New Roman"/>
          <w:sz w:val="28"/>
          <w:szCs w:val="28"/>
          <w:lang w:val="ru-RU"/>
        </w:rPr>
        <w:t>;</w:t>
      </w:r>
    </w:p>
    <w:p w14:paraId="1BEAFD7F" w14:textId="16E9FE81" w:rsidR="00BC5438" w:rsidRPr="00BC5438" w:rsidRDefault="00BC5438" w:rsidP="003B7CAF">
      <w:pPr>
        <w:pStyle w:val="a3"/>
        <w:numPr>
          <w:ilvl w:val="0"/>
          <w:numId w:val="3"/>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ввіз</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вивіз</w:t>
      </w:r>
      <w:proofErr w:type="spellEnd"/>
      <w:r w:rsidRPr="00BC5438">
        <w:rPr>
          <w:rFonts w:ascii="Times New Roman" w:hAnsi="Times New Roman" w:cs="Times New Roman"/>
          <w:sz w:val="28"/>
          <w:szCs w:val="28"/>
          <w:lang w:val="ru-RU"/>
        </w:rPr>
        <w:t xml:space="preserve"> будь-</w:t>
      </w:r>
      <w:proofErr w:type="spellStart"/>
      <w:r w:rsidRPr="00BC5438">
        <w:rPr>
          <w:rFonts w:ascii="Times New Roman" w:hAnsi="Times New Roman" w:cs="Times New Roman"/>
          <w:sz w:val="28"/>
          <w:szCs w:val="28"/>
          <w:lang w:val="ru-RU"/>
        </w:rPr>
        <w:t>яких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завдати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шкоди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здоров</w:t>
      </w:r>
      <w:r w:rsidR="005F5F51" w:rsidRPr="005F5F51">
        <w:rPr>
          <w:rFonts w:ascii="Times New Roman" w:hAnsi="Times New Roman" w:cs="Times New Roman"/>
          <w:sz w:val="28"/>
          <w:szCs w:val="28"/>
          <w:lang w:val="ru-RU"/>
        </w:rPr>
        <w:t>’</w:t>
      </w:r>
      <w:r w:rsidRPr="00BC5438">
        <w:rPr>
          <w:rFonts w:ascii="Times New Roman" w:hAnsi="Times New Roman" w:cs="Times New Roman"/>
          <w:sz w:val="28"/>
          <w:szCs w:val="28"/>
          <w:lang w:val="ru-RU"/>
        </w:rPr>
        <w:t>ю</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життю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людини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тварини</w:t>
      </w:r>
      <w:proofErr w:type="spellEnd"/>
      <w:r w:rsidRPr="00BC5438">
        <w:rPr>
          <w:rFonts w:ascii="Times New Roman" w:hAnsi="Times New Roman" w:cs="Times New Roman"/>
          <w:sz w:val="28"/>
          <w:szCs w:val="28"/>
          <w:lang w:val="ru-RU"/>
        </w:rPr>
        <w:t xml:space="preserve"> і нанести </w:t>
      </w:r>
      <w:proofErr w:type="spellStart"/>
      <w:r w:rsidRPr="00BC5438">
        <w:rPr>
          <w:rFonts w:ascii="Times New Roman" w:hAnsi="Times New Roman" w:cs="Times New Roman"/>
          <w:sz w:val="28"/>
          <w:szCs w:val="28"/>
          <w:lang w:val="ru-RU"/>
        </w:rPr>
        <w:t>шкоди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середовищу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заздалегідь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відомо</w:t>
      </w:r>
      <w:proofErr w:type="spellEnd"/>
      <w:r w:rsidRPr="00BC5438">
        <w:rPr>
          <w:rFonts w:ascii="Times New Roman" w:hAnsi="Times New Roman" w:cs="Times New Roman"/>
          <w:sz w:val="28"/>
          <w:szCs w:val="28"/>
          <w:lang w:val="ru-RU"/>
        </w:rPr>
        <w:t xml:space="preserve">); </w:t>
      </w:r>
    </w:p>
    <w:p w14:paraId="210BB267" w14:textId="77777777" w:rsidR="00BC5438" w:rsidRPr="00BC5438" w:rsidRDefault="00BC5438" w:rsidP="003B7CAF">
      <w:pPr>
        <w:pStyle w:val="a3"/>
        <w:numPr>
          <w:ilvl w:val="0"/>
          <w:numId w:val="3"/>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ввіз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яка </w:t>
      </w:r>
      <w:proofErr w:type="spellStart"/>
      <w:r w:rsidRPr="00BC5438">
        <w:rPr>
          <w:rFonts w:ascii="Times New Roman" w:hAnsi="Times New Roman" w:cs="Times New Roman"/>
          <w:sz w:val="28"/>
          <w:szCs w:val="28"/>
          <w:lang w:val="ru-RU"/>
        </w:rPr>
        <w:t>містить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елементи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пропаганди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війни</w:t>
      </w:r>
      <w:proofErr w:type="spellEnd"/>
      <w:r w:rsidRPr="00BC5438">
        <w:rPr>
          <w:rFonts w:ascii="Times New Roman" w:hAnsi="Times New Roman" w:cs="Times New Roman"/>
          <w:sz w:val="28"/>
          <w:szCs w:val="28"/>
          <w:lang w:val="ru-RU"/>
        </w:rPr>
        <w:t xml:space="preserve">, геноциду, </w:t>
      </w:r>
      <w:proofErr w:type="spellStart"/>
      <w:r w:rsidRPr="00BC5438">
        <w:rPr>
          <w:rFonts w:ascii="Times New Roman" w:hAnsi="Times New Roman" w:cs="Times New Roman"/>
          <w:sz w:val="28"/>
          <w:szCs w:val="28"/>
          <w:lang w:val="ru-RU"/>
        </w:rPr>
        <w:t>расової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дискримінації</w:t>
      </w:r>
      <w:proofErr w:type="spellEnd"/>
      <w:r w:rsidRPr="00BC5438">
        <w:rPr>
          <w:rFonts w:ascii="Times New Roman" w:hAnsi="Times New Roman" w:cs="Times New Roman"/>
          <w:sz w:val="28"/>
          <w:szCs w:val="28"/>
          <w:lang w:val="ru-RU"/>
        </w:rPr>
        <w:t xml:space="preserve">; </w:t>
      </w:r>
    </w:p>
    <w:p w14:paraId="58C7D4E9" w14:textId="0FF264CF" w:rsidR="00BC5438" w:rsidRPr="005F5F51" w:rsidRDefault="00BC5438" w:rsidP="003B7CAF">
      <w:pPr>
        <w:pStyle w:val="a3"/>
        <w:numPr>
          <w:ilvl w:val="0"/>
          <w:numId w:val="3"/>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lastRenderedPageBreak/>
        <w:t>ввіз</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вивіз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w:t>
      </w:r>
      <w:r w:rsidR="005F5F51" w:rsidRPr="005F5F51">
        <w:rPr>
          <w:rFonts w:ascii="Times New Roman" w:hAnsi="Times New Roman" w:cs="Times New Roman"/>
          <w:sz w:val="28"/>
          <w:szCs w:val="28"/>
          <w:lang w:val="ru-RU"/>
        </w:rPr>
        <w:t>’</w:t>
      </w:r>
      <w:r w:rsidRPr="00BC5438">
        <w:rPr>
          <w:rFonts w:ascii="Times New Roman" w:hAnsi="Times New Roman" w:cs="Times New Roman"/>
          <w:sz w:val="28"/>
          <w:szCs w:val="28"/>
          <w:lang w:val="ru-RU"/>
        </w:rPr>
        <w:t>єктів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порушують</w:t>
      </w:r>
      <w:proofErr w:type="spellEnd"/>
      <w:r w:rsidRPr="00BC5438">
        <w:rPr>
          <w:rFonts w:ascii="Times New Roman" w:hAnsi="Times New Roman" w:cs="Times New Roman"/>
          <w:sz w:val="28"/>
          <w:szCs w:val="28"/>
          <w:lang w:val="ru-RU"/>
        </w:rPr>
        <w:t xml:space="preserve"> права </w:t>
      </w:r>
      <w:proofErr w:type="spellStart"/>
      <w:r w:rsidRPr="00BC5438">
        <w:rPr>
          <w:rFonts w:ascii="Times New Roman" w:hAnsi="Times New Roman" w:cs="Times New Roman"/>
          <w:sz w:val="28"/>
          <w:szCs w:val="28"/>
          <w:lang w:val="ru-RU"/>
        </w:rPr>
        <w:t>інтелектуальної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власності</w:t>
      </w:r>
      <w:proofErr w:type="spellEnd"/>
      <w:r w:rsidRPr="00BC5438">
        <w:rPr>
          <w:rFonts w:ascii="Times New Roman" w:hAnsi="Times New Roman" w:cs="Times New Roman"/>
          <w:sz w:val="28"/>
          <w:szCs w:val="28"/>
          <w:lang w:val="ru-RU"/>
        </w:rPr>
        <w:t xml:space="preserve">. </w:t>
      </w:r>
      <w:r w:rsidRPr="005F5F51">
        <w:rPr>
          <w:rFonts w:ascii="Times New Roman" w:hAnsi="Times New Roman" w:cs="Times New Roman"/>
          <w:sz w:val="28"/>
          <w:szCs w:val="28"/>
          <w:lang w:val="ru-RU"/>
        </w:rPr>
        <w:t xml:space="preserve">В </w:t>
      </w:r>
      <w:proofErr w:type="spellStart"/>
      <w:r w:rsidRPr="005F5F51">
        <w:rPr>
          <w:rFonts w:ascii="Times New Roman" w:hAnsi="Times New Roman" w:cs="Times New Roman"/>
          <w:sz w:val="28"/>
          <w:szCs w:val="28"/>
          <w:lang w:val="ru-RU"/>
        </w:rPr>
        <w:t>Україні</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більш</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поширене</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тарифне</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оподаткування</w:t>
      </w:r>
      <w:proofErr w:type="spellEnd"/>
      <w:r w:rsidRPr="00BC5438">
        <w:rPr>
          <w:rFonts w:ascii="Times New Roman" w:hAnsi="Times New Roman" w:cs="Times New Roman"/>
          <w:sz w:val="28"/>
          <w:szCs w:val="28"/>
          <w:lang w:val="uk-UA"/>
        </w:rPr>
        <w:t xml:space="preserve"> </w:t>
      </w:r>
      <w:r w:rsidRPr="005F5F51">
        <w:rPr>
          <w:rFonts w:ascii="Times New Roman" w:hAnsi="Times New Roman" w:cs="Times New Roman"/>
          <w:sz w:val="28"/>
          <w:szCs w:val="28"/>
          <w:lang w:val="ru-RU"/>
        </w:rPr>
        <w:t>[17].</w:t>
      </w:r>
    </w:p>
    <w:p w14:paraId="053FD107" w14:textId="50A5615D"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5F5F51">
        <w:rPr>
          <w:rFonts w:ascii="Times New Roman" w:hAnsi="Times New Roman" w:cs="Times New Roman"/>
          <w:sz w:val="28"/>
          <w:szCs w:val="28"/>
          <w:lang w:val="ru-RU"/>
        </w:rPr>
        <w:t>Деякі</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митні</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збори</w:t>
      </w:r>
      <w:proofErr w:type="spellEnd"/>
      <w:r w:rsidRPr="005F5F51">
        <w:rPr>
          <w:rFonts w:ascii="Times New Roman" w:hAnsi="Times New Roman" w:cs="Times New Roman"/>
          <w:sz w:val="28"/>
          <w:szCs w:val="28"/>
          <w:lang w:val="ru-RU"/>
        </w:rPr>
        <w:t xml:space="preserve"> і правила </w:t>
      </w:r>
      <w:proofErr w:type="spellStart"/>
      <w:r w:rsidRPr="005F5F51">
        <w:rPr>
          <w:rFonts w:ascii="Times New Roman" w:hAnsi="Times New Roman" w:cs="Times New Roman"/>
          <w:sz w:val="28"/>
          <w:szCs w:val="28"/>
          <w:lang w:val="ru-RU"/>
        </w:rPr>
        <w:t>їх</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стягування</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значно</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ускладнюють</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торгівлю</w:t>
      </w:r>
      <w:proofErr w:type="spellEnd"/>
      <w:r w:rsidRPr="005F5F51">
        <w:rPr>
          <w:rFonts w:ascii="Times New Roman" w:hAnsi="Times New Roman" w:cs="Times New Roman"/>
          <w:sz w:val="28"/>
          <w:szCs w:val="28"/>
          <w:lang w:val="ru-RU"/>
        </w:rPr>
        <w:t xml:space="preserve">, тому уряд </w:t>
      </w:r>
      <w:proofErr w:type="spellStart"/>
      <w:r w:rsidRPr="005F5F51">
        <w:rPr>
          <w:rFonts w:ascii="Times New Roman" w:hAnsi="Times New Roman" w:cs="Times New Roman"/>
          <w:sz w:val="28"/>
          <w:szCs w:val="28"/>
          <w:lang w:val="ru-RU"/>
        </w:rPr>
        <w:t>України</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постійно</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аналізує</w:t>
      </w:r>
      <w:proofErr w:type="spellEnd"/>
      <w:r w:rsidRPr="005F5F51">
        <w:rPr>
          <w:rFonts w:ascii="Times New Roman" w:hAnsi="Times New Roman" w:cs="Times New Roman"/>
          <w:sz w:val="28"/>
          <w:szCs w:val="28"/>
          <w:lang w:val="ru-RU"/>
        </w:rPr>
        <w:t xml:space="preserve"> та </w:t>
      </w:r>
      <w:proofErr w:type="spellStart"/>
      <w:r w:rsidRPr="005F5F51">
        <w:rPr>
          <w:rFonts w:ascii="Times New Roman" w:hAnsi="Times New Roman" w:cs="Times New Roman"/>
          <w:sz w:val="28"/>
          <w:szCs w:val="28"/>
          <w:lang w:val="ru-RU"/>
        </w:rPr>
        <w:t>скасувує</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непотрібні</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податкові</w:t>
      </w:r>
      <w:proofErr w:type="spellEnd"/>
      <w:r w:rsidRPr="005F5F51">
        <w:rPr>
          <w:rFonts w:ascii="Times New Roman" w:hAnsi="Times New Roman" w:cs="Times New Roman"/>
          <w:sz w:val="28"/>
          <w:szCs w:val="28"/>
          <w:lang w:val="ru-RU"/>
        </w:rPr>
        <w:t xml:space="preserve"> </w:t>
      </w:r>
      <w:proofErr w:type="spellStart"/>
      <w:r w:rsidRPr="005F5F51">
        <w:rPr>
          <w:rFonts w:ascii="Times New Roman" w:hAnsi="Times New Roman" w:cs="Times New Roman"/>
          <w:sz w:val="28"/>
          <w:szCs w:val="28"/>
          <w:lang w:val="ru-RU"/>
        </w:rPr>
        <w:t>бар</w:t>
      </w:r>
      <w:r w:rsidR="005F5F51" w:rsidRPr="005F5F51">
        <w:rPr>
          <w:rFonts w:ascii="Times New Roman" w:hAnsi="Times New Roman" w:cs="Times New Roman"/>
          <w:sz w:val="28"/>
          <w:szCs w:val="28"/>
          <w:lang w:val="ru-RU"/>
        </w:rPr>
        <w:t>’</w:t>
      </w:r>
      <w:r w:rsidRPr="005F5F51">
        <w:rPr>
          <w:rFonts w:ascii="Times New Roman" w:hAnsi="Times New Roman" w:cs="Times New Roman"/>
          <w:sz w:val="28"/>
          <w:szCs w:val="28"/>
          <w:lang w:val="ru-RU"/>
        </w:rPr>
        <w:t>єри</w:t>
      </w:r>
      <w:proofErr w:type="spellEnd"/>
      <w:r w:rsidRPr="005F5F51">
        <w:rPr>
          <w:rFonts w:ascii="Times New Roman" w:hAnsi="Times New Roman" w:cs="Times New Roman"/>
          <w:sz w:val="28"/>
          <w:szCs w:val="28"/>
          <w:lang w:val="ru-RU"/>
        </w:rPr>
        <w:t xml:space="preserve">. </w:t>
      </w:r>
      <w:r w:rsidRPr="00BC5438">
        <w:rPr>
          <w:rFonts w:ascii="Times New Roman" w:hAnsi="Times New Roman" w:cs="Times New Roman"/>
          <w:sz w:val="28"/>
          <w:szCs w:val="28"/>
          <w:lang w:val="ru-RU"/>
        </w:rPr>
        <w:t xml:space="preserve">Таким чином держава </w:t>
      </w:r>
      <w:proofErr w:type="spellStart"/>
      <w:r w:rsidRPr="00BC5438">
        <w:rPr>
          <w:rFonts w:ascii="Times New Roman" w:hAnsi="Times New Roman" w:cs="Times New Roman"/>
          <w:sz w:val="28"/>
          <w:szCs w:val="28"/>
          <w:lang w:val="ru-RU"/>
        </w:rPr>
        <w:t>намагається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зробити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бізнес-середовище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простим і </w:t>
      </w:r>
      <w:proofErr w:type="spellStart"/>
      <w:r w:rsidRPr="00BC5438">
        <w:rPr>
          <w:rFonts w:ascii="Times New Roman" w:hAnsi="Times New Roman" w:cs="Times New Roman"/>
          <w:sz w:val="28"/>
          <w:szCs w:val="28"/>
          <w:lang w:val="ru-RU"/>
        </w:rPr>
        <w:t>прозорим</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місцевих</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компаній</w:t>
      </w:r>
      <w:proofErr w:type="spellEnd"/>
      <w:r w:rsidRPr="00BC5438">
        <w:rPr>
          <w:rFonts w:ascii="Times New Roman" w:hAnsi="Times New Roman" w:cs="Times New Roman"/>
          <w:sz w:val="28"/>
          <w:szCs w:val="28"/>
          <w:lang w:val="ru-RU"/>
        </w:rPr>
        <w:t xml:space="preserve">. </w:t>
      </w:r>
    </w:p>
    <w:p w14:paraId="7C42BFF9"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у той час як </w:t>
      </w:r>
      <w:proofErr w:type="spellStart"/>
      <w:r w:rsidRPr="00BC5438">
        <w:rPr>
          <w:rFonts w:ascii="Times New Roman" w:hAnsi="Times New Roman" w:cs="Times New Roman"/>
          <w:sz w:val="28"/>
          <w:szCs w:val="28"/>
          <w:lang w:val="ru-RU"/>
        </w:rPr>
        <w:t>навколишнє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середовище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поліпшується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торговельних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перешкод</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непередбачені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дискримінаційні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збори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процедури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сертифікації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зберігаються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Нетарифні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бар’єри</w:t>
      </w:r>
      <w:proofErr w:type="spellEnd"/>
      <w:r w:rsidRPr="00BC5438">
        <w:rPr>
          <w:rFonts w:ascii="Times New Roman" w:hAnsi="Times New Roman" w:cs="Times New Roman"/>
          <w:sz w:val="28"/>
          <w:szCs w:val="28"/>
          <w:lang w:val="ru-RU"/>
        </w:rPr>
        <w:t xml:space="preserve"> часто </w:t>
      </w:r>
      <w:proofErr w:type="spellStart"/>
      <w:r w:rsidRPr="00BC5438">
        <w:rPr>
          <w:rFonts w:ascii="Times New Roman" w:hAnsi="Times New Roman" w:cs="Times New Roman"/>
          <w:sz w:val="28"/>
          <w:szCs w:val="28"/>
          <w:lang w:val="ru-RU"/>
        </w:rPr>
        <w:t>включають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непослідовні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мита</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непрозорі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вимоги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сертифікації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обтяжливі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процедури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фітосанітарної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сертифікації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ліцензії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вимоги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маркування</w:t>
      </w:r>
      <w:proofErr w:type="spellEnd"/>
      <w:r w:rsidRPr="00BC5438">
        <w:rPr>
          <w:rFonts w:ascii="Times New Roman" w:hAnsi="Times New Roman" w:cs="Times New Roman"/>
          <w:sz w:val="28"/>
          <w:szCs w:val="28"/>
          <w:lang w:val="ru-RU"/>
        </w:rPr>
        <w:t>.</w:t>
      </w:r>
    </w:p>
    <w:p w14:paraId="27CBA9C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іноземні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експортери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перешкодою</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вважають</w:t>
      </w:r>
      <w:proofErr w:type="spellEnd"/>
      <w:r w:rsidRPr="00BC5438">
        <w:rPr>
          <w:rFonts w:ascii="Times New Roman" w:hAnsi="Times New Roman" w:cs="Times New Roman"/>
          <w:sz w:val="28"/>
          <w:szCs w:val="28"/>
          <w:lang w:val="ru-RU"/>
        </w:rPr>
        <w:t xml:space="preserve"> проблему </w:t>
      </w:r>
      <w:proofErr w:type="spellStart"/>
      <w:r w:rsidRPr="00BC5438">
        <w:rPr>
          <w:rFonts w:ascii="Times New Roman" w:hAnsi="Times New Roman" w:cs="Times New Roman"/>
          <w:sz w:val="28"/>
          <w:szCs w:val="28"/>
          <w:lang w:val="ru-RU"/>
        </w:rPr>
        <w:t>повернення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податку</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додану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вартість</w:t>
      </w:r>
      <w:proofErr w:type="spellEnd"/>
      <w:r w:rsidRPr="00BC5438">
        <w:rPr>
          <w:rFonts w:ascii="Times New Roman" w:hAnsi="Times New Roman" w:cs="Times New Roman"/>
          <w:sz w:val="28"/>
          <w:szCs w:val="28"/>
          <w:lang w:val="ru-RU"/>
        </w:rPr>
        <w:t xml:space="preserve"> (ПДВ),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становить 20%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[1</w:t>
      </w:r>
      <w:r w:rsidRPr="00BC5438">
        <w:rPr>
          <w:rFonts w:ascii="Times New Roman" w:hAnsi="Times New Roman" w:cs="Times New Roman"/>
          <w:sz w:val="28"/>
          <w:szCs w:val="28"/>
          <w:lang w:val="uk-UA"/>
        </w:rPr>
        <w:t>8</w:t>
      </w:r>
      <w:r w:rsidRPr="00BC5438">
        <w:rPr>
          <w:rFonts w:ascii="Times New Roman" w:hAnsi="Times New Roman" w:cs="Times New Roman"/>
          <w:sz w:val="28"/>
          <w:szCs w:val="28"/>
          <w:lang w:val="ru-RU"/>
        </w:rPr>
        <w:t xml:space="preserve">]. </w:t>
      </w:r>
    </w:p>
    <w:p w14:paraId="4B3CBD36"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Законодавством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передбачено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експортерам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бути </w:t>
      </w:r>
      <w:proofErr w:type="spellStart"/>
      <w:r w:rsidRPr="00BC5438">
        <w:rPr>
          <w:rFonts w:ascii="Times New Roman" w:hAnsi="Times New Roman" w:cs="Times New Roman"/>
          <w:sz w:val="28"/>
          <w:szCs w:val="28"/>
          <w:lang w:val="ru-RU"/>
        </w:rPr>
        <w:t>повернено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розмір</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податку</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фактично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умова</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здійснюється</w:t>
      </w:r>
      <w:proofErr w:type="spellEnd"/>
      <w:r w:rsidRPr="00BC5438">
        <w:rPr>
          <w:rFonts w:ascii="Times New Roman" w:hAnsi="Times New Roman" w:cs="Times New Roman"/>
          <w:sz w:val="28"/>
          <w:szCs w:val="28"/>
          <w:lang w:val="ru-RU"/>
        </w:rPr>
        <w:t xml:space="preserve"> державою. А </w:t>
      </w:r>
      <w:proofErr w:type="spellStart"/>
      <w:r w:rsidRPr="00BC5438">
        <w:rPr>
          <w:rFonts w:ascii="Times New Roman" w:hAnsi="Times New Roman" w:cs="Times New Roman"/>
          <w:sz w:val="28"/>
          <w:szCs w:val="28"/>
          <w:lang w:val="ru-RU"/>
        </w:rPr>
        <w:t>якщо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податок</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повертається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експортеру</w:t>
      </w:r>
      <w:proofErr w:type="spellEnd"/>
      <w:r w:rsidRPr="00BC5438">
        <w:rPr>
          <w:rFonts w:ascii="Times New Roman" w:hAnsi="Times New Roman" w:cs="Times New Roman"/>
          <w:sz w:val="28"/>
          <w:szCs w:val="28"/>
          <w:lang w:val="ru-RU"/>
        </w:rPr>
        <w:t xml:space="preserve">, то </w:t>
      </w:r>
      <w:proofErr w:type="spellStart"/>
      <w:r w:rsidRPr="00BC5438">
        <w:rPr>
          <w:rFonts w:ascii="Times New Roman" w:hAnsi="Times New Roman" w:cs="Times New Roman"/>
          <w:sz w:val="28"/>
          <w:szCs w:val="28"/>
          <w:lang w:val="ru-RU"/>
        </w:rPr>
        <w:t>чекати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декілька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місяців</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час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прибігають</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залучення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кредитних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коштів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експортери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ціллю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ухилення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оподаткування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користуються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послугами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посередників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перводять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готівку</w:t>
      </w:r>
      <w:proofErr w:type="spellEnd"/>
      <w:r w:rsidRPr="00BC5438">
        <w:rPr>
          <w:rFonts w:ascii="Times New Roman" w:hAnsi="Times New Roman" w:cs="Times New Roman"/>
          <w:sz w:val="28"/>
          <w:szCs w:val="28"/>
          <w:lang w:val="ru-RU"/>
        </w:rPr>
        <w:t xml:space="preserve"> ПДВ, за </w:t>
      </w:r>
      <w:proofErr w:type="spellStart"/>
      <w:r w:rsidRPr="00BC5438">
        <w:rPr>
          <w:rFonts w:ascii="Times New Roman" w:hAnsi="Times New Roman" w:cs="Times New Roman"/>
          <w:sz w:val="28"/>
          <w:szCs w:val="28"/>
          <w:lang w:val="ru-RU"/>
        </w:rPr>
        <w:t>певну</w:t>
      </w:r>
      <w:proofErr w:type="spellEnd"/>
      <w:r w:rsidRPr="00BC5438">
        <w:rPr>
          <w:rFonts w:ascii="Times New Roman" w:hAnsi="Times New Roman" w:cs="Times New Roman"/>
          <w:sz w:val="28"/>
          <w:szCs w:val="28"/>
          <w:lang w:val="ru-RU"/>
        </w:rPr>
        <w:t xml:space="preserve"> оплату </w:t>
      </w:r>
      <w:proofErr w:type="spellStart"/>
      <w:r w:rsidRPr="00BC5438">
        <w:rPr>
          <w:rFonts w:ascii="Times New Roman" w:hAnsi="Times New Roman" w:cs="Times New Roman"/>
          <w:sz w:val="28"/>
          <w:szCs w:val="28"/>
          <w:lang w:val="ru-RU"/>
        </w:rPr>
        <w:t>своїх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послуг</w:t>
      </w:r>
      <w:proofErr w:type="spellEnd"/>
      <w:r w:rsidRPr="00BC5438">
        <w:rPr>
          <w:rFonts w:ascii="Times New Roman" w:hAnsi="Times New Roman" w:cs="Times New Roman"/>
          <w:sz w:val="28"/>
          <w:szCs w:val="28"/>
          <w:lang w:val="ru-RU"/>
        </w:rPr>
        <w:t xml:space="preserve">. Головна причина </w:t>
      </w:r>
      <w:proofErr w:type="spellStart"/>
      <w:r w:rsidRPr="00BC5438">
        <w:rPr>
          <w:rFonts w:ascii="Times New Roman" w:hAnsi="Times New Roman" w:cs="Times New Roman"/>
          <w:sz w:val="28"/>
          <w:szCs w:val="28"/>
          <w:lang w:val="ru-RU"/>
        </w:rPr>
        <w:t>такої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полягає</w:t>
      </w:r>
      <w:proofErr w:type="spellEnd"/>
      <w:r w:rsidRPr="00BC5438">
        <w:rPr>
          <w:rFonts w:ascii="Times New Roman" w:hAnsi="Times New Roman" w:cs="Times New Roman"/>
          <w:sz w:val="28"/>
          <w:szCs w:val="28"/>
          <w:lang w:val="ru-RU"/>
        </w:rPr>
        <w:t xml:space="preserve"> у тому,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урядовці</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віддають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розмір</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податку</w:t>
      </w:r>
      <w:proofErr w:type="spellEnd"/>
      <w:r w:rsidRPr="00BC5438">
        <w:rPr>
          <w:rFonts w:ascii="Times New Roman" w:hAnsi="Times New Roman" w:cs="Times New Roman"/>
          <w:sz w:val="28"/>
          <w:szCs w:val="28"/>
          <w:lang w:val="ru-RU"/>
        </w:rPr>
        <w:t xml:space="preserve"> без </w:t>
      </w:r>
      <w:proofErr w:type="spellStart"/>
      <w:r w:rsidRPr="00BC5438">
        <w:rPr>
          <w:rFonts w:ascii="Times New Roman" w:hAnsi="Times New Roman" w:cs="Times New Roman"/>
          <w:sz w:val="28"/>
          <w:szCs w:val="28"/>
          <w:lang w:val="ru-RU"/>
        </w:rPr>
        <w:t>взяття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комісії</w:t>
      </w:r>
      <w:proofErr w:type="spellEnd"/>
      <w:r w:rsidRPr="00BC5438">
        <w:rPr>
          <w:rFonts w:ascii="Times New Roman" w:hAnsi="Times New Roman" w:cs="Times New Roman"/>
          <w:sz w:val="28"/>
          <w:szCs w:val="28"/>
          <w:lang w:val="ru-RU"/>
        </w:rPr>
        <w:t xml:space="preserve">. До того ж </w:t>
      </w:r>
      <w:proofErr w:type="spellStart"/>
      <w:r w:rsidRPr="00BC5438">
        <w:rPr>
          <w:rFonts w:ascii="Times New Roman" w:hAnsi="Times New Roman" w:cs="Times New Roman"/>
          <w:sz w:val="28"/>
          <w:szCs w:val="28"/>
          <w:lang w:val="ru-RU"/>
        </w:rPr>
        <w:t>податкова</w:t>
      </w:r>
      <w:proofErr w:type="spellEnd"/>
      <w:r w:rsidRPr="00BC5438">
        <w:rPr>
          <w:rFonts w:ascii="Times New Roman" w:hAnsi="Times New Roman" w:cs="Times New Roman"/>
          <w:sz w:val="28"/>
          <w:szCs w:val="28"/>
          <w:lang w:val="ru-RU"/>
        </w:rPr>
        <w:t xml:space="preserve"> система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надто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корумпована</w:t>
      </w:r>
      <w:proofErr w:type="spellEnd"/>
      <w:r w:rsidRPr="00BC5438">
        <w:rPr>
          <w:rFonts w:ascii="Times New Roman" w:hAnsi="Times New Roman" w:cs="Times New Roman"/>
          <w:sz w:val="28"/>
          <w:szCs w:val="28"/>
          <w:lang w:val="ru-RU"/>
        </w:rPr>
        <w:t xml:space="preserve">. Для того, </w:t>
      </w:r>
      <w:proofErr w:type="spellStart"/>
      <w:r w:rsidRPr="00BC5438">
        <w:rPr>
          <w:rFonts w:ascii="Times New Roman" w:hAnsi="Times New Roman" w:cs="Times New Roman"/>
          <w:sz w:val="28"/>
          <w:szCs w:val="28"/>
          <w:lang w:val="ru-RU"/>
        </w:rPr>
        <w:t>щоб</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повернути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змушені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платити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хабарі</w:t>
      </w:r>
      <w:proofErr w:type="spellEnd"/>
      <w:r w:rsidRPr="00BC5438">
        <w:rPr>
          <w:rFonts w:ascii="Times New Roman" w:hAnsi="Times New Roman" w:cs="Times New Roman"/>
          <w:sz w:val="28"/>
          <w:szCs w:val="28"/>
          <w:lang w:val="ru-RU"/>
        </w:rPr>
        <w:t>. Т</w:t>
      </w:r>
      <w:r w:rsidRPr="00BC5438">
        <w:rPr>
          <w:rFonts w:ascii="Times New Roman" w:hAnsi="Times New Roman" w:cs="Times New Roman"/>
          <w:sz w:val="28"/>
          <w:szCs w:val="28"/>
          <w:lang w:val="uk-UA"/>
        </w:rPr>
        <w:t>і</w:t>
      </w:r>
      <w:proofErr w:type="spellStart"/>
      <w:r w:rsidRPr="00BC5438">
        <w:rPr>
          <w:rFonts w:ascii="Times New Roman" w:hAnsi="Times New Roman" w:cs="Times New Roman"/>
          <w:sz w:val="28"/>
          <w:szCs w:val="28"/>
          <w:lang w:val="ru-RU"/>
        </w:rPr>
        <w:t>льки</w:t>
      </w:r>
      <w:proofErr w:type="spellEnd"/>
      <w:r w:rsidRPr="00BC5438">
        <w:rPr>
          <w:rFonts w:ascii="Times New Roman" w:hAnsi="Times New Roman" w:cs="Times New Roman"/>
          <w:sz w:val="28"/>
          <w:szCs w:val="28"/>
          <w:lang w:val="ru-RU"/>
        </w:rPr>
        <w:t xml:space="preserve"> так </w:t>
      </w:r>
      <w:proofErr w:type="spellStart"/>
      <w:r w:rsidRPr="00BC5438">
        <w:rPr>
          <w:rFonts w:ascii="Times New Roman" w:hAnsi="Times New Roman" w:cs="Times New Roman"/>
          <w:sz w:val="28"/>
          <w:szCs w:val="28"/>
          <w:lang w:val="ru-RU"/>
        </w:rPr>
        <w:t>вдається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повернути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хоч</w:t>
      </w:r>
      <w:proofErr w:type="spellEnd"/>
      <w:r w:rsidRPr="00BC5438">
        <w:rPr>
          <w:rFonts w:ascii="Times New Roman" w:hAnsi="Times New Roman" w:cs="Times New Roman"/>
          <w:sz w:val="28"/>
          <w:szCs w:val="28"/>
          <w:lang w:val="ru-RU"/>
        </w:rPr>
        <w:t xml:space="preserve"> половину </w:t>
      </w:r>
      <w:proofErr w:type="spellStart"/>
      <w:r w:rsidRPr="00BC5438">
        <w:rPr>
          <w:rFonts w:ascii="Times New Roman" w:hAnsi="Times New Roman" w:cs="Times New Roman"/>
          <w:sz w:val="28"/>
          <w:szCs w:val="28"/>
          <w:lang w:val="ru-RU"/>
        </w:rPr>
        <w:t>розміру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податку</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наразі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прирівнюється</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до штрафу</w:t>
      </w:r>
      <w:proofErr w:type="gram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експорт</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підштовхує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сплачувати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хабарі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щоб</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повернути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податку</w:t>
      </w:r>
      <w:proofErr w:type="spellEnd"/>
      <w:r w:rsidRPr="00BC5438">
        <w:rPr>
          <w:rFonts w:ascii="Times New Roman" w:hAnsi="Times New Roman" w:cs="Times New Roman"/>
          <w:sz w:val="28"/>
          <w:szCs w:val="28"/>
          <w:lang w:val="ru-RU"/>
        </w:rPr>
        <w:t xml:space="preserve">. </w:t>
      </w:r>
    </w:p>
    <w:p w14:paraId="7433A7DE"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lastRenderedPageBreak/>
        <w:t>Така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особливість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функціонування</w:t>
      </w:r>
      <w:proofErr w:type="spellEnd"/>
      <w:r w:rsidRPr="00BC5438">
        <w:rPr>
          <w:rFonts w:ascii="Times New Roman" w:hAnsi="Times New Roman" w:cs="Times New Roman"/>
          <w:sz w:val="28"/>
          <w:szCs w:val="28"/>
          <w:lang w:val="ru-RU"/>
        </w:rPr>
        <w:t xml:space="preserve"> ПДВ </w:t>
      </w:r>
      <w:proofErr w:type="spellStart"/>
      <w:r w:rsidRPr="00BC5438">
        <w:rPr>
          <w:rFonts w:ascii="Times New Roman" w:hAnsi="Times New Roman" w:cs="Times New Roman"/>
          <w:sz w:val="28"/>
          <w:szCs w:val="28"/>
          <w:lang w:val="ru-RU"/>
        </w:rPr>
        <w:t>стосується</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тільки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а і </w:t>
      </w:r>
      <w:proofErr w:type="spellStart"/>
      <w:r w:rsidRPr="00BC5438">
        <w:rPr>
          <w:rFonts w:ascii="Times New Roman" w:hAnsi="Times New Roman" w:cs="Times New Roman"/>
          <w:sz w:val="28"/>
          <w:szCs w:val="28"/>
          <w:lang w:val="ru-RU"/>
        </w:rPr>
        <w:t>минулих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пострадянських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сплачувати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розвинених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європейських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країнах</w:t>
      </w:r>
      <w:proofErr w:type="spellEnd"/>
      <w:r w:rsidRPr="00BC5438">
        <w:rPr>
          <w:rFonts w:ascii="Times New Roman" w:hAnsi="Times New Roman" w:cs="Times New Roman"/>
          <w:sz w:val="28"/>
          <w:szCs w:val="28"/>
          <w:lang w:val="ru-RU"/>
        </w:rPr>
        <w:t xml:space="preserve"> система </w:t>
      </w:r>
      <w:proofErr w:type="spellStart"/>
      <w:r w:rsidRPr="00BC5438">
        <w:rPr>
          <w:rFonts w:ascii="Times New Roman" w:hAnsi="Times New Roman" w:cs="Times New Roman"/>
          <w:sz w:val="28"/>
          <w:szCs w:val="28"/>
          <w:lang w:val="ru-RU"/>
        </w:rPr>
        <w:t>відшкодування</w:t>
      </w:r>
      <w:proofErr w:type="spellEnd"/>
      <w:r w:rsidRPr="00BC5438">
        <w:rPr>
          <w:rFonts w:ascii="Times New Roman" w:hAnsi="Times New Roman" w:cs="Times New Roman"/>
          <w:sz w:val="28"/>
          <w:szCs w:val="28"/>
          <w:lang w:val="ru-RU"/>
        </w:rPr>
        <w:t xml:space="preserve"> ПДВ </w:t>
      </w:r>
      <w:proofErr w:type="spellStart"/>
      <w:r w:rsidRPr="00BC5438">
        <w:rPr>
          <w:rFonts w:ascii="Times New Roman" w:hAnsi="Times New Roman" w:cs="Times New Roman"/>
          <w:sz w:val="28"/>
          <w:szCs w:val="28"/>
          <w:lang w:val="ru-RU"/>
        </w:rPr>
        <w:t>працює</w:t>
      </w:r>
      <w:proofErr w:type="spellEnd"/>
      <w:r w:rsidRPr="00BC5438">
        <w:rPr>
          <w:rFonts w:ascii="Times New Roman" w:hAnsi="Times New Roman" w:cs="Times New Roman"/>
          <w:sz w:val="28"/>
          <w:szCs w:val="28"/>
          <w:lang w:val="ru-RU"/>
        </w:rPr>
        <w:t xml:space="preserve"> на благо </w:t>
      </w:r>
      <w:proofErr w:type="spellStart"/>
      <w:r w:rsidRPr="00BC5438">
        <w:rPr>
          <w:rFonts w:ascii="Times New Roman" w:hAnsi="Times New Roman" w:cs="Times New Roman"/>
          <w:sz w:val="28"/>
          <w:szCs w:val="28"/>
          <w:lang w:val="ru-RU"/>
        </w:rPr>
        <w:t>країнам</w:t>
      </w:r>
      <w:proofErr w:type="spellEnd"/>
      <w:r w:rsidRPr="00BC5438">
        <w:rPr>
          <w:rFonts w:ascii="Times New Roman" w:hAnsi="Times New Roman" w:cs="Times New Roman"/>
          <w:sz w:val="28"/>
          <w:szCs w:val="28"/>
          <w:lang w:val="ru-RU"/>
        </w:rPr>
        <w:t xml:space="preserve">. </w:t>
      </w:r>
    </w:p>
    <w:p w14:paraId="7CBBD506"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система </w:t>
      </w:r>
      <w:proofErr w:type="spellStart"/>
      <w:r w:rsidRPr="00BC5438">
        <w:rPr>
          <w:rFonts w:ascii="Times New Roman" w:hAnsi="Times New Roman" w:cs="Times New Roman"/>
          <w:sz w:val="28"/>
          <w:szCs w:val="28"/>
          <w:lang w:val="ru-RU"/>
        </w:rPr>
        <w:t>стягування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податків</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не є </w:t>
      </w:r>
      <w:proofErr w:type="spellStart"/>
      <w:r w:rsidRPr="00BC5438">
        <w:rPr>
          <w:rFonts w:ascii="Times New Roman" w:hAnsi="Times New Roman" w:cs="Times New Roman"/>
          <w:sz w:val="28"/>
          <w:szCs w:val="28"/>
          <w:lang w:val="ru-RU"/>
        </w:rPr>
        <w:t>прозорою</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послідовною</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скорочення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витрат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експортерів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знизити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розмір</w:t>
      </w:r>
      <w:proofErr w:type="spellEnd"/>
      <w:r w:rsidRPr="00BC5438">
        <w:rPr>
          <w:rFonts w:ascii="Times New Roman" w:hAnsi="Times New Roman" w:cs="Times New Roman"/>
          <w:sz w:val="28"/>
          <w:szCs w:val="28"/>
          <w:lang w:val="ru-RU"/>
        </w:rPr>
        <w:t xml:space="preserve"> ПДВ, </w:t>
      </w:r>
      <w:proofErr w:type="spellStart"/>
      <w:r w:rsidRPr="00BC5438">
        <w:rPr>
          <w:rFonts w:ascii="Times New Roman" w:hAnsi="Times New Roman" w:cs="Times New Roman"/>
          <w:sz w:val="28"/>
          <w:szCs w:val="28"/>
          <w:lang w:val="ru-RU"/>
        </w:rPr>
        <w:t>розмір</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хабарів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зменшиться</w:t>
      </w:r>
      <w:proofErr w:type="spellEnd"/>
      <w:r w:rsidRPr="00BC5438">
        <w:rPr>
          <w:rFonts w:ascii="Times New Roman" w:hAnsi="Times New Roman" w:cs="Times New Roman"/>
          <w:sz w:val="28"/>
          <w:szCs w:val="28"/>
          <w:lang w:val="ru-RU"/>
        </w:rPr>
        <w:t xml:space="preserve">, але система буде </w:t>
      </w:r>
      <w:proofErr w:type="spellStart"/>
      <w:r w:rsidRPr="00BC5438">
        <w:rPr>
          <w:rFonts w:ascii="Times New Roman" w:hAnsi="Times New Roman" w:cs="Times New Roman"/>
          <w:sz w:val="28"/>
          <w:szCs w:val="28"/>
          <w:lang w:val="ru-RU"/>
        </w:rPr>
        <w:t>залишатись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корумпованою</w:t>
      </w:r>
      <w:proofErr w:type="spellEnd"/>
      <w:r w:rsidRPr="00BC5438">
        <w:rPr>
          <w:rFonts w:ascii="Times New Roman" w:hAnsi="Times New Roman" w:cs="Times New Roman"/>
          <w:sz w:val="28"/>
          <w:szCs w:val="28"/>
          <w:lang w:val="ru-RU"/>
        </w:rPr>
        <w:t xml:space="preserve">. Тому, 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розумним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рішенням</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реаліях</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повна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відміна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стягування</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uk-UA"/>
        </w:rPr>
        <w:t>ПДВ</w:t>
      </w:r>
      <w:r w:rsidRPr="00BC5438">
        <w:rPr>
          <w:rFonts w:ascii="Times New Roman" w:hAnsi="Times New Roman" w:cs="Times New Roman"/>
          <w:sz w:val="28"/>
          <w:szCs w:val="28"/>
          <w:lang w:val="ru-RU"/>
        </w:rPr>
        <w:t>.</w:t>
      </w:r>
    </w:p>
    <w:p w14:paraId="4CE83E3E"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04A89C21"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537A5C07"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bookmarkStart w:id="4" w:name="_Hlk88729993"/>
      <w:r w:rsidRPr="00BC5438">
        <w:rPr>
          <w:rFonts w:ascii="Times New Roman" w:hAnsi="Times New Roman" w:cs="Times New Roman"/>
          <w:sz w:val="28"/>
          <w:szCs w:val="28"/>
          <w:lang w:val="ru-RU"/>
        </w:rPr>
        <w:t>1.</w:t>
      </w:r>
      <w:r w:rsidRPr="00BC5438">
        <w:rPr>
          <w:rFonts w:ascii="Times New Roman" w:hAnsi="Times New Roman" w:cs="Times New Roman"/>
          <w:sz w:val="28"/>
          <w:szCs w:val="28"/>
          <w:lang w:val="uk-UA"/>
        </w:rPr>
        <w:t>4</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Особливості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провідних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p>
    <w:bookmarkEnd w:id="4"/>
    <w:p w14:paraId="182961A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0694B0E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1152F78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Найбільшою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галуззю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залишається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господарство</w:t>
      </w:r>
      <w:proofErr w:type="spellEnd"/>
      <w:r w:rsidRPr="00BC5438">
        <w:rPr>
          <w:rFonts w:ascii="Times New Roman" w:hAnsi="Times New Roman" w:cs="Times New Roman"/>
          <w:sz w:val="28"/>
          <w:szCs w:val="28"/>
          <w:lang w:val="ru-RU"/>
        </w:rPr>
        <w:t xml:space="preserve">. Земля,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призначена</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вирощування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сільськогосподарських</w:t>
      </w:r>
      <w:proofErr w:type="spellEnd"/>
      <w:r w:rsidRPr="00BC5438">
        <w:rPr>
          <w:rFonts w:ascii="Times New Roman" w:hAnsi="Times New Roman" w:cs="Times New Roman"/>
          <w:sz w:val="28"/>
          <w:szCs w:val="28"/>
          <w:lang w:val="ru-RU"/>
        </w:rPr>
        <w:t xml:space="preserve"> культур </w:t>
      </w:r>
      <w:proofErr w:type="spellStart"/>
      <w:r w:rsidRPr="00BC5438">
        <w:rPr>
          <w:rFonts w:ascii="Times New Roman" w:hAnsi="Times New Roman" w:cs="Times New Roman"/>
          <w:sz w:val="28"/>
          <w:szCs w:val="28"/>
          <w:lang w:val="ru-RU"/>
        </w:rPr>
        <w:t>займає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70% </w:t>
      </w:r>
      <w:proofErr w:type="spellStart"/>
      <w:r w:rsidRPr="00BC5438">
        <w:rPr>
          <w:rFonts w:ascii="Times New Roman" w:hAnsi="Times New Roman" w:cs="Times New Roman"/>
          <w:sz w:val="28"/>
          <w:szCs w:val="28"/>
          <w:lang w:val="ru-RU"/>
        </w:rPr>
        <w:t>всієї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території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того, на </w:t>
      </w:r>
      <w:proofErr w:type="spellStart"/>
      <w:r w:rsidRPr="00BC5438">
        <w:rPr>
          <w:rFonts w:ascii="Times New Roman" w:hAnsi="Times New Roman" w:cs="Times New Roman"/>
          <w:sz w:val="28"/>
          <w:szCs w:val="28"/>
          <w:lang w:val="ru-RU"/>
        </w:rPr>
        <w:t>Україну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припадає</w:t>
      </w:r>
      <w:proofErr w:type="spellEnd"/>
      <w:r w:rsidRPr="00BC5438">
        <w:rPr>
          <w:rFonts w:ascii="Times New Roman" w:hAnsi="Times New Roman" w:cs="Times New Roman"/>
          <w:sz w:val="28"/>
          <w:szCs w:val="28"/>
          <w:lang w:val="ru-RU"/>
        </w:rPr>
        <w:t xml:space="preserve"> 25% </w:t>
      </w:r>
      <w:proofErr w:type="spellStart"/>
      <w:r w:rsidRPr="00BC5438">
        <w:rPr>
          <w:rFonts w:ascii="Times New Roman" w:hAnsi="Times New Roman" w:cs="Times New Roman"/>
          <w:sz w:val="28"/>
          <w:szCs w:val="28"/>
          <w:lang w:val="ru-RU"/>
        </w:rPr>
        <w:t>всього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світового</w:t>
      </w:r>
      <w:proofErr w:type="spellEnd"/>
      <w:r w:rsidRPr="00BC5438">
        <w:rPr>
          <w:rFonts w:ascii="Times New Roman" w:hAnsi="Times New Roman" w:cs="Times New Roman"/>
          <w:sz w:val="28"/>
          <w:szCs w:val="28"/>
          <w:lang w:val="ru-RU"/>
        </w:rPr>
        <w:t xml:space="preserve"> запасу </w:t>
      </w:r>
      <w:proofErr w:type="spellStart"/>
      <w:r w:rsidRPr="00BC5438">
        <w:rPr>
          <w:rFonts w:ascii="Times New Roman" w:hAnsi="Times New Roman" w:cs="Times New Roman"/>
          <w:sz w:val="28"/>
          <w:szCs w:val="28"/>
          <w:lang w:val="ru-RU"/>
        </w:rPr>
        <w:t>чорнозему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Звичайно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саме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агропромисловому</w:t>
      </w:r>
      <w:proofErr w:type="spellEnd"/>
      <w:r w:rsidRPr="00BC5438">
        <w:rPr>
          <w:rFonts w:ascii="Times New Roman" w:hAnsi="Times New Roman" w:cs="Times New Roman"/>
          <w:sz w:val="28"/>
          <w:szCs w:val="28"/>
          <w:lang w:val="ru-RU"/>
        </w:rPr>
        <w:t xml:space="preserve"> комплексу і </w:t>
      </w:r>
      <w:proofErr w:type="spellStart"/>
      <w:r w:rsidRPr="00BC5438">
        <w:rPr>
          <w:rFonts w:ascii="Times New Roman" w:hAnsi="Times New Roman" w:cs="Times New Roman"/>
          <w:sz w:val="28"/>
          <w:szCs w:val="28"/>
          <w:lang w:val="ru-RU"/>
        </w:rPr>
        <w:t>українська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господарства</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експортоорієнтованою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10% ВВП </w:t>
      </w:r>
      <w:proofErr w:type="spellStart"/>
      <w:r w:rsidRPr="00BC5438">
        <w:rPr>
          <w:rFonts w:ascii="Times New Roman" w:hAnsi="Times New Roman" w:cs="Times New Roman"/>
          <w:sz w:val="28"/>
          <w:szCs w:val="28"/>
          <w:lang w:val="ru-RU"/>
        </w:rPr>
        <w:t>генерує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аграрний</w:t>
      </w:r>
      <w:proofErr w:type="spellEnd"/>
      <w:r w:rsidRPr="00BC5438">
        <w:rPr>
          <w:rFonts w:ascii="Times New Roman" w:hAnsi="Times New Roman" w:cs="Times New Roman"/>
          <w:sz w:val="28"/>
          <w:szCs w:val="28"/>
          <w:lang w:val="ru-RU"/>
        </w:rPr>
        <w:t xml:space="preserve"> сектор</w:t>
      </w:r>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 xml:space="preserve">[19]. </w:t>
      </w:r>
    </w:p>
    <w:p w14:paraId="36EE50E1"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Характерною </w:t>
      </w:r>
      <w:proofErr w:type="spellStart"/>
      <w:r w:rsidRPr="00BC5438">
        <w:rPr>
          <w:rFonts w:ascii="Times New Roman" w:hAnsi="Times New Roman" w:cs="Times New Roman"/>
          <w:sz w:val="28"/>
          <w:szCs w:val="28"/>
          <w:lang w:val="ru-RU"/>
        </w:rPr>
        <w:t>рисою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агропромислового</w:t>
      </w:r>
      <w:proofErr w:type="spellEnd"/>
      <w:r w:rsidRPr="00BC5438">
        <w:rPr>
          <w:rFonts w:ascii="Times New Roman" w:hAnsi="Times New Roman" w:cs="Times New Roman"/>
          <w:sz w:val="28"/>
          <w:szCs w:val="28"/>
          <w:lang w:val="ru-RU"/>
        </w:rPr>
        <w:t xml:space="preserve"> комплексу є те,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третини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припадає</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рослинництво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зернових</w:t>
      </w:r>
      <w:proofErr w:type="spellEnd"/>
      <w:r w:rsidRPr="00BC5438">
        <w:rPr>
          <w:rFonts w:ascii="Times New Roman" w:hAnsi="Times New Roman" w:cs="Times New Roman"/>
          <w:sz w:val="28"/>
          <w:szCs w:val="28"/>
          <w:lang w:val="ru-RU"/>
        </w:rPr>
        <w:t xml:space="preserve"> культур </w:t>
      </w:r>
      <w:proofErr w:type="spellStart"/>
      <w:r w:rsidRPr="00BC5438">
        <w:rPr>
          <w:rFonts w:ascii="Times New Roman" w:hAnsi="Times New Roman" w:cs="Times New Roman"/>
          <w:sz w:val="28"/>
          <w:szCs w:val="28"/>
          <w:lang w:val="ru-RU"/>
        </w:rPr>
        <w:t>домінують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кукурудза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ячмінь</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пшениця</w:t>
      </w:r>
      <w:proofErr w:type="spellEnd"/>
      <w:r w:rsidRPr="00BC5438">
        <w:rPr>
          <w:rFonts w:ascii="Times New Roman" w:hAnsi="Times New Roman" w:cs="Times New Roman"/>
          <w:sz w:val="28"/>
          <w:szCs w:val="28"/>
          <w:lang w:val="ru-RU"/>
        </w:rPr>
        <w:t xml:space="preserve">. </w:t>
      </w:r>
    </w:p>
    <w:p w14:paraId="6FA19DFA" w14:textId="526A3B68"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З 2013 року,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w:t>
      </w:r>
      <w:r w:rsidR="00C036C9" w:rsidRPr="00C036C9">
        <w:rPr>
          <w:rFonts w:ascii="Times New Roman" w:hAnsi="Times New Roman" w:cs="Times New Roman"/>
          <w:sz w:val="28"/>
          <w:szCs w:val="28"/>
          <w:lang w:val="ru-RU"/>
        </w:rPr>
        <w:t>’</w:t>
      </w:r>
      <w:r w:rsidRPr="00BC5438">
        <w:rPr>
          <w:rFonts w:ascii="Times New Roman" w:hAnsi="Times New Roman" w:cs="Times New Roman"/>
          <w:sz w:val="28"/>
          <w:szCs w:val="28"/>
          <w:lang w:val="ru-RU"/>
        </w:rPr>
        <w:t>ять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стабільно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збирала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60 млн. тонн зерна </w:t>
      </w:r>
      <w:proofErr w:type="spellStart"/>
      <w:r w:rsidRPr="00BC5438">
        <w:rPr>
          <w:rFonts w:ascii="Times New Roman" w:hAnsi="Times New Roman" w:cs="Times New Roman"/>
          <w:sz w:val="28"/>
          <w:szCs w:val="28"/>
          <w:lang w:val="ru-RU"/>
        </w:rPr>
        <w:t>щорічно</w:t>
      </w:r>
      <w:proofErr w:type="spellEnd"/>
      <w:r w:rsidRPr="00BC5438">
        <w:rPr>
          <w:rFonts w:ascii="Times New Roman" w:hAnsi="Times New Roman" w:cs="Times New Roman"/>
          <w:sz w:val="28"/>
          <w:szCs w:val="28"/>
          <w:lang w:val="ru-RU"/>
        </w:rPr>
        <w:t xml:space="preserve">. У 2018 і 2019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мало </w:t>
      </w:r>
      <w:proofErr w:type="spellStart"/>
      <w:r w:rsidRPr="00BC5438">
        <w:rPr>
          <w:rFonts w:ascii="Times New Roman" w:hAnsi="Times New Roman" w:cs="Times New Roman"/>
          <w:sz w:val="28"/>
          <w:szCs w:val="28"/>
          <w:lang w:val="ru-RU"/>
        </w:rPr>
        <w:t>місце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нарощування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темпів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збирання</w:t>
      </w:r>
      <w:proofErr w:type="spellEnd"/>
      <w:r w:rsidRPr="00BC5438">
        <w:rPr>
          <w:rFonts w:ascii="Times New Roman" w:hAnsi="Times New Roman" w:cs="Times New Roman"/>
          <w:sz w:val="28"/>
          <w:szCs w:val="28"/>
          <w:lang w:val="ru-RU"/>
        </w:rPr>
        <w:t xml:space="preserve"> зерна,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становили 70-74 млн</w:t>
      </w:r>
      <w:r w:rsidR="00C036C9" w:rsidRPr="00C036C9">
        <w:rPr>
          <w:rFonts w:ascii="Times New Roman" w:hAnsi="Times New Roman" w:cs="Times New Roman"/>
          <w:sz w:val="28"/>
          <w:szCs w:val="28"/>
          <w:lang w:val="ru-RU"/>
        </w:rPr>
        <w:t xml:space="preserve"> </w:t>
      </w:r>
      <w:r w:rsidRPr="00BC5438">
        <w:rPr>
          <w:rFonts w:ascii="Times New Roman" w:hAnsi="Times New Roman" w:cs="Times New Roman"/>
          <w:sz w:val="28"/>
          <w:szCs w:val="28"/>
          <w:lang w:val="ru-RU"/>
        </w:rPr>
        <w:t xml:space="preserve">т. </w:t>
      </w:r>
      <w:proofErr w:type="spellStart"/>
      <w:r w:rsidRPr="00BC5438">
        <w:rPr>
          <w:rFonts w:ascii="Times New Roman" w:hAnsi="Times New Roman" w:cs="Times New Roman"/>
          <w:sz w:val="28"/>
          <w:szCs w:val="28"/>
          <w:lang w:val="ru-RU"/>
        </w:rPr>
        <w:t>Навіть</w:t>
      </w:r>
      <w:proofErr w:type="spellEnd"/>
      <w:r w:rsidRPr="00BC5438">
        <w:rPr>
          <w:rFonts w:ascii="Times New Roman" w:hAnsi="Times New Roman" w:cs="Times New Roman"/>
          <w:sz w:val="28"/>
          <w:szCs w:val="28"/>
          <w:lang w:val="ru-RU"/>
        </w:rPr>
        <w:t xml:space="preserve"> у 2020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умовах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пригнічення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w:t>
      </w:r>
      <w:r w:rsidR="00C036C9" w:rsidRPr="00C036C9">
        <w:rPr>
          <w:rFonts w:ascii="Times New Roman" w:hAnsi="Times New Roman" w:cs="Times New Roman"/>
          <w:sz w:val="28"/>
          <w:szCs w:val="28"/>
          <w:lang w:val="ru-RU"/>
        </w:rPr>
        <w:t>’</w:t>
      </w:r>
      <w:r w:rsidRPr="00BC5438">
        <w:rPr>
          <w:rFonts w:ascii="Times New Roman" w:hAnsi="Times New Roman" w:cs="Times New Roman"/>
          <w:sz w:val="28"/>
          <w:szCs w:val="28"/>
          <w:lang w:val="ru-RU"/>
        </w:rPr>
        <w:t>язаної</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поширенням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коронавірусу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виробництва</w:t>
      </w:r>
      <w:proofErr w:type="spellEnd"/>
      <w:r w:rsidRPr="00BC5438">
        <w:rPr>
          <w:rFonts w:ascii="Times New Roman" w:hAnsi="Times New Roman" w:cs="Times New Roman"/>
          <w:sz w:val="28"/>
          <w:szCs w:val="28"/>
          <w:lang w:val="ru-RU"/>
        </w:rPr>
        <w:t xml:space="preserve"> зерна </w:t>
      </w:r>
      <w:proofErr w:type="spellStart"/>
      <w:r w:rsidRPr="00BC5438">
        <w:rPr>
          <w:rFonts w:ascii="Times New Roman" w:hAnsi="Times New Roman" w:cs="Times New Roman"/>
          <w:sz w:val="28"/>
          <w:szCs w:val="28"/>
          <w:lang w:val="ru-RU"/>
        </w:rPr>
        <w:t>склали</w:t>
      </w:r>
      <w:proofErr w:type="spellEnd"/>
      <w:r w:rsidRPr="00BC5438">
        <w:rPr>
          <w:rFonts w:ascii="Times New Roman" w:hAnsi="Times New Roman" w:cs="Times New Roman"/>
          <w:sz w:val="28"/>
          <w:szCs w:val="28"/>
          <w:lang w:val="ru-RU"/>
        </w:rPr>
        <w:t xml:space="preserve"> 65,4 млн т</w:t>
      </w:r>
      <w:r w:rsidR="00C036C9" w:rsidRPr="00C036C9">
        <w:rPr>
          <w:rFonts w:ascii="Times New Roman" w:hAnsi="Times New Roman" w:cs="Times New Roman"/>
          <w:sz w:val="28"/>
          <w:szCs w:val="28"/>
          <w:lang w:val="ru-RU"/>
        </w:rPr>
        <w:t>.</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перевищує</w:t>
      </w:r>
      <w:proofErr w:type="spellEnd"/>
      <w:r w:rsidRPr="00BC5438">
        <w:rPr>
          <w:rFonts w:ascii="Times New Roman" w:hAnsi="Times New Roman" w:cs="Times New Roman"/>
          <w:sz w:val="28"/>
          <w:szCs w:val="28"/>
          <w:lang w:val="ru-RU"/>
        </w:rPr>
        <w:t xml:space="preserve"> потреби </w:t>
      </w:r>
      <w:proofErr w:type="spellStart"/>
      <w:r w:rsidRPr="00BC5438">
        <w:rPr>
          <w:rFonts w:ascii="Times New Roman" w:hAnsi="Times New Roman" w:cs="Times New Roman"/>
          <w:sz w:val="28"/>
          <w:szCs w:val="28"/>
          <w:lang w:val="ru-RU"/>
        </w:rPr>
        <w:t>внутрішнього</w:t>
      </w:r>
      <w:proofErr w:type="spellEnd"/>
      <w:r w:rsidRPr="00BC5438">
        <w:rPr>
          <w:rFonts w:ascii="Times New Roman" w:hAnsi="Times New Roman" w:cs="Times New Roman"/>
          <w:sz w:val="28"/>
          <w:szCs w:val="28"/>
          <w:lang w:val="ru-RU"/>
        </w:rPr>
        <w:t xml:space="preserve"> ринку</w:t>
      </w:r>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 xml:space="preserve">[20]. </w:t>
      </w:r>
    </w:p>
    <w:p w14:paraId="263682A6"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Друга по </w:t>
      </w:r>
      <w:proofErr w:type="spellStart"/>
      <w:r w:rsidRPr="00BC5438">
        <w:rPr>
          <w:rFonts w:ascii="Times New Roman" w:hAnsi="Times New Roman" w:cs="Times New Roman"/>
          <w:sz w:val="28"/>
          <w:szCs w:val="28"/>
          <w:lang w:val="ru-RU"/>
        </w:rPr>
        <w:t>обсягам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врожайності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підгалузь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рослинництва</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олійні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культури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Представники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олійних</w:t>
      </w:r>
      <w:proofErr w:type="spellEnd"/>
      <w:r w:rsidRPr="00BC5438">
        <w:rPr>
          <w:rFonts w:ascii="Times New Roman" w:hAnsi="Times New Roman" w:cs="Times New Roman"/>
          <w:sz w:val="28"/>
          <w:szCs w:val="28"/>
          <w:lang w:val="ru-RU"/>
        </w:rPr>
        <w:t xml:space="preserve"> культур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здебільшого</w:t>
      </w:r>
      <w:proofErr w:type="spellEnd"/>
      <w:r w:rsidRPr="00BC5438">
        <w:rPr>
          <w:rFonts w:ascii="Times New Roman" w:hAnsi="Times New Roman" w:cs="Times New Roman"/>
          <w:sz w:val="28"/>
          <w:szCs w:val="28"/>
          <w:lang w:val="ru-RU"/>
        </w:rPr>
        <w:t xml:space="preserve"> соя, </w:t>
      </w:r>
      <w:proofErr w:type="spellStart"/>
      <w:r w:rsidRPr="00BC5438">
        <w:rPr>
          <w:rFonts w:ascii="Times New Roman" w:hAnsi="Times New Roman" w:cs="Times New Roman"/>
          <w:sz w:val="28"/>
          <w:szCs w:val="28"/>
          <w:lang w:val="ru-RU"/>
        </w:rPr>
        <w:t>соняшник</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ріпак</w:t>
      </w:r>
      <w:proofErr w:type="spellEnd"/>
      <w:r w:rsidRPr="00BC5438">
        <w:rPr>
          <w:rFonts w:ascii="Times New Roman" w:hAnsi="Times New Roman" w:cs="Times New Roman"/>
          <w:sz w:val="28"/>
          <w:szCs w:val="28"/>
          <w:lang w:val="ru-RU"/>
        </w:rPr>
        <w:t xml:space="preserve">. З 2000 року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вважається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провідним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соняшникової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олії</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світі</w:t>
      </w:r>
      <w:proofErr w:type="spellEnd"/>
      <w:r w:rsidRPr="00BC5438">
        <w:rPr>
          <w:rFonts w:ascii="Times New Roman" w:hAnsi="Times New Roman" w:cs="Times New Roman"/>
          <w:sz w:val="28"/>
          <w:szCs w:val="28"/>
          <w:lang w:val="ru-RU"/>
        </w:rPr>
        <w:t>.</w:t>
      </w:r>
    </w:p>
    <w:p w14:paraId="143ED37A"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За </w:t>
      </w:r>
      <w:proofErr w:type="spellStart"/>
      <w:r w:rsidRPr="00BC5438">
        <w:rPr>
          <w:rFonts w:ascii="Times New Roman" w:hAnsi="Times New Roman" w:cs="Times New Roman"/>
          <w:sz w:val="28"/>
          <w:szCs w:val="28"/>
          <w:lang w:val="ru-RU"/>
        </w:rPr>
        <w:t>останні</w:t>
      </w:r>
      <w:proofErr w:type="spellEnd"/>
      <w:r w:rsidRPr="00BC5438">
        <w:rPr>
          <w:rFonts w:ascii="Times New Roman" w:hAnsi="Times New Roman" w:cs="Times New Roman"/>
          <w:sz w:val="28"/>
          <w:szCs w:val="28"/>
          <w:lang w:val="ru-RU"/>
        </w:rPr>
        <w:t xml:space="preserve"> десять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спостерігається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експорті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сільськогосподарських</w:t>
      </w:r>
      <w:proofErr w:type="spellEnd"/>
      <w:r w:rsidRPr="00BC5438">
        <w:rPr>
          <w:rFonts w:ascii="Times New Roman" w:hAnsi="Times New Roman" w:cs="Times New Roman"/>
          <w:sz w:val="28"/>
          <w:szCs w:val="28"/>
          <w:lang w:val="ru-RU"/>
        </w:rPr>
        <w:t xml:space="preserve"> культур при </w:t>
      </w:r>
      <w:proofErr w:type="spellStart"/>
      <w:r w:rsidRPr="00BC5438">
        <w:rPr>
          <w:rFonts w:ascii="Times New Roman" w:hAnsi="Times New Roman" w:cs="Times New Roman"/>
          <w:sz w:val="28"/>
          <w:szCs w:val="28"/>
          <w:lang w:val="ru-RU"/>
        </w:rPr>
        <w:t>зниженні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сукупного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у 2012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аграрна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продукція</w:t>
      </w:r>
      <w:proofErr w:type="spellEnd"/>
      <w:r w:rsidRPr="00BC5438">
        <w:rPr>
          <w:rFonts w:ascii="Times New Roman" w:hAnsi="Times New Roman" w:cs="Times New Roman"/>
          <w:sz w:val="28"/>
          <w:szCs w:val="28"/>
          <w:lang w:val="ru-RU"/>
        </w:rPr>
        <w:t xml:space="preserve"> становила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26% </w:t>
      </w:r>
      <w:proofErr w:type="spellStart"/>
      <w:r w:rsidRPr="00BC5438">
        <w:rPr>
          <w:rFonts w:ascii="Times New Roman" w:hAnsi="Times New Roman" w:cs="Times New Roman"/>
          <w:sz w:val="28"/>
          <w:szCs w:val="28"/>
          <w:lang w:val="ru-RU"/>
        </w:rPr>
        <w:t>сукупного</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proofErr w:type="gramEnd"/>
      <w:r w:rsidRPr="00BC5438">
        <w:rPr>
          <w:rFonts w:ascii="Times New Roman" w:hAnsi="Times New Roman" w:cs="Times New Roman"/>
          <w:sz w:val="28"/>
          <w:szCs w:val="28"/>
          <w:lang w:val="ru-RU"/>
        </w:rPr>
        <w:t xml:space="preserve"> як у 2020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експорті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займає</w:t>
      </w:r>
      <w:proofErr w:type="spellEnd"/>
      <w:r w:rsidRPr="00BC5438">
        <w:rPr>
          <w:rFonts w:ascii="Times New Roman" w:hAnsi="Times New Roman" w:cs="Times New Roman"/>
          <w:sz w:val="28"/>
          <w:szCs w:val="28"/>
          <w:lang w:val="ru-RU"/>
        </w:rPr>
        <w:t xml:space="preserve"> 45%</w:t>
      </w:r>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 xml:space="preserve">[20]. </w:t>
      </w:r>
    </w:p>
    <w:p w14:paraId="4943B980"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При </w:t>
      </w:r>
      <w:proofErr w:type="spellStart"/>
      <w:r w:rsidRPr="00BC5438">
        <w:rPr>
          <w:rFonts w:ascii="Times New Roman" w:hAnsi="Times New Roman" w:cs="Times New Roman"/>
          <w:sz w:val="28"/>
          <w:szCs w:val="28"/>
          <w:lang w:val="ru-RU"/>
        </w:rPr>
        <w:t>цьому</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період</w:t>
      </w:r>
      <w:proofErr w:type="spellEnd"/>
      <w:r w:rsidRPr="00BC5438">
        <w:rPr>
          <w:rFonts w:ascii="Times New Roman" w:hAnsi="Times New Roman" w:cs="Times New Roman"/>
          <w:sz w:val="28"/>
          <w:szCs w:val="28"/>
          <w:lang w:val="ru-RU"/>
        </w:rPr>
        <w:t xml:space="preserve"> структура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аграрного сектору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змінилась</w:t>
      </w:r>
      <w:proofErr w:type="spellEnd"/>
      <w:r w:rsidRPr="00BC5438">
        <w:rPr>
          <w:rFonts w:ascii="Times New Roman" w:hAnsi="Times New Roman" w:cs="Times New Roman"/>
          <w:sz w:val="28"/>
          <w:szCs w:val="28"/>
          <w:lang w:val="uk-UA"/>
        </w:rPr>
        <w:t xml:space="preserve"> – </w:t>
      </w:r>
      <w:proofErr w:type="spellStart"/>
      <w:r w:rsidRPr="00BC5438">
        <w:rPr>
          <w:rFonts w:ascii="Times New Roman" w:hAnsi="Times New Roman" w:cs="Times New Roman"/>
          <w:sz w:val="28"/>
          <w:szCs w:val="28"/>
          <w:lang w:val="ru-RU"/>
        </w:rPr>
        <w:t>рослинництво</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точніше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домінують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виробництві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експорті</w:t>
      </w:r>
      <w:proofErr w:type="spellEnd"/>
      <w:r w:rsidRPr="00BC5438">
        <w:rPr>
          <w:rFonts w:ascii="Times New Roman" w:hAnsi="Times New Roman" w:cs="Times New Roman"/>
          <w:sz w:val="28"/>
          <w:szCs w:val="28"/>
          <w:lang w:val="ru-RU"/>
        </w:rPr>
        <w:t xml:space="preserve">. </w:t>
      </w:r>
    </w:p>
    <w:p w14:paraId="46303698"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інвестування</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аграрний</w:t>
      </w:r>
      <w:proofErr w:type="spellEnd"/>
      <w:r w:rsidRPr="00BC5438">
        <w:rPr>
          <w:rFonts w:ascii="Times New Roman" w:hAnsi="Times New Roman" w:cs="Times New Roman"/>
          <w:sz w:val="28"/>
          <w:szCs w:val="28"/>
          <w:lang w:val="ru-RU"/>
        </w:rPr>
        <w:t xml:space="preserve"> сектор, то </w:t>
      </w:r>
      <w:proofErr w:type="spellStart"/>
      <w:r w:rsidRPr="00BC5438">
        <w:rPr>
          <w:rFonts w:ascii="Times New Roman" w:hAnsi="Times New Roman" w:cs="Times New Roman"/>
          <w:sz w:val="28"/>
          <w:szCs w:val="28"/>
          <w:lang w:val="ru-RU"/>
        </w:rPr>
        <w:t>перепоною</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мораторій</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на продаж</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Тобто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єдина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компаній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взяти</w:t>
      </w:r>
      <w:proofErr w:type="spellEnd"/>
      <w:r w:rsidRPr="00BC5438">
        <w:rPr>
          <w:rFonts w:ascii="Times New Roman" w:hAnsi="Times New Roman" w:cs="Times New Roman"/>
          <w:sz w:val="28"/>
          <w:szCs w:val="28"/>
          <w:lang w:val="ru-RU"/>
        </w:rPr>
        <w:t xml:space="preserve"> участь у </w:t>
      </w:r>
      <w:proofErr w:type="spellStart"/>
      <w:r w:rsidRPr="00BC5438">
        <w:rPr>
          <w:rFonts w:ascii="Times New Roman" w:hAnsi="Times New Roman" w:cs="Times New Roman"/>
          <w:sz w:val="28"/>
          <w:szCs w:val="28"/>
          <w:lang w:val="ru-RU"/>
        </w:rPr>
        <w:t>формуванні</w:t>
      </w:r>
      <w:proofErr w:type="spellEnd"/>
      <w:r w:rsidRPr="00BC5438">
        <w:rPr>
          <w:rFonts w:ascii="Times New Roman" w:hAnsi="Times New Roman" w:cs="Times New Roman"/>
          <w:sz w:val="28"/>
          <w:szCs w:val="28"/>
          <w:lang w:val="ru-RU"/>
        </w:rPr>
        <w:t xml:space="preserve"> аграрного ринку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uk-UA"/>
        </w:rPr>
        <w:t xml:space="preserve"> –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укладення</w:t>
      </w:r>
      <w:proofErr w:type="spellEnd"/>
      <w:r w:rsidRPr="00BC5438">
        <w:rPr>
          <w:rFonts w:ascii="Times New Roman" w:hAnsi="Times New Roman" w:cs="Times New Roman"/>
          <w:sz w:val="28"/>
          <w:szCs w:val="28"/>
          <w:lang w:val="ru-RU"/>
        </w:rPr>
        <w:t xml:space="preserve"> договору </w:t>
      </w:r>
      <w:proofErr w:type="spellStart"/>
      <w:r w:rsidRPr="00BC5438">
        <w:rPr>
          <w:rFonts w:ascii="Times New Roman" w:hAnsi="Times New Roman" w:cs="Times New Roman"/>
          <w:sz w:val="28"/>
          <w:szCs w:val="28"/>
          <w:lang w:val="ru-RU"/>
        </w:rPr>
        <w:t>оренди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Великі</w:t>
      </w:r>
      <w:proofErr w:type="spellEnd"/>
      <w:r w:rsidRPr="00BC5438">
        <w:rPr>
          <w:rFonts w:ascii="Times New Roman" w:hAnsi="Times New Roman" w:cs="Times New Roman"/>
          <w:sz w:val="28"/>
          <w:szCs w:val="28"/>
          <w:lang w:val="ru-RU"/>
        </w:rPr>
        <w:t xml:space="preserve"> ферми </w:t>
      </w:r>
      <w:proofErr w:type="spellStart"/>
      <w:r w:rsidRPr="00BC5438">
        <w:rPr>
          <w:rFonts w:ascii="Times New Roman" w:hAnsi="Times New Roman" w:cs="Times New Roman"/>
          <w:sz w:val="28"/>
          <w:szCs w:val="28"/>
          <w:lang w:val="ru-RU"/>
        </w:rPr>
        <w:t>залежать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оренди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перешкоджає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інвестуванню</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фінансуванню</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відкриттям</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фермери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зможуть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використовувати</w:t>
      </w:r>
      <w:proofErr w:type="spellEnd"/>
      <w:r w:rsidRPr="00BC5438">
        <w:rPr>
          <w:rFonts w:ascii="Times New Roman" w:hAnsi="Times New Roman" w:cs="Times New Roman"/>
          <w:sz w:val="28"/>
          <w:szCs w:val="28"/>
          <w:lang w:val="ru-RU"/>
        </w:rPr>
        <w:t xml:space="preserve"> землю у </w:t>
      </w:r>
      <w:proofErr w:type="spellStart"/>
      <w:r w:rsidRPr="00BC5438">
        <w:rPr>
          <w:rFonts w:ascii="Times New Roman" w:hAnsi="Times New Roman" w:cs="Times New Roman"/>
          <w:sz w:val="28"/>
          <w:szCs w:val="28"/>
          <w:lang w:val="ru-RU"/>
        </w:rPr>
        <w:t>якості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застави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стимулює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вкладати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кошти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модернізацію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інфраструктуру</w:t>
      </w:r>
      <w:proofErr w:type="spellEnd"/>
      <w:r w:rsidRPr="00BC5438">
        <w:rPr>
          <w:rFonts w:ascii="Times New Roman" w:hAnsi="Times New Roman" w:cs="Times New Roman"/>
          <w:sz w:val="28"/>
          <w:szCs w:val="28"/>
          <w:lang w:val="ru-RU"/>
        </w:rPr>
        <w:t xml:space="preserve">. У 2016-2017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спостерігалось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попиту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фермерів</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відновлення</w:t>
      </w:r>
      <w:proofErr w:type="spellEnd"/>
      <w:r w:rsidRPr="00BC5438">
        <w:rPr>
          <w:rFonts w:ascii="Times New Roman" w:hAnsi="Times New Roman" w:cs="Times New Roman"/>
          <w:sz w:val="28"/>
          <w:szCs w:val="28"/>
          <w:lang w:val="ru-RU"/>
        </w:rPr>
        <w:t xml:space="preserve"> ними </w:t>
      </w:r>
      <w:proofErr w:type="spellStart"/>
      <w:r w:rsidRPr="00BC5438">
        <w:rPr>
          <w:rFonts w:ascii="Times New Roman" w:hAnsi="Times New Roman" w:cs="Times New Roman"/>
          <w:sz w:val="28"/>
          <w:szCs w:val="28"/>
          <w:lang w:val="ru-RU"/>
        </w:rPr>
        <w:t>капіталовкладень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галузь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Цьому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здебільшого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сприяла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політична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стабільність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стабільність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гривні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цілкове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у 2017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наступні</w:t>
      </w:r>
      <w:proofErr w:type="spellEnd"/>
      <w:r w:rsidRPr="00BC5438">
        <w:rPr>
          <w:rFonts w:ascii="Times New Roman" w:hAnsi="Times New Roman" w:cs="Times New Roman"/>
          <w:sz w:val="28"/>
          <w:szCs w:val="28"/>
          <w:lang w:val="ru-RU"/>
        </w:rPr>
        <w:t xml:space="preserve"> два роки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стабілізувалась</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машин </w:t>
      </w:r>
      <w:proofErr w:type="spellStart"/>
      <w:r w:rsidRPr="00BC5438">
        <w:rPr>
          <w:rFonts w:ascii="Times New Roman" w:hAnsi="Times New Roman" w:cs="Times New Roman"/>
          <w:sz w:val="28"/>
          <w:szCs w:val="28"/>
          <w:lang w:val="ru-RU"/>
        </w:rPr>
        <w:t>сільськогосподарського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призначення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знизився</w:t>
      </w:r>
      <w:proofErr w:type="spellEnd"/>
      <w:r w:rsidRPr="00BC5438">
        <w:rPr>
          <w:rFonts w:ascii="Times New Roman" w:hAnsi="Times New Roman" w:cs="Times New Roman"/>
          <w:sz w:val="28"/>
          <w:szCs w:val="28"/>
          <w:lang w:val="ru-RU"/>
        </w:rPr>
        <w:t xml:space="preserve">. А у 2020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пандемією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відкриттям</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обмеженим</w:t>
      </w:r>
      <w:proofErr w:type="spellEnd"/>
      <w:r w:rsidRPr="00BC5438">
        <w:rPr>
          <w:rFonts w:ascii="Times New Roman" w:hAnsi="Times New Roman" w:cs="Times New Roman"/>
          <w:sz w:val="28"/>
          <w:szCs w:val="28"/>
          <w:lang w:val="ru-RU"/>
        </w:rPr>
        <w:t xml:space="preserve"> доступом до </w:t>
      </w:r>
      <w:proofErr w:type="spellStart"/>
      <w:r w:rsidRPr="00BC5438">
        <w:rPr>
          <w:rFonts w:ascii="Times New Roman" w:hAnsi="Times New Roman" w:cs="Times New Roman"/>
          <w:sz w:val="28"/>
          <w:szCs w:val="28"/>
          <w:lang w:val="ru-RU"/>
        </w:rPr>
        <w:t>кредитів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сприяла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зменшенню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попиту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виробників</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техніку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по </w:t>
      </w:r>
      <w:proofErr w:type="spellStart"/>
      <w:r w:rsidRPr="00BC5438">
        <w:rPr>
          <w:rFonts w:ascii="Times New Roman" w:hAnsi="Times New Roman" w:cs="Times New Roman"/>
          <w:sz w:val="28"/>
          <w:szCs w:val="28"/>
          <w:lang w:val="ru-RU"/>
        </w:rPr>
        <w:t>мірі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покращення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інвестиції</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сільськогосподарську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будуть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зростати</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ru-RU"/>
        </w:rPr>
        <w:lastRenderedPageBreak/>
        <w:t xml:space="preserve">а </w:t>
      </w:r>
      <w:proofErr w:type="spellStart"/>
      <w:r w:rsidRPr="00BC5438">
        <w:rPr>
          <w:rFonts w:ascii="Times New Roman" w:hAnsi="Times New Roman" w:cs="Times New Roman"/>
          <w:sz w:val="28"/>
          <w:szCs w:val="28"/>
          <w:lang w:val="ru-RU"/>
        </w:rPr>
        <w:t>продуктивність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підвищуватись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здійснюватись</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більшою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доданою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вартістю</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відповідно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підвищенню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без </w:t>
      </w:r>
      <w:proofErr w:type="spellStart"/>
      <w:r w:rsidRPr="00BC5438">
        <w:rPr>
          <w:rFonts w:ascii="Times New Roman" w:hAnsi="Times New Roman" w:cs="Times New Roman"/>
          <w:sz w:val="28"/>
          <w:szCs w:val="28"/>
          <w:lang w:val="ru-RU"/>
        </w:rPr>
        <w:t>норощування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темпів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 xml:space="preserve">[21]. </w:t>
      </w:r>
    </w:p>
    <w:p w14:paraId="42AB4FEB" w14:textId="3725A540"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Наразі</w:t>
      </w:r>
      <w:proofErr w:type="spellEnd"/>
      <w:r w:rsidRPr="00BC5438">
        <w:rPr>
          <w:rFonts w:ascii="Times New Roman" w:hAnsi="Times New Roman" w:cs="Times New Roman"/>
          <w:sz w:val="28"/>
          <w:szCs w:val="28"/>
          <w:lang w:val="ru-RU"/>
        </w:rPr>
        <w:t xml:space="preserve">, держава робить кроки до </w:t>
      </w:r>
      <w:proofErr w:type="spellStart"/>
      <w:r w:rsidRPr="00BC5438">
        <w:rPr>
          <w:rFonts w:ascii="Times New Roman" w:hAnsi="Times New Roman" w:cs="Times New Roman"/>
          <w:sz w:val="28"/>
          <w:szCs w:val="28"/>
          <w:lang w:val="ru-RU"/>
        </w:rPr>
        <w:t>стимулювання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відкриття</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разом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Стратегією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іригації</w:t>
      </w:r>
      <w:proofErr w:type="spellEnd"/>
      <w:r w:rsidRPr="00BC5438">
        <w:rPr>
          <w:rFonts w:ascii="Times New Roman" w:hAnsi="Times New Roman" w:cs="Times New Roman"/>
          <w:sz w:val="28"/>
          <w:szCs w:val="28"/>
          <w:lang w:val="ru-RU"/>
        </w:rPr>
        <w:t xml:space="preserve"> і дренажу, </w:t>
      </w:r>
      <w:proofErr w:type="spellStart"/>
      <w:r w:rsidRPr="00BC5438">
        <w:rPr>
          <w:rFonts w:ascii="Times New Roman" w:hAnsi="Times New Roman" w:cs="Times New Roman"/>
          <w:sz w:val="28"/>
          <w:szCs w:val="28"/>
          <w:lang w:val="ru-RU"/>
        </w:rPr>
        <w:t>стимулюватиме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фермерів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вкладати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кошти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іригаційну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дринажну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у свою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створювати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можливості</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закупівлі</w:t>
      </w:r>
      <w:proofErr w:type="spellEnd"/>
      <w:r w:rsidRPr="00BC5438">
        <w:rPr>
          <w:rFonts w:ascii="Times New Roman" w:hAnsi="Times New Roman" w:cs="Times New Roman"/>
          <w:sz w:val="28"/>
          <w:szCs w:val="28"/>
          <w:lang w:val="ru-RU"/>
        </w:rPr>
        <w:t xml:space="preserve"> державою </w:t>
      </w:r>
      <w:proofErr w:type="spellStart"/>
      <w:r w:rsidRPr="00BC5438">
        <w:rPr>
          <w:rFonts w:ascii="Times New Roman" w:hAnsi="Times New Roman" w:cs="Times New Roman"/>
          <w:sz w:val="28"/>
          <w:szCs w:val="28"/>
          <w:lang w:val="ru-RU"/>
        </w:rPr>
        <w:t>інженерних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меліоративних</w:t>
      </w:r>
      <w:proofErr w:type="spellEnd"/>
      <w:r w:rsidRPr="00BC5438">
        <w:rPr>
          <w:rFonts w:ascii="Times New Roman" w:hAnsi="Times New Roman" w:cs="Times New Roman"/>
          <w:sz w:val="28"/>
          <w:szCs w:val="28"/>
          <w:lang w:val="ru-RU"/>
        </w:rPr>
        <w:t xml:space="preserve"> систем. </w:t>
      </w:r>
      <w:proofErr w:type="spellStart"/>
      <w:r w:rsidRPr="00BC5438">
        <w:rPr>
          <w:rFonts w:ascii="Times New Roman" w:hAnsi="Times New Roman" w:cs="Times New Roman"/>
          <w:sz w:val="28"/>
          <w:szCs w:val="28"/>
          <w:lang w:val="ru-RU"/>
        </w:rPr>
        <w:t>Очікується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на другому </w:t>
      </w:r>
      <w:proofErr w:type="spellStart"/>
      <w:r w:rsidRPr="00BC5438">
        <w:rPr>
          <w:rFonts w:ascii="Times New Roman" w:hAnsi="Times New Roman" w:cs="Times New Roman"/>
          <w:sz w:val="28"/>
          <w:szCs w:val="28"/>
          <w:lang w:val="ru-RU"/>
        </w:rPr>
        <w:t>етапі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Стратегії</w:t>
      </w:r>
      <w:proofErr w:type="spellEnd"/>
      <w:r w:rsidRPr="00BC5438">
        <w:rPr>
          <w:rFonts w:ascii="Times New Roman" w:hAnsi="Times New Roman" w:cs="Times New Roman"/>
          <w:sz w:val="28"/>
          <w:szCs w:val="28"/>
          <w:lang w:val="ru-RU"/>
        </w:rPr>
        <w:t xml:space="preserve"> у 2021-2024 роках </w:t>
      </w:r>
      <w:proofErr w:type="spellStart"/>
      <w:r w:rsidRPr="00BC5438">
        <w:rPr>
          <w:rFonts w:ascii="Times New Roman" w:hAnsi="Times New Roman" w:cs="Times New Roman"/>
          <w:sz w:val="28"/>
          <w:szCs w:val="28"/>
          <w:lang w:val="ru-RU"/>
        </w:rPr>
        <w:t>відбудеться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і систем,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обслуговують</w:t>
      </w:r>
      <w:proofErr w:type="spellEnd"/>
      <w:r w:rsidRPr="00BC5438">
        <w:rPr>
          <w:rFonts w:ascii="Times New Roman" w:hAnsi="Times New Roman" w:cs="Times New Roman"/>
          <w:sz w:val="28"/>
          <w:szCs w:val="28"/>
          <w:lang w:val="ru-RU"/>
        </w:rPr>
        <w:t xml:space="preserve"> 147 тис.</w:t>
      </w:r>
      <w:r w:rsidR="00C036C9" w:rsidRPr="00C036C9">
        <w:rPr>
          <w:rFonts w:ascii="Times New Roman" w:hAnsi="Times New Roman" w:cs="Times New Roman"/>
          <w:sz w:val="28"/>
          <w:szCs w:val="28"/>
          <w:lang w:val="ru-RU"/>
        </w:rPr>
        <w:t xml:space="preserve"> </w:t>
      </w:r>
      <w:r w:rsidRPr="00BC5438">
        <w:rPr>
          <w:rFonts w:ascii="Times New Roman" w:hAnsi="Times New Roman" w:cs="Times New Roman"/>
          <w:sz w:val="28"/>
          <w:szCs w:val="28"/>
          <w:lang w:val="ru-RU"/>
        </w:rPr>
        <w:t xml:space="preserve">га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Оцінюється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модернізація</w:t>
      </w:r>
      <w:proofErr w:type="spellEnd"/>
      <w:r w:rsidRPr="00BC5438">
        <w:rPr>
          <w:rFonts w:ascii="Times New Roman" w:hAnsi="Times New Roman" w:cs="Times New Roman"/>
          <w:sz w:val="28"/>
          <w:szCs w:val="28"/>
          <w:lang w:val="ru-RU"/>
        </w:rPr>
        <w:t xml:space="preserve"> у 194 млн </w:t>
      </w:r>
      <w:r w:rsidRPr="00BC5438">
        <w:rPr>
          <w:rFonts w:ascii="Times New Roman" w:hAnsi="Times New Roman" w:cs="Times New Roman"/>
          <w:sz w:val="28"/>
          <w:szCs w:val="28"/>
          <w:lang w:val="uk-UA"/>
        </w:rPr>
        <w:t>д</w:t>
      </w:r>
      <w:proofErr w:type="spellStart"/>
      <w:r w:rsidRPr="00BC5438">
        <w:rPr>
          <w:rFonts w:ascii="Times New Roman" w:hAnsi="Times New Roman" w:cs="Times New Roman"/>
          <w:sz w:val="28"/>
          <w:szCs w:val="28"/>
          <w:lang w:val="ru-RU"/>
        </w:rPr>
        <w:t>ол</w:t>
      </w:r>
      <w:proofErr w:type="spellEnd"/>
      <w:r w:rsidR="00C036C9" w:rsidRPr="00DA769D">
        <w:rPr>
          <w:rFonts w:ascii="Times New Roman" w:hAnsi="Times New Roman" w:cs="Times New Roman"/>
          <w:sz w:val="28"/>
          <w:szCs w:val="28"/>
          <w:lang w:val="ru-RU"/>
        </w:rPr>
        <w:t>.</w:t>
      </w:r>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 xml:space="preserve">[22]. </w:t>
      </w:r>
    </w:p>
    <w:p w14:paraId="4125B706"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Імпортерами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агропромислової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Євросоюзу</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Укладення</w:t>
      </w:r>
      <w:proofErr w:type="spellEnd"/>
      <w:proofErr w:type="gramEnd"/>
      <w:r w:rsidRPr="00BC5438">
        <w:rPr>
          <w:rFonts w:ascii="Times New Roman" w:hAnsi="Times New Roman" w:cs="Times New Roman"/>
          <w:sz w:val="28"/>
          <w:szCs w:val="28"/>
          <w:lang w:val="ru-RU"/>
        </w:rPr>
        <w:t xml:space="preserve"> </w:t>
      </w:r>
      <w:bookmarkStart w:id="5" w:name="_Hlk88661195"/>
      <w:r w:rsidRPr="00BC5438">
        <w:rPr>
          <w:rFonts w:ascii="Times New Roman" w:hAnsi="Times New Roman" w:cs="Times New Roman"/>
          <w:sz w:val="28"/>
          <w:szCs w:val="28"/>
          <w:lang w:val="ru-RU"/>
        </w:rPr>
        <w:t xml:space="preserve">Угоди про </w:t>
      </w:r>
      <w:proofErr w:type="spellStart"/>
      <w:r w:rsidRPr="00BC5438">
        <w:rPr>
          <w:rFonts w:ascii="Times New Roman" w:hAnsi="Times New Roman" w:cs="Times New Roman"/>
          <w:sz w:val="28"/>
          <w:szCs w:val="28"/>
          <w:lang w:val="ru-RU"/>
        </w:rPr>
        <w:t>Поглиблену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всеосяжну</w:t>
      </w:r>
      <w:proofErr w:type="spellEnd"/>
      <w:r w:rsidRPr="00BC5438">
        <w:rPr>
          <w:rFonts w:ascii="Times New Roman" w:hAnsi="Times New Roman" w:cs="Times New Roman"/>
          <w:sz w:val="28"/>
          <w:szCs w:val="28"/>
          <w:lang w:val="ru-RU"/>
        </w:rPr>
        <w:t xml:space="preserve"> зону </w:t>
      </w:r>
      <w:proofErr w:type="spellStart"/>
      <w:r w:rsidRPr="00BC5438">
        <w:rPr>
          <w:rFonts w:ascii="Times New Roman" w:hAnsi="Times New Roman" w:cs="Times New Roman"/>
          <w:sz w:val="28"/>
          <w:szCs w:val="28"/>
          <w:lang w:val="ru-RU"/>
        </w:rPr>
        <w:t>вільної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з ЄС </w:t>
      </w:r>
      <w:bookmarkEnd w:id="5"/>
      <w:proofErr w:type="spellStart"/>
      <w:r w:rsidRPr="00BC5438">
        <w:rPr>
          <w:rFonts w:ascii="Times New Roman" w:hAnsi="Times New Roman" w:cs="Times New Roman"/>
          <w:sz w:val="28"/>
          <w:szCs w:val="28"/>
          <w:lang w:val="ru-RU"/>
        </w:rPr>
        <w:t>поступово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призведе</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відміни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тарифів</w:t>
      </w:r>
      <w:proofErr w:type="spellEnd"/>
      <w:r w:rsidRPr="00BC5438">
        <w:rPr>
          <w:rFonts w:ascii="Times New Roman" w:hAnsi="Times New Roman" w:cs="Times New Roman"/>
          <w:sz w:val="28"/>
          <w:szCs w:val="28"/>
          <w:lang w:val="ru-RU"/>
        </w:rPr>
        <w:t xml:space="preserve"> і квот у </w:t>
      </w:r>
      <w:proofErr w:type="spellStart"/>
      <w:r w:rsidRPr="00BC5438">
        <w:rPr>
          <w:rFonts w:ascii="Times New Roman" w:hAnsi="Times New Roman" w:cs="Times New Roman"/>
          <w:sz w:val="28"/>
          <w:szCs w:val="28"/>
          <w:lang w:val="ru-RU"/>
        </w:rPr>
        <w:t>багатьох</w:t>
      </w:r>
      <w:proofErr w:type="spellEnd"/>
      <w:r w:rsidRPr="00BC5438">
        <w:rPr>
          <w:rFonts w:ascii="Times New Roman" w:hAnsi="Times New Roman" w:cs="Times New Roman"/>
          <w:sz w:val="28"/>
          <w:szCs w:val="28"/>
          <w:lang w:val="ru-RU"/>
        </w:rPr>
        <w:t xml:space="preserve"> секторах народного </w:t>
      </w:r>
      <w:proofErr w:type="spellStart"/>
      <w:r w:rsidRPr="00BC5438">
        <w:rPr>
          <w:rFonts w:ascii="Times New Roman" w:hAnsi="Times New Roman" w:cs="Times New Roman"/>
          <w:sz w:val="28"/>
          <w:szCs w:val="28"/>
          <w:lang w:val="ru-RU"/>
        </w:rPr>
        <w:t>господарства</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ймовірно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покращить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закупівлі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держава </w:t>
      </w:r>
      <w:proofErr w:type="spellStart"/>
      <w:r w:rsidRPr="00BC5438">
        <w:rPr>
          <w:rFonts w:ascii="Times New Roman" w:hAnsi="Times New Roman" w:cs="Times New Roman"/>
          <w:sz w:val="28"/>
          <w:szCs w:val="28"/>
          <w:lang w:val="ru-RU"/>
        </w:rPr>
        <w:t>надасть</w:t>
      </w:r>
      <w:proofErr w:type="spellEnd"/>
      <w:r w:rsidRPr="00BC5438">
        <w:rPr>
          <w:rFonts w:ascii="Times New Roman" w:hAnsi="Times New Roman" w:cs="Times New Roman"/>
          <w:sz w:val="28"/>
          <w:szCs w:val="28"/>
          <w:lang w:val="ru-RU"/>
        </w:rPr>
        <w:t xml:space="preserve"> 25%-ну </w:t>
      </w:r>
      <w:proofErr w:type="spellStart"/>
      <w:r w:rsidRPr="00BC5438">
        <w:rPr>
          <w:rFonts w:ascii="Times New Roman" w:hAnsi="Times New Roman" w:cs="Times New Roman"/>
          <w:sz w:val="28"/>
          <w:szCs w:val="28"/>
          <w:lang w:val="ru-RU"/>
        </w:rPr>
        <w:t>підтримку</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закупівлі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сьогоднішній</w:t>
      </w:r>
      <w:proofErr w:type="spellEnd"/>
      <w:r w:rsidRPr="00BC5438">
        <w:rPr>
          <w:rFonts w:ascii="Times New Roman" w:hAnsi="Times New Roman" w:cs="Times New Roman"/>
          <w:sz w:val="28"/>
          <w:szCs w:val="28"/>
          <w:lang w:val="ru-RU"/>
        </w:rPr>
        <w:t xml:space="preserve"> день </w:t>
      </w:r>
      <w:proofErr w:type="spellStart"/>
      <w:r w:rsidRPr="00BC5438">
        <w:rPr>
          <w:rFonts w:ascii="Times New Roman" w:hAnsi="Times New Roman" w:cs="Times New Roman"/>
          <w:sz w:val="28"/>
          <w:szCs w:val="28"/>
          <w:lang w:val="ru-RU"/>
        </w:rPr>
        <w:t>імпортна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користується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більшим</w:t>
      </w:r>
      <w:proofErr w:type="spellEnd"/>
      <w:r w:rsidRPr="00BC5438">
        <w:rPr>
          <w:rFonts w:ascii="Times New Roman" w:hAnsi="Times New Roman" w:cs="Times New Roman"/>
          <w:sz w:val="28"/>
          <w:szCs w:val="28"/>
          <w:lang w:val="ru-RU"/>
        </w:rPr>
        <w:t xml:space="preserve"> попитом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вітчизняна</w:t>
      </w:r>
      <w:proofErr w:type="spellEnd"/>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 xml:space="preserve">[23]. </w:t>
      </w:r>
    </w:p>
    <w:p w14:paraId="5EEB340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Але </w:t>
      </w:r>
      <w:proofErr w:type="spellStart"/>
      <w:r w:rsidRPr="00BC5438">
        <w:rPr>
          <w:rFonts w:ascii="Times New Roman" w:hAnsi="Times New Roman" w:cs="Times New Roman"/>
          <w:sz w:val="28"/>
          <w:szCs w:val="28"/>
          <w:lang w:val="ru-RU"/>
        </w:rPr>
        <w:t>окрім</w:t>
      </w:r>
      <w:proofErr w:type="spellEnd"/>
      <w:r w:rsidRPr="00BC5438">
        <w:rPr>
          <w:rFonts w:ascii="Times New Roman" w:hAnsi="Times New Roman" w:cs="Times New Roman"/>
          <w:sz w:val="28"/>
          <w:szCs w:val="28"/>
          <w:lang w:val="ru-RU"/>
        </w:rPr>
        <w:t xml:space="preserve"> проблем </w:t>
      </w:r>
      <w:proofErr w:type="spellStart"/>
      <w:r w:rsidRPr="00BC5438">
        <w:rPr>
          <w:rFonts w:ascii="Times New Roman" w:hAnsi="Times New Roman" w:cs="Times New Roman"/>
          <w:sz w:val="28"/>
          <w:szCs w:val="28"/>
          <w:lang w:val="ru-RU"/>
        </w:rPr>
        <w:t>технологічного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агропромисловий</w:t>
      </w:r>
      <w:proofErr w:type="spellEnd"/>
      <w:r w:rsidRPr="00BC5438">
        <w:rPr>
          <w:rFonts w:ascii="Times New Roman" w:hAnsi="Times New Roman" w:cs="Times New Roman"/>
          <w:sz w:val="28"/>
          <w:szCs w:val="28"/>
          <w:lang w:val="ru-RU"/>
        </w:rPr>
        <w:t xml:space="preserve"> комплекс </w:t>
      </w:r>
      <w:proofErr w:type="spellStart"/>
      <w:r w:rsidRPr="00BC5438">
        <w:rPr>
          <w:rFonts w:ascii="Times New Roman" w:hAnsi="Times New Roman" w:cs="Times New Roman"/>
          <w:sz w:val="28"/>
          <w:szCs w:val="28"/>
          <w:lang w:val="ru-RU"/>
        </w:rPr>
        <w:t>потерпає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деградації</w:t>
      </w:r>
      <w:proofErr w:type="spellEnd"/>
      <w:r w:rsidRPr="00BC5438">
        <w:rPr>
          <w:rFonts w:ascii="Times New Roman" w:hAnsi="Times New Roman" w:cs="Times New Roman"/>
          <w:sz w:val="28"/>
          <w:szCs w:val="28"/>
          <w:lang w:val="ru-RU"/>
        </w:rPr>
        <w:t xml:space="preserve"> земель </w:t>
      </w:r>
      <w:proofErr w:type="spellStart"/>
      <w:r w:rsidRPr="00BC5438">
        <w:rPr>
          <w:rFonts w:ascii="Times New Roman" w:hAnsi="Times New Roman" w:cs="Times New Roman"/>
          <w:sz w:val="28"/>
          <w:szCs w:val="28"/>
          <w:lang w:val="ru-RU"/>
        </w:rPr>
        <w:t>сільськогосподарського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призначення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Ґрунти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надмірно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розораними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вмісту</w:t>
      </w:r>
      <w:proofErr w:type="spellEnd"/>
      <w:r w:rsidRPr="00BC5438">
        <w:rPr>
          <w:rFonts w:ascii="Times New Roman" w:hAnsi="Times New Roman" w:cs="Times New Roman"/>
          <w:sz w:val="28"/>
          <w:szCs w:val="28"/>
          <w:lang w:val="ru-RU"/>
        </w:rPr>
        <w:t xml:space="preserve"> гумусу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правильності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Кожний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рік</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вирощуються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культури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приносять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прибуток</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саме</w:t>
      </w:r>
      <w:proofErr w:type="spellEnd"/>
      <w:r w:rsidRPr="00BC5438">
        <w:rPr>
          <w:rFonts w:ascii="Times New Roman" w:hAnsi="Times New Roman" w:cs="Times New Roman"/>
          <w:sz w:val="28"/>
          <w:szCs w:val="28"/>
          <w:lang w:val="uk-UA"/>
        </w:rPr>
        <w:t xml:space="preserve"> – </w:t>
      </w:r>
      <w:proofErr w:type="spellStart"/>
      <w:r w:rsidRPr="00BC5438">
        <w:rPr>
          <w:rFonts w:ascii="Times New Roman" w:hAnsi="Times New Roman" w:cs="Times New Roman"/>
          <w:sz w:val="28"/>
          <w:szCs w:val="28"/>
          <w:lang w:val="ru-RU"/>
        </w:rPr>
        <w:t>соняшник</w:t>
      </w:r>
      <w:proofErr w:type="spellEnd"/>
      <w:r w:rsidRPr="00BC5438">
        <w:rPr>
          <w:rFonts w:ascii="Times New Roman" w:hAnsi="Times New Roman" w:cs="Times New Roman"/>
          <w:sz w:val="28"/>
          <w:szCs w:val="28"/>
          <w:lang w:val="ru-RU"/>
        </w:rPr>
        <w:t xml:space="preserve">, соя та </w:t>
      </w:r>
      <w:proofErr w:type="spellStart"/>
      <w:r w:rsidRPr="00BC5438">
        <w:rPr>
          <w:rFonts w:ascii="Times New Roman" w:hAnsi="Times New Roman" w:cs="Times New Roman"/>
          <w:sz w:val="28"/>
          <w:szCs w:val="28"/>
          <w:lang w:val="ru-RU"/>
        </w:rPr>
        <w:t>кукурудза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культури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значно</w:t>
      </w:r>
      <w:proofErr w:type="spellEnd"/>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виснажують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ґрунти</w:t>
      </w:r>
      <w:proofErr w:type="spellEnd"/>
      <w:r w:rsidRPr="00BC5438">
        <w:rPr>
          <w:rFonts w:ascii="Times New Roman" w:hAnsi="Times New Roman" w:cs="Times New Roman"/>
          <w:sz w:val="28"/>
          <w:szCs w:val="28"/>
          <w:lang w:val="ru-RU"/>
        </w:rPr>
        <w:t xml:space="preserve">, а правила </w:t>
      </w:r>
      <w:proofErr w:type="spellStart"/>
      <w:r w:rsidRPr="00BC5438">
        <w:rPr>
          <w:rFonts w:ascii="Times New Roman" w:hAnsi="Times New Roman" w:cs="Times New Roman"/>
          <w:sz w:val="28"/>
          <w:szCs w:val="28"/>
          <w:lang w:val="ru-RU"/>
        </w:rPr>
        <w:t>сівозміни</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використовується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користь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одержання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прибутку</w:t>
      </w:r>
      <w:proofErr w:type="spellEnd"/>
      <w:r w:rsidRPr="00BC5438">
        <w:rPr>
          <w:rFonts w:ascii="Times New Roman" w:hAnsi="Times New Roman" w:cs="Times New Roman"/>
          <w:sz w:val="28"/>
          <w:szCs w:val="28"/>
          <w:lang w:val="ru-RU"/>
        </w:rPr>
        <w:t xml:space="preserve">. І вся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погіршується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гонитвою</w:t>
      </w:r>
      <w:proofErr w:type="spellEnd"/>
      <w:r w:rsidRPr="00BC5438">
        <w:rPr>
          <w:rFonts w:ascii="Times New Roman" w:hAnsi="Times New Roman" w:cs="Times New Roman"/>
          <w:sz w:val="28"/>
          <w:szCs w:val="28"/>
          <w:lang w:val="ru-RU"/>
        </w:rPr>
        <w:t xml:space="preserve"> за великими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врожаю</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часто </w:t>
      </w:r>
      <w:proofErr w:type="spellStart"/>
      <w:r w:rsidRPr="00BC5438">
        <w:rPr>
          <w:rFonts w:ascii="Times New Roman" w:hAnsi="Times New Roman" w:cs="Times New Roman"/>
          <w:sz w:val="28"/>
          <w:szCs w:val="28"/>
          <w:lang w:val="ru-RU"/>
        </w:rPr>
        <w:t>потерпають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поливу пестицидами. </w:t>
      </w:r>
      <w:proofErr w:type="spellStart"/>
      <w:r w:rsidRPr="00BC5438">
        <w:rPr>
          <w:rFonts w:ascii="Times New Roman" w:hAnsi="Times New Roman" w:cs="Times New Roman"/>
          <w:sz w:val="28"/>
          <w:szCs w:val="28"/>
          <w:lang w:val="ru-RU"/>
        </w:rPr>
        <w:t>Відтак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щоб</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покращити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багато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наразі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найважливішим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питанням</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недопущення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подальшої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деградації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ґрунту</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подоланні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проблеми</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останню</w:t>
      </w:r>
      <w:proofErr w:type="spellEnd"/>
      <w:r w:rsidRPr="00BC5438">
        <w:rPr>
          <w:rFonts w:ascii="Times New Roman" w:hAnsi="Times New Roman" w:cs="Times New Roman"/>
          <w:sz w:val="28"/>
          <w:szCs w:val="28"/>
          <w:lang w:val="ru-RU"/>
        </w:rPr>
        <w:t xml:space="preserve"> роль </w:t>
      </w:r>
      <w:proofErr w:type="spellStart"/>
      <w:r w:rsidRPr="00BC5438">
        <w:rPr>
          <w:rFonts w:ascii="Times New Roman" w:hAnsi="Times New Roman" w:cs="Times New Roman"/>
          <w:sz w:val="28"/>
          <w:szCs w:val="28"/>
          <w:lang w:val="ru-RU"/>
        </w:rPr>
        <w:t>грає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відкриття</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Неоподатковано</w:t>
      </w:r>
      <w:proofErr w:type="spellEnd"/>
      <w:r w:rsidRPr="00BC5438">
        <w:rPr>
          <w:rFonts w:ascii="Times New Roman" w:hAnsi="Times New Roman" w:cs="Times New Roman"/>
          <w:sz w:val="28"/>
          <w:szCs w:val="28"/>
          <w:lang w:val="ru-RU"/>
        </w:rPr>
        <w:t xml:space="preserve"> з землею </w:t>
      </w:r>
      <w:proofErr w:type="spellStart"/>
      <w:r w:rsidRPr="00BC5438">
        <w:rPr>
          <w:rFonts w:ascii="Times New Roman" w:hAnsi="Times New Roman" w:cs="Times New Roman"/>
          <w:sz w:val="28"/>
          <w:szCs w:val="28"/>
          <w:lang w:val="ru-RU"/>
        </w:rPr>
        <w:t>взаємодіють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самі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аграрії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відчувають</w:t>
      </w:r>
      <w:proofErr w:type="spellEnd"/>
      <w:r w:rsidRPr="00BC5438">
        <w:rPr>
          <w:rFonts w:ascii="Times New Roman" w:hAnsi="Times New Roman" w:cs="Times New Roman"/>
          <w:sz w:val="28"/>
          <w:szCs w:val="28"/>
          <w:lang w:val="ru-RU"/>
        </w:rPr>
        <w:t xml:space="preserve"> себе </w:t>
      </w:r>
      <w:proofErr w:type="spellStart"/>
      <w:r w:rsidRPr="00BC5438">
        <w:rPr>
          <w:rFonts w:ascii="Times New Roman" w:hAnsi="Times New Roman" w:cs="Times New Roman"/>
          <w:sz w:val="28"/>
          <w:szCs w:val="28"/>
          <w:lang w:val="ru-RU"/>
        </w:rPr>
        <w:t>повноцінними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власниками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землі</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мають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меншу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відповідальність</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неї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Якщо</w:t>
      </w:r>
      <w:proofErr w:type="spellEnd"/>
      <w:r w:rsidRPr="00BC5438">
        <w:rPr>
          <w:rFonts w:ascii="Times New Roman" w:hAnsi="Times New Roman" w:cs="Times New Roman"/>
          <w:sz w:val="28"/>
          <w:szCs w:val="28"/>
          <w:lang w:val="ru-RU"/>
        </w:rPr>
        <w:t xml:space="preserve"> земля </w:t>
      </w:r>
      <w:proofErr w:type="spellStart"/>
      <w:r w:rsidRPr="00BC5438">
        <w:rPr>
          <w:rFonts w:ascii="Times New Roman" w:hAnsi="Times New Roman" w:cs="Times New Roman"/>
          <w:sz w:val="28"/>
          <w:szCs w:val="28"/>
          <w:lang w:val="ru-RU"/>
        </w:rPr>
        <w:t>береться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оренду</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декілька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аграрії</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в першу</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орієнтуються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отримання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у свою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веде до </w:t>
      </w:r>
      <w:proofErr w:type="spellStart"/>
      <w:r w:rsidRPr="00BC5438">
        <w:rPr>
          <w:rFonts w:ascii="Times New Roman" w:hAnsi="Times New Roman" w:cs="Times New Roman"/>
          <w:sz w:val="28"/>
          <w:szCs w:val="28"/>
          <w:lang w:val="ru-RU"/>
        </w:rPr>
        <w:t>виснажливого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користування</w:t>
      </w:r>
      <w:proofErr w:type="spellEnd"/>
      <w:r w:rsidRPr="00BC5438">
        <w:rPr>
          <w:rFonts w:ascii="Times New Roman" w:hAnsi="Times New Roman" w:cs="Times New Roman"/>
          <w:sz w:val="28"/>
          <w:szCs w:val="28"/>
          <w:lang w:val="ru-RU"/>
        </w:rPr>
        <w:t xml:space="preserve"> землею. Держава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впливати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родючість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ґрунту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опосередковано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вводячи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землеохоронні</w:t>
      </w:r>
      <w:proofErr w:type="spellEnd"/>
      <w:r w:rsidRPr="00BC5438">
        <w:rPr>
          <w:rFonts w:ascii="Times New Roman" w:hAnsi="Times New Roman" w:cs="Times New Roman"/>
          <w:sz w:val="28"/>
          <w:szCs w:val="28"/>
          <w:lang w:val="ru-RU"/>
        </w:rPr>
        <w:t xml:space="preserve"> заходи, </w:t>
      </w:r>
      <w:proofErr w:type="spellStart"/>
      <w:r w:rsidRPr="00BC5438">
        <w:rPr>
          <w:rFonts w:ascii="Times New Roman" w:hAnsi="Times New Roman" w:cs="Times New Roman"/>
          <w:sz w:val="28"/>
          <w:szCs w:val="28"/>
          <w:lang w:val="ru-RU"/>
        </w:rPr>
        <w:t>надаючи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фінансову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підтримку</w:t>
      </w:r>
      <w:proofErr w:type="spellEnd"/>
      <w:r w:rsidRPr="00BC5438">
        <w:rPr>
          <w:rFonts w:ascii="Times New Roman" w:hAnsi="Times New Roman" w:cs="Times New Roman"/>
          <w:sz w:val="28"/>
          <w:szCs w:val="28"/>
          <w:lang w:val="ru-RU"/>
        </w:rPr>
        <w:t xml:space="preserve"> фермерам, </w:t>
      </w:r>
      <w:proofErr w:type="spellStart"/>
      <w:r w:rsidRPr="00BC5438">
        <w:rPr>
          <w:rFonts w:ascii="Times New Roman" w:hAnsi="Times New Roman" w:cs="Times New Roman"/>
          <w:sz w:val="28"/>
          <w:szCs w:val="28"/>
          <w:lang w:val="ru-RU"/>
        </w:rPr>
        <w:t>забезпечуючи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наукові</w:t>
      </w:r>
      <w:proofErr w:type="spellEnd"/>
      <w:r w:rsidRPr="00BC5438">
        <w:rPr>
          <w:rFonts w:ascii="Times New Roman" w:hAnsi="Times New Roman" w:cs="Times New Roman"/>
          <w:sz w:val="28"/>
          <w:szCs w:val="28"/>
          <w:lang w:val="ru-RU"/>
        </w:rPr>
        <w:t xml:space="preserve"> установи,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займаються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дослідженням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ґрунтів</w:t>
      </w:r>
      <w:proofErr w:type="spellEnd"/>
      <w:r w:rsidRPr="00BC5438">
        <w:rPr>
          <w:rFonts w:ascii="Times New Roman" w:hAnsi="Times New Roman" w:cs="Times New Roman"/>
          <w:sz w:val="28"/>
          <w:szCs w:val="28"/>
          <w:lang w:val="ru-RU"/>
        </w:rPr>
        <w:t xml:space="preserve">. Очевидно,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родючості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ґрунтів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залежать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аграрного сектору. </w:t>
      </w:r>
      <w:proofErr w:type="spellStart"/>
      <w:r w:rsidRPr="00BC5438">
        <w:rPr>
          <w:rFonts w:ascii="Times New Roman" w:hAnsi="Times New Roman" w:cs="Times New Roman"/>
          <w:sz w:val="28"/>
          <w:szCs w:val="28"/>
          <w:lang w:val="ru-RU"/>
        </w:rPr>
        <w:t>Падіння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родючості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призведе</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помітно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негативних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аграрна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галузь</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найбільшою</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цілому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народного </w:t>
      </w:r>
      <w:proofErr w:type="spellStart"/>
      <w:r w:rsidRPr="00BC5438">
        <w:rPr>
          <w:rFonts w:ascii="Times New Roman" w:hAnsi="Times New Roman" w:cs="Times New Roman"/>
          <w:sz w:val="28"/>
          <w:szCs w:val="28"/>
          <w:lang w:val="ru-RU"/>
        </w:rPr>
        <w:t>господарства</w:t>
      </w:r>
      <w:proofErr w:type="spellEnd"/>
      <w:r w:rsidRPr="00BC5438">
        <w:rPr>
          <w:rFonts w:ascii="Times New Roman" w:hAnsi="Times New Roman" w:cs="Times New Roman"/>
          <w:sz w:val="28"/>
          <w:szCs w:val="28"/>
          <w:lang w:val="ru-RU"/>
        </w:rPr>
        <w:t>.</w:t>
      </w:r>
    </w:p>
    <w:p w14:paraId="0038AC8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перешкодою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аграрного сектора є </w:t>
      </w:r>
      <w:proofErr w:type="spellStart"/>
      <w:r w:rsidRPr="00BC5438">
        <w:rPr>
          <w:rFonts w:ascii="Times New Roman" w:hAnsi="Times New Roman" w:cs="Times New Roman"/>
          <w:sz w:val="28"/>
          <w:szCs w:val="28"/>
          <w:lang w:val="ru-RU"/>
        </w:rPr>
        <w:t>обмеженість</w:t>
      </w:r>
      <w:proofErr w:type="spellEnd"/>
      <w:r w:rsidRPr="00BC5438">
        <w:rPr>
          <w:rFonts w:ascii="Times New Roman" w:hAnsi="Times New Roman" w:cs="Times New Roman"/>
          <w:sz w:val="28"/>
          <w:szCs w:val="28"/>
          <w:lang w:val="ru-RU"/>
        </w:rPr>
        <w:t xml:space="preserve"> доступу до </w:t>
      </w:r>
      <w:proofErr w:type="spellStart"/>
      <w:r w:rsidRPr="00BC5438">
        <w:rPr>
          <w:rFonts w:ascii="Times New Roman" w:hAnsi="Times New Roman" w:cs="Times New Roman"/>
          <w:sz w:val="28"/>
          <w:szCs w:val="28"/>
          <w:lang w:val="ru-RU"/>
        </w:rPr>
        <w:t>кредитів</w:t>
      </w:r>
      <w:proofErr w:type="spellEnd"/>
      <w:r w:rsidRPr="00BC5438">
        <w:rPr>
          <w:rFonts w:ascii="Times New Roman" w:hAnsi="Times New Roman" w:cs="Times New Roman"/>
          <w:sz w:val="28"/>
          <w:szCs w:val="28"/>
          <w:lang w:val="ru-RU"/>
        </w:rPr>
        <w:t xml:space="preserve"> і оборотного </w:t>
      </w:r>
      <w:proofErr w:type="spellStart"/>
      <w:r w:rsidRPr="00BC5438">
        <w:rPr>
          <w:rFonts w:ascii="Times New Roman" w:hAnsi="Times New Roman" w:cs="Times New Roman"/>
          <w:sz w:val="28"/>
          <w:szCs w:val="28"/>
          <w:lang w:val="ru-RU"/>
        </w:rPr>
        <w:t>капіталу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Усередині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кредит є </w:t>
      </w:r>
      <w:proofErr w:type="spellStart"/>
      <w:r w:rsidRPr="00BC5438">
        <w:rPr>
          <w:rFonts w:ascii="Times New Roman" w:hAnsi="Times New Roman" w:cs="Times New Roman"/>
          <w:sz w:val="28"/>
          <w:szCs w:val="28"/>
          <w:lang w:val="ru-RU"/>
        </w:rPr>
        <w:t>надто</w:t>
      </w:r>
      <w:proofErr w:type="spellEnd"/>
      <w:r w:rsidRPr="00BC5438">
        <w:rPr>
          <w:rFonts w:ascii="Times New Roman" w:hAnsi="Times New Roman" w:cs="Times New Roman"/>
          <w:sz w:val="28"/>
          <w:szCs w:val="28"/>
          <w:lang w:val="ru-RU"/>
        </w:rPr>
        <w:t xml:space="preserve"> дорогим для </w:t>
      </w:r>
      <w:proofErr w:type="spellStart"/>
      <w:r w:rsidRPr="00BC5438">
        <w:rPr>
          <w:rFonts w:ascii="Times New Roman" w:hAnsi="Times New Roman" w:cs="Times New Roman"/>
          <w:sz w:val="28"/>
          <w:szCs w:val="28"/>
          <w:lang w:val="ru-RU"/>
        </w:rPr>
        <w:t>виробників</w:t>
      </w:r>
      <w:proofErr w:type="spellEnd"/>
      <w:r w:rsidRPr="00BC5438">
        <w:rPr>
          <w:rFonts w:ascii="Times New Roman" w:hAnsi="Times New Roman" w:cs="Times New Roman"/>
          <w:sz w:val="28"/>
          <w:szCs w:val="28"/>
          <w:lang w:val="ru-RU"/>
        </w:rPr>
        <w:t xml:space="preserve">, у той же час </w:t>
      </w:r>
      <w:proofErr w:type="spellStart"/>
      <w:r w:rsidRPr="00BC5438">
        <w:rPr>
          <w:rFonts w:ascii="Times New Roman" w:hAnsi="Times New Roman" w:cs="Times New Roman"/>
          <w:sz w:val="28"/>
          <w:szCs w:val="28"/>
          <w:lang w:val="ru-RU"/>
        </w:rPr>
        <w:t>залучати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дешеві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кредити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міжнародних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дозволяє</w:t>
      </w:r>
      <w:proofErr w:type="spellEnd"/>
      <w:r w:rsidRPr="00BC5438">
        <w:rPr>
          <w:rFonts w:ascii="Times New Roman" w:hAnsi="Times New Roman" w:cs="Times New Roman"/>
          <w:sz w:val="28"/>
          <w:szCs w:val="28"/>
          <w:lang w:val="ru-RU"/>
        </w:rPr>
        <w:t xml:space="preserve"> складне </w:t>
      </w:r>
      <w:proofErr w:type="spellStart"/>
      <w:r w:rsidRPr="00BC5438">
        <w:rPr>
          <w:rFonts w:ascii="Times New Roman" w:hAnsi="Times New Roman" w:cs="Times New Roman"/>
          <w:sz w:val="28"/>
          <w:szCs w:val="28"/>
          <w:lang w:val="ru-RU"/>
        </w:rPr>
        <w:t>ділове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середовище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обирає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постачальників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не так за </w:t>
      </w:r>
      <w:proofErr w:type="spellStart"/>
      <w:r w:rsidRPr="00BC5438">
        <w:rPr>
          <w:rFonts w:ascii="Times New Roman" w:hAnsi="Times New Roman" w:cs="Times New Roman"/>
          <w:sz w:val="28"/>
          <w:szCs w:val="28"/>
          <w:lang w:val="ru-RU"/>
        </w:rPr>
        <w:t>якістю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як за </w:t>
      </w:r>
      <w:proofErr w:type="spellStart"/>
      <w:r w:rsidRPr="00BC5438">
        <w:rPr>
          <w:rFonts w:ascii="Times New Roman" w:hAnsi="Times New Roman" w:cs="Times New Roman"/>
          <w:sz w:val="28"/>
          <w:szCs w:val="28"/>
          <w:lang w:val="ru-RU"/>
        </w:rPr>
        <w:t>фінансовими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умовами</w:t>
      </w:r>
      <w:proofErr w:type="spellEnd"/>
      <w:r w:rsidRPr="00BC5438">
        <w:rPr>
          <w:rFonts w:ascii="Times New Roman" w:hAnsi="Times New Roman" w:cs="Times New Roman"/>
          <w:sz w:val="28"/>
          <w:szCs w:val="28"/>
          <w:lang w:val="ru-RU"/>
        </w:rPr>
        <w:t xml:space="preserve">. </w:t>
      </w:r>
    </w:p>
    <w:p w14:paraId="193F1CF8"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В </w:t>
      </w:r>
      <w:proofErr w:type="spellStart"/>
      <w:r w:rsidRPr="00BC5438">
        <w:rPr>
          <w:rFonts w:ascii="Times New Roman" w:hAnsi="Times New Roman" w:cs="Times New Roman"/>
          <w:sz w:val="28"/>
          <w:szCs w:val="28"/>
          <w:lang w:val="ru-RU"/>
        </w:rPr>
        <w:t>цілому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аграрний</w:t>
      </w:r>
      <w:proofErr w:type="spellEnd"/>
      <w:r w:rsidRPr="00BC5438">
        <w:rPr>
          <w:rFonts w:ascii="Times New Roman" w:hAnsi="Times New Roman" w:cs="Times New Roman"/>
          <w:sz w:val="28"/>
          <w:szCs w:val="28"/>
          <w:lang w:val="ru-RU"/>
        </w:rPr>
        <w:t xml:space="preserve"> сектор </w:t>
      </w:r>
      <w:proofErr w:type="spellStart"/>
      <w:r w:rsidRPr="00BC5438">
        <w:rPr>
          <w:rFonts w:ascii="Times New Roman" w:hAnsi="Times New Roman" w:cs="Times New Roman"/>
          <w:sz w:val="28"/>
          <w:szCs w:val="28"/>
          <w:lang w:val="ru-RU"/>
        </w:rPr>
        <w:t>залишається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привабливим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об’єктом</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інвестування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інвестування</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аграрний</w:t>
      </w:r>
      <w:proofErr w:type="spellEnd"/>
      <w:r w:rsidRPr="00BC5438">
        <w:rPr>
          <w:rFonts w:ascii="Times New Roman" w:hAnsi="Times New Roman" w:cs="Times New Roman"/>
          <w:sz w:val="28"/>
          <w:szCs w:val="28"/>
          <w:lang w:val="ru-RU"/>
        </w:rPr>
        <w:t xml:space="preserve"> сектор є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ризиковим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господарство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чинників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природи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сезонності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у свою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визначає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кількість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зарубіжних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інвесторів</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аграрний</w:t>
      </w:r>
      <w:proofErr w:type="spellEnd"/>
      <w:r w:rsidRPr="00BC5438">
        <w:rPr>
          <w:rFonts w:ascii="Times New Roman" w:hAnsi="Times New Roman" w:cs="Times New Roman"/>
          <w:sz w:val="28"/>
          <w:szCs w:val="28"/>
          <w:lang w:val="ru-RU"/>
        </w:rPr>
        <w:t xml:space="preserve"> сектор </w:t>
      </w:r>
      <w:proofErr w:type="spellStart"/>
      <w:r w:rsidRPr="00BC5438">
        <w:rPr>
          <w:rFonts w:ascii="Times New Roman" w:hAnsi="Times New Roman" w:cs="Times New Roman"/>
          <w:sz w:val="28"/>
          <w:szCs w:val="28"/>
          <w:lang w:val="ru-RU"/>
        </w:rPr>
        <w:t>розвивається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нижчими</w:t>
      </w:r>
      <w:proofErr w:type="spellEnd"/>
      <w:r w:rsidRPr="00BC5438">
        <w:rPr>
          <w:rFonts w:ascii="Times New Roman" w:hAnsi="Times New Roman" w:cs="Times New Roman"/>
          <w:sz w:val="28"/>
          <w:szCs w:val="28"/>
          <w:lang w:val="ru-RU"/>
        </w:rPr>
        <w:t xml:space="preserve"> темпами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передбачувані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промисловість</w:t>
      </w:r>
      <w:proofErr w:type="spellEnd"/>
      <w:r w:rsidRPr="00BC5438">
        <w:rPr>
          <w:rFonts w:ascii="Times New Roman" w:hAnsi="Times New Roman" w:cs="Times New Roman"/>
          <w:sz w:val="28"/>
          <w:szCs w:val="28"/>
          <w:lang w:val="ru-RU"/>
        </w:rPr>
        <w:t xml:space="preserve"> і сфера </w:t>
      </w:r>
      <w:proofErr w:type="spellStart"/>
      <w:r w:rsidRPr="00BC5438">
        <w:rPr>
          <w:rFonts w:ascii="Times New Roman" w:hAnsi="Times New Roman" w:cs="Times New Roman"/>
          <w:sz w:val="28"/>
          <w:szCs w:val="28"/>
          <w:lang w:val="ru-RU"/>
        </w:rPr>
        <w:t>послуг</w:t>
      </w:r>
      <w:proofErr w:type="spellEnd"/>
      <w:r w:rsidRPr="00BC5438">
        <w:rPr>
          <w:rFonts w:ascii="Times New Roman" w:hAnsi="Times New Roman" w:cs="Times New Roman"/>
          <w:sz w:val="28"/>
          <w:szCs w:val="28"/>
          <w:lang w:val="ru-RU"/>
        </w:rPr>
        <w:t xml:space="preserve">. </w:t>
      </w:r>
    </w:p>
    <w:p w14:paraId="254727D8"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надають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виготовленні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харчових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виробів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напоїв</w:t>
      </w:r>
      <w:proofErr w:type="spellEnd"/>
      <w:r w:rsidRPr="00BC5438">
        <w:rPr>
          <w:rFonts w:ascii="Times New Roman" w:hAnsi="Times New Roman" w:cs="Times New Roman"/>
          <w:sz w:val="28"/>
          <w:szCs w:val="28"/>
          <w:lang w:val="ru-RU"/>
        </w:rPr>
        <w:t xml:space="preserve">. У 2020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харчової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напоїв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тютюнових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виробів</w:t>
      </w:r>
      <w:proofErr w:type="spellEnd"/>
      <w:r w:rsidRPr="00BC5438">
        <w:rPr>
          <w:rFonts w:ascii="Times New Roman" w:hAnsi="Times New Roman" w:cs="Times New Roman"/>
          <w:sz w:val="28"/>
          <w:szCs w:val="28"/>
          <w:lang w:val="ru-RU"/>
        </w:rPr>
        <w:t xml:space="preserve"> становили 23%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загального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виробництва</w:t>
      </w:r>
      <w:proofErr w:type="spellEnd"/>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 xml:space="preserve">[20].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радянських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провідного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томатної</w:t>
      </w:r>
      <w:proofErr w:type="spellEnd"/>
      <w:r w:rsidRPr="00BC5438">
        <w:rPr>
          <w:rFonts w:ascii="Times New Roman" w:hAnsi="Times New Roman" w:cs="Times New Roman"/>
          <w:sz w:val="28"/>
          <w:szCs w:val="28"/>
          <w:lang w:val="ru-RU"/>
        </w:rPr>
        <w:t xml:space="preserve"> пасти та </w:t>
      </w:r>
      <w:proofErr w:type="spellStart"/>
      <w:r w:rsidRPr="00BC5438">
        <w:rPr>
          <w:rFonts w:ascii="Times New Roman" w:hAnsi="Times New Roman" w:cs="Times New Roman"/>
          <w:sz w:val="28"/>
          <w:szCs w:val="28"/>
          <w:lang w:val="ru-RU"/>
        </w:rPr>
        <w:t>яблучного</w:t>
      </w:r>
      <w:proofErr w:type="spellEnd"/>
      <w:r w:rsidRPr="00BC5438">
        <w:rPr>
          <w:rFonts w:ascii="Times New Roman" w:hAnsi="Times New Roman" w:cs="Times New Roman"/>
          <w:sz w:val="28"/>
          <w:szCs w:val="28"/>
          <w:lang w:val="ru-RU"/>
        </w:rPr>
        <w:t xml:space="preserve"> концентрату. </w:t>
      </w:r>
    </w:p>
    <w:p w14:paraId="35D051D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В </w:t>
      </w:r>
      <w:proofErr w:type="spellStart"/>
      <w:r w:rsidRPr="00BC5438">
        <w:rPr>
          <w:rFonts w:ascii="Times New Roman" w:hAnsi="Times New Roman" w:cs="Times New Roman"/>
          <w:sz w:val="28"/>
          <w:szCs w:val="28"/>
          <w:lang w:val="ru-RU"/>
        </w:rPr>
        <w:t>цілому</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понад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тисячі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виробляють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готові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зарчові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напої</w:t>
      </w:r>
      <w:proofErr w:type="spellEnd"/>
      <w:r w:rsidRPr="00BC5438">
        <w:rPr>
          <w:rFonts w:ascii="Times New Roman" w:hAnsi="Times New Roman" w:cs="Times New Roman"/>
          <w:sz w:val="28"/>
          <w:szCs w:val="28"/>
          <w:lang w:val="ru-RU"/>
        </w:rPr>
        <w:t xml:space="preserve">, при </w:t>
      </w:r>
      <w:proofErr w:type="spellStart"/>
      <w:r w:rsidRPr="00BC5438">
        <w:rPr>
          <w:rFonts w:ascii="Times New Roman" w:hAnsi="Times New Roman" w:cs="Times New Roman"/>
          <w:sz w:val="28"/>
          <w:szCs w:val="28"/>
          <w:lang w:val="ru-RU"/>
        </w:rPr>
        <w:t>цьому</w:t>
      </w:r>
      <w:proofErr w:type="spellEnd"/>
      <w:r w:rsidRPr="00BC5438">
        <w:rPr>
          <w:rFonts w:ascii="Times New Roman" w:hAnsi="Times New Roman" w:cs="Times New Roman"/>
          <w:sz w:val="28"/>
          <w:szCs w:val="28"/>
          <w:lang w:val="ru-RU"/>
        </w:rPr>
        <w:t xml:space="preserve"> 200 з </w:t>
      </w:r>
      <w:proofErr w:type="spellStart"/>
      <w:r w:rsidRPr="00BC5438">
        <w:rPr>
          <w:rFonts w:ascii="Times New Roman" w:hAnsi="Times New Roman" w:cs="Times New Roman"/>
          <w:sz w:val="28"/>
          <w:szCs w:val="28"/>
          <w:lang w:val="ru-RU"/>
        </w:rPr>
        <w:t>цих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є партнерами </w:t>
      </w:r>
      <w:proofErr w:type="spellStart"/>
      <w:r w:rsidRPr="00BC5438">
        <w:rPr>
          <w:rFonts w:ascii="Times New Roman" w:hAnsi="Times New Roman" w:cs="Times New Roman"/>
          <w:sz w:val="28"/>
          <w:szCs w:val="28"/>
          <w:lang w:val="ru-RU"/>
        </w:rPr>
        <w:t>міжнародних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компаній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компаній</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виробництві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готової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становить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50%. </w:t>
      </w:r>
      <w:proofErr w:type="spellStart"/>
      <w:r w:rsidRPr="00BC5438">
        <w:rPr>
          <w:rFonts w:ascii="Times New Roman" w:hAnsi="Times New Roman" w:cs="Times New Roman"/>
          <w:sz w:val="28"/>
          <w:szCs w:val="28"/>
          <w:lang w:val="ru-RU"/>
        </w:rPr>
        <w:t>Прямі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іноземні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інвестиції</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харчової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становлять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3 млрд. </w:t>
      </w:r>
      <w:r w:rsidRPr="00BC5438">
        <w:rPr>
          <w:rFonts w:ascii="Times New Roman" w:hAnsi="Times New Roman" w:cs="Times New Roman"/>
          <w:sz w:val="28"/>
          <w:szCs w:val="28"/>
          <w:lang w:val="uk-UA"/>
        </w:rPr>
        <w:t>д</w:t>
      </w:r>
      <w:proofErr w:type="spellStart"/>
      <w:r w:rsidRPr="00BC5438">
        <w:rPr>
          <w:rFonts w:ascii="Times New Roman" w:hAnsi="Times New Roman" w:cs="Times New Roman"/>
          <w:sz w:val="28"/>
          <w:szCs w:val="28"/>
          <w:lang w:val="ru-RU"/>
        </w:rPr>
        <w:t>оларів</w:t>
      </w:r>
      <w:proofErr w:type="spellEnd"/>
      <w:r w:rsidRPr="00BC5438">
        <w:rPr>
          <w:rFonts w:ascii="Times New Roman" w:hAnsi="Times New Roman" w:cs="Times New Roman"/>
          <w:sz w:val="28"/>
          <w:szCs w:val="28"/>
          <w:lang w:val="ru-RU"/>
        </w:rPr>
        <w:t xml:space="preserve"> [24]. Але, не </w:t>
      </w:r>
      <w:proofErr w:type="spellStart"/>
      <w:r w:rsidRPr="00BC5438">
        <w:rPr>
          <w:rFonts w:ascii="Times New Roman" w:hAnsi="Times New Roman" w:cs="Times New Roman"/>
          <w:sz w:val="28"/>
          <w:szCs w:val="28"/>
          <w:lang w:val="ru-RU"/>
        </w:rPr>
        <w:t>дивлячись</w:t>
      </w:r>
      <w:proofErr w:type="spellEnd"/>
      <w:r w:rsidRPr="00BC5438">
        <w:rPr>
          <w:rFonts w:ascii="Times New Roman" w:hAnsi="Times New Roman" w:cs="Times New Roman"/>
          <w:sz w:val="28"/>
          <w:szCs w:val="28"/>
          <w:lang w:val="ru-RU"/>
        </w:rPr>
        <w:t xml:space="preserve"> на весь </w:t>
      </w:r>
      <w:proofErr w:type="spellStart"/>
      <w:r w:rsidRPr="00BC5438">
        <w:rPr>
          <w:rFonts w:ascii="Times New Roman" w:hAnsi="Times New Roman" w:cs="Times New Roman"/>
          <w:sz w:val="28"/>
          <w:szCs w:val="28"/>
          <w:lang w:val="ru-RU"/>
        </w:rPr>
        <w:t>потенціал</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застаріле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обладнання</w:t>
      </w:r>
      <w:proofErr w:type="spellEnd"/>
      <w:r w:rsidRPr="00BC5438">
        <w:rPr>
          <w:rFonts w:ascii="Times New Roman" w:hAnsi="Times New Roman" w:cs="Times New Roman"/>
          <w:sz w:val="28"/>
          <w:szCs w:val="28"/>
          <w:lang w:val="ru-RU"/>
        </w:rPr>
        <w:t xml:space="preserve">, яке </w:t>
      </w:r>
      <w:proofErr w:type="spellStart"/>
      <w:r w:rsidRPr="00BC5438">
        <w:rPr>
          <w:rFonts w:ascii="Times New Roman" w:hAnsi="Times New Roman" w:cs="Times New Roman"/>
          <w:sz w:val="28"/>
          <w:szCs w:val="28"/>
          <w:lang w:val="ru-RU"/>
        </w:rPr>
        <w:t>переважає</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виробництві</w:t>
      </w:r>
      <w:proofErr w:type="spellEnd"/>
      <w:r w:rsidRPr="00BC5438">
        <w:rPr>
          <w:rFonts w:ascii="Times New Roman" w:hAnsi="Times New Roman" w:cs="Times New Roman"/>
          <w:sz w:val="28"/>
          <w:szCs w:val="28"/>
          <w:lang w:val="ru-RU"/>
        </w:rPr>
        <w:t xml:space="preserve">, робить </w:t>
      </w:r>
      <w:proofErr w:type="spellStart"/>
      <w:r w:rsidRPr="00BC5438">
        <w:rPr>
          <w:rFonts w:ascii="Times New Roman" w:hAnsi="Times New Roman" w:cs="Times New Roman"/>
          <w:sz w:val="28"/>
          <w:szCs w:val="28"/>
          <w:lang w:val="ru-RU"/>
        </w:rPr>
        <w:t>українську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харчову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неконкурентоспроможною</w:t>
      </w:r>
      <w:proofErr w:type="spellEnd"/>
      <w:r w:rsidRPr="00BC5438">
        <w:rPr>
          <w:rFonts w:ascii="Times New Roman" w:hAnsi="Times New Roman" w:cs="Times New Roman"/>
          <w:sz w:val="28"/>
          <w:szCs w:val="28"/>
          <w:lang w:val="ru-RU"/>
        </w:rPr>
        <w:t xml:space="preserve">. </w:t>
      </w:r>
    </w:p>
    <w:p w14:paraId="13E0258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Друге </w:t>
      </w:r>
      <w:proofErr w:type="spellStart"/>
      <w:r w:rsidRPr="00BC5438">
        <w:rPr>
          <w:rFonts w:ascii="Times New Roman" w:hAnsi="Times New Roman" w:cs="Times New Roman"/>
          <w:sz w:val="28"/>
          <w:szCs w:val="28"/>
          <w:lang w:val="ru-RU"/>
        </w:rPr>
        <w:t>місце</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обсягами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займає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металургійний</w:t>
      </w:r>
      <w:proofErr w:type="spellEnd"/>
      <w:r w:rsidRPr="00BC5438">
        <w:rPr>
          <w:rFonts w:ascii="Times New Roman" w:hAnsi="Times New Roman" w:cs="Times New Roman"/>
          <w:sz w:val="28"/>
          <w:szCs w:val="28"/>
          <w:lang w:val="ru-RU"/>
        </w:rPr>
        <w:t xml:space="preserve"> сектор. </w:t>
      </w:r>
      <w:proofErr w:type="spellStart"/>
      <w:r w:rsidRPr="00BC5438">
        <w:rPr>
          <w:rFonts w:ascii="Times New Roman" w:hAnsi="Times New Roman" w:cs="Times New Roman"/>
          <w:sz w:val="28"/>
          <w:szCs w:val="28"/>
          <w:lang w:val="ru-RU"/>
        </w:rPr>
        <w:t>Хоча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однією</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найпотужніших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секторів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господарства</w:t>
      </w:r>
      <w:proofErr w:type="spellEnd"/>
      <w:r w:rsidRPr="00BC5438">
        <w:rPr>
          <w:rFonts w:ascii="Times New Roman" w:hAnsi="Times New Roman" w:cs="Times New Roman"/>
          <w:sz w:val="28"/>
          <w:szCs w:val="28"/>
          <w:lang w:val="ru-RU"/>
        </w:rPr>
        <w:t xml:space="preserve"> та становить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п’яту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частину</w:t>
      </w:r>
      <w:proofErr w:type="spellEnd"/>
      <w:r w:rsidRPr="00BC5438">
        <w:rPr>
          <w:rFonts w:ascii="Times New Roman" w:hAnsi="Times New Roman" w:cs="Times New Roman"/>
          <w:sz w:val="28"/>
          <w:szCs w:val="28"/>
          <w:lang w:val="ru-RU"/>
        </w:rPr>
        <w:t xml:space="preserve"> товарного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кожен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знижуються</w:t>
      </w:r>
      <w:proofErr w:type="spellEnd"/>
      <w:r w:rsidRPr="00BC5438">
        <w:rPr>
          <w:rFonts w:ascii="Times New Roman" w:hAnsi="Times New Roman" w:cs="Times New Roman"/>
          <w:sz w:val="28"/>
          <w:szCs w:val="28"/>
          <w:lang w:val="ru-RU"/>
        </w:rPr>
        <w:t xml:space="preserve">. </w:t>
      </w:r>
    </w:p>
    <w:p w14:paraId="190D95E0"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пов’язано</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надлишковим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світі</w:t>
      </w:r>
      <w:proofErr w:type="spellEnd"/>
      <w:r w:rsidRPr="00BC5438">
        <w:rPr>
          <w:rFonts w:ascii="Times New Roman" w:hAnsi="Times New Roman" w:cs="Times New Roman"/>
          <w:sz w:val="28"/>
          <w:szCs w:val="28"/>
          <w:lang w:val="ru-RU"/>
        </w:rPr>
        <w:t xml:space="preserve"> і сильною </w:t>
      </w:r>
      <w:proofErr w:type="spellStart"/>
      <w:r w:rsidRPr="00BC5438">
        <w:rPr>
          <w:rFonts w:ascii="Times New Roman" w:hAnsi="Times New Roman" w:cs="Times New Roman"/>
          <w:sz w:val="28"/>
          <w:szCs w:val="28"/>
          <w:lang w:val="ru-RU"/>
        </w:rPr>
        <w:t>конкуренцією</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володіє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потужностями</w:t>
      </w:r>
      <w:proofErr w:type="spellEnd"/>
      <w:r w:rsidRPr="00BC5438">
        <w:rPr>
          <w:rFonts w:ascii="Times New Roman" w:hAnsi="Times New Roman" w:cs="Times New Roman"/>
          <w:sz w:val="28"/>
          <w:szCs w:val="28"/>
          <w:lang w:val="ru-RU"/>
        </w:rPr>
        <w:t>.</w:t>
      </w:r>
    </w:p>
    <w:p w14:paraId="393B6B5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Погіршує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ситуацію</w:t>
      </w:r>
      <w:proofErr w:type="spellEnd"/>
      <w:r w:rsidRPr="00BC5438">
        <w:rPr>
          <w:rFonts w:ascii="Times New Roman" w:hAnsi="Times New Roman" w:cs="Times New Roman"/>
          <w:sz w:val="28"/>
          <w:szCs w:val="28"/>
          <w:lang w:val="ru-RU"/>
        </w:rPr>
        <w:t xml:space="preserve"> криза </w:t>
      </w:r>
      <w:proofErr w:type="spellStart"/>
      <w:r w:rsidRPr="00BC5438">
        <w:rPr>
          <w:rFonts w:ascii="Times New Roman" w:hAnsi="Times New Roman" w:cs="Times New Roman"/>
          <w:sz w:val="28"/>
          <w:szCs w:val="28"/>
          <w:lang w:val="ru-RU"/>
        </w:rPr>
        <w:t>світової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супроводжується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падінням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готової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металу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зниженням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ціни</w:t>
      </w:r>
      <w:proofErr w:type="spellEnd"/>
      <w:r w:rsidRPr="00BC5438">
        <w:rPr>
          <w:rFonts w:ascii="Times New Roman" w:hAnsi="Times New Roman" w:cs="Times New Roman"/>
          <w:sz w:val="28"/>
          <w:szCs w:val="28"/>
          <w:lang w:val="ru-RU"/>
        </w:rPr>
        <w:t xml:space="preserve"> на сталь. </w:t>
      </w:r>
      <w:proofErr w:type="spellStart"/>
      <w:r w:rsidRPr="00BC5438">
        <w:rPr>
          <w:rFonts w:ascii="Times New Roman" w:hAnsi="Times New Roman" w:cs="Times New Roman"/>
          <w:sz w:val="28"/>
          <w:szCs w:val="28"/>
          <w:lang w:val="ru-RU"/>
        </w:rPr>
        <w:t>Україну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торкнулась </w:t>
      </w:r>
      <w:proofErr w:type="spellStart"/>
      <w:r w:rsidRPr="00BC5438">
        <w:rPr>
          <w:rFonts w:ascii="Times New Roman" w:hAnsi="Times New Roman" w:cs="Times New Roman"/>
          <w:sz w:val="28"/>
          <w:szCs w:val="28"/>
          <w:lang w:val="ru-RU"/>
        </w:rPr>
        <w:t>необхідність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металопродукцію</w:t>
      </w:r>
      <w:proofErr w:type="spellEnd"/>
      <w:r w:rsidRPr="00BC5438">
        <w:rPr>
          <w:rFonts w:ascii="Times New Roman" w:hAnsi="Times New Roman" w:cs="Times New Roman"/>
          <w:sz w:val="28"/>
          <w:szCs w:val="28"/>
          <w:lang w:val="ru-RU"/>
        </w:rPr>
        <w:t xml:space="preserve"> при тому,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ціна</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залізну</w:t>
      </w:r>
      <w:proofErr w:type="spellEnd"/>
      <w:r w:rsidRPr="00BC5438">
        <w:rPr>
          <w:rFonts w:ascii="Times New Roman" w:hAnsi="Times New Roman" w:cs="Times New Roman"/>
          <w:sz w:val="28"/>
          <w:szCs w:val="28"/>
          <w:lang w:val="ru-RU"/>
        </w:rPr>
        <w:t xml:space="preserve"> руду,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сировиною</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металургійного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залишається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досить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рівні</w:t>
      </w:r>
      <w:proofErr w:type="spellEnd"/>
      <w:r w:rsidRPr="00BC5438">
        <w:rPr>
          <w:rFonts w:ascii="Times New Roman" w:hAnsi="Times New Roman" w:cs="Times New Roman"/>
          <w:sz w:val="28"/>
          <w:szCs w:val="28"/>
          <w:lang w:val="ru-RU"/>
        </w:rPr>
        <w:t xml:space="preserve">. </w:t>
      </w:r>
    </w:p>
    <w:p w14:paraId="3791046D"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Все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запустило </w:t>
      </w:r>
      <w:proofErr w:type="spellStart"/>
      <w:r w:rsidRPr="00BC5438">
        <w:rPr>
          <w:rFonts w:ascii="Times New Roman" w:hAnsi="Times New Roman" w:cs="Times New Roman"/>
          <w:sz w:val="28"/>
          <w:szCs w:val="28"/>
          <w:lang w:val="ru-RU"/>
        </w:rPr>
        <w:t>процес</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протекціоністських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заходів</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низці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намагаються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захистити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виробників</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свій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США у 2018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ввели </w:t>
      </w:r>
      <w:proofErr w:type="spellStart"/>
      <w:r w:rsidRPr="00BC5438">
        <w:rPr>
          <w:rFonts w:ascii="Times New Roman" w:hAnsi="Times New Roman" w:cs="Times New Roman"/>
          <w:sz w:val="28"/>
          <w:szCs w:val="28"/>
          <w:lang w:val="ru-RU"/>
        </w:rPr>
        <w:t>митні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тарифи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алюмінію</w:t>
      </w:r>
      <w:proofErr w:type="spellEnd"/>
      <w:r w:rsidRPr="00BC5438">
        <w:rPr>
          <w:rFonts w:ascii="Times New Roman" w:hAnsi="Times New Roman" w:cs="Times New Roman"/>
          <w:sz w:val="28"/>
          <w:szCs w:val="28"/>
          <w:lang w:val="ru-RU"/>
        </w:rPr>
        <w:t xml:space="preserve">, а ЄС ввели </w:t>
      </w:r>
      <w:proofErr w:type="spellStart"/>
      <w:r w:rsidRPr="00BC5438">
        <w:rPr>
          <w:rFonts w:ascii="Times New Roman" w:hAnsi="Times New Roman" w:cs="Times New Roman"/>
          <w:sz w:val="28"/>
          <w:szCs w:val="28"/>
          <w:lang w:val="ru-RU"/>
        </w:rPr>
        <w:t>імпортні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квоти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металургійну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продукцію</w:t>
      </w:r>
      <w:proofErr w:type="spellEnd"/>
      <w:r w:rsidRPr="00BC5438">
        <w:rPr>
          <w:rFonts w:ascii="Times New Roman" w:hAnsi="Times New Roman" w:cs="Times New Roman"/>
          <w:sz w:val="28"/>
          <w:szCs w:val="28"/>
          <w:lang w:val="ru-RU"/>
        </w:rPr>
        <w:t xml:space="preserve">. </w:t>
      </w:r>
    </w:p>
    <w:p w14:paraId="5163A90E"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lastRenderedPageBreak/>
        <w:t xml:space="preserve">В </w:t>
      </w:r>
      <w:proofErr w:type="spellStart"/>
      <w:r w:rsidRPr="00BC5438">
        <w:rPr>
          <w:rFonts w:ascii="Times New Roman" w:hAnsi="Times New Roman" w:cs="Times New Roman"/>
          <w:sz w:val="28"/>
          <w:szCs w:val="28"/>
          <w:lang w:val="ru-RU"/>
        </w:rPr>
        <w:t>цілому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внаслідок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кризи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скоротили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падіння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наслідком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тенденцій</w:t>
      </w:r>
      <w:proofErr w:type="spellEnd"/>
      <w:r w:rsidRPr="00BC5438">
        <w:rPr>
          <w:rFonts w:ascii="Times New Roman" w:hAnsi="Times New Roman" w:cs="Times New Roman"/>
          <w:sz w:val="28"/>
          <w:szCs w:val="28"/>
          <w:lang w:val="ru-RU"/>
        </w:rPr>
        <w:t>.</w:t>
      </w:r>
    </w:p>
    <w:p w14:paraId="775967A8"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найбільша</w:t>
      </w:r>
      <w:proofErr w:type="spellEnd"/>
      <w:r w:rsidRPr="00BC5438">
        <w:rPr>
          <w:rFonts w:ascii="Times New Roman" w:hAnsi="Times New Roman" w:cs="Times New Roman"/>
          <w:sz w:val="28"/>
          <w:szCs w:val="28"/>
          <w:lang w:val="ru-RU"/>
        </w:rPr>
        <w:t xml:space="preserve"> проблема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полягає</w:t>
      </w:r>
      <w:proofErr w:type="spellEnd"/>
      <w:r w:rsidRPr="00BC5438">
        <w:rPr>
          <w:rFonts w:ascii="Times New Roman" w:hAnsi="Times New Roman" w:cs="Times New Roman"/>
          <w:sz w:val="28"/>
          <w:szCs w:val="28"/>
          <w:lang w:val="ru-RU"/>
        </w:rPr>
        <w:t xml:space="preserve"> у тому,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встигає</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обсягами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середньому</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останні</w:t>
      </w:r>
      <w:proofErr w:type="spellEnd"/>
      <w:r w:rsidRPr="00BC5438">
        <w:rPr>
          <w:rFonts w:ascii="Times New Roman" w:hAnsi="Times New Roman" w:cs="Times New Roman"/>
          <w:sz w:val="28"/>
          <w:szCs w:val="28"/>
          <w:lang w:val="ru-RU"/>
        </w:rPr>
        <w:t xml:space="preserve"> роки </w:t>
      </w:r>
      <w:proofErr w:type="spellStart"/>
      <w:r w:rsidRPr="00BC5438">
        <w:rPr>
          <w:rFonts w:ascii="Times New Roman" w:hAnsi="Times New Roman" w:cs="Times New Roman"/>
          <w:sz w:val="28"/>
          <w:szCs w:val="28"/>
          <w:lang w:val="ru-RU"/>
        </w:rPr>
        <w:t>профіцит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складав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80% [2</w:t>
      </w:r>
      <w:r w:rsidRPr="00BC5438">
        <w:rPr>
          <w:rFonts w:ascii="Times New Roman" w:hAnsi="Times New Roman" w:cs="Times New Roman"/>
          <w:sz w:val="28"/>
          <w:szCs w:val="28"/>
          <w:lang w:val="uk-UA"/>
        </w:rPr>
        <w:t>0</w:t>
      </w:r>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наслідок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з’являється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збуту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надлишку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зовнішньому</w:t>
      </w:r>
      <w:proofErr w:type="spellEnd"/>
      <w:r w:rsidRPr="00BC5438">
        <w:rPr>
          <w:rFonts w:ascii="Times New Roman" w:hAnsi="Times New Roman" w:cs="Times New Roman"/>
          <w:sz w:val="28"/>
          <w:szCs w:val="28"/>
          <w:lang w:val="ru-RU"/>
        </w:rPr>
        <w:t xml:space="preserve"> ринку, а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означає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вразливою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коливань</w:t>
      </w:r>
      <w:proofErr w:type="spellEnd"/>
      <w:r w:rsidRPr="00BC5438">
        <w:rPr>
          <w:rFonts w:ascii="Times New Roman" w:hAnsi="Times New Roman" w:cs="Times New Roman"/>
          <w:sz w:val="28"/>
          <w:szCs w:val="28"/>
          <w:lang w:val="ru-RU"/>
        </w:rPr>
        <w:t xml:space="preserve">. Разом з </w:t>
      </w:r>
      <w:proofErr w:type="spellStart"/>
      <w:r w:rsidRPr="00BC5438">
        <w:rPr>
          <w:rFonts w:ascii="Times New Roman" w:hAnsi="Times New Roman" w:cs="Times New Roman"/>
          <w:sz w:val="28"/>
          <w:szCs w:val="28"/>
          <w:lang w:val="ru-RU"/>
        </w:rPr>
        <w:t>тим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основна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виробленої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припадає</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експорт</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світовому</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пропозиція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перевищує</w:t>
      </w:r>
      <w:proofErr w:type="spellEnd"/>
      <w:r w:rsidRPr="00BC5438">
        <w:rPr>
          <w:rFonts w:ascii="Times New Roman" w:hAnsi="Times New Roman" w:cs="Times New Roman"/>
          <w:sz w:val="28"/>
          <w:szCs w:val="28"/>
          <w:lang w:val="ru-RU"/>
        </w:rPr>
        <w:t xml:space="preserve"> попит і </w:t>
      </w:r>
      <w:proofErr w:type="spellStart"/>
      <w:r w:rsidRPr="00BC5438">
        <w:rPr>
          <w:rFonts w:ascii="Times New Roman" w:hAnsi="Times New Roman" w:cs="Times New Roman"/>
          <w:sz w:val="28"/>
          <w:szCs w:val="28"/>
          <w:lang w:val="ru-RU"/>
        </w:rPr>
        <w:t>конкуренція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посилюється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призведе</w:t>
      </w:r>
      <w:proofErr w:type="spellEnd"/>
      <w:r w:rsidRPr="00BC5438">
        <w:rPr>
          <w:rFonts w:ascii="Times New Roman" w:hAnsi="Times New Roman" w:cs="Times New Roman"/>
          <w:sz w:val="28"/>
          <w:szCs w:val="28"/>
          <w:lang w:val="ru-RU"/>
        </w:rPr>
        <w:t xml:space="preserve"> до того,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uk-UA"/>
        </w:rPr>
        <w:t>«</w:t>
      </w:r>
      <w:proofErr w:type="spellStart"/>
      <w:r w:rsidRPr="00BC5438">
        <w:rPr>
          <w:rFonts w:ascii="Times New Roman" w:hAnsi="Times New Roman" w:cs="Times New Roman"/>
          <w:sz w:val="28"/>
          <w:szCs w:val="28"/>
          <w:lang w:val="ru-RU"/>
        </w:rPr>
        <w:t>виживати</w:t>
      </w:r>
      <w:proofErr w:type="spellEnd"/>
      <w:r w:rsidRPr="00BC5438">
        <w:rPr>
          <w:rFonts w:ascii="Times New Roman" w:hAnsi="Times New Roman" w:cs="Times New Roman"/>
          <w:sz w:val="28"/>
          <w:szCs w:val="28"/>
          <w:lang w:val="uk-UA"/>
        </w:rPr>
        <w:t>»</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будуть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найефективніші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світу</w:t>
      </w:r>
      <w:proofErr w:type="spellEnd"/>
      <w:r w:rsidRPr="00BC5438">
        <w:rPr>
          <w:rFonts w:ascii="Times New Roman" w:hAnsi="Times New Roman" w:cs="Times New Roman"/>
          <w:sz w:val="28"/>
          <w:szCs w:val="28"/>
          <w:lang w:val="ru-RU"/>
        </w:rPr>
        <w:t>.</w:t>
      </w:r>
    </w:p>
    <w:p w14:paraId="3BEA959D" w14:textId="0B065D9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внутрішніх</w:t>
      </w:r>
      <w:proofErr w:type="spellEnd"/>
      <w:r w:rsidRPr="00BC5438">
        <w:rPr>
          <w:rFonts w:ascii="Times New Roman" w:hAnsi="Times New Roman" w:cs="Times New Roman"/>
          <w:sz w:val="28"/>
          <w:szCs w:val="28"/>
          <w:lang w:val="ru-RU"/>
        </w:rPr>
        <w:t xml:space="preserve"> проблем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то як і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агропромислового</w:t>
      </w:r>
      <w:proofErr w:type="spellEnd"/>
      <w:r w:rsidRPr="00BC5438">
        <w:rPr>
          <w:rFonts w:ascii="Times New Roman" w:hAnsi="Times New Roman" w:cs="Times New Roman"/>
          <w:sz w:val="28"/>
          <w:szCs w:val="28"/>
          <w:lang w:val="ru-RU"/>
        </w:rPr>
        <w:t xml:space="preserve"> комплексу, </w:t>
      </w:r>
      <w:proofErr w:type="spellStart"/>
      <w:r w:rsidRPr="00BC5438">
        <w:rPr>
          <w:rFonts w:ascii="Times New Roman" w:hAnsi="Times New Roman" w:cs="Times New Roman"/>
          <w:sz w:val="28"/>
          <w:szCs w:val="28"/>
          <w:lang w:val="ru-RU"/>
        </w:rPr>
        <w:t>металургійні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стикаються</w:t>
      </w:r>
      <w:proofErr w:type="spellEnd"/>
      <w:r w:rsidRPr="00BC5438">
        <w:rPr>
          <w:rFonts w:ascii="Times New Roman" w:hAnsi="Times New Roman" w:cs="Times New Roman"/>
          <w:sz w:val="28"/>
          <w:szCs w:val="28"/>
          <w:lang w:val="ru-RU"/>
        </w:rPr>
        <w:t xml:space="preserve"> з проблемою </w:t>
      </w:r>
      <w:proofErr w:type="spellStart"/>
      <w:r w:rsidRPr="00BC5438">
        <w:rPr>
          <w:rFonts w:ascii="Times New Roman" w:hAnsi="Times New Roman" w:cs="Times New Roman"/>
          <w:sz w:val="28"/>
          <w:szCs w:val="28"/>
          <w:lang w:val="ru-RU"/>
        </w:rPr>
        <w:t>застарілого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обладнання</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основних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часів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влади</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характеризується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енергоємністю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зберігається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багатьох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підприємствах</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використання</w:t>
      </w:r>
      <w:proofErr w:type="spellEnd"/>
      <w:r w:rsidRPr="00BC5438">
        <w:rPr>
          <w:rFonts w:ascii="Times New Roman" w:hAnsi="Times New Roman" w:cs="Times New Roman"/>
          <w:sz w:val="28"/>
          <w:szCs w:val="28"/>
          <w:lang w:val="ru-RU"/>
        </w:rPr>
        <w:t xml:space="preserve"> ними </w:t>
      </w:r>
      <w:proofErr w:type="spellStart"/>
      <w:r w:rsidRPr="00BC5438">
        <w:rPr>
          <w:rFonts w:ascii="Times New Roman" w:hAnsi="Times New Roman" w:cs="Times New Roman"/>
          <w:sz w:val="28"/>
          <w:szCs w:val="28"/>
          <w:lang w:val="ru-RU"/>
        </w:rPr>
        <w:t>мартенівських</w:t>
      </w:r>
      <w:proofErr w:type="spellEnd"/>
      <w:r w:rsidRPr="00BC5438">
        <w:rPr>
          <w:rFonts w:ascii="Times New Roman" w:hAnsi="Times New Roman" w:cs="Times New Roman"/>
          <w:sz w:val="28"/>
          <w:szCs w:val="28"/>
          <w:lang w:val="ru-RU"/>
        </w:rPr>
        <w:t xml:space="preserve"> печей і </w:t>
      </w:r>
      <w:proofErr w:type="spellStart"/>
      <w:r w:rsidRPr="00BC5438">
        <w:rPr>
          <w:rFonts w:ascii="Times New Roman" w:hAnsi="Times New Roman" w:cs="Times New Roman"/>
          <w:sz w:val="28"/>
          <w:szCs w:val="28"/>
          <w:lang w:val="ru-RU"/>
        </w:rPr>
        <w:t>неефективної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безперервного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розливання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мартенівських</w:t>
      </w:r>
      <w:proofErr w:type="spellEnd"/>
      <w:r w:rsidRPr="00BC5438">
        <w:rPr>
          <w:rFonts w:ascii="Times New Roman" w:hAnsi="Times New Roman" w:cs="Times New Roman"/>
          <w:sz w:val="28"/>
          <w:szCs w:val="28"/>
          <w:lang w:val="ru-RU"/>
        </w:rPr>
        <w:t xml:space="preserve"> печей </w:t>
      </w:r>
      <w:proofErr w:type="spellStart"/>
      <w:r w:rsidRPr="00BC5438">
        <w:rPr>
          <w:rFonts w:ascii="Times New Roman" w:hAnsi="Times New Roman" w:cs="Times New Roman"/>
          <w:sz w:val="28"/>
          <w:szCs w:val="28"/>
          <w:lang w:val="ru-RU"/>
        </w:rPr>
        <w:t>зумовлено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залізної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руди</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яка є </w:t>
      </w:r>
      <w:proofErr w:type="spellStart"/>
      <w:r w:rsidRPr="00BC5438">
        <w:rPr>
          <w:rFonts w:ascii="Times New Roman" w:hAnsi="Times New Roman" w:cs="Times New Roman"/>
          <w:sz w:val="28"/>
          <w:szCs w:val="28"/>
          <w:lang w:val="ru-RU"/>
        </w:rPr>
        <w:t>сировиною</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виплавки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модернізовані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електропечі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потребують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якості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дорожчий</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дефіцитний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металобрухт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Взагалі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мартенівські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печі</w:t>
      </w:r>
      <w:proofErr w:type="spellEnd"/>
      <w:r w:rsidRPr="00BC5438">
        <w:rPr>
          <w:rFonts w:ascii="Times New Roman" w:hAnsi="Times New Roman" w:cs="Times New Roman"/>
          <w:sz w:val="28"/>
          <w:szCs w:val="28"/>
          <w:lang w:val="ru-RU"/>
        </w:rPr>
        <w:t xml:space="preserve"> все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Росія</w:t>
      </w:r>
      <w:proofErr w:type="spellEnd"/>
      <w:r w:rsidRPr="00BC5438">
        <w:rPr>
          <w:rFonts w:ascii="Times New Roman" w:hAnsi="Times New Roman" w:cs="Times New Roman"/>
          <w:sz w:val="28"/>
          <w:szCs w:val="28"/>
          <w:lang w:val="ru-RU"/>
        </w:rPr>
        <w:t xml:space="preserve">, але у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мартенівська</w:t>
      </w:r>
      <w:proofErr w:type="spellEnd"/>
      <w:r w:rsidRPr="00BC5438">
        <w:rPr>
          <w:rFonts w:ascii="Times New Roman" w:hAnsi="Times New Roman" w:cs="Times New Roman"/>
          <w:sz w:val="28"/>
          <w:szCs w:val="28"/>
          <w:lang w:val="ru-RU"/>
        </w:rPr>
        <w:t xml:space="preserve"> сталь становить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3%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а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п’яту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негативно </w:t>
      </w:r>
      <w:proofErr w:type="spellStart"/>
      <w:r w:rsidRPr="00BC5438">
        <w:rPr>
          <w:rFonts w:ascii="Times New Roman" w:hAnsi="Times New Roman" w:cs="Times New Roman"/>
          <w:sz w:val="28"/>
          <w:szCs w:val="28"/>
          <w:lang w:val="ru-RU"/>
        </w:rPr>
        <w:t>впливає</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конкурентоспроможність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00B73FBF">
        <w:rPr>
          <w:rFonts w:ascii="Times New Roman" w:hAnsi="Times New Roman" w:cs="Times New Roman"/>
          <w:sz w:val="28"/>
          <w:szCs w:val="28"/>
          <w:lang w:val="ru-RU"/>
        </w:rPr>
        <w:t xml:space="preserve"> </w:t>
      </w:r>
      <w:r w:rsidR="00B73FBF" w:rsidRPr="00BC5438">
        <w:rPr>
          <w:rFonts w:ascii="Times New Roman" w:hAnsi="Times New Roman" w:cs="Times New Roman"/>
          <w:sz w:val="28"/>
          <w:szCs w:val="28"/>
          <w:lang w:val="ru-RU"/>
        </w:rPr>
        <w:t>[25]</w:t>
      </w:r>
      <w:r w:rsidRPr="00BC5438">
        <w:rPr>
          <w:rFonts w:ascii="Times New Roman" w:hAnsi="Times New Roman" w:cs="Times New Roman"/>
          <w:sz w:val="28"/>
          <w:szCs w:val="28"/>
          <w:lang w:val="ru-RU"/>
        </w:rPr>
        <w:t>.</w:t>
      </w:r>
    </w:p>
    <w:p w14:paraId="317A6BF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Життєдіяльність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погіршиламь</w:t>
      </w:r>
      <w:proofErr w:type="spellEnd"/>
      <w:r w:rsidRPr="00BC5438">
        <w:rPr>
          <w:rFonts w:ascii="Times New Roman" w:hAnsi="Times New Roman" w:cs="Times New Roman"/>
          <w:sz w:val="28"/>
          <w:szCs w:val="28"/>
          <w:lang w:val="ru-RU"/>
        </w:rPr>
        <w:t xml:space="preserve"> з 2014 року, коли </w:t>
      </w:r>
      <w:proofErr w:type="spellStart"/>
      <w:r w:rsidRPr="00BC5438">
        <w:rPr>
          <w:rFonts w:ascii="Times New Roman" w:hAnsi="Times New Roman" w:cs="Times New Roman"/>
          <w:sz w:val="28"/>
          <w:szCs w:val="28"/>
          <w:lang w:val="ru-RU"/>
        </w:rPr>
        <w:t>почався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конфлікт</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призвів</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втрати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південно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східних</w:t>
      </w:r>
      <w:proofErr w:type="spellEnd"/>
      <w:r w:rsidRPr="00BC5438">
        <w:rPr>
          <w:rFonts w:ascii="Times New Roman" w:hAnsi="Times New Roman" w:cs="Times New Roman"/>
          <w:sz w:val="28"/>
          <w:szCs w:val="28"/>
          <w:lang w:val="ru-RU"/>
        </w:rPr>
        <w:t xml:space="preserve"> областей, де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сконцентровано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ru-RU"/>
        </w:rPr>
        <w:lastRenderedPageBreak/>
        <w:t xml:space="preserve">А в </w:t>
      </w:r>
      <w:proofErr w:type="spellStart"/>
      <w:r w:rsidRPr="00BC5438">
        <w:rPr>
          <w:rFonts w:ascii="Times New Roman" w:hAnsi="Times New Roman" w:cs="Times New Roman"/>
          <w:sz w:val="28"/>
          <w:szCs w:val="28"/>
          <w:lang w:val="ru-RU"/>
        </w:rPr>
        <w:t>результаті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блокади</w:t>
      </w:r>
      <w:proofErr w:type="spellEnd"/>
      <w:r w:rsidRPr="00BC5438">
        <w:rPr>
          <w:rFonts w:ascii="Times New Roman" w:hAnsi="Times New Roman" w:cs="Times New Roman"/>
          <w:sz w:val="28"/>
          <w:szCs w:val="28"/>
          <w:lang w:val="ru-RU"/>
        </w:rPr>
        <w:t xml:space="preserve"> поставок з </w:t>
      </w:r>
      <w:proofErr w:type="spellStart"/>
      <w:r w:rsidRPr="00BC5438">
        <w:rPr>
          <w:rFonts w:ascii="Times New Roman" w:hAnsi="Times New Roman" w:cs="Times New Roman"/>
          <w:sz w:val="28"/>
          <w:szCs w:val="28"/>
          <w:lang w:val="ru-RU"/>
        </w:rPr>
        <w:t>цих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територій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стали </w:t>
      </w:r>
      <w:proofErr w:type="spellStart"/>
      <w:r w:rsidRPr="00BC5438">
        <w:rPr>
          <w:rFonts w:ascii="Times New Roman" w:hAnsi="Times New Roman" w:cs="Times New Roman"/>
          <w:sz w:val="28"/>
          <w:szCs w:val="28"/>
          <w:lang w:val="ru-RU"/>
        </w:rPr>
        <w:t>неконтрольовані</w:t>
      </w:r>
      <w:proofErr w:type="spellEnd"/>
      <w:r w:rsidRPr="00BC5438">
        <w:rPr>
          <w:rFonts w:ascii="Times New Roman" w:hAnsi="Times New Roman" w:cs="Times New Roman"/>
          <w:sz w:val="28"/>
          <w:szCs w:val="28"/>
          <w:lang w:val="ru-RU"/>
        </w:rPr>
        <w:t xml:space="preserve">. Очевидно,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разом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зменшенням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вимушені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скорочувати</w:t>
      </w:r>
      <w:proofErr w:type="spellEnd"/>
      <w:r w:rsidRPr="00BC5438">
        <w:rPr>
          <w:rFonts w:ascii="Times New Roman" w:hAnsi="Times New Roman" w:cs="Times New Roman"/>
          <w:sz w:val="28"/>
          <w:szCs w:val="28"/>
          <w:lang w:val="ru-RU"/>
        </w:rPr>
        <w:t xml:space="preserve"> персонал. </w:t>
      </w:r>
    </w:p>
    <w:p w14:paraId="408DE5CF"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Деякі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вимушені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скорочувати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програми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веде до </w:t>
      </w:r>
      <w:proofErr w:type="spellStart"/>
      <w:r w:rsidRPr="00BC5438">
        <w:rPr>
          <w:rFonts w:ascii="Times New Roman" w:hAnsi="Times New Roman" w:cs="Times New Roman"/>
          <w:sz w:val="28"/>
          <w:szCs w:val="28"/>
          <w:lang w:val="ru-RU"/>
        </w:rPr>
        <w:t>повної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стагнації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спеціалістів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торкається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адміністративного</w:t>
      </w:r>
      <w:proofErr w:type="spellEnd"/>
      <w:r w:rsidRPr="00BC5438">
        <w:rPr>
          <w:rFonts w:ascii="Times New Roman" w:hAnsi="Times New Roman" w:cs="Times New Roman"/>
          <w:sz w:val="28"/>
          <w:szCs w:val="28"/>
          <w:lang w:val="ru-RU"/>
        </w:rPr>
        <w:t xml:space="preserve"> персоналу, а </w:t>
      </w:r>
      <w:proofErr w:type="spellStart"/>
      <w:r w:rsidRPr="00BC5438">
        <w:rPr>
          <w:rFonts w:ascii="Times New Roman" w:hAnsi="Times New Roman" w:cs="Times New Roman"/>
          <w:sz w:val="28"/>
          <w:szCs w:val="28"/>
          <w:lang w:val="ru-RU"/>
        </w:rPr>
        <w:t>інвестиційні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проекти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передбачені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Технологічною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стратегією</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пов’язані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впливом</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навколишнє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середовище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продовжуть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існувати</w:t>
      </w:r>
      <w:proofErr w:type="spellEnd"/>
      <w:r w:rsidRPr="00BC5438">
        <w:rPr>
          <w:rFonts w:ascii="Times New Roman" w:hAnsi="Times New Roman" w:cs="Times New Roman"/>
          <w:sz w:val="28"/>
          <w:szCs w:val="28"/>
          <w:lang w:val="ru-RU"/>
        </w:rPr>
        <w:t xml:space="preserve">. </w:t>
      </w:r>
    </w:p>
    <w:p w14:paraId="1EB61DAD"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умовах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кризи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нестачі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енергоємності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низького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рівня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конкурентоспроможності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порівняно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сітовими</w:t>
      </w:r>
      <w:proofErr w:type="spellEnd"/>
      <w:r w:rsidRPr="00BC5438">
        <w:rPr>
          <w:rFonts w:ascii="Times New Roman" w:hAnsi="Times New Roman" w:cs="Times New Roman"/>
          <w:sz w:val="28"/>
          <w:szCs w:val="28"/>
          <w:lang w:val="ru-RU"/>
        </w:rPr>
        <w:t xml:space="preserve"> аналогами,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вживати</w:t>
      </w:r>
      <w:proofErr w:type="spellEnd"/>
      <w:r w:rsidRPr="00BC5438">
        <w:rPr>
          <w:rFonts w:ascii="Times New Roman" w:hAnsi="Times New Roman" w:cs="Times New Roman"/>
          <w:sz w:val="28"/>
          <w:szCs w:val="28"/>
          <w:lang w:val="ru-RU"/>
        </w:rPr>
        <w:t xml:space="preserve"> заходи для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промисловості</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У першу</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збут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внутрішньому</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зменшить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коливань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Введення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розробок</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металургійні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сприєтиме</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зменшення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енергоємності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собівартості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зможуть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удосконалити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дивесифікувати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асортимент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знизити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екологічний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тиск</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навколишнє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середовище</w:t>
      </w:r>
      <w:proofErr w:type="spellEnd"/>
      <w:r w:rsidRPr="00BC5438">
        <w:rPr>
          <w:rFonts w:ascii="Times New Roman" w:hAnsi="Times New Roman" w:cs="Times New Roman"/>
          <w:sz w:val="28"/>
          <w:szCs w:val="28"/>
          <w:lang w:val="ru-RU"/>
        </w:rPr>
        <w:t xml:space="preserve">. Держава у свою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покращити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зв'язок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інвесторами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підприємствами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виробництвом</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визначити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пріоритети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фінансуванні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науково-технічної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направленої</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w:t>
      </w:r>
    </w:p>
    <w:p w14:paraId="4B9D49C4"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Третьою</w:t>
      </w:r>
      <w:proofErr w:type="spellEnd"/>
      <w:r w:rsidRPr="00BC5438">
        <w:rPr>
          <w:rFonts w:ascii="Times New Roman" w:hAnsi="Times New Roman" w:cs="Times New Roman"/>
          <w:sz w:val="28"/>
          <w:szCs w:val="28"/>
          <w:lang w:val="ru-RU"/>
        </w:rPr>
        <w:t xml:space="preserve"> по </w:t>
      </w:r>
      <w:proofErr w:type="spellStart"/>
      <w:r w:rsidRPr="00BC5438">
        <w:rPr>
          <w:rFonts w:ascii="Times New Roman" w:hAnsi="Times New Roman" w:cs="Times New Roman"/>
          <w:sz w:val="28"/>
          <w:szCs w:val="28"/>
          <w:lang w:val="ru-RU"/>
        </w:rPr>
        <w:t>значущості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машинобудівна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Саме</w:t>
      </w:r>
      <w:proofErr w:type="spellEnd"/>
      <w:r w:rsidRPr="00BC5438">
        <w:rPr>
          <w:rFonts w:ascii="Times New Roman" w:hAnsi="Times New Roman" w:cs="Times New Roman"/>
          <w:sz w:val="28"/>
          <w:szCs w:val="28"/>
          <w:lang w:val="ru-RU"/>
        </w:rPr>
        <w:t xml:space="preserve"> вона </w:t>
      </w:r>
      <w:proofErr w:type="spellStart"/>
      <w:r w:rsidRPr="00BC5438">
        <w:rPr>
          <w:rFonts w:ascii="Times New Roman" w:hAnsi="Times New Roman" w:cs="Times New Roman"/>
          <w:sz w:val="28"/>
          <w:szCs w:val="28"/>
          <w:lang w:val="ru-RU"/>
        </w:rPr>
        <w:t>сприяє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технологічному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машинобудівного</w:t>
      </w:r>
      <w:proofErr w:type="spellEnd"/>
      <w:r w:rsidRPr="00BC5438">
        <w:rPr>
          <w:rFonts w:ascii="Times New Roman" w:hAnsi="Times New Roman" w:cs="Times New Roman"/>
          <w:sz w:val="28"/>
          <w:szCs w:val="28"/>
          <w:lang w:val="ru-RU"/>
        </w:rPr>
        <w:t xml:space="preserve"> комплексу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додану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ніж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продукція</w:t>
      </w:r>
      <w:proofErr w:type="spellEnd"/>
      <w:r w:rsidRPr="00BC5438">
        <w:rPr>
          <w:rFonts w:ascii="Times New Roman" w:hAnsi="Times New Roman" w:cs="Times New Roman"/>
          <w:sz w:val="28"/>
          <w:szCs w:val="28"/>
          <w:lang w:val="ru-RU"/>
        </w:rPr>
        <w:t xml:space="preserve"> аграрного та </w:t>
      </w:r>
      <w:proofErr w:type="spellStart"/>
      <w:r w:rsidRPr="00BC5438">
        <w:rPr>
          <w:rFonts w:ascii="Times New Roman" w:hAnsi="Times New Roman" w:cs="Times New Roman"/>
          <w:sz w:val="28"/>
          <w:szCs w:val="28"/>
          <w:lang w:val="ru-RU"/>
        </w:rPr>
        <w:t>металургійного</w:t>
      </w:r>
      <w:proofErr w:type="spellEnd"/>
      <w:r w:rsidRPr="00BC5438">
        <w:rPr>
          <w:rFonts w:ascii="Times New Roman" w:hAnsi="Times New Roman" w:cs="Times New Roman"/>
          <w:sz w:val="28"/>
          <w:szCs w:val="28"/>
          <w:lang w:val="ru-RU"/>
        </w:rPr>
        <w:t xml:space="preserve"> сектору, тому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цієї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важливим</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економічного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
    <w:p w14:paraId="6C23CED3"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lastRenderedPageBreak/>
        <w:t>Машинобудівний</w:t>
      </w:r>
      <w:proofErr w:type="spellEnd"/>
      <w:r w:rsidRPr="00BC5438">
        <w:rPr>
          <w:rFonts w:ascii="Times New Roman" w:hAnsi="Times New Roman" w:cs="Times New Roman"/>
          <w:sz w:val="28"/>
          <w:szCs w:val="28"/>
          <w:lang w:val="ru-RU"/>
        </w:rPr>
        <w:t xml:space="preserve"> комплекс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включає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багатопрофільне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Так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виробляє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обладнання</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багатьох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зокрема</w:t>
      </w:r>
      <w:proofErr w:type="spellEnd"/>
      <w:r w:rsidRPr="00BC5438">
        <w:rPr>
          <w:rFonts w:ascii="Times New Roman" w:hAnsi="Times New Roman" w:cs="Times New Roman"/>
          <w:sz w:val="28"/>
          <w:szCs w:val="28"/>
          <w:lang w:val="ru-RU"/>
        </w:rPr>
        <w:t xml:space="preserve"> для аграрного сектору. </w:t>
      </w:r>
    </w:p>
    <w:p w14:paraId="34C260B3"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gramStart"/>
      <w:r w:rsidRPr="00BC5438">
        <w:rPr>
          <w:rFonts w:ascii="Times New Roman" w:hAnsi="Times New Roman" w:cs="Times New Roman"/>
          <w:sz w:val="28"/>
          <w:szCs w:val="28"/>
          <w:lang w:val="ru-RU"/>
        </w:rPr>
        <w:t>На початку</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існування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машинобудівного</w:t>
      </w:r>
      <w:proofErr w:type="spellEnd"/>
      <w:r w:rsidRPr="00BC5438">
        <w:rPr>
          <w:rFonts w:ascii="Times New Roman" w:hAnsi="Times New Roman" w:cs="Times New Roman"/>
          <w:sz w:val="28"/>
          <w:szCs w:val="28"/>
          <w:lang w:val="ru-RU"/>
        </w:rPr>
        <w:t xml:space="preserve"> комплексу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домінувало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транспортних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засобів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вагонів</w:t>
      </w:r>
      <w:proofErr w:type="spellEnd"/>
      <w:r w:rsidRPr="00BC5438">
        <w:rPr>
          <w:rFonts w:ascii="Times New Roman" w:hAnsi="Times New Roman" w:cs="Times New Roman"/>
          <w:sz w:val="28"/>
          <w:szCs w:val="28"/>
          <w:lang w:val="ru-RU"/>
        </w:rPr>
        <w:t xml:space="preserve">, суден, </w:t>
      </w:r>
      <w:proofErr w:type="spellStart"/>
      <w:r w:rsidRPr="00BC5438">
        <w:rPr>
          <w:rFonts w:ascii="Times New Roman" w:hAnsi="Times New Roman" w:cs="Times New Roman"/>
          <w:sz w:val="28"/>
          <w:szCs w:val="28"/>
          <w:lang w:val="ru-RU"/>
        </w:rPr>
        <w:t>паравозів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аграрної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розвитком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машинобудівний</w:t>
      </w:r>
      <w:proofErr w:type="spellEnd"/>
      <w:r w:rsidRPr="00BC5438">
        <w:rPr>
          <w:rFonts w:ascii="Times New Roman" w:hAnsi="Times New Roman" w:cs="Times New Roman"/>
          <w:sz w:val="28"/>
          <w:szCs w:val="28"/>
          <w:lang w:val="ru-RU"/>
        </w:rPr>
        <w:t xml:space="preserve"> комплекс </w:t>
      </w:r>
      <w:proofErr w:type="spellStart"/>
      <w:r w:rsidRPr="00BC5438">
        <w:rPr>
          <w:rFonts w:ascii="Times New Roman" w:hAnsi="Times New Roman" w:cs="Times New Roman"/>
          <w:sz w:val="28"/>
          <w:szCs w:val="28"/>
          <w:lang w:val="ru-RU"/>
        </w:rPr>
        <w:t>відкривав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виробляли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наукомістку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техніку</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обчислювальна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прилади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авіаційна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елетронна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техніка</w:t>
      </w:r>
      <w:proofErr w:type="spellEnd"/>
      <w:r w:rsidRPr="00BC5438">
        <w:rPr>
          <w:rFonts w:ascii="Times New Roman" w:hAnsi="Times New Roman" w:cs="Times New Roman"/>
          <w:sz w:val="28"/>
          <w:szCs w:val="28"/>
          <w:lang w:val="ru-RU"/>
        </w:rPr>
        <w:t>.</w:t>
      </w:r>
    </w:p>
    <w:p w14:paraId="20048A2C" w14:textId="4354B93D"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характерно </w:t>
      </w:r>
      <w:proofErr w:type="spellStart"/>
      <w:r w:rsidRPr="00BC5438">
        <w:rPr>
          <w:rFonts w:ascii="Times New Roman" w:hAnsi="Times New Roman" w:cs="Times New Roman"/>
          <w:sz w:val="28"/>
          <w:szCs w:val="28"/>
          <w:lang w:val="ru-RU"/>
        </w:rPr>
        <w:t>переважне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машин </w:t>
      </w:r>
      <w:proofErr w:type="spellStart"/>
      <w:r w:rsidRPr="00BC5438">
        <w:rPr>
          <w:rFonts w:ascii="Times New Roman" w:hAnsi="Times New Roman" w:cs="Times New Roman"/>
          <w:sz w:val="28"/>
          <w:szCs w:val="28"/>
          <w:lang w:val="ru-RU"/>
        </w:rPr>
        <w:t>сільськогосподарського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призначення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тракторів</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приладів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Саме</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виробництві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груп</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задіяна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w:t>
      </w:r>
      <w:r w:rsidR="003B7CAF" w:rsidRPr="003B7CAF">
        <w:rPr>
          <w:rFonts w:ascii="Times New Roman" w:hAnsi="Times New Roman" w:cs="Times New Roman"/>
          <w:sz w:val="28"/>
          <w:szCs w:val="28"/>
          <w:lang w:val="ru-RU"/>
        </w:rPr>
        <w:t>’</w:t>
      </w:r>
      <w:r w:rsidRPr="00BC5438">
        <w:rPr>
          <w:rFonts w:ascii="Times New Roman" w:hAnsi="Times New Roman" w:cs="Times New Roman"/>
          <w:sz w:val="28"/>
          <w:szCs w:val="28"/>
          <w:lang w:val="ru-RU"/>
        </w:rPr>
        <w:t>ята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частина</w:t>
      </w:r>
      <w:proofErr w:type="spellEnd"/>
      <w:r w:rsidRPr="00BC5438">
        <w:rPr>
          <w:rFonts w:ascii="Times New Roman" w:hAnsi="Times New Roman" w:cs="Times New Roman"/>
          <w:sz w:val="28"/>
          <w:szCs w:val="28"/>
          <w:lang w:val="ru-RU"/>
        </w:rPr>
        <w:t xml:space="preserve"> персоналу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
    <w:p w14:paraId="693576F9"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приладів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наукомісткою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сконцентровано</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регіонах</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найбільшою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насиченостю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висококваліфікованими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спеціалістами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матеріаломістка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виготовляється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споживачів</w:t>
      </w:r>
      <w:proofErr w:type="spellEnd"/>
      <w:r w:rsidRPr="00BC5438">
        <w:rPr>
          <w:rFonts w:ascii="Times New Roman" w:hAnsi="Times New Roman" w:cs="Times New Roman"/>
          <w:sz w:val="28"/>
          <w:szCs w:val="28"/>
          <w:lang w:val="ru-RU"/>
        </w:rPr>
        <w:t xml:space="preserve">. </w:t>
      </w:r>
    </w:p>
    <w:p w14:paraId="4322291D"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w:t>
      </w:r>
      <w:proofErr w:type="spellStart"/>
      <w:r w:rsidRPr="00BC5438">
        <w:rPr>
          <w:rFonts w:ascii="Times New Roman" w:hAnsi="Times New Roman" w:cs="Times New Roman"/>
          <w:sz w:val="28"/>
          <w:szCs w:val="28"/>
          <w:lang w:val="ru-RU"/>
        </w:rPr>
        <w:t>структурі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машинобудівного</w:t>
      </w:r>
      <w:proofErr w:type="spellEnd"/>
      <w:r w:rsidRPr="00BC5438">
        <w:rPr>
          <w:rFonts w:ascii="Times New Roman" w:hAnsi="Times New Roman" w:cs="Times New Roman"/>
          <w:sz w:val="28"/>
          <w:szCs w:val="28"/>
          <w:lang w:val="ru-RU"/>
        </w:rPr>
        <w:t xml:space="preserve"> комплексу </w:t>
      </w:r>
      <w:proofErr w:type="spellStart"/>
      <w:r w:rsidRPr="00BC5438">
        <w:rPr>
          <w:rFonts w:ascii="Times New Roman" w:hAnsi="Times New Roman" w:cs="Times New Roman"/>
          <w:sz w:val="28"/>
          <w:szCs w:val="28"/>
          <w:lang w:val="ru-RU"/>
        </w:rPr>
        <w:t>домінуює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матеріаломістка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Досить</w:t>
      </w:r>
      <w:proofErr w:type="spellEnd"/>
      <w:r w:rsidRPr="00BC5438">
        <w:rPr>
          <w:rFonts w:ascii="Times New Roman" w:hAnsi="Times New Roman" w:cs="Times New Roman"/>
          <w:sz w:val="28"/>
          <w:szCs w:val="28"/>
          <w:lang w:val="ru-RU"/>
        </w:rPr>
        <w:t xml:space="preserve"> часто для </w:t>
      </w:r>
      <w:proofErr w:type="spellStart"/>
      <w:r w:rsidRPr="00BC5438">
        <w:rPr>
          <w:rFonts w:ascii="Times New Roman" w:hAnsi="Times New Roman" w:cs="Times New Roman"/>
          <w:sz w:val="28"/>
          <w:szCs w:val="28"/>
          <w:lang w:val="ru-RU"/>
        </w:rPr>
        <w:t>зменшення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витрат</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транспортування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розташовані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поряд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постачальниками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тобто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підприємствами</w:t>
      </w:r>
      <w:proofErr w:type="spellEnd"/>
      <w:r w:rsidRPr="00BC5438">
        <w:rPr>
          <w:rFonts w:ascii="Times New Roman" w:hAnsi="Times New Roman" w:cs="Times New Roman"/>
          <w:sz w:val="28"/>
          <w:szCs w:val="28"/>
          <w:lang w:val="ru-RU"/>
        </w:rPr>
        <w:t xml:space="preserve">, і у той же час – </w:t>
      </w:r>
      <w:proofErr w:type="spellStart"/>
      <w:r w:rsidRPr="00BC5438">
        <w:rPr>
          <w:rFonts w:ascii="Times New Roman" w:hAnsi="Times New Roman" w:cs="Times New Roman"/>
          <w:sz w:val="28"/>
          <w:szCs w:val="28"/>
          <w:lang w:val="ru-RU"/>
        </w:rPr>
        <w:t>поряд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споживачами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машинобудування</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організація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машинобудівному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секторі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створюється</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формі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кооперацій</w:t>
      </w:r>
      <w:proofErr w:type="spellEnd"/>
      <w:r w:rsidRPr="00BC5438">
        <w:rPr>
          <w:rFonts w:ascii="Times New Roman" w:hAnsi="Times New Roman" w:cs="Times New Roman"/>
          <w:sz w:val="28"/>
          <w:szCs w:val="28"/>
          <w:lang w:val="ru-RU"/>
        </w:rPr>
        <w:t>.</w:t>
      </w:r>
    </w:p>
    <w:p w14:paraId="109024A4"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2013 року, через </w:t>
      </w:r>
      <w:proofErr w:type="spellStart"/>
      <w:r w:rsidRPr="00BC5438">
        <w:rPr>
          <w:rFonts w:ascii="Times New Roman" w:hAnsi="Times New Roman" w:cs="Times New Roman"/>
          <w:sz w:val="28"/>
          <w:szCs w:val="28"/>
          <w:lang w:val="ru-RU"/>
        </w:rPr>
        <w:t>військові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події</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спеціалізувалась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виробництві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військової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створено </w:t>
      </w:r>
      <w:proofErr w:type="spellStart"/>
      <w:r w:rsidRPr="00BC5438">
        <w:rPr>
          <w:rFonts w:ascii="Times New Roman" w:hAnsi="Times New Roman" w:cs="Times New Roman"/>
          <w:sz w:val="28"/>
          <w:szCs w:val="28"/>
          <w:lang w:val="ru-RU"/>
        </w:rPr>
        <w:t>нові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
    <w:p w14:paraId="04DA58A9"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автомобілі</w:t>
      </w:r>
      <w:proofErr w:type="spellEnd"/>
      <w:r w:rsidRPr="00BC5438">
        <w:rPr>
          <w:rFonts w:ascii="Times New Roman" w:hAnsi="Times New Roman" w:cs="Times New Roman"/>
          <w:sz w:val="28"/>
          <w:szCs w:val="28"/>
          <w:lang w:val="ru-RU"/>
        </w:rPr>
        <w:t xml:space="preserve"> є слабо </w:t>
      </w:r>
      <w:proofErr w:type="spellStart"/>
      <w:r w:rsidRPr="00BC5438">
        <w:rPr>
          <w:rFonts w:ascii="Times New Roman" w:hAnsi="Times New Roman" w:cs="Times New Roman"/>
          <w:sz w:val="28"/>
          <w:szCs w:val="28"/>
          <w:lang w:val="ru-RU"/>
        </w:rPr>
        <w:t>розвиненим</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через брак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застаріле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обладнання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даному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етапі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автомобілебудуванню</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сприяти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спільних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іноземними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фірмами</w:t>
      </w:r>
      <w:proofErr w:type="spellEnd"/>
      <w:r w:rsidRPr="00BC5438">
        <w:rPr>
          <w:rFonts w:ascii="Times New Roman" w:hAnsi="Times New Roman" w:cs="Times New Roman"/>
          <w:sz w:val="28"/>
          <w:szCs w:val="28"/>
          <w:lang w:val="ru-RU"/>
        </w:rPr>
        <w:t>.</w:t>
      </w:r>
    </w:p>
    <w:p w14:paraId="4787FDE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Проблемою ринку </w:t>
      </w:r>
      <w:proofErr w:type="spellStart"/>
      <w:r w:rsidRPr="00BC5438">
        <w:rPr>
          <w:rFonts w:ascii="Times New Roman" w:hAnsi="Times New Roman" w:cs="Times New Roman"/>
          <w:sz w:val="28"/>
          <w:szCs w:val="28"/>
          <w:lang w:val="ru-RU"/>
        </w:rPr>
        <w:t>машинобудівного</w:t>
      </w:r>
      <w:proofErr w:type="spellEnd"/>
      <w:r w:rsidRPr="00BC5438">
        <w:rPr>
          <w:rFonts w:ascii="Times New Roman" w:hAnsi="Times New Roman" w:cs="Times New Roman"/>
          <w:sz w:val="28"/>
          <w:szCs w:val="28"/>
          <w:lang w:val="ru-RU"/>
        </w:rPr>
        <w:t xml:space="preserve"> комплексу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технологічне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відставання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багатьох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світу</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підприємствах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машинобудівного</w:t>
      </w:r>
      <w:proofErr w:type="spellEnd"/>
      <w:r w:rsidRPr="00BC5438">
        <w:rPr>
          <w:rFonts w:ascii="Times New Roman" w:hAnsi="Times New Roman" w:cs="Times New Roman"/>
          <w:sz w:val="28"/>
          <w:szCs w:val="28"/>
          <w:lang w:val="ru-RU"/>
        </w:rPr>
        <w:t xml:space="preserve"> комплексу, як і на </w:t>
      </w:r>
      <w:proofErr w:type="spellStart"/>
      <w:r w:rsidRPr="00BC5438">
        <w:rPr>
          <w:rFonts w:ascii="Times New Roman" w:hAnsi="Times New Roman" w:cs="Times New Roman"/>
          <w:sz w:val="28"/>
          <w:szCs w:val="28"/>
          <w:lang w:val="ru-RU"/>
        </w:rPr>
        <w:t>підприємствах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місце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зношеність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основних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і, як </w:t>
      </w:r>
      <w:proofErr w:type="spellStart"/>
      <w:r w:rsidRPr="00BC5438">
        <w:rPr>
          <w:rFonts w:ascii="Times New Roman" w:hAnsi="Times New Roman" w:cs="Times New Roman"/>
          <w:sz w:val="28"/>
          <w:szCs w:val="28"/>
          <w:lang w:val="ru-RU"/>
        </w:rPr>
        <w:t>наслідок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неконкорентоспроможність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зростає</w:t>
      </w:r>
      <w:proofErr w:type="spellEnd"/>
      <w:r w:rsidRPr="00BC5438">
        <w:rPr>
          <w:rFonts w:ascii="Times New Roman" w:hAnsi="Times New Roman" w:cs="Times New Roman"/>
          <w:sz w:val="28"/>
          <w:szCs w:val="28"/>
          <w:lang w:val="ru-RU"/>
        </w:rPr>
        <w:t xml:space="preserve"> попит на </w:t>
      </w:r>
      <w:proofErr w:type="spellStart"/>
      <w:r w:rsidRPr="00BC5438">
        <w:rPr>
          <w:rFonts w:ascii="Times New Roman" w:hAnsi="Times New Roman" w:cs="Times New Roman"/>
          <w:sz w:val="28"/>
          <w:szCs w:val="28"/>
          <w:lang w:val="ru-RU"/>
        </w:rPr>
        <w:t>імпортні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високотехнологічні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товари</w:t>
      </w:r>
      <w:proofErr w:type="spellEnd"/>
      <w:r w:rsidRPr="00BC5438">
        <w:rPr>
          <w:rFonts w:ascii="Times New Roman" w:hAnsi="Times New Roman" w:cs="Times New Roman"/>
          <w:sz w:val="28"/>
          <w:szCs w:val="28"/>
          <w:lang w:val="ru-RU"/>
        </w:rPr>
        <w:t>.</w:t>
      </w:r>
    </w:p>
    <w:p w14:paraId="4724245D"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Щодо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то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у 2012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політичний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конфлікт</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 </w:t>
      </w:r>
      <w:proofErr w:type="spellStart"/>
      <w:r w:rsidRPr="00BC5438">
        <w:rPr>
          <w:rFonts w:ascii="Times New Roman" w:hAnsi="Times New Roman" w:cs="Times New Roman"/>
          <w:sz w:val="28"/>
          <w:szCs w:val="28"/>
          <w:lang w:val="ru-RU"/>
        </w:rPr>
        <w:t>головним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імпортером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машинобудування</w:t>
      </w:r>
      <w:proofErr w:type="spellEnd"/>
      <w:r w:rsidRPr="00BC5438">
        <w:rPr>
          <w:rFonts w:ascii="Times New Roman" w:hAnsi="Times New Roman" w:cs="Times New Roman"/>
          <w:sz w:val="28"/>
          <w:szCs w:val="28"/>
          <w:lang w:val="ru-RU"/>
        </w:rPr>
        <w:t xml:space="preserve"> – </w:t>
      </w:r>
      <w:proofErr w:type="spellStart"/>
      <w:r w:rsidRPr="00BC5438">
        <w:rPr>
          <w:rFonts w:ascii="Times New Roman" w:hAnsi="Times New Roman" w:cs="Times New Roman"/>
          <w:sz w:val="28"/>
          <w:szCs w:val="28"/>
          <w:lang w:val="ru-RU"/>
        </w:rPr>
        <w:t>відбулось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зменшення</w:t>
      </w:r>
      <w:proofErr w:type="spellEnd"/>
      <w:r w:rsidRPr="00BC5438">
        <w:rPr>
          <w:rFonts w:ascii="Times New Roman" w:hAnsi="Times New Roman" w:cs="Times New Roman"/>
          <w:sz w:val="28"/>
          <w:szCs w:val="28"/>
          <w:lang w:val="ru-RU"/>
        </w:rPr>
        <w:t xml:space="preserve"> поставок і в </w:t>
      </w:r>
      <w:proofErr w:type="spellStart"/>
      <w:r w:rsidRPr="00BC5438">
        <w:rPr>
          <w:rFonts w:ascii="Times New Roman" w:hAnsi="Times New Roman" w:cs="Times New Roman"/>
          <w:sz w:val="28"/>
          <w:szCs w:val="28"/>
          <w:lang w:val="ru-RU"/>
        </w:rPr>
        <w:t>результаті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опинилась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ситуації</w:t>
      </w:r>
      <w:proofErr w:type="spellEnd"/>
      <w:r w:rsidRPr="00BC5438">
        <w:rPr>
          <w:rFonts w:ascii="Times New Roman" w:hAnsi="Times New Roman" w:cs="Times New Roman"/>
          <w:sz w:val="28"/>
          <w:szCs w:val="28"/>
          <w:lang w:val="ru-RU"/>
        </w:rPr>
        <w:t xml:space="preserve">, коли </w:t>
      </w:r>
      <w:proofErr w:type="spellStart"/>
      <w:r w:rsidRPr="00BC5438">
        <w:rPr>
          <w:rFonts w:ascii="Times New Roman" w:hAnsi="Times New Roman" w:cs="Times New Roman"/>
          <w:sz w:val="28"/>
          <w:szCs w:val="28"/>
          <w:lang w:val="ru-RU"/>
        </w:rPr>
        <w:t>необхідно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шукати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нові</w:t>
      </w:r>
      <w:proofErr w:type="spellEnd"/>
      <w:r w:rsidRPr="00BC5438">
        <w:rPr>
          <w:rFonts w:ascii="Times New Roman" w:hAnsi="Times New Roman" w:cs="Times New Roman"/>
          <w:sz w:val="28"/>
          <w:szCs w:val="28"/>
          <w:lang w:val="ru-RU"/>
        </w:rPr>
        <w:t xml:space="preserve"> ринки </w:t>
      </w:r>
      <w:proofErr w:type="spellStart"/>
      <w:r w:rsidRPr="00BC5438">
        <w:rPr>
          <w:rFonts w:ascii="Times New Roman" w:hAnsi="Times New Roman" w:cs="Times New Roman"/>
          <w:sz w:val="28"/>
          <w:szCs w:val="28"/>
          <w:lang w:val="ru-RU"/>
        </w:rPr>
        <w:t>збуту</w:t>
      </w:r>
      <w:proofErr w:type="spellEnd"/>
      <w:r w:rsidRPr="00BC5438">
        <w:rPr>
          <w:rFonts w:ascii="Times New Roman" w:hAnsi="Times New Roman" w:cs="Times New Roman"/>
          <w:sz w:val="28"/>
          <w:szCs w:val="28"/>
          <w:lang w:val="ru-RU"/>
        </w:rPr>
        <w:t xml:space="preserve">, так як на </w:t>
      </w:r>
      <w:proofErr w:type="spellStart"/>
      <w:r w:rsidRPr="00BC5438">
        <w:rPr>
          <w:rFonts w:ascii="Times New Roman" w:hAnsi="Times New Roman" w:cs="Times New Roman"/>
          <w:sz w:val="28"/>
          <w:szCs w:val="28"/>
          <w:lang w:val="ru-RU"/>
        </w:rPr>
        <w:t>експорт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припадає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половини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машинобудівного</w:t>
      </w:r>
      <w:proofErr w:type="spellEnd"/>
      <w:r w:rsidRPr="00BC5438">
        <w:rPr>
          <w:rFonts w:ascii="Times New Roman" w:hAnsi="Times New Roman" w:cs="Times New Roman"/>
          <w:sz w:val="28"/>
          <w:szCs w:val="28"/>
          <w:lang w:val="ru-RU"/>
        </w:rPr>
        <w:t xml:space="preserve"> сектору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сьогоднішній</w:t>
      </w:r>
      <w:proofErr w:type="spellEnd"/>
      <w:r w:rsidRPr="00BC5438">
        <w:rPr>
          <w:rFonts w:ascii="Times New Roman" w:hAnsi="Times New Roman" w:cs="Times New Roman"/>
          <w:sz w:val="28"/>
          <w:szCs w:val="28"/>
          <w:lang w:val="ru-RU"/>
        </w:rPr>
        <w:t xml:space="preserve"> день,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ЄС,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подукцію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машинобудування</w:t>
      </w:r>
      <w:proofErr w:type="spellEnd"/>
      <w:r w:rsidRPr="00BC5438">
        <w:rPr>
          <w:rFonts w:ascii="Times New Roman" w:hAnsi="Times New Roman" w:cs="Times New Roman"/>
          <w:sz w:val="28"/>
          <w:szCs w:val="28"/>
          <w:lang w:val="ru-RU"/>
        </w:rPr>
        <w:t xml:space="preserve"> становить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половини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збільшилась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порівнянні</w:t>
      </w:r>
      <w:proofErr w:type="spellEnd"/>
      <w:r w:rsidRPr="00BC5438">
        <w:rPr>
          <w:rFonts w:ascii="Times New Roman" w:hAnsi="Times New Roman" w:cs="Times New Roman"/>
          <w:sz w:val="28"/>
          <w:szCs w:val="28"/>
          <w:lang w:val="ru-RU"/>
        </w:rPr>
        <w:t xml:space="preserve"> з 2012 роком, коли 52%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машинобудівного</w:t>
      </w:r>
      <w:proofErr w:type="spellEnd"/>
      <w:r w:rsidRPr="00BC5438">
        <w:rPr>
          <w:rFonts w:ascii="Times New Roman" w:hAnsi="Times New Roman" w:cs="Times New Roman"/>
          <w:sz w:val="28"/>
          <w:szCs w:val="28"/>
          <w:lang w:val="ru-RU"/>
        </w:rPr>
        <w:t xml:space="preserve"> комплексу припадало на </w:t>
      </w:r>
      <w:proofErr w:type="spellStart"/>
      <w:r w:rsidRPr="00BC5438">
        <w:rPr>
          <w:rFonts w:ascii="Times New Roman" w:hAnsi="Times New Roman" w:cs="Times New Roman"/>
          <w:sz w:val="28"/>
          <w:szCs w:val="28"/>
          <w:lang w:val="ru-RU"/>
        </w:rPr>
        <w:t>Росію</w:t>
      </w:r>
      <w:proofErr w:type="spellEnd"/>
      <w:r w:rsidRPr="00BC5438">
        <w:rPr>
          <w:rFonts w:ascii="Times New Roman" w:hAnsi="Times New Roman" w:cs="Times New Roman"/>
          <w:sz w:val="28"/>
          <w:szCs w:val="28"/>
          <w:lang w:val="ru-RU"/>
        </w:rPr>
        <w:t xml:space="preserve"> [20].</w:t>
      </w:r>
    </w:p>
    <w:p w14:paraId="5093EC6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експортоорієнтованою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групою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машинобудівного</w:t>
      </w:r>
      <w:proofErr w:type="spellEnd"/>
      <w:r w:rsidRPr="00BC5438">
        <w:rPr>
          <w:rFonts w:ascii="Times New Roman" w:hAnsi="Times New Roman" w:cs="Times New Roman"/>
          <w:sz w:val="28"/>
          <w:szCs w:val="28"/>
          <w:lang w:val="ru-RU"/>
        </w:rPr>
        <w:t xml:space="preserve"> комплексу є </w:t>
      </w:r>
      <w:proofErr w:type="spellStart"/>
      <w:r w:rsidRPr="00BC5438">
        <w:rPr>
          <w:rFonts w:ascii="Times New Roman" w:hAnsi="Times New Roman" w:cs="Times New Roman"/>
          <w:sz w:val="28"/>
          <w:szCs w:val="28"/>
          <w:lang w:val="ru-RU"/>
        </w:rPr>
        <w:t>комплектуючі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приладдя</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транспортних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засобів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90% </w:t>
      </w:r>
      <w:proofErr w:type="spellStart"/>
      <w:r w:rsidRPr="00BC5438">
        <w:rPr>
          <w:rFonts w:ascii="Times New Roman" w:hAnsi="Times New Roman" w:cs="Times New Roman"/>
          <w:sz w:val="28"/>
          <w:szCs w:val="28"/>
          <w:lang w:val="ru-RU"/>
        </w:rPr>
        <w:t>яких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йде</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експорт</w:t>
      </w:r>
      <w:proofErr w:type="spellEnd"/>
      <w:r w:rsidRPr="00BC5438">
        <w:rPr>
          <w:rFonts w:ascii="Times New Roman" w:hAnsi="Times New Roman" w:cs="Times New Roman"/>
          <w:sz w:val="28"/>
          <w:szCs w:val="28"/>
          <w:lang w:val="ru-RU"/>
        </w:rPr>
        <w:t xml:space="preserve"> [20]. </w:t>
      </w:r>
    </w:p>
    <w:p w14:paraId="55E05B5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Хоча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світова</w:t>
      </w:r>
      <w:proofErr w:type="spellEnd"/>
      <w:r w:rsidRPr="00BC5438">
        <w:rPr>
          <w:rFonts w:ascii="Times New Roman" w:hAnsi="Times New Roman" w:cs="Times New Roman"/>
          <w:sz w:val="28"/>
          <w:szCs w:val="28"/>
          <w:lang w:val="ru-RU"/>
        </w:rPr>
        <w:t xml:space="preserve"> криза </w:t>
      </w:r>
      <w:proofErr w:type="spellStart"/>
      <w:r w:rsidRPr="00BC5438">
        <w:rPr>
          <w:rFonts w:ascii="Times New Roman" w:hAnsi="Times New Roman" w:cs="Times New Roman"/>
          <w:sz w:val="28"/>
          <w:szCs w:val="28"/>
          <w:lang w:val="ru-RU"/>
        </w:rPr>
        <w:t>вплинула</w:t>
      </w:r>
      <w:proofErr w:type="spellEnd"/>
      <w:r w:rsidRPr="00BC5438">
        <w:rPr>
          <w:rFonts w:ascii="Times New Roman" w:hAnsi="Times New Roman" w:cs="Times New Roman"/>
          <w:sz w:val="28"/>
          <w:szCs w:val="28"/>
          <w:lang w:val="ru-RU"/>
        </w:rPr>
        <w:t xml:space="preserve"> і на </w:t>
      </w:r>
      <w:proofErr w:type="spellStart"/>
      <w:r w:rsidRPr="00BC5438">
        <w:rPr>
          <w:rFonts w:ascii="Times New Roman" w:hAnsi="Times New Roman" w:cs="Times New Roman"/>
          <w:sz w:val="28"/>
          <w:szCs w:val="28"/>
          <w:lang w:val="ru-RU"/>
        </w:rPr>
        <w:t>машинобудівний</w:t>
      </w:r>
      <w:proofErr w:type="spellEnd"/>
      <w:r w:rsidRPr="00BC5438">
        <w:rPr>
          <w:rFonts w:ascii="Times New Roman" w:hAnsi="Times New Roman" w:cs="Times New Roman"/>
          <w:sz w:val="28"/>
          <w:szCs w:val="28"/>
          <w:lang w:val="ru-RU"/>
        </w:rPr>
        <w:t xml:space="preserve"> комплекс, </w:t>
      </w:r>
      <w:proofErr w:type="spellStart"/>
      <w:r w:rsidRPr="00BC5438">
        <w:rPr>
          <w:rFonts w:ascii="Times New Roman" w:hAnsi="Times New Roman" w:cs="Times New Roman"/>
          <w:sz w:val="28"/>
          <w:szCs w:val="28"/>
          <w:lang w:val="ru-RU"/>
        </w:rPr>
        <w:t>скоротивши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цілому</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останні</w:t>
      </w:r>
      <w:proofErr w:type="spellEnd"/>
      <w:r w:rsidRPr="00BC5438">
        <w:rPr>
          <w:rFonts w:ascii="Times New Roman" w:hAnsi="Times New Roman" w:cs="Times New Roman"/>
          <w:sz w:val="28"/>
          <w:szCs w:val="28"/>
          <w:lang w:val="ru-RU"/>
        </w:rPr>
        <w:t xml:space="preserve"> роки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розширився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випуск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машинобудування</w:t>
      </w:r>
      <w:proofErr w:type="spellEnd"/>
      <w:r w:rsidRPr="00BC5438">
        <w:rPr>
          <w:rFonts w:ascii="Times New Roman" w:hAnsi="Times New Roman" w:cs="Times New Roman"/>
          <w:sz w:val="28"/>
          <w:szCs w:val="28"/>
          <w:lang w:val="ru-RU"/>
        </w:rPr>
        <w:t xml:space="preserve">, яку </w:t>
      </w:r>
      <w:proofErr w:type="spellStart"/>
      <w:r w:rsidRPr="00BC5438">
        <w:rPr>
          <w:rFonts w:ascii="Times New Roman" w:hAnsi="Times New Roman" w:cs="Times New Roman"/>
          <w:sz w:val="28"/>
          <w:szCs w:val="28"/>
          <w:lang w:val="ru-RU"/>
        </w:rPr>
        <w:t>раніше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імпортували</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деяких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якість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відміну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металургійного</w:t>
      </w:r>
      <w:proofErr w:type="spellEnd"/>
      <w:r w:rsidRPr="00BC5438">
        <w:rPr>
          <w:rFonts w:ascii="Times New Roman" w:hAnsi="Times New Roman" w:cs="Times New Roman"/>
          <w:sz w:val="28"/>
          <w:szCs w:val="28"/>
          <w:lang w:val="ru-RU"/>
        </w:rPr>
        <w:t xml:space="preserve"> комплексу, </w:t>
      </w:r>
      <w:proofErr w:type="spellStart"/>
      <w:r w:rsidRPr="00BC5438">
        <w:rPr>
          <w:rFonts w:ascii="Times New Roman" w:hAnsi="Times New Roman" w:cs="Times New Roman"/>
          <w:sz w:val="28"/>
          <w:szCs w:val="28"/>
          <w:lang w:val="ru-RU"/>
        </w:rPr>
        <w:t>машинобудівна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спрямована</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внутрішнього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споживача</w:t>
      </w:r>
      <w:proofErr w:type="spellEnd"/>
      <w:r w:rsidRPr="00BC5438">
        <w:rPr>
          <w:rFonts w:ascii="Times New Roman" w:hAnsi="Times New Roman" w:cs="Times New Roman"/>
          <w:sz w:val="28"/>
          <w:szCs w:val="28"/>
          <w:lang w:val="ru-RU"/>
        </w:rPr>
        <w:t xml:space="preserve">, тому вона </w:t>
      </w:r>
      <w:proofErr w:type="spellStart"/>
      <w:r w:rsidRPr="00BC5438">
        <w:rPr>
          <w:rFonts w:ascii="Times New Roman" w:hAnsi="Times New Roman" w:cs="Times New Roman"/>
          <w:sz w:val="28"/>
          <w:szCs w:val="28"/>
          <w:lang w:val="ru-RU"/>
        </w:rPr>
        <w:t>менше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коливань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Винятком</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експортоорієнтоване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приладів</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для автотранспорту</w:t>
      </w:r>
      <w:proofErr w:type="gram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цієї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групи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зумовлено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появою</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території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ТНК,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виробляють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комплектуючі</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свого</w:t>
      </w:r>
      <w:proofErr w:type="spellEnd"/>
      <w:r w:rsidRPr="00BC5438">
        <w:rPr>
          <w:rFonts w:ascii="Times New Roman" w:hAnsi="Times New Roman" w:cs="Times New Roman"/>
          <w:sz w:val="28"/>
          <w:szCs w:val="28"/>
          <w:lang w:val="ru-RU"/>
        </w:rPr>
        <w:t xml:space="preserve"> автопрому.</w:t>
      </w:r>
    </w:p>
    <w:p w14:paraId="1B1C2BF6"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дивлячись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різкий</w:t>
      </w:r>
      <w:proofErr w:type="spellEnd"/>
      <w:r w:rsidRPr="00BC5438">
        <w:rPr>
          <w:rFonts w:ascii="Times New Roman" w:hAnsi="Times New Roman" w:cs="Times New Roman"/>
          <w:sz w:val="28"/>
          <w:szCs w:val="28"/>
          <w:lang w:val="ru-RU"/>
        </w:rPr>
        <w:t xml:space="preserve"> спад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у 2012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Росії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змогла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переорієнтуватись</w:t>
      </w:r>
      <w:proofErr w:type="spellEnd"/>
      <w:r w:rsidRPr="00BC5438">
        <w:rPr>
          <w:rFonts w:ascii="Times New Roman" w:hAnsi="Times New Roman" w:cs="Times New Roman"/>
          <w:sz w:val="28"/>
          <w:szCs w:val="28"/>
          <w:lang w:val="ru-RU"/>
        </w:rPr>
        <w:t xml:space="preserve"> на ринки </w:t>
      </w:r>
      <w:proofErr w:type="spellStart"/>
      <w:r w:rsidRPr="00BC5438">
        <w:rPr>
          <w:rFonts w:ascii="Times New Roman" w:hAnsi="Times New Roman" w:cs="Times New Roman"/>
          <w:sz w:val="28"/>
          <w:szCs w:val="28"/>
          <w:lang w:val="ru-RU"/>
        </w:rPr>
        <w:t>збуту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Євросоюзу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призведуть</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позитивних</w:t>
      </w:r>
      <w:proofErr w:type="spellEnd"/>
      <w:r w:rsidRPr="00BC5438">
        <w:rPr>
          <w:rFonts w:ascii="Times New Roman" w:hAnsi="Times New Roman" w:cs="Times New Roman"/>
          <w:sz w:val="28"/>
          <w:szCs w:val="28"/>
          <w:lang w:val="ru-RU"/>
        </w:rPr>
        <w:t xml:space="preserve"> перспектив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
    <w:p w14:paraId="22CF47A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У </w:t>
      </w:r>
      <w:proofErr w:type="spellStart"/>
      <w:r w:rsidRPr="00BC5438">
        <w:rPr>
          <w:rFonts w:ascii="Times New Roman" w:hAnsi="Times New Roman" w:cs="Times New Roman"/>
          <w:sz w:val="28"/>
          <w:szCs w:val="28"/>
          <w:lang w:val="ru-RU"/>
        </w:rPr>
        <w:t>майбутньому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залежати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розширення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випуску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наукомісткої</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технологічної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високою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доданою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вартістю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важливо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розвивати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модернізувати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адже</w:t>
      </w:r>
      <w:proofErr w:type="spellEnd"/>
      <w:r w:rsidRPr="00BC5438">
        <w:rPr>
          <w:rFonts w:ascii="Times New Roman" w:hAnsi="Times New Roman" w:cs="Times New Roman"/>
          <w:sz w:val="28"/>
          <w:szCs w:val="28"/>
          <w:lang w:val="ru-RU"/>
        </w:rPr>
        <w:t xml:space="preserve"> у аграрному </w:t>
      </w:r>
      <w:proofErr w:type="spellStart"/>
      <w:r w:rsidRPr="00BC5438">
        <w:rPr>
          <w:rFonts w:ascii="Times New Roman" w:hAnsi="Times New Roman" w:cs="Times New Roman"/>
          <w:sz w:val="28"/>
          <w:szCs w:val="28"/>
          <w:lang w:val="ru-RU"/>
        </w:rPr>
        <w:t>секторі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зазначалось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домінує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застаріле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обладнання</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споживачі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віддають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виробникам</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треба </w:t>
      </w:r>
      <w:proofErr w:type="spellStart"/>
      <w:r w:rsidRPr="00BC5438">
        <w:rPr>
          <w:rFonts w:ascii="Times New Roman" w:hAnsi="Times New Roman" w:cs="Times New Roman"/>
          <w:sz w:val="28"/>
          <w:szCs w:val="28"/>
          <w:lang w:val="ru-RU"/>
        </w:rPr>
        <w:t>рухатись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бік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кооперації</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західними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виробниками</w:t>
      </w:r>
      <w:proofErr w:type="spellEnd"/>
      <w:r w:rsidRPr="00BC5438">
        <w:rPr>
          <w:rFonts w:ascii="Times New Roman" w:hAnsi="Times New Roman" w:cs="Times New Roman"/>
          <w:sz w:val="28"/>
          <w:szCs w:val="28"/>
          <w:lang w:val="ru-RU"/>
        </w:rPr>
        <w:t xml:space="preserve">. </w:t>
      </w:r>
    </w:p>
    <w:p w14:paraId="04FD5A0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Четвертою значимою для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галуззю</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мінерально-сировинний</w:t>
      </w:r>
      <w:proofErr w:type="spellEnd"/>
      <w:r w:rsidRPr="00BC5438">
        <w:rPr>
          <w:rFonts w:ascii="Times New Roman" w:hAnsi="Times New Roman" w:cs="Times New Roman"/>
          <w:sz w:val="28"/>
          <w:szCs w:val="28"/>
          <w:lang w:val="ru-RU"/>
        </w:rPr>
        <w:t xml:space="preserve"> комплекс. І </w:t>
      </w:r>
      <w:proofErr w:type="spellStart"/>
      <w:r w:rsidRPr="00BC5438">
        <w:rPr>
          <w:rFonts w:ascii="Times New Roman" w:hAnsi="Times New Roman" w:cs="Times New Roman"/>
          <w:sz w:val="28"/>
          <w:szCs w:val="28"/>
          <w:lang w:val="ru-RU"/>
        </w:rPr>
        <w:t>хоч</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перевищують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цієї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є четвертою за </w:t>
      </w:r>
      <w:proofErr w:type="spellStart"/>
      <w:r w:rsidRPr="00BC5438">
        <w:rPr>
          <w:rFonts w:ascii="Times New Roman" w:hAnsi="Times New Roman" w:cs="Times New Roman"/>
          <w:sz w:val="28"/>
          <w:szCs w:val="28"/>
          <w:lang w:val="ru-RU"/>
        </w:rPr>
        <w:t>розміром</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структурі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і є </w:t>
      </w:r>
      <w:proofErr w:type="spellStart"/>
      <w:r w:rsidRPr="00BC5438">
        <w:rPr>
          <w:rFonts w:ascii="Times New Roman" w:hAnsi="Times New Roman" w:cs="Times New Roman"/>
          <w:sz w:val="28"/>
          <w:szCs w:val="28"/>
          <w:lang w:val="ru-RU"/>
        </w:rPr>
        <w:t>стратегічно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важливою</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
    <w:p w14:paraId="06731EB4"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Взагалі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багатство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копалинами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території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займає</w:t>
      </w:r>
      <w:proofErr w:type="spellEnd"/>
      <w:r w:rsidRPr="00BC5438">
        <w:rPr>
          <w:rFonts w:ascii="Times New Roman" w:hAnsi="Times New Roman" w:cs="Times New Roman"/>
          <w:sz w:val="28"/>
          <w:szCs w:val="28"/>
          <w:lang w:val="ru-RU"/>
        </w:rPr>
        <w:t xml:space="preserve"> 0,4% </w:t>
      </w:r>
      <w:proofErr w:type="spellStart"/>
      <w:r w:rsidRPr="00BC5438">
        <w:rPr>
          <w:rFonts w:ascii="Times New Roman" w:hAnsi="Times New Roman" w:cs="Times New Roman"/>
          <w:sz w:val="28"/>
          <w:szCs w:val="28"/>
          <w:lang w:val="ru-RU"/>
        </w:rPr>
        <w:t>суші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земної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кулі</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запази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копалин</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можуть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зрівнятися</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більшими</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територією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Росією</w:t>
      </w:r>
      <w:proofErr w:type="spellEnd"/>
      <w:r w:rsidRPr="00BC5438">
        <w:rPr>
          <w:rFonts w:ascii="Times New Roman" w:hAnsi="Times New Roman" w:cs="Times New Roman"/>
          <w:sz w:val="28"/>
          <w:szCs w:val="28"/>
          <w:lang w:val="ru-RU"/>
        </w:rPr>
        <w:t xml:space="preserve">, Казахстаном </w:t>
      </w:r>
      <w:proofErr w:type="spellStart"/>
      <w:r w:rsidRPr="00BC5438">
        <w:rPr>
          <w:rFonts w:ascii="Times New Roman" w:hAnsi="Times New Roman" w:cs="Times New Roman"/>
          <w:sz w:val="28"/>
          <w:szCs w:val="28"/>
          <w:lang w:val="ru-RU"/>
        </w:rPr>
        <w:t>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Китаєм</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серед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Європи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найбільшою</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найбагатшою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копалинами</w:t>
      </w:r>
      <w:proofErr w:type="spellEnd"/>
      <w:r w:rsidRPr="00BC5438">
        <w:rPr>
          <w:rFonts w:ascii="Times New Roman" w:hAnsi="Times New Roman" w:cs="Times New Roman"/>
          <w:sz w:val="28"/>
          <w:szCs w:val="28"/>
          <w:lang w:val="ru-RU"/>
        </w:rPr>
        <w:t xml:space="preserve">. </w:t>
      </w:r>
    </w:p>
    <w:p w14:paraId="096D8B4D"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Але велика </w:t>
      </w:r>
      <w:proofErr w:type="spellStart"/>
      <w:r w:rsidRPr="00BC5438">
        <w:rPr>
          <w:rFonts w:ascii="Times New Roman" w:hAnsi="Times New Roman" w:cs="Times New Roman"/>
          <w:sz w:val="28"/>
          <w:szCs w:val="28"/>
          <w:lang w:val="ru-RU"/>
        </w:rPr>
        <w:t>територія</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видобутку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природних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ресурсів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одне</w:t>
      </w:r>
      <w:proofErr w:type="spellEnd"/>
      <w:r w:rsidRPr="00BC5438">
        <w:rPr>
          <w:rFonts w:ascii="Times New Roman" w:hAnsi="Times New Roman" w:cs="Times New Roman"/>
          <w:sz w:val="28"/>
          <w:szCs w:val="28"/>
          <w:lang w:val="ru-RU"/>
        </w:rPr>
        <w:t xml:space="preserve"> і те ж </w:t>
      </w:r>
      <w:proofErr w:type="spellStart"/>
      <w:r w:rsidRPr="00BC5438">
        <w:rPr>
          <w:rFonts w:ascii="Times New Roman" w:hAnsi="Times New Roman" w:cs="Times New Roman"/>
          <w:sz w:val="28"/>
          <w:szCs w:val="28"/>
          <w:lang w:val="ru-RU"/>
        </w:rPr>
        <w:t>саме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використання</w:t>
      </w:r>
      <w:proofErr w:type="spellEnd"/>
      <w:r w:rsidRPr="00BC5438">
        <w:rPr>
          <w:rFonts w:ascii="Times New Roman" w:hAnsi="Times New Roman" w:cs="Times New Roman"/>
          <w:sz w:val="28"/>
          <w:szCs w:val="28"/>
          <w:lang w:val="ru-RU"/>
        </w:rPr>
        <w:t>.</w:t>
      </w:r>
    </w:p>
    <w:p w14:paraId="4A85CD6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Якщо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взяти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загальну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кількість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то </w:t>
      </w:r>
      <w:proofErr w:type="spellStart"/>
      <w:r w:rsidRPr="00BC5438">
        <w:rPr>
          <w:rFonts w:ascii="Times New Roman" w:hAnsi="Times New Roman" w:cs="Times New Roman"/>
          <w:sz w:val="28"/>
          <w:szCs w:val="28"/>
          <w:lang w:val="ru-RU"/>
        </w:rPr>
        <w:t>економічно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доцільно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розробляти</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третину з них. </w:t>
      </w:r>
      <w:proofErr w:type="spellStart"/>
      <w:r w:rsidRPr="00BC5438">
        <w:rPr>
          <w:rFonts w:ascii="Times New Roman" w:hAnsi="Times New Roman" w:cs="Times New Roman"/>
          <w:sz w:val="28"/>
          <w:szCs w:val="28"/>
          <w:lang w:val="ru-RU"/>
        </w:rPr>
        <w:t>Серед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доступні</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корисування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тобто</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можуть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розроблятись</w:t>
      </w:r>
      <w:proofErr w:type="spellEnd"/>
      <w:r w:rsidRPr="00BC5438">
        <w:rPr>
          <w:rFonts w:ascii="Times New Roman" w:hAnsi="Times New Roman" w:cs="Times New Roman"/>
          <w:sz w:val="28"/>
          <w:szCs w:val="28"/>
          <w:lang w:val="ru-RU"/>
        </w:rPr>
        <w:t xml:space="preserve">, то </w:t>
      </w:r>
      <w:proofErr w:type="spellStart"/>
      <w:r w:rsidRPr="00BC5438">
        <w:rPr>
          <w:rFonts w:ascii="Times New Roman" w:hAnsi="Times New Roman" w:cs="Times New Roman"/>
          <w:sz w:val="28"/>
          <w:szCs w:val="28"/>
          <w:lang w:val="ru-RU"/>
        </w:rPr>
        <w:t>навіть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цьому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випадку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п'ята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частина</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доцільної</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розробки</w:t>
      </w:r>
      <w:proofErr w:type="spellEnd"/>
      <w:r w:rsidRPr="00BC5438">
        <w:rPr>
          <w:rFonts w:ascii="Times New Roman" w:hAnsi="Times New Roman" w:cs="Times New Roman"/>
          <w:sz w:val="28"/>
          <w:szCs w:val="28"/>
          <w:lang w:val="ru-RU"/>
        </w:rPr>
        <w:t xml:space="preserve">. </w:t>
      </w:r>
    </w:p>
    <w:p w14:paraId="0A24FC3A"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вся </w:t>
      </w:r>
      <w:proofErr w:type="spellStart"/>
      <w:r w:rsidRPr="00BC5438">
        <w:rPr>
          <w:rFonts w:ascii="Times New Roman" w:hAnsi="Times New Roman" w:cs="Times New Roman"/>
          <w:sz w:val="28"/>
          <w:szCs w:val="28"/>
          <w:lang w:val="ru-RU"/>
        </w:rPr>
        <w:t>мінерально-сировинна</w:t>
      </w:r>
      <w:proofErr w:type="spellEnd"/>
      <w:r w:rsidRPr="00BC5438">
        <w:rPr>
          <w:rFonts w:ascii="Times New Roman" w:hAnsi="Times New Roman" w:cs="Times New Roman"/>
          <w:sz w:val="28"/>
          <w:szCs w:val="28"/>
          <w:lang w:val="ru-RU"/>
        </w:rPr>
        <w:t xml:space="preserve"> база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сформована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часів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Радянського</w:t>
      </w:r>
      <w:proofErr w:type="spellEnd"/>
      <w:r w:rsidRPr="00BC5438">
        <w:rPr>
          <w:rFonts w:ascii="Times New Roman" w:hAnsi="Times New Roman" w:cs="Times New Roman"/>
          <w:sz w:val="28"/>
          <w:szCs w:val="28"/>
          <w:lang w:val="ru-RU"/>
        </w:rPr>
        <w:t xml:space="preserve"> Союзу та за принципами того часу. </w:t>
      </w:r>
      <w:proofErr w:type="spellStart"/>
      <w:r w:rsidRPr="00BC5438">
        <w:rPr>
          <w:rFonts w:ascii="Times New Roman" w:hAnsi="Times New Roman" w:cs="Times New Roman"/>
          <w:sz w:val="28"/>
          <w:szCs w:val="28"/>
          <w:lang w:val="ru-RU"/>
        </w:rPr>
        <w:t>Звичайно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виконана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величезна</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якісна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технічному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плані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геологорозвідувальна</w:t>
      </w:r>
      <w:proofErr w:type="spellEnd"/>
      <w:r w:rsidRPr="00BC5438">
        <w:rPr>
          <w:rFonts w:ascii="Times New Roman" w:hAnsi="Times New Roman" w:cs="Times New Roman"/>
          <w:sz w:val="28"/>
          <w:szCs w:val="28"/>
          <w:lang w:val="ru-RU"/>
        </w:rPr>
        <w:t xml:space="preserve"> робота, яка і </w:t>
      </w:r>
      <w:proofErr w:type="spellStart"/>
      <w:r w:rsidRPr="00BC5438">
        <w:rPr>
          <w:rFonts w:ascii="Times New Roman" w:hAnsi="Times New Roman" w:cs="Times New Roman"/>
          <w:sz w:val="28"/>
          <w:szCs w:val="28"/>
          <w:lang w:val="ru-RU"/>
        </w:rPr>
        <w:t>досі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Саме</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формуванні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мінерально-сировинного</w:t>
      </w:r>
      <w:proofErr w:type="spellEnd"/>
      <w:r w:rsidRPr="00BC5438">
        <w:rPr>
          <w:rFonts w:ascii="Times New Roman" w:hAnsi="Times New Roman" w:cs="Times New Roman"/>
          <w:sz w:val="28"/>
          <w:szCs w:val="28"/>
          <w:lang w:val="ru-RU"/>
        </w:rPr>
        <w:t xml:space="preserve"> комплексу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її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обліку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запасів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копалин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полягає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унікальність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мінерально-сировнинної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бази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особливість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геологічного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аналізу</w:t>
      </w:r>
      <w:proofErr w:type="spellEnd"/>
      <w:r w:rsidRPr="00BC5438">
        <w:rPr>
          <w:rFonts w:ascii="Times New Roman" w:hAnsi="Times New Roman" w:cs="Times New Roman"/>
          <w:sz w:val="28"/>
          <w:szCs w:val="28"/>
          <w:lang w:val="ru-RU"/>
        </w:rPr>
        <w:t xml:space="preserve"> тих </w:t>
      </w:r>
      <w:proofErr w:type="spellStart"/>
      <w:r w:rsidRPr="00BC5438">
        <w:rPr>
          <w:rFonts w:ascii="Times New Roman" w:hAnsi="Times New Roman" w:cs="Times New Roman"/>
          <w:sz w:val="28"/>
          <w:szCs w:val="28"/>
          <w:lang w:val="ru-RU"/>
        </w:rPr>
        <w:t>часів</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не є актуальною.</w:t>
      </w:r>
    </w:p>
    <w:p w14:paraId="47ECE575"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Взагалі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означає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яка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цінність</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радянські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часи</w:t>
      </w:r>
      <w:proofErr w:type="spellEnd"/>
      <w:r w:rsidRPr="00BC5438">
        <w:rPr>
          <w:rFonts w:ascii="Times New Roman" w:hAnsi="Times New Roman" w:cs="Times New Roman"/>
          <w:sz w:val="28"/>
          <w:szCs w:val="28"/>
          <w:lang w:val="ru-RU"/>
        </w:rPr>
        <w:t xml:space="preserve">, коли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видобутку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прискорення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темпів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вкрай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важливими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вважались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копалин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тобто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відкривались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швидкими</w:t>
      </w:r>
      <w:proofErr w:type="spellEnd"/>
      <w:r w:rsidRPr="00BC5438">
        <w:rPr>
          <w:rFonts w:ascii="Times New Roman" w:hAnsi="Times New Roman" w:cs="Times New Roman"/>
          <w:sz w:val="28"/>
          <w:szCs w:val="28"/>
          <w:lang w:val="ru-RU"/>
        </w:rPr>
        <w:t xml:space="preserve"> темпами, як </w:t>
      </w:r>
      <w:proofErr w:type="spellStart"/>
      <w:r w:rsidRPr="00BC5438">
        <w:rPr>
          <w:rFonts w:ascii="Times New Roman" w:hAnsi="Times New Roman" w:cs="Times New Roman"/>
          <w:sz w:val="28"/>
          <w:szCs w:val="28"/>
          <w:lang w:val="ru-RU"/>
        </w:rPr>
        <w:t>цього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вимагала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планова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Навіть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поклади</w:t>
      </w:r>
      <w:proofErr w:type="spellEnd"/>
      <w:r w:rsidRPr="00BC5438">
        <w:rPr>
          <w:rFonts w:ascii="Times New Roman" w:hAnsi="Times New Roman" w:cs="Times New Roman"/>
          <w:sz w:val="28"/>
          <w:szCs w:val="28"/>
          <w:lang w:val="ru-RU"/>
        </w:rPr>
        <w:t xml:space="preserve"> суглинки, яка </w:t>
      </w:r>
      <w:proofErr w:type="spellStart"/>
      <w:r w:rsidRPr="00BC5438">
        <w:rPr>
          <w:rFonts w:ascii="Times New Roman" w:hAnsi="Times New Roman" w:cs="Times New Roman"/>
          <w:sz w:val="28"/>
          <w:szCs w:val="28"/>
          <w:lang w:val="ru-RU"/>
        </w:rPr>
        <w:t>використовується</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цегли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вважались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родовищем</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оцінити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кількість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справжніх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неможливо</w:t>
      </w:r>
      <w:proofErr w:type="spellEnd"/>
      <w:r w:rsidRPr="00BC5438">
        <w:rPr>
          <w:rFonts w:ascii="Times New Roman" w:hAnsi="Times New Roman" w:cs="Times New Roman"/>
          <w:sz w:val="28"/>
          <w:szCs w:val="28"/>
          <w:lang w:val="ru-RU"/>
        </w:rPr>
        <w:t xml:space="preserve">. </w:t>
      </w:r>
    </w:p>
    <w:p w14:paraId="662B8FAB"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Характерною </w:t>
      </w:r>
      <w:proofErr w:type="spellStart"/>
      <w:r w:rsidRPr="00BC5438">
        <w:rPr>
          <w:rFonts w:ascii="Times New Roman" w:hAnsi="Times New Roman" w:cs="Times New Roman"/>
          <w:sz w:val="28"/>
          <w:szCs w:val="28"/>
          <w:lang w:val="ru-RU"/>
        </w:rPr>
        <w:t>особливістю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мінерально-сировинного</w:t>
      </w:r>
      <w:proofErr w:type="spellEnd"/>
      <w:r w:rsidRPr="00BC5438">
        <w:rPr>
          <w:rFonts w:ascii="Times New Roman" w:hAnsi="Times New Roman" w:cs="Times New Roman"/>
          <w:sz w:val="28"/>
          <w:szCs w:val="28"/>
          <w:lang w:val="ru-RU"/>
        </w:rPr>
        <w:t xml:space="preserve"> комплексу є те,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80%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мають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саме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копалин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тобто</w:t>
      </w:r>
      <w:proofErr w:type="spellEnd"/>
      <w:r w:rsidRPr="00BC5438">
        <w:rPr>
          <w:rFonts w:ascii="Times New Roman" w:hAnsi="Times New Roman" w:cs="Times New Roman"/>
          <w:sz w:val="28"/>
          <w:szCs w:val="28"/>
          <w:lang w:val="ru-RU"/>
        </w:rPr>
        <w:t xml:space="preserve"> вони </w:t>
      </w:r>
      <w:proofErr w:type="spellStart"/>
      <w:r w:rsidRPr="00BC5438">
        <w:rPr>
          <w:rFonts w:ascii="Times New Roman" w:hAnsi="Times New Roman" w:cs="Times New Roman"/>
          <w:sz w:val="28"/>
          <w:szCs w:val="28"/>
          <w:lang w:val="ru-RU"/>
        </w:rPr>
        <w:t>складаються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переважно</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ресурсів</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будівельних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матеріалів</w:t>
      </w:r>
      <w:proofErr w:type="spellEnd"/>
      <w:r w:rsidRPr="00BC5438">
        <w:rPr>
          <w:rFonts w:ascii="Times New Roman" w:hAnsi="Times New Roman" w:cs="Times New Roman"/>
          <w:sz w:val="28"/>
          <w:szCs w:val="28"/>
          <w:lang w:val="ru-RU"/>
        </w:rPr>
        <w:t xml:space="preserve">, торфу, озерного мулу та </w:t>
      </w:r>
      <w:proofErr w:type="spellStart"/>
      <w:r w:rsidRPr="00BC5438">
        <w:rPr>
          <w:rFonts w:ascii="Times New Roman" w:hAnsi="Times New Roman" w:cs="Times New Roman"/>
          <w:sz w:val="28"/>
          <w:szCs w:val="28"/>
          <w:lang w:val="ru-RU"/>
        </w:rPr>
        <w:t>питної</w:t>
      </w:r>
      <w:proofErr w:type="spellEnd"/>
      <w:r w:rsidRPr="00BC5438">
        <w:rPr>
          <w:rFonts w:ascii="Times New Roman" w:hAnsi="Times New Roman" w:cs="Times New Roman"/>
          <w:sz w:val="28"/>
          <w:szCs w:val="28"/>
          <w:lang w:val="ru-RU"/>
        </w:rPr>
        <w:t xml:space="preserve"> води. У той же час, те,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справді</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світі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вважається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родовищами</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займає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20%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uk-UA"/>
        </w:rPr>
        <w:t xml:space="preserve"> –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16%</w:t>
      </w:r>
      <w:r w:rsidRPr="00BC5438">
        <w:rPr>
          <w:rFonts w:ascii="Times New Roman" w:hAnsi="Times New Roman" w:cs="Times New Roman"/>
          <w:sz w:val="28"/>
          <w:szCs w:val="28"/>
          <w:lang w:val="uk-UA"/>
        </w:rPr>
        <w:t xml:space="preserve"> – </w:t>
      </w:r>
      <w:proofErr w:type="spellStart"/>
      <w:r w:rsidRPr="00BC5438">
        <w:rPr>
          <w:rFonts w:ascii="Times New Roman" w:hAnsi="Times New Roman" w:cs="Times New Roman"/>
          <w:sz w:val="28"/>
          <w:szCs w:val="28"/>
          <w:lang w:val="ru-RU"/>
        </w:rPr>
        <w:t>багата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нафти</w:t>
      </w:r>
      <w:proofErr w:type="spellEnd"/>
      <w:r w:rsidRPr="00BC5438">
        <w:rPr>
          <w:rFonts w:ascii="Times New Roman" w:hAnsi="Times New Roman" w:cs="Times New Roman"/>
          <w:sz w:val="28"/>
          <w:szCs w:val="28"/>
          <w:lang w:val="ru-RU"/>
        </w:rPr>
        <w:t xml:space="preserve">, газу та </w:t>
      </w:r>
      <w:proofErr w:type="spellStart"/>
      <w:r w:rsidRPr="00BC5438">
        <w:rPr>
          <w:rFonts w:ascii="Times New Roman" w:hAnsi="Times New Roman" w:cs="Times New Roman"/>
          <w:sz w:val="28"/>
          <w:szCs w:val="28"/>
          <w:lang w:val="ru-RU"/>
        </w:rPr>
        <w:t>вугілля</w:t>
      </w:r>
      <w:proofErr w:type="spellEnd"/>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RU"/>
        </w:rPr>
        <w:t xml:space="preserve">[26]. </w:t>
      </w:r>
    </w:p>
    <w:p w14:paraId="30338EFB"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Така</w:t>
      </w:r>
      <w:proofErr w:type="spellEnd"/>
      <w:r w:rsidRPr="00BC5438">
        <w:rPr>
          <w:rFonts w:ascii="Times New Roman" w:hAnsi="Times New Roman" w:cs="Times New Roman"/>
          <w:sz w:val="28"/>
          <w:szCs w:val="28"/>
          <w:lang w:val="ru-RU"/>
        </w:rPr>
        <w:t xml:space="preserve"> картина добре </w:t>
      </w:r>
      <w:proofErr w:type="spellStart"/>
      <w:r w:rsidRPr="00BC5438">
        <w:rPr>
          <w:rFonts w:ascii="Times New Roman" w:hAnsi="Times New Roman" w:cs="Times New Roman"/>
          <w:sz w:val="28"/>
          <w:szCs w:val="28"/>
          <w:lang w:val="ru-RU"/>
        </w:rPr>
        <w:t>описує</w:t>
      </w:r>
      <w:proofErr w:type="spellEnd"/>
      <w:r w:rsidRPr="00BC5438">
        <w:rPr>
          <w:rFonts w:ascii="Times New Roman" w:hAnsi="Times New Roman" w:cs="Times New Roman"/>
          <w:sz w:val="28"/>
          <w:szCs w:val="28"/>
          <w:lang w:val="ru-RU"/>
        </w:rPr>
        <w:t xml:space="preserve"> те, як </w:t>
      </w:r>
      <w:proofErr w:type="spellStart"/>
      <w:r w:rsidRPr="00BC5438">
        <w:rPr>
          <w:rFonts w:ascii="Times New Roman" w:hAnsi="Times New Roman" w:cs="Times New Roman"/>
          <w:sz w:val="28"/>
          <w:szCs w:val="28"/>
          <w:lang w:val="ru-RU"/>
        </w:rPr>
        <w:t>формувався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облік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мінерально-сировинної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бази</w:t>
      </w:r>
      <w:proofErr w:type="spellEnd"/>
      <w:r w:rsidRPr="00BC5438">
        <w:rPr>
          <w:rFonts w:ascii="Times New Roman" w:hAnsi="Times New Roman" w:cs="Times New Roman"/>
          <w:sz w:val="28"/>
          <w:szCs w:val="28"/>
          <w:lang w:val="ru-RU"/>
        </w:rPr>
        <w:t xml:space="preserve"> на державному </w:t>
      </w:r>
      <w:proofErr w:type="spellStart"/>
      <w:r w:rsidRPr="00BC5438">
        <w:rPr>
          <w:rFonts w:ascii="Times New Roman" w:hAnsi="Times New Roman" w:cs="Times New Roman"/>
          <w:sz w:val="28"/>
          <w:szCs w:val="28"/>
          <w:lang w:val="ru-RU"/>
        </w:rPr>
        <w:t>балансі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Радянського</w:t>
      </w:r>
      <w:proofErr w:type="spellEnd"/>
      <w:r w:rsidRPr="00BC5438">
        <w:rPr>
          <w:rFonts w:ascii="Times New Roman" w:hAnsi="Times New Roman" w:cs="Times New Roman"/>
          <w:sz w:val="28"/>
          <w:szCs w:val="28"/>
          <w:lang w:val="ru-RU"/>
        </w:rPr>
        <w:t xml:space="preserve"> Союзу.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самі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так </w:t>
      </w:r>
      <w:proofErr w:type="spellStart"/>
      <w:r w:rsidRPr="00BC5438">
        <w:rPr>
          <w:rFonts w:ascii="Times New Roman" w:hAnsi="Times New Roman" w:cs="Times New Roman"/>
          <w:sz w:val="28"/>
          <w:szCs w:val="28"/>
          <w:lang w:val="ru-RU"/>
        </w:rPr>
        <w:t>званих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найбільшою</w:t>
      </w:r>
      <w:proofErr w:type="spellEnd"/>
      <w:r w:rsidRPr="00BC5438">
        <w:rPr>
          <w:rFonts w:ascii="Times New Roman" w:hAnsi="Times New Roman" w:cs="Times New Roman"/>
          <w:sz w:val="28"/>
          <w:szCs w:val="28"/>
          <w:lang w:val="ru-RU"/>
        </w:rPr>
        <w:t xml:space="preserve"> проблемою </w:t>
      </w:r>
      <w:proofErr w:type="spellStart"/>
      <w:r w:rsidRPr="00BC5438">
        <w:rPr>
          <w:rFonts w:ascii="Times New Roman" w:hAnsi="Times New Roman" w:cs="Times New Roman"/>
          <w:sz w:val="28"/>
          <w:szCs w:val="28"/>
          <w:lang w:val="ru-RU"/>
        </w:rPr>
        <w:t>обліку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Першопричина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надлишкової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кількості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полягала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критеріях</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якими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вирішувалось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корисні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копалини</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цінними</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часів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Радянського</w:t>
      </w:r>
      <w:proofErr w:type="spellEnd"/>
      <w:r w:rsidRPr="00BC5438">
        <w:rPr>
          <w:rFonts w:ascii="Times New Roman" w:hAnsi="Times New Roman" w:cs="Times New Roman"/>
          <w:sz w:val="28"/>
          <w:szCs w:val="28"/>
          <w:lang w:val="ru-RU"/>
        </w:rPr>
        <w:t xml:space="preserve"> Союзу </w:t>
      </w:r>
      <w:proofErr w:type="spellStart"/>
      <w:r w:rsidRPr="00BC5438">
        <w:rPr>
          <w:rFonts w:ascii="Times New Roman" w:hAnsi="Times New Roman" w:cs="Times New Roman"/>
          <w:sz w:val="28"/>
          <w:szCs w:val="28"/>
          <w:lang w:val="ru-RU"/>
        </w:rPr>
        <w:t>порівняльний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аналіз</w:t>
      </w:r>
      <w:proofErr w:type="spellEnd"/>
      <w:r w:rsidRPr="00BC5438">
        <w:rPr>
          <w:rFonts w:ascii="Times New Roman" w:hAnsi="Times New Roman" w:cs="Times New Roman"/>
          <w:sz w:val="28"/>
          <w:szCs w:val="28"/>
          <w:lang w:val="ru-RU"/>
        </w:rPr>
        <w:t xml:space="preserve">, очевидно, </w:t>
      </w:r>
      <w:proofErr w:type="spellStart"/>
      <w:r w:rsidRPr="00BC5438">
        <w:rPr>
          <w:rFonts w:ascii="Times New Roman" w:hAnsi="Times New Roman" w:cs="Times New Roman"/>
          <w:sz w:val="28"/>
          <w:szCs w:val="28"/>
          <w:lang w:val="ru-RU"/>
        </w:rPr>
        <w:t>обмежувався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країнами</w:t>
      </w:r>
      <w:proofErr w:type="spellEnd"/>
      <w:r w:rsidRPr="00BC5438">
        <w:rPr>
          <w:rFonts w:ascii="Times New Roman" w:hAnsi="Times New Roman" w:cs="Times New Roman"/>
          <w:sz w:val="28"/>
          <w:szCs w:val="28"/>
          <w:lang w:val="ru-RU"/>
        </w:rPr>
        <w:t xml:space="preserve"> Союзу, </w:t>
      </w:r>
      <w:proofErr w:type="spellStart"/>
      <w:r w:rsidRPr="00BC5438">
        <w:rPr>
          <w:rFonts w:ascii="Times New Roman" w:hAnsi="Times New Roman" w:cs="Times New Roman"/>
          <w:sz w:val="28"/>
          <w:szCs w:val="28"/>
          <w:lang w:val="ru-RU"/>
        </w:rPr>
        <w:t>світові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ціни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коньюктура</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мінеральної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враховувалась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Прибуток</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головим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критерієм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доцільності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розробки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часи</w:t>
      </w:r>
      <w:proofErr w:type="spellEnd"/>
      <w:r w:rsidRPr="00BC5438">
        <w:rPr>
          <w:rFonts w:ascii="Times New Roman" w:hAnsi="Times New Roman" w:cs="Times New Roman"/>
          <w:sz w:val="28"/>
          <w:szCs w:val="28"/>
          <w:lang w:val="ru-RU"/>
        </w:rPr>
        <w:t xml:space="preserve"> акцент </w:t>
      </w:r>
      <w:proofErr w:type="spellStart"/>
      <w:r w:rsidRPr="00BC5438">
        <w:rPr>
          <w:rFonts w:ascii="Times New Roman" w:hAnsi="Times New Roman" w:cs="Times New Roman"/>
          <w:sz w:val="28"/>
          <w:szCs w:val="28"/>
          <w:lang w:val="ru-RU"/>
        </w:rPr>
        <w:t>робився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видобуток</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навіть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якщо</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родовищі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руди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видобуток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торкався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всьго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включаючи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руди</w:t>
      </w:r>
      <w:proofErr w:type="spellEnd"/>
      <w:r w:rsidRPr="00BC5438">
        <w:rPr>
          <w:rFonts w:ascii="Times New Roman" w:hAnsi="Times New Roman" w:cs="Times New Roman"/>
          <w:sz w:val="28"/>
          <w:szCs w:val="28"/>
          <w:lang w:val="ru-RU"/>
        </w:rPr>
        <w:t xml:space="preserve">. Тому у </w:t>
      </w:r>
      <w:proofErr w:type="spellStart"/>
      <w:r w:rsidRPr="00BC5438">
        <w:rPr>
          <w:rFonts w:ascii="Times New Roman" w:hAnsi="Times New Roman" w:cs="Times New Roman"/>
          <w:sz w:val="28"/>
          <w:szCs w:val="28"/>
          <w:lang w:val="ru-RU"/>
        </w:rPr>
        <w:t>кінцевому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підсумку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видобуток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був</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рентабельним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облік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відкритого</w:t>
      </w:r>
      <w:proofErr w:type="spellEnd"/>
      <w:r w:rsidRPr="00BC5438">
        <w:rPr>
          <w:rFonts w:ascii="Times New Roman" w:hAnsi="Times New Roman" w:cs="Times New Roman"/>
          <w:sz w:val="28"/>
          <w:szCs w:val="28"/>
          <w:lang w:val="ru-RU"/>
        </w:rPr>
        <w:t xml:space="preserve"> типу </w:t>
      </w:r>
      <w:proofErr w:type="spellStart"/>
      <w:r w:rsidRPr="00BC5438">
        <w:rPr>
          <w:rFonts w:ascii="Times New Roman" w:hAnsi="Times New Roman" w:cs="Times New Roman"/>
          <w:sz w:val="28"/>
          <w:szCs w:val="28"/>
          <w:lang w:val="ru-RU"/>
        </w:rPr>
        <w:t>видобування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сумнівними</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враховувались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обмеження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земельних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ділянок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тобто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w:t>
      </w:r>
      <w:proofErr w:type="spellEnd"/>
      <w:r w:rsidRPr="00BC5438">
        <w:rPr>
          <w:rFonts w:ascii="Times New Roman" w:hAnsi="Times New Roman" w:cs="Times New Roman"/>
          <w:sz w:val="28"/>
          <w:szCs w:val="28"/>
          <w:lang w:val="ru-RU"/>
        </w:rPr>
        <w:t xml:space="preserve"> ними </w:t>
      </w:r>
      <w:proofErr w:type="spellStart"/>
      <w:r w:rsidRPr="00BC5438">
        <w:rPr>
          <w:rFonts w:ascii="Times New Roman" w:hAnsi="Times New Roman" w:cs="Times New Roman"/>
          <w:sz w:val="28"/>
          <w:szCs w:val="28"/>
          <w:lang w:val="ru-RU"/>
        </w:rPr>
        <w:t>теж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підраховувались</w:t>
      </w:r>
      <w:proofErr w:type="spellEnd"/>
      <w:r w:rsidRPr="00BC5438">
        <w:rPr>
          <w:rFonts w:ascii="Times New Roman" w:hAnsi="Times New Roman" w:cs="Times New Roman"/>
          <w:sz w:val="28"/>
          <w:szCs w:val="28"/>
          <w:lang w:val="ru-RU"/>
        </w:rPr>
        <w:t xml:space="preserve"> запаси </w:t>
      </w:r>
      <w:proofErr w:type="spellStart"/>
      <w:r w:rsidRPr="00BC5438">
        <w:rPr>
          <w:rFonts w:ascii="Times New Roman" w:hAnsi="Times New Roman" w:cs="Times New Roman"/>
          <w:sz w:val="28"/>
          <w:szCs w:val="28"/>
          <w:lang w:val="ru-RU"/>
        </w:rPr>
        <w:t>відкритого</w:t>
      </w:r>
      <w:proofErr w:type="spellEnd"/>
      <w:r w:rsidRPr="00BC5438">
        <w:rPr>
          <w:rFonts w:ascii="Times New Roman" w:hAnsi="Times New Roman" w:cs="Times New Roman"/>
          <w:sz w:val="28"/>
          <w:szCs w:val="28"/>
          <w:lang w:val="ru-RU"/>
        </w:rPr>
        <w:t xml:space="preserve"> типу </w:t>
      </w:r>
      <w:proofErr w:type="spellStart"/>
      <w:r w:rsidRPr="00BC5438">
        <w:rPr>
          <w:rFonts w:ascii="Times New Roman" w:hAnsi="Times New Roman" w:cs="Times New Roman"/>
          <w:sz w:val="28"/>
          <w:szCs w:val="28"/>
          <w:lang w:val="ru-RU"/>
        </w:rPr>
        <w:t>видобування</w:t>
      </w:r>
      <w:proofErr w:type="spellEnd"/>
      <w:r w:rsidRPr="00BC5438">
        <w:rPr>
          <w:rFonts w:ascii="Times New Roman" w:hAnsi="Times New Roman" w:cs="Times New Roman"/>
          <w:sz w:val="28"/>
          <w:szCs w:val="28"/>
          <w:lang w:val="ru-RU"/>
        </w:rPr>
        <w:t xml:space="preserve">. </w:t>
      </w:r>
    </w:p>
    <w:p w14:paraId="4500F053"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потенціал</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мінерально-сировинної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Адже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навіть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світовому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просторі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помітна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деякими</w:t>
      </w:r>
      <w:proofErr w:type="spellEnd"/>
      <w:r w:rsidRPr="00BC5438">
        <w:rPr>
          <w:rFonts w:ascii="Times New Roman" w:hAnsi="Times New Roman" w:cs="Times New Roman"/>
          <w:sz w:val="28"/>
          <w:szCs w:val="28"/>
          <w:lang w:val="ru-RU"/>
        </w:rPr>
        <w:t xml:space="preserve"> запасами </w:t>
      </w:r>
      <w:proofErr w:type="spellStart"/>
      <w:r w:rsidRPr="00BC5438">
        <w:rPr>
          <w:rFonts w:ascii="Times New Roman" w:hAnsi="Times New Roman" w:cs="Times New Roman"/>
          <w:sz w:val="28"/>
          <w:szCs w:val="28"/>
          <w:lang w:val="ru-RU"/>
        </w:rPr>
        <w:t>корисних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копалин</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марганцевими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залізними</w:t>
      </w:r>
      <w:proofErr w:type="spellEnd"/>
      <w:r w:rsidRPr="00BC5438">
        <w:rPr>
          <w:rFonts w:ascii="Times New Roman" w:hAnsi="Times New Roman" w:cs="Times New Roman"/>
          <w:sz w:val="28"/>
          <w:szCs w:val="28"/>
          <w:lang w:val="ru-RU"/>
        </w:rPr>
        <w:t xml:space="preserve"> рудами. </w:t>
      </w:r>
      <w:proofErr w:type="gramStart"/>
      <w:r w:rsidRPr="00BC5438">
        <w:rPr>
          <w:rFonts w:ascii="Times New Roman" w:hAnsi="Times New Roman" w:cs="Times New Roman"/>
          <w:sz w:val="28"/>
          <w:szCs w:val="28"/>
          <w:lang w:val="ru-RU"/>
        </w:rPr>
        <w:t>У масштабах</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Європейського</w:t>
      </w:r>
      <w:proofErr w:type="spellEnd"/>
      <w:r w:rsidRPr="00BC5438">
        <w:rPr>
          <w:rFonts w:ascii="Times New Roman" w:hAnsi="Times New Roman" w:cs="Times New Roman"/>
          <w:sz w:val="28"/>
          <w:szCs w:val="28"/>
          <w:lang w:val="ru-RU"/>
        </w:rPr>
        <w:t xml:space="preserve"> простору,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найбагатшою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своїми</w:t>
      </w:r>
      <w:proofErr w:type="spellEnd"/>
      <w:r w:rsidRPr="00BC5438">
        <w:rPr>
          <w:rFonts w:ascii="Times New Roman" w:hAnsi="Times New Roman" w:cs="Times New Roman"/>
          <w:sz w:val="28"/>
          <w:szCs w:val="28"/>
          <w:lang w:val="ru-RU"/>
        </w:rPr>
        <w:t xml:space="preserve"> запасами бурого та </w:t>
      </w:r>
      <w:proofErr w:type="spellStart"/>
      <w:r w:rsidRPr="00BC5438">
        <w:rPr>
          <w:rFonts w:ascii="Times New Roman" w:hAnsi="Times New Roman" w:cs="Times New Roman"/>
          <w:sz w:val="28"/>
          <w:szCs w:val="28"/>
          <w:lang w:val="ru-RU"/>
        </w:rPr>
        <w:t>кам'яного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вугілля</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хоч</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нафти</w:t>
      </w:r>
      <w:proofErr w:type="spellEnd"/>
      <w:r w:rsidRPr="00BC5438">
        <w:rPr>
          <w:rFonts w:ascii="Times New Roman" w:hAnsi="Times New Roman" w:cs="Times New Roman"/>
          <w:sz w:val="28"/>
          <w:szCs w:val="28"/>
          <w:lang w:val="ru-RU"/>
        </w:rPr>
        <w:t xml:space="preserve"> і газу на </w:t>
      </w:r>
      <w:proofErr w:type="spellStart"/>
      <w:r w:rsidRPr="00BC5438">
        <w:rPr>
          <w:rFonts w:ascii="Times New Roman" w:hAnsi="Times New Roman" w:cs="Times New Roman"/>
          <w:sz w:val="28"/>
          <w:szCs w:val="28"/>
          <w:lang w:val="ru-RU"/>
        </w:rPr>
        <w:t>одиницю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площі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близькі</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європейських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завдяки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великій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території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вона </w:t>
      </w:r>
      <w:proofErr w:type="spellStart"/>
      <w:r w:rsidRPr="00BC5438">
        <w:rPr>
          <w:rFonts w:ascii="Times New Roman" w:hAnsi="Times New Roman" w:cs="Times New Roman"/>
          <w:sz w:val="28"/>
          <w:szCs w:val="28"/>
          <w:lang w:val="ru-RU"/>
        </w:rPr>
        <w:t>поступається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двом-трьом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Євросоюзу</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багатством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покладами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нафти</w:t>
      </w:r>
      <w:proofErr w:type="spellEnd"/>
      <w:r w:rsidRPr="00BC5438">
        <w:rPr>
          <w:rFonts w:ascii="Times New Roman" w:hAnsi="Times New Roman" w:cs="Times New Roman"/>
          <w:sz w:val="28"/>
          <w:szCs w:val="28"/>
          <w:lang w:val="ru-RU"/>
        </w:rPr>
        <w:t xml:space="preserve"> і газу.</w:t>
      </w:r>
    </w:p>
    <w:p w14:paraId="5010826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uk-UA"/>
        </w:rPr>
        <w:t>М</w:t>
      </w:r>
      <w:proofErr w:type="spellStart"/>
      <w:r w:rsidRPr="00BC5438">
        <w:rPr>
          <w:rFonts w:ascii="Times New Roman" w:hAnsi="Times New Roman" w:cs="Times New Roman"/>
          <w:sz w:val="28"/>
          <w:szCs w:val="28"/>
          <w:lang w:val="ru-RU"/>
        </w:rPr>
        <w:t>инулий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підхід</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розрахунків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мінерально-сировинної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бази</w:t>
      </w:r>
      <w:proofErr w:type="spellEnd"/>
      <w:r w:rsidRPr="00BC5438">
        <w:rPr>
          <w:rFonts w:ascii="Times New Roman" w:hAnsi="Times New Roman" w:cs="Times New Roman"/>
          <w:sz w:val="28"/>
          <w:szCs w:val="28"/>
          <w:lang w:val="ru-RU"/>
        </w:rPr>
        <w:t xml:space="preserve"> не є </w:t>
      </w:r>
      <w:proofErr w:type="spellStart"/>
      <w:r w:rsidRPr="00BC5438">
        <w:rPr>
          <w:rFonts w:ascii="Times New Roman" w:hAnsi="Times New Roman" w:cs="Times New Roman"/>
          <w:sz w:val="28"/>
          <w:szCs w:val="28"/>
          <w:lang w:val="ru-RU"/>
        </w:rPr>
        <w:t>актуальним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роблять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переоцінку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мінерально-сировинної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бази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головним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критерієм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будуть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результати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експлуатації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родовищ</w:t>
      </w:r>
      <w:proofErr w:type="spellEnd"/>
      <w:r w:rsidRPr="00BC5438">
        <w:rPr>
          <w:rFonts w:ascii="Times New Roman" w:hAnsi="Times New Roman" w:cs="Times New Roman"/>
          <w:sz w:val="28"/>
          <w:szCs w:val="28"/>
          <w:lang w:val="ru-RU"/>
        </w:rPr>
        <w:t>.</w:t>
      </w:r>
    </w:p>
    <w:p w14:paraId="2466C87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Підсумовуючи наведене у трьох пунктах розділу, можна зробити висновок, що економіка України розвивалась як частина економіки Радянського Союзу. Вже тоді були покладені основи функціонування сучасної економіки країни, визначені зовнішньоторговельні орієнтири. </w:t>
      </w:r>
    </w:p>
    <w:p w14:paraId="16252F10"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Після набуття незалежності, для України розширились можливості зовнішньої торгівлі, проте, було тяжко пристосуватися до нових умов. Довгий період модель одержання доходу України полягала у виготовленні і експорті продукції за прийнятними цінами, завдяки низькій ціні на російську енергію. Однак, виробництво продукції залишалось енергоємним, виробничі потужності не модернізувались, що означало залежність країни від співпраці з Росією.</w:t>
      </w:r>
    </w:p>
    <w:p w14:paraId="2B8B244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У той же час Росія, яка просувала свої політичні інтереси, могла маніпулювати економікою України через підвищення цін на електроенергію або введення обмежувальних заходів на торгівлю з Україною.</w:t>
      </w:r>
    </w:p>
    <w:p w14:paraId="13FB526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Рушійним фактором, який змусив Україну змінити зовнішньоторговельні орієнтири став політичний конфлікт з Росією у 2014 році. Відтоді Україна рухається у бік ближчого партнерства з країнами ЄС та Азії. </w:t>
      </w:r>
    </w:p>
    <w:p w14:paraId="2B94B2A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Щодо галузевої структури торгівлі, то провідними були аграрна і металургійна галузі. Це обумовлено перш за все ресурсними факторами: Україна була забезпечена родючим ґрунтом і великими запасами руди. Високотехнологічне виробництво розвивалось повільнішими темпами, що частково обумовлено сформованою позицією України як сировинної країни на світовому ринку.</w:t>
      </w:r>
    </w:p>
    <w:p w14:paraId="03EEDCA2" w14:textId="495249DF" w:rsidR="00BC5438" w:rsidRPr="00BC5438" w:rsidRDefault="00BC5438" w:rsidP="003B7CAF">
      <w:pPr>
        <w:spacing w:after="0"/>
        <w:ind w:firstLine="709"/>
        <w:rPr>
          <w:rFonts w:ascii="Times New Roman" w:hAnsi="Times New Roman" w:cs="Times New Roman"/>
          <w:lang w:val="uk-UA"/>
        </w:rPr>
      </w:pPr>
    </w:p>
    <w:p w14:paraId="74E8C7D3" w14:textId="2146E55C" w:rsidR="00BC5438" w:rsidRPr="00BC5438" w:rsidRDefault="00BC5438" w:rsidP="00BC5438">
      <w:pPr>
        <w:ind w:firstLine="709"/>
        <w:rPr>
          <w:rFonts w:ascii="Times New Roman" w:hAnsi="Times New Roman" w:cs="Times New Roman"/>
          <w:lang w:val="uk-UA"/>
        </w:rPr>
      </w:pPr>
    </w:p>
    <w:p w14:paraId="37D9D011" w14:textId="245339E5" w:rsidR="00BC5438" w:rsidRDefault="00BC5438" w:rsidP="00BC5438">
      <w:pPr>
        <w:ind w:firstLine="709"/>
        <w:rPr>
          <w:rFonts w:ascii="Times New Roman" w:hAnsi="Times New Roman" w:cs="Times New Roman"/>
          <w:lang w:val="uk-UA"/>
        </w:rPr>
      </w:pPr>
    </w:p>
    <w:p w14:paraId="27E0CCC7" w14:textId="761CA5D0" w:rsidR="003B7CAF" w:rsidRDefault="003B7CAF" w:rsidP="00BC5438">
      <w:pPr>
        <w:ind w:firstLine="709"/>
        <w:rPr>
          <w:rFonts w:ascii="Times New Roman" w:hAnsi="Times New Roman" w:cs="Times New Roman"/>
          <w:lang w:val="uk-UA"/>
        </w:rPr>
      </w:pPr>
    </w:p>
    <w:p w14:paraId="44120D41" w14:textId="039357A6" w:rsidR="003B7CAF" w:rsidRDefault="003B7CAF" w:rsidP="00BC5438">
      <w:pPr>
        <w:ind w:firstLine="709"/>
        <w:rPr>
          <w:rFonts w:ascii="Times New Roman" w:hAnsi="Times New Roman" w:cs="Times New Roman"/>
          <w:lang w:val="uk-UA"/>
        </w:rPr>
      </w:pPr>
    </w:p>
    <w:p w14:paraId="46963766" w14:textId="0BD81176" w:rsidR="003B7CAF" w:rsidRDefault="003B7CAF" w:rsidP="00BC5438">
      <w:pPr>
        <w:ind w:firstLine="709"/>
        <w:rPr>
          <w:rFonts w:ascii="Times New Roman" w:hAnsi="Times New Roman" w:cs="Times New Roman"/>
          <w:lang w:val="uk-UA"/>
        </w:rPr>
      </w:pPr>
    </w:p>
    <w:p w14:paraId="7B228154" w14:textId="75C86CD2" w:rsidR="003B7CAF" w:rsidRDefault="003B7CAF" w:rsidP="00BC5438">
      <w:pPr>
        <w:ind w:firstLine="709"/>
        <w:rPr>
          <w:rFonts w:ascii="Times New Roman" w:hAnsi="Times New Roman" w:cs="Times New Roman"/>
          <w:lang w:val="uk-UA"/>
        </w:rPr>
      </w:pPr>
    </w:p>
    <w:p w14:paraId="2503B77E" w14:textId="1AA3125A" w:rsidR="003B7CAF" w:rsidRDefault="003B7CAF" w:rsidP="00BC5438">
      <w:pPr>
        <w:ind w:firstLine="709"/>
        <w:rPr>
          <w:rFonts w:ascii="Times New Roman" w:hAnsi="Times New Roman" w:cs="Times New Roman"/>
          <w:lang w:val="uk-UA"/>
        </w:rPr>
      </w:pPr>
    </w:p>
    <w:p w14:paraId="7D03B54C" w14:textId="124F2411" w:rsidR="003B7CAF" w:rsidRDefault="003B7CAF" w:rsidP="00BC5438">
      <w:pPr>
        <w:ind w:firstLine="709"/>
        <w:rPr>
          <w:rFonts w:ascii="Times New Roman" w:hAnsi="Times New Roman" w:cs="Times New Roman"/>
          <w:lang w:val="uk-UA"/>
        </w:rPr>
      </w:pPr>
    </w:p>
    <w:p w14:paraId="0127529B" w14:textId="5C98C126" w:rsidR="003B7CAF" w:rsidRDefault="003B7CAF" w:rsidP="00BC5438">
      <w:pPr>
        <w:ind w:firstLine="709"/>
        <w:rPr>
          <w:rFonts w:ascii="Times New Roman" w:hAnsi="Times New Roman" w:cs="Times New Roman"/>
          <w:lang w:val="uk-UA"/>
        </w:rPr>
      </w:pPr>
    </w:p>
    <w:p w14:paraId="6B36BB86" w14:textId="2DC4FE7D" w:rsidR="003B7CAF" w:rsidRDefault="003B7CAF" w:rsidP="00BC5438">
      <w:pPr>
        <w:ind w:firstLine="709"/>
        <w:rPr>
          <w:rFonts w:ascii="Times New Roman" w:hAnsi="Times New Roman" w:cs="Times New Roman"/>
          <w:lang w:val="uk-UA"/>
        </w:rPr>
      </w:pPr>
    </w:p>
    <w:p w14:paraId="7963D028" w14:textId="05358B11" w:rsidR="003B7CAF" w:rsidRDefault="003B7CAF" w:rsidP="00BC5438">
      <w:pPr>
        <w:ind w:firstLine="709"/>
        <w:rPr>
          <w:rFonts w:ascii="Times New Roman" w:hAnsi="Times New Roman" w:cs="Times New Roman"/>
          <w:lang w:val="uk-UA"/>
        </w:rPr>
      </w:pPr>
    </w:p>
    <w:p w14:paraId="7224BA74" w14:textId="0611E596" w:rsidR="003B7CAF" w:rsidRDefault="003B7CAF" w:rsidP="00BC5438">
      <w:pPr>
        <w:ind w:firstLine="709"/>
        <w:rPr>
          <w:rFonts w:ascii="Times New Roman" w:hAnsi="Times New Roman" w:cs="Times New Roman"/>
          <w:lang w:val="uk-UA"/>
        </w:rPr>
      </w:pPr>
    </w:p>
    <w:p w14:paraId="77A15F44" w14:textId="04D0A141" w:rsidR="003B7CAF" w:rsidRDefault="003B7CAF" w:rsidP="00BC5438">
      <w:pPr>
        <w:ind w:firstLine="709"/>
        <w:rPr>
          <w:rFonts w:ascii="Times New Roman" w:hAnsi="Times New Roman" w:cs="Times New Roman"/>
          <w:lang w:val="uk-UA"/>
        </w:rPr>
      </w:pPr>
    </w:p>
    <w:p w14:paraId="52C6DD4E" w14:textId="77777777" w:rsidR="003B7CAF" w:rsidRPr="00BC5438" w:rsidRDefault="003B7CAF" w:rsidP="00BC5438">
      <w:pPr>
        <w:ind w:firstLine="709"/>
        <w:rPr>
          <w:rFonts w:ascii="Times New Roman" w:hAnsi="Times New Roman" w:cs="Times New Roman"/>
          <w:lang w:val="uk-UA"/>
        </w:rPr>
      </w:pPr>
    </w:p>
    <w:p w14:paraId="0F27829B" w14:textId="79CA2D8D" w:rsidR="00BC5438" w:rsidRPr="00BC5438" w:rsidRDefault="00BC5438" w:rsidP="00BC5438">
      <w:pPr>
        <w:ind w:firstLine="709"/>
        <w:rPr>
          <w:rFonts w:ascii="Times New Roman" w:hAnsi="Times New Roman" w:cs="Times New Roman"/>
          <w:lang w:val="uk-UA"/>
        </w:rPr>
      </w:pPr>
    </w:p>
    <w:p w14:paraId="5C4271BB" w14:textId="7C120858" w:rsidR="00BC5438" w:rsidRPr="00BC5438" w:rsidRDefault="00BC5438" w:rsidP="00BC5438">
      <w:pPr>
        <w:ind w:firstLine="709"/>
        <w:rPr>
          <w:rFonts w:ascii="Times New Roman" w:hAnsi="Times New Roman" w:cs="Times New Roman"/>
          <w:lang w:val="uk-UA"/>
        </w:rPr>
      </w:pPr>
    </w:p>
    <w:p w14:paraId="7099EC70" w14:textId="77777777" w:rsidR="00BC5438" w:rsidRPr="00BC5438" w:rsidRDefault="00BC5438" w:rsidP="003B7CAF">
      <w:pPr>
        <w:spacing w:after="0" w:line="360" w:lineRule="auto"/>
        <w:ind w:firstLine="709"/>
        <w:jc w:val="center"/>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РОЗДІЛ 2 АНАЛІЗ ОБСЯГІВ, СТРУКТУРИ І ДИНАМІКИ ЗОВНІШНЬОЇ ТОРГІВЛІ УКРАЇНИ</w:t>
      </w:r>
    </w:p>
    <w:p w14:paraId="5C106BF0"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D09BBB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9733A09"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2.1 Динаміка і структура основних показників зовнішньої торгівлі України</w:t>
      </w:r>
    </w:p>
    <w:p w14:paraId="5486747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452EC32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2E02C6A1"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Першим кроком до інтеграції у світове господарство для України стало здобуття незалежності у 1991 році. Тоді для України відкрились нові ринки збуту і постачання вітчизняної продукції і послуг. Зокрема відкривались можливості взаємодії з розвиненими країнами Заходу, які мали відмінний від української економіки устрій господарства і політику. Звичайно, що з відкриттям кордонів українське виробництво і торгівля пожвавились, а добробут населення і країни в цілому підвищувався. Відтоді, обсяги експорту збільшувались і вже 10 років становлять в середньому близько 50% від ВВП </w:t>
      </w:r>
      <w:r w:rsidRPr="00BC5438">
        <w:rPr>
          <w:rFonts w:ascii="Times New Roman" w:hAnsi="Times New Roman" w:cs="Times New Roman"/>
          <w:sz w:val="28"/>
          <w:szCs w:val="28"/>
          <w:lang w:val="ru-RU"/>
        </w:rPr>
        <w:t>[27]</w:t>
      </w:r>
      <w:r w:rsidRPr="00BC5438">
        <w:rPr>
          <w:rFonts w:ascii="Times New Roman" w:hAnsi="Times New Roman" w:cs="Times New Roman"/>
          <w:sz w:val="28"/>
          <w:szCs w:val="28"/>
          <w:lang w:val="uk-UA"/>
        </w:rPr>
        <w:t>. На рисунку 2.1 зображено динаміку співвідношення обсягів експорту до обсягів реального ВВП.</w:t>
      </w:r>
    </w:p>
    <w:p w14:paraId="3B8ADF30"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59A0FFF7"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1D1DC6FC" wp14:editId="411C1DA4">
            <wp:extent cx="5648325" cy="2314575"/>
            <wp:effectExtent l="0" t="0" r="9525" b="9525"/>
            <wp:docPr id="1" name="Диаграмма 1">
              <a:extLst xmlns:a="http://schemas.openxmlformats.org/drawingml/2006/main">
                <a:ext uri="{FF2B5EF4-FFF2-40B4-BE49-F238E27FC236}">
                  <a16:creationId xmlns:a16="http://schemas.microsoft.com/office/drawing/2014/main" id="{B8FCC29E-C35D-4CDB-A87C-5A3580A961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88842B" w14:textId="3A4151AE"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2.1 – Динаміка співвідношення обсягів експорту товарів і послуг до обсягів ВВП України з 2011 – 2020 рр., млн грн.</w:t>
      </w:r>
    </w:p>
    <w:p w14:paraId="60432C80" w14:textId="76E75A59" w:rsid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Джерело: складено автором на основі</w:t>
      </w:r>
      <w:r w:rsidRPr="00BC5438">
        <w:rPr>
          <w:rFonts w:ascii="Times New Roman" w:hAnsi="Times New Roman" w:cs="Times New Roman"/>
          <w:sz w:val="24"/>
          <w:szCs w:val="24"/>
          <w:lang w:val="ru-RU"/>
        </w:rPr>
        <w:t xml:space="preserve"> [27]</w:t>
      </w:r>
    </w:p>
    <w:p w14:paraId="2481F5E1" w14:textId="77777777" w:rsidR="00C036C9" w:rsidRPr="00BC5438" w:rsidRDefault="00C036C9" w:rsidP="003B7CAF">
      <w:pPr>
        <w:spacing w:after="0" w:line="360" w:lineRule="auto"/>
        <w:ind w:firstLine="709"/>
        <w:jc w:val="both"/>
        <w:rPr>
          <w:rFonts w:ascii="Times New Roman" w:hAnsi="Times New Roman" w:cs="Times New Roman"/>
          <w:sz w:val="24"/>
          <w:szCs w:val="24"/>
          <w:lang w:val="ru-RU"/>
        </w:rPr>
      </w:pPr>
    </w:p>
    <w:p w14:paraId="0C0F2443" w14:textId="22909868"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Орієнтація на світовий ринок призводить до збільшення обсягів виробництва, підвищення якості продукції через зовнішню конкуренцію, можливість залучення кредитних коштів і ПІІ та задовільнити потреби внутрішніх споживачів. Проте, у той же час національна економіка стає більш залежною від світових цін</w:t>
      </w:r>
      <w:r w:rsidR="003322E2" w:rsidRPr="003322E2">
        <w:rPr>
          <w:rFonts w:ascii="Times New Roman" w:hAnsi="Times New Roman" w:cs="Times New Roman"/>
          <w:sz w:val="28"/>
          <w:szCs w:val="28"/>
          <w:lang w:val="uk-UA"/>
        </w:rPr>
        <w:t xml:space="preserve"> </w:t>
      </w:r>
      <w:r w:rsidR="003322E2">
        <w:rPr>
          <w:rFonts w:ascii="Times New Roman" w:hAnsi="Times New Roman" w:cs="Times New Roman"/>
          <w:sz w:val="28"/>
          <w:szCs w:val="28"/>
          <w:lang w:val="uk-UA"/>
        </w:rPr>
        <w:t>та</w:t>
      </w:r>
      <w:r w:rsidRPr="00BC5438">
        <w:rPr>
          <w:rFonts w:ascii="Times New Roman" w:hAnsi="Times New Roman" w:cs="Times New Roman"/>
          <w:sz w:val="28"/>
          <w:szCs w:val="28"/>
          <w:lang w:val="uk-UA"/>
        </w:rPr>
        <w:t xml:space="preserve"> кон’юнктури, виникає потреба захисту внутрішніх виробників від конкуренції з боку імпортерів. </w:t>
      </w:r>
    </w:p>
    <w:p w14:paraId="3BEED82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Тому, у більшості розвинених країн, обсяги як експорту, так і імпорту по відношенню до ВВП намагаються тримати на такому рівні, щоб в умовах світової кризи економіка країни продовжувала нормально функціонувати за рахунок достатнього внутрішнього споживання.</w:t>
      </w:r>
    </w:p>
    <w:p w14:paraId="54E8659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Щодо показників сальдо зовнішньої торгівлі, то протягом 10 років спостерігається перевищення обсягів імпорту над обсягами експорту. На рисунку 2.2 зображено динаміку обсягів експорту та імпорту товарів і послуг України за 2011 – 2020 роки.</w:t>
      </w:r>
    </w:p>
    <w:p w14:paraId="728EBFA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695C3DEA"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0E4D49D1" wp14:editId="5BF1DBF4">
            <wp:extent cx="5667375" cy="2457450"/>
            <wp:effectExtent l="0" t="0" r="9525" b="0"/>
            <wp:docPr id="2" name="Диаграмма 2">
              <a:extLst xmlns:a="http://schemas.openxmlformats.org/drawingml/2006/main">
                <a:ext uri="{FF2B5EF4-FFF2-40B4-BE49-F238E27FC236}">
                  <a16:creationId xmlns:a16="http://schemas.microsoft.com/office/drawing/2014/main" id="{7F27EE3D-D1E6-435C-8756-AADBA8B52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C033C5" w14:textId="28C281CC"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2.2 – Динаміка обсягів експорту та імпорту товарів і послуг України за 2011 – 2020 рр., млн грн.</w:t>
      </w:r>
    </w:p>
    <w:p w14:paraId="728EC669"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[27]</w:t>
      </w:r>
    </w:p>
    <w:p w14:paraId="6A5E8CA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48479D4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Отже, з рисунку 2.2 видно, що обсяги імпорту перевищували обсяги експорту останні 10 років. У 2020 році розрив між обсягами скоротився, але не за рахунок збільшення вартості експорту і структурних змін зовнішньої торгівлі, а через скорочення обсягів імпорту, що у свою чергу є наслідком зниження купівельної спроможності всередині країни і скороченні потреби у основних групах товарного імпорту. Перевищення обсягів імпорту над обсягами експорту, головним чином негативно впливає на стан національної економіки через стійку залежність від коливань курсу валют.</w:t>
      </w:r>
    </w:p>
    <w:p w14:paraId="46B170EF" w14:textId="5F75CF12" w:rsidR="00BC5438" w:rsidRPr="00BC5438" w:rsidRDefault="00BC5438" w:rsidP="003322E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Для пошуку причин від’ємного зовнішньоторговельного сальдо необхідно детально дослідити структуру зовнішньої торгівлі України. Поширення міжнародної торгівлі не могло не відзначитись на структурі експорту і імпорту України. Зрушення відбулись як у структурі основних іноземних партнерів, так і у структурі продукції і послуг за видами. На рисунку 2.3 зображено структуру експорту товарів і послуг України за 2020 рік.</w:t>
      </w:r>
    </w:p>
    <w:p w14:paraId="20465A84"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460B3DB0" w14:textId="22243C26" w:rsidR="00BC5438" w:rsidRPr="00BC5438" w:rsidRDefault="003322E2" w:rsidP="003B7CAF">
      <w:pPr>
        <w:spacing w:after="0" w:line="360" w:lineRule="auto"/>
        <w:ind w:firstLine="709"/>
        <w:jc w:val="both"/>
        <w:rPr>
          <w:rFonts w:ascii="Times New Roman" w:hAnsi="Times New Roman" w:cs="Times New Roman"/>
          <w:sz w:val="28"/>
          <w:szCs w:val="28"/>
          <w:lang w:val="uk-UA"/>
        </w:rPr>
      </w:pPr>
      <w:r>
        <w:rPr>
          <w:noProof/>
        </w:rPr>
        <w:drawing>
          <wp:inline distT="0" distB="0" distL="0" distR="0" wp14:anchorId="632454B8" wp14:editId="0AED837B">
            <wp:extent cx="5591175" cy="2867025"/>
            <wp:effectExtent l="0" t="0" r="9525" b="9525"/>
            <wp:docPr id="8" name="Диаграмма 8">
              <a:extLst xmlns:a="http://schemas.openxmlformats.org/drawingml/2006/main">
                <a:ext uri="{FF2B5EF4-FFF2-40B4-BE49-F238E27FC236}">
                  <a16:creationId xmlns:a16="http://schemas.microsoft.com/office/drawing/2014/main" id="{216C5D30-6E89-41F0-9A07-9A3026D17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4A6A92"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2.3 – Структура експорту товарів і послуг України за 2020 рік</w:t>
      </w:r>
    </w:p>
    <w:p w14:paraId="19E73084"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553D0AB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21D23694"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 xml:space="preserve">Україна має сировинну структуру експорту. Навіть у аграрній галузі домінує частка товарів з низькою доданою вартістю – зернова продукція. Хоч Україна дійсно є потужним світовим експортером аграрної продукції, проте домінуюча частка у експорті товарів аграрної галузі – 37%, чинить скоріш негативний вплив на економіку України [28]. </w:t>
      </w:r>
    </w:p>
    <w:p w14:paraId="1884828A"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Ціни на агропромислові товари є мінливими на світовому ринку, до того ж галузь є вразливою до сезонних коливань і залежить від природних чинників, як наприклад, деградація ґрунтів. Зростання обсягів експорту в Україні за останні роки є здебільшого заслугою нарощування виробництва зернової продукції і олій рослинного походження. Добре демонструє негативний бік домінування у експорті агропромислової продукції ситуація у 2016 році, коли відбулось суттєве зростання фізичного обсягу зернової продукції, але через зниження цін на зернові на світовому ринку, вартісний обсяг експорту майже не змінився. </w:t>
      </w:r>
    </w:p>
    <w:p w14:paraId="2E90B982"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Тобто, Україна є залежною від нарощування фізичних обсягів виробництва аграрної продукції. У той же час з рисунку 2.3 видно, що експорт продукції машинобудування та хімічної промисловості, продукції з високою доданою вартістю, є значно меншим ніж експорт продукції агропромислового сектору. </w:t>
      </w:r>
    </w:p>
    <w:p w14:paraId="01296DB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 Отже, на світовому рику Україна сприймається як країна, що здатна виробляти переважно сировинну продукцію. Така позиція обумовлюється неспроможністю виготовляти якісні товари з високою доданою вартістю через низьку конкурентоспроможність українських підприємств з їх застарілою технікою і неефективною технологією виробництва. </w:t>
      </w:r>
    </w:p>
    <w:p w14:paraId="2D63F0B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На рисунку 2.4 зображено види продукції і послуг, які становлять найбільші частки у українському імпорті за 2020 рік.</w:t>
      </w:r>
    </w:p>
    <w:p w14:paraId="6E17268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092ED4C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rPr>
        <w:lastRenderedPageBreak/>
        <w:drawing>
          <wp:inline distT="0" distB="0" distL="0" distR="0" wp14:anchorId="4D379D1B" wp14:editId="48AEB1FF">
            <wp:extent cx="5534025" cy="2943225"/>
            <wp:effectExtent l="0" t="0" r="9525" b="9525"/>
            <wp:docPr id="19" name="Диаграмма 19">
              <a:extLst xmlns:a="http://schemas.openxmlformats.org/drawingml/2006/main">
                <a:ext uri="{FF2B5EF4-FFF2-40B4-BE49-F238E27FC236}">
                  <a16:creationId xmlns:a16="http://schemas.microsoft.com/office/drawing/2014/main" id="{E494DEAF-1D82-4D02-A7E4-B2A87990F9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A6184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2.4 – Структура імпорту товарів і послуг України за 2020 рік</w:t>
      </w:r>
    </w:p>
    <w:p w14:paraId="52FE6642"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04A5E59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6B65B61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З рисунку 2.4 видно, що продукція машинобудування, тобто продукція з високою доданою вартістю, переважає над сировинною продукцією. Також, помітно, що Україна залежна від імпорту мінеральної і хімічної продукції. Велика частка у імпорті України мінеральної продукції, основу якої становить нафта і газ, обумовлена проблемою високої енергоємності виробництва, що тягнеться ще з часів Радянського Союзу. Імпорт хімічної продукції в більшій мірі представлений фармацевтичною продукцією, яка вимагає розвиненої науково-дослідницької бази всередині країни. </w:t>
      </w:r>
    </w:p>
    <w:p w14:paraId="38082B5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Висока частка у експорті </w:t>
      </w:r>
      <w:proofErr w:type="spellStart"/>
      <w:r w:rsidRPr="00BC5438">
        <w:rPr>
          <w:rFonts w:ascii="Times New Roman" w:hAnsi="Times New Roman" w:cs="Times New Roman"/>
          <w:sz w:val="28"/>
          <w:szCs w:val="28"/>
          <w:lang w:val="uk-UA"/>
        </w:rPr>
        <w:t>низькотехнологічної</w:t>
      </w:r>
      <w:proofErr w:type="spellEnd"/>
      <w:r w:rsidRPr="00BC5438">
        <w:rPr>
          <w:rFonts w:ascii="Times New Roman" w:hAnsi="Times New Roman" w:cs="Times New Roman"/>
          <w:sz w:val="28"/>
          <w:szCs w:val="28"/>
          <w:lang w:val="uk-UA"/>
        </w:rPr>
        <w:t xml:space="preserve"> продукції у поєднанні з високою часткою у імпорті товарів з високою доданою вартістю є однією з головних причин перевищення обсягів імпорту над обсягами експорту. </w:t>
      </w:r>
    </w:p>
    <w:p w14:paraId="2C74448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Більш детально структуру найбільших галузей економіки України буде розглянуто у пункті 2.2.</w:t>
      </w:r>
    </w:p>
    <w:p w14:paraId="0375122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Як вже було зазначено у розділі 1 довгий час Україна знаходилась у залежності від Росії, яка намагалася інтегрувати минулі радянські республіки. </w:t>
      </w:r>
      <w:r w:rsidRPr="00BC5438">
        <w:rPr>
          <w:rFonts w:ascii="Times New Roman" w:hAnsi="Times New Roman" w:cs="Times New Roman"/>
          <w:sz w:val="28"/>
          <w:szCs w:val="28"/>
          <w:lang w:val="uk-UA"/>
        </w:rPr>
        <w:lastRenderedPageBreak/>
        <w:t xml:space="preserve">Проте, у Україна орієнтувалась на економічне і політичне </w:t>
      </w:r>
      <w:proofErr w:type="spellStart"/>
      <w:r w:rsidRPr="00BC5438">
        <w:rPr>
          <w:rFonts w:ascii="Times New Roman" w:hAnsi="Times New Roman" w:cs="Times New Roman"/>
          <w:sz w:val="28"/>
          <w:szCs w:val="28"/>
          <w:lang w:val="uk-UA"/>
        </w:rPr>
        <w:t>партнерстово</w:t>
      </w:r>
      <w:proofErr w:type="spellEnd"/>
      <w:r w:rsidRPr="00BC5438">
        <w:rPr>
          <w:rFonts w:ascii="Times New Roman" w:hAnsi="Times New Roman" w:cs="Times New Roman"/>
          <w:sz w:val="28"/>
          <w:szCs w:val="28"/>
          <w:lang w:val="uk-UA"/>
        </w:rPr>
        <w:t xml:space="preserve"> з більш розвиненим Європейським Союзом. Згодом зовнішньоторговельні зв’язки розширювались, а Україна трансформувала структуру експорту відповідно до вимог зарубіжних партнерів. На сьогодні, сформувалась така база основних імпортерів української продукції: країни Євросоюзу, Росія, Китай, Туреччина, Індія, Єгипет, Білорусь і США [20]. </w:t>
      </w:r>
    </w:p>
    <w:p w14:paraId="3D45733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На рисунку 2.5 зображено динаміку основних зарубіжних імпортерів української продукції і зміну їх часток у українському експорті з 2012 – 2020 роки. </w:t>
      </w:r>
    </w:p>
    <w:p w14:paraId="2C6144FE"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2AA0997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444A6E71" wp14:editId="767BCCAC">
            <wp:extent cx="5657850" cy="2847975"/>
            <wp:effectExtent l="0" t="0" r="0" b="9525"/>
            <wp:docPr id="7" name="Диаграмма 7">
              <a:extLst xmlns:a="http://schemas.openxmlformats.org/drawingml/2006/main">
                <a:ext uri="{FF2B5EF4-FFF2-40B4-BE49-F238E27FC236}">
                  <a16:creationId xmlns:a16="http://schemas.microsoft.com/office/drawing/2014/main" id="{E2E58BA9-8011-4183-BF8E-EE97E885C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2C5839" w14:textId="583FCCFB"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Рисунок 2.5 – Динаміка географічної структури експорту товарів і послуг України за 2012 – 2020 рр., млн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3641756C"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08428DA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C41C65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З рисунку 2.5 видно, що частка країн Євросоюзу залишається найбільшою серед інших країн-імпортерів українських товарів і послуг. Частка Росії є також вагомою, але з 2012 року вона неухильно скорочується, в основному через початок обговорення Україною з ЄС угоди щодо асоціації у 2013 році та, як </w:t>
      </w:r>
      <w:r w:rsidRPr="00BC5438">
        <w:rPr>
          <w:rFonts w:ascii="Times New Roman" w:hAnsi="Times New Roman" w:cs="Times New Roman"/>
          <w:sz w:val="28"/>
          <w:szCs w:val="28"/>
          <w:lang w:val="uk-UA"/>
        </w:rPr>
        <w:lastRenderedPageBreak/>
        <w:t xml:space="preserve">наслідок, запровадження Росією обмежень на імпорт української продукції та розгортання конфлікту, що позначився на показниках наступних років. До 2012 року часка експорту до Китаю буда досить низькою, а до США, навпаки, вищою. Це пов’язано з тим, що діючий тоді президент Віктор Ющенко у зовнішньоторговельній політиці орієнтувався на країни Євросоюзу і США. З приходом до влади нового президента Віктора Януковича у 2010 році зв’язки з Китаєм посилюються. Це ясно показує як зміна торговельних орієнтирів тісно пов’язана зі зміною вектору зовнішньоторговельної політики. Також, за період з 2012 – 2020 рік вагомою залишається частка Туреччини у українському експорті. </w:t>
      </w:r>
    </w:p>
    <w:p w14:paraId="0263D78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 Обсяг експорту до країн ЄС є найбільшим та перевищує обсяг експорту до Китаю, що наразі є другою по обсягами українського імпорту країною, не менш ніж у два рази. З цього слідує, що найбільший вплив на структуру експорту України мають саме країни Євросоюзу. Найбільші торговельні партнери України серед країн Євросоюзу у експорті – Польща, а у імпорті – Німеччина. Але, якщо брати до уваги тільки країни, то наразі найбільшим партнером є Китай як за обсягами експорту, так і імпорту. Третім за обсягами експорту та імпорту партнером України залишається Росія. </w:t>
      </w:r>
    </w:p>
    <w:p w14:paraId="4B50CFC7"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Як вже було зазначено, на структуру експорту товарів і послуг впливає попит на світовому ринку. Основними торговельними партнерами України на момент 2020 року є країни ЄС та Китай, тоді як у 2012 році у експорті найбільшу долю займали країни ЄС та Росія. На рисунку 2.6 зображено динаміку структури експорту товарів і послуг України за 2012 – 2020 роки.</w:t>
      </w:r>
    </w:p>
    <w:p w14:paraId="763FEEC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0DB8C900"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lastRenderedPageBreak/>
        <w:drawing>
          <wp:inline distT="0" distB="0" distL="0" distR="0" wp14:anchorId="0667EAB5" wp14:editId="0625C7A9">
            <wp:extent cx="5591175" cy="3048000"/>
            <wp:effectExtent l="0" t="0" r="9525" b="0"/>
            <wp:docPr id="10" name="Диаграмма 10">
              <a:extLst xmlns:a="http://schemas.openxmlformats.org/drawingml/2006/main">
                <a:ext uri="{FF2B5EF4-FFF2-40B4-BE49-F238E27FC236}">
                  <a16:creationId xmlns:a16="http://schemas.microsoft.com/office/drawing/2014/main" id="{C96EFAEE-5224-4E6A-AA76-0A871D7F5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03C42B" w14:textId="22A78D1B"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Рисунок 2.6 – Динаміка структури експорту товарів і послуг України за 2012 – 2020 рр., млн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7C895DD0"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3CE0FD9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E6E05B1"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З рисунку 2.6 видно, що частка аграрної продукції має тенденцію до зростання. У той же час спостерігається зменшення обсягів експорту металургійної продукції, яка у 2012 році займала найбільшу частку експорту. Також, негативну тенденцію має сфера транспортних послуг та продукції машинобудівної галузі. В цілому, спад кожної з галузей у 2016 році був </w:t>
      </w:r>
      <w:proofErr w:type="spellStart"/>
      <w:r w:rsidRPr="00BC5438">
        <w:rPr>
          <w:rFonts w:ascii="Times New Roman" w:hAnsi="Times New Roman" w:cs="Times New Roman"/>
          <w:sz w:val="28"/>
          <w:szCs w:val="28"/>
          <w:lang w:val="uk-UA"/>
        </w:rPr>
        <w:t>пов</w:t>
      </w:r>
      <w:proofErr w:type="spellEnd"/>
      <w:r w:rsidRPr="00BC5438">
        <w:rPr>
          <w:rFonts w:ascii="Times New Roman" w:hAnsi="Times New Roman" w:cs="Times New Roman"/>
          <w:sz w:val="28"/>
          <w:szCs w:val="28"/>
          <w:lang w:val="ru-RU"/>
        </w:rPr>
        <w:t>’</w:t>
      </w:r>
      <w:proofErr w:type="spellStart"/>
      <w:r w:rsidRPr="00BC5438">
        <w:rPr>
          <w:rFonts w:ascii="Times New Roman" w:hAnsi="Times New Roman" w:cs="Times New Roman"/>
          <w:sz w:val="28"/>
          <w:szCs w:val="28"/>
          <w:lang w:val="uk-UA"/>
        </w:rPr>
        <w:t>язаний</w:t>
      </w:r>
      <w:proofErr w:type="spellEnd"/>
      <w:r w:rsidRPr="00BC5438">
        <w:rPr>
          <w:rFonts w:ascii="Times New Roman" w:hAnsi="Times New Roman" w:cs="Times New Roman"/>
          <w:sz w:val="28"/>
          <w:szCs w:val="28"/>
          <w:lang w:val="uk-UA"/>
        </w:rPr>
        <w:t xml:space="preserve"> з економічною кризою, проте не всі галузі змогли відновити розвиток експорту після цього. </w:t>
      </w:r>
    </w:p>
    <w:p w14:paraId="7DDD1DB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Отже, з боку країн ЄС та Китаю є попит на аграрну продукцію України, тоді як продукція машинобудівного комплексу є не затребуваною на зовнішньому ринку. Здебільшого машинобудівна продукція довгий час була орієнтована на країни СНД, тому очевидно, що експорт товарів машинобудівної галузі значно зменшився у порівнянні з 2012 роком, коли розвивалась торгівля з Росією. </w:t>
      </w:r>
    </w:p>
    <w:p w14:paraId="26CA853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 xml:space="preserve">Розвиток України на сьогодні не можна назвати інтенсивним, адже, щоб збільшувати вартість експорту, країна вимушена збільшувати фізичні обсяги виробництва сировинних товарів. Вихід з такого стану можливий лише за структурної перебудови зовнішньої торгівлі. </w:t>
      </w:r>
    </w:p>
    <w:p w14:paraId="4266948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Країни, що зараз є розвиненими, досягли успіху на світовому рику не завдяки лібералізації зовнішньої торгівлі, а через ведення державою адекватної зовнішньої політики, яка визначала сильні і слабкі сторони вітчизняного виробництва та використовувала відповідні інструменти обмеження чи сприяння зовнішньої торгівлі окремих товарів та послуг.  Після кризи, для відновлення зростання економічних показників, розвинені країни підтримували внутрішнє виробництво, обмежуючи імпорт [28]. </w:t>
      </w:r>
    </w:p>
    <w:p w14:paraId="745D0CA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Україні необхідно розвивати внутрішнє виробництво високотехнологічної та наукоємної продукції для забезпечення нею внутрішнього ринку. Це приведе до імпортозаміщення товарів з високою доданою вартістю, поступового розвитку виробництва складних товарів та розвитку науково-технічної та науково-дослідної бази всередині країни. До того ж, це зробить країну менш залежною від </w:t>
      </w:r>
      <w:proofErr w:type="spellStart"/>
      <w:r w:rsidRPr="00BC5438">
        <w:rPr>
          <w:rFonts w:ascii="Times New Roman" w:hAnsi="Times New Roman" w:cs="Times New Roman"/>
          <w:sz w:val="28"/>
          <w:szCs w:val="28"/>
          <w:lang w:val="uk-UA"/>
        </w:rPr>
        <w:t>кон</w:t>
      </w:r>
      <w:proofErr w:type="spellEnd"/>
      <w:r w:rsidRPr="00BC5438">
        <w:rPr>
          <w:rFonts w:ascii="Times New Roman" w:hAnsi="Times New Roman" w:cs="Times New Roman"/>
          <w:sz w:val="28"/>
          <w:szCs w:val="28"/>
          <w:lang w:val="ru-RU"/>
        </w:rPr>
        <w:t>’</w:t>
      </w:r>
      <w:proofErr w:type="spellStart"/>
      <w:r w:rsidRPr="00BC5438">
        <w:rPr>
          <w:rFonts w:ascii="Times New Roman" w:hAnsi="Times New Roman" w:cs="Times New Roman"/>
          <w:sz w:val="28"/>
          <w:szCs w:val="28"/>
          <w:lang w:val="uk-UA"/>
        </w:rPr>
        <w:t>юнктури</w:t>
      </w:r>
      <w:proofErr w:type="spellEnd"/>
      <w:r w:rsidRPr="00BC5438">
        <w:rPr>
          <w:rFonts w:ascii="Times New Roman" w:hAnsi="Times New Roman" w:cs="Times New Roman"/>
          <w:sz w:val="28"/>
          <w:szCs w:val="28"/>
          <w:lang w:val="uk-UA"/>
        </w:rPr>
        <w:t xml:space="preserve"> та цін на зовнішніх риках.</w:t>
      </w:r>
    </w:p>
    <w:p w14:paraId="66B363FF" w14:textId="4DAA675B" w:rsidR="00BC5438" w:rsidRDefault="00BC5438" w:rsidP="001326B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В Україні є розвинена сировинна база для виготовлення товарів з високою часткою доданої вартості. Бракує в основному модернізованого технічного оснащення виробництва, тобто техніка на підприємствах є застарілою, а виробничий процес вимагає високих обсягів використання енергії. В Україні є програми з економічного розвитку, але їх виконання не є задовільним, оскільки наразі розвиток економіки в Україні гальмує проблема корумпованості та непрозорості на всіх ланках виробництва. Тому першочерговими є внутрішні зміни, починаючи з трансформації структури виконавчих органів, посилення контролю за виконанням або коригування планів програм. </w:t>
      </w:r>
    </w:p>
    <w:p w14:paraId="1D4BEA00" w14:textId="77777777" w:rsidR="001326B2" w:rsidRPr="00BC5438" w:rsidRDefault="001326B2" w:rsidP="001326B2">
      <w:pPr>
        <w:spacing w:after="0" w:line="360" w:lineRule="auto"/>
        <w:ind w:firstLine="709"/>
        <w:jc w:val="both"/>
        <w:rPr>
          <w:rFonts w:ascii="Times New Roman" w:hAnsi="Times New Roman" w:cs="Times New Roman"/>
          <w:sz w:val="28"/>
          <w:szCs w:val="28"/>
          <w:lang w:val="uk-UA"/>
        </w:rPr>
      </w:pPr>
    </w:p>
    <w:p w14:paraId="0B100B1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2.2 Аналіз зовнішньої торгівлі товарами і послугами основних галузей економіки України</w:t>
      </w:r>
    </w:p>
    <w:p w14:paraId="01859ECA"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E295869"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331BAB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Як вже було зазначено у пункті 2.1, найбільш </w:t>
      </w:r>
      <w:proofErr w:type="spellStart"/>
      <w:r w:rsidRPr="00BC5438">
        <w:rPr>
          <w:rFonts w:ascii="Times New Roman" w:hAnsi="Times New Roman" w:cs="Times New Roman"/>
          <w:sz w:val="28"/>
          <w:szCs w:val="28"/>
          <w:lang w:val="uk-UA"/>
        </w:rPr>
        <w:t>експортоорієнтованими</w:t>
      </w:r>
      <w:proofErr w:type="spellEnd"/>
      <w:r w:rsidRPr="00BC5438">
        <w:rPr>
          <w:rFonts w:ascii="Times New Roman" w:hAnsi="Times New Roman" w:cs="Times New Roman"/>
          <w:sz w:val="28"/>
          <w:szCs w:val="28"/>
          <w:lang w:val="uk-UA"/>
        </w:rPr>
        <w:t xml:space="preserve"> є аграрна, металургійна, мінерально-сировинна, машинобудівна, хімічна галузі, послуги з транспортування та послуги у сфері телекомунікацій, комп’ютерні і інформаційні. У цих галузях виникає надлишок виробництва, який йде на експорт. Це означає, що наведені галузі є найбільш бюджетоутворюючими [29]. </w:t>
      </w:r>
    </w:p>
    <w:p w14:paraId="75D4EC8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Найбільш </w:t>
      </w:r>
      <w:proofErr w:type="spellStart"/>
      <w:r w:rsidRPr="00BC5438">
        <w:rPr>
          <w:rFonts w:ascii="Times New Roman" w:hAnsi="Times New Roman" w:cs="Times New Roman"/>
          <w:sz w:val="28"/>
          <w:szCs w:val="28"/>
          <w:lang w:val="uk-UA"/>
        </w:rPr>
        <w:t>експортоорієнтована</w:t>
      </w:r>
      <w:proofErr w:type="spellEnd"/>
      <w:r w:rsidRPr="00BC5438">
        <w:rPr>
          <w:rFonts w:ascii="Times New Roman" w:hAnsi="Times New Roman" w:cs="Times New Roman"/>
          <w:sz w:val="28"/>
          <w:szCs w:val="28"/>
          <w:lang w:val="uk-UA"/>
        </w:rPr>
        <w:t xml:space="preserve"> галузь України це агропромислова. На сьогодні, агропромислова галузь має стрімку тенденцію до збільшення обсягів експорту. На рисунку 2.7 зображено динаміку співвідношення обсягів експорту агропромислової продукції до загального обсягу експорту за 2012 – 2020 роки.</w:t>
      </w:r>
    </w:p>
    <w:p w14:paraId="0483B08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4B189DB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38857B1B" wp14:editId="467883AF">
            <wp:extent cx="5600700" cy="2419350"/>
            <wp:effectExtent l="0" t="0" r="0" b="0"/>
            <wp:docPr id="3" name="Диаграмма 3">
              <a:extLst xmlns:a="http://schemas.openxmlformats.org/drawingml/2006/main">
                <a:ext uri="{FF2B5EF4-FFF2-40B4-BE49-F238E27FC236}">
                  <a16:creationId xmlns:a16="http://schemas.microsoft.com/office/drawing/2014/main" id="{A6459B02-D493-484D-88F7-77B94F2A38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681BF4"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Рисунок 2.7 – Динаміка співвідношення обсягів експорту агропромислової продукції до загальних обсягів експорту за 2012 – 2020 рр., тис.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57050D45"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77DB01A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27DB71F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У 2020 році частка товарів агропромислового комплексу склала у структурі експорту товарів – 45%. Ще у 2012 році, часка агропромислових товарів </w:t>
      </w:r>
      <w:r w:rsidRPr="00BC5438">
        <w:rPr>
          <w:rFonts w:ascii="Times New Roman" w:hAnsi="Times New Roman" w:cs="Times New Roman"/>
          <w:sz w:val="28"/>
          <w:szCs w:val="28"/>
          <w:lang w:val="uk-UA"/>
        </w:rPr>
        <w:lastRenderedPageBreak/>
        <w:t xml:space="preserve">становила лише 24% загального обсягу експорту товарів. З одного боку, на сьогодні, від збільшення обсягів експорту </w:t>
      </w:r>
      <w:proofErr w:type="spellStart"/>
      <w:r w:rsidRPr="00BC5438">
        <w:rPr>
          <w:rFonts w:ascii="Times New Roman" w:hAnsi="Times New Roman" w:cs="Times New Roman"/>
          <w:sz w:val="28"/>
          <w:szCs w:val="28"/>
          <w:lang w:val="uk-UA"/>
        </w:rPr>
        <w:t>сільськогоспродарської</w:t>
      </w:r>
      <w:proofErr w:type="spellEnd"/>
      <w:r w:rsidRPr="00BC5438">
        <w:rPr>
          <w:rFonts w:ascii="Times New Roman" w:hAnsi="Times New Roman" w:cs="Times New Roman"/>
          <w:sz w:val="28"/>
          <w:szCs w:val="28"/>
          <w:lang w:val="uk-UA"/>
        </w:rPr>
        <w:t xml:space="preserve"> продукції залежить збільшення обсягів експорту в цілому, проте, з іншого боку, все більш зростаюча частка аграрної продукції в експорті наближує Україну до бідних країн, які спеціалізуються на експорті товарів з низькою доданою вартістю. Країни, які спеціалізуються на експорті продукції з високою доданою вартістю отримують значно більший прибуток, їх експорт перевищує імпорт, а добробут населення зростає. Все це, у свою чергу, веде до збільшення обсягу інвестицій у основні виробничі фонди і науково-дослідну діяльність, що надалі обумовлює інтенсивний розвиток виробництва і експорту. </w:t>
      </w:r>
    </w:p>
    <w:p w14:paraId="28AF9B72"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Звичайно, що Україна багата природними ресурсами і може їх використовувати. Але допоки природні багатства використовуються не ефективно, Україна буде вимушена продовжувати підвищувати фізичний обсяг виробництва. Добрим прикладом використання сировинних багатств є Фінляндія, територія якої рясніє деревами. Але, експорт деревини, паперу та виробів з паперу Фінляндії складає лише приблизно п</w:t>
      </w:r>
      <w:r w:rsidRPr="00BC5438">
        <w:rPr>
          <w:rFonts w:ascii="Times New Roman" w:hAnsi="Times New Roman" w:cs="Times New Roman"/>
          <w:sz w:val="28"/>
          <w:szCs w:val="28"/>
          <w:lang w:val="ru-RU"/>
        </w:rPr>
        <w:t>’</w:t>
      </w:r>
      <w:proofErr w:type="spellStart"/>
      <w:r w:rsidRPr="00BC5438">
        <w:rPr>
          <w:rFonts w:ascii="Times New Roman" w:hAnsi="Times New Roman" w:cs="Times New Roman"/>
          <w:sz w:val="28"/>
          <w:szCs w:val="28"/>
          <w:lang w:val="uk-UA"/>
        </w:rPr>
        <w:t>яту</w:t>
      </w:r>
      <w:proofErr w:type="spellEnd"/>
      <w:r w:rsidRPr="00BC5438">
        <w:rPr>
          <w:rFonts w:ascii="Times New Roman" w:hAnsi="Times New Roman" w:cs="Times New Roman"/>
          <w:sz w:val="28"/>
          <w:szCs w:val="28"/>
          <w:lang w:val="uk-UA"/>
        </w:rPr>
        <w:t xml:space="preserve"> частину загального експорту. Все тому, що деревина використовується всередині країни для виробництва </w:t>
      </w:r>
      <w:proofErr w:type="spellStart"/>
      <w:r w:rsidRPr="00BC5438">
        <w:rPr>
          <w:rFonts w:ascii="Times New Roman" w:hAnsi="Times New Roman" w:cs="Times New Roman"/>
          <w:sz w:val="28"/>
          <w:szCs w:val="28"/>
          <w:lang w:val="uk-UA"/>
        </w:rPr>
        <w:t>папіру</w:t>
      </w:r>
      <w:proofErr w:type="spellEnd"/>
      <w:r w:rsidRPr="00BC5438">
        <w:rPr>
          <w:rFonts w:ascii="Times New Roman" w:hAnsi="Times New Roman" w:cs="Times New Roman"/>
          <w:sz w:val="28"/>
          <w:szCs w:val="28"/>
          <w:lang w:val="uk-UA"/>
        </w:rPr>
        <w:t xml:space="preserve"> та меблів, які потім експортуються. Тобто Фінляндія використовує власні виробничі потужності, завдяки яким створюється додана вартість, яка приносить країні прибуток. Більш того, у процесі ремонту сокир для рубки дерев, фіни навчились виробляти станки для різки деревини, а згодом почали ці машини експортувати. На сьогодні, експорт продукції машинобудування Фінляндії складає близько 40% загального експорту. Тобто, розвиток обробки сировини, виготовлення з неї готової продукції веде до диверсифікації виробництва</w:t>
      </w:r>
      <w:r w:rsidRPr="00BC5438">
        <w:rPr>
          <w:rFonts w:ascii="Times New Roman" w:hAnsi="Times New Roman" w:cs="Times New Roman"/>
          <w:sz w:val="28"/>
          <w:szCs w:val="28"/>
          <w:lang w:val="ru-RU"/>
        </w:rPr>
        <w:t xml:space="preserve"> [30]</w:t>
      </w:r>
      <w:r w:rsidRPr="00BC5438">
        <w:rPr>
          <w:rFonts w:ascii="Times New Roman" w:hAnsi="Times New Roman" w:cs="Times New Roman"/>
          <w:sz w:val="28"/>
          <w:szCs w:val="28"/>
          <w:lang w:val="uk-UA"/>
        </w:rPr>
        <w:t>.</w:t>
      </w:r>
    </w:p>
    <w:p w14:paraId="73EB3D47"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Ситуацію України добре описує теорія ресурсного прокляття, коли країни, що багаті природними ресурсами, частіше є менш розвиненими ніж країни, що </w:t>
      </w:r>
      <w:r w:rsidRPr="00BC5438">
        <w:rPr>
          <w:rFonts w:ascii="Times New Roman" w:hAnsi="Times New Roman" w:cs="Times New Roman"/>
          <w:sz w:val="28"/>
          <w:szCs w:val="28"/>
          <w:lang w:val="uk-UA"/>
        </w:rPr>
        <w:lastRenderedPageBreak/>
        <w:t xml:space="preserve">ними не володіють. Тож не володіючи сировиною для виробництва, країни імпортували її і розвивали галузі, що займаються переробкою сировини [31]. </w:t>
      </w:r>
    </w:p>
    <w:p w14:paraId="229AB6F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Україна багата родючим ґрунтом, що дозволяє їй вирощувати у великій кількості сільськогосподарські культури. Звичайно, що надлишок сільськогосподарської продукції необхідно експортувати, питання постає: у якій формі цей надлишок експортувати буде найбільш ефективно. Розглянемо рисунок 2.8, на якому зображено динаміку обсягів експорту видів агропромислової продукції.</w:t>
      </w:r>
    </w:p>
    <w:p w14:paraId="246A0A6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31E081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212BD547" wp14:editId="1B060EE9">
            <wp:extent cx="5600700" cy="3162300"/>
            <wp:effectExtent l="0" t="0" r="0" b="0"/>
            <wp:docPr id="5" name="Диаграмма 5">
              <a:extLst xmlns:a="http://schemas.openxmlformats.org/drawingml/2006/main">
                <a:ext uri="{FF2B5EF4-FFF2-40B4-BE49-F238E27FC236}">
                  <a16:creationId xmlns:a16="http://schemas.microsoft.com/office/drawing/2014/main" id="{F31BB266-3A24-4539-A3EF-730E22B88A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29C2DD" w14:textId="3EAE6188"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w:t>
      </w:r>
      <w:r w:rsidR="00B73FBF">
        <w:rPr>
          <w:rFonts w:ascii="Times New Roman" w:hAnsi="Times New Roman" w:cs="Times New Roman"/>
          <w:sz w:val="28"/>
          <w:szCs w:val="28"/>
          <w:lang w:val="uk-UA"/>
        </w:rPr>
        <w:t>8</w:t>
      </w:r>
      <w:r w:rsidRPr="00BC5438">
        <w:rPr>
          <w:rFonts w:ascii="Times New Roman" w:hAnsi="Times New Roman" w:cs="Times New Roman"/>
          <w:sz w:val="28"/>
          <w:szCs w:val="28"/>
          <w:lang w:val="uk-UA"/>
        </w:rPr>
        <w:t xml:space="preserve"> – Динаміка обсягів експорту агропромислової продукції за видами за 2012 – 2020 рр., тис.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17253D9A"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0AB901F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68CE9A5" w14:textId="1C7ADF5C"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З рисунку 2.</w:t>
      </w:r>
      <w:r w:rsidR="00B73FBF">
        <w:rPr>
          <w:rFonts w:ascii="Times New Roman" w:hAnsi="Times New Roman" w:cs="Times New Roman"/>
          <w:sz w:val="28"/>
          <w:szCs w:val="28"/>
          <w:lang w:val="uk-UA"/>
        </w:rPr>
        <w:t>8</w:t>
      </w:r>
      <w:r w:rsidRPr="00BC5438">
        <w:rPr>
          <w:rFonts w:ascii="Times New Roman" w:hAnsi="Times New Roman" w:cs="Times New Roman"/>
          <w:sz w:val="28"/>
          <w:szCs w:val="28"/>
          <w:lang w:val="uk-UA"/>
        </w:rPr>
        <w:t xml:space="preserve"> видно, що найбільшу долю у структурі агропромислових товарів займає продукція з низьким ступенем обробки. В основному експортуються зернові культури, тоді як з них можна було виготовити на експорт готову харчову продукцію. Соняшникова олія має вищу ступінь переробки ніж </w:t>
      </w:r>
      <w:r w:rsidRPr="00BC5438">
        <w:rPr>
          <w:rFonts w:ascii="Times New Roman" w:hAnsi="Times New Roman" w:cs="Times New Roman"/>
          <w:sz w:val="28"/>
          <w:szCs w:val="28"/>
          <w:lang w:val="uk-UA"/>
        </w:rPr>
        <w:lastRenderedPageBreak/>
        <w:t>зернові, проте її доля все ще набагато нижча ніж зернових. Така структура пояснюється низькою якістю на світовому ринку готових харчових виробів України. Наразі, імпортери української сільськогосподарської продукції мають власні новіші технології та досконаліші виробничі потужності, що дозволяють їм переробляти сировину всередині країни, створюючи додану вартість. На рисунку 2.</w:t>
      </w:r>
      <w:r w:rsidR="00CC55EA">
        <w:rPr>
          <w:rFonts w:ascii="Times New Roman" w:hAnsi="Times New Roman" w:cs="Times New Roman"/>
          <w:sz w:val="28"/>
          <w:szCs w:val="28"/>
          <w:lang w:val="uk-UA"/>
        </w:rPr>
        <w:t>9</w:t>
      </w:r>
      <w:r w:rsidRPr="00BC5438">
        <w:rPr>
          <w:rFonts w:ascii="Times New Roman" w:hAnsi="Times New Roman" w:cs="Times New Roman"/>
          <w:sz w:val="28"/>
          <w:szCs w:val="28"/>
          <w:lang w:val="uk-UA"/>
        </w:rPr>
        <w:t xml:space="preserve"> зображено структуру експорті і імпорту агропромислової продукції за 2020 рік.</w:t>
      </w:r>
    </w:p>
    <w:p w14:paraId="16EC506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02D499B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3C1001C6" wp14:editId="45A40303">
            <wp:extent cx="5543550" cy="2924175"/>
            <wp:effectExtent l="0" t="0" r="0" b="9525"/>
            <wp:docPr id="4" name="Диаграмма 4">
              <a:extLst xmlns:a="http://schemas.openxmlformats.org/drawingml/2006/main">
                <a:ext uri="{FF2B5EF4-FFF2-40B4-BE49-F238E27FC236}">
                  <a16:creationId xmlns:a16="http://schemas.microsoft.com/office/drawing/2014/main" id="{80FF2946-6027-4520-B01F-91F3552E3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1AD535" w14:textId="566C4B10"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w:t>
      </w:r>
      <w:r w:rsidR="00CC55EA">
        <w:rPr>
          <w:rFonts w:ascii="Times New Roman" w:hAnsi="Times New Roman" w:cs="Times New Roman"/>
          <w:sz w:val="28"/>
          <w:szCs w:val="28"/>
          <w:lang w:val="uk-UA"/>
        </w:rPr>
        <w:t>9</w:t>
      </w:r>
      <w:r w:rsidRPr="00BC5438">
        <w:rPr>
          <w:rFonts w:ascii="Times New Roman" w:hAnsi="Times New Roman" w:cs="Times New Roman"/>
          <w:sz w:val="28"/>
          <w:szCs w:val="28"/>
          <w:lang w:val="uk-UA"/>
        </w:rPr>
        <w:t xml:space="preserve"> – Структура експорту і імпорту агропромислової продукції за видами за 2020 р.</w:t>
      </w:r>
    </w:p>
    <w:p w14:paraId="6D721B29"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4D88DA9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637E0C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Отже, Україна більше імпортує готову продукцію. Для обернення ситуації у свій бік Україні варто, у першу чергу, оновлювати виробничі потужності, так як саме застарілі основні фонди впливають на процес виробництва. У результаті, кінцева продукція або не має задовільної якості або має високу ціну для продажу на зовнішніх ринках. </w:t>
      </w:r>
    </w:p>
    <w:p w14:paraId="78B7E68B" w14:textId="7020D5CA"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Наступною серед найбільш бюджетоутворюючих галузей України є металургійна промисловість. На сьогодні експорт металургійної продукції становить майже одну п</w:t>
      </w:r>
      <w:r w:rsidRPr="00BC5438">
        <w:rPr>
          <w:rFonts w:ascii="Times New Roman" w:hAnsi="Times New Roman" w:cs="Times New Roman"/>
          <w:sz w:val="28"/>
          <w:szCs w:val="28"/>
          <w:lang w:val="ru-RU"/>
        </w:rPr>
        <w:t>’</w:t>
      </w:r>
      <w:proofErr w:type="spellStart"/>
      <w:r w:rsidRPr="00BC5438">
        <w:rPr>
          <w:rFonts w:ascii="Times New Roman" w:hAnsi="Times New Roman" w:cs="Times New Roman"/>
          <w:sz w:val="28"/>
          <w:szCs w:val="28"/>
          <w:lang w:val="uk-UA"/>
        </w:rPr>
        <w:t>яту</w:t>
      </w:r>
      <w:proofErr w:type="spellEnd"/>
      <w:r w:rsidRPr="00BC5438">
        <w:rPr>
          <w:rFonts w:ascii="Times New Roman" w:hAnsi="Times New Roman" w:cs="Times New Roman"/>
          <w:sz w:val="28"/>
          <w:szCs w:val="28"/>
          <w:lang w:val="uk-UA"/>
        </w:rPr>
        <w:t xml:space="preserve"> частку загального обсягу експорту товарів. Проте, останні роки обсяги експорту металопродукції зменшуються. На рисунку 2.</w:t>
      </w:r>
      <w:r w:rsidR="00CC55EA">
        <w:rPr>
          <w:rFonts w:ascii="Times New Roman" w:hAnsi="Times New Roman" w:cs="Times New Roman"/>
          <w:sz w:val="28"/>
          <w:szCs w:val="28"/>
          <w:lang w:val="uk-UA"/>
        </w:rPr>
        <w:t>10</w:t>
      </w:r>
      <w:r w:rsidRPr="00BC5438">
        <w:rPr>
          <w:rFonts w:ascii="Times New Roman" w:hAnsi="Times New Roman" w:cs="Times New Roman"/>
          <w:sz w:val="28"/>
          <w:szCs w:val="28"/>
          <w:lang w:val="uk-UA"/>
        </w:rPr>
        <w:t xml:space="preserve"> зображено динаміку обсягів експорту продукції металургійної галузі.</w:t>
      </w:r>
    </w:p>
    <w:p w14:paraId="42146D0A"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24A7ECEE"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rPr>
        <w:drawing>
          <wp:inline distT="0" distB="0" distL="0" distR="0" wp14:anchorId="00C83B54" wp14:editId="7BE9615A">
            <wp:extent cx="5505450" cy="3057525"/>
            <wp:effectExtent l="0" t="0" r="0" b="9525"/>
            <wp:docPr id="20" name="Диаграмма 20">
              <a:extLst xmlns:a="http://schemas.openxmlformats.org/drawingml/2006/main">
                <a:ext uri="{FF2B5EF4-FFF2-40B4-BE49-F238E27FC236}">
                  <a16:creationId xmlns:a16="http://schemas.microsoft.com/office/drawing/2014/main" id="{F0E384A1-B6A7-4012-BF0A-1D124C20E9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392733" w14:textId="48A59974"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w:t>
      </w:r>
      <w:r w:rsidR="00CC55EA">
        <w:rPr>
          <w:rFonts w:ascii="Times New Roman" w:hAnsi="Times New Roman" w:cs="Times New Roman"/>
          <w:sz w:val="28"/>
          <w:szCs w:val="28"/>
          <w:lang w:val="uk-UA"/>
        </w:rPr>
        <w:t>10</w:t>
      </w:r>
      <w:r w:rsidRPr="00BC5438">
        <w:rPr>
          <w:rFonts w:ascii="Times New Roman" w:hAnsi="Times New Roman" w:cs="Times New Roman"/>
          <w:sz w:val="28"/>
          <w:szCs w:val="28"/>
          <w:lang w:val="uk-UA"/>
        </w:rPr>
        <w:t xml:space="preserve"> – Динаміка обсягів експорту і структура металургійної галузі України за 2012 – 2020 рр.</w:t>
      </w:r>
    </w:p>
    <w:p w14:paraId="00A1A6F9"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548F50F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921B12E" w14:textId="356D0A99"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uk-UA"/>
        </w:rPr>
        <w:t>Українська металургійна промисловість представлена чорними металами. У структури експорту переважає сировинна металургійна продукція, вироби з чорних металів займають значно меншу частку виробництва ніж не оброблені чорні метали. Це знов таки обумовлює проблему сировинної орієнтації України. До того ж, з рисунку 2.</w:t>
      </w:r>
      <w:r w:rsidR="00CC55EA">
        <w:rPr>
          <w:rFonts w:ascii="Times New Roman" w:hAnsi="Times New Roman" w:cs="Times New Roman"/>
          <w:sz w:val="28"/>
          <w:szCs w:val="28"/>
          <w:lang w:val="uk-UA"/>
        </w:rPr>
        <w:t>10</w:t>
      </w:r>
      <w:r w:rsidRPr="00BC5438">
        <w:rPr>
          <w:rFonts w:ascii="Times New Roman" w:hAnsi="Times New Roman" w:cs="Times New Roman"/>
          <w:sz w:val="28"/>
          <w:szCs w:val="28"/>
          <w:lang w:val="uk-UA"/>
        </w:rPr>
        <w:t xml:space="preserve"> видно, що обсяги виробів з чорних металів скоротились на 5,2% з 2012 по 2020 рік – 14,9% і 9,7% відповідно. Частка чорних металів по відношенню до загального експорту металів, навпаки, зросла на 3,8% з 2012 по 2020 рік. Проблема також, як і для агропромислової галузі, частково полягає у </w:t>
      </w:r>
      <w:r w:rsidRPr="00BC5438">
        <w:rPr>
          <w:rFonts w:ascii="Times New Roman" w:hAnsi="Times New Roman" w:cs="Times New Roman"/>
          <w:sz w:val="28"/>
          <w:szCs w:val="28"/>
          <w:lang w:val="uk-UA"/>
        </w:rPr>
        <w:lastRenderedPageBreak/>
        <w:t xml:space="preserve">застарілих виробничих фондах, зношеність яких у металургійній галузі у 2020 році склала </w:t>
      </w:r>
      <w:r w:rsidRPr="00BC5438">
        <w:rPr>
          <w:rFonts w:ascii="Times New Roman" w:hAnsi="Times New Roman" w:cs="Times New Roman"/>
          <w:sz w:val="28"/>
          <w:szCs w:val="28"/>
          <w:lang w:val="ru-RU"/>
        </w:rPr>
        <w:t>55,8%.</w:t>
      </w:r>
    </w:p>
    <w:p w14:paraId="3C96FF6A"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Спад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у 2016 </w:t>
      </w:r>
      <w:proofErr w:type="spellStart"/>
      <w:r w:rsidRPr="00BC5438">
        <w:rPr>
          <w:rFonts w:ascii="Times New Roman" w:hAnsi="Times New Roman" w:cs="Times New Roman"/>
          <w:sz w:val="28"/>
          <w:szCs w:val="28"/>
          <w:lang w:val="ru-RU"/>
        </w:rPr>
        <w:t>році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пов’язаний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скороченням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підприємствами</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розгортання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конфлікту</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південно-східному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регіоні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
    <w:p w14:paraId="07D146D9" w14:textId="2E49558E"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Як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зазначено</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розділі</w:t>
      </w:r>
      <w:proofErr w:type="spellEnd"/>
      <w:r w:rsidRPr="00BC5438">
        <w:rPr>
          <w:rFonts w:ascii="Times New Roman" w:hAnsi="Times New Roman" w:cs="Times New Roman"/>
          <w:sz w:val="28"/>
          <w:szCs w:val="28"/>
          <w:lang w:val="ru-RU"/>
        </w:rPr>
        <w:t xml:space="preserve"> 1,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першочерговою</w:t>
      </w:r>
      <w:proofErr w:type="spellEnd"/>
      <w:r w:rsidRPr="00BC5438">
        <w:rPr>
          <w:rFonts w:ascii="Times New Roman" w:hAnsi="Times New Roman" w:cs="Times New Roman"/>
          <w:sz w:val="28"/>
          <w:szCs w:val="28"/>
          <w:lang w:val="ru-RU"/>
        </w:rPr>
        <w:t xml:space="preserve"> проблемою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є не </w:t>
      </w:r>
      <w:proofErr w:type="spellStart"/>
      <w:r w:rsidRPr="00BC5438">
        <w:rPr>
          <w:rFonts w:ascii="Times New Roman" w:hAnsi="Times New Roman" w:cs="Times New Roman"/>
          <w:sz w:val="28"/>
          <w:szCs w:val="28"/>
          <w:lang w:val="ru-RU"/>
        </w:rPr>
        <w:t>скорочення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навіть</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домінування</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структурі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нестача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На рисунку</w:t>
      </w:r>
      <w:proofErr w:type="gramEnd"/>
      <w:r w:rsidRPr="00BC5438">
        <w:rPr>
          <w:rFonts w:ascii="Times New Roman" w:hAnsi="Times New Roman" w:cs="Times New Roman"/>
          <w:sz w:val="28"/>
          <w:szCs w:val="28"/>
          <w:lang w:val="ru-RU"/>
        </w:rPr>
        <w:t xml:space="preserve"> 2.1</w:t>
      </w:r>
      <w:r w:rsidR="00CC55EA">
        <w:rPr>
          <w:rFonts w:ascii="Times New Roman" w:hAnsi="Times New Roman" w:cs="Times New Roman"/>
          <w:sz w:val="28"/>
          <w:szCs w:val="28"/>
          <w:lang w:val="ru-RU"/>
        </w:rPr>
        <w:t>1</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зображено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співвідношення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за 2013 – 2018 роки.</w:t>
      </w:r>
    </w:p>
    <w:p w14:paraId="0297B54C"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1112DC82"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noProof/>
          <w:sz w:val="28"/>
          <w:szCs w:val="28"/>
        </w:rPr>
        <w:drawing>
          <wp:inline distT="0" distB="0" distL="0" distR="0" wp14:anchorId="2C1A21A2" wp14:editId="72C80CFD">
            <wp:extent cx="5524500" cy="2809875"/>
            <wp:effectExtent l="0" t="0" r="0" b="9525"/>
            <wp:docPr id="12" name="Диаграмма 12">
              <a:extLst xmlns:a="http://schemas.openxmlformats.org/drawingml/2006/main">
                <a:ext uri="{FF2B5EF4-FFF2-40B4-BE49-F238E27FC236}">
                  <a16:creationId xmlns:a16="http://schemas.microsoft.com/office/drawing/2014/main" id="{F9062D6E-4077-42BC-A0DD-A9C36DBE5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A22E0A" w14:textId="3737B9F9"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Рисунок 2.1</w:t>
      </w:r>
      <w:r w:rsidR="00CC55EA">
        <w:rPr>
          <w:rFonts w:ascii="Times New Roman" w:hAnsi="Times New Roman" w:cs="Times New Roman"/>
          <w:sz w:val="28"/>
          <w:szCs w:val="28"/>
          <w:lang w:val="ru-RU"/>
        </w:rPr>
        <w:t>1</w:t>
      </w:r>
      <w:r w:rsidRPr="00BC5438">
        <w:rPr>
          <w:rFonts w:ascii="Times New Roman" w:hAnsi="Times New Roman" w:cs="Times New Roman"/>
          <w:sz w:val="28"/>
          <w:szCs w:val="28"/>
          <w:lang w:val="ru-RU"/>
        </w:rPr>
        <w:t xml:space="preserve"> – </w:t>
      </w:r>
      <w:proofErr w:type="spellStart"/>
      <w:r w:rsidRPr="00BC5438">
        <w:rPr>
          <w:rFonts w:ascii="Times New Roman" w:hAnsi="Times New Roman" w:cs="Times New Roman"/>
          <w:sz w:val="28"/>
          <w:szCs w:val="28"/>
          <w:lang w:val="ru-RU"/>
        </w:rPr>
        <w:t>Динаміка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співвідношення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за 2013 – 2018 </w:t>
      </w:r>
      <w:proofErr w:type="spellStart"/>
      <w:r w:rsidRPr="00BC5438">
        <w:rPr>
          <w:rFonts w:ascii="Times New Roman" w:hAnsi="Times New Roman" w:cs="Times New Roman"/>
          <w:sz w:val="28"/>
          <w:szCs w:val="28"/>
          <w:lang w:val="ru-RU"/>
        </w:rPr>
        <w:t>рр</w:t>
      </w:r>
      <w:proofErr w:type="spellEnd"/>
      <w:r w:rsidRPr="00BC5438">
        <w:rPr>
          <w:rFonts w:ascii="Times New Roman" w:hAnsi="Times New Roman" w:cs="Times New Roman"/>
          <w:sz w:val="28"/>
          <w:szCs w:val="28"/>
          <w:lang w:val="ru-RU"/>
        </w:rPr>
        <w:t>., млн т.</w:t>
      </w:r>
    </w:p>
    <w:p w14:paraId="37CCF2B3"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Джерело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складено</w:t>
      </w:r>
      <w:proofErr w:type="spellEnd"/>
      <w:r w:rsidRPr="00BC5438">
        <w:rPr>
          <w:rFonts w:ascii="Times New Roman" w:hAnsi="Times New Roman" w:cs="Times New Roman"/>
          <w:sz w:val="24"/>
          <w:szCs w:val="24"/>
          <w:lang w:val="ru-RU"/>
        </w:rPr>
        <w:t xml:space="preserve"> автором на </w:t>
      </w:r>
      <w:proofErr w:type="spellStart"/>
      <w:r w:rsidRPr="00BC5438">
        <w:rPr>
          <w:rFonts w:ascii="Times New Roman" w:hAnsi="Times New Roman" w:cs="Times New Roman"/>
          <w:sz w:val="24"/>
          <w:szCs w:val="24"/>
          <w:lang w:val="ru-RU"/>
        </w:rPr>
        <w:t>основі</w:t>
      </w:r>
      <w:proofErr w:type="spellEnd"/>
      <w:r w:rsidRPr="00BC5438">
        <w:rPr>
          <w:rFonts w:ascii="Times New Roman" w:hAnsi="Times New Roman" w:cs="Times New Roman"/>
          <w:sz w:val="24"/>
          <w:szCs w:val="24"/>
          <w:lang w:val="ru-RU"/>
        </w:rPr>
        <w:t xml:space="preserve"> [20]</w:t>
      </w:r>
    </w:p>
    <w:p w14:paraId="4C87984A"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
    <w:p w14:paraId="08EA31DE"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Обсяги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становлять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близько</w:t>
      </w:r>
      <w:proofErr w:type="spellEnd"/>
      <w:r w:rsidRPr="00BC5438">
        <w:rPr>
          <w:rFonts w:ascii="Times New Roman" w:hAnsi="Times New Roman" w:cs="Times New Roman"/>
          <w:sz w:val="28"/>
          <w:szCs w:val="28"/>
          <w:lang w:val="ru-RU"/>
        </w:rPr>
        <w:t xml:space="preserve"> 20%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означає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Наразі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Україна</w:t>
      </w:r>
      <w:proofErr w:type="spellEnd"/>
      <w:r w:rsidRPr="00BC5438">
        <w:rPr>
          <w:rFonts w:ascii="Times New Roman" w:hAnsi="Times New Roman" w:cs="Times New Roman"/>
          <w:sz w:val="28"/>
          <w:szCs w:val="28"/>
          <w:lang w:val="ru-RU"/>
        </w:rPr>
        <w:t xml:space="preserve"> є чистим </w:t>
      </w:r>
      <w:proofErr w:type="spellStart"/>
      <w:r w:rsidRPr="00BC5438">
        <w:rPr>
          <w:rFonts w:ascii="Times New Roman" w:hAnsi="Times New Roman" w:cs="Times New Roman"/>
          <w:sz w:val="28"/>
          <w:szCs w:val="28"/>
          <w:lang w:val="ru-RU"/>
        </w:rPr>
        <w:t>експортером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Але за </w:t>
      </w:r>
      <w:proofErr w:type="spellStart"/>
      <w:r w:rsidRPr="00BC5438">
        <w:rPr>
          <w:rFonts w:ascii="Times New Roman" w:hAnsi="Times New Roman" w:cs="Times New Roman"/>
          <w:sz w:val="28"/>
          <w:szCs w:val="28"/>
          <w:lang w:val="ru-RU"/>
        </w:rPr>
        <w:t>останні</w:t>
      </w:r>
      <w:proofErr w:type="spellEnd"/>
      <w:r w:rsidRPr="00BC5438">
        <w:rPr>
          <w:rFonts w:ascii="Times New Roman" w:hAnsi="Times New Roman" w:cs="Times New Roman"/>
          <w:sz w:val="28"/>
          <w:szCs w:val="28"/>
          <w:lang w:val="ru-RU"/>
        </w:rPr>
        <w:t xml:space="preserve"> роки </w:t>
      </w:r>
      <w:proofErr w:type="spellStart"/>
      <w:r w:rsidRPr="00BC5438">
        <w:rPr>
          <w:rFonts w:ascii="Times New Roman" w:hAnsi="Times New Roman" w:cs="Times New Roman"/>
          <w:sz w:val="28"/>
          <w:szCs w:val="28"/>
          <w:lang w:val="ru-RU"/>
        </w:rPr>
        <w:t>частка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світовому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скоротилась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домінуючі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позиції</w:t>
      </w:r>
      <w:proofErr w:type="spellEnd"/>
      <w:r w:rsidRPr="00BC5438">
        <w:rPr>
          <w:rFonts w:ascii="Times New Roman" w:hAnsi="Times New Roman" w:cs="Times New Roman"/>
          <w:sz w:val="28"/>
          <w:szCs w:val="28"/>
          <w:lang w:val="ru-RU"/>
        </w:rPr>
        <w:t xml:space="preserve"> у той же час </w:t>
      </w:r>
      <w:proofErr w:type="spellStart"/>
      <w:r w:rsidRPr="00BC5438">
        <w:rPr>
          <w:rFonts w:ascii="Times New Roman" w:hAnsi="Times New Roman" w:cs="Times New Roman"/>
          <w:sz w:val="28"/>
          <w:szCs w:val="28"/>
          <w:lang w:val="ru-RU"/>
        </w:rPr>
        <w:t>вийшли</w:t>
      </w:r>
      <w:proofErr w:type="spellEnd"/>
      <w:r w:rsidRPr="00BC5438">
        <w:rPr>
          <w:rFonts w:ascii="Times New Roman" w:hAnsi="Times New Roman" w:cs="Times New Roman"/>
          <w:sz w:val="28"/>
          <w:szCs w:val="28"/>
          <w:lang w:val="ru-RU"/>
        </w:rPr>
        <w:t xml:space="preserve"> Китай і </w:t>
      </w:r>
      <w:proofErr w:type="spellStart"/>
      <w:r w:rsidRPr="00BC5438">
        <w:rPr>
          <w:rFonts w:ascii="Times New Roman" w:hAnsi="Times New Roman" w:cs="Times New Roman"/>
          <w:sz w:val="28"/>
          <w:szCs w:val="28"/>
          <w:lang w:val="ru-RU"/>
        </w:rPr>
        <w:t>Індія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досить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конкурентоспроможними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ситуація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вимагає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або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світових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стандартів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або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скорочувати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металургійної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розширюючи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w:t>
      </w:r>
    </w:p>
    <w:p w14:paraId="1B87C31B"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За </w:t>
      </w:r>
      <w:proofErr w:type="spellStart"/>
      <w:r w:rsidRPr="00BC5438">
        <w:rPr>
          <w:rFonts w:ascii="Times New Roman" w:hAnsi="Times New Roman" w:cs="Times New Roman"/>
          <w:sz w:val="28"/>
          <w:szCs w:val="28"/>
          <w:lang w:val="ru-RU"/>
        </w:rPr>
        <w:t>даними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Всесвітньої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ассоціації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w:t>
      </w:r>
      <w:proofErr w:type="spellStart"/>
      <w:r w:rsidRPr="00BC5438">
        <w:rPr>
          <w:rFonts w:ascii="Times New Roman" w:hAnsi="Times New Roman" w:cs="Times New Roman"/>
          <w:sz w:val="28"/>
          <w:szCs w:val="28"/>
          <w:lang w:val="ru-RU"/>
        </w:rPr>
        <w:t>Технологічний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виплавки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неефективний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порівнювати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світовими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показниками</w:t>
      </w:r>
      <w:proofErr w:type="spellEnd"/>
      <w:r w:rsidRPr="00BC5438">
        <w:rPr>
          <w:rFonts w:ascii="Times New Roman" w:hAnsi="Times New Roman" w:cs="Times New Roman"/>
          <w:sz w:val="28"/>
          <w:szCs w:val="28"/>
          <w:lang w:val="ru-RU"/>
        </w:rPr>
        <w:t xml:space="preserve">, та, через </w:t>
      </w:r>
      <w:proofErr w:type="spellStart"/>
      <w:r w:rsidRPr="00BC5438">
        <w:rPr>
          <w:rFonts w:ascii="Times New Roman" w:hAnsi="Times New Roman" w:cs="Times New Roman"/>
          <w:sz w:val="28"/>
          <w:szCs w:val="28"/>
          <w:lang w:val="ru-RU"/>
        </w:rPr>
        <w:t>використання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мартенівських</w:t>
      </w:r>
      <w:proofErr w:type="spellEnd"/>
      <w:r w:rsidRPr="00BC5438">
        <w:rPr>
          <w:rFonts w:ascii="Times New Roman" w:hAnsi="Times New Roman" w:cs="Times New Roman"/>
          <w:sz w:val="28"/>
          <w:szCs w:val="28"/>
          <w:lang w:val="ru-RU"/>
        </w:rPr>
        <w:t xml:space="preserve"> печей та </w:t>
      </w:r>
      <w:proofErr w:type="spellStart"/>
      <w:r w:rsidRPr="00BC5438">
        <w:rPr>
          <w:rFonts w:ascii="Times New Roman" w:hAnsi="Times New Roman" w:cs="Times New Roman"/>
          <w:sz w:val="28"/>
          <w:szCs w:val="28"/>
          <w:lang w:val="ru-RU"/>
        </w:rPr>
        <w:t>технології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безперервного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розлиття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надто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енергоємним</w:t>
      </w:r>
      <w:proofErr w:type="spellEnd"/>
      <w:r w:rsidRPr="00BC5438">
        <w:rPr>
          <w:rFonts w:ascii="Times New Roman" w:hAnsi="Times New Roman" w:cs="Times New Roman"/>
          <w:sz w:val="28"/>
          <w:szCs w:val="28"/>
          <w:lang w:val="ru-RU"/>
        </w:rPr>
        <w:t xml:space="preserve">» [32]. </w:t>
      </w:r>
    </w:p>
    <w:p w14:paraId="425491CA" w14:textId="77777777" w:rsidR="00BC5438" w:rsidRPr="00BC5438" w:rsidRDefault="00BC5438" w:rsidP="003B7CAF">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зазначено</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розділі</w:t>
      </w:r>
      <w:proofErr w:type="spellEnd"/>
      <w:r w:rsidRPr="00BC5438">
        <w:rPr>
          <w:rFonts w:ascii="Times New Roman" w:hAnsi="Times New Roman" w:cs="Times New Roman"/>
          <w:sz w:val="28"/>
          <w:szCs w:val="28"/>
          <w:lang w:val="ru-RU"/>
        </w:rPr>
        <w:t xml:space="preserve"> 1, </w:t>
      </w:r>
      <w:proofErr w:type="spellStart"/>
      <w:r w:rsidRPr="00BC5438">
        <w:rPr>
          <w:rFonts w:ascii="Times New Roman" w:hAnsi="Times New Roman" w:cs="Times New Roman"/>
          <w:sz w:val="28"/>
          <w:szCs w:val="28"/>
          <w:lang w:val="ru-RU"/>
        </w:rPr>
        <w:t>мартенівські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хоч</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потребують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витрат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якості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вони </w:t>
      </w:r>
      <w:proofErr w:type="spellStart"/>
      <w:r w:rsidRPr="00BC5438">
        <w:rPr>
          <w:rFonts w:ascii="Times New Roman" w:hAnsi="Times New Roman" w:cs="Times New Roman"/>
          <w:sz w:val="28"/>
          <w:szCs w:val="28"/>
          <w:lang w:val="ru-RU"/>
        </w:rPr>
        <w:t>потребують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залізну</w:t>
      </w:r>
      <w:proofErr w:type="spellEnd"/>
      <w:r w:rsidRPr="00BC5438">
        <w:rPr>
          <w:rFonts w:ascii="Times New Roman" w:hAnsi="Times New Roman" w:cs="Times New Roman"/>
          <w:sz w:val="28"/>
          <w:szCs w:val="28"/>
          <w:lang w:val="ru-RU"/>
        </w:rPr>
        <w:t xml:space="preserve"> руду, </w:t>
      </w:r>
      <w:proofErr w:type="spellStart"/>
      <w:r w:rsidRPr="00BC5438">
        <w:rPr>
          <w:rFonts w:ascii="Times New Roman" w:hAnsi="Times New Roman" w:cs="Times New Roman"/>
          <w:sz w:val="28"/>
          <w:szCs w:val="28"/>
          <w:lang w:val="ru-RU"/>
        </w:rPr>
        <w:t>якою</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великій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кількості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володіє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електропечі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потребують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дорогої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дефіцитної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сировини</w:t>
      </w:r>
      <w:proofErr w:type="spellEnd"/>
      <w:r w:rsidRPr="00BC5438">
        <w:rPr>
          <w:rFonts w:ascii="Times New Roman" w:hAnsi="Times New Roman" w:cs="Times New Roman"/>
          <w:sz w:val="28"/>
          <w:szCs w:val="28"/>
          <w:lang w:val="ru-RU"/>
        </w:rPr>
        <w:t xml:space="preserve"> – </w:t>
      </w:r>
      <w:proofErr w:type="spellStart"/>
      <w:r w:rsidRPr="00BC5438">
        <w:rPr>
          <w:rFonts w:ascii="Times New Roman" w:hAnsi="Times New Roman" w:cs="Times New Roman"/>
          <w:sz w:val="28"/>
          <w:szCs w:val="28"/>
          <w:lang w:val="ru-RU"/>
        </w:rPr>
        <w:t>металобрухту</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яконо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менш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енерговитратним</w:t>
      </w:r>
      <w:proofErr w:type="spellEnd"/>
      <w:r w:rsidRPr="00BC5438">
        <w:rPr>
          <w:rFonts w:ascii="Times New Roman" w:hAnsi="Times New Roman" w:cs="Times New Roman"/>
          <w:sz w:val="28"/>
          <w:szCs w:val="28"/>
          <w:lang w:val="ru-RU"/>
        </w:rPr>
        <w:t>.</w:t>
      </w:r>
    </w:p>
    <w:p w14:paraId="4169C7F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Звичайно, для того щоб вітчизняна продукція задовольняла як зарубіжні ринки збуту, так і внутрішній ринок, необхідна модернізація виробничих </w:t>
      </w:r>
      <w:proofErr w:type="spellStart"/>
      <w:r w:rsidRPr="00BC5438">
        <w:rPr>
          <w:rFonts w:ascii="Times New Roman" w:hAnsi="Times New Roman" w:cs="Times New Roman"/>
          <w:sz w:val="28"/>
          <w:szCs w:val="28"/>
          <w:lang w:val="uk-UA"/>
        </w:rPr>
        <w:t>потужностей</w:t>
      </w:r>
      <w:proofErr w:type="spellEnd"/>
      <w:r w:rsidRPr="00BC5438">
        <w:rPr>
          <w:rFonts w:ascii="Times New Roman" w:hAnsi="Times New Roman" w:cs="Times New Roman"/>
          <w:sz w:val="28"/>
          <w:szCs w:val="28"/>
          <w:lang w:val="uk-UA"/>
        </w:rPr>
        <w:t xml:space="preserve">, зниження енергоємності виробництва і, як наслідок,  підвищення ефективності виробничого процесу. Як і у ситуації з </w:t>
      </w:r>
      <w:proofErr w:type="spellStart"/>
      <w:r w:rsidRPr="00BC5438">
        <w:rPr>
          <w:rFonts w:ascii="Times New Roman" w:hAnsi="Times New Roman" w:cs="Times New Roman"/>
          <w:sz w:val="28"/>
          <w:szCs w:val="28"/>
          <w:lang w:val="uk-UA"/>
        </w:rPr>
        <w:t>експортоорієнтованою</w:t>
      </w:r>
      <w:proofErr w:type="spellEnd"/>
      <w:r w:rsidRPr="00BC5438">
        <w:rPr>
          <w:rFonts w:ascii="Times New Roman" w:hAnsi="Times New Roman" w:cs="Times New Roman"/>
          <w:sz w:val="28"/>
          <w:szCs w:val="28"/>
          <w:lang w:val="uk-UA"/>
        </w:rPr>
        <w:t xml:space="preserve"> аграрною галуззю, скорочення обсягів експорту призведе до меншої залежності галузі від світових коливань.</w:t>
      </w:r>
    </w:p>
    <w:p w14:paraId="12289FC1" w14:textId="04C73E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Третя за розмірами експорту галузь національної економіки – мінерально-сировинна. Проте, Україна не є чистим експортером мінеральної продукції. Як вже було зазначено у пункті 2.1, обсяги експорту мінеральної продукції мають тенденцію до збільшення. Важливо розглянути структуру експорту мінеральної продукції та порівняти її зі структурою імпорту. На рисунку 2.1</w:t>
      </w:r>
      <w:r w:rsidR="00CC55EA">
        <w:rPr>
          <w:rFonts w:ascii="Times New Roman" w:hAnsi="Times New Roman" w:cs="Times New Roman"/>
          <w:sz w:val="28"/>
          <w:szCs w:val="28"/>
          <w:lang w:val="uk-UA"/>
        </w:rPr>
        <w:t>2</w:t>
      </w:r>
      <w:r w:rsidRPr="00BC5438">
        <w:rPr>
          <w:rFonts w:ascii="Times New Roman" w:hAnsi="Times New Roman" w:cs="Times New Roman"/>
          <w:sz w:val="28"/>
          <w:szCs w:val="28"/>
          <w:lang w:val="uk-UA"/>
        </w:rPr>
        <w:t xml:space="preserve"> зображено основні види мінеральної продукції у структурі експорту та імпорту за 2020 рік.</w:t>
      </w:r>
    </w:p>
    <w:p w14:paraId="3B8566D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07C7E529"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lastRenderedPageBreak/>
        <w:drawing>
          <wp:inline distT="0" distB="0" distL="0" distR="0" wp14:anchorId="04CD6AD5" wp14:editId="4411E868">
            <wp:extent cx="5514975" cy="2600325"/>
            <wp:effectExtent l="0" t="0" r="9525" b="9525"/>
            <wp:docPr id="13" name="Диаграмма 13">
              <a:extLst xmlns:a="http://schemas.openxmlformats.org/drawingml/2006/main">
                <a:ext uri="{FF2B5EF4-FFF2-40B4-BE49-F238E27FC236}">
                  <a16:creationId xmlns:a16="http://schemas.microsoft.com/office/drawing/2014/main" id="{8A42B1D2-C59D-4467-B159-BF64A816B1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AF0434" w14:textId="16913F5B"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2.1</w:t>
      </w:r>
      <w:r w:rsidR="00CC55EA">
        <w:rPr>
          <w:rFonts w:ascii="Times New Roman" w:hAnsi="Times New Roman" w:cs="Times New Roman"/>
          <w:sz w:val="28"/>
          <w:szCs w:val="28"/>
          <w:lang w:val="uk-UA"/>
        </w:rPr>
        <w:t>2</w:t>
      </w:r>
      <w:r w:rsidRPr="00BC5438">
        <w:rPr>
          <w:rFonts w:ascii="Times New Roman" w:hAnsi="Times New Roman" w:cs="Times New Roman"/>
          <w:sz w:val="28"/>
          <w:szCs w:val="28"/>
          <w:lang w:val="uk-UA"/>
        </w:rPr>
        <w:t xml:space="preserve"> – Структура експорту і імпорту мінеральної продукції за 2020 рік, тис.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4740FC1B"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Джерело: складено автором на основі [20]</w:t>
      </w:r>
    </w:p>
    <w:p w14:paraId="2314810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64A6047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Високі обсяги видобутку руди пов’язані першочергово з необхідністю внутрішнього забезпечення металургійної галузі, як вже зазначалось раніше. В цілому, Україна багата покладами руди, тому саме ця група товарів забезпечує експорт мінеральної продукції. Україна також володіє покладами мінерального палива, проте майже всі виробничі процеси на підприємствах України є енергоємними, частково цим і обумовлені високі обсяги імпорту мінеральних палив і нафти. </w:t>
      </w:r>
    </w:p>
    <w:p w14:paraId="500621C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У розділі 1 було описано розвиток національної економіки на фоні енергетичної залежності від Росії. Ще з радянських часів Україна мала неефективну модель споживання енергії, але тоді, енергія з Росії була порівняно дешевою, що не впливало вагомо на кінцеву вартість продукції. Конфлікт з Росією у 2014 році призвів до підвищення цін на енергію та газ для України, внаслідок чого зросли кінцеві витрати на виробництво. За рахунок власного виробництва енергоресурсів, Україна задовольняє лише 45% потреб, як результат вона є однією з перших країн світу за обсягами імпорту природного газу. </w:t>
      </w:r>
    </w:p>
    <w:p w14:paraId="164B5D6A"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 xml:space="preserve">Наразі найбільшими імпортерами природного газу до України є Словаччина, Угорщина і Китай </w:t>
      </w:r>
      <w:r w:rsidRPr="00BC5438">
        <w:rPr>
          <w:rFonts w:ascii="Times New Roman" w:hAnsi="Times New Roman" w:cs="Times New Roman"/>
          <w:sz w:val="28"/>
          <w:szCs w:val="28"/>
          <w:lang w:val="ru-RU"/>
        </w:rPr>
        <w:t>[20]</w:t>
      </w:r>
      <w:r w:rsidRPr="00BC5438">
        <w:rPr>
          <w:rFonts w:ascii="Times New Roman" w:hAnsi="Times New Roman" w:cs="Times New Roman"/>
          <w:sz w:val="28"/>
          <w:szCs w:val="28"/>
          <w:lang w:val="uk-UA"/>
        </w:rPr>
        <w:t>. Проте проблема високої енергоємності виробництва залишилась, що негативно впливає на конкурентоспроможність української продукції на зарубіжних ринках. До того ж, неефективне використання енергії на підприємствах веде до забруднення навколишнього середовища.</w:t>
      </w:r>
    </w:p>
    <w:p w14:paraId="3976A781" w14:textId="7CABE161" w:rsidR="00BC5438" w:rsidRPr="00BC5438" w:rsidRDefault="00BC5438" w:rsidP="001326B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Найбільшу частку у кінцевому споживанні енергії займає промисловість та становить у 2019 році – 32,7% загального кінцевого споживання</w:t>
      </w:r>
      <w:r w:rsidRPr="00BC5438">
        <w:rPr>
          <w:rFonts w:ascii="Times New Roman" w:hAnsi="Times New Roman" w:cs="Times New Roman"/>
          <w:sz w:val="28"/>
          <w:szCs w:val="28"/>
          <w:lang w:val="ru-RU"/>
        </w:rPr>
        <w:t xml:space="preserve"> [20]</w:t>
      </w:r>
      <w:r w:rsidRPr="00BC5438">
        <w:rPr>
          <w:rFonts w:ascii="Times New Roman" w:hAnsi="Times New Roman" w:cs="Times New Roman"/>
          <w:sz w:val="28"/>
          <w:szCs w:val="28"/>
          <w:lang w:val="uk-UA"/>
        </w:rPr>
        <w:t>. В цілому енергоємність на виробництвах поступово зменшується, що показано на рисунку 2.1</w:t>
      </w:r>
      <w:r w:rsidR="00CC55EA">
        <w:rPr>
          <w:rFonts w:ascii="Times New Roman" w:hAnsi="Times New Roman" w:cs="Times New Roman"/>
          <w:sz w:val="28"/>
          <w:szCs w:val="28"/>
          <w:lang w:val="uk-UA"/>
        </w:rPr>
        <w:t>3</w:t>
      </w:r>
      <w:r w:rsidRPr="00BC5438">
        <w:rPr>
          <w:rFonts w:ascii="Times New Roman" w:hAnsi="Times New Roman" w:cs="Times New Roman"/>
          <w:sz w:val="28"/>
          <w:szCs w:val="28"/>
          <w:lang w:val="uk-UA"/>
        </w:rPr>
        <w:t>.</w:t>
      </w:r>
    </w:p>
    <w:p w14:paraId="1804E11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0E3D334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1E990530" wp14:editId="096B83CC">
            <wp:extent cx="5619750" cy="2428875"/>
            <wp:effectExtent l="0" t="0" r="0" b="9525"/>
            <wp:docPr id="16" name="Диаграмма 16">
              <a:extLst xmlns:a="http://schemas.openxmlformats.org/drawingml/2006/main">
                <a:ext uri="{FF2B5EF4-FFF2-40B4-BE49-F238E27FC236}">
                  <a16:creationId xmlns:a16="http://schemas.microsoft.com/office/drawing/2014/main" id="{F1568BB2-563A-452D-A509-2053B81AC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E45260" w14:textId="02FA24E2"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2.1</w:t>
      </w:r>
      <w:r w:rsidR="00CC55EA">
        <w:rPr>
          <w:rFonts w:ascii="Times New Roman" w:hAnsi="Times New Roman" w:cs="Times New Roman"/>
          <w:sz w:val="28"/>
          <w:szCs w:val="28"/>
          <w:lang w:val="uk-UA"/>
        </w:rPr>
        <w:t>3</w:t>
      </w:r>
      <w:r w:rsidRPr="00BC5438">
        <w:rPr>
          <w:rFonts w:ascii="Times New Roman" w:hAnsi="Times New Roman" w:cs="Times New Roman"/>
          <w:sz w:val="28"/>
          <w:szCs w:val="28"/>
          <w:lang w:val="uk-UA"/>
        </w:rPr>
        <w:t xml:space="preserve"> – Динаміка енергоємності кінцевих споживачів енергії в Україні за 2011 – 2019 рр., т./тис. </w:t>
      </w:r>
      <w:proofErr w:type="spellStart"/>
      <w:r w:rsidRPr="00BC5438">
        <w:rPr>
          <w:rFonts w:ascii="Times New Roman" w:hAnsi="Times New Roman" w:cs="Times New Roman"/>
          <w:sz w:val="28"/>
          <w:szCs w:val="28"/>
          <w:lang w:val="uk-UA"/>
        </w:rPr>
        <w:t>міжн</w:t>
      </w:r>
      <w:proofErr w:type="spellEnd"/>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w:t>
      </w:r>
    </w:p>
    <w:p w14:paraId="3E392031"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3094C02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559D9062"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Проте, енергоємність виробництва все одно залишається на високому рівні та значно поступається за цим показником країнам ЄС.</w:t>
      </w:r>
    </w:p>
    <w:p w14:paraId="18B8DA1E"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Звичайно, що дефіцит природного газу і нафти буде покриватись імпортом, але на сьогодні обсяги імпорту цієї сировини надто високі, що вимагає від промисловості зниження енерговитрат на виробництві. Зниження енергоємності </w:t>
      </w:r>
      <w:r w:rsidRPr="00BC5438">
        <w:rPr>
          <w:rFonts w:ascii="Times New Roman" w:hAnsi="Times New Roman" w:cs="Times New Roman"/>
          <w:sz w:val="28"/>
          <w:szCs w:val="28"/>
          <w:lang w:val="uk-UA"/>
        </w:rPr>
        <w:lastRenderedPageBreak/>
        <w:t>виробництва у свою чергу можливо лише за техніко-технологічного оновлення підприємств.</w:t>
      </w:r>
    </w:p>
    <w:p w14:paraId="06947490"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Наступною за обсягами експорту галузь економіки України – машинобудівна. Розвиток цієї галузі є важливим у довгостроковій перспективі, адже саме машини та транспортні засоби мають високу додану вартість. Однак, першочергово розвиток машинобудівної галузі є важливим не так для нарощування обсягів експорту, як для оновлення технологічних фондів на підприємствах всіх галузей вітчизняної економіки. Проблема застарілого виробничого на сьогодні перешкоджає інтенсивному розвитку всіх сфер виробництва. </w:t>
      </w:r>
    </w:p>
    <w:p w14:paraId="08486C9E" w14:textId="446B467B"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Виробництво та експорт машинобудівної галузі представлений головним чином машинами, що використовуються у виробництві, обладнанням, механізмами та електричними машинами. Імпортує України ті ж самі види продукції у обсягах, що у два рази перевищують їх експорт Україною, і засоби транспорту, здебільшого наземного. На рисунку 2.1</w:t>
      </w:r>
      <w:r w:rsidR="00CC55EA">
        <w:rPr>
          <w:rFonts w:ascii="Times New Roman" w:hAnsi="Times New Roman" w:cs="Times New Roman"/>
          <w:sz w:val="28"/>
          <w:szCs w:val="28"/>
          <w:lang w:val="uk-UA"/>
        </w:rPr>
        <w:t>4</w:t>
      </w:r>
      <w:r w:rsidRPr="00BC5438">
        <w:rPr>
          <w:rFonts w:ascii="Times New Roman" w:hAnsi="Times New Roman" w:cs="Times New Roman"/>
          <w:sz w:val="28"/>
          <w:szCs w:val="28"/>
          <w:lang w:val="uk-UA"/>
        </w:rPr>
        <w:t xml:space="preserve"> зображено динаміку обсягів експорту і імпорту продукції машинобудівної галузі за 2012 – 2020 роки.</w:t>
      </w:r>
    </w:p>
    <w:p w14:paraId="5D7B94A1"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6901DD4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21B5658D" wp14:editId="22419524">
            <wp:extent cx="5715000" cy="2419350"/>
            <wp:effectExtent l="0" t="0" r="0" b="0"/>
            <wp:docPr id="17" name="Диаграмма 17">
              <a:extLst xmlns:a="http://schemas.openxmlformats.org/drawingml/2006/main">
                <a:ext uri="{FF2B5EF4-FFF2-40B4-BE49-F238E27FC236}">
                  <a16:creationId xmlns:a16="http://schemas.microsoft.com/office/drawing/2014/main" id="{02A0BDD5-823B-4982-84D6-437CEDD735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9298C8" w14:textId="40E7AF6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2.1</w:t>
      </w:r>
      <w:r w:rsidR="00CC55EA">
        <w:rPr>
          <w:rFonts w:ascii="Times New Roman" w:hAnsi="Times New Roman" w:cs="Times New Roman"/>
          <w:sz w:val="28"/>
          <w:szCs w:val="28"/>
          <w:lang w:val="uk-UA"/>
        </w:rPr>
        <w:t>4</w:t>
      </w:r>
      <w:r w:rsidRPr="00BC5438">
        <w:rPr>
          <w:rFonts w:ascii="Times New Roman" w:hAnsi="Times New Roman" w:cs="Times New Roman"/>
          <w:sz w:val="28"/>
          <w:szCs w:val="28"/>
          <w:lang w:val="uk-UA"/>
        </w:rPr>
        <w:t xml:space="preserve"> – Динаміка обсягів експорту і імпорту продукції машинобудування за 2012 – 2020 рр., тис.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1DFBD5AC"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6140F6F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44FF0A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На сьогодні світовий ринок продукції машинобудівного комплексу є надто конкурентний. Домінують на ньому розвинені країни з передовими технологіями, тому робити акцент саме на необхідності підвищення виробництва і експорту машинобудівної продукції нелогічно в сьогоднішніх умовах. Як вже було зазначено в розділі 1, українська машинобудівна продукція поступається за технологічними характеристиками імпортній продукції.  </w:t>
      </w:r>
    </w:p>
    <w:p w14:paraId="59D0C921"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Тобто машинобудівна галузь є </w:t>
      </w:r>
      <w:proofErr w:type="spellStart"/>
      <w:r w:rsidRPr="00BC5438">
        <w:rPr>
          <w:rFonts w:ascii="Times New Roman" w:hAnsi="Times New Roman" w:cs="Times New Roman"/>
          <w:sz w:val="28"/>
          <w:szCs w:val="28"/>
          <w:lang w:val="uk-UA"/>
        </w:rPr>
        <w:t>основположною</w:t>
      </w:r>
      <w:proofErr w:type="spellEnd"/>
      <w:r w:rsidRPr="00BC5438">
        <w:rPr>
          <w:rFonts w:ascii="Times New Roman" w:hAnsi="Times New Roman" w:cs="Times New Roman"/>
          <w:sz w:val="28"/>
          <w:szCs w:val="28"/>
          <w:lang w:val="uk-UA"/>
        </w:rPr>
        <w:t xml:space="preserve"> галуззю економіки України. Не дивлячись на те, що її частка у виробництві є меншою ніж у аграрному чи металургійному секторі, вона перш за все потребує інвестицій, податкових пільг та залучення науково-дослідної роботи. Поки держава не має достатньо коштів на модернізацію машинобудівного комплексу, а для інвесторів машинобудування України не є привабливою галуззю для інвестицій, українським підприємствам доцільно, на сучасному етапі розвитку, вести спільну діяльність з іноземними компаніями та науково-дослідними структурами. </w:t>
      </w:r>
    </w:p>
    <w:p w14:paraId="39C0DE3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Деякі машинобудівні підприємства вже долучились до такої співпраці, наприклад, вантажівки є продуктом співпраці спільного підприємства, що створене французькою корпорацією </w:t>
      </w:r>
      <w:r w:rsidRPr="00BC5438">
        <w:rPr>
          <w:rFonts w:ascii="Times New Roman" w:hAnsi="Times New Roman" w:cs="Times New Roman"/>
          <w:sz w:val="28"/>
          <w:szCs w:val="28"/>
        </w:rPr>
        <w:t>Iveco</w:t>
      </w:r>
      <w:r w:rsidRPr="00BC5438">
        <w:rPr>
          <w:rFonts w:ascii="Times New Roman" w:hAnsi="Times New Roman" w:cs="Times New Roman"/>
          <w:sz w:val="28"/>
          <w:szCs w:val="28"/>
          <w:lang w:val="uk-UA"/>
        </w:rPr>
        <w:t xml:space="preserve"> та ПАТ «Мотор Січ» [33]. Пріоритети полягають не тільки у виготовленні високотехнологічної продукції, а і у перейнятті більш ефективних технологій виробництва та підвищенні кваліфікації персоналу машинобудівної галузі.  </w:t>
      </w:r>
    </w:p>
    <w:p w14:paraId="371AAF8A" w14:textId="37ED3D11"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Наступною провідною галуззю експорту України є хімічна галузь. Обсяги імпорту хімічної продукції перевищили обсяги її експорту у 3,6 разів у 2020 році. На рисунку 2.1</w:t>
      </w:r>
      <w:r w:rsidR="00CC55EA">
        <w:rPr>
          <w:rFonts w:ascii="Times New Roman" w:hAnsi="Times New Roman" w:cs="Times New Roman"/>
          <w:sz w:val="28"/>
          <w:szCs w:val="28"/>
          <w:lang w:val="uk-UA"/>
        </w:rPr>
        <w:t>5</w:t>
      </w:r>
      <w:r w:rsidRPr="00BC5438">
        <w:rPr>
          <w:rFonts w:ascii="Times New Roman" w:hAnsi="Times New Roman" w:cs="Times New Roman"/>
          <w:sz w:val="28"/>
          <w:szCs w:val="28"/>
          <w:lang w:val="uk-UA"/>
        </w:rPr>
        <w:t xml:space="preserve"> зображено динаміку обсягів експорту і імпорту продукції хімічної галузі за 2012 – 2020 роки.</w:t>
      </w:r>
    </w:p>
    <w:p w14:paraId="15CD11C2"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72F040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rPr>
        <w:lastRenderedPageBreak/>
        <w:drawing>
          <wp:inline distT="0" distB="0" distL="0" distR="0" wp14:anchorId="39AD7849" wp14:editId="2C5995FC">
            <wp:extent cx="5619750" cy="2828925"/>
            <wp:effectExtent l="0" t="0" r="0" b="9525"/>
            <wp:docPr id="22" name="Диаграмма 22">
              <a:extLst xmlns:a="http://schemas.openxmlformats.org/drawingml/2006/main">
                <a:ext uri="{FF2B5EF4-FFF2-40B4-BE49-F238E27FC236}">
                  <a16:creationId xmlns:a16="http://schemas.microsoft.com/office/drawing/2014/main" id="{4F8C0206-2B7A-4D14-9D5B-70E6570CB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C5438">
        <w:rPr>
          <w:rFonts w:ascii="Times New Roman" w:hAnsi="Times New Roman" w:cs="Times New Roman"/>
          <w:sz w:val="28"/>
          <w:szCs w:val="28"/>
          <w:lang w:val="uk-UA"/>
        </w:rPr>
        <w:t xml:space="preserve"> </w:t>
      </w:r>
    </w:p>
    <w:p w14:paraId="61BAAED3" w14:textId="49B8ADE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2.1</w:t>
      </w:r>
      <w:r w:rsidR="00CC55EA">
        <w:rPr>
          <w:rFonts w:ascii="Times New Roman" w:hAnsi="Times New Roman" w:cs="Times New Roman"/>
          <w:sz w:val="28"/>
          <w:szCs w:val="28"/>
          <w:lang w:val="uk-UA"/>
        </w:rPr>
        <w:t>5</w:t>
      </w:r>
      <w:r w:rsidRPr="00BC5438">
        <w:rPr>
          <w:rFonts w:ascii="Times New Roman" w:hAnsi="Times New Roman" w:cs="Times New Roman"/>
          <w:sz w:val="28"/>
          <w:szCs w:val="28"/>
          <w:lang w:val="uk-UA"/>
        </w:rPr>
        <w:t xml:space="preserve"> – Динаміка обсягів експорту і імпорту продукції хімічної промисловості за 2012 – 2020 рр., тис.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51D1C1AC"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Джерело: складено автором на основі [20]</w:t>
      </w:r>
    </w:p>
    <w:p w14:paraId="76FFC85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4DB577D0" w14:textId="5454EDF1"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В цілому з рисунку 2.1</w:t>
      </w:r>
      <w:r w:rsidR="00CC55EA">
        <w:rPr>
          <w:rFonts w:ascii="Times New Roman" w:hAnsi="Times New Roman" w:cs="Times New Roman"/>
          <w:sz w:val="28"/>
          <w:szCs w:val="28"/>
          <w:lang w:val="uk-UA"/>
        </w:rPr>
        <w:t>5</w:t>
      </w:r>
      <w:r w:rsidRPr="00BC5438">
        <w:rPr>
          <w:rFonts w:ascii="Times New Roman" w:hAnsi="Times New Roman" w:cs="Times New Roman"/>
          <w:sz w:val="28"/>
          <w:szCs w:val="28"/>
          <w:lang w:val="uk-UA"/>
        </w:rPr>
        <w:t xml:space="preserve"> можна побачити, що крива динаміки експорту продукції хімічної галузі повторює тренд української промисловості: зниження показників обсягу експорту з 2012 по 2016 рік і повільне зростання обсягів експорту з 2016 року. </w:t>
      </w:r>
    </w:p>
    <w:p w14:paraId="45C2480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Слід також зазначити, що падіння обсягів виробництва хімічної продукції супроводжувалось підвищенням цін на неї. У структурі експорту хімічної галузі домінують продукти неорганічної хімії та добрива, а у структурі імпорту – фармацевтична продукція. Надлишкове виробництво добрив обумовлено потребою домінуючої галузі – сільського господарства. У той же час Україні слід приділяти більше уваги більш високотехнологічному виробництву фармацевтичної продукції, яка є основним предметом імпорту хімічної продукції України. Однак, на сьогодні у хімічній галузі зберігається тенденція сировинної орієнтації виробництва та високої енергоємності виробництва, як і для інших галузей економіки України. А проблеми з якими стикається хімічна галузь </w:t>
      </w:r>
      <w:r w:rsidRPr="00BC5438">
        <w:rPr>
          <w:rFonts w:ascii="Times New Roman" w:hAnsi="Times New Roman" w:cs="Times New Roman"/>
          <w:sz w:val="28"/>
          <w:szCs w:val="28"/>
          <w:lang w:val="uk-UA"/>
        </w:rPr>
        <w:lastRenderedPageBreak/>
        <w:t xml:space="preserve">полягають у  недостатньому науково-технічному розвитку, високій </w:t>
      </w:r>
      <w:proofErr w:type="spellStart"/>
      <w:r w:rsidRPr="00BC5438">
        <w:rPr>
          <w:rFonts w:ascii="Times New Roman" w:hAnsi="Times New Roman" w:cs="Times New Roman"/>
          <w:sz w:val="28"/>
          <w:szCs w:val="28"/>
          <w:lang w:val="uk-UA"/>
        </w:rPr>
        <w:t>ресурсовитратності</w:t>
      </w:r>
      <w:proofErr w:type="spellEnd"/>
      <w:r w:rsidRPr="00BC5438">
        <w:rPr>
          <w:rFonts w:ascii="Times New Roman" w:hAnsi="Times New Roman" w:cs="Times New Roman"/>
          <w:sz w:val="28"/>
          <w:szCs w:val="28"/>
          <w:lang w:val="uk-UA"/>
        </w:rPr>
        <w:t xml:space="preserve"> і </w:t>
      </w:r>
      <w:proofErr w:type="spellStart"/>
      <w:r w:rsidRPr="00BC5438">
        <w:rPr>
          <w:rFonts w:ascii="Times New Roman" w:hAnsi="Times New Roman" w:cs="Times New Roman"/>
          <w:sz w:val="28"/>
          <w:szCs w:val="28"/>
          <w:lang w:val="uk-UA"/>
        </w:rPr>
        <w:t>енерговитратності</w:t>
      </w:r>
      <w:proofErr w:type="spellEnd"/>
      <w:r w:rsidRPr="00BC5438">
        <w:rPr>
          <w:rFonts w:ascii="Times New Roman" w:hAnsi="Times New Roman" w:cs="Times New Roman"/>
          <w:sz w:val="28"/>
          <w:szCs w:val="28"/>
          <w:lang w:val="uk-UA"/>
        </w:rPr>
        <w:t xml:space="preserve"> і зростання залежності від імпорту мінеральної сировини (перш за все нафти і природного газу). Проте, частково Україна забезпечена власної сировиною для виробництва хімічної продукції, існує перспективи нарощування експорту добрив та  можливість забезпечувати внутрішній ринок хімічною продукцією.</w:t>
      </w:r>
    </w:p>
    <w:p w14:paraId="4952B3E6" w14:textId="7C3F691E"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Торгівля послугами України, на відміну від торгівлі товарами, має позитивне зовнішньоторговельне сальдо. Протягом 10 років експорт послуг перевищує імпорт. На рисунку 2.1</w:t>
      </w:r>
      <w:r w:rsidR="00CC55EA">
        <w:rPr>
          <w:rFonts w:ascii="Times New Roman" w:hAnsi="Times New Roman" w:cs="Times New Roman"/>
          <w:sz w:val="28"/>
          <w:szCs w:val="28"/>
          <w:lang w:val="uk-UA"/>
        </w:rPr>
        <w:t>6</w:t>
      </w:r>
      <w:r w:rsidRPr="00BC5438">
        <w:rPr>
          <w:rFonts w:ascii="Times New Roman" w:hAnsi="Times New Roman" w:cs="Times New Roman"/>
          <w:sz w:val="28"/>
          <w:szCs w:val="28"/>
          <w:lang w:val="uk-UA"/>
        </w:rPr>
        <w:t xml:space="preserve"> зображено динаміку обсягів експорту і імпорту послуг за останні 10 років.</w:t>
      </w:r>
    </w:p>
    <w:p w14:paraId="04CC5999"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2E95EA4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5E4F6C0A" wp14:editId="14F772A7">
            <wp:extent cx="5562600" cy="3114675"/>
            <wp:effectExtent l="0" t="0" r="0" b="9525"/>
            <wp:docPr id="11" name="Диаграмма 11">
              <a:extLst xmlns:a="http://schemas.openxmlformats.org/drawingml/2006/main">
                <a:ext uri="{FF2B5EF4-FFF2-40B4-BE49-F238E27FC236}">
                  <a16:creationId xmlns:a16="http://schemas.microsoft.com/office/drawing/2014/main" id="{85C774C1-F172-46D9-B596-AE4785EA9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4A236D" w14:textId="3FE1BC31"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2.1</w:t>
      </w:r>
      <w:r w:rsidR="00CC55EA">
        <w:rPr>
          <w:rFonts w:ascii="Times New Roman" w:hAnsi="Times New Roman" w:cs="Times New Roman"/>
          <w:sz w:val="28"/>
          <w:szCs w:val="28"/>
          <w:lang w:val="uk-UA"/>
        </w:rPr>
        <w:t>6</w:t>
      </w:r>
      <w:r w:rsidRPr="00BC5438">
        <w:rPr>
          <w:rFonts w:ascii="Times New Roman" w:hAnsi="Times New Roman" w:cs="Times New Roman"/>
          <w:sz w:val="28"/>
          <w:szCs w:val="28"/>
          <w:lang w:val="uk-UA"/>
        </w:rPr>
        <w:t xml:space="preserve"> – Динаміка обсягів експорту і імпорту послуг за 2011 – 2020 рр., тис.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5F3DE0D1"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63E6920F"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F7E2504"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У високорозвинених країнах сфера послуг розвивається за рахунок підвищення продуктивності праці і зниження зайнятості у виробництві, або за </w:t>
      </w:r>
      <w:r w:rsidRPr="00BC5438">
        <w:rPr>
          <w:rFonts w:ascii="Times New Roman" w:hAnsi="Times New Roman" w:cs="Times New Roman"/>
          <w:sz w:val="28"/>
          <w:szCs w:val="28"/>
          <w:lang w:val="uk-UA"/>
        </w:rPr>
        <w:lastRenderedPageBreak/>
        <w:t xml:space="preserve">рахунок пропозиції нових видів послуг. Ці країни зазвичай спеціалізуються на наданні фінансових, інформаційних і ділових послугах. Тоді як для країн, що розвиваються характерним є експорт транспортних, туристичних та офшорних фінансових послуг. </w:t>
      </w:r>
    </w:p>
    <w:p w14:paraId="455EBC95" w14:textId="031D8186"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Український експорт послуг представлений транспортними послугами, що обумовлено транзитним положенням України. Розвитку транспортних послуг перш за все сприяє газотранспортна система, яка поставляє  природній газ через Україну до країн Європи. Але транспортні послуги займають трохи більше 50% структури експорту, причому така структура залишається вже протягом останніх 10 років </w:t>
      </w:r>
      <w:r w:rsidRPr="00BC5438">
        <w:rPr>
          <w:rFonts w:ascii="Times New Roman" w:hAnsi="Times New Roman" w:cs="Times New Roman"/>
          <w:sz w:val="28"/>
          <w:szCs w:val="28"/>
          <w:lang w:val="ru-RU"/>
        </w:rPr>
        <w:t>[20]</w:t>
      </w:r>
      <w:r w:rsidRPr="00BC5438">
        <w:rPr>
          <w:rFonts w:ascii="Times New Roman" w:hAnsi="Times New Roman" w:cs="Times New Roman"/>
          <w:sz w:val="28"/>
          <w:szCs w:val="28"/>
          <w:lang w:val="uk-UA"/>
        </w:rPr>
        <w:t>. Таке домінування однієї галузі у структурі експорту робить її залежною від зовнішніх чинників та не є ефективною з боку всебічного розвитку послуг. На рисунку 2.1</w:t>
      </w:r>
      <w:r w:rsidR="00CC55EA">
        <w:rPr>
          <w:rFonts w:ascii="Times New Roman" w:hAnsi="Times New Roman" w:cs="Times New Roman"/>
          <w:sz w:val="28"/>
          <w:szCs w:val="28"/>
          <w:lang w:val="uk-UA"/>
        </w:rPr>
        <w:t>7</w:t>
      </w:r>
      <w:r w:rsidRPr="00BC5438">
        <w:rPr>
          <w:rFonts w:ascii="Times New Roman" w:hAnsi="Times New Roman" w:cs="Times New Roman"/>
          <w:sz w:val="28"/>
          <w:szCs w:val="28"/>
          <w:lang w:val="uk-UA"/>
        </w:rPr>
        <w:t xml:space="preserve"> зображено динаміку основних видів послуг, які експортує Україна за останні 10 років.</w:t>
      </w:r>
    </w:p>
    <w:p w14:paraId="5E75677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590EF0B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drawing>
          <wp:inline distT="0" distB="0" distL="0" distR="0" wp14:anchorId="5654F597" wp14:editId="110B2A84">
            <wp:extent cx="5562600" cy="3067050"/>
            <wp:effectExtent l="0" t="0" r="0" b="0"/>
            <wp:docPr id="15" name="Диаграмма 15">
              <a:extLst xmlns:a="http://schemas.openxmlformats.org/drawingml/2006/main">
                <a:ext uri="{FF2B5EF4-FFF2-40B4-BE49-F238E27FC236}">
                  <a16:creationId xmlns:a16="http://schemas.microsoft.com/office/drawing/2014/main" id="{F9AD324F-8757-476F-BBA9-A9FB7C12E6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353D9A" w14:textId="4D0A2198"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2.1</w:t>
      </w:r>
      <w:r w:rsidR="00CC55EA">
        <w:rPr>
          <w:rFonts w:ascii="Times New Roman" w:hAnsi="Times New Roman" w:cs="Times New Roman"/>
          <w:sz w:val="28"/>
          <w:szCs w:val="28"/>
          <w:lang w:val="uk-UA"/>
        </w:rPr>
        <w:t>7</w:t>
      </w:r>
      <w:r w:rsidRPr="00BC5438">
        <w:rPr>
          <w:rFonts w:ascii="Times New Roman" w:hAnsi="Times New Roman" w:cs="Times New Roman"/>
          <w:sz w:val="28"/>
          <w:szCs w:val="28"/>
          <w:lang w:val="uk-UA"/>
        </w:rPr>
        <w:t xml:space="preserve"> – Динаміка обсягів експорту транспортних і інформаційно-комунікаційних послуг за 2011 – 2020 рр., тис. </w:t>
      </w:r>
      <w:proofErr w:type="spellStart"/>
      <w:r w:rsidRPr="00BC5438">
        <w:rPr>
          <w:rFonts w:ascii="Times New Roman" w:hAnsi="Times New Roman" w:cs="Times New Roman"/>
          <w:sz w:val="28"/>
          <w:szCs w:val="28"/>
          <w:lang w:val="uk-UA"/>
        </w:rPr>
        <w:t>дол</w:t>
      </w:r>
      <w:proofErr w:type="spellEnd"/>
      <w:r w:rsidRPr="00BC5438">
        <w:rPr>
          <w:rFonts w:ascii="Times New Roman" w:hAnsi="Times New Roman" w:cs="Times New Roman"/>
          <w:sz w:val="28"/>
          <w:szCs w:val="28"/>
          <w:lang w:val="uk-UA"/>
        </w:rPr>
        <w:t>. США</w:t>
      </w:r>
    </w:p>
    <w:p w14:paraId="6E88FB5C"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181FDE07"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99571B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Видно, що крива обсягів експорту послуг майже ідентична до кривої обсягів експорту транспортних послуг. Це означає високу залежність експорту послуг в цілому від транспортної галузі. Обсяги експорту телекомунікаційних, комп’ютерних та інформаційних послуг збільшувались з розвитком технологій та мають тенденцію до подальшого розвитку.</w:t>
      </w:r>
    </w:p>
    <w:p w14:paraId="15380B51"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 Однак, домінування транспортних послуг у експорті України зазнає значних ризиків через будівництво нового газопроводу «Північний потік – 2» у 2018 – 2019 році, що простягатиметься з Росії через Балтійське море до Німеччини. Як вже було зазначено у розділі 1, цей газопровід є досить комерційно вигідним та потребуватиме менших витрат на обслуговування. З початком експлуатації нового газопроводу, обсяги експорту транспортних послуг, вірогідно, будуть зменшуватись і, як наслідок, знизяться обсяги експорту послуг. Звичайно, все це говорить про значні фінансові втрати України. Навіть не дивлячись на п</w:t>
      </w:r>
      <w:r w:rsidRPr="00BC5438">
        <w:rPr>
          <w:rFonts w:ascii="Times New Roman" w:hAnsi="Times New Roman" w:cs="Times New Roman"/>
          <w:sz w:val="28"/>
          <w:szCs w:val="28"/>
          <w:lang w:val="ru-RU"/>
        </w:rPr>
        <w:t>’</w:t>
      </w:r>
      <w:proofErr w:type="spellStart"/>
      <w:r w:rsidRPr="00BC5438">
        <w:rPr>
          <w:rFonts w:ascii="Times New Roman" w:hAnsi="Times New Roman" w:cs="Times New Roman"/>
          <w:sz w:val="28"/>
          <w:szCs w:val="28"/>
          <w:lang w:val="uk-UA"/>
        </w:rPr>
        <w:t>ятирічний</w:t>
      </w:r>
      <w:proofErr w:type="spellEnd"/>
      <w:r w:rsidRPr="00BC5438">
        <w:rPr>
          <w:rFonts w:ascii="Times New Roman" w:hAnsi="Times New Roman" w:cs="Times New Roman"/>
          <w:sz w:val="28"/>
          <w:szCs w:val="28"/>
          <w:lang w:val="uk-UA"/>
        </w:rPr>
        <w:t xml:space="preserve"> контракт з Росією на продовження поставки газу українським газопроводом, через політичний конфлікт Росія може зовсім відмовитись від транзиту газу через Україну. Що ще гірше, Росія, розірвавши зв’язок з Україною, може почати воєнні дії рішуче. </w:t>
      </w:r>
    </w:p>
    <w:p w14:paraId="0738584F" w14:textId="3AE63A5E" w:rsidR="003322E2" w:rsidRDefault="003322E2" w:rsidP="00152CDC">
      <w:pPr>
        <w:spacing w:after="0" w:line="360" w:lineRule="auto"/>
        <w:jc w:val="both"/>
        <w:rPr>
          <w:rFonts w:ascii="Times New Roman" w:hAnsi="Times New Roman" w:cs="Times New Roman"/>
          <w:sz w:val="28"/>
          <w:szCs w:val="28"/>
          <w:lang w:val="uk-UA"/>
        </w:rPr>
      </w:pPr>
    </w:p>
    <w:p w14:paraId="2D59F5ED" w14:textId="77777777" w:rsidR="00152CDC" w:rsidRPr="00BC5438" w:rsidRDefault="00152CDC" w:rsidP="00152CDC">
      <w:pPr>
        <w:spacing w:after="0" w:line="360" w:lineRule="auto"/>
        <w:jc w:val="both"/>
        <w:rPr>
          <w:rFonts w:ascii="Times New Roman" w:hAnsi="Times New Roman" w:cs="Times New Roman"/>
          <w:sz w:val="28"/>
          <w:szCs w:val="28"/>
          <w:lang w:val="uk-UA"/>
        </w:rPr>
      </w:pPr>
    </w:p>
    <w:p w14:paraId="7E4DD909"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2.3 Аналіз головних проблем ефективного розвитку зовнішньоекономічної діяльності підприємств України</w:t>
      </w:r>
    </w:p>
    <w:p w14:paraId="0B8C26D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1ABA76E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E700DE6"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Як вже говорилось у пункті 2.2, високоефективні і модернізовані виробничі потужності є запорукою розвитку виробництва якісних товарів, зменшення витрат та рентабельності підприємств в цілому. Україна головним чином, як вже було сказано, підтримує нарощування обсягів виробництва за рахунок збільшення фізичних обсягів виробництва продукції. Тому основні виробничі </w:t>
      </w:r>
      <w:r w:rsidRPr="00BC5438">
        <w:rPr>
          <w:rFonts w:ascii="Times New Roman" w:hAnsi="Times New Roman" w:cs="Times New Roman"/>
          <w:sz w:val="28"/>
          <w:szCs w:val="28"/>
          <w:lang w:val="uk-UA"/>
        </w:rPr>
        <w:lastRenderedPageBreak/>
        <w:t xml:space="preserve">фонди українських підприємств мають високий ступінь зносу, особливо у найбільш бюджетоутворюючих галузях економіки. </w:t>
      </w:r>
    </w:p>
    <w:p w14:paraId="2BD2212C" w14:textId="3FB9AC54" w:rsidR="00BC5438" w:rsidRPr="00BC5438" w:rsidRDefault="00BC5438" w:rsidP="0006308A">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Взагалі проблема застарілих виробничих фондів є спільною і найгострішою для кожної </w:t>
      </w:r>
      <w:proofErr w:type="spellStart"/>
      <w:r w:rsidRPr="00BC5438">
        <w:rPr>
          <w:rFonts w:ascii="Times New Roman" w:hAnsi="Times New Roman" w:cs="Times New Roman"/>
          <w:sz w:val="28"/>
          <w:szCs w:val="28"/>
          <w:lang w:val="uk-UA"/>
        </w:rPr>
        <w:t>експортоорієнтованої</w:t>
      </w:r>
      <w:proofErr w:type="spellEnd"/>
      <w:r w:rsidRPr="00BC5438">
        <w:rPr>
          <w:rFonts w:ascii="Times New Roman" w:hAnsi="Times New Roman" w:cs="Times New Roman"/>
          <w:sz w:val="28"/>
          <w:szCs w:val="28"/>
          <w:lang w:val="uk-UA"/>
        </w:rPr>
        <w:t xml:space="preserve"> галузі економіки України. У таблиці 2.1 зображено ступінь зносу матеріальних активів у провідних галузях України за 2020 рік.</w:t>
      </w:r>
    </w:p>
    <w:p w14:paraId="374F6F20" w14:textId="5114E6E2" w:rsidR="00BC5438" w:rsidRDefault="00BC5438" w:rsidP="003B7CAF">
      <w:pPr>
        <w:spacing w:after="0" w:line="360" w:lineRule="auto"/>
        <w:ind w:firstLine="709"/>
        <w:jc w:val="both"/>
        <w:rPr>
          <w:rFonts w:ascii="Times New Roman" w:hAnsi="Times New Roman" w:cs="Times New Roman"/>
          <w:sz w:val="28"/>
          <w:szCs w:val="28"/>
          <w:lang w:val="uk-UA"/>
        </w:rPr>
      </w:pPr>
    </w:p>
    <w:p w14:paraId="66FE8514" w14:textId="77777777" w:rsidR="0006308A" w:rsidRPr="00BC5438" w:rsidRDefault="0006308A" w:rsidP="001326B2">
      <w:pPr>
        <w:spacing w:after="0" w:line="360" w:lineRule="auto"/>
        <w:jc w:val="both"/>
        <w:rPr>
          <w:rFonts w:ascii="Times New Roman" w:hAnsi="Times New Roman" w:cs="Times New Roman"/>
          <w:sz w:val="28"/>
          <w:szCs w:val="28"/>
          <w:lang w:val="uk-UA"/>
        </w:rPr>
      </w:pPr>
    </w:p>
    <w:p w14:paraId="7D66E5CE"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Таблиця 2.1 – Ступінь зносу матеріальних активів за видами економічної діяльності за 2020 рік</w:t>
      </w:r>
    </w:p>
    <w:tbl>
      <w:tblPr>
        <w:tblStyle w:val="a4"/>
        <w:tblW w:w="9708" w:type="dxa"/>
        <w:tblLook w:val="04A0" w:firstRow="1" w:lastRow="0" w:firstColumn="1" w:lastColumn="0" w:noHBand="0" w:noVBand="1"/>
      </w:tblPr>
      <w:tblGrid>
        <w:gridCol w:w="6536"/>
        <w:gridCol w:w="3172"/>
      </w:tblGrid>
      <w:tr w:rsidR="00BC5438" w:rsidRPr="00BC5438" w14:paraId="642AEB61" w14:textId="77777777" w:rsidTr="00335599">
        <w:trPr>
          <w:trHeight w:val="934"/>
        </w:trPr>
        <w:tc>
          <w:tcPr>
            <w:tcW w:w="6536" w:type="dxa"/>
            <w:shd w:val="clear" w:color="auto" w:fill="auto"/>
          </w:tcPr>
          <w:p w14:paraId="6F8AFF1A" w14:textId="77777777" w:rsidR="00BC5438" w:rsidRPr="00BC5438" w:rsidRDefault="00BC5438" w:rsidP="000A001E">
            <w:pPr>
              <w:spacing w:line="360" w:lineRule="auto"/>
              <w:jc w:val="center"/>
              <w:rPr>
                <w:rFonts w:ascii="Times New Roman" w:hAnsi="Times New Roman" w:cs="Times New Roman"/>
                <w:sz w:val="24"/>
                <w:szCs w:val="24"/>
                <w:lang w:val="uk-UA"/>
              </w:rPr>
            </w:pPr>
            <w:r w:rsidRPr="00BC5438">
              <w:rPr>
                <w:rFonts w:ascii="Times New Roman" w:hAnsi="Times New Roman" w:cs="Times New Roman"/>
                <w:sz w:val="24"/>
                <w:szCs w:val="24"/>
                <w:lang w:val="uk-UA"/>
              </w:rPr>
              <w:t>Вид економічної діяльності</w:t>
            </w:r>
          </w:p>
        </w:tc>
        <w:tc>
          <w:tcPr>
            <w:tcW w:w="3172" w:type="dxa"/>
            <w:shd w:val="clear" w:color="auto" w:fill="auto"/>
          </w:tcPr>
          <w:p w14:paraId="42697E9B" w14:textId="77777777" w:rsidR="00BC5438" w:rsidRPr="00BC5438" w:rsidRDefault="00BC5438" w:rsidP="000A001E">
            <w:pPr>
              <w:spacing w:line="360" w:lineRule="auto"/>
              <w:jc w:val="center"/>
              <w:rPr>
                <w:rFonts w:ascii="Times New Roman" w:hAnsi="Times New Roman" w:cs="Times New Roman"/>
                <w:sz w:val="24"/>
                <w:szCs w:val="24"/>
                <w:lang w:val="uk-UA"/>
              </w:rPr>
            </w:pPr>
            <w:r w:rsidRPr="00BC5438">
              <w:rPr>
                <w:rFonts w:ascii="Times New Roman" w:hAnsi="Times New Roman" w:cs="Times New Roman"/>
                <w:sz w:val="24"/>
                <w:szCs w:val="24"/>
                <w:lang w:val="uk-UA"/>
              </w:rPr>
              <w:t>Ступінь зносу матеріальних активів, %</w:t>
            </w:r>
          </w:p>
        </w:tc>
      </w:tr>
      <w:tr w:rsidR="00BC5438" w:rsidRPr="00BC5438" w14:paraId="51533CFA" w14:textId="77777777" w:rsidTr="00335599">
        <w:trPr>
          <w:trHeight w:val="511"/>
        </w:trPr>
        <w:tc>
          <w:tcPr>
            <w:tcW w:w="6536" w:type="dxa"/>
            <w:shd w:val="clear" w:color="auto" w:fill="auto"/>
          </w:tcPr>
          <w:p w14:paraId="5D94D7BB" w14:textId="77777777" w:rsidR="00BC5438" w:rsidRPr="00BC5438" w:rsidRDefault="00BC5438" w:rsidP="000A001E">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Сільське</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господарство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лісове</w:t>
            </w:r>
            <w:proofErr w:type="spellEnd"/>
            <w:r w:rsidRPr="00BC5438">
              <w:rPr>
                <w:rFonts w:ascii="Times New Roman" w:hAnsi="Times New Roman" w:cs="Times New Roman"/>
                <w:sz w:val="24"/>
                <w:szCs w:val="24"/>
                <w:lang w:val="ru-RU"/>
              </w:rPr>
              <w:t xml:space="preserve"> та </w:t>
            </w:r>
            <w:proofErr w:type="spellStart"/>
            <w:r w:rsidRPr="00BC5438">
              <w:rPr>
                <w:rFonts w:ascii="Times New Roman" w:hAnsi="Times New Roman" w:cs="Times New Roman"/>
                <w:sz w:val="24"/>
                <w:szCs w:val="24"/>
                <w:lang w:val="ru-RU"/>
              </w:rPr>
              <w:t>рибне</w:t>
            </w:r>
            <w:proofErr w:type="spellEnd"/>
            <w:r w:rsidRPr="00BC5438">
              <w:rPr>
                <w:rFonts w:ascii="Times New Roman" w:hAnsi="Times New Roman" w:cs="Times New Roman"/>
                <w:sz w:val="24"/>
                <w:szCs w:val="24"/>
                <w:lang w:val="ru-RU"/>
              </w:rPr>
              <w:t xml:space="preserve"> господарство                                                                                      </w:t>
            </w:r>
          </w:p>
        </w:tc>
        <w:tc>
          <w:tcPr>
            <w:tcW w:w="3172" w:type="dxa"/>
            <w:shd w:val="clear" w:color="auto" w:fill="auto"/>
          </w:tcPr>
          <w:p w14:paraId="32250590"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rPr>
              <w:t>40,2</w:t>
            </w:r>
          </w:p>
        </w:tc>
      </w:tr>
      <w:tr w:rsidR="00BC5438" w:rsidRPr="00BC5438" w14:paraId="77A3D97B" w14:textId="77777777" w:rsidTr="00335599">
        <w:trPr>
          <w:trHeight w:val="791"/>
        </w:trPr>
        <w:tc>
          <w:tcPr>
            <w:tcW w:w="6536" w:type="dxa"/>
            <w:shd w:val="clear" w:color="auto" w:fill="auto"/>
          </w:tcPr>
          <w:p w14:paraId="01573098" w14:textId="77777777" w:rsidR="00BC5438" w:rsidRPr="00BC5438" w:rsidRDefault="00BC5438" w:rsidP="000A001E">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Виробництво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харчових</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продуктів</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напоїв</w:t>
            </w:r>
            <w:proofErr w:type="spellEnd"/>
            <w:r w:rsidRPr="00BC5438">
              <w:rPr>
                <w:rFonts w:ascii="Times New Roman" w:hAnsi="Times New Roman" w:cs="Times New Roman"/>
                <w:sz w:val="24"/>
                <w:szCs w:val="24"/>
                <w:lang w:val="ru-RU"/>
              </w:rPr>
              <w:t xml:space="preserve"> та </w:t>
            </w:r>
            <w:proofErr w:type="spellStart"/>
            <w:r w:rsidRPr="00BC5438">
              <w:rPr>
                <w:rFonts w:ascii="Times New Roman" w:hAnsi="Times New Roman" w:cs="Times New Roman"/>
                <w:sz w:val="24"/>
                <w:szCs w:val="24"/>
                <w:lang w:val="ru-RU"/>
              </w:rPr>
              <w:t>тютюнових</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виробів</w:t>
            </w:r>
            <w:proofErr w:type="spellEnd"/>
          </w:p>
        </w:tc>
        <w:tc>
          <w:tcPr>
            <w:tcW w:w="3172" w:type="dxa"/>
            <w:shd w:val="clear" w:color="auto" w:fill="auto"/>
          </w:tcPr>
          <w:p w14:paraId="08EFEEAB"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rPr>
              <w:t>49,1</w:t>
            </w:r>
          </w:p>
        </w:tc>
      </w:tr>
      <w:tr w:rsidR="00BC5438" w:rsidRPr="00BC5438" w14:paraId="51670CBA" w14:textId="77777777" w:rsidTr="00335599">
        <w:trPr>
          <w:trHeight w:val="466"/>
        </w:trPr>
        <w:tc>
          <w:tcPr>
            <w:tcW w:w="6536" w:type="dxa"/>
            <w:shd w:val="clear" w:color="auto" w:fill="auto"/>
          </w:tcPr>
          <w:p w14:paraId="63DB3456" w14:textId="463F81EF" w:rsidR="00BC5438" w:rsidRPr="00BC5438" w:rsidRDefault="00BC5438" w:rsidP="000A001E">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Добування</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кам</w:t>
            </w:r>
            <w:r w:rsidR="000A001E" w:rsidRPr="000A001E">
              <w:rPr>
                <w:rFonts w:ascii="Times New Roman" w:hAnsi="Times New Roman" w:cs="Times New Roman"/>
                <w:sz w:val="24"/>
                <w:szCs w:val="24"/>
                <w:lang w:val="ru-RU"/>
              </w:rPr>
              <w:t>’</w:t>
            </w:r>
            <w:r w:rsidRPr="00BC5438">
              <w:rPr>
                <w:rFonts w:ascii="Times New Roman" w:hAnsi="Times New Roman" w:cs="Times New Roman"/>
                <w:sz w:val="24"/>
                <w:szCs w:val="24"/>
                <w:lang w:val="ru-RU"/>
              </w:rPr>
              <w:t>яного</w:t>
            </w:r>
            <w:proofErr w:type="spellEnd"/>
            <w:r w:rsidRPr="00BC5438">
              <w:rPr>
                <w:rFonts w:ascii="Times New Roman" w:hAnsi="Times New Roman" w:cs="Times New Roman"/>
                <w:sz w:val="24"/>
                <w:szCs w:val="24"/>
                <w:lang w:val="ru-RU"/>
              </w:rPr>
              <w:t xml:space="preserve"> та бурого </w:t>
            </w:r>
            <w:proofErr w:type="spellStart"/>
            <w:r w:rsidRPr="00BC5438">
              <w:rPr>
                <w:rFonts w:ascii="Times New Roman" w:hAnsi="Times New Roman" w:cs="Times New Roman"/>
                <w:sz w:val="24"/>
                <w:szCs w:val="24"/>
                <w:lang w:val="ru-RU"/>
              </w:rPr>
              <w:t>вугілля</w:t>
            </w:r>
            <w:proofErr w:type="spellEnd"/>
            <w:r w:rsidRPr="00BC5438">
              <w:rPr>
                <w:rFonts w:ascii="Times New Roman" w:hAnsi="Times New Roman" w:cs="Times New Roman"/>
                <w:sz w:val="24"/>
                <w:szCs w:val="24"/>
                <w:lang w:val="ru-RU"/>
              </w:rPr>
              <w:t xml:space="preserve">   </w:t>
            </w:r>
          </w:p>
        </w:tc>
        <w:tc>
          <w:tcPr>
            <w:tcW w:w="3172" w:type="dxa"/>
            <w:shd w:val="clear" w:color="auto" w:fill="auto"/>
          </w:tcPr>
          <w:p w14:paraId="6B73B802" w14:textId="77777777" w:rsidR="00BC5438" w:rsidRPr="00BC5438" w:rsidRDefault="00BC5438" w:rsidP="000A001E">
            <w:pPr>
              <w:spacing w:line="360" w:lineRule="auto"/>
              <w:jc w:val="center"/>
              <w:rPr>
                <w:rFonts w:ascii="Times New Roman" w:hAnsi="Times New Roman" w:cs="Times New Roman"/>
                <w:sz w:val="24"/>
                <w:szCs w:val="24"/>
                <w:lang w:val="uk-UA"/>
              </w:rPr>
            </w:pPr>
            <w:r w:rsidRPr="00BC5438">
              <w:rPr>
                <w:rFonts w:ascii="Times New Roman" w:hAnsi="Times New Roman" w:cs="Times New Roman"/>
                <w:sz w:val="24"/>
                <w:szCs w:val="24"/>
                <w:lang w:val="uk-UA"/>
              </w:rPr>
              <w:t>63,9</w:t>
            </w:r>
          </w:p>
        </w:tc>
      </w:tr>
      <w:tr w:rsidR="00BC5438" w:rsidRPr="00BC5438" w14:paraId="70EBB2E7" w14:textId="77777777" w:rsidTr="00335599">
        <w:trPr>
          <w:trHeight w:val="493"/>
        </w:trPr>
        <w:tc>
          <w:tcPr>
            <w:tcW w:w="6536" w:type="dxa"/>
            <w:shd w:val="clear" w:color="auto" w:fill="auto"/>
          </w:tcPr>
          <w:p w14:paraId="796019E7" w14:textId="77777777" w:rsidR="00BC5438" w:rsidRPr="00BC5438" w:rsidRDefault="00BC5438" w:rsidP="000A001E">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Добування</w:t>
            </w:r>
            <w:proofErr w:type="spellEnd"/>
            <w:r w:rsidRPr="00BC5438">
              <w:rPr>
                <w:rFonts w:ascii="Times New Roman" w:hAnsi="Times New Roman" w:cs="Times New Roman"/>
                <w:sz w:val="24"/>
                <w:szCs w:val="24"/>
                <w:lang w:val="ru-RU"/>
              </w:rPr>
              <w:t xml:space="preserve"> металевих руд                                                                                                           </w:t>
            </w:r>
          </w:p>
        </w:tc>
        <w:tc>
          <w:tcPr>
            <w:tcW w:w="3172" w:type="dxa"/>
            <w:shd w:val="clear" w:color="auto" w:fill="auto"/>
          </w:tcPr>
          <w:p w14:paraId="76CEA70E"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lang w:val="uk-UA"/>
              </w:rPr>
              <w:t>52,5</w:t>
            </w:r>
          </w:p>
        </w:tc>
      </w:tr>
      <w:tr w:rsidR="00BC5438" w:rsidRPr="00BC5438" w14:paraId="6E407BC3" w14:textId="77777777" w:rsidTr="00335599">
        <w:trPr>
          <w:trHeight w:val="468"/>
        </w:trPr>
        <w:tc>
          <w:tcPr>
            <w:tcW w:w="6536" w:type="dxa"/>
            <w:shd w:val="clear" w:color="auto" w:fill="auto"/>
          </w:tcPr>
          <w:p w14:paraId="1D3B3AA3" w14:textId="77777777" w:rsidR="00BC5438" w:rsidRPr="00BC5438" w:rsidRDefault="00BC5438" w:rsidP="000A001E">
            <w:pPr>
              <w:spacing w:line="360" w:lineRule="auto"/>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Металургійне виробництво</w:t>
            </w:r>
          </w:p>
        </w:tc>
        <w:tc>
          <w:tcPr>
            <w:tcW w:w="3172" w:type="dxa"/>
            <w:shd w:val="clear" w:color="auto" w:fill="auto"/>
          </w:tcPr>
          <w:p w14:paraId="0445364B"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lang w:val="uk-UA"/>
              </w:rPr>
              <w:t>55,4</w:t>
            </w:r>
          </w:p>
        </w:tc>
      </w:tr>
      <w:tr w:rsidR="00BC5438" w:rsidRPr="00BC5438" w14:paraId="790329C8" w14:textId="77777777" w:rsidTr="00335599">
        <w:trPr>
          <w:trHeight w:val="454"/>
        </w:trPr>
        <w:tc>
          <w:tcPr>
            <w:tcW w:w="6536" w:type="dxa"/>
            <w:shd w:val="clear" w:color="auto" w:fill="auto"/>
          </w:tcPr>
          <w:p w14:paraId="3AD8E199" w14:textId="77777777" w:rsidR="00BC5438" w:rsidRPr="00BC5438" w:rsidRDefault="00BC5438" w:rsidP="000A001E">
            <w:pPr>
              <w:spacing w:line="360" w:lineRule="auto"/>
              <w:jc w:val="both"/>
              <w:rPr>
                <w:rFonts w:ascii="Times New Roman" w:hAnsi="Times New Roman" w:cs="Times New Roman"/>
                <w:sz w:val="24"/>
                <w:szCs w:val="24"/>
                <w:lang w:val="uk-UA"/>
              </w:rPr>
            </w:pPr>
            <w:proofErr w:type="spellStart"/>
            <w:r w:rsidRPr="00BC5438">
              <w:rPr>
                <w:rFonts w:ascii="Times New Roman" w:hAnsi="Times New Roman" w:cs="Times New Roman"/>
                <w:sz w:val="24"/>
                <w:szCs w:val="24"/>
                <w:lang w:val="ru-RU"/>
              </w:rPr>
              <w:t>Виробництво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автотранспортних</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засобів</w:t>
            </w:r>
            <w:proofErr w:type="spellEnd"/>
          </w:p>
        </w:tc>
        <w:tc>
          <w:tcPr>
            <w:tcW w:w="3172" w:type="dxa"/>
            <w:tcBorders>
              <w:bottom w:val="single" w:sz="4" w:space="0" w:color="auto"/>
            </w:tcBorders>
            <w:shd w:val="clear" w:color="auto" w:fill="auto"/>
          </w:tcPr>
          <w:p w14:paraId="2D538ADE"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rPr>
              <w:t>84,4</w:t>
            </w:r>
          </w:p>
        </w:tc>
      </w:tr>
      <w:tr w:rsidR="00BC5438" w:rsidRPr="00BC5438" w14:paraId="59561879" w14:textId="77777777" w:rsidTr="00335599">
        <w:trPr>
          <w:trHeight w:val="461"/>
        </w:trPr>
        <w:tc>
          <w:tcPr>
            <w:tcW w:w="6536" w:type="dxa"/>
            <w:shd w:val="clear" w:color="auto" w:fill="auto"/>
          </w:tcPr>
          <w:p w14:paraId="0966D445" w14:textId="77777777" w:rsidR="00BC5438" w:rsidRPr="00BC5438" w:rsidRDefault="00BC5438" w:rsidP="000A001E">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Виробництво</w:t>
            </w:r>
            <w:proofErr w:type="spellEnd"/>
            <w:r w:rsidRPr="00BC5438">
              <w:rPr>
                <w:rFonts w:ascii="Times New Roman" w:hAnsi="Times New Roman" w:cs="Times New Roman"/>
                <w:sz w:val="24"/>
                <w:szCs w:val="24"/>
                <w:lang w:val="ru-RU"/>
              </w:rPr>
              <w:t xml:space="preserve"> машин та </w:t>
            </w:r>
            <w:proofErr w:type="spellStart"/>
            <w:r w:rsidRPr="00BC5438">
              <w:rPr>
                <w:rFonts w:ascii="Times New Roman" w:hAnsi="Times New Roman" w:cs="Times New Roman"/>
                <w:sz w:val="24"/>
                <w:szCs w:val="24"/>
                <w:lang w:val="ru-RU"/>
              </w:rPr>
              <w:t>устатковання</w:t>
            </w:r>
            <w:proofErr w:type="spellEnd"/>
          </w:p>
        </w:tc>
        <w:tc>
          <w:tcPr>
            <w:tcW w:w="3172" w:type="dxa"/>
            <w:tcBorders>
              <w:bottom w:val="single" w:sz="4" w:space="0" w:color="auto"/>
            </w:tcBorders>
            <w:shd w:val="clear" w:color="auto" w:fill="auto"/>
          </w:tcPr>
          <w:p w14:paraId="48EA2339"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rPr>
              <w:t>63,7</w:t>
            </w:r>
          </w:p>
        </w:tc>
      </w:tr>
      <w:tr w:rsidR="00BC5438" w:rsidRPr="00BC5438" w14:paraId="178C4D06" w14:textId="77777777" w:rsidTr="00335599">
        <w:trPr>
          <w:trHeight w:val="469"/>
        </w:trPr>
        <w:tc>
          <w:tcPr>
            <w:tcW w:w="6536" w:type="dxa"/>
            <w:shd w:val="clear" w:color="auto" w:fill="auto"/>
          </w:tcPr>
          <w:p w14:paraId="56F5C0D5" w14:textId="77777777" w:rsidR="00BC5438" w:rsidRPr="00BC5438" w:rsidRDefault="00BC5438" w:rsidP="000A001E">
            <w:pPr>
              <w:spacing w:line="360" w:lineRule="auto"/>
              <w:jc w:val="both"/>
              <w:rPr>
                <w:rFonts w:ascii="Times New Roman" w:hAnsi="Times New Roman" w:cs="Times New Roman"/>
                <w:sz w:val="24"/>
                <w:szCs w:val="24"/>
              </w:rPr>
            </w:pPr>
            <w:r w:rsidRPr="00BC5438">
              <w:rPr>
                <w:rFonts w:ascii="Times New Roman" w:hAnsi="Times New Roman" w:cs="Times New Roman"/>
                <w:sz w:val="24"/>
                <w:szCs w:val="24"/>
                <w:lang w:val="uk-UA"/>
              </w:rPr>
              <w:t>Виробництво хімічних речовин і хімічної продукції</w:t>
            </w:r>
          </w:p>
        </w:tc>
        <w:tc>
          <w:tcPr>
            <w:tcW w:w="3172" w:type="dxa"/>
            <w:tcBorders>
              <w:top w:val="single" w:sz="4" w:space="0" w:color="auto"/>
            </w:tcBorders>
            <w:shd w:val="clear" w:color="auto" w:fill="auto"/>
          </w:tcPr>
          <w:p w14:paraId="2CF39448" w14:textId="77777777" w:rsidR="00BC5438" w:rsidRPr="00BC5438" w:rsidRDefault="00BC5438" w:rsidP="000A001E">
            <w:pPr>
              <w:spacing w:line="360" w:lineRule="auto"/>
              <w:jc w:val="center"/>
              <w:rPr>
                <w:rFonts w:ascii="Times New Roman" w:hAnsi="Times New Roman" w:cs="Times New Roman"/>
                <w:sz w:val="24"/>
                <w:szCs w:val="24"/>
                <w:lang w:val="uk-UA"/>
              </w:rPr>
            </w:pPr>
            <w:r w:rsidRPr="00BC5438">
              <w:rPr>
                <w:rFonts w:ascii="Times New Roman" w:hAnsi="Times New Roman" w:cs="Times New Roman"/>
                <w:sz w:val="24"/>
                <w:szCs w:val="24"/>
              </w:rPr>
              <w:t>55,4</w:t>
            </w:r>
          </w:p>
        </w:tc>
      </w:tr>
      <w:tr w:rsidR="00BC5438" w:rsidRPr="00BC5438" w14:paraId="0506B2AA" w14:textId="77777777" w:rsidTr="00335599">
        <w:trPr>
          <w:trHeight w:val="475"/>
        </w:trPr>
        <w:tc>
          <w:tcPr>
            <w:tcW w:w="6536" w:type="dxa"/>
            <w:shd w:val="clear" w:color="auto" w:fill="auto"/>
          </w:tcPr>
          <w:p w14:paraId="7C73A1DD" w14:textId="77777777" w:rsidR="00BC5438" w:rsidRPr="00BC5438" w:rsidRDefault="00BC5438" w:rsidP="000A001E">
            <w:pPr>
              <w:spacing w:line="360" w:lineRule="auto"/>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Виробництво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основних</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фармацевтичних</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продуктів</w:t>
            </w:r>
            <w:proofErr w:type="spellEnd"/>
            <w:r w:rsidRPr="00BC5438">
              <w:rPr>
                <w:rFonts w:ascii="Times New Roman" w:hAnsi="Times New Roman" w:cs="Times New Roman"/>
                <w:sz w:val="24"/>
                <w:szCs w:val="24"/>
                <w:lang w:val="ru-RU"/>
              </w:rPr>
              <w:t xml:space="preserve"> </w:t>
            </w:r>
          </w:p>
        </w:tc>
        <w:tc>
          <w:tcPr>
            <w:tcW w:w="3172" w:type="dxa"/>
            <w:shd w:val="clear" w:color="auto" w:fill="auto"/>
          </w:tcPr>
          <w:p w14:paraId="7B158E72"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rPr>
              <w:t>48,6</w:t>
            </w:r>
          </w:p>
        </w:tc>
      </w:tr>
      <w:tr w:rsidR="00BC5438" w:rsidRPr="00BC5438" w14:paraId="24E7E2A4" w14:textId="77777777" w:rsidTr="00335599">
        <w:trPr>
          <w:trHeight w:val="466"/>
        </w:trPr>
        <w:tc>
          <w:tcPr>
            <w:tcW w:w="6536" w:type="dxa"/>
            <w:shd w:val="clear" w:color="auto" w:fill="auto"/>
          </w:tcPr>
          <w:p w14:paraId="6D00D1FC" w14:textId="77777777" w:rsidR="00BC5438" w:rsidRPr="00BC5438" w:rsidRDefault="00BC5438" w:rsidP="000A001E">
            <w:pPr>
              <w:spacing w:line="36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lang w:val="ru-RU"/>
              </w:rPr>
              <w:t>Постачання</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електроенергії</w:t>
            </w:r>
            <w:proofErr w:type="spellEnd"/>
            <w:r w:rsidRPr="00BC5438">
              <w:rPr>
                <w:rFonts w:ascii="Times New Roman" w:hAnsi="Times New Roman" w:cs="Times New Roman"/>
                <w:sz w:val="24"/>
                <w:szCs w:val="24"/>
                <w:lang w:val="ru-RU"/>
              </w:rPr>
              <w:t>, газу</w:t>
            </w:r>
          </w:p>
        </w:tc>
        <w:tc>
          <w:tcPr>
            <w:tcW w:w="3172" w:type="dxa"/>
            <w:shd w:val="clear" w:color="auto" w:fill="auto"/>
          </w:tcPr>
          <w:p w14:paraId="5384B385"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rPr>
              <w:t>69,9</w:t>
            </w:r>
          </w:p>
        </w:tc>
      </w:tr>
      <w:tr w:rsidR="00BC5438" w:rsidRPr="00BC5438" w14:paraId="2004FC2E" w14:textId="77777777" w:rsidTr="00335599">
        <w:trPr>
          <w:trHeight w:val="472"/>
        </w:trPr>
        <w:tc>
          <w:tcPr>
            <w:tcW w:w="6536" w:type="dxa"/>
            <w:shd w:val="clear" w:color="auto" w:fill="auto"/>
          </w:tcPr>
          <w:p w14:paraId="6EEE6193" w14:textId="77777777" w:rsidR="00BC5438" w:rsidRPr="00BC5438" w:rsidRDefault="00BC5438" w:rsidP="000A001E">
            <w:pPr>
              <w:spacing w:line="36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Наземний</w:t>
            </w:r>
            <w:proofErr w:type="spellEnd"/>
            <w:r w:rsidRPr="00BC5438">
              <w:rPr>
                <w:rFonts w:ascii="Times New Roman" w:hAnsi="Times New Roman" w:cs="Times New Roman"/>
                <w:sz w:val="24"/>
                <w:szCs w:val="24"/>
              </w:rPr>
              <w:t xml:space="preserve"> і </w:t>
            </w:r>
            <w:proofErr w:type="spellStart"/>
            <w:r w:rsidRPr="00BC5438">
              <w:rPr>
                <w:rFonts w:ascii="Times New Roman" w:hAnsi="Times New Roman" w:cs="Times New Roman"/>
                <w:sz w:val="24"/>
                <w:szCs w:val="24"/>
              </w:rPr>
              <w:t>трубопровідний</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транспорт</w:t>
            </w:r>
            <w:proofErr w:type="spellEnd"/>
            <w:r w:rsidRPr="00BC5438">
              <w:rPr>
                <w:rFonts w:ascii="Times New Roman" w:hAnsi="Times New Roman" w:cs="Times New Roman"/>
                <w:sz w:val="24"/>
                <w:szCs w:val="24"/>
              </w:rPr>
              <w:t xml:space="preserve">                                                                                                                   </w:t>
            </w:r>
          </w:p>
        </w:tc>
        <w:tc>
          <w:tcPr>
            <w:tcW w:w="3172" w:type="dxa"/>
            <w:shd w:val="clear" w:color="auto" w:fill="auto"/>
          </w:tcPr>
          <w:p w14:paraId="4A2246DA" w14:textId="77777777" w:rsidR="00BC5438" w:rsidRPr="00BC5438" w:rsidRDefault="00BC5438" w:rsidP="000A001E">
            <w:pPr>
              <w:spacing w:line="360" w:lineRule="auto"/>
              <w:jc w:val="center"/>
              <w:rPr>
                <w:rFonts w:ascii="Times New Roman" w:hAnsi="Times New Roman" w:cs="Times New Roman"/>
                <w:sz w:val="24"/>
                <w:szCs w:val="24"/>
              </w:rPr>
            </w:pPr>
            <w:r w:rsidRPr="00BC5438">
              <w:rPr>
                <w:rFonts w:ascii="Times New Roman" w:hAnsi="Times New Roman" w:cs="Times New Roman"/>
                <w:sz w:val="24"/>
                <w:szCs w:val="24"/>
              </w:rPr>
              <w:t>50,9</w:t>
            </w:r>
          </w:p>
        </w:tc>
      </w:tr>
      <w:tr w:rsidR="00BC5438" w:rsidRPr="00BC5438" w14:paraId="22EE3B97" w14:textId="77777777" w:rsidTr="00335599">
        <w:trPr>
          <w:trHeight w:val="440"/>
        </w:trPr>
        <w:tc>
          <w:tcPr>
            <w:tcW w:w="6536" w:type="dxa"/>
            <w:shd w:val="clear" w:color="auto" w:fill="auto"/>
          </w:tcPr>
          <w:p w14:paraId="7A4B2229" w14:textId="77777777" w:rsidR="00BC5438" w:rsidRPr="00BC5438" w:rsidRDefault="00BC5438" w:rsidP="000A001E">
            <w:pPr>
              <w:spacing w:line="360" w:lineRule="auto"/>
              <w:jc w:val="both"/>
              <w:rPr>
                <w:rFonts w:ascii="Times New Roman" w:hAnsi="Times New Roman" w:cs="Times New Roman"/>
                <w:sz w:val="24"/>
                <w:szCs w:val="24"/>
                <w:lang w:val="uk-UA"/>
              </w:rPr>
            </w:pPr>
            <w:proofErr w:type="spellStart"/>
            <w:r w:rsidRPr="00BC5438">
              <w:rPr>
                <w:rFonts w:ascii="Times New Roman" w:hAnsi="Times New Roman" w:cs="Times New Roman"/>
                <w:sz w:val="24"/>
                <w:szCs w:val="24"/>
              </w:rPr>
              <w:t>Інформація</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та</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телекому</w:t>
            </w:r>
            <w:proofErr w:type="spellEnd"/>
            <w:r w:rsidRPr="00BC5438">
              <w:rPr>
                <w:rFonts w:ascii="Times New Roman" w:hAnsi="Times New Roman" w:cs="Times New Roman"/>
                <w:sz w:val="24"/>
                <w:szCs w:val="24"/>
                <w:lang w:val="uk-UA"/>
              </w:rPr>
              <w:t>н</w:t>
            </w:r>
            <w:proofErr w:type="spellStart"/>
            <w:r w:rsidRPr="00BC5438">
              <w:rPr>
                <w:rFonts w:ascii="Times New Roman" w:hAnsi="Times New Roman" w:cs="Times New Roman"/>
                <w:sz w:val="24"/>
                <w:szCs w:val="24"/>
              </w:rPr>
              <w:t>ікації</w:t>
            </w:r>
            <w:proofErr w:type="spellEnd"/>
            <w:r w:rsidRPr="00BC5438">
              <w:rPr>
                <w:rFonts w:ascii="Times New Roman" w:hAnsi="Times New Roman" w:cs="Times New Roman"/>
                <w:sz w:val="24"/>
                <w:szCs w:val="24"/>
              </w:rPr>
              <w:t xml:space="preserve">                                                                                                                         </w:t>
            </w:r>
          </w:p>
        </w:tc>
        <w:tc>
          <w:tcPr>
            <w:tcW w:w="3172" w:type="dxa"/>
            <w:shd w:val="clear" w:color="auto" w:fill="auto"/>
          </w:tcPr>
          <w:p w14:paraId="2F6A7A9A" w14:textId="77777777" w:rsidR="00BC5438" w:rsidRPr="00BC5438" w:rsidRDefault="00BC5438" w:rsidP="000A001E">
            <w:pPr>
              <w:spacing w:line="360" w:lineRule="auto"/>
              <w:jc w:val="center"/>
              <w:rPr>
                <w:rFonts w:ascii="Times New Roman" w:hAnsi="Times New Roman" w:cs="Times New Roman"/>
                <w:sz w:val="24"/>
                <w:szCs w:val="24"/>
                <w:lang w:val="uk-UA"/>
              </w:rPr>
            </w:pPr>
            <w:r w:rsidRPr="00BC5438">
              <w:rPr>
                <w:rFonts w:ascii="Times New Roman" w:hAnsi="Times New Roman" w:cs="Times New Roman"/>
                <w:sz w:val="24"/>
                <w:szCs w:val="24"/>
              </w:rPr>
              <w:t>56,6</w:t>
            </w:r>
          </w:p>
        </w:tc>
      </w:tr>
    </w:tbl>
    <w:p w14:paraId="2870DAEF"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0C8BDCD1"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6CA2F72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 xml:space="preserve">Майже у всіх сферах переважає застаріле виробниче обладнання, яке до того ж потребує витрат на підтримання працездатного стану. Джерелами модернізації виробничих </w:t>
      </w:r>
      <w:proofErr w:type="spellStart"/>
      <w:r w:rsidRPr="00BC5438">
        <w:rPr>
          <w:rFonts w:ascii="Times New Roman" w:hAnsi="Times New Roman" w:cs="Times New Roman"/>
          <w:sz w:val="28"/>
          <w:szCs w:val="28"/>
          <w:lang w:val="uk-UA"/>
        </w:rPr>
        <w:t>потужностей</w:t>
      </w:r>
      <w:proofErr w:type="spellEnd"/>
      <w:r w:rsidRPr="00BC5438">
        <w:rPr>
          <w:rFonts w:ascii="Times New Roman" w:hAnsi="Times New Roman" w:cs="Times New Roman"/>
          <w:sz w:val="28"/>
          <w:szCs w:val="28"/>
          <w:lang w:val="uk-UA"/>
        </w:rPr>
        <w:t xml:space="preserve"> є власні кошти підприємств, іноземні інвестиції, кошти з державного або місцевих бюджетів, а також кредитні кошти. </w:t>
      </w:r>
    </w:p>
    <w:p w14:paraId="42F12422"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Із всієї суми капітальних інвестицій за 2020 рік, кошти з державного бюджету склали лише 8,7% і направлялись головним чином на сфери державного управління і оборону, освіту, охорону здоров’я, мистецтво і спорт, науково-технічну діяльність та будівництво. З коштів місцевих бюджетів виділялось 10,4%, ці кошти виділялись на ті ж самі види економічної діяльності, що і з державного бюджету [20]. </w:t>
      </w:r>
    </w:p>
    <w:p w14:paraId="51C5AA6A" w14:textId="1CDB9552" w:rsidR="0006308A" w:rsidRDefault="00BC5438" w:rsidP="0006308A">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На розвиток провідних галузей виробництва і надання послуг виділяються банківські кошти та інші позики, що становили у 2020 році 6,6% від загальної суми капітальних інвестицій, зокрема, з них 2,9% це кредитні кошти від банків-нерезидентів. Основу фінансування підприємств і компаній провідних галузей складають  їх власні кошти. У 2020 році частка власних коштів підприємств у структурі капітальних інвестицій склала 66,5%</w:t>
      </w:r>
      <w:r w:rsidRPr="00BC5438">
        <w:rPr>
          <w:rFonts w:ascii="Times New Roman" w:hAnsi="Times New Roman" w:cs="Times New Roman"/>
          <w:sz w:val="28"/>
          <w:szCs w:val="28"/>
          <w:lang w:val="ru-RU"/>
        </w:rPr>
        <w:t xml:space="preserve"> [20]</w:t>
      </w:r>
      <w:r w:rsidRPr="00BC5438">
        <w:rPr>
          <w:rFonts w:ascii="Times New Roman" w:hAnsi="Times New Roman" w:cs="Times New Roman"/>
          <w:sz w:val="28"/>
          <w:szCs w:val="28"/>
          <w:lang w:val="uk-UA"/>
        </w:rPr>
        <w:t xml:space="preserve">. </w:t>
      </w:r>
    </w:p>
    <w:p w14:paraId="0BD06A19" w14:textId="67FC33BD"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У таблиці 2.2 перераховано види економічної діяльності</w:t>
      </w:r>
      <w:r w:rsidR="0006308A" w:rsidRPr="0006308A">
        <w:rPr>
          <w:rFonts w:ascii="Times New Roman" w:hAnsi="Times New Roman" w:cs="Times New Roman"/>
          <w:sz w:val="28"/>
          <w:szCs w:val="28"/>
          <w:lang w:val="uk-UA"/>
        </w:rPr>
        <w:t xml:space="preserve"> </w:t>
      </w:r>
      <w:r w:rsidRPr="00BC5438">
        <w:rPr>
          <w:rFonts w:ascii="Times New Roman" w:hAnsi="Times New Roman" w:cs="Times New Roman"/>
          <w:sz w:val="28"/>
          <w:szCs w:val="28"/>
          <w:lang w:val="uk-UA"/>
        </w:rPr>
        <w:t>української економіки, та обсяги капітальних інвестицій, що на них виділяються.</w:t>
      </w:r>
    </w:p>
    <w:p w14:paraId="55830617" w14:textId="46BC0E7D" w:rsidR="00BC5438" w:rsidRDefault="00BC5438" w:rsidP="003B7CAF">
      <w:pPr>
        <w:spacing w:after="0" w:line="360" w:lineRule="auto"/>
        <w:ind w:firstLine="709"/>
        <w:jc w:val="both"/>
        <w:rPr>
          <w:rFonts w:ascii="Times New Roman" w:hAnsi="Times New Roman" w:cs="Times New Roman"/>
          <w:sz w:val="28"/>
          <w:szCs w:val="28"/>
          <w:lang w:val="uk-UA"/>
        </w:rPr>
      </w:pPr>
    </w:p>
    <w:p w14:paraId="3784AD7F" w14:textId="77777777" w:rsidR="00335599" w:rsidRPr="00BC5438" w:rsidRDefault="00335599" w:rsidP="003B7CAF">
      <w:pPr>
        <w:spacing w:after="0" w:line="360" w:lineRule="auto"/>
        <w:ind w:firstLine="709"/>
        <w:jc w:val="both"/>
        <w:rPr>
          <w:rFonts w:ascii="Times New Roman" w:hAnsi="Times New Roman" w:cs="Times New Roman"/>
          <w:sz w:val="28"/>
          <w:szCs w:val="28"/>
          <w:lang w:val="uk-UA"/>
        </w:rPr>
      </w:pPr>
    </w:p>
    <w:p w14:paraId="1E8D855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Таблиця 2.2 – Обсяги капітальних інвестицій у основні бюджетоутворюючі галузі України у 2020 році</w:t>
      </w:r>
    </w:p>
    <w:tbl>
      <w:tblPr>
        <w:tblStyle w:val="a4"/>
        <w:tblW w:w="0" w:type="auto"/>
        <w:tblLook w:val="04A0" w:firstRow="1" w:lastRow="0" w:firstColumn="1" w:lastColumn="0" w:noHBand="0" w:noVBand="1"/>
      </w:tblPr>
      <w:tblGrid>
        <w:gridCol w:w="5382"/>
        <w:gridCol w:w="2268"/>
        <w:gridCol w:w="2029"/>
      </w:tblGrid>
      <w:tr w:rsidR="00BC5438" w:rsidRPr="009F6468" w14:paraId="68DC897F" w14:textId="77777777" w:rsidTr="003438E2">
        <w:tc>
          <w:tcPr>
            <w:tcW w:w="5382" w:type="dxa"/>
          </w:tcPr>
          <w:p w14:paraId="3641EE91" w14:textId="77777777" w:rsidR="00BC5438" w:rsidRPr="00BC5438" w:rsidRDefault="00BC5438" w:rsidP="00152CDC">
            <w:pPr>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Вид економічної діяльності</w:t>
            </w:r>
          </w:p>
        </w:tc>
        <w:tc>
          <w:tcPr>
            <w:tcW w:w="2268" w:type="dxa"/>
          </w:tcPr>
          <w:p w14:paraId="1A6A09D8" w14:textId="77777777" w:rsidR="00BC5438" w:rsidRPr="00BC5438" w:rsidRDefault="00BC5438" w:rsidP="00152CDC">
            <w:pPr>
              <w:rPr>
                <w:rFonts w:ascii="Times New Roman" w:hAnsi="Times New Roman" w:cs="Times New Roman"/>
                <w:sz w:val="24"/>
                <w:szCs w:val="24"/>
                <w:lang w:val="uk-UA"/>
              </w:rPr>
            </w:pPr>
            <w:r w:rsidRPr="00BC5438">
              <w:rPr>
                <w:rFonts w:ascii="Times New Roman" w:hAnsi="Times New Roman" w:cs="Times New Roman"/>
                <w:sz w:val="24"/>
                <w:szCs w:val="24"/>
                <w:lang w:val="uk-UA"/>
              </w:rPr>
              <w:t>Обсяг капітальних інвестицій, тис. грн</w:t>
            </w:r>
          </w:p>
        </w:tc>
        <w:tc>
          <w:tcPr>
            <w:tcW w:w="2029" w:type="dxa"/>
          </w:tcPr>
          <w:p w14:paraId="71085CC9" w14:textId="77777777" w:rsidR="00BC5438" w:rsidRPr="00BC5438" w:rsidRDefault="00BC5438" w:rsidP="00152CDC">
            <w:pPr>
              <w:rPr>
                <w:rFonts w:ascii="Times New Roman" w:hAnsi="Times New Roman" w:cs="Times New Roman"/>
                <w:sz w:val="24"/>
                <w:szCs w:val="24"/>
                <w:lang w:val="uk-UA"/>
              </w:rPr>
            </w:pPr>
            <w:r w:rsidRPr="00BC5438">
              <w:rPr>
                <w:rFonts w:ascii="Times New Roman" w:hAnsi="Times New Roman" w:cs="Times New Roman"/>
                <w:sz w:val="24"/>
                <w:szCs w:val="24"/>
                <w:lang w:val="uk-UA"/>
              </w:rPr>
              <w:t>Частка у загальному обсязі капітальних інвестицій, %</w:t>
            </w:r>
          </w:p>
        </w:tc>
      </w:tr>
      <w:tr w:rsidR="00BC5438" w:rsidRPr="00BC5438" w14:paraId="5CE185B5" w14:textId="77777777" w:rsidTr="000A001E">
        <w:trPr>
          <w:trHeight w:val="599"/>
        </w:trPr>
        <w:tc>
          <w:tcPr>
            <w:tcW w:w="5382" w:type="dxa"/>
          </w:tcPr>
          <w:p w14:paraId="6F93BE5A" w14:textId="77777777" w:rsidR="00BC5438" w:rsidRPr="00BC5438" w:rsidRDefault="00BC5438" w:rsidP="00152CDC">
            <w:pPr>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Усього</w:t>
            </w:r>
          </w:p>
        </w:tc>
        <w:tc>
          <w:tcPr>
            <w:tcW w:w="2268" w:type="dxa"/>
          </w:tcPr>
          <w:p w14:paraId="11FA6E25"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419836662</w:t>
            </w:r>
          </w:p>
          <w:p w14:paraId="4F604733" w14:textId="77777777" w:rsidR="00BC5438" w:rsidRPr="00BC5438" w:rsidRDefault="00BC5438" w:rsidP="00152CDC">
            <w:pPr>
              <w:jc w:val="center"/>
              <w:rPr>
                <w:rFonts w:ascii="Times New Roman" w:hAnsi="Times New Roman" w:cs="Times New Roman"/>
                <w:lang w:val="uk-UA"/>
              </w:rPr>
            </w:pPr>
          </w:p>
        </w:tc>
        <w:tc>
          <w:tcPr>
            <w:tcW w:w="2029" w:type="dxa"/>
          </w:tcPr>
          <w:p w14:paraId="3B984D7D" w14:textId="77777777" w:rsidR="00BC5438" w:rsidRPr="00BC5438" w:rsidRDefault="00BC5438" w:rsidP="00152CDC">
            <w:pPr>
              <w:jc w:val="center"/>
              <w:rPr>
                <w:rFonts w:ascii="Times New Roman" w:hAnsi="Times New Roman" w:cs="Times New Roman"/>
                <w:lang w:val="uk-UA"/>
              </w:rPr>
            </w:pPr>
            <w:r w:rsidRPr="00BC5438">
              <w:rPr>
                <w:rFonts w:ascii="Times New Roman" w:hAnsi="Times New Roman" w:cs="Times New Roman"/>
                <w:lang w:val="uk-UA"/>
              </w:rPr>
              <w:t>100</w:t>
            </w:r>
          </w:p>
        </w:tc>
      </w:tr>
      <w:tr w:rsidR="00BC5438" w:rsidRPr="00BC5438" w14:paraId="19705AE4" w14:textId="77777777" w:rsidTr="000A001E">
        <w:trPr>
          <w:trHeight w:val="681"/>
        </w:trPr>
        <w:tc>
          <w:tcPr>
            <w:tcW w:w="5382" w:type="dxa"/>
          </w:tcPr>
          <w:p w14:paraId="52D34DAA" w14:textId="76607A73" w:rsidR="00BC5438" w:rsidRPr="00BC5438" w:rsidRDefault="00BC5438" w:rsidP="00152CDC">
            <w:pPr>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Сільське</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господарство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мисливство</w:t>
            </w:r>
            <w:proofErr w:type="spellEnd"/>
            <w:r w:rsidRPr="00BC5438">
              <w:rPr>
                <w:rFonts w:ascii="Times New Roman" w:hAnsi="Times New Roman" w:cs="Times New Roman"/>
                <w:sz w:val="24"/>
                <w:szCs w:val="24"/>
                <w:lang w:val="ru-RU"/>
              </w:rPr>
              <w:t xml:space="preserve"> та </w:t>
            </w:r>
            <w:proofErr w:type="spellStart"/>
            <w:r w:rsidRPr="00BC5438">
              <w:rPr>
                <w:rFonts w:ascii="Times New Roman" w:hAnsi="Times New Roman" w:cs="Times New Roman"/>
                <w:sz w:val="24"/>
                <w:szCs w:val="24"/>
                <w:lang w:val="ru-RU"/>
              </w:rPr>
              <w:t>надання</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пов</w:t>
            </w:r>
            <w:r w:rsidR="00152CDC" w:rsidRPr="00152CDC">
              <w:rPr>
                <w:rFonts w:ascii="Times New Roman" w:hAnsi="Times New Roman" w:cs="Times New Roman"/>
                <w:sz w:val="24"/>
                <w:szCs w:val="24"/>
                <w:lang w:val="ru-RU"/>
              </w:rPr>
              <w:t>’</w:t>
            </w:r>
            <w:r w:rsidRPr="00BC5438">
              <w:rPr>
                <w:rFonts w:ascii="Times New Roman" w:hAnsi="Times New Roman" w:cs="Times New Roman"/>
                <w:sz w:val="24"/>
                <w:szCs w:val="24"/>
                <w:lang w:val="ru-RU"/>
              </w:rPr>
              <w:t>язаних</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із</w:t>
            </w:r>
            <w:proofErr w:type="spellEnd"/>
            <w:r w:rsidRPr="00BC5438">
              <w:rPr>
                <w:rFonts w:ascii="Times New Roman" w:hAnsi="Times New Roman" w:cs="Times New Roman"/>
                <w:sz w:val="24"/>
                <w:szCs w:val="24"/>
                <w:lang w:val="ru-RU"/>
              </w:rPr>
              <w:t xml:space="preserve"> ними </w:t>
            </w:r>
            <w:proofErr w:type="spellStart"/>
            <w:r w:rsidRPr="00BC5438">
              <w:rPr>
                <w:rFonts w:ascii="Times New Roman" w:hAnsi="Times New Roman" w:cs="Times New Roman"/>
                <w:sz w:val="24"/>
                <w:szCs w:val="24"/>
                <w:lang w:val="ru-RU"/>
              </w:rPr>
              <w:t>послуг</w:t>
            </w:r>
            <w:proofErr w:type="spellEnd"/>
            <w:r w:rsidRPr="00BC5438">
              <w:rPr>
                <w:rFonts w:ascii="Times New Roman" w:hAnsi="Times New Roman" w:cs="Times New Roman"/>
                <w:sz w:val="24"/>
                <w:szCs w:val="24"/>
                <w:lang w:val="ru-RU"/>
              </w:rPr>
              <w:t xml:space="preserve">                                                                                </w:t>
            </w:r>
          </w:p>
        </w:tc>
        <w:tc>
          <w:tcPr>
            <w:tcW w:w="2268" w:type="dxa"/>
          </w:tcPr>
          <w:p w14:paraId="0F575597"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35998240</w:t>
            </w:r>
          </w:p>
          <w:p w14:paraId="247B4BBD" w14:textId="77777777" w:rsidR="00BC5438" w:rsidRPr="00BC5438" w:rsidRDefault="00BC5438" w:rsidP="00152CDC">
            <w:pPr>
              <w:jc w:val="center"/>
              <w:rPr>
                <w:rFonts w:ascii="Times New Roman" w:hAnsi="Times New Roman" w:cs="Times New Roman"/>
                <w:lang w:val="uk-UA"/>
              </w:rPr>
            </w:pPr>
          </w:p>
        </w:tc>
        <w:tc>
          <w:tcPr>
            <w:tcW w:w="2029" w:type="dxa"/>
          </w:tcPr>
          <w:p w14:paraId="291548E2" w14:textId="77777777" w:rsidR="00BC5438" w:rsidRPr="00BC5438" w:rsidRDefault="00BC5438" w:rsidP="00152CDC">
            <w:pPr>
              <w:jc w:val="center"/>
              <w:rPr>
                <w:rFonts w:ascii="Times New Roman" w:hAnsi="Times New Roman" w:cs="Times New Roman"/>
                <w:lang w:val="uk-UA"/>
              </w:rPr>
            </w:pPr>
            <w:r w:rsidRPr="00BC5438">
              <w:rPr>
                <w:rFonts w:ascii="Times New Roman" w:hAnsi="Times New Roman" w:cs="Times New Roman"/>
              </w:rPr>
              <w:t>8,</w:t>
            </w:r>
            <w:r w:rsidRPr="00BC5438">
              <w:rPr>
                <w:rFonts w:ascii="Times New Roman" w:hAnsi="Times New Roman" w:cs="Times New Roman"/>
                <w:lang w:val="uk-UA"/>
              </w:rPr>
              <w:t>6</w:t>
            </w:r>
          </w:p>
          <w:p w14:paraId="3099DAEC" w14:textId="77777777" w:rsidR="00BC5438" w:rsidRPr="00BC5438" w:rsidRDefault="00BC5438" w:rsidP="00152CDC">
            <w:pPr>
              <w:jc w:val="center"/>
              <w:rPr>
                <w:rFonts w:ascii="Times New Roman" w:hAnsi="Times New Roman" w:cs="Times New Roman"/>
                <w:lang w:val="uk-UA"/>
              </w:rPr>
            </w:pPr>
          </w:p>
        </w:tc>
      </w:tr>
      <w:tr w:rsidR="00BC5438" w:rsidRPr="00BC5438" w14:paraId="4282C59D" w14:textId="77777777" w:rsidTr="003438E2">
        <w:tc>
          <w:tcPr>
            <w:tcW w:w="5382" w:type="dxa"/>
          </w:tcPr>
          <w:p w14:paraId="065B976D" w14:textId="77777777" w:rsidR="00BC5438" w:rsidRPr="00BC5438" w:rsidRDefault="00BC5438" w:rsidP="00152CDC">
            <w:pPr>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lastRenderedPageBreak/>
              <w:t>Добування</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сирої</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нафти</w:t>
            </w:r>
            <w:proofErr w:type="spellEnd"/>
            <w:r w:rsidRPr="00BC5438">
              <w:rPr>
                <w:rFonts w:ascii="Times New Roman" w:hAnsi="Times New Roman" w:cs="Times New Roman"/>
                <w:sz w:val="24"/>
                <w:szCs w:val="24"/>
                <w:lang w:val="ru-RU"/>
              </w:rPr>
              <w:t xml:space="preserve"> та природного газу                                                                                                              </w:t>
            </w:r>
          </w:p>
        </w:tc>
        <w:tc>
          <w:tcPr>
            <w:tcW w:w="2268" w:type="dxa"/>
          </w:tcPr>
          <w:p w14:paraId="02CCE5BA"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16306494</w:t>
            </w:r>
          </w:p>
          <w:p w14:paraId="0995BBBC" w14:textId="77777777" w:rsidR="00BC5438" w:rsidRPr="00BC5438" w:rsidRDefault="00BC5438" w:rsidP="00152CDC">
            <w:pPr>
              <w:jc w:val="center"/>
              <w:rPr>
                <w:rFonts w:ascii="Times New Roman" w:hAnsi="Times New Roman" w:cs="Times New Roman"/>
                <w:lang w:val="uk-UA"/>
              </w:rPr>
            </w:pPr>
          </w:p>
        </w:tc>
        <w:tc>
          <w:tcPr>
            <w:tcW w:w="2029" w:type="dxa"/>
          </w:tcPr>
          <w:p w14:paraId="504FC063"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3,9</w:t>
            </w:r>
          </w:p>
          <w:p w14:paraId="1E94836E" w14:textId="77777777" w:rsidR="00BC5438" w:rsidRPr="00BC5438" w:rsidRDefault="00BC5438" w:rsidP="00152CDC">
            <w:pPr>
              <w:jc w:val="center"/>
              <w:rPr>
                <w:rFonts w:ascii="Times New Roman" w:hAnsi="Times New Roman" w:cs="Times New Roman"/>
                <w:lang w:val="uk-UA"/>
              </w:rPr>
            </w:pPr>
          </w:p>
        </w:tc>
      </w:tr>
      <w:tr w:rsidR="00BC5438" w:rsidRPr="00BC5438" w14:paraId="7A1F277B" w14:textId="77777777" w:rsidTr="003438E2">
        <w:tc>
          <w:tcPr>
            <w:tcW w:w="5382" w:type="dxa"/>
          </w:tcPr>
          <w:p w14:paraId="2DE3E9C9" w14:textId="77777777" w:rsidR="00BC5438" w:rsidRPr="00BC5438" w:rsidRDefault="00BC5438" w:rsidP="00152CDC">
            <w:pPr>
              <w:jc w:val="both"/>
              <w:rPr>
                <w:rFonts w:ascii="Times New Roman" w:hAnsi="Times New Roman" w:cs="Times New Roman"/>
                <w:sz w:val="24"/>
                <w:szCs w:val="24"/>
              </w:rPr>
            </w:pPr>
            <w:proofErr w:type="spellStart"/>
            <w:r w:rsidRPr="00BC5438">
              <w:rPr>
                <w:rFonts w:ascii="Times New Roman" w:hAnsi="Times New Roman" w:cs="Times New Roman"/>
                <w:sz w:val="24"/>
                <w:szCs w:val="24"/>
              </w:rPr>
              <w:t>Добування</w:t>
            </w:r>
            <w:proofErr w:type="spellEnd"/>
            <w:r w:rsidRPr="00BC5438">
              <w:rPr>
                <w:rFonts w:ascii="Times New Roman" w:hAnsi="Times New Roman" w:cs="Times New Roman"/>
                <w:sz w:val="24"/>
                <w:szCs w:val="24"/>
              </w:rPr>
              <w:t xml:space="preserve"> металевих руд                                                                                                                               </w:t>
            </w:r>
          </w:p>
        </w:tc>
        <w:tc>
          <w:tcPr>
            <w:tcW w:w="2268" w:type="dxa"/>
          </w:tcPr>
          <w:p w14:paraId="1B8C7E04"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19793728</w:t>
            </w:r>
          </w:p>
          <w:p w14:paraId="77CB298E" w14:textId="77777777" w:rsidR="00BC5438" w:rsidRPr="00BC5438" w:rsidRDefault="00BC5438" w:rsidP="00152CDC">
            <w:pPr>
              <w:jc w:val="center"/>
              <w:rPr>
                <w:rFonts w:ascii="Times New Roman" w:hAnsi="Times New Roman" w:cs="Times New Roman"/>
                <w:lang w:val="uk-UA"/>
              </w:rPr>
            </w:pPr>
          </w:p>
        </w:tc>
        <w:tc>
          <w:tcPr>
            <w:tcW w:w="2029" w:type="dxa"/>
          </w:tcPr>
          <w:p w14:paraId="48061F14"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4,7</w:t>
            </w:r>
          </w:p>
          <w:p w14:paraId="2DE30AB9" w14:textId="77777777" w:rsidR="00BC5438" w:rsidRPr="00BC5438" w:rsidRDefault="00BC5438" w:rsidP="00152CDC">
            <w:pPr>
              <w:jc w:val="center"/>
              <w:rPr>
                <w:rFonts w:ascii="Times New Roman" w:hAnsi="Times New Roman" w:cs="Times New Roman"/>
                <w:lang w:val="uk-UA"/>
              </w:rPr>
            </w:pPr>
          </w:p>
        </w:tc>
      </w:tr>
      <w:tr w:rsidR="00BC5438" w:rsidRPr="00BC5438" w14:paraId="1429F1D5" w14:textId="77777777" w:rsidTr="003438E2">
        <w:tc>
          <w:tcPr>
            <w:tcW w:w="5382" w:type="dxa"/>
          </w:tcPr>
          <w:p w14:paraId="264AF859" w14:textId="77777777" w:rsidR="00BC5438" w:rsidRDefault="00BC5438" w:rsidP="00152CDC">
            <w:pPr>
              <w:jc w:val="both"/>
              <w:rPr>
                <w:rFonts w:ascii="Times New Roman" w:hAnsi="Times New Roman" w:cs="Times New Roman"/>
                <w:sz w:val="24"/>
                <w:szCs w:val="24"/>
                <w:lang w:val="ru-RU"/>
              </w:rPr>
            </w:pPr>
            <w:proofErr w:type="spellStart"/>
            <w:r w:rsidRPr="00BC5438">
              <w:rPr>
                <w:rFonts w:ascii="Times New Roman" w:hAnsi="Times New Roman" w:cs="Times New Roman"/>
                <w:sz w:val="24"/>
                <w:szCs w:val="24"/>
                <w:lang w:val="ru-RU"/>
              </w:rPr>
              <w:t>Виробництво</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харчових</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продуктів</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напоїв</w:t>
            </w:r>
            <w:proofErr w:type="spellEnd"/>
            <w:r w:rsidRPr="00BC5438">
              <w:rPr>
                <w:rFonts w:ascii="Times New Roman" w:hAnsi="Times New Roman" w:cs="Times New Roman"/>
                <w:sz w:val="24"/>
                <w:szCs w:val="24"/>
                <w:lang w:val="ru-RU"/>
              </w:rPr>
              <w:t xml:space="preserve"> і </w:t>
            </w:r>
            <w:proofErr w:type="spellStart"/>
            <w:r w:rsidRPr="00BC5438">
              <w:rPr>
                <w:rFonts w:ascii="Times New Roman" w:hAnsi="Times New Roman" w:cs="Times New Roman"/>
                <w:sz w:val="24"/>
                <w:szCs w:val="24"/>
                <w:lang w:val="ru-RU"/>
              </w:rPr>
              <w:t>тютюнових</w:t>
            </w:r>
            <w:proofErr w:type="spellEnd"/>
            <w:r w:rsidRPr="00BC5438">
              <w:rPr>
                <w:rFonts w:ascii="Times New Roman" w:hAnsi="Times New Roman" w:cs="Times New Roman"/>
                <w:sz w:val="24"/>
                <w:szCs w:val="24"/>
                <w:lang w:val="ru-RU"/>
              </w:rPr>
              <w:t xml:space="preserve"> </w:t>
            </w:r>
            <w:proofErr w:type="spellStart"/>
            <w:r w:rsidRPr="00BC5438">
              <w:rPr>
                <w:rFonts w:ascii="Times New Roman" w:hAnsi="Times New Roman" w:cs="Times New Roman"/>
                <w:sz w:val="24"/>
                <w:szCs w:val="24"/>
                <w:lang w:val="ru-RU"/>
              </w:rPr>
              <w:t>виробів</w:t>
            </w:r>
            <w:proofErr w:type="spellEnd"/>
          </w:p>
          <w:p w14:paraId="183A9671" w14:textId="6A38F63A" w:rsidR="000A001E" w:rsidRPr="00BC5438" w:rsidRDefault="000A001E" w:rsidP="00152CDC">
            <w:pPr>
              <w:jc w:val="both"/>
              <w:rPr>
                <w:rFonts w:ascii="Times New Roman" w:hAnsi="Times New Roman" w:cs="Times New Roman"/>
                <w:sz w:val="24"/>
                <w:szCs w:val="24"/>
                <w:lang w:val="ru-RU"/>
              </w:rPr>
            </w:pPr>
          </w:p>
        </w:tc>
        <w:tc>
          <w:tcPr>
            <w:tcW w:w="2268" w:type="dxa"/>
          </w:tcPr>
          <w:p w14:paraId="1AAA312A"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20532509</w:t>
            </w:r>
          </w:p>
          <w:p w14:paraId="0E2CD002" w14:textId="77777777" w:rsidR="00BC5438" w:rsidRPr="00BC5438" w:rsidRDefault="00BC5438" w:rsidP="00152CDC">
            <w:pPr>
              <w:jc w:val="center"/>
              <w:rPr>
                <w:rFonts w:ascii="Times New Roman" w:hAnsi="Times New Roman" w:cs="Times New Roman"/>
                <w:lang w:val="uk-UA"/>
              </w:rPr>
            </w:pPr>
          </w:p>
        </w:tc>
        <w:tc>
          <w:tcPr>
            <w:tcW w:w="2029" w:type="dxa"/>
          </w:tcPr>
          <w:p w14:paraId="68349598"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4,9</w:t>
            </w:r>
          </w:p>
          <w:p w14:paraId="445BE340" w14:textId="77777777" w:rsidR="00BC5438" w:rsidRPr="00BC5438" w:rsidRDefault="00BC5438" w:rsidP="00152CDC">
            <w:pPr>
              <w:jc w:val="center"/>
              <w:rPr>
                <w:rFonts w:ascii="Times New Roman" w:hAnsi="Times New Roman" w:cs="Times New Roman"/>
                <w:lang w:val="uk-UA"/>
              </w:rPr>
            </w:pPr>
          </w:p>
        </w:tc>
      </w:tr>
      <w:tr w:rsidR="00BC5438" w:rsidRPr="00BC5438" w14:paraId="18F9F693" w14:textId="77777777" w:rsidTr="003438E2">
        <w:tc>
          <w:tcPr>
            <w:tcW w:w="5382" w:type="dxa"/>
          </w:tcPr>
          <w:p w14:paraId="282F3B37" w14:textId="77777777" w:rsidR="00BC5438" w:rsidRPr="00BC5438" w:rsidRDefault="00BC5438" w:rsidP="00152CDC">
            <w:pPr>
              <w:jc w:val="both"/>
              <w:rPr>
                <w:rFonts w:ascii="Times New Roman" w:hAnsi="Times New Roman" w:cs="Times New Roman"/>
                <w:sz w:val="24"/>
                <w:szCs w:val="24"/>
              </w:rPr>
            </w:pPr>
            <w:proofErr w:type="spellStart"/>
            <w:r w:rsidRPr="00BC5438">
              <w:rPr>
                <w:rFonts w:ascii="Times New Roman" w:hAnsi="Times New Roman" w:cs="Times New Roman"/>
                <w:sz w:val="24"/>
                <w:szCs w:val="24"/>
              </w:rPr>
              <w:t>Металургійне</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виробництво</w:t>
            </w:r>
            <w:proofErr w:type="spellEnd"/>
          </w:p>
        </w:tc>
        <w:tc>
          <w:tcPr>
            <w:tcW w:w="2268" w:type="dxa"/>
          </w:tcPr>
          <w:p w14:paraId="36FF87B8"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17260201</w:t>
            </w:r>
          </w:p>
          <w:p w14:paraId="0406766A" w14:textId="77777777" w:rsidR="00BC5438" w:rsidRPr="00BC5438" w:rsidRDefault="00BC5438" w:rsidP="00152CDC">
            <w:pPr>
              <w:jc w:val="center"/>
              <w:rPr>
                <w:rFonts w:ascii="Times New Roman" w:hAnsi="Times New Roman" w:cs="Times New Roman"/>
                <w:lang w:val="uk-UA"/>
              </w:rPr>
            </w:pPr>
          </w:p>
        </w:tc>
        <w:tc>
          <w:tcPr>
            <w:tcW w:w="2029" w:type="dxa"/>
          </w:tcPr>
          <w:p w14:paraId="06F96873"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4,1</w:t>
            </w:r>
          </w:p>
          <w:p w14:paraId="2928B023" w14:textId="77777777" w:rsidR="00BC5438" w:rsidRPr="00BC5438" w:rsidRDefault="00BC5438" w:rsidP="00152CDC">
            <w:pPr>
              <w:jc w:val="center"/>
              <w:rPr>
                <w:rFonts w:ascii="Times New Roman" w:hAnsi="Times New Roman" w:cs="Times New Roman"/>
                <w:lang w:val="uk-UA"/>
              </w:rPr>
            </w:pPr>
          </w:p>
        </w:tc>
      </w:tr>
      <w:tr w:rsidR="00BC5438" w:rsidRPr="00BC5438" w14:paraId="7983190A" w14:textId="77777777" w:rsidTr="003438E2">
        <w:tc>
          <w:tcPr>
            <w:tcW w:w="5382" w:type="dxa"/>
          </w:tcPr>
          <w:p w14:paraId="4875204C" w14:textId="77777777" w:rsidR="00BC5438" w:rsidRPr="00BC5438" w:rsidRDefault="00BC5438" w:rsidP="00152CDC">
            <w:pPr>
              <w:jc w:val="both"/>
              <w:rPr>
                <w:rFonts w:ascii="Times New Roman" w:hAnsi="Times New Roman" w:cs="Times New Roman"/>
                <w:sz w:val="24"/>
                <w:szCs w:val="24"/>
              </w:rPr>
            </w:pPr>
            <w:proofErr w:type="spellStart"/>
            <w:r w:rsidRPr="00BC5438">
              <w:rPr>
                <w:rFonts w:ascii="Times New Roman" w:hAnsi="Times New Roman" w:cs="Times New Roman"/>
                <w:sz w:val="24"/>
                <w:szCs w:val="24"/>
              </w:rPr>
              <w:t>Виробництво</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машин</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та</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устаткування</w:t>
            </w:r>
            <w:proofErr w:type="spellEnd"/>
          </w:p>
        </w:tc>
        <w:tc>
          <w:tcPr>
            <w:tcW w:w="2268" w:type="dxa"/>
          </w:tcPr>
          <w:p w14:paraId="5064D49B"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3395068</w:t>
            </w:r>
          </w:p>
          <w:p w14:paraId="473D25B6" w14:textId="77777777" w:rsidR="00BC5438" w:rsidRPr="00BC5438" w:rsidRDefault="00BC5438" w:rsidP="00152CDC">
            <w:pPr>
              <w:jc w:val="center"/>
              <w:rPr>
                <w:rFonts w:ascii="Times New Roman" w:hAnsi="Times New Roman" w:cs="Times New Roman"/>
                <w:lang w:val="uk-UA"/>
              </w:rPr>
            </w:pPr>
          </w:p>
        </w:tc>
        <w:tc>
          <w:tcPr>
            <w:tcW w:w="2029" w:type="dxa"/>
          </w:tcPr>
          <w:p w14:paraId="0FDC8412"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0,8</w:t>
            </w:r>
          </w:p>
          <w:p w14:paraId="19C36EEC" w14:textId="77777777" w:rsidR="00BC5438" w:rsidRPr="00BC5438" w:rsidRDefault="00BC5438" w:rsidP="00152CDC">
            <w:pPr>
              <w:jc w:val="center"/>
              <w:rPr>
                <w:rFonts w:ascii="Times New Roman" w:hAnsi="Times New Roman" w:cs="Times New Roman"/>
                <w:lang w:val="uk-UA"/>
              </w:rPr>
            </w:pPr>
          </w:p>
        </w:tc>
      </w:tr>
      <w:tr w:rsidR="00BC5438" w:rsidRPr="00BC5438" w14:paraId="10601510" w14:textId="77777777" w:rsidTr="003438E2">
        <w:tc>
          <w:tcPr>
            <w:tcW w:w="5382" w:type="dxa"/>
          </w:tcPr>
          <w:p w14:paraId="35649583" w14:textId="77777777" w:rsidR="00BC5438" w:rsidRPr="00BC5438" w:rsidRDefault="00BC5438" w:rsidP="00152CDC">
            <w:pPr>
              <w:jc w:val="both"/>
              <w:rPr>
                <w:rFonts w:ascii="Times New Roman" w:hAnsi="Times New Roman" w:cs="Times New Roman"/>
                <w:sz w:val="24"/>
                <w:szCs w:val="24"/>
              </w:rPr>
            </w:pPr>
            <w:proofErr w:type="spellStart"/>
            <w:r w:rsidRPr="00BC5438">
              <w:rPr>
                <w:rFonts w:ascii="Times New Roman" w:hAnsi="Times New Roman" w:cs="Times New Roman"/>
                <w:sz w:val="24"/>
                <w:szCs w:val="24"/>
              </w:rPr>
              <w:t>Виробництво</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автотранспортних</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засобів</w:t>
            </w:r>
            <w:proofErr w:type="spellEnd"/>
          </w:p>
        </w:tc>
        <w:tc>
          <w:tcPr>
            <w:tcW w:w="2268" w:type="dxa"/>
          </w:tcPr>
          <w:p w14:paraId="6EC8863F"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2986217</w:t>
            </w:r>
          </w:p>
          <w:p w14:paraId="1DD31FEA" w14:textId="77777777" w:rsidR="00BC5438" w:rsidRPr="00BC5438" w:rsidRDefault="00BC5438" w:rsidP="00152CDC">
            <w:pPr>
              <w:jc w:val="center"/>
              <w:rPr>
                <w:rFonts w:ascii="Times New Roman" w:hAnsi="Times New Roman" w:cs="Times New Roman"/>
                <w:lang w:val="uk-UA"/>
              </w:rPr>
            </w:pPr>
          </w:p>
        </w:tc>
        <w:tc>
          <w:tcPr>
            <w:tcW w:w="2029" w:type="dxa"/>
          </w:tcPr>
          <w:p w14:paraId="477C25C1"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0,7</w:t>
            </w:r>
          </w:p>
          <w:p w14:paraId="00C13D7A" w14:textId="77777777" w:rsidR="00BC5438" w:rsidRPr="00BC5438" w:rsidRDefault="00BC5438" w:rsidP="00152CDC">
            <w:pPr>
              <w:jc w:val="center"/>
              <w:rPr>
                <w:rFonts w:ascii="Times New Roman" w:hAnsi="Times New Roman" w:cs="Times New Roman"/>
                <w:lang w:val="uk-UA"/>
              </w:rPr>
            </w:pPr>
          </w:p>
        </w:tc>
      </w:tr>
      <w:tr w:rsidR="00BC5438" w:rsidRPr="00BC5438" w14:paraId="552CEAEB" w14:textId="77777777" w:rsidTr="003438E2">
        <w:tc>
          <w:tcPr>
            <w:tcW w:w="5382" w:type="dxa"/>
          </w:tcPr>
          <w:p w14:paraId="5114D2F1" w14:textId="77777777" w:rsidR="00BC5438" w:rsidRPr="00BC5438" w:rsidRDefault="00BC5438" w:rsidP="00152CDC">
            <w:pPr>
              <w:jc w:val="both"/>
              <w:rPr>
                <w:rFonts w:ascii="Times New Roman" w:hAnsi="Times New Roman" w:cs="Times New Roman"/>
                <w:sz w:val="24"/>
                <w:szCs w:val="24"/>
              </w:rPr>
            </w:pPr>
            <w:proofErr w:type="spellStart"/>
            <w:r w:rsidRPr="00BC5438">
              <w:rPr>
                <w:rFonts w:ascii="Times New Roman" w:hAnsi="Times New Roman" w:cs="Times New Roman"/>
                <w:sz w:val="24"/>
                <w:szCs w:val="24"/>
              </w:rPr>
              <w:t>Постачання</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електроенергії</w:t>
            </w:r>
            <w:proofErr w:type="spellEnd"/>
            <w:r w:rsidRPr="00BC5438">
              <w:rPr>
                <w:rFonts w:ascii="Times New Roman" w:hAnsi="Times New Roman" w:cs="Times New Roman"/>
                <w:sz w:val="24"/>
                <w:szCs w:val="24"/>
              </w:rPr>
              <w:t xml:space="preserve"> і </w:t>
            </w:r>
            <w:proofErr w:type="spellStart"/>
            <w:r w:rsidRPr="00BC5438">
              <w:rPr>
                <w:rFonts w:ascii="Times New Roman" w:hAnsi="Times New Roman" w:cs="Times New Roman"/>
                <w:sz w:val="24"/>
                <w:szCs w:val="24"/>
              </w:rPr>
              <w:t>газу</w:t>
            </w:r>
            <w:proofErr w:type="spellEnd"/>
            <w:r w:rsidRPr="00BC5438">
              <w:rPr>
                <w:rFonts w:ascii="Times New Roman" w:hAnsi="Times New Roman" w:cs="Times New Roman"/>
                <w:sz w:val="24"/>
                <w:szCs w:val="24"/>
              </w:rPr>
              <w:t xml:space="preserve">                                                                                   </w:t>
            </w:r>
          </w:p>
        </w:tc>
        <w:tc>
          <w:tcPr>
            <w:tcW w:w="2268" w:type="dxa"/>
          </w:tcPr>
          <w:p w14:paraId="26ED3B83"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36102093</w:t>
            </w:r>
          </w:p>
          <w:p w14:paraId="7610C530" w14:textId="77777777" w:rsidR="00BC5438" w:rsidRPr="00BC5438" w:rsidRDefault="00BC5438" w:rsidP="00152CDC">
            <w:pPr>
              <w:jc w:val="center"/>
              <w:rPr>
                <w:rFonts w:ascii="Times New Roman" w:hAnsi="Times New Roman" w:cs="Times New Roman"/>
                <w:lang w:val="uk-UA"/>
              </w:rPr>
            </w:pPr>
          </w:p>
        </w:tc>
        <w:tc>
          <w:tcPr>
            <w:tcW w:w="2029" w:type="dxa"/>
          </w:tcPr>
          <w:p w14:paraId="7C69AFE8"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8,6</w:t>
            </w:r>
          </w:p>
          <w:p w14:paraId="7D8E3FA7" w14:textId="77777777" w:rsidR="00BC5438" w:rsidRPr="00BC5438" w:rsidRDefault="00BC5438" w:rsidP="00152CDC">
            <w:pPr>
              <w:jc w:val="center"/>
              <w:rPr>
                <w:rFonts w:ascii="Times New Roman" w:hAnsi="Times New Roman" w:cs="Times New Roman"/>
                <w:lang w:val="uk-UA"/>
              </w:rPr>
            </w:pPr>
          </w:p>
        </w:tc>
      </w:tr>
      <w:tr w:rsidR="00BC5438" w:rsidRPr="00BC5438" w14:paraId="339ED418" w14:textId="77777777" w:rsidTr="003438E2">
        <w:trPr>
          <w:trHeight w:val="504"/>
        </w:trPr>
        <w:tc>
          <w:tcPr>
            <w:tcW w:w="5382" w:type="dxa"/>
          </w:tcPr>
          <w:p w14:paraId="373D1FF3" w14:textId="77777777" w:rsidR="00BC5438" w:rsidRPr="00BC5438" w:rsidRDefault="00BC5438" w:rsidP="00152CDC">
            <w:pPr>
              <w:jc w:val="both"/>
              <w:rPr>
                <w:rFonts w:ascii="Times New Roman" w:hAnsi="Times New Roman" w:cs="Times New Roman"/>
                <w:sz w:val="24"/>
                <w:szCs w:val="24"/>
              </w:rPr>
            </w:pPr>
            <w:proofErr w:type="spellStart"/>
            <w:r w:rsidRPr="00BC5438">
              <w:rPr>
                <w:rFonts w:ascii="Times New Roman" w:hAnsi="Times New Roman" w:cs="Times New Roman"/>
                <w:sz w:val="24"/>
                <w:szCs w:val="24"/>
              </w:rPr>
              <w:t>Наземний</w:t>
            </w:r>
            <w:proofErr w:type="spellEnd"/>
            <w:r w:rsidRPr="00BC5438">
              <w:rPr>
                <w:rFonts w:ascii="Times New Roman" w:hAnsi="Times New Roman" w:cs="Times New Roman"/>
                <w:sz w:val="24"/>
                <w:szCs w:val="24"/>
              </w:rPr>
              <w:t xml:space="preserve"> і </w:t>
            </w:r>
            <w:proofErr w:type="spellStart"/>
            <w:r w:rsidRPr="00BC5438">
              <w:rPr>
                <w:rFonts w:ascii="Times New Roman" w:hAnsi="Times New Roman" w:cs="Times New Roman"/>
                <w:sz w:val="24"/>
                <w:szCs w:val="24"/>
              </w:rPr>
              <w:t>трубопровідний</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транспорт</w:t>
            </w:r>
            <w:proofErr w:type="spellEnd"/>
            <w:r w:rsidRPr="00BC5438">
              <w:rPr>
                <w:rFonts w:ascii="Times New Roman" w:hAnsi="Times New Roman" w:cs="Times New Roman"/>
                <w:sz w:val="24"/>
                <w:szCs w:val="24"/>
              </w:rPr>
              <w:t xml:space="preserve">                                                                                                                   </w:t>
            </w:r>
          </w:p>
        </w:tc>
        <w:tc>
          <w:tcPr>
            <w:tcW w:w="2268" w:type="dxa"/>
          </w:tcPr>
          <w:p w14:paraId="3EFF7A4E"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16966879</w:t>
            </w:r>
          </w:p>
          <w:p w14:paraId="6A03D1AF" w14:textId="77777777" w:rsidR="00BC5438" w:rsidRPr="00BC5438" w:rsidRDefault="00BC5438" w:rsidP="00152CDC">
            <w:pPr>
              <w:jc w:val="center"/>
              <w:rPr>
                <w:rFonts w:ascii="Times New Roman" w:hAnsi="Times New Roman" w:cs="Times New Roman"/>
                <w:lang w:val="uk-UA"/>
              </w:rPr>
            </w:pPr>
          </w:p>
        </w:tc>
        <w:tc>
          <w:tcPr>
            <w:tcW w:w="2029" w:type="dxa"/>
          </w:tcPr>
          <w:p w14:paraId="2F900E20"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4,0</w:t>
            </w:r>
          </w:p>
          <w:p w14:paraId="447ABC83" w14:textId="77777777" w:rsidR="00BC5438" w:rsidRPr="00BC5438" w:rsidRDefault="00BC5438" w:rsidP="00152CDC">
            <w:pPr>
              <w:jc w:val="center"/>
              <w:rPr>
                <w:rFonts w:ascii="Times New Roman" w:hAnsi="Times New Roman" w:cs="Times New Roman"/>
                <w:lang w:val="uk-UA"/>
              </w:rPr>
            </w:pPr>
          </w:p>
        </w:tc>
      </w:tr>
      <w:tr w:rsidR="00BC5438" w:rsidRPr="00BC5438" w14:paraId="43CF5C92" w14:textId="77777777" w:rsidTr="003438E2">
        <w:trPr>
          <w:trHeight w:val="529"/>
        </w:trPr>
        <w:tc>
          <w:tcPr>
            <w:tcW w:w="5382" w:type="dxa"/>
          </w:tcPr>
          <w:p w14:paraId="6F3B62C6" w14:textId="77777777" w:rsidR="00BC5438" w:rsidRPr="00BC5438" w:rsidRDefault="00BC5438" w:rsidP="00152CDC">
            <w:pPr>
              <w:jc w:val="both"/>
              <w:rPr>
                <w:rFonts w:ascii="Times New Roman" w:hAnsi="Times New Roman" w:cs="Times New Roman"/>
                <w:sz w:val="24"/>
                <w:szCs w:val="24"/>
              </w:rPr>
            </w:pPr>
            <w:proofErr w:type="spellStart"/>
            <w:r w:rsidRPr="00BC5438">
              <w:rPr>
                <w:rFonts w:ascii="Times New Roman" w:hAnsi="Times New Roman" w:cs="Times New Roman"/>
                <w:sz w:val="24"/>
                <w:szCs w:val="24"/>
              </w:rPr>
              <w:t>Інформація</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та</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телекомунікації</w:t>
            </w:r>
            <w:proofErr w:type="spellEnd"/>
            <w:r w:rsidRPr="00BC5438">
              <w:rPr>
                <w:rFonts w:ascii="Times New Roman" w:hAnsi="Times New Roman" w:cs="Times New Roman"/>
                <w:sz w:val="24"/>
                <w:szCs w:val="24"/>
              </w:rPr>
              <w:t xml:space="preserve">                                                                                                                         </w:t>
            </w:r>
          </w:p>
        </w:tc>
        <w:tc>
          <w:tcPr>
            <w:tcW w:w="2268" w:type="dxa"/>
          </w:tcPr>
          <w:p w14:paraId="54493FC3"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21144739</w:t>
            </w:r>
          </w:p>
          <w:p w14:paraId="1920032B" w14:textId="77777777" w:rsidR="00BC5438" w:rsidRPr="00BC5438" w:rsidRDefault="00BC5438" w:rsidP="00152CDC">
            <w:pPr>
              <w:jc w:val="center"/>
              <w:rPr>
                <w:rFonts w:ascii="Times New Roman" w:hAnsi="Times New Roman" w:cs="Times New Roman"/>
                <w:lang w:val="uk-UA"/>
              </w:rPr>
            </w:pPr>
          </w:p>
        </w:tc>
        <w:tc>
          <w:tcPr>
            <w:tcW w:w="2029" w:type="dxa"/>
          </w:tcPr>
          <w:p w14:paraId="7C264E9A" w14:textId="77777777" w:rsidR="00BC5438" w:rsidRPr="00BC5438" w:rsidRDefault="00BC5438" w:rsidP="00152CDC">
            <w:pPr>
              <w:jc w:val="center"/>
              <w:rPr>
                <w:rFonts w:ascii="Times New Roman" w:hAnsi="Times New Roman" w:cs="Times New Roman"/>
              </w:rPr>
            </w:pPr>
            <w:r w:rsidRPr="00BC5438">
              <w:rPr>
                <w:rFonts w:ascii="Times New Roman" w:hAnsi="Times New Roman" w:cs="Times New Roman"/>
              </w:rPr>
              <w:t>5,0</w:t>
            </w:r>
          </w:p>
          <w:p w14:paraId="64A25CCF" w14:textId="77777777" w:rsidR="00BC5438" w:rsidRPr="00BC5438" w:rsidRDefault="00BC5438" w:rsidP="00152CDC">
            <w:pPr>
              <w:jc w:val="center"/>
              <w:rPr>
                <w:rFonts w:ascii="Times New Roman" w:hAnsi="Times New Roman" w:cs="Times New Roman"/>
                <w:lang w:val="uk-UA"/>
              </w:rPr>
            </w:pPr>
          </w:p>
        </w:tc>
      </w:tr>
    </w:tbl>
    <w:p w14:paraId="051F320C" w14:textId="77777777" w:rsidR="00BC5438" w:rsidRPr="00BC5438" w:rsidRDefault="00BC5438" w:rsidP="003B7CAF">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Джерело: складено автором на основі</w:t>
      </w:r>
      <w:r w:rsidRPr="00BC5438">
        <w:rPr>
          <w:rFonts w:ascii="Times New Roman" w:hAnsi="Times New Roman" w:cs="Times New Roman"/>
          <w:sz w:val="24"/>
          <w:szCs w:val="24"/>
          <w:lang w:val="ru-RU"/>
        </w:rPr>
        <w:t xml:space="preserve"> [20]</w:t>
      </w:r>
    </w:p>
    <w:p w14:paraId="18CFA42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70D8D23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З таблиці 2.2 видно, що машинобудівній галузі більш всього бракує інвестицій, у той час як ступінь зносу матеріальних активів є високою: для виробництва машин та устаткування – 63,7% і для виробництва автомобільних засобів – 84,4%. </w:t>
      </w:r>
    </w:p>
    <w:p w14:paraId="49067435"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Як вже говорилось раніше, від розвитку машинобудівної галузі буде залежати розвиток всіх інших галузей, що потребують технологічного оновлення. Однак, на сьогодні, машинобудівна галузь не має достатньо передумов для розвитку. Сільське господарство, навпаки має досить високу частку капітальних інвестицій, що обумовлено стрімким розвитком аграрної галузі та забезпеченістю аграрних підприємств власними коштами. Також відносно високою є частка капітальних інвестицій у виробництво готової харчової продукції, напоїв і тютюну. Це перероблена аграрна продукція, що приносить більшу додану вартість і потребує інвестицій для більш ефективної діяльності, і як наслідок підвищення вартості експорту продукції. </w:t>
      </w:r>
    </w:p>
    <w:p w14:paraId="17A4ED73"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 xml:space="preserve">Усі інші галузі також фінансуються за власні кошти, але все одно підприємствам бракує коштів для оновлення матеріальних активів, що помітно по ступені їх зносу. Держава і місцеві органи влади направляють кошти головним чином у сфери, що мало </w:t>
      </w:r>
      <w:proofErr w:type="spellStart"/>
      <w:r w:rsidRPr="00BC5438">
        <w:rPr>
          <w:rFonts w:ascii="Times New Roman" w:hAnsi="Times New Roman" w:cs="Times New Roman"/>
          <w:sz w:val="28"/>
          <w:szCs w:val="28"/>
          <w:lang w:val="uk-UA"/>
        </w:rPr>
        <w:t>пов</w:t>
      </w:r>
      <w:proofErr w:type="spellEnd"/>
      <w:r w:rsidRPr="00BC5438">
        <w:rPr>
          <w:rFonts w:ascii="Times New Roman" w:hAnsi="Times New Roman" w:cs="Times New Roman"/>
          <w:sz w:val="28"/>
          <w:szCs w:val="28"/>
          <w:lang w:val="ru-RU"/>
        </w:rPr>
        <w:t>’</w:t>
      </w:r>
      <w:proofErr w:type="spellStart"/>
      <w:r w:rsidRPr="00BC5438">
        <w:rPr>
          <w:rFonts w:ascii="Times New Roman" w:hAnsi="Times New Roman" w:cs="Times New Roman"/>
          <w:sz w:val="28"/>
          <w:szCs w:val="28"/>
          <w:lang w:val="uk-UA"/>
        </w:rPr>
        <w:t>язані</w:t>
      </w:r>
      <w:proofErr w:type="spellEnd"/>
      <w:r w:rsidRPr="00BC5438">
        <w:rPr>
          <w:rFonts w:ascii="Times New Roman" w:hAnsi="Times New Roman" w:cs="Times New Roman"/>
          <w:sz w:val="28"/>
          <w:szCs w:val="28"/>
          <w:lang w:val="uk-UA"/>
        </w:rPr>
        <w:t xml:space="preserve"> з зовнішньою торгівлею. У той же час, іноземні інвестори займають малу частку загального обсягу капітальних інвестицій – 0,4% у 2020 році</w:t>
      </w:r>
      <w:r w:rsidRPr="00BC5438">
        <w:rPr>
          <w:rFonts w:ascii="Times New Roman" w:hAnsi="Times New Roman" w:cs="Times New Roman"/>
          <w:sz w:val="28"/>
          <w:szCs w:val="28"/>
          <w:lang w:val="ru-RU"/>
        </w:rPr>
        <w:t xml:space="preserve"> [20]</w:t>
      </w:r>
      <w:r w:rsidRPr="00BC5438">
        <w:rPr>
          <w:rFonts w:ascii="Times New Roman" w:hAnsi="Times New Roman" w:cs="Times New Roman"/>
          <w:sz w:val="28"/>
          <w:szCs w:val="28"/>
          <w:lang w:val="uk-UA"/>
        </w:rPr>
        <w:t>. Отже, галузі, що ведуть активну зовнішньоторговельну діяльність фінансуються в основному за рахунок власних коштів і банківських кредитів. При цьому, машинобудівна галузь потребує значних обсягів капітальних інвестицій, і так як їй бракує власних коштів, мають бути залучені інші джерела інвестицій або створення необхідних умов для підтримання розвитку галузі.</w:t>
      </w:r>
    </w:p>
    <w:p w14:paraId="2D36003D"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В цілому інноваційна діяльність України характеризується нечіткістю організаційної системи, не має узгодженості між потребами галузей і діяльністю науково-дослідних установ та достатнього державного фінансування.</w:t>
      </w:r>
    </w:p>
    <w:p w14:paraId="0BB3E520" w14:textId="523E4732"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Для промислових підприємств України джерелом інноваційної діяльності є власні кошти, які покривають близько 85% витрат на інновації [20]. На рисунку 2.1</w:t>
      </w:r>
      <w:r w:rsidR="00CC55EA">
        <w:rPr>
          <w:rFonts w:ascii="Times New Roman" w:hAnsi="Times New Roman" w:cs="Times New Roman"/>
          <w:sz w:val="28"/>
          <w:szCs w:val="28"/>
          <w:lang w:val="uk-UA"/>
        </w:rPr>
        <w:t>8</w:t>
      </w:r>
      <w:r w:rsidRPr="00BC5438">
        <w:rPr>
          <w:rFonts w:ascii="Times New Roman" w:hAnsi="Times New Roman" w:cs="Times New Roman"/>
          <w:sz w:val="28"/>
          <w:szCs w:val="28"/>
          <w:lang w:val="uk-UA"/>
        </w:rPr>
        <w:t xml:space="preserve"> зображено динаміку обсягів витрат на виконання наукових досліджень і співвідношення витрат на наукову діяльність до ВВП за 2011 – 2020 роки.</w:t>
      </w:r>
    </w:p>
    <w:p w14:paraId="0F69C29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675BA72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noProof/>
          <w:sz w:val="28"/>
          <w:szCs w:val="28"/>
        </w:rPr>
        <w:lastRenderedPageBreak/>
        <w:drawing>
          <wp:inline distT="0" distB="0" distL="0" distR="0" wp14:anchorId="08ECDFA2" wp14:editId="54E84346">
            <wp:extent cx="5514975" cy="3219450"/>
            <wp:effectExtent l="0" t="0" r="9525" b="0"/>
            <wp:docPr id="14" name="Диаграмма 14">
              <a:extLst xmlns:a="http://schemas.openxmlformats.org/drawingml/2006/main">
                <a:ext uri="{FF2B5EF4-FFF2-40B4-BE49-F238E27FC236}">
                  <a16:creationId xmlns:a16="http://schemas.microsoft.com/office/drawing/2014/main" id="{9A2FC586-8FB4-4872-8D6C-ED113B6F71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292E48" w14:textId="56B33D12"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Рисунок 2.1</w:t>
      </w:r>
      <w:r w:rsidR="00CC55EA">
        <w:rPr>
          <w:rFonts w:ascii="Times New Roman" w:hAnsi="Times New Roman" w:cs="Times New Roman"/>
          <w:sz w:val="28"/>
          <w:szCs w:val="28"/>
          <w:lang w:val="uk-UA"/>
        </w:rPr>
        <w:t>8</w:t>
      </w:r>
      <w:r w:rsidRPr="00BC5438">
        <w:rPr>
          <w:rFonts w:ascii="Times New Roman" w:hAnsi="Times New Roman" w:cs="Times New Roman"/>
          <w:sz w:val="28"/>
          <w:szCs w:val="28"/>
          <w:lang w:val="uk-UA"/>
        </w:rPr>
        <w:t xml:space="preserve"> – Динаміка обсягів витрат на виконання наукових досліджень і частка витрат до ВВП за 2011 – 2020 рр.</w:t>
      </w:r>
    </w:p>
    <w:p w14:paraId="40E15E31" w14:textId="77777777" w:rsidR="00BC5438" w:rsidRPr="00BC5438" w:rsidRDefault="00BC5438" w:rsidP="003B7CAF">
      <w:pPr>
        <w:spacing w:after="0" w:line="360" w:lineRule="auto"/>
        <w:ind w:firstLine="709"/>
        <w:jc w:val="both"/>
        <w:rPr>
          <w:rFonts w:ascii="Times New Roman" w:hAnsi="Times New Roman" w:cs="Times New Roman"/>
          <w:sz w:val="24"/>
          <w:szCs w:val="24"/>
          <w:lang w:val="uk-UA"/>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[20]</w:t>
      </w:r>
    </w:p>
    <w:p w14:paraId="20E75612"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p>
    <w:p w14:paraId="65DDA2F7" w14:textId="27E5A091"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З рисунку 2.1</w:t>
      </w:r>
      <w:r w:rsidR="00CC55EA">
        <w:rPr>
          <w:rFonts w:ascii="Times New Roman" w:hAnsi="Times New Roman" w:cs="Times New Roman"/>
          <w:sz w:val="28"/>
          <w:szCs w:val="28"/>
          <w:lang w:val="uk-UA"/>
        </w:rPr>
        <w:t>8</w:t>
      </w:r>
      <w:r w:rsidRPr="00BC5438">
        <w:rPr>
          <w:rFonts w:ascii="Times New Roman" w:hAnsi="Times New Roman" w:cs="Times New Roman"/>
          <w:sz w:val="28"/>
          <w:szCs w:val="28"/>
          <w:lang w:val="uk-UA"/>
        </w:rPr>
        <w:t xml:space="preserve"> видно, частка витрат на наукові дослідження у загальному обсязі ВВП знижується, тим часом як загальний обсяг витрат підприємствами коштів на інноваційну діяльність збільшується. Власні кошти підприємств не покривають повністю потреб у інноваційній діяльності. Кошти іноземних інвесторів спрямовані у наукову діяльність України склали у 2020 році лише 0,9% загальних витрат на інноваційну діяльність [20]. </w:t>
      </w:r>
    </w:p>
    <w:p w14:paraId="02C1C0F1"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Розвиток інноваційної діяльності може здійснюватися не тільки шляхом вкладання коштів, а також через кооперацію у інноваційній сфері. Проте, наразі інноваційна кооперація існує в Україні, але не має стратегічного напряму розвитку, тобто зберігається у разі потреби. Бракує також </w:t>
      </w:r>
      <w:proofErr w:type="spellStart"/>
      <w:r w:rsidRPr="00BC5438">
        <w:rPr>
          <w:rFonts w:ascii="Times New Roman" w:hAnsi="Times New Roman" w:cs="Times New Roman"/>
          <w:sz w:val="28"/>
          <w:szCs w:val="28"/>
          <w:lang w:val="uk-UA"/>
        </w:rPr>
        <w:t>зв’язків</w:t>
      </w:r>
      <w:proofErr w:type="spellEnd"/>
      <w:r w:rsidRPr="00BC5438">
        <w:rPr>
          <w:rFonts w:ascii="Times New Roman" w:hAnsi="Times New Roman" w:cs="Times New Roman"/>
          <w:sz w:val="28"/>
          <w:szCs w:val="28"/>
          <w:lang w:val="uk-UA"/>
        </w:rPr>
        <w:t xml:space="preserve"> вітчизняних науково-дослідних установ з іноземними. </w:t>
      </w:r>
    </w:p>
    <w:p w14:paraId="5E137D8B"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Отже, модернізації потребують не лише виробничі потужності українських підприємств, а і організаційні зв’язки як між вітчизняними виробничими </w:t>
      </w:r>
      <w:r w:rsidRPr="00BC5438">
        <w:rPr>
          <w:rFonts w:ascii="Times New Roman" w:hAnsi="Times New Roman" w:cs="Times New Roman"/>
          <w:sz w:val="28"/>
          <w:szCs w:val="28"/>
          <w:lang w:val="uk-UA"/>
        </w:rPr>
        <w:lastRenderedPageBreak/>
        <w:t xml:space="preserve">підприємствами і науково-дослідними структурами, так і між вітчизняним і зарубіжним інноваційним сектором. </w:t>
      </w:r>
    </w:p>
    <w:p w14:paraId="2CC42CD8"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Таким чином, проаналізувавши показники зовнішньої торгівлі України, можна виділити таку основну тенденцію розвитку: при недостатньо диверсифікованій структурі експорту спостерігається орієнтація на виробництво і експорт переважно сировинної продукції та домінування на підприємствах основних фондів з високими ступенем зносу і енергоємним виробничим процесом.</w:t>
      </w:r>
    </w:p>
    <w:p w14:paraId="7CF921CC" w14:textId="77777777" w:rsidR="00BC5438" w:rsidRPr="00BC5438" w:rsidRDefault="00BC5438" w:rsidP="003B7CAF">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Недостатньо диверсифікована експортна структура товарів і послуг означає високу залежність економіки від домінуючої галузі, що суперечить всебічному розвитку і безпеці національної економіки. Сировинна структура експорту товарів не сприяє інтенсивному розвитку галузей, а означає необхідність постійного підвищення фізичних обсягів виробництва. Домінування на підприємствах застарілого виробничого обладнання є найгострішою проблемою для розвитку виробництва та вимагає значних капітальних інвестицій. Енергоємність виробництва робить галузі залежними від імпорту нафти і газу, а кінцеву продукцію більш дорогою при відносно невисокій якості. </w:t>
      </w:r>
    </w:p>
    <w:p w14:paraId="6DE2F573" w14:textId="44A2FDCA" w:rsidR="00BC5438" w:rsidRDefault="00BC5438" w:rsidP="00F113BC">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Основними напрямами інтенсивного розвитку зовнішньої торгівлі України мають стати модернізація виробничого обладнання і технологій на підприємствах та диверсифікація структури експорту зі збільшенням частки наукоємних, високотехнологічних товарів.</w:t>
      </w:r>
    </w:p>
    <w:p w14:paraId="3BEF14F6" w14:textId="5E03EE64" w:rsidR="00335599" w:rsidRDefault="00335599" w:rsidP="00F113BC">
      <w:pPr>
        <w:spacing w:after="0" w:line="360" w:lineRule="auto"/>
        <w:ind w:firstLine="709"/>
        <w:jc w:val="both"/>
        <w:rPr>
          <w:rFonts w:ascii="Times New Roman" w:hAnsi="Times New Roman" w:cs="Times New Roman"/>
          <w:sz w:val="28"/>
          <w:szCs w:val="28"/>
          <w:lang w:val="uk-UA"/>
        </w:rPr>
      </w:pPr>
    </w:p>
    <w:p w14:paraId="57DD680A" w14:textId="63ED2F2F" w:rsidR="00335599" w:rsidRDefault="00335599" w:rsidP="00F113BC">
      <w:pPr>
        <w:spacing w:after="0" w:line="360" w:lineRule="auto"/>
        <w:ind w:firstLine="709"/>
        <w:jc w:val="both"/>
        <w:rPr>
          <w:rFonts w:ascii="Times New Roman" w:hAnsi="Times New Roman" w:cs="Times New Roman"/>
          <w:sz w:val="28"/>
          <w:szCs w:val="28"/>
          <w:lang w:val="uk-UA"/>
        </w:rPr>
      </w:pPr>
    </w:p>
    <w:p w14:paraId="1D37F8F7" w14:textId="0756DBDF" w:rsidR="00335599" w:rsidRDefault="00335599" w:rsidP="00F113BC">
      <w:pPr>
        <w:spacing w:after="0" w:line="360" w:lineRule="auto"/>
        <w:ind w:firstLine="709"/>
        <w:jc w:val="both"/>
        <w:rPr>
          <w:rFonts w:ascii="Times New Roman" w:hAnsi="Times New Roman" w:cs="Times New Roman"/>
          <w:sz w:val="28"/>
          <w:szCs w:val="28"/>
          <w:lang w:val="uk-UA"/>
        </w:rPr>
      </w:pPr>
    </w:p>
    <w:p w14:paraId="2A3DC012" w14:textId="1DFE4603" w:rsidR="00335599" w:rsidRDefault="00335599" w:rsidP="00F113BC">
      <w:pPr>
        <w:spacing w:after="0" w:line="360" w:lineRule="auto"/>
        <w:ind w:firstLine="709"/>
        <w:jc w:val="both"/>
        <w:rPr>
          <w:rFonts w:ascii="Times New Roman" w:hAnsi="Times New Roman" w:cs="Times New Roman"/>
          <w:sz w:val="28"/>
          <w:szCs w:val="28"/>
          <w:lang w:val="uk-UA"/>
        </w:rPr>
      </w:pPr>
    </w:p>
    <w:p w14:paraId="3ED0A1E7" w14:textId="77777777" w:rsidR="00335599" w:rsidRPr="00F113BC" w:rsidRDefault="00335599" w:rsidP="00F113BC">
      <w:pPr>
        <w:spacing w:after="0" w:line="360" w:lineRule="auto"/>
        <w:ind w:firstLine="709"/>
        <w:jc w:val="both"/>
        <w:rPr>
          <w:rFonts w:ascii="Times New Roman" w:hAnsi="Times New Roman" w:cs="Times New Roman"/>
          <w:sz w:val="28"/>
          <w:szCs w:val="28"/>
          <w:lang w:val="uk-UA"/>
        </w:rPr>
      </w:pPr>
    </w:p>
    <w:p w14:paraId="64D42270" w14:textId="6156C016" w:rsidR="00BC5438" w:rsidRPr="00BC5438" w:rsidRDefault="00BC5438" w:rsidP="001B4532">
      <w:pPr>
        <w:spacing w:after="0" w:line="360" w:lineRule="auto"/>
        <w:ind w:firstLine="709"/>
        <w:jc w:val="center"/>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РОЗДІЛ 3 ПЕРСПЕКТИВИ РОЗВИТКУ ЗОВНІШНЬОЇ ТОРГІВЛІ УКРАЇНИ ТА ПІДВИЩЕННЯ ЕФЕКТИВНОСТІ ДІЯЛЬНОСТІ ЕКСПОРТООРІЄНТОВАНИХ ГАЛУЗЕЙ ЕКОНОМІКИ</w:t>
      </w:r>
    </w:p>
    <w:p w14:paraId="393A1B2C" w14:textId="77777777" w:rsidR="00BC5438" w:rsidRPr="00BC5438" w:rsidRDefault="00BC5438" w:rsidP="001B4532">
      <w:pPr>
        <w:spacing w:after="0" w:line="360" w:lineRule="auto"/>
        <w:ind w:firstLine="709"/>
        <w:rPr>
          <w:rFonts w:ascii="Times New Roman" w:hAnsi="Times New Roman" w:cs="Times New Roman"/>
          <w:sz w:val="28"/>
          <w:szCs w:val="28"/>
          <w:lang w:val="ru-UA"/>
        </w:rPr>
      </w:pPr>
    </w:p>
    <w:p w14:paraId="053143D3" w14:textId="77777777" w:rsidR="00BC5438" w:rsidRPr="00BC5438" w:rsidRDefault="00BC5438" w:rsidP="001B4532">
      <w:pPr>
        <w:spacing w:after="0" w:line="360" w:lineRule="auto"/>
        <w:ind w:firstLine="709"/>
        <w:rPr>
          <w:rFonts w:ascii="Times New Roman" w:hAnsi="Times New Roman" w:cs="Times New Roman"/>
          <w:sz w:val="28"/>
          <w:szCs w:val="28"/>
          <w:lang w:val="uk-UA"/>
        </w:rPr>
      </w:pPr>
    </w:p>
    <w:p w14:paraId="4E03AB27"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3.1 Перспективи здійснення модернізації основних виробничих фондів підприємств України</w:t>
      </w:r>
    </w:p>
    <w:p w14:paraId="7DC9C52A"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409DDFD5"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03A0C6B9"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Модернізація розглядається як процес впровадження реформ та вдосконалення або оновлення техніки та технологій, які просувають національну економіку на шлях інноваційного розвитку. </w:t>
      </w:r>
    </w:p>
    <w:p w14:paraId="49F4609A"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Підхід до модернізації, що орієнтований на економічне зростання передбачає прямий зв’язок між модернізацією і економічними зрушеннями. Під економічними зрушеннями у даному випадку розуміється саме підвищення макроекономічних показників таких як ВВП, дохід на душу населення, обсяги експорту, інвестицій. </w:t>
      </w:r>
    </w:p>
    <w:p w14:paraId="3F2AD308"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З боку класичних теорій економічного зростання, процес модернізації у першу чергу розглядається як поєднання людського фактору з виробничими засобами, які мають робити процес виробництва ефективнішим. При цьому, середній показник продуктивності праці залежить від середнього показника потужності виробничих фондів. Технологічна модернізація відіграє ключову роль у збільшенні виробничих фондів у кількісному вимірі, а інвестиції розглядаються як основний спосіб оновлення виробничих активів на підприємствах [34].</w:t>
      </w:r>
    </w:p>
    <w:p w14:paraId="68EEA0A3"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Необхідно підкреслити, що для України модернізація виробничих </w:t>
      </w:r>
      <w:proofErr w:type="spellStart"/>
      <w:r w:rsidRPr="00BC5438">
        <w:rPr>
          <w:rFonts w:ascii="Times New Roman" w:hAnsi="Times New Roman" w:cs="Times New Roman"/>
          <w:sz w:val="28"/>
          <w:szCs w:val="28"/>
          <w:lang w:val="uk-UA"/>
        </w:rPr>
        <w:t>потужностей</w:t>
      </w:r>
      <w:proofErr w:type="spellEnd"/>
      <w:r w:rsidRPr="00BC5438">
        <w:rPr>
          <w:rFonts w:ascii="Times New Roman" w:hAnsi="Times New Roman" w:cs="Times New Roman"/>
          <w:sz w:val="28"/>
          <w:szCs w:val="28"/>
          <w:lang w:val="uk-UA"/>
        </w:rPr>
        <w:t xml:space="preserve"> у галузях обробної та добувної промисловості, сільському господарстві не означає її вихід на лідерські позиції на світовому ринку. Перш за </w:t>
      </w:r>
      <w:r w:rsidRPr="00BC5438">
        <w:rPr>
          <w:rFonts w:ascii="Times New Roman" w:hAnsi="Times New Roman" w:cs="Times New Roman"/>
          <w:sz w:val="28"/>
          <w:szCs w:val="28"/>
          <w:lang w:val="uk-UA"/>
        </w:rPr>
        <w:lastRenderedPageBreak/>
        <w:t>все модернізація має створити необхідні умови для збереження конкурентних позицій та стати основую майбутнього розгортання інноваційної діяльності всередині країни. Тобто, на сучасному етапі розвитку української економіки, очікується, що модернізація допоможе залишитися Україні у числі країн, що розвиваються.</w:t>
      </w:r>
    </w:p>
    <w:p w14:paraId="2595790A"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За </w:t>
      </w:r>
      <w:proofErr w:type="spellStart"/>
      <w:r w:rsidRPr="00BC5438">
        <w:rPr>
          <w:rFonts w:ascii="Times New Roman" w:hAnsi="Times New Roman" w:cs="Times New Roman"/>
          <w:sz w:val="28"/>
          <w:szCs w:val="28"/>
          <w:lang w:val="ru-RU"/>
        </w:rPr>
        <w:t>етапами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науково-технічного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поділити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такі</w:t>
      </w:r>
      <w:proofErr w:type="spellEnd"/>
      <w:r w:rsidRPr="00BC5438">
        <w:rPr>
          <w:rFonts w:ascii="Times New Roman" w:hAnsi="Times New Roman" w:cs="Times New Roman"/>
          <w:sz w:val="28"/>
          <w:szCs w:val="28"/>
          <w:lang w:val="ru-RU"/>
        </w:rPr>
        <w:t xml:space="preserve"> три </w:t>
      </w:r>
      <w:proofErr w:type="spellStart"/>
      <w:r w:rsidRPr="00BC5438">
        <w:rPr>
          <w:rFonts w:ascii="Times New Roman" w:hAnsi="Times New Roman" w:cs="Times New Roman"/>
          <w:sz w:val="28"/>
          <w:szCs w:val="28"/>
          <w:lang w:val="ru-RU"/>
        </w:rPr>
        <w:t>групи</w:t>
      </w:r>
      <w:proofErr w:type="spellEnd"/>
      <w:r w:rsidRPr="00BC5438">
        <w:rPr>
          <w:rFonts w:ascii="Times New Roman" w:hAnsi="Times New Roman" w:cs="Times New Roman"/>
          <w:sz w:val="28"/>
          <w:szCs w:val="28"/>
          <w:lang w:val="ru-RU"/>
        </w:rPr>
        <w:t xml:space="preserve">: </w:t>
      </w:r>
    </w:p>
    <w:p w14:paraId="725136B8" w14:textId="77777777" w:rsidR="00BC5438" w:rsidRPr="00BC5438" w:rsidRDefault="00BC5438" w:rsidP="001B4532">
      <w:pPr>
        <w:pStyle w:val="a3"/>
        <w:numPr>
          <w:ilvl w:val="0"/>
          <w:numId w:val="4"/>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володіють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сучасними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технологіями</w:t>
      </w:r>
      <w:proofErr w:type="spellEnd"/>
      <w:r w:rsidRPr="00BC5438">
        <w:rPr>
          <w:rFonts w:ascii="Times New Roman" w:hAnsi="Times New Roman" w:cs="Times New Roman"/>
          <w:sz w:val="28"/>
          <w:szCs w:val="28"/>
          <w:lang w:val="ru-RU"/>
        </w:rPr>
        <w:t>;</w:t>
      </w:r>
    </w:p>
    <w:p w14:paraId="30AD12A0" w14:textId="77777777" w:rsidR="00BC5438" w:rsidRPr="00BC5438" w:rsidRDefault="00BC5438" w:rsidP="001B4532">
      <w:pPr>
        <w:pStyle w:val="a3"/>
        <w:numPr>
          <w:ilvl w:val="0"/>
          <w:numId w:val="4"/>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мають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науково-технологічних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розробок</w:t>
      </w:r>
      <w:proofErr w:type="spellEnd"/>
      <w:r w:rsidRPr="00BC5438">
        <w:rPr>
          <w:rFonts w:ascii="Times New Roman" w:hAnsi="Times New Roman" w:cs="Times New Roman"/>
          <w:sz w:val="28"/>
          <w:szCs w:val="28"/>
          <w:lang w:val="ru-RU"/>
        </w:rPr>
        <w:t xml:space="preserve">;  </w:t>
      </w:r>
    </w:p>
    <w:p w14:paraId="7AB05F9C" w14:textId="77777777" w:rsidR="00BC5438" w:rsidRPr="00BC5438" w:rsidRDefault="00BC5438" w:rsidP="001B4532">
      <w:pPr>
        <w:pStyle w:val="a3"/>
        <w:numPr>
          <w:ilvl w:val="0"/>
          <w:numId w:val="4"/>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прикордонні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між</w:t>
      </w:r>
      <w:proofErr w:type="spellEnd"/>
      <w:r w:rsidRPr="00BC5438">
        <w:rPr>
          <w:rFonts w:ascii="Times New Roman" w:hAnsi="Times New Roman" w:cs="Times New Roman"/>
          <w:sz w:val="28"/>
          <w:szCs w:val="28"/>
          <w:lang w:val="ru-RU"/>
        </w:rPr>
        <w:t xml:space="preserve"> першими </w:t>
      </w:r>
      <w:proofErr w:type="spellStart"/>
      <w:r w:rsidRPr="00BC5438">
        <w:rPr>
          <w:rFonts w:ascii="Times New Roman" w:hAnsi="Times New Roman" w:cs="Times New Roman"/>
          <w:sz w:val="28"/>
          <w:szCs w:val="28"/>
          <w:lang w:val="ru-RU"/>
        </w:rPr>
        <w:t>двома</w:t>
      </w:r>
      <w:proofErr w:type="spellEnd"/>
      <w:r w:rsidRPr="00BC5438">
        <w:rPr>
          <w:rFonts w:ascii="Times New Roman" w:hAnsi="Times New Roman" w:cs="Times New Roman"/>
          <w:sz w:val="28"/>
          <w:szCs w:val="28"/>
          <w:lang w:val="ru-RU"/>
        </w:rPr>
        <w:t xml:space="preserve"> [35]. </w:t>
      </w:r>
    </w:p>
    <w:p w14:paraId="5B50DB8E"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хнаходиться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прикордонній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вона </w:t>
      </w:r>
      <w:proofErr w:type="spellStart"/>
      <w:r w:rsidRPr="00BC5438">
        <w:rPr>
          <w:rFonts w:ascii="Times New Roman" w:hAnsi="Times New Roman" w:cs="Times New Roman"/>
          <w:sz w:val="28"/>
          <w:szCs w:val="28"/>
          <w:lang w:val="ru-RU"/>
        </w:rPr>
        <w:t>дуже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швидко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зміщується</w:t>
      </w:r>
      <w:proofErr w:type="spellEnd"/>
      <w:r w:rsidRPr="00BC5438">
        <w:rPr>
          <w:rFonts w:ascii="Times New Roman" w:hAnsi="Times New Roman" w:cs="Times New Roman"/>
          <w:sz w:val="28"/>
          <w:szCs w:val="28"/>
          <w:lang w:val="ru-RU"/>
        </w:rPr>
        <w:t xml:space="preserve"> за сумою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прикордонної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зони</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технологічно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депресивну</w:t>
      </w:r>
      <w:proofErr w:type="spellEnd"/>
      <w:r w:rsidRPr="00BC5438">
        <w:rPr>
          <w:rFonts w:ascii="Times New Roman" w:hAnsi="Times New Roman" w:cs="Times New Roman"/>
          <w:sz w:val="28"/>
          <w:szCs w:val="28"/>
          <w:lang w:val="ru-RU"/>
        </w:rPr>
        <w:t xml:space="preserve"> – де вона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тільки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імітувати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застарілі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призвести</w:t>
      </w:r>
      <w:proofErr w:type="spellEnd"/>
      <w:r w:rsidRPr="00BC5438">
        <w:rPr>
          <w:rFonts w:ascii="Times New Roman" w:hAnsi="Times New Roman" w:cs="Times New Roman"/>
          <w:sz w:val="28"/>
          <w:szCs w:val="28"/>
          <w:lang w:val="ru-RU"/>
        </w:rPr>
        <w:t xml:space="preserve"> до того,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світовій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арені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сприйматись</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сдабка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інших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w:t>
      </w:r>
    </w:p>
    <w:p w14:paraId="4803C867"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важливою</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є проблема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зокрема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металургійній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машинобудівній</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хімічній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Сільськогосподавська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менший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ступінь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зносу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потребує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своєчасного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промислового</w:t>
      </w:r>
      <w:proofErr w:type="spellEnd"/>
      <w:r w:rsidRPr="00BC5438">
        <w:rPr>
          <w:rFonts w:ascii="Times New Roman" w:hAnsi="Times New Roman" w:cs="Times New Roman"/>
          <w:sz w:val="28"/>
          <w:szCs w:val="28"/>
          <w:lang w:val="ru-RU"/>
        </w:rPr>
        <w:t xml:space="preserve"> комплексу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призвести</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технологічних</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інфраструктурних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змін</w:t>
      </w:r>
      <w:proofErr w:type="spellEnd"/>
      <w:r w:rsidRPr="00BC5438">
        <w:rPr>
          <w:rFonts w:ascii="Times New Roman" w:hAnsi="Times New Roman" w:cs="Times New Roman"/>
          <w:sz w:val="28"/>
          <w:szCs w:val="28"/>
          <w:lang w:val="ru-RU"/>
        </w:rPr>
        <w:t xml:space="preserve">. Перш за все </w:t>
      </w:r>
      <w:proofErr w:type="spellStart"/>
      <w:r w:rsidRPr="00BC5438">
        <w:rPr>
          <w:rFonts w:ascii="Times New Roman" w:hAnsi="Times New Roman" w:cs="Times New Roman"/>
          <w:sz w:val="28"/>
          <w:szCs w:val="28"/>
          <w:lang w:val="ru-RU"/>
        </w:rPr>
        <w:t>модернізація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промислового</w:t>
      </w:r>
      <w:proofErr w:type="spellEnd"/>
      <w:r w:rsidRPr="00BC5438">
        <w:rPr>
          <w:rFonts w:ascii="Times New Roman" w:hAnsi="Times New Roman" w:cs="Times New Roman"/>
          <w:sz w:val="28"/>
          <w:szCs w:val="28"/>
          <w:lang w:val="ru-RU"/>
        </w:rPr>
        <w:t xml:space="preserve"> сектору </w:t>
      </w:r>
      <w:proofErr w:type="spellStart"/>
      <w:r w:rsidRPr="00BC5438">
        <w:rPr>
          <w:rFonts w:ascii="Times New Roman" w:hAnsi="Times New Roman" w:cs="Times New Roman"/>
          <w:sz w:val="28"/>
          <w:szCs w:val="28"/>
          <w:lang w:val="ru-RU"/>
        </w:rPr>
        <w:t>здійснюється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підприємствах</w:t>
      </w:r>
      <w:proofErr w:type="spellEnd"/>
      <w:r w:rsidRPr="00BC5438">
        <w:rPr>
          <w:rFonts w:ascii="Times New Roman" w:hAnsi="Times New Roman" w:cs="Times New Roman"/>
          <w:sz w:val="28"/>
          <w:szCs w:val="28"/>
          <w:lang w:val="ru-RU"/>
        </w:rPr>
        <w:t xml:space="preserve"> з метою переходу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на шлях </w:t>
      </w:r>
      <w:proofErr w:type="spellStart"/>
      <w:r w:rsidRPr="00BC5438">
        <w:rPr>
          <w:rFonts w:ascii="Times New Roman" w:hAnsi="Times New Roman" w:cs="Times New Roman"/>
          <w:sz w:val="28"/>
          <w:szCs w:val="28"/>
          <w:lang w:val="ru-RU"/>
        </w:rPr>
        <w:t>сталого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Практика </w:t>
      </w:r>
      <w:proofErr w:type="spellStart"/>
      <w:r w:rsidRPr="00BC5438">
        <w:rPr>
          <w:rFonts w:ascii="Times New Roman" w:hAnsi="Times New Roman" w:cs="Times New Roman"/>
          <w:sz w:val="28"/>
          <w:szCs w:val="28"/>
          <w:lang w:val="ru-RU"/>
        </w:rPr>
        <w:t>показує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відбувається</w:t>
      </w:r>
      <w:proofErr w:type="spellEnd"/>
      <w:r w:rsidRPr="00BC5438">
        <w:rPr>
          <w:rFonts w:ascii="Times New Roman" w:hAnsi="Times New Roman" w:cs="Times New Roman"/>
          <w:sz w:val="28"/>
          <w:szCs w:val="28"/>
          <w:lang w:val="ru-RU"/>
        </w:rPr>
        <w:t xml:space="preserve"> шляхом </w:t>
      </w:r>
      <w:proofErr w:type="spellStart"/>
      <w:r w:rsidRPr="00BC5438">
        <w:rPr>
          <w:rFonts w:ascii="Times New Roman" w:hAnsi="Times New Roman" w:cs="Times New Roman"/>
          <w:sz w:val="28"/>
          <w:szCs w:val="28"/>
          <w:lang w:val="ru-RU"/>
        </w:rPr>
        <w:t>впровадження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оснащення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високотехнологічними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виробничими</w:t>
      </w:r>
      <w:proofErr w:type="spellEnd"/>
      <w:r w:rsidRPr="00BC5438">
        <w:rPr>
          <w:rFonts w:ascii="Times New Roman" w:hAnsi="Times New Roman" w:cs="Times New Roman"/>
          <w:sz w:val="28"/>
          <w:szCs w:val="28"/>
          <w:lang w:val="ru-RU"/>
        </w:rPr>
        <w:t xml:space="preserve"> активами.</w:t>
      </w:r>
    </w:p>
    <w:p w14:paraId="542BEDE2"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Модернізацію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починати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традиційних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становлять</w:t>
      </w:r>
      <w:proofErr w:type="spellEnd"/>
      <w:r w:rsidRPr="00BC5438">
        <w:rPr>
          <w:rFonts w:ascii="Times New Roman" w:hAnsi="Times New Roman" w:cs="Times New Roman"/>
          <w:sz w:val="28"/>
          <w:szCs w:val="28"/>
          <w:lang w:val="ru-RU"/>
        </w:rPr>
        <w:t xml:space="preserve"> основу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варіанти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залежать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багатьох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факторів</w:t>
      </w:r>
      <w:proofErr w:type="spellEnd"/>
      <w:r w:rsidRPr="00BC5438">
        <w:rPr>
          <w:rFonts w:ascii="Times New Roman" w:hAnsi="Times New Roman" w:cs="Times New Roman"/>
          <w:sz w:val="28"/>
          <w:szCs w:val="28"/>
          <w:lang w:val="ru-RU"/>
        </w:rPr>
        <w:t>, таких як:</w:t>
      </w:r>
    </w:p>
    <w:p w14:paraId="3451E878" w14:textId="77777777" w:rsidR="00BC5438" w:rsidRPr="00BC5438" w:rsidRDefault="00BC5438" w:rsidP="001B4532">
      <w:pPr>
        <w:pStyle w:val="a3"/>
        <w:numPr>
          <w:ilvl w:val="0"/>
          <w:numId w:val="9"/>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lastRenderedPageBreak/>
        <w:t>ступінь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факторів</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економічну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w:t>
      </w:r>
    </w:p>
    <w:p w14:paraId="4550169D" w14:textId="77777777" w:rsidR="00BC5438" w:rsidRPr="00BC5438" w:rsidRDefault="00BC5438" w:rsidP="001B4532">
      <w:pPr>
        <w:pStyle w:val="a3"/>
        <w:numPr>
          <w:ilvl w:val="0"/>
          <w:numId w:val="9"/>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динаміка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галузей</w:t>
      </w:r>
      <w:proofErr w:type="spellEnd"/>
      <w:r w:rsidRPr="00BC5438">
        <w:rPr>
          <w:rFonts w:ascii="Times New Roman" w:hAnsi="Times New Roman" w:cs="Times New Roman"/>
          <w:sz w:val="28"/>
          <w:szCs w:val="28"/>
          <w:lang w:val="ru-RU"/>
        </w:rPr>
        <w:t>;</w:t>
      </w:r>
    </w:p>
    <w:p w14:paraId="2C8068C4" w14:textId="77777777" w:rsidR="00BC5438" w:rsidRPr="00BC5438" w:rsidRDefault="00BC5438" w:rsidP="001B4532">
      <w:pPr>
        <w:pStyle w:val="a3"/>
        <w:numPr>
          <w:ilvl w:val="0"/>
          <w:numId w:val="9"/>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ступінь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ефективності</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інтенсивності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заходів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підтримки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забезпечення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сталого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w:t>
      </w:r>
    </w:p>
    <w:p w14:paraId="553FF7FA"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Цілі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полягають</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зростанні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конкурентоспроможності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внаслідок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а і у </w:t>
      </w:r>
      <w:proofErr w:type="spellStart"/>
      <w:r w:rsidRPr="00BC5438">
        <w:rPr>
          <w:rFonts w:ascii="Times New Roman" w:hAnsi="Times New Roman" w:cs="Times New Roman"/>
          <w:sz w:val="28"/>
          <w:szCs w:val="28"/>
          <w:lang w:val="ru-RU"/>
        </w:rPr>
        <w:t>інституційному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є основою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w:t>
      </w:r>
    </w:p>
    <w:p w14:paraId="12190452"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Взагалі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інноваційні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експортують</w:t>
      </w:r>
      <w:proofErr w:type="spellEnd"/>
      <w:r w:rsidRPr="00BC5438">
        <w:rPr>
          <w:rFonts w:ascii="Times New Roman" w:hAnsi="Times New Roman" w:cs="Times New Roman"/>
          <w:sz w:val="28"/>
          <w:szCs w:val="28"/>
          <w:lang w:val="ru-RU"/>
        </w:rPr>
        <w:t xml:space="preserve"> свою </w:t>
      </w:r>
      <w:proofErr w:type="spellStart"/>
      <w:r w:rsidRPr="00BC5438">
        <w:rPr>
          <w:rFonts w:ascii="Times New Roman" w:hAnsi="Times New Roman" w:cs="Times New Roman"/>
          <w:sz w:val="28"/>
          <w:szCs w:val="28"/>
          <w:lang w:val="ru-RU"/>
        </w:rPr>
        <w:t>продукцію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послуги</w:t>
      </w:r>
      <w:proofErr w:type="spellEnd"/>
      <w:r w:rsidRPr="00BC5438">
        <w:rPr>
          <w:rFonts w:ascii="Times New Roman" w:hAnsi="Times New Roman" w:cs="Times New Roman"/>
          <w:sz w:val="28"/>
          <w:szCs w:val="28"/>
          <w:lang w:val="ru-RU"/>
        </w:rPr>
        <w:t xml:space="preserve"> за кордон. </w:t>
      </w:r>
      <w:proofErr w:type="spellStart"/>
      <w:r w:rsidRPr="00BC5438">
        <w:rPr>
          <w:rFonts w:ascii="Times New Roman" w:hAnsi="Times New Roman" w:cs="Times New Roman"/>
          <w:sz w:val="28"/>
          <w:szCs w:val="28"/>
          <w:lang w:val="ru-RU"/>
        </w:rPr>
        <w:t>Слід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сьогодні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зосереджено</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сфері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послуг</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безпоссередньо</w:t>
      </w:r>
      <w:proofErr w:type="spellEnd"/>
      <w:r w:rsidRPr="00BC5438">
        <w:rPr>
          <w:rFonts w:ascii="Times New Roman" w:hAnsi="Times New Roman" w:cs="Times New Roman"/>
          <w:sz w:val="28"/>
          <w:szCs w:val="28"/>
          <w:lang w:val="ru-RU"/>
        </w:rPr>
        <w:t xml:space="preserve"> повязано з </w:t>
      </w:r>
      <w:proofErr w:type="spellStart"/>
      <w:r w:rsidRPr="00BC5438">
        <w:rPr>
          <w:rFonts w:ascii="Times New Roman" w:hAnsi="Times New Roman" w:cs="Times New Roman"/>
          <w:sz w:val="28"/>
          <w:szCs w:val="28"/>
          <w:lang w:val="ru-RU"/>
        </w:rPr>
        <w:t>розвитком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інтернет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мережі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серед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добувних</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сільськогосподарських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становлять</w:t>
      </w:r>
      <w:proofErr w:type="spellEnd"/>
      <w:r w:rsidRPr="00BC5438">
        <w:rPr>
          <w:rFonts w:ascii="Times New Roman" w:hAnsi="Times New Roman" w:cs="Times New Roman"/>
          <w:sz w:val="28"/>
          <w:szCs w:val="28"/>
          <w:lang w:val="ru-RU"/>
        </w:rPr>
        <w:t xml:space="preserve"> основу </w:t>
      </w:r>
      <w:proofErr w:type="spellStart"/>
      <w:r w:rsidRPr="00BC5438">
        <w:rPr>
          <w:rFonts w:ascii="Times New Roman" w:hAnsi="Times New Roman" w:cs="Times New Roman"/>
          <w:sz w:val="28"/>
          <w:szCs w:val="28"/>
          <w:lang w:val="ru-RU"/>
        </w:rPr>
        <w:t>вітчизняної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великі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здійснюють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діяльність</w:t>
      </w:r>
      <w:proofErr w:type="spellEnd"/>
      <w:r w:rsidRPr="00BC5438">
        <w:rPr>
          <w:rFonts w:ascii="Times New Roman" w:hAnsi="Times New Roman" w:cs="Times New Roman"/>
          <w:sz w:val="28"/>
          <w:szCs w:val="28"/>
          <w:lang w:val="ru-RU"/>
        </w:rPr>
        <w:t>.</w:t>
      </w:r>
    </w:p>
    <w:p w14:paraId="64C770BD"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Серед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агропромислових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здійснюють</w:t>
      </w:r>
      <w:proofErr w:type="spellEnd"/>
      <w:r w:rsidRPr="00BC5438">
        <w:rPr>
          <w:rFonts w:ascii="Times New Roman" w:hAnsi="Times New Roman" w:cs="Times New Roman"/>
          <w:sz w:val="28"/>
          <w:szCs w:val="28"/>
          <w:lang w:val="ru-RU"/>
        </w:rPr>
        <w:t>:</w:t>
      </w:r>
    </w:p>
    <w:p w14:paraId="523CF048" w14:textId="77777777" w:rsidR="00BC5438" w:rsidRPr="00BC5438" w:rsidRDefault="00BC5438" w:rsidP="001B4532">
      <w:pPr>
        <w:pStyle w:val="a3"/>
        <w:numPr>
          <w:ilvl w:val="0"/>
          <w:numId w:val="10"/>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агропромислова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компанія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Кернел</w:t>
      </w:r>
      <w:proofErr w:type="spellEnd"/>
      <w:r w:rsidRPr="00BC5438">
        <w:rPr>
          <w:rFonts w:ascii="Times New Roman" w:hAnsi="Times New Roman" w:cs="Times New Roman"/>
          <w:sz w:val="28"/>
          <w:szCs w:val="28"/>
          <w:lang w:val="ru-RU"/>
        </w:rPr>
        <w:t xml:space="preserve">» – створила </w:t>
      </w:r>
      <w:proofErr w:type="spellStart"/>
      <w:r w:rsidRPr="00BC5438">
        <w:rPr>
          <w:rFonts w:ascii="Times New Roman" w:hAnsi="Times New Roman" w:cs="Times New Roman"/>
          <w:sz w:val="28"/>
          <w:szCs w:val="28"/>
          <w:lang w:val="ru-RU"/>
        </w:rPr>
        <w:t>інноваційну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екосистему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дозволяє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слідкувати</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всіма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земельними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ділянками</w:t>
      </w:r>
      <w:proofErr w:type="spellEnd"/>
      <w:r w:rsidRPr="00BC5438">
        <w:rPr>
          <w:rFonts w:ascii="Times New Roman" w:hAnsi="Times New Roman" w:cs="Times New Roman"/>
          <w:sz w:val="28"/>
          <w:szCs w:val="28"/>
          <w:lang w:val="ru-RU"/>
        </w:rPr>
        <w:t xml:space="preserve"> (полями) за </w:t>
      </w:r>
      <w:proofErr w:type="spellStart"/>
      <w:r w:rsidRPr="00BC5438">
        <w:rPr>
          <w:rFonts w:ascii="Times New Roman" w:hAnsi="Times New Roman" w:cs="Times New Roman"/>
          <w:sz w:val="28"/>
          <w:szCs w:val="28"/>
          <w:lang w:val="ru-RU"/>
        </w:rPr>
        <w:t>допомогою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коптерів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супутникових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знімків</w:t>
      </w:r>
      <w:proofErr w:type="spellEnd"/>
      <w:r w:rsidRPr="00BC5438">
        <w:rPr>
          <w:rFonts w:ascii="Times New Roman" w:hAnsi="Times New Roman" w:cs="Times New Roman"/>
          <w:sz w:val="28"/>
          <w:szCs w:val="28"/>
          <w:lang w:val="ru-RU"/>
        </w:rPr>
        <w:t xml:space="preserve"> та </w:t>
      </w:r>
      <w:r w:rsidRPr="00BC5438">
        <w:rPr>
          <w:rFonts w:ascii="Times New Roman" w:hAnsi="Times New Roman" w:cs="Times New Roman"/>
          <w:sz w:val="28"/>
          <w:szCs w:val="28"/>
        </w:rPr>
        <w:t>IT</w:t>
      </w:r>
      <w:r w:rsidRPr="00BC5438">
        <w:rPr>
          <w:rFonts w:ascii="Times New Roman" w:hAnsi="Times New Roman" w:cs="Times New Roman"/>
          <w:sz w:val="28"/>
          <w:szCs w:val="28"/>
          <w:lang w:val="uk-UA"/>
        </w:rPr>
        <w:t>-інструментів безпосередньо на полях</w:t>
      </w:r>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в свою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створює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збирання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інформації</w:t>
      </w:r>
      <w:proofErr w:type="spellEnd"/>
      <w:r w:rsidRPr="00BC5438">
        <w:rPr>
          <w:rFonts w:ascii="Times New Roman" w:hAnsi="Times New Roman" w:cs="Times New Roman"/>
          <w:sz w:val="28"/>
          <w:szCs w:val="28"/>
          <w:lang w:val="ru-RU"/>
        </w:rPr>
        <w:t xml:space="preserve"> про </w:t>
      </w:r>
      <w:proofErr w:type="spellStart"/>
      <w:r w:rsidRPr="00BC5438">
        <w:rPr>
          <w:rFonts w:ascii="Times New Roman" w:hAnsi="Times New Roman" w:cs="Times New Roman"/>
          <w:sz w:val="28"/>
          <w:szCs w:val="28"/>
          <w:lang w:val="ru-RU"/>
        </w:rPr>
        <w:t>просеси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відбуваються</w:t>
      </w:r>
      <w:proofErr w:type="spellEnd"/>
      <w:r w:rsidRPr="00BC5438">
        <w:rPr>
          <w:rFonts w:ascii="Times New Roman" w:hAnsi="Times New Roman" w:cs="Times New Roman"/>
          <w:sz w:val="28"/>
          <w:szCs w:val="28"/>
          <w:lang w:val="ru-RU"/>
        </w:rPr>
        <w:t xml:space="preserve"> на полях і </w:t>
      </w:r>
      <w:proofErr w:type="spellStart"/>
      <w:r w:rsidRPr="00BC5438">
        <w:rPr>
          <w:rFonts w:ascii="Times New Roman" w:hAnsi="Times New Roman" w:cs="Times New Roman"/>
          <w:sz w:val="28"/>
          <w:szCs w:val="28"/>
          <w:lang w:val="ru-RU"/>
        </w:rPr>
        <w:t>аналізувати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зібрані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матеріали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своєчасного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впливу</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виробничі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покращення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[36].</w:t>
      </w:r>
    </w:p>
    <w:p w14:paraId="06DACA09" w14:textId="77777777" w:rsidR="00BC5438" w:rsidRPr="00BC5438" w:rsidRDefault="00BC5438" w:rsidP="001B4532">
      <w:pPr>
        <w:pStyle w:val="a3"/>
        <w:numPr>
          <w:ilvl w:val="0"/>
          <w:numId w:val="10"/>
        </w:numPr>
        <w:spacing w:after="0" w:line="360" w:lineRule="auto"/>
        <w:ind w:left="0" w:firstLine="709"/>
        <w:jc w:val="both"/>
        <w:rPr>
          <w:rFonts w:ascii="Times New Roman" w:hAnsi="Times New Roman" w:cs="Times New Roman"/>
          <w:sz w:val="28"/>
          <w:szCs w:val="28"/>
          <w:lang w:val="ru-RU"/>
        </w:rPr>
      </w:pPr>
      <w:bookmarkStart w:id="6" w:name="_Hlk88680460"/>
      <w:proofErr w:type="spellStart"/>
      <w:r w:rsidRPr="00BC5438">
        <w:rPr>
          <w:rFonts w:ascii="Times New Roman" w:hAnsi="Times New Roman" w:cs="Times New Roman"/>
          <w:sz w:val="28"/>
          <w:szCs w:val="28"/>
          <w:lang w:val="ru-RU"/>
        </w:rPr>
        <w:t>компаннія</w:t>
      </w:r>
      <w:proofErr w:type="spellEnd"/>
      <w:r w:rsidRPr="00BC5438">
        <w:rPr>
          <w:rFonts w:ascii="Times New Roman" w:hAnsi="Times New Roman" w:cs="Times New Roman"/>
          <w:sz w:val="28"/>
          <w:szCs w:val="28"/>
          <w:lang w:val="ru-RU"/>
        </w:rPr>
        <w:t xml:space="preserve"> «МХП»</w:t>
      </w:r>
      <w:bookmarkEnd w:id="6"/>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провідний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курятини</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 створила </w:t>
      </w:r>
      <w:proofErr w:type="spellStart"/>
      <w:r w:rsidRPr="00BC5438">
        <w:rPr>
          <w:rFonts w:ascii="Times New Roman" w:hAnsi="Times New Roman" w:cs="Times New Roman"/>
          <w:sz w:val="28"/>
          <w:szCs w:val="28"/>
          <w:lang w:val="ru-RU"/>
        </w:rPr>
        <w:t>програму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стартапів</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shd w:val="clear" w:color="auto" w:fill="FFFFFF"/>
        </w:rPr>
        <w:t>MHP</w:t>
      </w:r>
      <w:r w:rsidRPr="00BC5438">
        <w:rPr>
          <w:rFonts w:ascii="Times New Roman" w:hAnsi="Times New Roman" w:cs="Times New Roman"/>
          <w:sz w:val="28"/>
          <w:szCs w:val="28"/>
          <w:shd w:val="clear" w:color="auto" w:fill="FFFFFF"/>
          <w:lang w:val="ru-RU"/>
        </w:rPr>
        <w:t xml:space="preserve"> </w:t>
      </w:r>
      <w:r w:rsidRPr="00BC5438">
        <w:rPr>
          <w:rFonts w:ascii="Times New Roman" w:hAnsi="Times New Roman" w:cs="Times New Roman"/>
          <w:sz w:val="28"/>
          <w:szCs w:val="28"/>
          <w:shd w:val="clear" w:color="auto" w:fill="FFFFFF"/>
        </w:rPr>
        <w:t>accelerator</w:t>
      </w:r>
      <w:r w:rsidRPr="00BC5438">
        <w:rPr>
          <w:rFonts w:ascii="Times New Roman" w:hAnsi="Times New Roman" w:cs="Times New Roman"/>
          <w:sz w:val="28"/>
          <w:szCs w:val="28"/>
          <w:lang w:val="ru-RU"/>
        </w:rPr>
        <w:t xml:space="preserve">, активно </w:t>
      </w:r>
      <w:proofErr w:type="spellStart"/>
      <w:r w:rsidRPr="00BC5438">
        <w:rPr>
          <w:rFonts w:ascii="Times New Roman" w:hAnsi="Times New Roman" w:cs="Times New Roman"/>
          <w:sz w:val="28"/>
          <w:szCs w:val="28"/>
          <w:lang w:val="ru-RU"/>
        </w:rPr>
        <w:t>збирає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рішення</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у аграрному </w:t>
      </w:r>
      <w:proofErr w:type="spellStart"/>
      <w:r w:rsidRPr="00BC5438">
        <w:rPr>
          <w:rFonts w:ascii="Times New Roman" w:hAnsi="Times New Roman" w:cs="Times New Roman"/>
          <w:sz w:val="28"/>
          <w:szCs w:val="28"/>
          <w:lang w:val="ru-RU"/>
        </w:rPr>
        <w:t>секторі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компанії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зосереджена</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тільки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навколо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сервісу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бізнес</w:t>
      </w:r>
      <w:proofErr w:type="spellEnd"/>
      <w:r w:rsidRPr="00BC5438">
        <w:rPr>
          <w:rFonts w:ascii="Times New Roman" w:hAnsi="Times New Roman" w:cs="Times New Roman"/>
          <w:sz w:val="28"/>
          <w:szCs w:val="28"/>
          <w:lang w:val="ru-RU"/>
        </w:rPr>
        <w:t xml:space="preserve">-моделей, а і </w:t>
      </w:r>
      <w:proofErr w:type="spellStart"/>
      <w:r w:rsidRPr="00BC5438">
        <w:rPr>
          <w:rFonts w:ascii="Times New Roman" w:hAnsi="Times New Roman" w:cs="Times New Roman"/>
          <w:sz w:val="28"/>
          <w:szCs w:val="28"/>
          <w:lang w:val="ru-RU"/>
        </w:rPr>
        <w:t>навколо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проблеми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навантаження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екологію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планується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обробки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грунтів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будуть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сприяти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оновленнб</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родючості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грунтів</w:t>
      </w:r>
      <w:proofErr w:type="spellEnd"/>
      <w:r w:rsidRPr="00BC5438">
        <w:rPr>
          <w:rFonts w:ascii="Times New Roman" w:hAnsi="Times New Roman" w:cs="Times New Roman"/>
          <w:sz w:val="28"/>
          <w:szCs w:val="28"/>
          <w:lang w:val="ru-RU"/>
        </w:rPr>
        <w:t xml:space="preserve"> [37].</w:t>
      </w:r>
    </w:p>
    <w:p w14:paraId="12856083" w14:textId="77777777" w:rsidR="00BC5438" w:rsidRPr="00BC5438" w:rsidRDefault="00BC5438" w:rsidP="001B4532">
      <w:pPr>
        <w:pStyle w:val="a3"/>
        <w:numPr>
          <w:ilvl w:val="0"/>
          <w:numId w:val="10"/>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lastRenderedPageBreak/>
        <w:t>агропромисловий</w:t>
      </w:r>
      <w:proofErr w:type="spellEnd"/>
      <w:r w:rsidRPr="00BC5438">
        <w:rPr>
          <w:rFonts w:ascii="Times New Roman" w:hAnsi="Times New Roman" w:cs="Times New Roman"/>
          <w:sz w:val="28"/>
          <w:szCs w:val="28"/>
          <w:lang w:val="ru-RU"/>
        </w:rPr>
        <w:t xml:space="preserve"> холдинг «</w:t>
      </w:r>
      <w:proofErr w:type="spellStart"/>
      <w:r w:rsidRPr="00BC5438">
        <w:rPr>
          <w:rFonts w:ascii="Times New Roman" w:hAnsi="Times New Roman" w:cs="Times New Roman"/>
          <w:sz w:val="28"/>
          <w:szCs w:val="28"/>
          <w:lang w:val="ru-RU"/>
        </w:rPr>
        <w:t>Укралендфармінг</w:t>
      </w:r>
      <w:proofErr w:type="spellEnd"/>
      <w:r w:rsidRPr="00BC5438">
        <w:rPr>
          <w:rFonts w:ascii="Times New Roman" w:hAnsi="Times New Roman" w:cs="Times New Roman"/>
          <w:sz w:val="28"/>
          <w:szCs w:val="28"/>
          <w:lang w:val="ru-RU"/>
        </w:rPr>
        <w:t xml:space="preserve">» –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як і </w:t>
      </w:r>
      <w:proofErr w:type="spellStart"/>
      <w:r w:rsidRPr="00BC5438">
        <w:rPr>
          <w:rFonts w:ascii="Times New Roman" w:hAnsi="Times New Roman" w:cs="Times New Roman"/>
          <w:sz w:val="28"/>
          <w:szCs w:val="28"/>
          <w:lang w:val="ru-RU"/>
        </w:rPr>
        <w:t>компанія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Кернел</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використовує</w:t>
      </w:r>
      <w:proofErr w:type="spellEnd"/>
      <w:r w:rsidRPr="00BC5438">
        <w:rPr>
          <w:rFonts w:ascii="Times New Roman" w:hAnsi="Times New Roman" w:cs="Times New Roman"/>
          <w:sz w:val="28"/>
          <w:szCs w:val="28"/>
          <w:lang w:val="ru-RU"/>
        </w:rPr>
        <w:t xml:space="preserve"> систему </w:t>
      </w:r>
      <w:proofErr w:type="spellStart"/>
      <w:r w:rsidRPr="00BC5438">
        <w:rPr>
          <w:rFonts w:ascii="Times New Roman" w:hAnsi="Times New Roman" w:cs="Times New Roman"/>
          <w:sz w:val="28"/>
          <w:szCs w:val="28"/>
          <w:lang w:val="ru-RU"/>
        </w:rPr>
        <w:t>супутникового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моніторингу</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системи</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висіву</w:t>
      </w:r>
      <w:proofErr w:type="spellEnd"/>
      <w:r w:rsidRPr="00BC5438">
        <w:rPr>
          <w:rFonts w:ascii="Times New Roman" w:hAnsi="Times New Roman" w:cs="Times New Roman"/>
          <w:sz w:val="28"/>
          <w:szCs w:val="28"/>
          <w:lang w:val="ru-RU"/>
        </w:rPr>
        <w:t xml:space="preserve"> та контролю </w:t>
      </w:r>
      <w:proofErr w:type="spellStart"/>
      <w:r w:rsidRPr="00BC5438">
        <w:rPr>
          <w:rFonts w:ascii="Times New Roman" w:hAnsi="Times New Roman" w:cs="Times New Roman"/>
          <w:sz w:val="28"/>
          <w:szCs w:val="28"/>
          <w:lang w:val="ru-RU"/>
        </w:rPr>
        <w:t>якості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посіву</w:t>
      </w:r>
      <w:proofErr w:type="spellEnd"/>
      <w:r w:rsidRPr="00BC5438">
        <w:rPr>
          <w:rFonts w:ascii="Times New Roman" w:hAnsi="Times New Roman" w:cs="Times New Roman"/>
          <w:sz w:val="28"/>
          <w:szCs w:val="28"/>
          <w:lang w:val="ru-RU"/>
        </w:rPr>
        <w:t xml:space="preserve">. А </w:t>
      </w:r>
      <w:proofErr w:type="spellStart"/>
      <w:r w:rsidRPr="00BC5438">
        <w:rPr>
          <w:rFonts w:ascii="Times New Roman" w:hAnsi="Times New Roman" w:cs="Times New Roman"/>
          <w:sz w:val="28"/>
          <w:szCs w:val="28"/>
          <w:lang w:val="ru-RU"/>
        </w:rPr>
        <w:t>розроблена</w:t>
      </w:r>
      <w:proofErr w:type="spellEnd"/>
      <w:r w:rsidRPr="00BC5438">
        <w:rPr>
          <w:rFonts w:ascii="Times New Roman" w:hAnsi="Times New Roman" w:cs="Times New Roman"/>
          <w:sz w:val="28"/>
          <w:szCs w:val="28"/>
          <w:lang w:val="ru-RU"/>
        </w:rPr>
        <w:t xml:space="preserve"> холдингом система </w:t>
      </w:r>
      <w:r w:rsidRPr="00BC5438">
        <w:rPr>
          <w:rFonts w:ascii="Times New Roman" w:hAnsi="Times New Roman" w:cs="Times New Roman"/>
          <w:sz w:val="28"/>
          <w:szCs w:val="28"/>
          <w:shd w:val="clear" w:color="auto" w:fill="FFFFFF"/>
        </w:rPr>
        <w:t>TETRA</w:t>
      </w:r>
      <w:r w:rsidRPr="00BC5438">
        <w:rPr>
          <w:rFonts w:ascii="Times New Roman" w:hAnsi="Times New Roman" w:cs="Times New Roman"/>
          <w:sz w:val="28"/>
          <w:szCs w:val="28"/>
          <w:shd w:val="clear" w:color="auto" w:fill="FFFFFF"/>
          <w:lang w:val="uk-UA"/>
        </w:rPr>
        <w:t xml:space="preserve"> контролює такі процеси як збір врожаю та його переміщення від комбайнів до елеваторів</w:t>
      </w:r>
      <w:r w:rsidRPr="00BC5438">
        <w:rPr>
          <w:rFonts w:ascii="Times New Roman" w:hAnsi="Times New Roman" w:cs="Times New Roman"/>
          <w:sz w:val="28"/>
          <w:szCs w:val="28"/>
          <w:shd w:val="clear" w:color="auto" w:fill="FFFFFF"/>
          <w:lang w:val="ru-RU"/>
        </w:rPr>
        <w:t xml:space="preserve"> [38]</w:t>
      </w:r>
      <w:r w:rsidRPr="00BC5438">
        <w:rPr>
          <w:rFonts w:ascii="Times New Roman" w:hAnsi="Times New Roman" w:cs="Times New Roman"/>
          <w:sz w:val="28"/>
          <w:szCs w:val="28"/>
          <w:shd w:val="clear" w:color="auto" w:fill="FFFFFF"/>
          <w:lang w:val="uk-UA"/>
        </w:rPr>
        <w:t xml:space="preserve">. </w:t>
      </w:r>
    </w:p>
    <w:p w14:paraId="21D43FA2" w14:textId="77777777" w:rsidR="00BC5438" w:rsidRPr="00BC5438" w:rsidRDefault="00BC5438" w:rsidP="001B4532">
      <w:pPr>
        <w:pStyle w:val="a3"/>
        <w:spacing w:after="0" w:line="360" w:lineRule="auto"/>
        <w:ind w:left="0" w:firstLine="709"/>
        <w:jc w:val="both"/>
        <w:rPr>
          <w:rFonts w:ascii="Times New Roman" w:hAnsi="Times New Roman" w:cs="Times New Roman"/>
          <w:sz w:val="28"/>
          <w:szCs w:val="28"/>
          <w:shd w:val="clear" w:color="auto" w:fill="FFFFFF"/>
          <w:lang w:val="uk-UA"/>
        </w:rPr>
      </w:pPr>
      <w:r w:rsidRPr="00BC5438">
        <w:rPr>
          <w:rFonts w:ascii="Times New Roman" w:hAnsi="Times New Roman" w:cs="Times New Roman"/>
          <w:sz w:val="28"/>
          <w:szCs w:val="28"/>
          <w:shd w:val="clear" w:color="auto" w:fill="FFFFFF"/>
          <w:lang w:val="uk-UA"/>
        </w:rPr>
        <w:t xml:space="preserve">Отже, інновації в аграрному секторі у першу чергу </w:t>
      </w:r>
      <w:proofErr w:type="spellStart"/>
      <w:r w:rsidRPr="00BC5438">
        <w:rPr>
          <w:rFonts w:ascii="Times New Roman" w:hAnsi="Times New Roman" w:cs="Times New Roman"/>
          <w:sz w:val="28"/>
          <w:szCs w:val="28"/>
          <w:shd w:val="clear" w:color="auto" w:fill="FFFFFF"/>
          <w:lang w:val="uk-UA"/>
        </w:rPr>
        <w:t>пов</w:t>
      </w:r>
      <w:proofErr w:type="spellEnd"/>
      <w:r w:rsidRPr="00BC5438">
        <w:rPr>
          <w:rFonts w:ascii="Times New Roman" w:hAnsi="Times New Roman" w:cs="Times New Roman"/>
          <w:sz w:val="28"/>
          <w:szCs w:val="28"/>
          <w:shd w:val="clear" w:color="auto" w:fill="FFFFFF"/>
          <w:lang w:val="ru-RU"/>
        </w:rPr>
        <w:t>’</w:t>
      </w:r>
      <w:proofErr w:type="spellStart"/>
      <w:r w:rsidRPr="00BC5438">
        <w:rPr>
          <w:rFonts w:ascii="Times New Roman" w:hAnsi="Times New Roman" w:cs="Times New Roman"/>
          <w:sz w:val="28"/>
          <w:szCs w:val="28"/>
          <w:shd w:val="clear" w:color="auto" w:fill="FFFFFF"/>
          <w:lang w:val="uk-UA"/>
        </w:rPr>
        <w:t>язані</w:t>
      </w:r>
      <w:proofErr w:type="spellEnd"/>
      <w:r w:rsidRPr="00BC5438">
        <w:rPr>
          <w:rFonts w:ascii="Times New Roman" w:hAnsi="Times New Roman" w:cs="Times New Roman"/>
          <w:sz w:val="28"/>
          <w:szCs w:val="28"/>
          <w:shd w:val="clear" w:color="auto" w:fill="FFFFFF"/>
          <w:lang w:val="uk-UA"/>
        </w:rPr>
        <w:t xml:space="preserve"> з вдосконаленням процесів виробництва, а вже потім з виробництвом інноваційної продукції. Інноваційні рішення щодо створення або вдосконалення продукції переважно реалізуються під час виготовлення готових харчових виробів, напоїв та тютюнових виробів. Так, наприклад, компанія з виробництва напоїв </w:t>
      </w:r>
      <w:bookmarkStart w:id="7" w:name="_Hlk88680806"/>
      <w:r w:rsidRPr="00B73FBF">
        <w:rPr>
          <w:rFonts w:ascii="Times New Roman" w:hAnsi="Times New Roman" w:cs="Times New Roman"/>
          <w:b/>
          <w:bCs/>
          <w:sz w:val="28"/>
          <w:szCs w:val="28"/>
          <w:shd w:val="clear" w:color="auto" w:fill="FFFFFF"/>
          <w:lang w:val="uk-UA"/>
        </w:rPr>
        <w:t>«</w:t>
      </w:r>
      <w:r w:rsidRPr="00B73FBF">
        <w:rPr>
          <w:rStyle w:val="a6"/>
          <w:rFonts w:ascii="Times New Roman" w:hAnsi="Times New Roman" w:cs="Times New Roman"/>
          <w:b w:val="0"/>
          <w:bCs w:val="0"/>
          <w:sz w:val="28"/>
          <w:szCs w:val="28"/>
          <w:shd w:val="clear" w:color="auto" w:fill="FFFFFF"/>
        </w:rPr>
        <w:t>OLYMP</w:t>
      </w:r>
      <w:r w:rsidRPr="00B73FBF">
        <w:rPr>
          <w:rStyle w:val="a6"/>
          <w:rFonts w:ascii="Times New Roman" w:hAnsi="Times New Roman" w:cs="Times New Roman"/>
          <w:b w:val="0"/>
          <w:bCs w:val="0"/>
          <w:sz w:val="28"/>
          <w:szCs w:val="28"/>
          <w:shd w:val="clear" w:color="auto" w:fill="FFFFFF"/>
          <w:lang w:val="uk-UA"/>
        </w:rPr>
        <w:t xml:space="preserve"> </w:t>
      </w:r>
      <w:r w:rsidRPr="00B73FBF">
        <w:rPr>
          <w:rStyle w:val="a6"/>
          <w:rFonts w:ascii="Times New Roman" w:hAnsi="Times New Roman" w:cs="Times New Roman"/>
          <w:b w:val="0"/>
          <w:bCs w:val="0"/>
          <w:sz w:val="28"/>
          <w:szCs w:val="28"/>
          <w:shd w:val="clear" w:color="auto" w:fill="FFFFFF"/>
        </w:rPr>
        <w:t>Alcohol</w:t>
      </w:r>
      <w:r w:rsidRPr="00B73FBF">
        <w:rPr>
          <w:rStyle w:val="a6"/>
          <w:rFonts w:ascii="Times New Roman" w:hAnsi="Times New Roman" w:cs="Times New Roman"/>
          <w:b w:val="0"/>
          <w:bCs w:val="0"/>
          <w:sz w:val="28"/>
          <w:szCs w:val="28"/>
          <w:shd w:val="clear" w:color="auto" w:fill="FFFFFF"/>
          <w:lang w:val="uk-UA"/>
        </w:rPr>
        <w:t xml:space="preserve"> </w:t>
      </w:r>
      <w:r w:rsidRPr="00B73FBF">
        <w:rPr>
          <w:rStyle w:val="a6"/>
          <w:rFonts w:ascii="Times New Roman" w:hAnsi="Times New Roman" w:cs="Times New Roman"/>
          <w:b w:val="0"/>
          <w:bCs w:val="0"/>
          <w:sz w:val="28"/>
          <w:szCs w:val="28"/>
          <w:shd w:val="clear" w:color="auto" w:fill="FFFFFF"/>
        </w:rPr>
        <w:t>Company</w:t>
      </w:r>
      <w:r w:rsidRPr="00B73FBF">
        <w:rPr>
          <w:rStyle w:val="a6"/>
          <w:rFonts w:ascii="Times New Roman" w:hAnsi="Times New Roman" w:cs="Times New Roman"/>
          <w:b w:val="0"/>
          <w:bCs w:val="0"/>
          <w:sz w:val="28"/>
          <w:szCs w:val="28"/>
          <w:shd w:val="clear" w:color="auto" w:fill="FFFFFF"/>
          <w:lang w:val="uk-UA"/>
        </w:rPr>
        <w:t xml:space="preserve">» </w:t>
      </w:r>
      <w:bookmarkEnd w:id="7"/>
      <w:r w:rsidRPr="00B73FBF">
        <w:rPr>
          <w:rStyle w:val="a6"/>
          <w:rFonts w:ascii="Times New Roman" w:hAnsi="Times New Roman" w:cs="Times New Roman"/>
          <w:b w:val="0"/>
          <w:bCs w:val="0"/>
          <w:sz w:val="28"/>
          <w:szCs w:val="28"/>
          <w:shd w:val="clear" w:color="auto" w:fill="FFFFFF"/>
          <w:lang w:val="uk-UA"/>
        </w:rPr>
        <w:t xml:space="preserve">випускає </w:t>
      </w:r>
      <w:proofErr w:type="spellStart"/>
      <w:r w:rsidRPr="00B73FBF">
        <w:rPr>
          <w:rStyle w:val="a6"/>
          <w:rFonts w:ascii="Times New Roman" w:hAnsi="Times New Roman" w:cs="Times New Roman"/>
          <w:b w:val="0"/>
          <w:bCs w:val="0"/>
          <w:sz w:val="28"/>
          <w:szCs w:val="28"/>
          <w:shd w:val="clear" w:color="auto" w:fill="FFFFFF"/>
          <w:lang w:val="uk-UA"/>
        </w:rPr>
        <w:t>крафтову</w:t>
      </w:r>
      <w:proofErr w:type="spellEnd"/>
      <w:r w:rsidRPr="00B73FBF">
        <w:rPr>
          <w:rStyle w:val="a6"/>
          <w:rFonts w:ascii="Times New Roman" w:hAnsi="Times New Roman" w:cs="Times New Roman"/>
          <w:b w:val="0"/>
          <w:bCs w:val="0"/>
          <w:sz w:val="28"/>
          <w:szCs w:val="28"/>
          <w:shd w:val="clear" w:color="auto" w:fill="FFFFFF"/>
          <w:lang w:val="uk-UA"/>
        </w:rPr>
        <w:t xml:space="preserve"> горілку чорного кольору виключно з української сировини </w:t>
      </w:r>
      <w:r w:rsidRPr="00B73FBF">
        <w:rPr>
          <w:rFonts w:ascii="Times New Roman" w:hAnsi="Times New Roman" w:cs="Times New Roman"/>
          <w:sz w:val="28"/>
          <w:szCs w:val="28"/>
          <w:shd w:val="clear" w:color="auto" w:fill="FFFFFF"/>
          <w:lang w:val="uk-UA"/>
        </w:rPr>
        <w:t>[39]</w:t>
      </w:r>
      <w:r w:rsidRPr="00B73FBF">
        <w:rPr>
          <w:rStyle w:val="a6"/>
          <w:rFonts w:ascii="Times New Roman" w:hAnsi="Times New Roman" w:cs="Times New Roman"/>
          <w:b w:val="0"/>
          <w:bCs w:val="0"/>
          <w:sz w:val="28"/>
          <w:szCs w:val="28"/>
          <w:shd w:val="clear" w:color="auto" w:fill="FFFFFF"/>
          <w:lang w:val="uk-UA"/>
        </w:rPr>
        <w:t xml:space="preserve">. </w:t>
      </w:r>
      <w:proofErr w:type="spellStart"/>
      <w:r w:rsidRPr="00B73FBF">
        <w:rPr>
          <w:rStyle w:val="a6"/>
          <w:rFonts w:ascii="Times New Roman" w:hAnsi="Times New Roman" w:cs="Times New Roman"/>
          <w:b w:val="0"/>
          <w:bCs w:val="0"/>
          <w:sz w:val="28"/>
          <w:szCs w:val="28"/>
          <w:shd w:val="clear" w:color="auto" w:fill="FFFFFF"/>
          <w:lang w:val="ru-RU"/>
        </w:rPr>
        <w:t>Це</w:t>
      </w:r>
      <w:proofErr w:type="spellEnd"/>
      <w:r w:rsidRPr="00B73FBF">
        <w:rPr>
          <w:rStyle w:val="a6"/>
          <w:rFonts w:ascii="Times New Roman" w:hAnsi="Times New Roman" w:cs="Times New Roman"/>
          <w:b w:val="0"/>
          <w:bCs w:val="0"/>
          <w:sz w:val="28"/>
          <w:szCs w:val="28"/>
          <w:shd w:val="clear" w:color="auto" w:fill="FFFFFF"/>
          <w:lang w:val="ru-RU"/>
        </w:rPr>
        <w:t xml:space="preserve"> є </w:t>
      </w:r>
      <w:proofErr w:type="spellStart"/>
      <w:r w:rsidRPr="00B73FBF">
        <w:rPr>
          <w:rStyle w:val="a6"/>
          <w:rFonts w:ascii="Times New Roman" w:hAnsi="Times New Roman" w:cs="Times New Roman"/>
          <w:b w:val="0"/>
          <w:bCs w:val="0"/>
          <w:sz w:val="28"/>
          <w:szCs w:val="28"/>
          <w:shd w:val="clear" w:color="auto" w:fill="FFFFFF"/>
          <w:lang w:val="ru-RU"/>
        </w:rPr>
        <w:t>першою</w:t>
      </w:r>
      <w:proofErr w:type="spellEnd"/>
      <w:r w:rsidRPr="00B73FBF">
        <w:rPr>
          <w:rStyle w:val="a6"/>
          <w:rFonts w:ascii="Times New Roman" w:hAnsi="Times New Roman" w:cs="Times New Roman"/>
          <w:b w:val="0"/>
          <w:bCs w:val="0"/>
          <w:sz w:val="28"/>
          <w:szCs w:val="28"/>
          <w:shd w:val="clear" w:color="auto" w:fill="FFFFFF"/>
          <w:lang w:val="ru-RU"/>
        </w:rPr>
        <w:t xml:space="preserve"> </w:t>
      </w:r>
      <w:proofErr w:type="spellStart"/>
      <w:r w:rsidRPr="00B73FBF">
        <w:rPr>
          <w:rStyle w:val="a6"/>
          <w:rFonts w:ascii="Times New Roman" w:hAnsi="Times New Roman" w:cs="Times New Roman"/>
          <w:b w:val="0"/>
          <w:bCs w:val="0"/>
          <w:sz w:val="28"/>
          <w:szCs w:val="28"/>
          <w:shd w:val="clear" w:color="auto" w:fill="FFFFFF"/>
          <w:lang w:val="ru-RU"/>
        </w:rPr>
        <w:t>крафтовою</w:t>
      </w:r>
      <w:proofErr w:type="spellEnd"/>
      <w:r w:rsidRPr="00B73FBF">
        <w:rPr>
          <w:rStyle w:val="a6"/>
          <w:rFonts w:ascii="Times New Roman" w:hAnsi="Times New Roman" w:cs="Times New Roman"/>
          <w:b w:val="0"/>
          <w:bCs w:val="0"/>
          <w:sz w:val="28"/>
          <w:szCs w:val="28"/>
          <w:shd w:val="clear" w:color="auto" w:fill="FFFFFF"/>
          <w:lang w:val="ru-RU"/>
        </w:rPr>
        <w:t xml:space="preserve"> </w:t>
      </w:r>
      <w:proofErr w:type="spellStart"/>
      <w:r w:rsidRPr="00B73FBF">
        <w:rPr>
          <w:rStyle w:val="a6"/>
          <w:rFonts w:ascii="Times New Roman" w:hAnsi="Times New Roman" w:cs="Times New Roman"/>
          <w:b w:val="0"/>
          <w:bCs w:val="0"/>
          <w:sz w:val="28"/>
          <w:szCs w:val="28"/>
          <w:shd w:val="clear" w:color="auto" w:fill="FFFFFF"/>
          <w:lang w:val="ru-RU"/>
        </w:rPr>
        <w:t>горілкою</w:t>
      </w:r>
      <w:proofErr w:type="spellEnd"/>
      <w:r w:rsidRPr="00B73FBF">
        <w:rPr>
          <w:rStyle w:val="a6"/>
          <w:rFonts w:ascii="Times New Roman" w:hAnsi="Times New Roman" w:cs="Times New Roman"/>
          <w:b w:val="0"/>
          <w:bCs w:val="0"/>
          <w:sz w:val="28"/>
          <w:szCs w:val="28"/>
          <w:shd w:val="clear" w:color="auto" w:fill="FFFFFF"/>
          <w:lang w:val="ru-RU"/>
        </w:rPr>
        <w:t xml:space="preserve"> в </w:t>
      </w:r>
      <w:proofErr w:type="spellStart"/>
      <w:r w:rsidRPr="00B73FBF">
        <w:rPr>
          <w:rStyle w:val="a6"/>
          <w:rFonts w:ascii="Times New Roman" w:hAnsi="Times New Roman" w:cs="Times New Roman"/>
          <w:b w:val="0"/>
          <w:bCs w:val="0"/>
          <w:sz w:val="28"/>
          <w:szCs w:val="28"/>
          <w:shd w:val="clear" w:color="auto" w:fill="FFFFFF"/>
          <w:lang w:val="ru-RU"/>
        </w:rPr>
        <w:t>Україні</w:t>
      </w:r>
      <w:proofErr w:type="spellEnd"/>
      <w:r w:rsidRPr="00B73FBF">
        <w:rPr>
          <w:rStyle w:val="a6"/>
          <w:rFonts w:ascii="Times New Roman" w:hAnsi="Times New Roman" w:cs="Times New Roman"/>
          <w:b w:val="0"/>
          <w:bCs w:val="0"/>
          <w:sz w:val="28"/>
          <w:szCs w:val="28"/>
          <w:shd w:val="clear" w:color="auto" w:fill="FFFFFF"/>
          <w:lang w:val="ru-RU"/>
        </w:rPr>
        <w:t xml:space="preserve">, </w:t>
      </w:r>
      <w:proofErr w:type="spellStart"/>
      <w:r w:rsidRPr="00B73FBF">
        <w:rPr>
          <w:rStyle w:val="a6"/>
          <w:rFonts w:ascii="Times New Roman" w:hAnsi="Times New Roman" w:cs="Times New Roman"/>
          <w:b w:val="0"/>
          <w:bCs w:val="0"/>
          <w:sz w:val="28"/>
          <w:szCs w:val="28"/>
          <w:shd w:val="clear" w:color="auto" w:fill="FFFFFF"/>
          <w:lang w:val="ru-RU"/>
        </w:rPr>
        <w:t>однак</w:t>
      </w:r>
      <w:proofErr w:type="spellEnd"/>
      <w:r w:rsidRPr="00B73FBF">
        <w:rPr>
          <w:rStyle w:val="a6"/>
          <w:rFonts w:ascii="Times New Roman" w:hAnsi="Times New Roman" w:cs="Times New Roman"/>
          <w:b w:val="0"/>
          <w:bCs w:val="0"/>
          <w:sz w:val="28"/>
          <w:szCs w:val="28"/>
          <w:shd w:val="clear" w:color="auto" w:fill="FFFFFF"/>
          <w:lang w:val="ru-RU"/>
        </w:rPr>
        <w:t xml:space="preserve"> не у </w:t>
      </w:r>
      <w:proofErr w:type="spellStart"/>
      <w:r w:rsidRPr="00B73FBF">
        <w:rPr>
          <w:rStyle w:val="a6"/>
          <w:rFonts w:ascii="Times New Roman" w:hAnsi="Times New Roman" w:cs="Times New Roman"/>
          <w:b w:val="0"/>
          <w:bCs w:val="0"/>
          <w:sz w:val="28"/>
          <w:szCs w:val="28"/>
          <w:shd w:val="clear" w:color="auto" w:fill="FFFFFF"/>
          <w:lang w:val="ru-RU"/>
        </w:rPr>
        <w:t>світі</w:t>
      </w:r>
      <w:proofErr w:type="spellEnd"/>
      <w:r w:rsidRPr="00B73FBF">
        <w:rPr>
          <w:rStyle w:val="a6"/>
          <w:rFonts w:ascii="Times New Roman" w:hAnsi="Times New Roman" w:cs="Times New Roman"/>
          <w:b w:val="0"/>
          <w:bCs w:val="0"/>
          <w:sz w:val="28"/>
          <w:szCs w:val="28"/>
          <w:shd w:val="clear" w:color="auto" w:fill="FFFFFF"/>
          <w:lang w:val="ru-RU"/>
        </w:rPr>
        <w:t xml:space="preserve">, а є аналогом </w:t>
      </w:r>
      <w:proofErr w:type="spellStart"/>
      <w:r w:rsidRPr="00B73FBF">
        <w:rPr>
          <w:rStyle w:val="a6"/>
          <w:rFonts w:ascii="Times New Roman" w:hAnsi="Times New Roman" w:cs="Times New Roman"/>
          <w:b w:val="0"/>
          <w:bCs w:val="0"/>
          <w:sz w:val="28"/>
          <w:szCs w:val="28"/>
          <w:shd w:val="clear" w:color="auto" w:fill="FFFFFF"/>
          <w:lang w:val="ru-RU"/>
        </w:rPr>
        <w:t>британської</w:t>
      </w:r>
      <w:proofErr w:type="spellEnd"/>
      <w:r w:rsidRPr="00B73FBF">
        <w:rPr>
          <w:rStyle w:val="a6"/>
          <w:rFonts w:ascii="Times New Roman" w:hAnsi="Times New Roman" w:cs="Times New Roman"/>
          <w:b w:val="0"/>
          <w:bCs w:val="0"/>
          <w:sz w:val="28"/>
          <w:szCs w:val="28"/>
          <w:shd w:val="clear" w:color="auto" w:fill="FFFFFF"/>
          <w:lang w:val="ru-RU"/>
        </w:rPr>
        <w:t xml:space="preserve"> </w:t>
      </w:r>
      <w:proofErr w:type="spellStart"/>
      <w:r w:rsidRPr="00B73FBF">
        <w:rPr>
          <w:rStyle w:val="a6"/>
          <w:rFonts w:ascii="Times New Roman" w:hAnsi="Times New Roman" w:cs="Times New Roman"/>
          <w:b w:val="0"/>
          <w:bCs w:val="0"/>
          <w:sz w:val="28"/>
          <w:szCs w:val="28"/>
          <w:shd w:val="clear" w:color="auto" w:fill="FFFFFF"/>
          <w:lang w:val="ru-RU"/>
        </w:rPr>
        <w:t>горілки</w:t>
      </w:r>
      <w:proofErr w:type="spellEnd"/>
      <w:r w:rsidRPr="00B73FBF">
        <w:rPr>
          <w:rStyle w:val="a6"/>
          <w:rFonts w:ascii="Times New Roman" w:hAnsi="Times New Roman" w:cs="Times New Roman"/>
          <w:sz w:val="28"/>
          <w:szCs w:val="28"/>
          <w:shd w:val="clear" w:color="auto" w:fill="FFFFFF"/>
          <w:lang w:val="ru-RU"/>
        </w:rPr>
        <w:t xml:space="preserve"> </w:t>
      </w:r>
      <w:proofErr w:type="spellStart"/>
      <w:r w:rsidRPr="00B73FBF">
        <w:rPr>
          <w:rFonts w:ascii="Times New Roman" w:hAnsi="Times New Roman" w:cs="Times New Roman"/>
          <w:sz w:val="28"/>
          <w:szCs w:val="28"/>
          <w:shd w:val="clear" w:color="auto" w:fill="FFFFFF"/>
        </w:rPr>
        <w:t>BlaVod</w:t>
      </w:r>
      <w:proofErr w:type="spellEnd"/>
      <w:r w:rsidRPr="00BC5438">
        <w:rPr>
          <w:rFonts w:ascii="Times New Roman" w:hAnsi="Times New Roman" w:cs="Times New Roman"/>
          <w:sz w:val="28"/>
          <w:szCs w:val="28"/>
          <w:shd w:val="clear" w:color="auto" w:fill="FFFFFF"/>
          <w:lang w:val="uk-UA"/>
        </w:rPr>
        <w:t xml:space="preserve">. Проте, інноваційна діяльність навіть у масштабі країни створює умови для об’єднання зусиль кваліфікованих кадрів, стимули до використання нових технологій та виробничого обладнання. </w:t>
      </w:r>
    </w:p>
    <w:p w14:paraId="6699EC9C" w14:textId="77777777" w:rsidR="00BC5438" w:rsidRPr="00BC5438" w:rsidRDefault="00BC5438" w:rsidP="001B4532">
      <w:pPr>
        <w:pStyle w:val="a3"/>
        <w:spacing w:after="0" w:line="360" w:lineRule="auto"/>
        <w:ind w:left="0" w:firstLine="709"/>
        <w:jc w:val="both"/>
        <w:rPr>
          <w:rFonts w:ascii="Times New Roman" w:hAnsi="Times New Roman" w:cs="Times New Roman"/>
          <w:sz w:val="28"/>
          <w:szCs w:val="28"/>
          <w:shd w:val="clear" w:color="auto" w:fill="FFFFFF"/>
          <w:lang w:val="uk-UA"/>
        </w:rPr>
      </w:pPr>
      <w:r w:rsidRPr="00BC5438">
        <w:rPr>
          <w:rFonts w:ascii="Times New Roman" w:hAnsi="Times New Roman" w:cs="Times New Roman"/>
          <w:sz w:val="28"/>
          <w:szCs w:val="28"/>
          <w:shd w:val="clear" w:color="auto" w:fill="FFFFFF"/>
          <w:lang w:val="uk-UA"/>
        </w:rPr>
        <w:t>Серед промислових підприємств України активно проводить інноваційну діяльність компанія – «Інтерпайп», що займається виробництвом труб зі сталі і залізничних коліс.  Компанія націлює інноваційну діяльність не тільки для створення нових чи вдосконалених товарів для внутрішнього ринку або модернізацію виробничого обладнання, а розробляє продукцію для інших країн. Наприклад, для швидкісних поїздів метро у Делі компанія розробила колеса та для Іберійського півострова колісні пари, що адаптовані для автомобілевозів. Для європейського і американського ринку компанія розширила асортимент коліс з поліпшеними характеристиками. Компанія також сертифікувала свою продукцію, а саме насосно-компресорні труби, що є підтвердженням високих експлуатаційних характеристик товару</w:t>
      </w:r>
      <w:r w:rsidRPr="00BC5438">
        <w:rPr>
          <w:rFonts w:ascii="Times New Roman" w:hAnsi="Times New Roman" w:cs="Times New Roman"/>
          <w:sz w:val="28"/>
          <w:szCs w:val="28"/>
          <w:shd w:val="clear" w:color="auto" w:fill="FFFFFF"/>
          <w:lang w:val="ru-RU"/>
        </w:rPr>
        <w:t xml:space="preserve"> [40]</w:t>
      </w:r>
      <w:r w:rsidRPr="00BC5438">
        <w:rPr>
          <w:rFonts w:ascii="Times New Roman" w:hAnsi="Times New Roman" w:cs="Times New Roman"/>
          <w:sz w:val="28"/>
          <w:szCs w:val="28"/>
          <w:shd w:val="clear" w:color="auto" w:fill="FFFFFF"/>
          <w:lang w:val="uk-UA"/>
        </w:rPr>
        <w:t xml:space="preserve">. </w:t>
      </w:r>
    </w:p>
    <w:p w14:paraId="3A1716CE" w14:textId="77777777" w:rsidR="00BC5438" w:rsidRPr="00BC5438" w:rsidRDefault="00BC5438" w:rsidP="001B4532">
      <w:pPr>
        <w:pStyle w:val="4"/>
        <w:shd w:val="clear" w:color="auto" w:fill="FFFFFF"/>
        <w:spacing w:before="0" w:beforeAutospacing="0" w:after="0" w:afterAutospacing="0" w:line="360" w:lineRule="auto"/>
        <w:ind w:firstLine="709"/>
        <w:jc w:val="both"/>
        <w:rPr>
          <w:b w:val="0"/>
          <w:bCs w:val="0"/>
          <w:sz w:val="28"/>
          <w:szCs w:val="28"/>
          <w:lang w:val="uk-UA"/>
        </w:rPr>
      </w:pPr>
      <w:r w:rsidRPr="00BC5438">
        <w:rPr>
          <w:b w:val="0"/>
          <w:bCs w:val="0"/>
          <w:sz w:val="28"/>
          <w:szCs w:val="28"/>
          <w:shd w:val="clear" w:color="auto" w:fill="FFFFFF"/>
          <w:lang w:val="uk-UA"/>
        </w:rPr>
        <w:t xml:space="preserve">У хімічній промисловості інноваційну діяльність здійснює </w:t>
      </w:r>
      <w:bookmarkStart w:id="8" w:name="_Hlk88681235"/>
      <w:r w:rsidRPr="00BC5438">
        <w:rPr>
          <w:b w:val="0"/>
          <w:bCs w:val="0"/>
          <w:sz w:val="28"/>
          <w:szCs w:val="28"/>
          <w:shd w:val="clear" w:color="auto" w:fill="FFFFFF"/>
          <w:lang w:val="uk-UA"/>
        </w:rPr>
        <w:t>компанія</w:t>
      </w:r>
      <w:r w:rsidRPr="00BC5438">
        <w:rPr>
          <w:sz w:val="28"/>
          <w:szCs w:val="28"/>
          <w:shd w:val="clear" w:color="auto" w:fill="FFFFFF"/>
          <w:lang w:val="uk-UA"/>
        </w:rPr>
        <w:t xml:space="preserve"> «</w:t>
      </w:r>
      <w:r w:rsidRPr="00BC5438">
        <w:rPr>
          <w:b w:val="0"/>
          <w:bCs w:val="0"/>
          <w:sz w:val="28"/>
          <w:szCs w:val="28"/>
        </w:rPr>
        <w:t>UKRAVIT</w:t>
      </w:r>
      <w:r w:rsidRPr="00BC5438">
        <w:rPr>
          <w:b w:val="0"/>
          <w:bCs w:val="0"/>
          <w:sz w:val="28"/>
          <w:szCs w:val="28"/>
          <w:lang w:val="uk-UA"/>
        </w:rPr>
        <w:t>»</w:t>
      </w:r>
      <w:bookmarkEnd w:id="8"/>
      <w:r w:rsidRPr="00BC5438">
        <w:rPr>
          <w:b w:val="0"/>
          <w:bCs w:val="0"/>
          <w:sz w:val="28"/>
          <w:szCs w:val="28"/>
          <w:lang w:val="uk-UA"/>
        </w:rPr>
        <w:t xml:space="preserve">, що виробляє агрохімікати та пестициди. У 2018 році компанія </w:t>
      </w:r>
      <w:r w:rsidRPr="00BC5438">
        <w:rPr>
          <w:b w:val="0"/>
          <w:bCs w:val="0"/>
          <w:sz w:val="28"/>
          <w:szCs w:val="28"/>
          <w:lang w:val="uk-UA"/>
        </w:rPr>
        <w:lastRenderedPageBreak/>
        <w:t xml:space="preserve">відкрила власний Інститут </w:t>
      </w:r>
      <w:proofErr w:type="spellStart"/>
      <w:r w:rsidRPr="00BC5438">
        <w:rPr>
          <w:b w:val="0"/>
          <w:bCs w:val="0"/>
          <w:sz w:val="28"/>
          <w:szCs w:val="28"/>
          <w:lang w:val="uk-UA"/>
        </w:rPr>
        <w:t>здоров</w:t>
      </w:r>
      <w:proofErr w:type="spellEnd"/>
      <w:r w:rsidRPr="00BC5438">
        <w:rPr>
          <w:b w:val="0"/>
          <w:bCs w:val="0"/>
          <w:sz w:val="28"/>
          <w:szCs w:val="28"/>
          <w:lang w:val="ru-RU"/>
        </w:rPr>
        <w:t>’</w:t>
      </w:r>
      <w:r w:rsidRPr="00BC5438">
        <w:rPr>
          <w:b w:val="0"/>
          <w:bCs w:val="0"/>
          <w:sz w:val="28"/>
          <w:szCs w:val="28"/>
          <w:lang w:val="uk-UA"/>
        </w:rPr>
        <w:t>я людини, де у лабораторіях розробляються нові формули препаратів або удосконалюються вже існуючі, а також проводиться тестування новинок на відповідність міжнародним стандартам якості. У виробничих цехах використовується модернізоване сучасне обладнання</w:t>
      </w:r>
      <w:r w:rsidRPr="00BC5438">
        <w:rPr>
          <w:b w:val="0"/>
          <w:bCs w:val="0"/>
          <w:sz w:val="28"/>
          <w:szCs w:val="28"/>
          <w:lang w:val="ru-RU"/>
        </w:rPr>
        <w:t xml:space="preserve"> [41]</w:t>
      </w:r>
      <w:r w:rsidRPr="00BC5438">
        <w:rPr>
          <w:b w:val="0"/>
          <w:bCs w:val="0"/>
          <w:sz w:val="28"/>
          <w:szCs w:val="28"/>
          <w:lang w:val="uk-UA"/>
        </w:rPr>
        <w:t xml:space="preserve">. </w:t>
      </w:r>
    </w:p>
    <w:p w14:paraId="22D2B986" w14:textId="77777777" w:rsidR="00BC5438" w:rsidRPr="00BC5438" w:rsidRDefault="00BC5438" w:rsidP="001B4532">
      <w:pPr>
        <w:pStyle w:val="a3"/>
        <w:spacing w:after="0" w:line="360" w:lineRule="auto"/>
        <w:ind w:left="0" w:firstLine="709"/>
        <w:jc w:val="both"/>
        <w:rPr>
          <w:rFonts w:ascii="Times New Roman" w:hAnsi="Times New Roman" w:cs="Times New Roman"/>
          <w:sz w:val="28"/>
          <w:szCs w:val="28"/>
          <w:shd w:val="clear" w:color="auto" w:fill="FFFFFF"/>
          <w:lang w:val="uk-UA"/>
        </w:rPr>
      </w:pPr>
      <w:r w:rsidRPr="00BC5438">
        <w:rPr>
          <w:rFonts w:ascii="Times New Roman" w:hAnsi="Times New Roman" w:cs="Times New Roman"/>
          <w:sz w:val="28"/>
          <w:szCs w:val="28"/>
          <w:shd w:val="clear" w:color="auto" w:fill="FFFFFF"/>
          <w:lang w:val="uk-UA"/>
        </w:rPr>
        <w:t xml:space="preserve">У гірничо-металургійному комплексі, компанія «Метінвест» здійснює реконструкцію листопрокатного цеху, за допомогою якого тепер </w:t>
      </w:r>
      <w:proofErr w:type="spellStart"/>
      <w:r w:rsidRPr="00BC5438">
        <w:rPr>
          <w:rFonts w:ascii="Times New Roman" w:hAnsi="Times New Roman" w:cs="Times New Roman"/>
          <w:sz w:val="28"/>
          <w:szCs w:val="28"/>
          <w:shd w:val="clear" w:color="auto" w:fill="FFFFFF"/>
          <w:lang w:val="uk-UA"/>
        </w:rPr>
        <w:t>гарячекатного</w:t>
      </w:r>
      <w:proofErr w:type="spellEnd"/>
      <w:r w:rsidRPr="00BC5438">
        <w:rPr>
          <w:rFonts w:ascii="Times New Roman" w:hAnsi="Times New Roman" w:cs="Times New Roman"/>
          <w:sz w:val="28"/>
          <w:szCs w:val="28"/>
          <w:shd w:val="clear" w:color="auto" w:fill="FFFFFF"/>
          <w:lang w:val="uk-UA"/>
        </w:rPr>
        <w:t xml:space="preserve"> прокату виробляється на 1 тон більше за рік. Також у 2018 році було введено в експлуатацію нову машину безперервного лиття сталі, що дозволило виробляти більш тонкі листи сталі</w:t>
      </w:r>
      <w:r w:rsidRPr="00BC5438">
        <w:rPr>
          <w:rFonts w:ascii="Times New Roman" w:hAnsi="Times New Roman" w:cs="Times New Roman"/>
          <w:sz w:val="28"/>
          <w:szCs w:val="28"/>
          <w:shd w:val="clear" w:color="auto" w:fill="FFFFFF"/>
          <w:lang w:val="ru-RU"/>
        </w:rPr>
        <w:t xml:space="preserve"> [42]</w:t>
      </w:r>
      <w:r w:rsidRPr="00BC5438">
        <w:rPr>
          <w:rFonts w:ascii="Times New Roman" w:hAnsi="Times New Roman" w:cs="Times New Roman"/>
          <w:sz w:val="28"/>
          <w:szCs w:val="28"/>
          <w:shd w:val="clear" w:color="auto" w:fill="FFFFFF"/>
          <w:lang w:val="uk-UA"/>
        </w:rPr>
        <w:t>.</w:t>
      </w:r>
    </w:p>
    <w:p w14:paraId="0924179C" w14:textId="77777777" w:rsidR="00BC5438" w:rsidRPr="00BC5438" w:rsidRDefault="00BC5438" w:rsidP="001B4532">
      <w:pPr>
        <w:pStyle w:val="a3"/>
        <w:spacing w:after="0" w:line="360" w:lineRule="auto"/>
        <w:ind w:left="0" w:firstLine="709"/>
        <w:jc w:val="both"/>
        <w:rPr>
          <w:rFonts w:ascii="Times New Roman" w:hAnsi="Times New Roman" w:cs="Times New Roman"/>
          <w:sz w:val="28"/>
          <w:szCs w:val="28"/>
          <w:shd w:val="clear" w:color="auto" w:fill="FFFFFF"/>
          <w:lang w:val="ru-RU"/>
        </w:rPr>
      </w:pPr>
      <w:r w:rsidRPr="00BC5438">
        <w:rPr>
          <w:rFonts w:ascii="Times New Roman" w:hAnsi="Times New Roman" w:cs="Times New Roman"/>
          <w:sz w:val="28"/>
          <w:szCs w:val="28"/>
          <w:shd w:val="clear" w:color="auto" w:fill="FFFFFF"/>
          <w:lang w:val="uk-UA"/>
        </w:rPr>
        <w:t>У сфері послуг, як вже говорилось, інноваційні процеси розвиваються більш активно завдяки можливостям, що надає онлайн мережа. Так, у сфері фінансових послуг, банки створюють мобільні додатки та зовсім переводять послуги в онлайн режим, як це зробив український онлайн-банк «</w:t>
      </w:r>
      <w:proofErr w:type="spellStart"/>
      <w:r w:rsidRPr="00BC5438">
        <w:rPr>
          <w:rFonts w:ascii="Times New Roman" w:hAnsi="Times New Roman" w:cs="Times New Roman"/>
          <w:sz w:val="28"/>
          <w:szCs w:val="28"/>
          <w:shd w:val="clear" w:color="auto" w:fill="FFFFFF"/>
        </w:rPr>
        <w:t>Moneyveo</w:t>
      </w:r>
      <w:proofErr w:type="spellEnd"/>
      <w:r w:rsidRPr="00BC5438">
        <w:rPr>
          <w:rFonts w:ascii="Times New Roman" w:hAnsi="Times New Roman" w:cs="Times New Roman"/>
          <w:sz w:val="28"/>
          <w:szCs w:val="28"/>
          <w:shd w:val="clear" w:color="auto" w:fill="FFFFFF"/>
          <w:lang w:val="uk-UA"/>
        </w:rPr>
        <w:t xml:space="preserve">», що пропонує навіть отримання кредиту у онлайн режимі. В цілому, такі перетворення спостерігаються практично у кожній компанії сфери послуг. </w:t>
      </w:r>
    </w:p>
    <w:p w14:paraId="48AA6B8D"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Повертаючись</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питання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обов’язковою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умовою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промисловості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всебічна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підтримка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здійснюється</w:t>
      </w:r>
      <w:proofErr w:type="spellEnd"/>
      <w:r w:rsidRPr="00BC5438">
        <w:rPr>
          <w:rFonts w:ascii="Times New Roman" w:hAnsi="Times New Roman" w:cs="Times New Roman"/>
          <w:sz w:val="28"/>
          <w:szCs w:val="28"/>
          <w:lang w:val="ru-RU"/>
        </w:rPr>
        <w:t xml:space="preserve"> шляхом </w:t>
      </w:r>
      <w:proofErr w:type="spellStart"/>
      <w:r w:rsidRPr="00BC5438">
        <w:rPr>
          <w:rFonts w:ascii="Times New Roman" w:hAnsi="Times New Roman" w:cs="Times New Roman"/>
          <w:sz w:val="28"/>
          <w:szCs w:val="28"/>
          <w:lang w:val="ru-RU"/>
        </w:rPr>
        <w:t>формування</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реалізації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проектів</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пріоритетними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напрямками</w:t>
      </w:r>
      <w:proofErr w:type="spellEnd"/>
      <w:r w:rsidRPr="00BC5438">
        <w:rPr>
          <w:rFonts w:ascii="Times New Roman" w:hAnsi="Times New Roman" w:cs="Times New Roman"/>
          <w:sz w:val="28"/>
          <w:szCs w:val="28"/>
          <w:lang w:val="ru-RU"/>
        </w:rPr>
        <w:t>.</w:t>
      </w:r>
    </w:p>
    <w:p w14:paraId="4CECDCAF"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Основа </w:t>
      </w:r>
      <w:proofErr w:type="spellStart"/>
      <w:r w:rsidRPr="00BC5438">
        <w:rPr>
          <w:rFonts w:ascii="Times New Roman" w:hAnsi="Times New Roman" w:cs="Times New Roman"/>
          <w:sz w:val="28"/>
          <w:szCs w:val="28"/>
          <w:lang w:val="ru-RU"/>
        </w:rPr>
        <w:t>промислового</w:t>
      </w:r>
      <w:proofErr w:type="spellEnd"/>
      <w:r w:rsidRPr="00BC5438">
        <w:rPr>
          <w:rFonts w:ascii="Times New Roman" w:hAnsi="Times New Roman" w:cs="Times New Roman"/>
          <w:sz w:val="28"/>
          <w:szCs w:val="28"/>
          <w:lang w:val="ru-RU"/>
        </w:rPr>
        <w:t xml:space="preserve"> сектору </w:t>
      </w:r>
      <w:proofErr w:type="spellStart"/>
      <w:r w:rsidRPr="00BC5438">
        <w:rPr>
          <w:rFonts w:ascii="Times New Roman" w:hAnsi="Times New Roman" w:cs="Times New Roman"/>
          <w:sz w:val="28"/>
          <w:szCs w:val="28"/>
          <w:lang w:val="ru-RU"/>
        </w:rPr>
        <w:t>української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була</w:t>
      </w:r>
      <w:proofErr w:type="spellEnd"/>
      <w:r w:rsidRPr="00BC5438">
        <w:rPr>
          <w:rFonts w:ascii="Times New Roman" w:hAnsi="Times New Roman" w:cs="Times New Roman"/>
          <w:sz w:val="28"/>
          <w:szCs w:val="28"/>
          <w:lang w:val="ru-RU"/>
        </w:rPr>
        <w:t xml:space="preserve"> сворена </w:t>
      </w:r>
      <w:proofErr w:type="spellStart"/>
      <w:r w:rsidRPr="00BC5438">
        <w:rPr>
          <w:rFonts w:ascii="Times New Roman" w:hAnsi="Times New Roman" w:cs="Times New Roman"/>
          <w:sz w:val="28"/>
          <w:szCs w:val="28"/>
          <w:lang w:val="ru-RU"/>
        </w:rPr>
        <w:t>ще</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радянський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період</w:t>
      </w:r>
      <w:proofErr w:type="spellEnd"/>
      <w:r w:rsidRPr="00BC5438">
        <w:rPr>
          <w:rFonts w:ascii="Times New Roman" w:hAnsi="Times New Roman" w:cs="Times New Roman"/>
          <w:sz w:val="28"/>
          <w:szCs w:val="28"/>
          <w:lang w:val="ru-RU"/>
        </w:rPr>
        <w:t xml:space="preserve">, коли </w:t>
      </w:r>
      <w:proofErr w:type="spellStart"/>
      <w:r w:rsidRPr="00BC5438">
        <w:rPr>
          <w:rFonts w:ascii="Times New Roman" w:hAnsi="Times New Roman" w:cs="Times New Roman"/>
          <w:sz w:val="28"/>
          <w:szCs w:val="28"/>
          <w:lang w:val="ru-RU"/>
        </w:rPr>
        <w:t>відбувалась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індустріалізація</w:t>
      </w:r>
      <w:proofErr w:type="spellEnd"/>
      <w:r w:rsidRPr="00BC5438">
        <w:rPr>
          <w:rFonts w:ascii="Times New Roman" w:hAnsi="Times New Roman" w:cs="Times New Roman"/>
          <w:sz w:val="28"/>
          <w:szCs w:val="28"/>
          <w:lang w:val="ru-RU"/>
        </w:rPr>
        <w:t xml:space="preserve">. У той </w:t>
      </w:r>
      <w:proofErr w:type="spellStart"/>
      <w:r w:rsidRPr="00BC5438">
        <w:rPr>
          <w:rFonts w:ascii="Times New Roman" w:hAnsi="Times New Roman" w:cs="Times New Roman"/>
          <w:sz w:val="28"/>
          <w:szCs w:val="28"/>
          <w:lang w:val="ru-RU"/>
        </w:rPr>
        <w:t>період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панувала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імпортозаміщуюча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планова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чого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слідує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змагатися</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якістю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іншими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розвинутими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світу</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потреби. Тому </w:t>
      </w:r>
      <w:proofErr w:type="spellStart"/>
      <w:r w:rsidRPr="00BC5438">
        <w:rPr>
          <w:rFonts w:ascii="Times New Roman" w:hAnsi="Times New Roman" w:cs="Times New Roman"/>
          <w:sz w:val="28"/>
          <w:szCs w:val="28"/>
          <w:lang w:val="ru-RU"/>
        </w:rPr>
        <w:t>після</w:t>
      </w:r>
      <w:proofErr w:type="spellEnd"/>
      <w:r w:rsidRPr="00BC5438">
        <w:rPr>
          <w:rFonts w:ascii="Times New Roman" w:hAnsi="Times New Roman" w:cs="Times New Roman"/>
          <w:sz w:val="28"/>
          <w:szCs w:val="28"/>
          <w:lang w:val="ru-RU"/>
        </w:rPr>
        <w:t xml:space="preserve"> переходу до </w:t>
      </w:r>
      <w:proofErr w:type="spellStart"/>
      <w:r w:rsidRPr="00BC5438">
        <w:rPr>
          <w:rFonts w:ascii="Times New Roman" w:hAnsi="Times New Roman" w:cs="Times New Roman"/>
          <w:sz w:val="28"/>
          <w:szCs w:val="28"/>
          <w:lang w:val="ru-RU"/>
        </w:rPr>
        <w:t>ринкової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Україна</w:t>
      </w:r>
      <w:proofErr w:type="spellEnd"/>
      <w:r w:rsidRPr="00BC5438">
        <w:rPr>
          <w:rFonts w:ascii="Times New Roman" w:hAnsi="Times New Roman" w:cs="Times New Roman"/>
          <w:sz w:val="28"/>
          <w:szCs w:val="28"/>
          <w:lang w:val="ru-RU"/>
        </w:rPr>
        <w:t xml:space="preserve"> мала </w:t>
      </w:r>
      <w:proofErr w:type="spellStart"/>
      <w:r w:rsidRPr="00BC5438">
        <w:rPr>
          <w:rFonts w:ascii="Times New Roman" w:hAnsi="Times New Roman" w:cs="Times New Roman"/>
          <w:sz w:val="28"/>
          <w:szCs w:val="28"/>
          <w:lang w:val="ru-RU"/>
        </w:rPr>
        <w:t>неконкурентоспроможний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промисловий</w:t>
      </w:r>
      <w:proofErr w:type="spellEnd"/>
      <w:r w:rsidRPr="00BC5438">
        <w:rPr>
          <w:rFonts w:ascii="Times New Roman" w:hAnsi="Times New Roman" w:cs="Times New Roman"/>
          <w:sz w:val="28"/>
          <w:szCs w:val="28"/>
          <w:lang w:val="ru-RU"/>
        </w:rPr>
        <w:t xml:space="preserve"> сектор, </w:t>
      </w:r>
      <w:proofErr w:type="spellStart"/>
      <w:r w:rsidRPr="00BC5438">
        <w:rPr>
          <w:rFonts w:ascii="Times New Roman" w:hAnsi="Times New Roman" w:cs="Times New Roman"/>
          <w:sz w:val="28"/>
          <w:szCs w:val="28"/>
          <w:lang w:val="ru-RU"/>
        </w:rPr>
        <w:t>який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програвав</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якістю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західним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виробникам</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сучасному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етапі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умовах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відкритості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ринків</w:t>
      </w:r>
      <w:proofErr w:type="spellEnd"/>
      <w:r w:rsidRPr="00BC5438">
        <w:rPr>
          <w:rFonts w:ascii="Times New Roman" w:hAnsi="Times New Roman" w:cs="Times New Roman"/>
          <w:sz w:val="28"/>
          <w:szCs w:val="28"/>
          <w:lang w:val="ru-RU"/>
        </w:rPr>
        <w:t xml:space="preserve">, потреба у </w:t>
      </w:r>
      <w:proofErr w:type="spellStart"/>
      <w:r w:rsidRPr="00BC5438">
        <w:rPr>
          <w:rFonts w:ascii="Times New Roman" w:hAnsi="Times New Roman" w:cs="Times New Roman"/>
          <w:sz w:val="28"/>
          <w:szCs w:val="28"/>
          <w:lang w:val="ru-RU"/>
        </w:rPr>
        <w:t>технологічному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стоїть</w:t>
      </w:r>
      <w:proofErr w:type="spellEnd"/>
      <w:r w:rsidRPr="00BC5438">
        <w:rPr>
          <w:rFonts w:ascii="Times New Roman" w:hAnsi="Times New Roman" w:cs="Times New Roman"/>
          <w:sz w:val="28"/>
          <w:szCs w:val="28"/>
          <w:lang w:val="ru-RU"/>
        </w:rPr>
        <w:t xml:space="preserve"> перед </w:t>
      </w:r>
      <w:proofErr w:type="spellStart"/>
      <w:r w:rsidRPr="00BC5438">
        <w:rPr>
          <w:rFonts w:ascii="Times New Roman" w:hAnsi="Times New Roman" w:cs="Times New Roman"/>
          <w:sz w:val="28"/>
          <w:szCs w:val="28"/>
          <w:lang w:val="ru-RU"/>
        </w:rPr>
        <w:t>Україною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гостро</w:t>
      </w:r>
      <w:proofErr w:type="spellEnd"/>
      <w:r w:rsidRPr="00BC5438">
        <w:rPr>
          <w:rFonts w:ascii="Times New Roman" w:hAnsi="Times New Roman" w:cs="Times New Roman"/>
          <w:sz w:val="28"/>
          <w:szCs w:val="28"/>
          <w:lang w:val="ru-RU"/>
        </w:rPr>
        <w:t xml:space="preserve"> [43].</w:t>
      </w:r>
    </w:p>
    <w:p w14:paraId="35DB04F5"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lastRenderedPageBreak/>
        <w:t>Застарілість</w:t>
      </w:r>
      <w:proofErr w:type="spellEnd"/>
      <w:r w:rsidRPr="00BC5438">
        <w:rPr>
          <w:rFonts w:ascii="Times New Roman" w:hAnsi="Times New Roman" w:cs="Times New Roman"/>
          <w:sz w:val="28"/>
          <w:szCs w:val="28"/>
          <w:lang w:val="ru-RU"/>
        </w:rPr>
        <w:t xml:space="preserve"> машин, </w:t>
      </w:r>
      <w:proofErr w:type="spellStart"/>
      <w:r w:rsidRPr="00BC5438">
        <w:rPr>
          <w:rFonts w:ascii="Times New Roman" w:hAnsi="Times New Roman" w:cs="Times New Roman"/>
          <w:sz w:val="28"/>
          <w:szCs w:val="28"/>
          <w:lang w:val="ru-RU"/>
        </w:rPr>
        <w:t>механізмів</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обладнання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підприємствах</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першопричиною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наступним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етапом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здійснюється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конкурентоспроможності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світовому</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Отже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насьогодні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модернізаційний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захиний</w:t>
      </w:r>
      <w:proofErr w:type="spellEnd"/>
      <w:r w:rsidRPr="00BC5438">
        <w:rPr>
          <w:rFonts w:ascii="Times New Roman" w:hAnsi="Times New Roman" w:cs="Times New Roman"/>
          <w:sz w:val="28"/>
          <w:szCs w:val="28"/>
          <w:lang w:val="ru-RU"/>
        </w:rPr>
        <w:t xml:space="preserve"> характер для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забезпечує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функціонування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промислового</w:t>
      </w:r>
      <w:proofErr w:type="spellEnd"/>
      <w:r w:rsidRPr="00BC5438">
        <w:rPr>
          <w:rFonts w:ascii="Times New Roman" w:hAnsi="Times New Roman" w:cs="Times New Roman"/>
          <w:sz w:val="28"/>
          <w:szCs w:val="28"/>
          <w:lang w:val="ru-RU"/>
        </w:rPr>
        <w:t xml:space="preserve"> сектору у </w:t>
      </w:r>
      <w:proofErr w:type="spellStart"/>
      <w:r w:rsidRPr="00BC5438">
        <w:rPr>
          <w:rFonts w:ascii="Times New Roman" w:hAnsi="Times New Roman" w:cs="Times New Roman"/>
          <w:sz w:val="28"/>
          <w:szCs w:val="28"/>
          <w:lang w:val="ru-RU"/>
        </w:rPr>
        <w:t>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Тобто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завоювання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лідерських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позицій</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світовому</w:t>
      </w:r>
      <w:proofErr w:type="spellEnd"/>
      <w:r w:rsidRPr="00BC5438">
        <w:rPr>
          <w:rFonts w:ascii="Times New Roman" w:hAnsi="Times New Roman" w:cs="Times New Roman"/>
          <w:sz w:val="28"/>
          <w:szCs w:val="28"/>
          <w:lang w:val="ru-RU"/>
        </w:rPr>
        <w:t xml:space="preserve"> ринку не є метою </w:t>
      </w:r>
      <w:proofErr w:type="spellStart"/>
      <w:r w:rsidRPr="00BC5438">
        <w:rPr>
          <w:rFonts w:ascii="Times New Roman" w:hAnsi="Times New Roman" w:cs="Times New Roman"/>
          <w:sz w:val="28"/>
          <w:szCs w:val="28"/>
          <w:lang w:val="ru-RU"/>
        </w:rPr>
        <w:t>модернізаційного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процесу</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Головні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питання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полягають</w:t>
      </w:r>
      <w:proofErr w:type="spellEnd"/>
      <w:r w:rsidRPr="00BC5438">
        <w:rPr>
          <w:rFonts w:ascii="Times New Roman" w:hAnsi="Times New Roman" w:cs="Times New Roman"/>
          <w:sz w:val="28"/>
          <w:szCs w:val="28"/>
          <w:lang w:val="ru-RU"/>
        </w:rPr>
        <w:t xml:space="preserve"> у тому, у </w:t>
      </w:r>
      <w:proofErr w:type="spellStart"/>
      <w:r w:rsidRPr="00BC5438">
        <w:rPr>
          <w:rFonts w:ascii="Times New Roman" w:hAnsi="Times New Roman" w:cs="Times New Roman"/>
          <w:sz w:val="28"/>
          <w:szCs w:val="28"/>
          <w:lang w:val="ru-RU"/>
        </w:rPr>
        <w:t>яких</w:t>
      </w:r>
      <w:proofErr w:type="spellEnd"/>
      <w:r w:rsidRPr="00BC5438">
        <w:rPr>
          <w:rFonts w:ascii="Times New Roman" w:hAnsi="Times New Roman" w:cs="Times New Roman"/>
          <w:sz w:val="28"/>
          <w:szCs w:val="28"/>
          <w:lang w:val="ru-RU"/>
        </w:rPr>
        <w:t xml:space="preserve"> формах і з </w:t>
      </w:r>
      <w:proofErr w:type="spellStart"/>
      <w:r w:rsidRPr="00BC5438">
        <w:rPr>
          <w:rFonts w:ascii="Times New Roman" w:hAnsi="Times New Roman" w:cs="Times New Roman"/>
          <w:sz w:val="28"/>
          <w:szCs w:val="28"/>
          <w:lang w:val="ru-RU"/>
        </w:rPr>
        <w:t>якою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швидкістю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його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здійснювати</w:t>
      </w:r>
      <w:proofErr w:type="spellEnd"/>
      <w:r w:rsidRPr="00BC5438">
        <w:rPr>
          <w:rFonts w:ascii="Times New Roman" w:hAnsi="Times New Roman" w:cs="Times New Roman"/>
          <w:sz w:val="28"/>
          <w:szCs w:val="28"/>
          <w:lang w:val="ru-RU"/>
        </w:rPr>
        <w:t xml:space="preserve">. </w:t>
      </w:r>
    </w:p>
    <w:p w14:paraId="2E5A0D9C"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З </w:t>
      </w:r>
      <w:proofErr w:type="spellStart"/>
      <w:r w:rsidRPr="00BC5438">
        <w:rPr>
          <w:rFonts w:ascii="Times New Roman" w:hAnsi="Times New Roman" w:cs="Times New Roman"/>
          <w:sz w:val="28"/>
          <w:szCs w:val="28"/>
          <w:lang w:val="ru-RU"/>
        </w:rPr>
        <w:t>розділу</w:t>
      </w:r>
      <w:proofErr w:type="spellEnd"/>
      <w:r w:rsidRPr="00BC5438">
        <w:rPr>
          <w:rFonts w:ascii="Times New Roman" w:hAnsi="Times New Roman" w:cs="Times New Roman"/>
          <w:sz w:val="28"/>
          <w:szCs w:val="28"/>
          <w:lang w:val="ru-RU"/>
        </w:rPr>
        <w:t xml:space="preserve"> 2 </w:t>
      </w:r>
      <w:proofErr w:type="spellStart"/>
      <w:r w:rsidRPr="00BC5438">
        <w:rPr>
          <w:rFonts w:ascii="Times New Roman" w:hAnsi="Times New Roman" w:cs="Times New Roman"/>
          <w:sz w:val="28"/>
          <w:szCs w:val="28"/>
          <w:lang w:val="ru-RU"/>
        </w:rPr>
        <w:t>слідує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майже</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галузях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спостерігається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відставання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західних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партнерів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Розробка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потужностей</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кінцевою</w:t>
      </w:r>
      <w:proofErr w:type="spellEnd"/>
      <w:r w:rsidRPr="00BC5438">
        <w:rPr>
          <w:rFonts w:ascii="Times New Roman" w:hAnsi="Times New Roman" w:cs="Times New Roman"/>
          <w:sz w:val="28"/>
          <w:szCs w:val="28"/>
          <w:lang w:val="ru-RU"/>
        </w:rPr>
        <w:t xml:space="preserve"> метою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інноваційної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довгостроковим</w:t>
      </w:r>
      <w:proofErr w:type="spellEnd"/>
      <w:r w:rsidRPr="00BC5438">
        <w:rPr>
          <w:rFonts w:ascii="Times New Roman" w:hAnsi="Times New Roman" w:cs="Times New Roman"/>
          <w:sz w:val="28"/>
          <w:szCs w:val="28"/>
          <w:lang w:val="ru-RU"/>
        </w:rPr>
        <w:t xml:space="preserve"> і займе по </w:t>
      </w:r>
      <w:proofErr w:type="spellStart"/>
      <w:r w:rsidRPr="00BC5438">
        <w:rPr>
          <w:rFonts w:ascii="Times New Roman" w:hAnsi="Times New Roman" w:cs="Times New Roman"/>
          <w:sz w:val="28"/>
          <w:szCs w:val="28"/>
          <w:lang w:val="ru-RU"/>
        </w:rPr>
        <w:t>меншій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десятиліття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Навіть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оснащення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новими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засобами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буде не </w:t>
      </w:r>
      <w:proofErr w:type="spellStart"/>
      <w:r w:rsidRPr="00BC5438">
        <w:rPr>
          <w:rFonts w:ascii="Times New Roman" w:hAnsi="Times New Roman" w:cs="Times New Roman"/>
          <w:sz w:val="28"/>
          <w:szCs w:val="28"/>
          <w:lang w:val="ru-RU"/>
        </w:rPr>
        <w:t>можливим</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перспективі</w:t>
      </w:r>
      <w:proofErr w:type="spellEnd"/>
      <w:r w:rsidRPr="00BC5438">
        <w:rPr>
          <w:rFonts w:ascii="Times New Roman" w:hAnsi="Times New Roman" w:cs="Times New Roman"/>
          <w:sz w:val="28"/>
          <w:szCs w:val="28"/>
          <w:lang w:val="ru-RU"/>
        </w:rPr>
        <w:t xml:space="preserve"> 7 – 10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будуть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задіяні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тільки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кошти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спостерігається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сьогоднішній</w:t>
      </w:r>
      <w:proofErr w:type="spellEnd"/>
      <w:r w:rsidRPr="00BC5438">
        <w:rPr>
          <w:rFonts w:ascii="Times New Roman" w:hAnsi="Times New Roman" w:cs="Times New Roman"/>
          <w:sz w:val="28"/>
          <w:szCs w:val="28"/>
          <w:lang w:val="ru-RU"/>
        </w:rPr>
        <w:t xml:space="preserve"> день. </w:t>
      </w:r>
      <w:proofErr w:type="spellStart"/>
      <w:r w:rsidRPr="00BC5438">
        <w:rPr>
          <w:rFonts w:ascii="Times New Roman" w:hAnsi="Times New Roman" w:cs="Times New Roman"/>
          <w:sz w:val="28"/>
          <w:szCs w:val="28"/>
          <w:lang w:val="ru-RU"/>
        </w:rPr>
        <w:t>Виходячи</w:t>
      </w:r>
      <w:proofErr w:type="spellEnd"/>
      <w:r w:rsidRPr="00BC5438">
        <w:rPr>
          <w:rFonts w:ascii="Times New Roman" w:hAnsi="Times New Roman" w:cs="Times New Roman"/>
          <w:sz w:val="28"/>
          <w:szCs w:val="28"/>
          <w:lang w:val="ru-RU"/>
        </w:rPr>
        <w:t xml:space="preserve"> з того,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розробку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введення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експлуатацію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оновлених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потужностей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потребується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щонайменше</w:t>
      </w:r>
      <w:proofErr w:type="spellEnd"/>
      <w:r w:rsidRPr="00BC5438">
        <w:rPr>
          <w:rFonts w:ascii="Times New Roman" w:hAnsi="Times New Roman" w:cs="Times New Roman"/>
          <w:sz w:val="28"/>
          <w:szCs w:val="28"/>
          <w:lang w:val="ru-RU"/>
        </w:rPr>
        <w:t xml:space="preserve"> 10 </w:t>
      </w:r>
      <w:proofErr w:type="spellStart"/>
      <w:r w:rsidRPr="00BC5438">
        <w:rPr>
          <w:rFonts w:ascii="Times New Roman" w:hAnsi="Times New Roman" w:cs="Times New Roman"/>
          <w:sz w:val="28"/>
          <w:szCs w:val="28"/>
          <w:lang w:val="ru-RU"/>
        </w:rPr>
        <w:t>років</w:t>
      </w:r>
      <w:proofErr w:type="spellEnd"/>
      <w:r w:rsidRPr="00BC5438">
        <w:rPr>
          <w:rFonts w:ascii="Times New Roman" w:hAnsi="Times New Roman" w:cs="Times New Roman"/>
          <w:sz w:val="28"/>
          <w:szCs w:val="28"/>
          <w:lang w:val="ru-RU"/>
        </w:rPr>
        <w:t xml:space="preserve">, то </w:t>
      </w:r>
      <w:proofErr w:type="spellStart"/>
      <w:r w:rsidRPr="00BC5438">
        <w:rPr>
          <w:rFonts w:ascii="Times New Roman" w:hAnsi="Times New Roman" w:cs="Times New Roman"/>
          <w:sz w:val="28"/>
          <w:szCs w:val="28"/>
          <w:lang w:val="ru-RU"/>
        </w:rPr>
        <w:t>доцільнішим</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використати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інші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запозичення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шлях до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звичайно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виробниками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переважаючим</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імпорт</w:t>
      </w:r>
      <w:proofErr w:type="spellEnd"/>
      <w:r w:rsidRPr="00BC5438">
        <w:rPr>
          <w:rFonts w:ascii="Times New Roman" w:hAnsi="Times New Roman" w:cs="Times New Roman"/>
          <w:sz w:val="28"/>
          <w:szCs w:val="28"/>
          <w:lang w:val="ru-RU"/>
        </w:rPr>
        <w:t xml:space="preserve"> машин та </w:t>
      </w:r>
      <w:proofErr w:type="spellStart"/>
      <w:r w:rsidRPr="00BC5438">
        <w:rPr>
          <w:rFonts w:ascii="Times New Roman" w:hAnsi="Times New Roman" w:cs="Times New Roman"/>
          <w:sz w:val="28"/>
          <w:szCs w:val="28"/>
          <w:lang w:val="ru-RU"/>
        </w:rPr>
        <w:t>устаткування</w:t>
      </w:r>
      <w:proofErr w:type="spellEnd"/>
      <w:r w:rsidRPr="00BC5438">
        <w:rPr>
          <w:rFonts w:ascii="Times New Roman" w:hAnsi="Times New Roman" w:cs="Times New Roman"/>
          <w:sz w:val="28"/>
          <w:szCs w:val="28"/>
          <w:lang w:val="ru-RU"/>
        </w:rPr>
        <w:t xml:space="preserve"> [44].</w:t>
      </w:r>
    </w:p>
    <w:p w14:paraId="4FC8F502"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запозичення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відбуватись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іншими</w:t>
      </w:r>
      <w:proofErr w:type="spellEnd"/>
      <w:r w:rsidRPr="00BC5438">
        <w:rPr>
          <w:rFonts w:ascii="Times New Roman" w:hAnsi="Times New Roman" w:cs="Times New Roman"/>
          <w:sz w:val="28"/>
          <w:szCs w:val="28"/>
          <w:lang w:val="ru-RU"/>
        </w:rPr>
        <w:t xml:space="preserve"> способами, як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w:t>
      </w:r>
    </w:p>
    <w:p w14:paraId="6B6C37AC" w14:textId="77777777" w:rsidR="00BC5438" w:rsidRPr="00BC5438" w:rsidRDefault="00BC5438" w:rsidP="001B4532">
      <w:pPr>
        <w:pStyle w:val="a3"/>
        <w:numPr>
          <w:ilvl w:val="3"/>
          <w:numId w:val="5"/>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копіювання</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відтворення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зразків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техніки</w:t>
      </w:r>
      <w:proofErr w:type="spellEnd"/>
      <w:r w:rsidRPr="00BC5438">
        <w:rPr>
          <w:rFonts w:ascii="Times New Roman" w:hAnsi="Times New Roman" w:cs="Times New Roman"/>
          <w:sz w:val="28"/>
          <w:szCs w:val="28"/>
          <w:lang w:val="ru-RU"/>
        </w:rPr>
        <w:t>;</w:t>
      </w:r>
    </w:p>
    <w:p w14:paraId="31A0BB8B" w14:textId="77777777" w:rsidR="00BC5438" w:rsidRPr="00BC5438" w:rsidRDefault="00BC5438" w:rsidP="001B4532">
      <w:pPr>
        <w:pStyle w:val="a3"/>
        <w:numPr>
          <w:ilvl w:val="3"/>
          <w:numId w:val="5"/>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спільних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зарубіжними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носіями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w:t>
      </w:r>
    </w:p>
    <w:p w14:paraId="7E479949" w14:textId="77777777" w:rsidR="00BC5438" w:rsidRPr="00BC5438" w:rsidRDefault="00BC5438" w:rsidP="001B4532">
      <w:pPr>
        <w:pStyle w:val="a3"/>
        <w:numPr>
          <w:ilvl w:val="3"/>
          <w:numId w:val="5"/>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входження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технологічні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альянси</w:t>
      </w:r>
      <w:proofErr w:type="spellEnd"/>
      <w:r w:rsidRPr="00BC5438">
        <w:rPr>
          <w:rFonts w:ascii="Times New Roman" w:hAnsi="Times New Roman" w:cs="Times New Roman"/>
          <w:sz w:val="28"/>
          <w:szCs w:val="28"/>
          <w:lang w:val="ru-RU"/>
        </w:rPr>
        <w:t>;</w:t>
      </w:r>
    </w:p>
    <w:p w14:paraId="1BD084E6" w14:textId="77777777" w:rsidR="00BC5438" w:rsidRPr="00BC5438" w:rsidRDefault="00BC5438" w:rsidP="001B4532">
      <w:pPr>
        <w:pStyle w:val="a3"/>
        <w:numPr>
          <w:ilvl w:val="3"/>
          <w:numId w:val="5"/>
        </w:numPr>
        <w:spacing w:after="0" w:line="360" w:lineRule="auto"/>
        <w:ind w:left="0"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придбання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лізинг</w:t>
      </w:r>
      <w:proofErr w:type="spellEnd"/>
      <w:r w:rsidRPr="00BC5438">
        <w:rPr>
          <w:rFonts w:ascii="Times New Roman" w:hAnsi="Times New Roman" w:cs="Times New Roman"/>
          <w:sz w:val="28"/>
          <w:szCs w:val="28"/>
          <w:lang w:val="ru-RU"/>
        </w:rPr>
        <w:t>.</w:t>
      </w:r>
    </w:p>
    <w:p w14:paraId="29873D4E"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lastRenderedPageBreak/>
        <w:t>Ці</w:t>
      </w:r>
      <w:proofErr w:type="spellEnd"/>
      <w:r w:rsidRPr="00BC5438">
        <w:rPr>
          <w:rFonts w:ascii="Times New Roman" w:hAnsi="Times New Roman" w:cs="Times New Roman"/>
          <w:sz w:val="28"/>
          <w:szCs w:val="28"/>
          <w:lang w:val="ru-RU"/>
        </w:rPr>
        <w:t xml:space="preserve"> канали </w:t>
      </w:r>
      <w:proofErr w:type="spellStart"/>
      <w:r w:rsidRPr="00BC5438">
        <w:rPr>
          <w:rFonts w:ascii="Times New Roman" w:hAnsi="Times New Roman" w:cs="Times New Roman"/>
          <w:sz w:val="28"/>
          <w:szCs w:val="28"/>
          <w:lang w:val="ru-RU"/>
        </w:rPr>
        <w:t>запозиченян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інтерес</w:t>
      </w:r>
      <w:proofErr w:type="spellEnd"/>
      <w:r w:rsidRPr="00BC5438">
        <w:rPr>
          <w:rFonts w:ascii="Times New Roman" w:hAnsi="Times New Roman" w:cs="Times New Roman"/>
          <w:sz w:val="28"/>
          <w:szCs w:val="28"/>
          <w:lang w:val="ru-RU"/>
        </w:rPr>
        <w:t xml:space="preserve"> з боку </w:t>
      </w:r>
      <w:proofErr w:type="spellStart"/>
      <w:r w:rsidRPr="00BC5438">
        <w:rPr>
          <w:rFonts w:ascii="Times New Roman" w:hAnsi="Times New Roman" w:cs="Times New Roman"/>
          <w:sz w:val="28"/>
          <w:szCs w:val="28"/>
          <w:lang w:val="ru-RU"/>
        </w:rPr>
        <w:t>ефективного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залучення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створення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спільних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іноземними</w:t>
      </w:r>
      <w:proofErr w:type="spellEnd"/>
      <w:r w:rsidRPr="00BC5438">
        <w:rPr>
          <w:rFonts w:ascii="Times New Roman" w:hAnsi="Times New Roman" w:cs="Times New Roman"/>
          <w:sz w:val="28"/>
          <w:szCs w:val="28"/>
          <w:lang w:val="ru-RU"/>
        </w:rPr>
        <w:t xml:space="preserve"> партнерами. Таким способом у </w:t>
      </w:r>
      <w:proofErr w:type="spellStart"/>
      <w:r w:rsidRPr="00BC5438">
        <w:rPr>
          <w:rFonts w:ascii="Times New Roman" w:hAnsi="Times New Roman" w:cs="Times New Roman"/>
          <w:sz w:val="28"/>
          <w:szCs w:val="28"/>
          <w:lang w:val="ru-RU"/>
        </w:rPr>
        <w:t>вітчизняного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виникають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можливості</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лише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запозичення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а і доступ до </w:t>
      </w:r>
      <w:proofErr w:type="spellStart"/>
      <w:r w:rsidRPr="00BC5438">
        <w:rPr>
          <w:rFonts w:ascii="Times New Roman" w:hAnsi="Times New Roman" w:cs="Times New Roman"/>
          <w:sz w:val="28"/>
          <w:szCs w:val="28"/>
          <w:lang w:val="ru-RU"/>
        </w:rPr>
        <w:t>зарубіжних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повязані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іноземними</w:t>
      </w:r>
      <w:proofErr w:type="spellEnd"/>
      <w:r w:rsidRPr="00BC5438">
        <w:rPr>
          <w:rFonts w:ascii="Times New Roman" w:hAnsi="Times New Roman" w:cs="Times New Roman"/>
          <w:sz w:val="28"/>
          <w:szCs w:val="28"/>
          <w:lang w:val="ru-RU"/>
        </w:rPr>
        <w:t xml:space="preserve"> партнерами.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вже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сказано у </w:t>
      </w:r>
      <w:proofErr w:type="spellStart"/>
      <w:r w:rsidRPr="00BC5438">
        <w:rPr>
          <w:rFonts w:ascii="Times New Roman" w:hAnsi="Times New Roman" w:cs="Times New Roman"/>
          <w:sz w:val="28"/>
          <w:szCs w:val="28"/>
          <w:lang w:val="ru-RU"/>
        </w:rPr>
        <w:t>розділі</w:t>
      </w:r>
      <w:proofErr w:type="spellEnd"/>
      <w:r w:rsidRPr="00BC5438">
        <w:rPr>
          <w:rFonts w:ascii="Times New Roman" w:hAnsi="Times New Roman" w:cs="Times New Roman"/>
          <w:sz w:val="28"/>
          <w:szCs w:val="28"/>
          <w:lang w:val="ru-RU"/>
        </w:rPr>
        <w:t xml:space="preserve"> 2, </w:t>
      </w:r>
      <w:proofErr w:type="spellStart"/>
      <w:r w:rsidRPr="00BC5438">
        <w:rPr>
          <w:rFonts w:ascii="Times New Roman" w:hAnsi="Times New Roman" w:cs="Times New Roman"/>
          <w:sz w:val="28"/>
          <w:szCs w:val="28"/>
          <w:lang w:val="ru-RU"/>
        </w:rPr>
        <w:t>ведення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спільної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не є популярною формою </w:t>
      </w:r>
      <w:proofErr w:type="spellStart"/>
      <w:r w:rsidRPr="00BC5438">
        <w:rPr>
          <w:rFonts w:ascii="Times New Roman" w:hAnsi="Times New Roman" w:cs="Times New Roman"/>
          <w:sz w:val="28"/>
          <w:szCs w:val="28"/>
          <w:lang w:val="ru-RU"/>
        </w:rPr>
        <w:t>співпраці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іноземними</w:t>
      </w:r>
      <w:proofErr w:type="spellEnd"/>
      <w:r w:rsidRPr="00BC5438">
        <w:rPr>
          <w:rFonts w:ascii="Times New Roman" w:hAnsi="Times New Roman" w:cs="Times New Roman"/>
          <w:sz w:val="28"/>
          <w:szCs w:val="28"/>
          <w:lang w:val="ru-RU"/>
        </w:rPr>
        <w:t xml:space="preserve"> партнерами </w:t>
      </w:r>
      <w:proofErr w:type="spellStart"/>
      <w:r w:rsidRPr="00BC5438">
        <w:rPr>
          <w:rFonts w:ascii="Times New Roman" w:hAnsi="Times New Roman" w:cs="Times New Roman"/>
          <w:sz w:val="28"/>
          <w:szCs w:val="28"/>
          <w:lang w:val="ru-RU"/>
        </w:rPr>
        <w:t>серед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w:t>
      </w:r>
    </w:p>
    <w:p w14:paraId="44479355"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припустити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навантаження</w:t>
      </w:r>
      <w:proofErr w:type="spellEnd"/>
      <w:r w:rsidRPr="00BC5438">
        <w:rPr>
          <w:rFonts w:ascii="Times New Roman" w:hAnsi="Times New Roman" w:cs="Times New Roman"/>
          <w:sz w:val="28"/>
          <w:szCs w:val="28"/>
          <w:lang w:val="ru-RU"/>
        </w:rPr>
        <w:t xml:space="preserve"> морально </w:t>
      </w:r>
      <w:proofErr w:type="spellStart"/>
      <w:r w:rsidRPr="00BC5438">
        <w:rPr>
          <w:rFonts w:ascii="Times New Roman" w:hAnsi="Times New Roman" w:cs="Times New Roman"/>
          <w:sz w:val="28"/>
          <w:szCs w:val="28"/>
          <w:lang w:val="ru-RU"/>
        </w:rPr>
        <w:t>застарілих</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физично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зношених</w:t>
      </w:r>
      <w:proofErr w:type="spellEnd"/>
      <w:r w:rsidRPr="00BC5438">
        <w:rPr>
          <w:rFonts w:ascii="Times New Roman" w:hAnsi="Times New Roman" w:cs="Times New Roman"/>
          <w:sz w:val="28"/>
          <w:szCs w:val="28"/>
          <w:lang w:val="ru-RU"/>
        </w:rPr>
        <w:t xml:space="preserve">, але </w:t>
      </w:r>
      <w:proofErr w:type="spellStart"/>
      <w:r w:rsidRPr="00BC5438">
        <w:rPr>
          <w:rFonts w:ascii="Times New Roman" w:hAnsi="Times New Roman" w:cs="Times New Roman"/>
          <w:sz w:val="28"/>
          <w:szCs w:val="28"/>
          <w:lang w:val="ru-RU"/>
        </w:rPr>
        <w:t>недовикористовуваних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фондів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накопичити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капітал</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подальшого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освоєння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сучасних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виготовити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конкурентоспроможну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продукцію</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зношених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виробничих</w:t>
      </w:r>
      <w:proofErr w:type="spellEnd"/>
      <w:r w:rsidRPr="00BC5438">
        <w:rPr>
          <w:rFonts w:ascii="Times New Roman" w:hAnsi="Times New Roman" w:cs="Times New Roman"/>
          <w:sz w:val="28"/>
          <w:szCs w:val="28"/>
          <w:lang w:val="ru-RU"/>
        </w:rPr>
        <w:t xml:space="preserve"> фондах, а тому і </w:t>
      </w:r>
      <w:proofErr w:type="spellStart"/>
      <w:r w:rsidRPr="00BC5438">
        <w:rPr>
          <w:rFonts w:ascii="Times New Roman" w:hAnsi="Times New Roman" w:cs="Times New Roman"/>
          <w:sz w:val="28"/>
          <w:szCs w:val="28"/>
          <w:lang w:val="ru-RU"/>
        </w:rPr>
        <w:t>накопичити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прибуток</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ведення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інноваційної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діяльності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неможливо</w:t>
      </w:r>
      <w:proofErr w:type="spellEnd"/>
      <w:r w:rsidRPr="00BC5438">
        <w:rPr>
          <w:rFonts w:ascii="Times New Roman" w:hAnsi="Times New Roman" w:cs="Times New Roman"/>
          <w:sz w:val="28"/>
          <w:szCs w:val="28"/>
          <w:lang w:val="ru-RU"/>
        </w:rPr>
        <w:t xml:space="preserve"> [45].</w:t>
      </w:r>
    </w:p>
    <w:p w14:paraId="08EBEDFD"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Раціональнішим</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варіант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орієнтується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довгострокові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перспективи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націлений</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науково-дослідної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сфери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Довгострокові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перспективи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виражаються</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підвищенні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життєвого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рівня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населення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покращенні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інвестиційного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клімату</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бізнес-середовища</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підприємств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Наразі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у першу </w:t>
      </w:r>
      <w:proofErr w:type="spellStart"/>
      <w:r w:rsidRPr="00BC5438">
        <w:rPr>
          <w:rFonts w:ascii="Times New Roman" w:hAnsi="Times New Roman" w:cs="Times New Roman"/>
          <w:sz w:val="28"/>
          <w:szCs w:val="28"/>
          <w:lang w:val="ru-RU"/>
        </w:rPr>
        <w:t>чергу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орієнтується</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швидке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основних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макроекономічних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w:t>
      </w:r>
      <w:proofErr w:type="spellStart"/>
      <w:proofErr w:type="gram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зазвичай</w:t>
      </w:r>
      <w:proofErr w:type="spellEnd"/>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досягається</w:t>
      </w:r>
      <w:proofErr w:type="spellEnd"/>
      <w:r w:rsidRPr="00BC5438">
        <w:rPr>
          <w:rFonts w:ascii="Times New Roman" w:hAnsi="Times New Roman" w:cs="Times New Roman"/>
          <w:sz w:val="28"/>
          <w:szCs w:val="28"/>
          <w:lang w:val="ru-RU"/>
        </w:rPr>
        <w:t xml:space="preserve"> шляхом </w:t>
      </w:r>
      <w:proofErr w:type="spellStart"/>
      <w:r w:rsidRPr="00BC5438">
        <w:rPr>
          <w:rFonts w:ascii="Times New Roman" w:hAnsi="Times New Roman" w:cs="Times New Roman"/>
          <w:sz w:val="28"/>
          <w:szCs w:val="28"/>
          <w:lang w:val="ru-RU"/>
        </w:rPr>
        <w:t>екстенсивного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сировинної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
    <w:p w14:paraId="5E15A8AC" w14:textId="77777777" w:rsidR="00BC5438" w:rsidRPr="00BC5438" w:rsidRDefault="00BC5438" w:rsidP="001B4532">
      <w:pPr>
        <w:pStyle w:val="a5"/>
        <w:spacing w:before="0" w:beforeAutospacing="0" w:after="0" w:afterAutospacing="0" w:line="360" w:lineRule="auto"/>
        <w:ind w:firstLine="709"/>
        <w:jc w:val="both"/>
        <w:rPr>
          <w:sz w:val="28"/>
          <w:szCs w:val="28"/>
          <w:lang w:val="uk-UA"/>
        </w:rPr>
      </w:pPr>
      <w:r w:rsidRPr="00BC5438">
        <w:rPr>
          <w:sz w:val="28"/>
          <w:szCs w:val="28"/>
          <w:lang w:val="uk-UA"/>
        </w:rPr>
        <w:t xml:space="preserve">Лише при всебічному підвищенні якості виробничих </w:t>
      </w:r>
      <w:proofErr w:type="spellStart"/>
      <w:r w:rsidRPr="00BC5438">
        <w:rPr>
          <w:sz w:val="28"/>
          <w:szCs w:val="28"/>
          <w:lang w:val="uk-UA"/>
        </w:rPr>
        <w:t>потужностей</w:t>
      </w:r>
      <w:proofErr w:type="spellEnd"/>
      <w:r w:rsidRPr="00BC5438">
        <w:rPr>
          <w:sz w:val="28"/>
          <w:szCs w:val="28"/>
          <w:lang w:val="uk-UA"/>
        </w:rPr>
        <w:t xml:space="preserve">, продукції, інфраструктури, людського капіталу, можна досягти масштабної модернізації галузей економіки. До сьогодні </w:t>
      </w:r>
      <w:proofErr w:type="spellStart"/>
      <w:r w:rsidRPr="00BC5438">
        <w:rPr>
          <w:sz w:val="28"/>
          <w:szCs w:val="28"/>
          <w:lang w:val="uk-UA"/>
        </w:rPr>
        <w:t>модернізаційні</w:t>
      </w:r>
      <w:proofErr w:type="spellEnd"/>
      <w:r w:rsidRPr="00BC5438">
        <w:rPr>
          <w:sz w:val="28"/>
          <w:szCs w:val="28"/>
          <w:lang w:val="uk-UA"/>
        </w:rPr>
        <w:t xml:space="preserve"> процеси торкались здебільшого проблеми застарілого обладнання, у той час як інжинірингу, системам управління, підготовці персоналу приділялось набагато менше уваги. Центральне місце у реконструкції займало збільшення виробничих </w:t>
      </w:r>
      <w:proofErr w:type="spellStart"/>
      <w:r w:rsidRPr="00BC5438">
        <w:rPr>
          <w:sz w:val="28"/>
          <w:szCs w:val="28"/>
          <w:lang w:val="uk-UA"/>
        </w:rPr>
        <w:t>потужностей</w:t>
      </w:r>
      <w:proofErr w:type="spellEnd"/>
      <w:r w:rsidRPr="00BC5438">
        <w:rPr>
          <w:sz w:val="28"/>
          <w:szCs w:val="28"/>
          <w:lang w:val="uk-UA"/>
        </w:rPr>
        <w:t xml:space="preserve"> </w:t>
      </w:r>
      <w:r w:rsidRPr="00BC5438">
        <w:rPr>
          <w:sz w:val="28"/>
          <w:szCs w:val="28"/>
          <w:lang w:val="uk-UA"/>
        </w:rPr>
        <w:lastRenderedPageBreak/>
        <w:t xml:space="preserve">під виробництво старого асортименту, тоді як створення нової продукції було другорядною задачею [46]. </w:t>
      </w:r>
    </w:p>
    <w:p w14:paraId="7FF4BD4D" w14:textId="77777777" w:rsidR="00BC5438" w:rsidRPr="00BC5438" w:rsidRDefault="00BC5438" w:rsidP="001B4532">
      <w:pPr>
        <w:spacing w:after="0" w:line="360" w:lineRule="auto"/>
        <w:ind w:firstLine="709"/>
        <w:jc w:val="both"/>
        <w:rPr>
          <w:rFonts w:ascii="Times New Roman" w:hAnsi="Times New Roman" w:cs="Times New Roman"/>
          <w:sz w:val="28"/>
          <w:szCs w:val="28"/>
          <w:lang w:val="ru-UA"/>
        </w:rPr>
      </w:pPr>
      <w:r w:rsidRPr="00BC5438">
        <w:rPr>
          <w:rFonts w:ascii="Times New Roman" w:hAnsi="Times New Roman" w:cs="Times New Roman"/>
          <w:spacing w:val="-1"/>
          <w:sz w:val="28"/>
          <w:szCs w:val="28"/>
          <w:lang w:val="uk-UA"/>
        </w:rPr>
        <w:t xml:space="preserve">Отже, виробничі активи більшості українських підприємств мають високий ступінь зносу і для вирішення цієї проблеми буде недостатньо переоцінки вартості основних фондів. Важливу стимулюючу роль у оновленні виробничих активів буде мати держава і прийняття нею відповідних законодавчих актів, надання підприємствам можливість встановлення норми прискореної амортизації на обладнання, що вводиться у експлуатацію знову. </w:t>
      </w:r>
      <w:proofErr w:type="spellStart"/>
      <w:r w:rsidRPr="00BC5438">
        <w:rPr>
          <w:rFonts w:ascii="Times New Roman" w:hAnsi="Times New Roman" w:cs="Times New Roman"/>
          <w:sz w:val="28"/>
          <w:szCs w:val="28"/>
          <w:lang w:val="ru-UA"/>
        </w:rPr>
        <w:t>Подібне</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законодавчо</w:t>
      </w:r>
      <w:proofErr w:type="spellEnd"/>
      <w:r w:rsidRPr="00BC5438">
        <w:rPr>
          <w:rFonts w:ascii="Times New Roman" w:hAnsi="Times New Roman" w:cs="Times New Roman"/>
          <w:sz w:val="28"/>
          <w:szCs w:val="28"/>
          <w:lang w:val="ru-UA"/>
        </w:rPr>
        <w:t xml:space="preserve"> введено в США</w:t>
      </w:r>
      <w:r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ru-UA"/>
        </w:rPr>
        <w:t xml:space="preserve">з 1981 року. У </w:t>
      </w:r>
      <w:proofErr w:type="spellStart"/>
      <w:r w:rsidRPr="00BC5438">
        <w:rPr>
          <w:rFonts w:ascii="Times New Roman" w:hAnsi="Times New Roman" w:cs="Times New Roman"/>
          <w:sz w:val="28"/>
          <w:szCs w:val="28"/>
          <w:lang w:val="ru-UA"/>
        </w:rPr>
        <w:t>Європі</w:t>
      </w:r>
      <w:proofErr w:type="spellEnd"/>
      <w:r w:rsidRPr="00BC5438">
        <w:rPr>
          <w:rFonts w:ascii="Times New Roman" w:hAnsi="Times New Roman" w:cs="Times New Roman"/>
          <w:sz w:val="28"/>
          <w:szCs w:val="28"/>
          <w:lang w:val="ru-UA"/>
        </w:rPr>
        <w:t xml:space="preserve"> в тих </w:t>
      </w:r>
      <w:proofErr w:type="spellStart"/>
      <w:r w:rsidRPr="00BC5438">
        <w:rPr>
          <w:rFonts w:ascii="Times New Roman" w:hAnsi="Times New Roman" w:cs="Times New Roman"/>
          <w:sz w:val="28"/>
          <w:szCs w:val="28"/>
          <w:lang w:val="ru-UA"/>
        </w:rPr>
        <w:t>напрямках</w:t>
      </w:r>
      <w:proofErr w:type="spellEnd"/>
      <w:r w:rsidRPr="00BC5438">
        <w:rPr>
          <w:rFonts w:ascii="Times New Roman" w:hAnsi="Times New Roman" w:cs="Times New Roman"/>
          <w:sz w:val="28"/>
          <w:szCs w:val="28"/>
          <w:lang w:val="ru-UA"/>
        </w:rPr>
        <w:t xml:space="preserve">, де </w:t>
      </w:r>
      <w:proofErr w:type="spellStart"/>
      <w:r w:rsidRPr="00BC5438">
        <w:rPr>
          <w:rFonts w:ascii="Times New Roman" w:hAnsi="Times New Roman" w:cs="Times New Roman"/>
          <w:sz w:val="28"/>
          <w:szCs w:val="28"/>
          <w:lang w:val="ru-UA"/>
        </w:rPr>
        <w:t>може</w:t>
      </w:r>
      <w:proofErr w:type="spellEnd"/>
      <w:r w:rsidRPr="00BC5438">
        <w:rPr>
          <w:rFonts w:ascii="Times New Roman" w:hAnsi="Times New Roman" w:cs="Times New Roman"/>
          <w:sz w:val="28"/>
          <w:szCs w:val="28"/>
          <w:lang w:val="ru-UA"/>
        </w:rPr>
        <w:t xml:space="preserve"> бути </w:t>
      </w:r>
      <w:proofErr w:type="spellStart"/>
      <w:r w:rsidRPr="00BC5438">
        <w:rPr>
          <w:rFonts w:ascii="Times New Roman" w:hAnsi="Times New Roman" w:cs="Times New Roman"/>
          <w:sz w:val="28"/>
          <w:szCs w:val="28"/>
          <w:lang w:val="ru-UA"/>
        </w:rPr>
        <w:t>втрачено</w:t>
      </w:r>
      <w:proofErr w:type="spellEnd"/>
      <w:r w:rsidRPr="00BC5438">
        <w:rPr>
          <w:rFonts w:ascii="Times New Roman" w:hAnsi="Times New Roman" w:cs="Times New Roman"/>
          <w:sz w:val="28"/>
          <w:szCs w:val="28"/>
          <w:lang w:val="ru-UA"/>
        </w:rPr>
        <w:t xml:space="preserve"> темп </w:t>
      </w:r>
      <w:proofErr w:type="spellStart"/>
      <w:r w:rsidRPr="00BC5438">
        <w:rPr>
          <w:rFonts w:ascii="Times New Roman" w:hAnsi="Times New Roman" w:cs="Times New Roman"/>
          <w:sz w:val="28"/>
          <w:szCs w:val="28"/>
          <w:lang w:val="ru-UA"/>
        </w:rPr>
        <w:t>розвитку</w:t>
      </w:r>
      <w:proofErr w:type="spellEnd"/>
      <w:r w:rsidRPr="00BC5438">
        <w:rPr>
          <w:rFonts w:ascii="Times New Roman" w:hAnsi="Times New Roman" w:cs="Times New Roman"/>
          <w:sz w:val="28"/>
          <w:szCs w:val="28"/>
          <w:lang w:val="ru-UA"/>
        </w:rPr>
        <w:t xml:space="preserve">, держава </w:t>
      </w:r>
      <w:proofErr w:type="spellStart"/>
      <w:r w:rsidRPr="00BC5438">
        <w:rPr>
          <w:rFonts w:ascii="Times New Roman" w:hAnsi="Times New Roman" w:cs="Times New Roman"/>
          <w:sz w:val="28"/>
          <w:szCs w:val="28"/>
          <w:lang w:val="ru-UA"/>
        </w:rPr>
        <w:t>видає</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компаніям-виробникам</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пільгові</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кредити</w:t>
      </w:r>
      <w:proofErr w:type="spellEnd"/>
      <w:r w:rsidRPr="00BC5438">
        <w:rPr>
          <w:rFonts w:ascii="Times New Roman" w:hAnsi="Times New Roman" w:cs="Times New Roman"/>
          <w:sz w:val="28"/>
          <w:szCs w:val="28"/>
          <w:lang w:val="ru-UA"/>
        </w:rPr>
        <w:t xml:space="preserve"> на </w:t>
      </w:r>
      <w:proofErr w:type="spellStart"/>
      <w:r w:rsidRPr="00BC5438">
        <w:rPr>
          <w:rFonts w:ascii="Times New Roman" w:hAnsi="Times New Roman" w:cs="Times New Roman"/>
          <w:sz w:val="28"/>
          <w:szCs w:val="28"/>
          <w:lang w:val="ru-UA"/>
        </w:rPr>
        <w:t>технологічний</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розвиток</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під</w:t>
      </w:r>
      <w:proofErr w:type="spellEnd"/>
      <w:r w:rsidRPr="00BC5438">
        <w:rPr>
          <w:rFonts w:ascii="Times New Roman" w:hAnsi="Times New Roman" w:cs="Times New Roman"/>
          <w:sz w:val="28"/>
          <w:szCs w:val="28"/>
          <w:lang w:val="ru-UA"/>
        </w:rPr>
        <w:t xml:space="preserve"> 2</w:t>
      </w:r>
      <w:r w:rsidRPr="00BC5438">
        <w:rPr>
          <w:rFonts w:ascii="Times New Roman" w:hAnsi="Times New Roman" w:cs="Times New Roman"/>
          <w:sz w:val="28"/>
          <w:szCs w:val="28"/>
          <w:lang w:val="uk-UA"/>
        </w:rPr>
        <w:t xml:space="preserve"> – </w:t>
      </w:r>
      <w:r w:rsidRPr="00BC5438">
        <w:rPr>
          <w:rFonts w:ascii="Times New Roman" w:hAnsi="Times New Roman" w:cs="Times New Roman"/>
          <w:sz w:val="28"/>
          <w:szCs w:val="28"/>
          <w:lang w:val="ru-UA"/>
        </w:rPr>
        <w:t xml:space="preserve">2,5%, а в </w:t>
      </w:r>
      <w:proofErr w:type="spellStart"/>
      <w:r w:rsidRPr="00BC5438">
        <w:rPr>
          <w:rFonts w:ascii="Times New Roman" w:hAnsi="Times New Roman" w:cs="Times New Roman"/>
          <w:sz w:val="28"/>
          <w:szCs w:val="28"/>
          <w:lang w:val="ru-UA"/>
        </w:rPr>
        <w:t>Китаї</w:t>
      </w:r>
      <w:proofErr w:type="spellEnd"/>
      <w:r w:rsidRPr="00BC5438">
        <w:rPr>
          <w:rFonts w:ascii="Times New Roman" w:hAnsi="Times New Roman" w:cs="Times New Roman"/>
          <w:sz w:val="28"/>
          <w:szCs w:val="28"/>
          <w:lang w:val="uk-UA"/>
        </w:rPr>
        <w:t xml:space="preserve"> – </w:t>
      </w:r>
      <w:proofErr w:type="spellStart"/>
      <w:r w:rsidRPr="00BC5438">
        <w:rPr>
          <w:rFonts w:ascii="Times New Roman" w:hAnsi="Times New Roman" w:cs="Times New Roman"/>
          <w:sz w:val="28"/>
          <w:szCs w:val="28"/>
          <w:lang w:val="ru-UA"/>
        </w:rPr>
        <w:t>безоплатні</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субсидії</w:t>
      </w:r>
      <w:proofErr w:type="spellEnd"/>
      <w:r w:rsidRPr="00BC5438">
        <w:rPr>
          <w:rFonts w:ascii="Times New Roman" w:hAnsi="Times New Roman" w:cs="Times New Roman"/>
          <w:sz w:val="28"/>
          <w:szCs w:val="28"/>
          <w:lang w:val="ru-UA"/>
        </w:rPr>
        <w:t xml:space="preserve"> на </w:t>
      </w:r>
      <w:proofErr w:type="spellStart"/>
      <w:r w:rsidRPr="00BC5438">
        <w:rPr>
          <w:rFonts w:ascii="Times New Roman" w:hAnsi="Times New Roman" w:cs="Times New Roman"/>
          <w:sz w:val="28"/>
          <w:szCs w:val="28"/>
          <w:lang w:val="ru-UA"/>
        </w:rPr>
        <w:t>придбання</w:t>
      </w:r>
      <w:proofErr w:type="spellEnd"/>
      <w:r w:rsidRPr="00BC5438">
        <w:rPr>
          <w:rFonts w:ascii="Times New Roman" w:hAnsi="Times New Roman" w:cs="Times New Roman"/>
          <w:sz w:val="28"/>
          <w:szCs w:val="28"/>
          <w:lang w:val="ru-UA"/>
        </w:rPr>
        <w:t xml:space="preserve"> нового </w:t>
      </w:r>
      <w:proofErr w:type="spellStart"/>
      <w:r w:rsidRPr="00BC5438">
        <w:rPr>
          <w:rFonts w:ascii="Times New Roman" w:hAnsi="Times New Roman" w:cs="Times New Roman"/>
          <w:sz w:val="28"/>
          <w:szCs w:val="28"/>
          <w:lang w:val="ru-UA"/>
        </w:rPr>
        <w:t>обладнання</w:t>
      </w:r>
      <w:proofErr w:type="spellEnd"/>
      <w:r w:rsidRPr="00BC5438">
        <w:rPr>
          <w:rFonts w:ascii="Times New Roman" w:hAnsi="Times New Roman" w:cs="Times New Roman"/>
          <w:sz w:val="28"/>
          <w:szCs w:val="28"/>
          <w:lang w:val="ru-RU"/>
        </w:rPr>
        <w:t xml:space="preserve"> [47]</w:t>
      </w:r>
      <w:r w:rsidRPr="00BC5438">
        <w:rPr>
          <w:rFonts w:ascii="Times New Roman" w:hAnsi="Times New Roman" w:cs="Times New Roman"/>
          <w:sz w:val="28"/>
          <w:szCs w:val="28"/>
          <w:lang w:val="ru-UA"/>
        </w:rPr>
        <w:t>.</w:t>
      </w:r>
    </w:p>
    <w:p w14:paraId="6B0F259C"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Прикладом </w:t>
      </w:r>
      <w:proofErr w:type="spellStart"/>
      <w:r w:rsidRPr="00BC5438">
        <w:rPr>
          <w:rFonts w:ascii="Times New Roman" w:hAnsi="Times New Roman" w:cs="Times New Roman"/>
          <w:sz w:val="28"/>
          <w:szCs w:val="28"/>
          <w:lang w:val="ru-RU"/>
        </w:rPr>
        <w:t>успішного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процесу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назвати</w:t>
      </w:r>
      <w:proofErr w:type="spellEnd"/>
      <w:r w:rsidRPr="00BC5438">
        <w:rPr>
          <w:rFonts w:ascii="Times New Roman" w:hAnsi="Times New Roman" w:cs="Times New Roman"/>
          <w:sz w:val="28"/>
          <w:szCs w:val="28"/>
          <w:lang w:val="ru-RU"/>
        </w:rPr>
        <w:t xml:space="preserve"> Китай. </w:t>
      </w:r>
      <w:proofErr w:type="spellStart"/>
      <w:r w:rsidRPr="00BC5438">
        <w:rPr>
          <w:rFonts w:ascii="Times New Roman" w:hAnsi="Times New Roman" w:cs="Times New Roman"/>
          <w:sz w:val="28"/>
          <w:szCs w:val="28"/>
          <w:lang w:val="ru-RU"/>
        </w:rPr>
        <w:t>Політика</w:t>
      </w:r>
      <w:proofErr w:type="spellEnd"/>
      <w:r w:rsidRPr="00BC5438">
        <w:rPr>
          <w:rFonts w:ascii="Times New Roman" w:hAnsi="Times New Roman" w:cs="Times New Roman"/>
          <w:sz w:val="28"/>
          <w:szCs w:val="28"/>
          <w:lang w:val="ru-RU"/>
        </w:rPr>
        <w:t xml:space="preserve"> уряду Китаю </w:t>
      </w:r>
      <w:proofErr w:type="spellStart"/>
      <w:r w:rsidRPr="00BC5438">
        <w:rPr>
          <w:rFonts w:ascii="Times New Roman" w:hAnsi="Times New Roman" w:cs="Times New Roman"/>
          <w:sz w:val="28"/>
          <w:szCs w:val="28"/>
          <w:lang w:val="ru-RU"/>
        </w:rPr>
        <w:t>полягала</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збільшенні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зовнішньоекономічної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відкритості</w:t>
      </w:r>
      <w:proofErr w:type="spellEnd"/>
      <w:r w:rsidRPr="00BC5438">
        <w:rPr>
          <w:rFonts w:ascii="Times New Roman" w:hAnsi="Times New Roman" w:cs="Times New Roman"/>
          <w:sz w:val="28"/>
          <w:szCs w:val="28"/>
          <w:lang w:val="ru-RU"/>
        </w:rPr>
        <w:t xml:space="preserve"> як способу </w:t>
      </w:r>
      <w:proofErr w:type="spellStart"/>
      <w:r w:rsidRPr="00BC5438">
        <w:rPr>
          <w:rFonts w:ascii="Times New Roman" w:hAnsi="Times New Roman" w:cs="Times New Roman"/>
          <w:sz w:val="28"/>
          <w:szCs w:val="28"/>
          <w:lang w:val="ru-RU"/>
        </w:rPr>
        <w:t>взаємовигідної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співпраці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іншими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Технологічна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модернізація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виконувалась</w:t>
      </w:r>
      <w:proofErr w:type="spellEnd"/>
      <w:r w:rsidRPr="00BC5438">
        <w:rPr>
          <w:rFonts w:ascii="Times New Roman" w:hAnsi="Times New Roman" w:cs="Times New Roman"/>
          <w:sz w:val="28"/>
          <w:szCs w:val="28"/>
          <w:lang w:val="ru-RU"/>
        </w:rPr>
        <w:t xml:space="preserve"> за принципом </w:t>
      </w:r>
      <w:proofErr w:type="spellStart"/>
      <w:r w:rsidRPr="00BC5438">
        <w:rPr>
          <w:rFonts w:ascii="Times New Roman" w:hAnsi="Times New Roman" w:cs="Times New Roman"/>
          <w:sz w:val="28"/>
          <w:szCs w:val="28"/>
          <w:lang w:val="ru-RU"/>
        </w:rPr>
        <w:t>обміну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технологій</w:t>
      </w:r>
      <w:proofErr w:type="spellEnd"/>
      <w:r w:rsidRPr="00BC5438">
        <w:rPr>
          <w:rFonts w:ascii="Times New Roman" w:hAnsi="Times New Roman" w:cs="Times New Roman"/>
          <w:sz w:val="28"/>
          <w:szCs w:val="28"/>
          <w:lang w:val="ru-RU"/>
        </w:rPr>
        <w:t xml:space="preserve"> на великий </w:t>
      </w:r>
      <w:proofErr w:type="spellStart"/>
      <w:r w:rsidRPr="00BC5438">
        <w:rPr>
          <w:rFonts w:ascii="Times New Roman" w:hAnsi="Times New Roman" w:cs="Times New Roman"/>
          <w:sz w:val="28"/>
          <w:szCs w:val="28"/>
          <w:lang w:val="ru-RU"/>
        </w:rPr>
        <w:t>внутрішній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збуту</w:t>
      </w:r>
      <w:proofErr w:type="spellEnd"/>
      <w:r w:rsidRPr="00BC5438">
        <w:rPr>
          <w:rFonts w:ascii="Times New Roman" w:hAnsi="Times New Roman" w:cs="Times New Roman"/>
          <w:sz w:val="28"/>
          <w:szCs w:val="28"/>
          <w:lang w:val="ru-RU"/>
        </w:rPr>
        <w:t xml:space="preserve">. Уряд </w:t>
      </w:r>
      <w:proofErr w:type="spellStart"/>
      <w:r w:rsidRPr="00BC5438">
        <w:rPr>
          <w:rFonts w:ascii="Times New Roman" w:hAnsi="Times New Roman" w:cs="Times New Roman"/>
          <w:sz w:val="28"/>
          <w:szCs w:val="28"/>
          <w:lang w:val="ru-RU"/>
        </w:rPr>
        <w:t>розумів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необхідні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інвестиції</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технологічний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розвиток</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запропонував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рішення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привабливе</w:t>
      </w:r>
      <w:proofErr w:type="spellEnd"/>
      <w:r w:rsidRPr="00BC5438">
        <w:rPr>
          <w:rFonts w:ascii="Times New Roman" w:hAnsi="Times New Roman" w:cs="Times New Roman"/>
          <w:sz w:val="28"/>
          <w:szCs w:val="28"/>
          <w:lang w:val="ru-RU"/>
        </w:rPr>
        <w:t xml:space="preserve"> як для </w:t>
      </w:r>
      <w:proofErr w:type="spellStart"/>
      <w:r w:rsidRPr="00BC5438">
        <w:rPr>
          <w:rFonts w:ascii="Times New Roman" w:hAnsi="Times New Roman" w:cs="Times New Roman"/>
          <w:sz w:val="28"/>
          <w:szCs w:val="28"/>
          <w:lang w:val="ru-RU"/>
        </w:rPr>
        <w:t>національної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так і для </w:t>
      </w:r>
      <w:proofErr w:type="spellStart"/>
      <w:r w:rsidRPr="00BC5438">
        <w:rPr>
          <w:rFonts w:ascii="Times New Roman" w:hAnsi="Times New Roman" w:cs="Times New Roman"/>
          <w:sz w:val="28"/>
          <w:szCs w:val="28"/>
          <w:lang w:val="ru-RU"/>
        </w:rPr>
        <w:t>іноземних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зарубіжні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компаннії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відкивати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власне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всередині</w:t>
      </w:r>
      <w:proofErr w:type="spellEnd"/>
      <w:r w:rsidRPr="00BC5438">
        <w:rPr>
          <w:rFonts w:ascii="Times New Roman" w:hAnsi="Times New Roman" w:cs="Times New Roman"/>
          <w:sz w:val="28"/>
          <w:szCs w:val="28"/>
          <w:lang w:val="ru-RU"/>
        </w:rPr>
        <w:t xml:space="preserve"> Китаю, таким чином </w:t>
      </w:r>
      <w:proofErr w:type="spellStart"/>
      <w:r w:rsidRPr="00BC5438">
        <w:rPr>
          <w:rFonts w:ascii="Times New Roman" w:hAnsi="Times New Roman" w:cs="Times New Roman"/>
          <w:sz w:val="28"/>
          <w:szCs w:val="28"/>
          <w:lang w:val="ru-RU"/>
        </w:rPr>
        <w:t>інвестори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отримають</w:t>
      </w:r>
      <w:proofErr w:type="spellEnd"/>
      <w:r w:rsidRPr="00BC5438">
        <w:rPr>
          <w:rFonts w:ascii="Times New Roman" w:hAnsi="Times New Roman" w:cs="Times New Roman"/>
          <w:sz w:val="28"/>
          <w:szCs w:val="28"/>
          <w:lang w:val="ru-RU"/>
        </w:rPr>
        <w:t xml:space="preserve"> великий </w:t>
      </w:r>
      <w:proofErr w:type="spellStart"/>
      <w:r w:rsidRPr="00BC5438">
        <w:rPr>
          <w:rFonts w:ascii="Times New Roman" w:hAnsi="Times New Roman" w:cs="Times New Roman"/>
          <w:sz w:val="28"/>
          <w:szCs w:val="28"/>
          <w:lang w:val="ru-RU"/>
        </w:rPr>
        <w:t>ринок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збуту</w:t>
      </w:r>
      <w:proofErr w:type="spellEnd"/>
      <w:r w:rsidRPr="00BC5438">
        <w:rPr>
          <w:rFonts w:ascii="Times New Roman" w:hAnsi="Times New Roman" w:cs="Times New Roman"/>
          <w:sz w:val="28"/>
          <w:szCs w:val="28"/>
          <w:lang w:val="ru-RU"/>
        </w:rPr>
        <w:t xml:space="preserve">. </w:t>
      </w:r>
    </w:p>
    <w:p w14:paraId="3F22CE94"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proofErr w:type="spellStart"/>
      <w:r w:rsidRPr="00BC5438">
        <w:rPr>
          <w:sz w:val="28"/>
          <w:szCs w:val="28"/>
          <w:lang w:val="ru-RU"/>
        </w:rPr>
        <w:t>Наприклад</w:t>
      </w:r>
      <w:proofErr w:type="spellEnd"/>
      <w:r w:rsidRPr="00BC5438">
        <w:rPr>
          <w:sz w:val="28"/>
          <w:szCs w:val="28"/>
          <w:lang w:val="ru-RU"/>
        </w:rPr>
        <w:t xml:space="preserve">, уряд Китаю, </w:t>
      </w:r>
      <w:proofErr w:type="spellStart"/>
      <w:r w:rsidRPr="00BC5438">
        <w:rPr>
          <w:sz w:val="28"/>
          <w:szCs w:val="28"/>
          <w:lang w:val="ru-RU"/>
        </w:rPr>
        <w:t>усвідомивши</w:t>
      </w:r>
      <w:proofErr w:type="spellEnd"/>
      <w:r w:rsidRPr="00BC5438">
        <w:rPr>
          <w:sz w:val="28"/>
          <w:szCs w:val="28"/>
          <w:lang w:val="ru-RU"/>
        </w:rPr>
        <w:t xml:space="preserve">, </w:t>
      </w:r>
      <w:proofErr w:type="spellStart"/>
      <w:r w:rsidRPr="00BC5438">
        <w:rPr>
          <w:sz w:val="28"/>
          <w:szCs w:val="28"/>
          <w:lang w:val="ru-RU"/>
        </w:rPr>
        <w:t>що</w:t>
      </w:r>
      <w:proofErr w:type="spellEnd"/>
      <w:r w:rsidRPr="00BC5438">
        <w:rPr>
          <w:sz w:val="28"/>
          <w:szCs w:val="28"/>
          <w:lang w:val="ru-RU"/>
        </w:rPr>
        <w:t xml:space="preserve"> на </w:t>
      </w:r>
      <w:proofErr w:type="spellStart"/>
      <w:r w:rsidRPr="00BC5438">
        <w:rPr>
          <w:sz w:val="28"/>
          <w:szCs w:val="28"/>
          <w:lang w:val="ru-RU"/>
        </w:rPr>
        <w:t>внутрішньому</w:t>
      </w:r>
      <w:proofErr w:type="spellEnd"/>
      <w:r w:rsidRPr="00BC5438">
        <w:rPr>
          <w:sz w:val="28"/>
          <w:szCs w:val="28"/>
          <w:lang w:val="ru-RU"/>
        </w:rPr>
        <w:t xml:space="preserve"> ринку </w:t>
      </w:r>
      <w:proofErr w:type="spellStart"/>
      <w:r w:rsidRPr="00BC5438">
        <w:rPr>
          <w:sz w:val="28"/>
          <w:szCs w:val="28"/>
          <w:lang w:val="ru-RU"/>
        </w:rPr>
        <w:t>існує</w:t>
      </w:r>
      <w:proofErr w:type="spellEnd"/>
      <w:r w:rsidRPr="00BC5438">
        <w:rPr>
          <w:sz w:val="28"/>
          <w:szCs w:val="28"/>
          <w:lang w:val="ru-RU"/>
        </w:rPr>
        <w:t xml:space="preserve"> великий попит на </w:t>
      </w:r>
      <w:proofErr w:type="spellStart"/>
      <w:r w:rsidRPr="00BC5438">
        <w:rPr>
          <w:sz w:val="28"/>
          <w:szCs w:val="28"/>
          <w:lang w:val="ru-RU"/>
        </w:rPr>
        <w:t>автомобілі</w:t>
      </w:r>
      <w:proofErr w:type="spellEnd"/>
      <w:r w:rsidRPr="00BC5438">
        <w:rPr>
          <w:sz w:val="28"/>
          <w:szCs w:val="28"/>
          <w:lang w:val="ru-RU"/>
        </w:rPr>
        <w:t xml:space="preserve">, </w:t>
      </w:r>
      <w:proofErr w:type="spellStart"/>
      <w:r w:rsidRPr="00BC5438">
        <w:rPr>
          <w:sz w:val="28"/>
          <w:szCs w:val="28"/>
          <w:lang w:val="ru-RU"/>
        </w:rPr>
        <w:t>встановив</w:t>
      </w:r>
      <w:proofErr w:type="spellEnd"/>
      <w:r w:rsidRPr="00BC5438">
        <w:rPr>
          <w:sz w:val="28"/>
          <w:szCs w:val="28"/>
          <w:lang w:val="ru-RU"/>
        </w:rPr>
        <w:t xml:space="preserve"> </w:t>
      </w:r>
      <w:proofErr w:type="spellStart"/>
      <w:r w:rsidRPr="00BC5438">
        <w:rPr>
          <w:sz w:val="28"/>
          <w:szCs w:val="28"/>
          <w:lang w:val="ru-RU"/>
        </w:rPr>
        <w:t>майже</w:t>
      </w:r>
      <w:proofErr w:type="spellEnd"/>
      <w:r w:rsidRPr="00BC5438">
        <w:rPr>
          <w:sz w:val="28"/>
          <w:szCs w:val="28"/>
          <w:lang w:val="ru-RU"/>
        </w:rPr>
        <w:t xml:space="preserve"> 100% </w:t>
      </w:r>
      <w:proofErr w:type="spellStart"/>
      <w:r w:rsidRPr="00BC5438">
        <w:rPr>
          <w:sz w:val="28"/>
          <w:szCs w:val="28"/>
          <w:lang w:val="ru-RU"/>
        </w:rPr>
        <w:t>імпортне</w:t>
      </w:r>
      <w:proofErr w:type="spellEnd"/>
      <w:r w:rsidRPr="00BC5438">
        <w:rPr>
          <w:sz w:val="28"/>
          <w:szCs w:val="28"/>
          <w:lang w:val="ru-RU"/>
        </w:rPr>
        <w:t xml:space="preserve"> </w:t>
      </w:r>
      <w:proofErr w:type="spellStart"/>
      <w:r w:rsidRPr="00BC5438">
        <w:rPr>
          <w:sz w:val="28"/>
          <w:szCs w:val="28"/>
          <w:lang w:val="ru-RU"/>
        </w:rPr>
        <w:t>мито</w:t>
      </w:r>
      <w:proofErr w:type="spellEnd"/>
      <w:r w:rsidRPr="00BC5438">
        <w:rPr>
          <w:sz w:val="28"/>
          <w:szCs w:val="28"/>
          <w:lang w:val="ru-RU"/>
        </w:rPr>
        <w:t xml:space="preserve"> на </w:t>
      </w:r>
      <w:proofErr w:type="spellStart"/>
      <w:r w:rsidRPr="00BC5438">
        <w:rPr>
          <w:sz w:val="28"/>
          <w:szCs w:val="28"/>
          <w:lang w:val="ru-RU"/>
        </w:rPr>
        <w:t>автомобілі</w:t>
      </w:r>
      <w:proofErr w:type="spellEnd"/>
      <w:r w:rsidRPr="00BC5438">
        <w:rPr>
          <w:sz w:val="28"/>
          <w:szCs w:val="28"/>
          <w:lang w:val="ru-RU"/>
        </w:rPr>
        <w:t xml:space="preserve">, </w:t>
      </w:r>
      <w:proofErr w:type="spellStart"/>
      <w:r w:rsidRPr="00BC5438">
        <w:rPr>
          <w:sz w:val="28"/>
          <w:szCs w:val="28"/>
          <w:lang w:val="ru-RU"/>
        </w:rPr>
        <w:t>тим</w:t>
      </w:r>
      <w:proofErr w:type="spellEnd"/>
      <w:r w:rsidRPr="00BC5438">
        <w:rPr>
          <w:sz w:val="28"/>
          <w:szCs w:val="28"/>
          <w:lang w:val="ru-RU"/>
        </w:rPr>
        <w:t xml:space="preserve"> самим </w:t>
      </w:r>
      <w:proofErr w:type="spellStart"/>
      <w:r w:rsidRPr="00BC5438">
        <w:rPr>
          <w:sz w:val="28"/>
          <w:szCs w:val="28"/>
          <w:lang w:val="ru-RU"/>
        </w:rPr>
        <w:t>залишаючи</w:t>
      </w:r>
      <w:proofErr w:type="spellEnd"/>
      <w:r w:rsidRPr="00BC5438">
        <w:rPr>
          <w:sz w:val="28"/>
          <w:szCs w:val="28"/>
          <w:lang w:val="ru-RU"/>
        </w:rPr>
        <w:t xml:space="preserve"> </w:t>
      </w:r>
      <w:proofErr w:type="spellStart"/>
      <w:r w:rsidRPr="00BC5438">
        <w:rPr>
          <w:sz w:val="28"/>
          <w:szCs w:val="28"/>
          <w:lang w:val="ru-RU"/>
        </w:rPr>
        <w:t>вибор</w:t>
      </w:r>
      <w:proofErr w:type="spellEnd"/>
      <w:r w:rsidRPr="00BC5438">
        <w:rPr>
          <w:sz w:val="28"/>
          <w:szCs w:val="28"/>
          <w:lang w:val="ru-RU"/>
        </w:rPr>
        <w:t xml:space="preserve"> </w:t>
      </w:r>
      <w:proofErr w:type="spellStart"/>
      <w:r w:rsidRPr="00BC5438">
        <w:rPr>
          <w:sz w:val="28"/>
          <w:szCs w:val="28"/>
          <w:lang w:val="ru-RU"/>
        </w:rPr>
        <w:t>іноземним</w:t>
      </w:r>
      <w:proofErr w:type="spellEnd"/>
      <w:r w:rsidRPr="00BC5438">
        <w:rPr>
          <w:sz w:val="28"/>
          <w:szCs w:val="28"/>
          <w:lang w:val="ru-RU"/>
        </w:rPr>
        <w:t xml:space="preserve"> </w:t>
      </w:r>
      <w:proofErr w:type="spellStart"/>
      <w:r w:rsidRPr="00BC5438">
        <w:rPr>
          <w:sz w:val="28"/>
          <w:szCs w:val="28"/>
          <w:lang w:val="ru-RU"/>
        </w:rPr>
        <w:t>компаніям</w:t>
      </w:r>
      <w:proofErr w:type="spellEnd"/>
      <w:r w:rsidRPr="00BC5438">
        <w:rPr>
          <w:sz w:val="28"/>
          <w:szCs w:val="28"/>
          <w:lang w:val="ru-RU"/>
        </w:rPr>
        <w:t xml:space="preserve"> </w:t>
      </w:r>
      <w:proofErr w:type="spellStart"/>
      <w:r w:rsidRPr="00BC5438">
        <w:rPr>
          <w:sz w:val="28"/>
          <w:szCs w:val="28"/>
          <w:lang w:val="ru-RU"/>
        </w:rPr>
        <w:t>тільки</w:t>
      </w:r>
      <w:proofErr w:type="spellEnd"/>
      <w:r w:rsidRPr="00BC5438">
        <w:rPr>
          <w:sz w:val="28"/>
          <w:szCs w:val="28"/>
          <w:lang w:val="ru-RU"/>
        </w:rPr>
        <w:t xml:space="preserve"> у </w:t>
      </w:r>
      <w:proofErr w:type="spellStart"/>
      <w:r w:rsidRPr="00BC5438">
        <w:rPr>
          <w:sz w:val="28"/>
          <w:szCs w:val="28"/>
          <w:lang w:val="ru-RU"/>
        </w:rPr>
        <w:t>бік</w:t>
      </w:r>
      <w:proofErr w:type="spellEnd"/>
      <w:r w:rsidRPr="00BC5438">
        <w:rPr>
          <w:sz w:val="28"/>
          <w:szCs w:val="28"/>
          <w:lang w:val="ru-RU"/>
        </w:rPr>
        <w:t xml:space="preserve"> </w:t>
      </w:r>
      <w:proofErr w:type="spellStart"/>
      <w:r w:rsidRPr="00BC5438">
        <w:rPr>
          <w:sz w:val="28"/>
          <w:szCs w:val="28"/>
          <w:lang w:val="ru-RU"/>
        </w:rPr>
        <w:t>відкриття</w:t>
      </w:r>
      <w:proofErr w:type="spellEnd"/>
      <w:r w:rsidRPr="00BC5438">
        <w:rPr>
          <w:sz w:val="28"/>
          <w:szCs w:val="28"/>
          <w:lang w:val="ru-RU"/>
        </w:rPr>
        <w:t xml:space="preserve"> </w:t>
      </w:r>
      <w:proofErr w:type="spellStart"/>
      <w:r w:rsidRPr="00BC5438">
        <w:rPr>
          <w:sz w:val="28"/>
          <w:szCs w:val="28"/>
          <w:lang w:val="ru-RU"/>
        </w:rPr>
        <w:t>власних</w:t>
      </w:r>
      <w:proofErr w:type="spellEnd"/>
      <w:r w:rsidRPr="00BC5438">
        <w:rPr>
          <w:sz w:val="28"/>
          <w:szCs w:val="28"/>
          <w:lang w:val="ru-RU"/>
        </w:rPr>
        <w:t xml:space="preserve"> </w:t>
      </w:r>
      <w:proofErr w:type="spellStart"/>
      <w:r w:rsidRPr="00BC5438">
        <w:rPr>
          <w:sz w:val="28"/>
          <w:szCs w:val="28"/>
          <w:lang w:val="ru-RU"/>
        </w:rPr>
        <w:t>заводів</w:t>
      </w:r>
      <w:proofErr w:type="spellEnd"/>
      <w:r w:rsidRPr="00BC5438">
        <w:rPr>
          <w:sz w:val="28"/>
          <w:szCs w:val="28"/>
          <w:lang w:val="ru-RU"/>
        </w:rPr>
        <w:t xml:space="preserve"> </w:t>
      </w:r>
      <w:proofErr w:type="spellStart"/>
      <w:r w:rsidRPr="00BC5438">
        <w:rPr>
          <w:sz w:val="28"/>
          <w:szCs w:val="28"/>
          <w:lang w:val="ru-RU"/>
        </w:rPr>
        <w:t>всередині</w:t>
      </w:r>
      <w:proofErr w:type="spellEnd"/>
      <w:r w:rsidRPr="00BC5438">
        <w:rPr>
          <w:sz w:val="28"/>
          <w:szCs w:val="28"/>
          <w:lang w:val="ru-RU"/>
        </w:rPr>
        <w:t xml:space="preserve"> Китаю. До того ж, </w:t>
      </w:r>
      <w:proofErr w:type="spellStart"/>
      <w:r w:rsidRPr="00BC5438">
        <w:rPr>
          <w:sz w:val="28"/>
          <w:szCs w:val="28"/>
          <w:lang w:val="ru-RU"/>
        </w:rPr>
        <w:t>іноземні</w:t>
      </w:r>
      <w:proofErr w:type="spellEnd"/>
      <w:r w:rsidRPr="00BC5438">
        <w:rPr>
          <w:sz w:val="28"/>
          <w:szCs w:val="28"/>
          <w:lang w:val="ru-RU"/>
        </w:rPr>
        <w:t xml:space="preserve"> </w:t>
      </w:r>
      <w:proofErr w:type="spellStart"/>
      <w:r w:rsidRPr="00BC5438">
        <w:rPr>
          <w:sz w:val="28"/>
          <w:szCs w:val="28"/>
          <w:lang w:val="ru-RU"/>
        </w:rPr>
        <w:t>компанії</w:t>
      </w:r>
      <w:proofErr w:type="spellEnd"/>
      <w:r w:rsidRPr="00BC5438">
        <w:rPr>
          <w:sz w:val="28"/>
          <w:szCs w:val="28"/>
          <w:lang w:val="ru-RU"/>
        </w:rPr>
        <w:t xml:space="preserve"> могли </w:t>
      </w:r>
      <w:proofErr w:type="spellStart"/>
      <w:r w:rsidRPr="00BC5438">
        <w:rPr>
          <w:sz w:val="28"/>
          <w:szCs w:val="28"/>
          <w:lang w:val="ru-RU"/>
        </w:rPr>
        <w:t>відкривати</w:t>
      </w:r>
      <w:proofErr w:type="spellEnd"/>
      <w:r w:rsidRPr="00BC5438">
        <w:rPr>
          <w:sz w:val="28"/>
          <w:szCs w:val="28"/>
          <w:lang w:val="ru-RU"/>
        </w:rPr>
        <w:t xml:space="preserve"> </w:t>
      </w:r>
      <w:proofErr w:type="spellStart"/>
      <w:r w:rsidRPr="00BC5438">
        <w:rPr>
          <w:sz w:val="28"/>
          <w:szCs w:val="28"/>
          <w:lang w:val="ru-RU"/>
        </w:rPr>
        <w:t>тількі</w:t>
      </w:r>
      <w:proofErr w:type="spellEnd"/>
      <w:r w:rsidRPr="00BC5438">
        <w:rPr>
          <w:sz w:val="28"/>
          <w:szCs w:val="28"/>
          <w:lang w:val="ru-RU"/>
        </w:rPr>
        <w:t xml:space="preserve"> </w:t>
      </w:r>
      <w:proofErr w:type="spellStart"/>
      <w:r w:rsidRPr="00BC5438">
        <w:rPr>
          <w:sz w:val="28"/>
          <w:szCs w:val="28"/>
          <w:lang w:val="ru-RU"/>
        </w:rPr>
        <w:t>спільні</w:t>
      </w:r>
      <w:proofErr w:type="spellEnd"/>
      <w:r w:rsidRPr="00BC5438">
        <w:rPr>
          <w:sz w:val="28"/>
          <w:szCs w:val="28"/>
          <w:lang w:val="ru-RU"/>
        </w:rPr>
        <w:t xml:space="preserve"> </w:t>
      </w:r>
      <w:proofErr w:type="spellStart"/>
      <w:r w:rsidRPr="00BC5438">
        <w:rPr>
          <w:sz w:val="28"/>
          <w:szCs w:val="28"/>
          <w:lang w:val="ru-RU"/>
        </w:rPr>
        <w:t>підприємства</w:t>
      </w:r>
      <w:proofErr w:type="spellEnd"/>
      <w:r w:rsidRPr="00BC5438">
        <w:rPr>
          <w:sz w:val="28"/>
          <w:szCs w:val="28"/>
          <w:lang w:val="ru-RU"/>
        </w:rPr>
        <w:t xml:space="preserve"> з </w:t>
      </w:r>
      <w:proofErr w:type="spellStart"/>
      <w:r w:rsidRPr="00BC5438">
        <w:rPr>
          <w:sz w:val="28"/>
          <w:szCs w:val="28"/>
          <w:lang w:val="ru-RU"/>
        </w:rPr>
        <w:t>китайськими</w:t>
      </w:r>
      <w:proofErr w:type="spellEnd"/>
      <w:r w:rsidRPr="00BC5438">
        <w:rPr>
          <w:sz w:val="28"/>
          <w:szCs w:val="28"/>
          <w:lang w:val="ru-RU"/>
        </w:rPr>
        <w:t xml:space="preserve"> </w:t>
      </w:r>
      <w:proofErr w:type="spellStart"/>
      <w:r w:rsidRPr="00BC5438">
        <w:rPr>
          <w:sz w:val="28"/>
          <w:szCs w:val="28"/>
          <w:lang w:val="ru-RU"/>
        </w:rPr>
        <w:t>виробниками</w:t>
      </w:r>
      <w:proofErr w:type="spellEnd"/>
      <w:r w:rsidRPr="00BC5438">
        <w:rPr>
          <w:sz w:val="28"/>
          <w:szCs w:val="28"/>
          <w:lang w:val="ru-RU"/>
        </w:rPr>
        <w:t xml:space="preserve">. Тим самим Китай </w:t>
      </w:r>
      <w:proofErr w:type="spellStart"/>
      <w:r w:rsidRPr="00BC5438">
        <w:rPr>
          <w:sz w:val="28"/>
          <w:szCs w:val="28"/>
          <w:lang w:val="ru-RU"/>
        </w:rPr>
        <w:t>домігся</w:t>
      </w:r>
      <w:proofErr w:type="spellEnd"/>
      <w:r w:rsidRPr="00BC5438">
        <w:rPr>
          <w:sz w:val="28"/>
          <w:szCs w:val="28"/>
          <w:lang w:val="ru-RU"/>
        </w:rPr>
        <w:t xml:space="preserve"> </w:t>
      </w:r>
      <w:proofErr w:type="spellStart"/>
      <w:r w:rsidRPr="00BC5438">
        <w:rPr>
          <w:sz w:val="28"/>
          <w:szCs w:val="28"/>
          <w:lang w:val="ru-RU"/>
        </w:rPr>
        <w:t>випуску</w:t>
      </w:r>
      <w:proofErr w:type="spellEnd"/>
      <w:r w:rsidRPr="00BC5438">
        <w:rPr>
          <w:sz w:val="28"/>
          <w:szCs w:val="28"/>
          <w:lang w:val="ru-RU"/>
        </w:rPr>
        <w:t xml:space="preserve"> </w:t>
      </w:r>
      <w:proofErr w:type="spellStart"/>
      <w:r w:rsidRPr="00BC5438">
        <w:rPr>
          <w:sz w:val="28"/>
          <w:szCs w:val="28"/>
          <w:lang w:val="ru-RU"/>
        </w:rPr>
        <w:t>високотехнологічної</w:t>
      </w:r>
      <w:proofErr w:type="spellEnd"/>
      <w:r w:rsidRPr="00BC5438">
        <w:rPr>
          <w:sz w:val="28"/>
          <w:szCs w:val="28"/>
          <w:lang w:val="ru-RU"/>
        </w:rPr>
        <w:t xml:space="preserve"> </w:t>
      </w:r>
      <w:proofErr w:type="spellStart"/>
      <w:r w:rsidRPr="00BC5438">
        <w:rPr>
          <w:sz w:val="28"/>
          <w:szCs w:val="28"/>
          <w:lang w:val="ru-RU"/>
        </w:rPr>
        <w:t>продукції</w:t>
      </w:r>
      <w:proofErr w:type="spellEnd"/>
      <w:r w:rsidRPr="00BC5438">
        <w:rPr>
          <w:sz w:val="28"/>
          <w:szCs w:val="28"/>
          <w:lang w:val="ru-RU"/>
        </w:rPr>
        <w:t xml:space="preserve"> </w:t>
      </w:r>
      <w:proofErr w:type="spellStart"/>
      <w:r w:rsidRPr="00BC5438">
        <w:rPr>
          <w:sz w:val="28"/>
          <w:szCs w:val="28"/>
          <w:lang w:val="ru-RU"/>
        </w:rPr>
        <w:t>під</w:t>
      </w:r>
      <w:proofErr w:type="spellEnd"/>
      <w:r w:rsidRPr="00BC5438">
        <w:rPr>
          <w:sz w:val="28"/>
          <w:szCs w:val="28"/>
          <w:lang w:val="ru-RU"/>
        </w:rPr>
        <w:t xml:space="preserve"> </w:t>
      </w:r>
      <w:proofErr w:type="spellStart"/>
      <w:r w:rsidRPr="00BC5438">
        <w:rPr>
          <w:sz w:val="28"/>
          <w:szCs w:val="28"/>
          <w:lang w:val="ru-RU"/>
        </w:rPr>
        <w:t>внутрішніми</w:t>
      </w:r>
      <w:proofErr w:type="spellEnd"/>
      <w:r w:rsidRPr="00BC5438">
        <w:rPr>
          <w:sz w:val="28"/>
          <w:szCs w:val="28"/>
          <w:lang w:val="ru-RU"/>
        </w:rPr>
        <w:t xml:space="preserve"> брендами, </w:t>
      </w:r>
      <w:proofErr w:type="spellStart"/>
      <w:r w:rsidRPr="00BC5438">
        <w:rPr>
          <w:sz w:val="28"/>
          <w:szCs w:val="28"/>
          <w:lang w:val="ru-RU"/>
        </w:rPr>
        <w:t>що</w:t>
      </w:r>
      <w:proofErr w:type="spellEnd"/>
      <w:r w:rsidRPr="00BC5438">
        <w:rPr>
          <w:sz w:val="28"/>
          <w:szCs w:val="28"/>
          <w:lang w:val="ru-RU"/>
        </w:rPr>
        <w:t xml:space="preserve"> </w:t>
      </w:r>
      <w:proofErr w:type="spellStart"/>
      <w:r w:rsidRPr="00BC5438">
        <w:rPr>
          <w:sz w:val="28"/>
          <w:szCs w:val="28"/>
          <w:lang w:val="ru-RU"/>
        </w:rPr>
        <w:t>перетворювало</w:t>
      </w:r>
      <w:proofErr w:type="spellEnd"/>
      <w:r w:rsidRPr="00BC5438">
        <w:rPr>
          <w:sz w:val="28"/>
          <w:szCs w:val="28"/>
          <w:lang w:val="ru-RU"/>
        </w:rPr>
        <w:t xml:space="preserve"> </w:t>
      </w:r>
      <w:proofErr w:type="spellStart"/>
      <w:r w:rsidRPr="00BC5438">
        <w:rPr>
          <w:sz w:val="28"/>
          <w:szCs w:val="28"/>
          <w:lang w:val="ru-RU"/>
        </w:rPr>
        <w:t>його</w:t>
      </w:r>
      <w:proofErr w:type="spellEnd"/>
      <w:r w:rsidRPr="00BC5438">
        <w:rPr>
          <w:sz w:val="28"/>
          <w:szCs w:val="28"/>
          <w:lang w:val="ru-RU"/>
        </w:rPr>
        <w:t xml:space="preserve"> з </w:t>
      </w:r>
      <w:proofErr w:type="spellStart"/>
      <w:r w:rsidRPr="00BC5438">
        <w:rPr>
          <w:sz w:val="28"/>
          <w:szCs w:val="28"/>
          <w:lang w:val="ru-RU"/>
        </w:rPr>
        <w:t>виробника</w:t>
      </w:r>
      <w:proofErr w:type="spellEnd"/>
      <w:r w:rsidRPr="00BC5438">
        <w:rPr>
          <w:sz w:val="28"/>
          <w:szCs w:val="28"/>
          <w:lang w:val="ru-RU"/>
        </w:rPr>
        <w:t xml:space="preserve"> </w:t>
      </w:r>
      <w:proofErr w:type="spellStart"/>
      <w:r w:rsidRPr="00BC5438">
        <w:rPr>
          <w:sz w:val="28"/>
          <w:szCs w:val="28"/>
          <w:lang w:val="ru-RU"/>
        </w:rPr>
        <w:t>низькоякісних</w:t>
      </w:r>
      <w:proofErr w:type="spellEnd"/>
      <w:r w:rsidRPr="00BC5438">
        <w:rPr>
          <w:sz w:val="28"/>
          <w:szCs w:val="28"/>
          <w:lang w:val="ru-RU"/>
        </w:rPr>
        <w:t xml:space="preserve"> </w:t>
      </w:r>
      <w:proofErr w:type="spellStart"/>
      <w:r w:rsidRPr="00BC5438">
        <w:rPr>
          <w:sz w:val="28"/>
          <w:szCs w:val="28"/>
          <w:lang w:val="ru-RU"/>
        </w:rPr>
        <w:t>нетехнологічних</w:t>
      </w:r>
      <w:proofErr w:type="spellEnd"/>
      <w:r w:rsidRPr="00BC5438">
        <w:rPr>
          <w:sz w:val="28"/>
          <w:szCs w:val="28"/>
          <w:lang w:val="ru-RU"/>
        </w:rPr>
        <w:t xml:space="preserve"> </w:t>
      </w:r>
      <w:proofErr w:type="spellStart"/>
      <w:r w:rsidRPr="00BC5438">
        <w:rPr>
          <w:sz w:val="28"/>
          <w:szCs w:val="28"/>
          <w:lang w:val="ru-RU"/>
        </w:rPr>
        <w:lastRenderedPageBreak/>
        <w:t>товарів</w:t>
      </w:r>
      <w:proofErr w:type="spellEnd"/>
      <w:r w:rsidRPr="00BC5438">
        <w:rPr>
          <w:sz w:val="28"/>
          <w:szCs w:val="28"/>
          <w:lang w:val="ru-RU"/>
        </w:rPr>
        <w:t xml:space="preserve"> на </w:t>
      </w:r>
      <w:proofErr w:type="spellStart"/>
      <w:r w:rsidRPr="00BC5438">
        <w:rPr>
          <w:sz w:val="28"/>
          <w:szCs w:val="28"/>
          <w:lang w:val="ru-RU"/>
        </w:rPr>
        <w:t>виробника</w:t>
      </w:r>
      <w:proofErr w:type="spellEnd"/>
      <w:r w:rsidRPr="00BC5438">
        <w:rPr>
          <w:sz w:val="28"/>
          <w:szCs w:val="28"/>
          <w:lang w:val="ru-RU"/>
        </w:rPr>
        <w:t xml:space="preserve"> </w:t>
      </w:r>
      <w:proofErr w:type="spellStart"/>
      <w:r w:rsidRPr="00BC5438">
        <w:rPr>
          <w:sz w:val="28"/>
          <w:szCs w:val="28"/>
          <w:lang w:val="ru-RU"/>
        </w:rPr>
        <w:t>високотехнологічної</w:t>
      </w:r>
      <w:proofErr w:type="spellEnd"/>
      <w:r w:rsidRPr="00BC5438">
        <w:rPr>
          <w:sz w:val="28"/>
          <w:szCs w:val="28"/>
          <w:lang w:val="ru-RU"/>
        </w:rPr>
        <w:t xml:space="preserve"> </w:t>
      </w:r>
      <w:proofErr w:type="spellStart"/>
      <w:r w:rsidRPr="00BC5438">
        <w:rPr>
          <w:sz w:val="28"/>
          <w:szCs w:val="28"/>
          <w:lang w:val="ru-RU"/>
        </w:rPr>
        <w:t>країни</w:t>
      </w:r>
      <w:proofErr w:type="spellEnd"/>
      <w:r w:rsidRPr="00BC5438">
        <w:rPr>
          <w:sz w:val="28"/>
          <w:szCs w:val="28"/>
          <w:lang w:val="ru-RU"/>
        </w:rPr>
        <w:t xml:space="preserve">. </w:t>
      </w:r>
      <w:proofErr w:type="spellStart"/>
      <w:r w:rsidRPr="00BC5438">
        <w:rPr>
          <w:sz w:val="28"/>
          <w:szCs w:val="28"/>
          <w:lang w:val="ru-RU"/>
        </w:rPr>
        <w:t>Тепер</w:t>
      </w:r>
      <w:proofErr w:type="spellEnd"/>
      <w:r w:rsidRPr="00BC5438">
        <w:rPr>
          <w:sz w:val="28"/>
          <w:szCs w:val="28"/>
          <w:lang w:val="ru-RU"/>
        </w:rPr>
        <w:t xml:space="preserve"> Китай </w:t>
      </w:r>
      <w:proofErr w:type="spellStart"/>
      <w:r w:rsidRPr="00BC5438">
        <w:rPr>
          <w:sz w:val="28"/>
          <w:szCs w:val="28"/>
          <w:lang w:val="ru-RU"/>
        </w:rPr>
        <w:t>вже</w:t>
      </w:r>
      <w:proofErr w:type="spellEnd"/>
      <w:r w:rsidRPr="00BC5438">
        <w:rPr>
          <w:sz w:val="28"/>
          <w:szCs w:val="28"/>
          <w:lang w:val="ru-RU"/>
        </w:rPr>
        <w:t xml:space="preserve"> </w:t>
      </w:r>
      <w:proofErr w:type="spellStart"/>
      <w:r w:rsidRPr="00BC5438">
        <w:rPr>
          <w:sz w:val="28"/>
          <w:szCs w:val="28"/>
          <w:lang w:val="ru-RU"/>
        </w:rPr>
        <w:t>має</w:t>
      </w:r>
      <w:proofErr w:type="spellEnd"/>
      <w:r w:rsidRPr="00BC5438">
        <w:rPr>
          <w:sz w:val="28"/>
          <w:szCs w:val="28"/>
          <w:lang w:val="ru-RU"/>
        </w:rPr>
        <w:t xml:space="preserve"> </w:t>
      </w:r>
      <w:proofErr w:type="spellStart"/>
      <w:r w:rsidRPr="00BC5438">
        <w:rPr>
          <w:sz w:val="28"/>
          <w:szCs w:val="28"/>
          <w:lang w:val="ru-RU"/>
        </w:rPr>
        <w:t>декілька</w:t>
      </w:r>
      <w:proofErr w:type="spellEnd"/>
      <w:r w:rsidRPr="00BC5438">
        <w:rPr>
          <w:sz w:val="28"/>
          <w:szCs w:val="28"/>
          <w:lang w:val="ru-RU"/>
        </w:rPr>
        <w:t xml:space="preserve"> </w:t>
      </w:r>
      <w:proofErr w:type="spellStart"/>
      <w:proofErr w:type="gramStart"/>
      <w:r w:rsidRPr="00BC5438">
        <w:rPr>
          <w:sz w:val="28"/>
          <w:szCs w:val="28"/>
          <w:lang w:val="ru-RU"/>
        </w:rPr>
        <w:t>потужних</w:t>
      </w:r>
      <w:proofErr w:type="spellEnd"/>
      <w:r w:rsidRPr="00BC5438">
        <w:rPr>
          <w:sz w:val="28"/>
          <w:szCs w:val="28"/>
          <w:lang w:val="ru-RU"/>
        </w:rPr>
        <w:t xml:space="preserve">  </w:t>
      </w:r>
      <w:proofErr w:type="spellStart"/>
      <w:r w:rsidRPr="00BC5438">
        <w:rPr>
          <w:sz w:val="28"/>
          <w:szCs w:val="28"/>
          <w:lang w:val="ru-RU"/>
        </w:rPr>
        <w:t>машинобудівних</w:t>
      </w:r>
      <w:proofErr w:type="spellEnd"/>
      <w:proofErr w:type="gramEnd"/>
      <w:r w:rsidRPr="00BC5438">
        <w:rPr>
          <w:sz w:val="28"/>
          <w:szCs w:val="28"/>
          <w:lang w:val="ru-RU"/>
        </w:rPr>
        <w:t xml:space="preserve"> </w:t>
      </w:r>
      <w:proofErr w:type="spellStart"/>
      <w:r w:rsidRPr="00BC5438">
        <w:rPr>
          <w:sz w:val="28"/>
          <w:szCs w:val="28"/>
          <w:lang w:val="ru-RU"/>
        </w:rPr>
        <w:t>корпорацій</w:t>
      </w:r>
      <w:proofErr w:type="spellEnd"/>
      <w:r w:rsidRPr="00BC5438">
        <w:rPr>
          <w:sz w:val="28"/>
          <w:szCs w:val="28"/>
          <w:lang w:val="ru-RU"/>
        </w:rPr>
        <w:t xml:space="preserve">, </w:t>
      </w:r>
      <w:proofErr w:type="spellStart"/>
      <w:r w:rsidRPr="00BC5438">
        <w:rPr>
          <w:sz w:val="28"/>
          <w:szCs w:val="28"/>
          <w:lang w:val="ru-RU"/>
        </w:rPr>
        <w:t>такі</w:t>
      </w:r>
      <w:proofErr w:type="spellEnd"/>
      <w:r w:rsidRPr="00BC5438">
        <w:rPr>
          <w:sz w:val="28"/>
          <w:szCs w:val="28"/>
          <w:lang w:val="ru-RU"/>
        </w:rPr>
        <w:t xml:space="preserve"> як </w:t>
      </w:r>
      <w:r w:rsidRPr="00BC5438">
        <w:rPr>
          <w:spacing w:val="-1"/>
          <w:sz w:val="28"/>
          <w:szCs w:val="28"/>
        </w:rPr>
        <w:t xml:space="preserve">BYD, </w:t>
      </w:r>
      <w:proofErr w:type="spellStart"/>
      <w:r w:rsidRPr="00BC5438">
        <w:rPr>
          <w:spacing w:val="-1"/>
          <w:sz w:val="28"/>
          <w:szCs w:val="28"/>
        </w:rPr>
        <w:t>Gelly</w:t>
      </w:r>
      <w:proofErr w:type="spellEnd"/>
      <w:r w:rsidRPr="00BC5438">
        <w:rPr>
          <w:spacing w:val="-1"/>
          <w:sz w:val="28"/>
          <w:szCs w:val="28"/>
        </w:rPr>
        <w:t>, GWM і Chery</w:t>
      </w:r>
      <w:r w:rsidRPr="00BC5438">
        <w:rPr>
          <w:spacing w:val="-1"/>
          <w:sz w:val="28"/>
          <w:szCs w:val="28"/>
          <w:lang w:val="uk-UA"/>
        </w:rPr>
        <w:t xml:space="preserve"> </w:t>
      </w:r>
      <w:r w:rsidRPr="00BC5438">
        <w:rPr>
          <w:spacing w:val="-1"/>
          <w:sz w:val="28"/>
          <w:szCs w:val="28"/>
          <w:lang w:val="ru-RU"/>
        </w:rPr>
        <w:t>[48]</w:t>
      </w:r>
      <w:r w:rsidRPr="00BC5438">
        <w:rPr>
          <w:spacing w:val="-1"/>
          <w:sz w:val="28"/>
          <w:szCs w:val="28"/>
        </w:rPr>
        <w:t>.</w:t>
      </w:r>
      <w:r w:rsidRPr="00BC5438">
        <w:rPr>
          <w:spacing w:val="-1"/>
          <w:sz w:val="28"/>
          <w:szCs w:val="28"/>
          <w:lang w:val="uk-UA"/>
        </w:rPr>
        <w:t xml:space="preserve"> </w:t>
      </w:r>
    </w:p>
    <w:p w14:paraId="355BD5D0"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Шлях Китаю стандартний, але, як показав досвід, напочатку досить ефективний. Процес розвитку </w:t>
      </w:r>
      <w:proofErr w:type="spellStart"/>
      <w:r w:rsidRPr="00BC5438">
        <w:rPr>
          <w:spacing w:val="-1"/>
          <w:sz w:val="28"/>
          <w:szCs w:val="28"/>
          <w:lang w:val="uk-UA"/>
        </w:rPr>
        <w:t>автопрому</w:t>
      </w:r>
      <w:proofErr w:type="spellEnd"/>
      <w:r w:rsidRPr="00BC5438">
        <w:rPr>
          <w:spacing w:val="-1"/>
          <w:sz w:val="28"/>
          <w:szCs w:val="28"/>
          <w:lang w:val="uk-UA"/>
        </w:rPr>
        <w:t xml:space="preserve"> в Китаї ґрунтувався на більшому регулюванні ринку і протекціонізмі на початковій стадії (10-20 років), потім на  поступовій лібералізації і переході до глобалізації шляхом нарощування експорту.</w:t>
      </w:r>
    </w:p>
    <w:p w14:paraId="1F26626F"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Україна також володіє значним ринком збуту автомобільної продукції, тому приклад Китаю може бути взятим до уваги і втіленим у національну економіку.  Як вже говорилось, машинобудівна галузь є слаборозвиненою відносно зовнішніх конкурентів. Сфера виробництва транспортних засобів, а зокрема автомобілів страждає ще більше ніж виробництво машин та обладнання. Засоби транспорту займають лише 1,5% від загального обсягу експорту у 2020 році, з них 0,9% </w:t>
      </w:r>
      <w:r w:rsidRPr="00BC5438">
        <w:rPr>
          <w:sz w:val="28"/>
          <w:szCs w:val="28"/>
          <w:lang w:val="uk-UA"/>
        </w:rPr>
        <w:t xml:space="preserve">– </w:t>
      </w:r>
      <w:r w:rsidRPr="00BC5438">
        <w:rPr>
          <w:spacing w:val="-1"/>
          <w:sz w:val="28"/>
          <w:szCs w:val="28"/>
          <w:lang w:val="uk-UA"/>
        </w:rPr>
        <w:t>це залізничні локомотиви. У той же час, імпорт транспортних засобів складає у 2020 році 10,6% загального обсягу імпорту</w:t>
      </w:r>
      <w:r w:rsidRPr="00BC5438">
        <w:rPr>
          <w:spacing w:val="-1"/>
          <w:sz w:val="28"/>
          <w:szCs w:val="28"/>
          <w:lang w:val="ru-RU"/>
        </w:rPr>
        <w:t xml:space="preserve"> [20]</w:t>
      </w:r>
      <w:r w:rsidRPr="00BC5438">
        <w:rPr>
          <w:spacing w:val="-1"/>
          <w:sz w:val="28"/>
          <w:szCs w:val="28"/>
          <w:lang w:val="uk-UA"/>
        </w:rPr>
        <w:t xml:space="preserve">. Імпорт це досить простий спосіб іноземним компаніям розширювати ринки збуту, а внутрішнім споживачам задовольнити попит. Тоді як відкриття спільних підприємств вимагає більше часу і не всі іноземні компанії будуть згодні на відкриття спільних підприємств. При тому, на сучасному етапі розвитку мало представляється застосування таких жорстких протекціоністських мір як застосував Китай у свій час. </w:t>
      </w:r>
    </w:p>
    <w:p w14:paraId="1E9AF5F2"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Окрім позитивних перспектив створення спільних підприємств з іноземними інвесторами, існують також загрози з якими можуть зустрітись українські підприємства. У широкому вимірі, іноземні інвестори, перш за все мають на меті  отримання прибутку, тому у процесі виробництва вони можуть не дотримуватись екологічних норм, правил добросовісної конкуренції на внутрішньому ринку. Це спричинено відсутністю в Україні надійних гарантій захисту іноземного інвестування і нестабільним законодавством. Для вітчизняних виробників виникає проблема конкуренції на внутрішньому ринку з іноземними виробниками аналогічної продукції. </w:t>
      </w:r>
    </w:p>
    <w:p w14:paraId="39DA128A"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lastRenderedPageBreak/>
        <w:t xml:space="preserve">Недосконала інвестиційна та податкова політика в Україні створює перешкоди для ефективної та прозорої діяльності спільних підприємств. До того ж, як показує досвід, іноземних інвесторів більше цікавить створення власних підприємств на території України, без участі українських підприємців. </w:t>
      </w:r>
    </w:p>
    <w:p w14:paraId="7E0618DD" w14:textId="77777777" w:rsidR="00BC5438" w:rsidRPr="00BC5438" w:rsidRDefault="00BC5438" w:rsidP="001B4532">
      <w:pPr>
        <w:pStyle w:val="a5"/>
        <w:spacing w:before="0" w:beforeAutospacing="0" w:after="0" w:afterAutospacing="0" w:line="360" w:lineRule="auto"/>
        <w:ind w:firstLine="709"/>
        <w:jc w:val="both"/>
        <w:rPr>
          <w:sz w:val="28"/>
          <w:szCs w:val="28"/>
          <w:lang w:val="uk-UA"/>
        </w:rPr>
      </w:pPr>
      <w:r w:rsidRPr="00BC5438">
        <w:rPr>
          <w:spacing w:val="-1"/>
          <w:sz w:val="28"/>
          <w:szCs w:val="28"/>
          <w:lang w:val="uk-UA"/>
        </w:rPr>
        <w:t xml:space="preserve">На сьогодні, достатньо успішним спільним підприємством в Україні є </w:t>
      </w:r>
      <w:r w:rsidRPr="00BC5438">
        <w:rPr>
          <w:sz w:val="28"/>
          <w:szCs w:val="28"/>
          <w:lang w:val="uk-UA"/>
        </w:rPr>
        <w:t>«</w:t>
      </w:r>
      <w:proofErr w:type="spellStart"/>
      <w:r w:rsidRPr="00BC5438">
        <w:rPr>
          <w:sz w:val="28"/>
          <w:szCs w:val="28"/>
        </w:rPr>
        <w:t>Полтавська</w:t>
      </w:r>
      <w:proofErr w:type="spellEnd"/>
      <w:r w:rsidRPr="00BC5438">
        <w:rPr>
          <w:sz w:val="28"/>
          <w:szCs w:val="28"/>
        </w:rPr>
        <w:t xml:space="preserve"> </w:t>
      </w:r>
      <w:proofErr w:type="spellStart"/>
      <w:r w:rsidRPr="00BC5438">
        <w:rPr>
          <w:sz w:val="28"/>
          <w:szCs w:val="28"/>
        </w:rPr>
        <w:t>газонафтова</w:t>
      </w:r>
      <w:proofErr w:type="spellEnd"/>
      <w:r w:rsidRPr="00BC5438">
        <w:rPr>
          <w:sz w:val="28"/>
          <w:szCs w:val="28"/>
        </w:rPr>
        <w:t xml:space="preserve"> </w:t>
      </w:r>
      <w:proofErr w:type="spellStart"/>
      <w:r w:rsidRPr="00BC5438">
        <w:rPr>
          <w:sz w:val="28"/>
          <w:szCs w:val="28"/>
        </w:rPr>
        <w:t>компанія</w:t>
      </w:r>
      <w:proofErr w:type="spellEnd"/>
      <w:r w:rsidRPr="00BC5438">
        <w:rPr>
          <w:sz w:val="28"/>
          <w:szCs w:val="28"/>
          <w:lang w:val="uk-UA"/>
        </w:rPr>
        <w:t xml:space="preserve">» створена з участю британських інвесторів. Діяльність компанії зосереджена навколо видобутку газу і нафти, розширення видобутку рідких вуглеводнів, розвідки нових родовищ та розширенні діяльності підприємства. При цьому, у своїй діяльності підприємство дотримується міжнародних етичних стандартів </w:t>
      </w:r>
      <w:r w:rsidRPr="00BC5438">
        <w:rPr>
          <w:sz w:val="28"/>
          <w:szCs w:val="28"/>
          <w:lang w:val="ru-RU"/>
        </w:rPr>
        <w:t>[49]</w:t>
      </w:r>
      <w:r w:rsidRPr="00BC5438">
        <w:rPr>
          <w:sz w:val="28"/>
          <w:szCs w:val="28"/>
          <w:lang w:val="uk-UA"/>
        </w:rPr>
        <w:t xml:space="preserve">. </w:t>
      </w:r>
    </w:p>
    <w:p w14:paraId="4AF4C33B"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Цікавим з боку залучення інвестицій у автомобільну галузь є досвід Росії. Основним кроком Росії, що надав розвитку автомобільній галузі міжнародну спрямованість, стало введення в 2005 році режиму промислової збірки автомобілів. Держава дозволила імпортувати компоненти для автомобілів за пільговими митними тарифами протягом семи років для нових виробництв або протягом шести років для вже працюючих заводів. Компаніям було поставлено умову: поступова локалізація виробництва комплектуючих мінімум на 30%. Трохи пізніше митні преференції були надані і тим, хто збирався налагоджувати в країні випуск компонентів для автомобілів. Як результат, з Росією було підписано 18 інвестиційних угод на суму 3,6 мільярда доларів, які мають на меті створення додаткових </w:t>
      </w:r>
      <w:proofErr w:type="spellStart"/>
      <w:r w:rsidRPr="00BC5438">
        <w:rPr>
          <w:spacing w:val="-1"/>
          <w:sz w:val="28"/>
          <w:szCs w:val="28"/>
          <w:lang w:val="uk-UA"/>
        </w:rPr>
        <w:t>потужностей</w:t>
      </w:r>
      <w:proofErr w:type="spellEnd"/>
      <w:r w:rsidRPr="00BC5438">
        <w:rPr>
          <w:spacing w:val="-1"/>
          <w:sz w:val="28"/>
          <w:szCs w:val="28"/>
          <w:lang w:val="uk-UA"/>
        </w:rPr>
        <w:t xml:space="preserve"> обсягом 1,2 мільйона іномарок [50].</w:t>
      </w:r>
    </w:p>
    <w:p w14:paraId="2AF28C78"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Більш повільним шляхом до модернізації є участь у глобальних ланцюгах створення вартості на умовах міжнародних контрактних договорів. Україна має досвід виробничої і маркетингової кооперації в рамках пострадянських країн. З відкриттям кордонів вітчизняні підприємства входили в систему контрактних відносин з європейськими країнами та частково азіатськими. Щодо аспектів договірних відносин, частіше за все Україна має слабкі позиції. Ускладнення пояснюються відсутністю в Україні законодавчої бази, яка б вирішувала спірні </w:t>
      </w:r>
      <w:r w:rsidRPr="00BC5438">
        <w:rPr>
          <w:spacing w:val="-1"/>
          <w:sz w:val="28"/>
          <w:szCs w:val="28"/>
          <w:lang w:val="uk-UA"/>
        </w:rPr>
        <w:lastRenderedPageBreak/>
        <w:t xml:space="preserve">питання контрактних відносин. Однак, контрактні відносини також мали позитивний досвід застосування в Україні. В цілому, іноземних замовників до контрактних відносин з Україною залучають такі аспекти, як: перевага України у наявності виробничих фондів, рівень амортизації яких є вищим ніж в багатьох слаборозвинених країнах Африки та Азії; перевага у наявності кваліфікованої робочої сили та її нижча вартість ніж у більшості країнах-учасницях контрактних відносин [51]. </w:t>
      </w:r>
    </w:p>
    <w:p w14:paraId="3603AFDC"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Для України позитивний вплив на зайнятість створює виробництво за контрактом </w:t>
      </w:r>
      <w:proofErr w:type="spellStart"/>
      <w:r w:rsidRPr="00BC5438">
        <w:rPr>
          <w:spacing w:val="-1"/>
          <w:sz w:val="28"/>
          <w:szCs w:val="28"/>
          <w:lang w:val="uk-UA"/>
        </w:rPr>
        <w:t>низькотехнологічних</w:t>
      </w:r>
      <w:proofErr w:type="spellEnd"/>
      <w:r w:rsidRPr="00BC5438">
        <w:rPr>
          <w:spacing w:val="-1"/>
          <w:sz w:val="28"/>
          <w:szCs w:val="28"/>
          <w:lang w:val="uk-UA"/>
        </w:rPr>
        <w:t xml:space="preserve"> товарів, як наприклад, одяг, взуття, іграшки. Серед контрактних відносин в Україні з зарубіжними замовниками переважають операції на основі давальницької сировини переважно для виготовлення хімічної, текстильної та машинобудівної продукції. </w:t>
      </w:r>
    </w:p>
    <w:p w14:paraId="467E63B6"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Виробництво у галузі машинобудування має перспективи до переходу підприємств, що виробляють продукцію за контрактом до створення власних технічних розробок. Позитивним прикладом є Тайвань, місцеві фірми якого перейшли від виробництва товарів за контрактом з використанням простих технологій до  технологічно інтенсивних процесів та далі – до інноваційних розробок. До розгортання контрактних відносин Тайвань мав досвідчену робочу силу, розвинену інфраструктуру і велику кількість малих і середніх підприємств у сферах промисловості. Вирішальною була політика уряду, спрямована на зміцнення потенціалу місцевого виробництва та встановлення </w:t>
      </w:r>
      <w:proofErr w:type="spellStart"/>
      <w:r w:rsidRPr="00BC5438">
        <w:rPr>
          <w:spacing w:val="-1"/>
          <w:sz w:val="28"/>
          <w:szCs w:val="28"/>
          <w:lang w:val="uk-UA"/>
        </w:rPr>
        <w:t>зв’язків</w:t>
      </w:r>
      <w:proofErr w:type="spellEnd"/>
      <w:r w:rsidRPr="00BC5438">
        <w:rPr>
          <w:spacing w:val="-1"/>
          <w:sz w:val="28"/>
          <w:szCs w:val="28"/>
          <w:lang w:val="uk-UA"/>
        </w:rPr>
        <w:t xml:space="preserve"> з ТНК. </w:t>
      </w:r>
    </w:p>
    <w:p w14:paraId="79C42052"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Отже контрактні відносини можна розглядати як перспективний метод залучення до України матеріальних і нематеріальних активів. Оцінка впливу від контрактних відносин буде вимірюватись так само як і оцінка впливі від залучення іноземних інвестицій: генеруванням експорту, доданої вартості, поширенням технологій. Проте виробництво на контрактній основі може мати ризики і втрати, тому необхідна інституційна підтримка держави контрактних відносин, яка в Україні наразі недостатньо розвинена.</w:t>
      </w:r>
    </w:p>
    <w:p w14:paraId="7418D682"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lastRenderedPageBreak/>
        <w:t xml:space="preserve">Ще одним важливим напрямком запозичення технологічного досвіду слід вважати участь підприємств в міжнародних технологічних альянсах, які мають на меті проведення сумісних досліджень і розробок в перспективних напрямках, таких як нанотехнології, водна енергетика, альтернативна енергетика, фармацевтика. Участь в подібних альянсах не тільки дасть можливість стати технологічним лідером в разі успіху відповідної розробки, а й отримати доступ до інформації про новітні науково-технічні розробки в інших країнах. Проте, такий вид запозичення технологій більше поширений у розвинутих країнах, що мають досвід у виробництві інноваційної і високотехнологічної продукції. Адже тільки тоді, коли у розробках приймають участь рівні за технологічним розвитком країни-учасники досягається синергетичний ефект технологічного альянсу. В Україні участь у технологічних є новим явищем. Низький рівень розвитку інноваційної діяльності України є головною проблемою участі у технологічних альянсах [52]. </w:t>
      </w:r>
    </w:p>
    <w:p w14:paraId="77EA28A4"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Звичайно, що запозичення деяких технологій залишиться неможливим через те, що вони є факторами національної конкурентоспроможності. Тому модернізація повинна торкатись не лише запозичення, а і поступового розвитку інноваційної діяльності, яке приведе до створення власних технологій. </w:t>
      </w:r>
    </w:p>
    <w:p w14:paraId="6D261FAD"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ru-RU"/>
        </w:rPr>
      </w:pPr>
      <w:proofErr w:type="spellStart"/>
      <w:r w:rsidRPr="00BC5438">
        <w:rPr>
          <w:spacing w:val="-1"/>
          <w:sz w:val="28"/>
          <w:szCs w:val="28"/>
          <w:lang w:val="ru-RU"/>
        </w:rPr>
        <w:t>Також</w:t>
      </w:r>
      <w:proofErr w:type="spellEnd"/>
      <w:r w:rsidRPr="00BC5438">
        <w:rPr>
          <w:spacing w:val="-1"/>
          <w:sz w:val="28"/>
          <w:szCs w:val="28"/>
          <w:lang w:val="ru-RU"/>
        </w:rPr>
        <w:t xml:space="preserve"> </w:t>
      </w:r>
      <w:proofErr w:type="spellStart"/>
      <w:r w:rsidRPr="00BC5438">
        <w:rPr>
          <w:spacing w:val="-1"/>
          <w:sz w:val="28"/>
          <w:szCs w:val="28"/>
          <w:lang w:val="ru-RU"/>
        </w:rPr>
        <w:t>досить</w:t>
      </w:r>
      <w:proofErr w:type="spellEnd"/>
      <w:r w:rsidRPr="00BC5438">
        <w:rPr>
          <w:spacing w:val="-1"/>
          <w:sz w:val="28"/>
          <w:szCs w:val="28"/>
          <w:lang w:val="ru-RU"/>
        </w:rPr>
        <w:t xml:space="preserve"> </w:t>
      </w:r>
      <w:proofErr w:type="spellStart"/>
      <w:r w:rsidRPr="00BC5438">
        <w:rPr>
          <w:spacing w:val="-1"/>
          <w:sz w:val="28"/>
          <w:szCs w:val="28"/>
          <w:lang w:val="ru-RU"/>
        </w:rPr>
        <w:t>перспективним</w:t>
      </w:r>
      <w:proofErr w:type="spellEnd"/>
      <w:r w:rsidRPr="00BC5438">
        <w:rPr>
          <w:spacing w:val="-1"/>
          <w:sz w:val="28"/>
          <w:szCs w:val="28"/>
          <w:lang w:val="ru-RU"/>
        </w:rPr>
        <w:t xml:space="preserve">, але </w:t>
      </w:r>
      <w:proofErr w:type="spellStart"/>
      <w:r w:rsidRPr="00BC5438">
        <w:rPr>
          <w:spacing w:val="-1"/>
          <w:sz w:val="28"/>
          <w:szCs w:val="28"/>
          <w:lang w:val="ru-RU"/>
        </w:rPr>
        <w:t>малопопулярним</w:t>
      </w:r>
      <w:proofErr w:type="spellEnd"/>
      <w:r w:rsidRPr="00BC5438">
        <w:rPr>
          <w:spacing w:val="-1"/>
          <w:sz w:val="28"/>
          <w:szCs w:val="28"/>
          <w:lang w:val="ru-RU"/>
        </w:rPr>
        <w:t xml:space="preserve"> в </w:t>
      </w:r>
      <w:proofErr w:type="spellStart"/>
      <w:r w:rsidRPr="00BC5438">
        <w:rPr>
          <w:spacing w:val="-1"/>
          <w:sz w:val="28"/>
          <w:szCs w:val="28"/>
          <w:lang w:val="ru-RU"/>
        </w:rPr>
        <w:t>Україні</w:t>
      </w:r>
      <w:proofErr w:type="spellEnd"/>
      <w:r w:rsidRPr="00BC5438">
        <w:rPr>
          <w:spacing w:val="-1"/>
          <w:sz w:val="28"/>
          <w:szCs w:val="28"/>
          <w:lang w:val="ru-RU"/>
        </w:rPr>
        <w:t xml:space="preserve"> </w:t>
      </w:r>
      <w:proofErr w:type="spellStart"/>
      <w:r w:rsidRPr="00BC5438">
        <w:rPr>
          <w:spacing w:val="-1"/>
          <w:sz w:val="28"/>
          <w:szCs w:val="28"/>
          <w:lang w:val="ru-RU"/>
        </w:rPr>
        <w:t>джерелом</w:t>
      </w:r>
      <w:proofErr w:type="spellEnd"/>
      <w:r w:rsidRPr="00BC5438">
        <w:rPr>
          <w:spacing w:val="-1"/>
          <w:sz w:val="28"/>
          <w:szCs w:val="28"/>
          <w:lang w:val="ru-RU"/>
        </w:rPr>
        <w:t xml:space="preserve"> </w:t>
      </w:r>
      <w:proofErr w:type="spellStart"/>
      <w:r w:rsidRPr="00BC5438">
        <w:rPr>
          <w:spacing w:val="-1"/>
          <w:sz w:val="28"/>
          <w:szCs w:val="28"/>
          <w:lang w:val="ru-RU"/>
        </w:rPr>
        <w:t>модернізації</w:t>
      </w:r>
      <w:proofErr w:type="spellEnd"/>
      <w:r w:rsidRPr="00BC5438">
        <w:rPr>
          <w:spacing w:val="-1"/>
          <w:sz w:val="28"/>
          <w:szCs w:val="28"/>
          <w:lang w:val="ru-RU"/>
        </w:rPr>
        <w:t xml:space="preserve"> є </w:t>
      </w:r>
      <w:proofErr w:type="spellStart"/>
      <w:r w:rsidRPr="00BC5438">
        <w:rPr>
          <w:spacing w:val="-1"/>
          <w:sz w:val="28"/>
          <w:szCs w:val="28"/>
          <w:lang w:val="ru-RU"/>
        </w:rPr>
        <w:t>придбання</w:t>
      </w:r>
      <w:proofErr w:type="spellEnd"/>
      <w:r w:rsidRPr="00BC5438">
        <w:rPr>
          <w:spacing w:val="-1"/>
          <w:sz w:val="28"/>
          <w:szCs w:val="28"/>
          <w:lang w:val="ru-RU"/>
        </w:rPr>
        <w:t xml:space="preserve"> </w:t>
      </w:r>
      <w:proofErr w:type="spellStart"/>
      <w:r w:rsidRPr="00BC5438">
        <w:rPr>
          <w:spacing w:val="-1"/>
          <w:sz w:val="28"/>
          <w:szCs w:val="28"/>
          <w:lang w:val="ru-RU"/>
        </w:rPr>
        <w:t>основних</w:t>
      </w:r>
      <w:proofErr w:type="spellEnd"/>
      <w:r w:rsidRPr="00BC5438">
        <w:rPr>
          <w:spacing w:val="-1"/>
          <w:sz w:val="28"/>
          <w:szCs w:val="28"/>
          <w:lang w:val="ru-RU"/>
        </w:rPr>
        <w:t xml:space="preserve"> </w:t>
      </w:r>
      <w:proofErr w:type="spellStart"/>
      <w:proofErr w:type="gramStart"/>
      <w:r w:rsidRPr="00BC5438">
        <w:rPr>
          <w:spacing w:val="-1"/>
          <w:sz w:val="28"/>
          <w:szCs w:val="28"/>
          <w:lang w:val="ru-RU"/>
        </w:rPr>
        <w:t>виробничих</w:t>
      </w:r>
      <w:proofErr w:type="spellEnd"/>
      <w:r w:rsidRPr="00BC5438">
        <w:rPr>
          <w:spacing w:val="-1"/>
          <w:sz w:val="28"/>
          <w:szCs w:val="28"/>
          <w:lang w:val="ru-RU"/>
        </w:rPr>
        <w:t xml:space="preserve">  </w:t>
      </w:r>
      <w:proofErr w:type="spellStart"/>
      <w:r w:rsidRPr="00BC5438">
        <w:rPr>
          <w:spacing w:val="-1"/>
          <w:sz w:val="28"/>
          <w:szCs w:val="28"/>
          <w:lang w:val="ru-RU"/>
        </w:rPr>
        <w:t>фондів</w:t>
      </w:r>
      <w:proofErr w:type="spellEnd"/>
      <w:proofErr w:type="gramEnd"/>
      <w:r w:rsidRPr="00BC5438">
        <w:rPr>
          <w:spacing w:val="-1"/>
          <w:sz w:val="28"/>
          <w:szCs w:val="28"/>
          <w:lang w:val="ru-RU"/>
        </w:rPr>
        <w:t xml:space="preserve"> у </w:t>
      </w:r>
      <w:proofErr w:type="spellStart"/>
      <w:r w:rsidRPr="00BC5438">
        <w:rPr>
          <w:spacing w:val="-1"/>
          <w:sz w:val="28"/>
          <w:szCs w:val="28"/>
          <w:lang w:val="ru-RU"/>
        </w:rPr>
        <w:t>лізинг</w:t>
      </w:r>
      <w:proofErr w:type="spellEnd"/>
      <w:r w:rsidRPr="00BC5438">
        <w:rPr>
          <w:spacing w:val="-1"/>
          <w:sz w:val="28"/>
          <w:szCs w:val="28"/>
          <w:lang w:val="ru-RU"/>
        </w:rPr>
        <w:t xml:space="preserve">. Як </w:t>
      </w:r>
      <w:proofErr w:type="spellStart"/>
      <w:r w:rsidRPr="00BC5438">
        <w:rPr>
          <w:spacing w:val="-1"/>
          <w:sz w:val="28"/>
          <w:szCs w:val="28"/>
          <w:lang w:val="ru-RU"/>
        </w:rPr>
        <w:t>вже</w:t>
      </w:r>
      <w:proofErr w:type="spellEnd"/>
      <w:r w:rsidRPr="00BC5438">
        <w:rPr>
          <w:spacing w:val="-1"/>
          <w:sz w:val="28"/>
          <w:szCs w:val="28"/>
          <w:lang w:val="ru-RU"/>
        </w:rPr>
        <w:t xml:space="preserve"> говорилось у </w:t>
      </w:r>
      <w:proofErr w:type="spellStart"/>
      <w:r w:rsidRPr="00BC5438">
        <w:rPr>
          <w:spacing w:val="-1"/>
          <w:sz w:val="28"/>
          <w:szCs w:val="28"/>
          <w:lang w:val="ru-RU"/>
        </w:rPr>
        <w:t>розділі</w:t>
      </w:r>
      <w:proofErr w:type="spellEnd"/>
      <w:r w:rsidRPr="00BC5438">
        <w:rPr>
          <w:spacing w:val="-1"/>
          <w:sz w:val="28"/>
          <w:szCs w:val="28"/>
          <w:lang w:val="ru-RU"/>
        </w:rPr>
        <w:t xml:space="preserve"> 2, </w:t>
      </w:r>
      <w:proofErr w:type="spellStart"/>
      <w:r w:rsidRPr="00BC5438">
        <w:rPr>
          <w:spacing w:val="-1"/>
          <w:sz w:val="28"/>
          <w:szCs w:val="28"/>
          <w:lang w:val="ru-RU"/>
        </w:rPr>
        <w:t>витрати</w:t>
      </w:r>
      <w:proofErr w:type="spellEnd"/>
      <w:r w:rsidRPr="00BC5438">
        <w:rPr>
          <w:spacing w:val="-1"/>
          <w:sz w:val="28"/>
          <w:szCs w:val="28"/>
          <w:lang w:val="ru-RU"/>
        </w:rPr>
        <w:t xml:space="preserve"> на </w:t>
      </w:r>
      <w:proofErr w:type="spellStart"/>
      <w:r w:rsidRPr="00BC5438">
        <w:rPr>
          <w:spacing w:val="-1"/>
          <w:sz w:val="28"/>
          <w:szCs w:val="28"/>
          <w:lang w:val="ru-RU"/>
        </w:rPr>
        <w:t>оновлення</w:t>
      </w:r>
      <w:proofErr w:type="spellEnd"/>
      <w:r w:rsidRPr="00BC5438">
        <w:rPr>
          <w:spacing w:val="-1"/>
          <w:sz w:val="28"/>
          <w:szCs w:val="28"/>
          <w:lang w:val="ru-RU"/>
        </w:rPr>
        <w:t xml:space="preserve"> </w:t>
      </w:r>
      <w:proofErr w:type="spellStart"/>
      <w:r w:rsidRPr="00BC5438">
        <w:rPr>
          <w:spacing w:val="-1"/>
          <w:sz w:val="28"/>
          <w:szCs w:val="28"/>
          <w:lang w:val="ru-RU"/>
        </w:rPr>
        <w:t>виробничих</w:t>
      </w:r>
      <w:proofErr w:type="spellEnd"/>
      <w:r w:rsidRPr="00BC5438">
        <w:rPr>
          <w:spacing w:val="-1"/>
          <w:sz w:val="28"/>
          <w:szCs w:val="28"/>
          <w:lang w:val="ru-RU"/>
        </w:rPr>
        <w:t xml:space="preserve"> </w:t>
      </w:r>
      <w:proofErr w:type="spellStart"/>
      <w:r w:rsidRPr="00BC5438">
        <w:rPr>
          <w:spacing w:val="-1"/>
          <w:sz w:val="28"/>
          <w:szCs w:val="28"/>
          <w:lang w:val="ru-RU"/>
        </w:rPr>
        <w:t>потужностей</w:t>
      </w:r>
      <w:proofErr w:type="spellEnd"/>
      <w:r w:rsidRPr="00BC5438">
        <w:rPr>
          <w:spacing w:val="-1"/>
          <w:sz w:val="28"/>
          <w:szCs w:val="28"/>
          <w:lang w:val="ru-RU"/>
        </w:rPr>
        <w:t xml:space="preserve"> і на </w:t>
      </w:r>
      <w:proofErr w:type="spellStart"/>
      <w:r w:rsidRPr="00BC5438">
        <w:rPr>
          <w:spacing w:val="-1"/>
          <w:sz w:val="28"/>
          <w:szCs w:val="28"/>
          <w:lang w:val="ru-RU"/>
        </w:rPr>
        <w:t>інноваційну</w:t>
      </w:r>
      <w:proofErr w:type="spellEnd"/>
      <w:r w:rsidRPr="00BC5438">
        <w:rPr>
          <w:spacing w:val="-1"/>
          <w:sz w:val="28"/>
          <w:szCs w:val="28"/>
          <w:lang w:val="ru-RU"/>
        </w:rPr>
        <w:t xml:space="preserve"> </w:t>
      </w:r>
      <w:proofErr w:type="spellStart"/>
      <w:r w:rsidRPr="00BC5438">
        <w:rPr>
          <w:spacing w:val="-1"/>
          <w:sz w:val="28"/>
          <w:szCs w:val="28"/>
          <w:lang w:val="ru-RU"/>
        </w:rPr>
        <w:t>діяльність</w:t>
      </w:r>
      <w:proofErr w:type="spellEnd"/>
      <w:r w:rsidRPr="00BC5438">
        <w:rPr>
          <w:spacing w:val="-1"/>
          <w:sz w:val="28"/>
          <w:szCs w:val="28"/>
          <w:lang w:val="ru-RU"/>
        </w:rPr>
        <w:t xml:space="preserve"> </w:t>
      </w:r>
      <w:proofErr w:type="spellStart"/>
      <w:r w:rsidRPr="00BC5438">
        <w:rPr>
          <w:spacing w:val="-1"/>
          <w:sz w:val="28"/>
          <w:szCs w:val="28"/>
          <w:lang w:val="ru-RU"/>
        </w:rPr>
        <w:t>майже</w:t>
      </w:r>
      <w:proofErr w:type="spellEnd"/>
      <w:r w:rsidRPr="00BC5438">
        <w:rPr>
          <w:spacing w:val="-1"/>
          <w:sz w:val="28"/>
          <w:szCs w:val="28"/>
          <w:lang w:val="ru-RU"/>
        </w:rPr>
        <w:t xml:space="preserve"> </w:t>
      </w:r>
      <w:proofErr w:type="spellStart"/>
      <w:r w:rsidRPr="00BC5438">
        <w:rPr>
          <w:spacing w:val="-1"/>
          <w:sz w:val="28"/>
          <w:szCs w:val="28"/>
          <w:lang w:val="ru-RU"/>
        </w:rPr>
        <w:t>повністю</w:t>
      </w:r>
      <w:proofErr w:type="spellEnd"/>
      <w:r w:rsidRPr="00BC5438">
        <w:rPr>
          <w:spacing w:val="-1"/>
          <w:sz w:val="28"/>
          <w:szCs w:val="28"/>
          <w:lang w:val="ru-RU"/>
        </w:rPr>
        <w:t xml:space="preserve"> </w:t>
      </w:r>
      <w:proofErr w:type="spellStart"/>
      <w:r w:rsidRPr="00BC5438">
        <w:rPr>
          <w:spacing w:val="-1"/>
          <w:sz w:val="28"/>
          <w:szCs w:val="28"/>
          <w:lang w:val="ru-RU"/>
        </w:rPr>
        <w:t>фінансуються</w:t>
      </w:r>
      <w:proofErr w:type="spellEnd"/>
      <w:r w:rsidRPr="00BC5438">
        <w:rPr>
          <w:spacing w:val="-1"/>
          <w:sz w:val="28"/>
          <w:szCs w:val="28"/>
          <w:lang w:val="ru-RU"/>
        </w:rPr>
        <w:t xml:space="preserve"> </w:t>
      </w:r>
      <w:proofErr w:type="spellStart"/>
      <w:r w:rsidRPr="00BC5438">
        <w:rPr>
          <w:spacing w:val="-1"/>
          <w:sz w:val="28"/>
          <w:szCs w:val="28"/>
          <w:lang w:val="ru-RU"/>
        </w:rPr>
        <w:t>власними</w:t>
      </w:r>
      <w:proofErr w:type="spellEnd"/>
      <w:r w:rsidRPr="00BC5438">
        <w:rPr>
          <w:spacing w:val="-1"/>
          <w:sz w:val="28"/>
          <w:szCs w:val="28"/>
          <w:lang w:val="ru-RU"/>
        </w:rPr>
        <w:t xml:space="preserve"> коштами </w:t>
      </w:r>
      <w:proofErr w:type="spellStart"/>
      <w:r w:rsidRPr="00BC5438">
        <w:rPr>
          <w:spacing w:val="-1"/>
          <w:sz w:val="28"/>
          <w:szCs w:val="28"/>
          <w:lang w:val="ru-RU"/>
        </w:rPr>
        <w:t>підприємств</w:t>
      </w:r>
      <w:proofErr w:type="spellEnd"/>
      <w:r w:rsidRPr="00BC5438">
        <w:rPr>
          <w:spacing w:val="-1"/>
          <w:sz w:val="28"/>
          <w:szCs w:val="28"/>
          <w:lang w:val="ru-RU"/>
        </w:rPr>
        <w:t xml:space="preserve">. </w:t>
      </w:r>
      <w:proofErr w:type="spellStart"/>
      <w:r w:rsidRPr="00BC5438">
        <w:rPr>
          <w:spacing w:val="-1"/>
          <w:sz w:val="28"/>
          <w:szCs w:val="28"/>
          <w:lang w:val="ru-RU"/>
        </w:rPr>
        <w:t>Вже</w:t>
      </w:r>
      <w:proofErr w:type="spellEnd"/>
      <w:r w:rsidRPr="00BC5438">
        <w:rPr>
          <w:spacing w:val="-1"/>
          <w:sz w:val="28"/>
          <w:szCs w:val="28"/>
          <w:lang w:val="ru-RU"/>
        </w:rPr>
        <w:t xml:space="preserve"> </w:t>
      </w:r>
      <w:proofErr w:type="spellStart"/>
      <w:r w:rsidRPr="00BC5438">
        <w:rPr>
          <w:spacing w:val="-1"/>
          <w:sz w:val="28"/>
          <w:szCs w:val="28"/>
          <w:lang w:val="ru-RU"/>
        </w:rPr>
        <w:t>довгий</w:t>
      </w:r>
      <w:proofErr w:type="spellEnd"/>
      <w:r w:rsidRPr="00BC5438">
        <w:rPr>
          <w:spacing w:val="-1"/>
          <w:sz w:val="28"/>
          <w:szCs w:val="28"/>
          <w:lang w:val="ru-RU"/>
        </w:rPr>
        <w:t xml:space="preserve"> час </w:t>
      </w:r>
      <w:proofErr w:type="spellStart"/>
      <w:r w:rsidRPr="00BC5438">
        <w:rPr>
          <w:spacing w:val="-1"/>
          <w:sz w:val="28"/>
          <w:szCs w:val="28"/>
          <w:lang w:val="ru-RU"/>
        </w:rPr>
        <w:t>популярністю</w:t>
      </w:r>
      <w:proofErr w:type="spellEnd"/>
      <w:r w:rsidRPr="00BC5438">
        <w:rPr>
          <w:spacing w:val="-1"/>
          <w:sz w:val="28"/>
          <w:szCs w:val="28"/>
          <w:lang w:val="ru-RU"/>
        </w:rPr>
        <w:t xml:space="preserve"> </w:t>
      </w:r>
      <w:proofErr w:type="spellStart"/>
      <w:r w:rsidRPr="00BC5438">
        <w:rPr>
          <w:spacing w:val="-1"/>
          <w:sz w:val="28"/>
          <w:szCs w:val="28"/>
          <w:lang w:val="ru-RU"/>
        </w:rPr>
        <w:t>серед</w:t>
      </w:r>
      <w:proofErr w:type="spellEnd"/>
      <w:r w:rsidRPr="00BC5438">
        <w:rPr>
          <w:spacing w:val="-1"/>
          <w:sz w:val="28"/>
          <w:szCs w:val="28"/>
          <w:lang w:val="ru-RU"/>
        </w:rPr>
        <w:t xml:space="preserve"> </w:t>
      </w:r>
      <w:proofErr w:type="spellStart"/>
      <w:r w:rsidRPr="00BC5438">
        <w:rPr>
          <w:spacing w:val="-1"/>
          <w:sz w:val="28"/>
          <w:szCs w:val="28"/>
          <w:lang w:val="ru-RU"/>
        </w:rPr>
        <w:t>українських</w:t>
      </w:r>
      <w:proofErr w:type="spellEnd"/>
      <w:r w:rsidRPr="00BC5438">
        <w:rPr>
          <w:spacing w:val="-1"/>
          <w:sz w:val="28"/>
          <w:szCs w:val="28"/>
          <w:lang w:val="ru-RU"/>
        </w:rPr>
        <w:t xml:space="preserve"> </w:t>
      </w:r>
      <w:proofErr w:type="spellStart"/>
      <w:r w:rsidRPr="00BC5438">
        <w:rPr>
          <w:spacing w:val="-1"/>
          <w:sz w:val="28"/>
          <w:szCs w:val="28"/>
          <w:lang w:val="ru-RU"/>
        </w:rPr>
        <w:t>підприємств</w:t>
      </w:r>
      <w:proofErr w:type="spellEnd"/>
      <w:r w:rsidRPr="00BC5438">
        <w:rPr>
          <w:spacing w:val="-1"/>
          <w:sz w:val="28"/>
          <w:szCs w:val="28"/>
          <w:lang w:val="ru-RU"/>
        </w:rPr>
        <w:t xml:space="preserve"> </w:t>
      </w:r>
      <w:proofErr w:type="spellStart"/>
      <w:r w:rsidRPr="00BC5438">
        <w:rPr>
          <w:spacing w:val="-1"/>
          <w:sz w:val="28"/>
          <w:szCs w:val="28"/>
          <w:lang w:val="ru-RU"/>
        </w:rPr>
        <w:t>користується</w:t>
      </w:r>
      <w:proofErr w:type="spellEnd"/>
      <w:r w:rsidRPr="00BC5438">
        <w:rPr>
          <w:spacing w:val="-1"/>
          <w:sz w:val="28"/>
          <w:szCs w:val="28"/>
          <w:lang w:val="ru-RU"/>
        </w:rPr>
        <w:t xml:space="preserve"> </w:t>
      </w:r>
      <w:proofErr w:type="spellStart"/>
      <w:r w:rsidRPr="00BC5438">
        <w:rPr>
          <w:spacing w:val="-1"/>
          <w:sz w:val="28"/>
          <w:szCs w:val="28"/>
          <w:lang w:val="ru-RU"/>
        </w:rPr>
        <w:t>банківський</w:t>
      </w:r>
      <w:proofErr w:type="spellEnd"/>
      <w:r w:rsidRPr="00BC5438">
        <w:rPr>
          <w:spacing w:val="-1"/>
          <w:sz w:val="28"/>
          <w:szCs w:val="28"/>
          <w:lang w:val="ru-RU"/>
        </w:rPr>
        <w:t xml:space="preserve"> кредит. Але для </w:t>
      </w:r>
      <w:proofErr w:type="spellStart"/>
      <w:r w:rsidRPr="00BC5438">
        <w:rPr>
          <w:spacing w:val="-1"/>
          <w:sz w:val="28"/>
          <w:szCs w:val="28"/>
          <w:lang w:val="ru-RU"/>
        </w:rPr>
        <w:t>багатьох</w:t>
      </w:r>
      <w:proofErr w:type="spellEnd"/>
      <w:r w:rsidRPr="00BC5438">
        <w:rPr>
          <w:spacing w:val="-1"/>
          <w:sz w:val="28"/>
          <w:szCs w:val="28"/>
          <w:lang w:val="ru-RU"/>
        </w:rPr>
        <w:t xml:space="preserve"> </w:t>
      </w:r>
      <w:proofErr w:type="spellStart"/>
      <w:r w:rsidRPr="00BC5438">
        <w:rPr>
          <w:spacing w:val="-1"/>
          <w:sz w:val="28"/>
          <w:szCs w:val="28"/>
          <w:lang w:val="ru-RU"/>
        </w:rPr>
        <w:t>підприємств</w:t>
      </w:r>
      <w:proofErr w:type="spellEnd"/>
      <w:r w:rsidRPr="00BC5438">
        <w:rPr>
          <w:spacing w:val="-1"/>
          <w:sz w:val="28"/>
          <w:szCs w:val="28"/>
          <w:lang w:val="ru-RU"/>
        </w:rPr>
        <w:t xml:space="preserve"> </w:t>
      </w:r>
      <w:proofErr w:type="spellStart"/>
      <w:r w:rsidRPr="00BC5438">
        <w:rPr>
          <w:spacing w:val="-1"/>
          <w:sz w:val="28"/>
          <w:szCs w:val="28"/>
          <w:lang w:val="ru-RU"/>
        </w:rPr>
        <w:t>залучення</w:t>
      </w:r>
      <w:proofErr w:type="spellEnd"/>
      <w:r w:rsidRPr="00BC5438">
        <w:rPr>
          <w:spacing w:val="-1"/>
          <w:sz w:val="28"/>
          <w:szCs w:val="28"/>
          <w:lang w:val="ru-RU"/>
        </w:rPr>
        <w:t xml:space="preserve"> </w:t>
      </w:r>
      <w:proofErr w:type="spellStart"/>
      <w:r w:rsidRPr="00BC5438">
        <w:rPr>
          <w:spacing w:val="-1"/>
          <w:sz w:val="28"/>
          <w:szCs w:val="28"/>
          <w:lang w:val="ru-RU"/>
        </w:rPr>
        <w:t>позикових</w:t>
      </w:r>
      <w:proofErr w:type="spellEnd"/>
      <w:r w:rsidRPr="00BC5438">
        <w:rPr>
          <w:spacing w:val="-1"/>
          <w:sz w:val="28"/>
          <w:szCs w:val="28"/>
          <w:lang w:val="ru-RU"/>
        </w:rPr>
        <w:t xml:space="preserve"> </w:t>
      </w:r>
      <w:proofErr w:type="spellStart"/>
      <w:r w:rsidRPr="00BC5438">
        <w:rPr>
          <w:spacing w:val="-1"/>
          <w:sz w:val="28"/>
          <w:szCs w:val="28"/>
          <w:lang w:val="ru-RU"/>
        </w:rPr>
        <w:t>коштів</w:t>
      </w:r>
      <w:proofErr w:type="spellEnd"/>
      <w:r w:rsidRPr="00BC5438">
        <w:rPr>
          <w:spacing w:val="-1"/>
          <w:sz w:val="28"/>
          <w:szCs w:val="28"/>
          <w:lang w:val="ru-RU"/>
        </w:rPr>
        <w:t xml:space="preserve"> </w:t>
      </w:r>
      <w:proofErr w:type="spellStart"/>
      <w:r w:rsidRPr="00BC5438">
        <w:rPr>
          <w:spacing w:val="-1"/>
          <w:sz w:val="28"/>
          <w:szCs w:val="28"/>
          <w:lang w:val="ru-RU"/>
        </w:rPr>
        <w:t>ускладнюється</w:t>
      </w:r>
      <w:proofErr w:type="spellEnd"/>
      <w:r w:rsidRPr="00BC5438">
        <w:rPr>
          <w:spacing w:val="-1"/>
          <w:sz w:val="28"/>
          <w:szCs w:val="28"/>
          <w:lang w:val="ru-RU"/>
        </w:rPr>
        <w:t xml:space="preserve"> </w:t>
      </w:r>
      <w:proofErr w:type="spellStart"/>
      <w:r w:rsidRPr="00BC5438">
        <w:rPr>
          <w:spacing w:val="-1"/>
          <w:sz w:val="28"/>
          <w:szCs w:val="28"/>
          <w:lang w:val="ru-RU"/>
        </w:rPr>
        <w:t>низькими</w:t>
      </w:r>
      <w:proofErr w:type="spellEnd"/>
      <w:r w:rsidRPr="00BC5438">
        <w:rPr>
          <w:spacing w:val="-1"/>
          <w:sz w:val="28"/>
          <w:szCs w:val="28"/>
          <w:lang w:val="ru-RU"/>
        </w:rPr>
        <w:t xml:space="preserve"> </w:t>
      </w:r>
      <w:proofErr w:type="spellStart"/>
      <w:r w:rsidRPr="00BC5438">
        <w:rPr>
          <w:spacing w:val="-1"/>
          <w:sz w:val="28"/>
          <w:szCs w:val="28"/>
          <w:lang w:val="ru-RU"/>
        </w:rPr>
        <w:t>показниками</w:t>
      </w:r>
      <w:proofErr w:type="spellEnd"/>
      <w:r w:rsidRPr="00BC5438">
        <w:rPr>
          <w:spacing w:val="-1"/>
          <w:sz w:val="28"/>
          <w:szCs w:val="28"/>
          <w:lang w:val="ru-RU"/>
        </w:rPr>
        <w:t xml:space="preserve"> </w:t>
      </w:r>
      <w:proofErr w:type="spellStart"/>
      <w:r w:rsidRPr="00BC5438">
        <w:rPr>
          <w:spacing w:val="-1"/>
          <w:sz w:val="28"/>
          <w:szCs w:val="28"/>
          <w:lang w:val="ru-RU"/>
        </w:rPr>
        <w:t>фінансової</w:t>
      </w:r>
      <w:proofErr w:type="spellEnd"/>
      <w:r w:rsidRPr="00BC5438">
        <w:rPr>
          <w:spacing w:val="-1"/>
          <w:sz w:val="28"/>
          <w:szCs w:val="28"/>
          <w:lang w:val="ru-RU"/>
        </w:rPr>
        <w:t xml:space="preserve"> </w:t>
      </w:r>
      <w:proofErr w:type="spellStart"/>
      <w:r w:rsidRPr="00BC5438">
        <w:rPr>
          <w:spacing w:val="-1"/>
          <w:sz w:val="28"/>
          <w:szCs w:val="28"/>
          <w:lang w:val="ru-RU"/>
        </w:rPr>
        <w:t>стійкості</w:t>
      </w:r>
      <w:proofErr w:type="spellEnd"/>
      <w:r w:rsidRPr="00BC5438">
        <w:rPr>
          <w:spacing w:val="-1"/>
          <w:sz w:val="28"/>
          <w:szCs w:val="28"/>
          <w:lang w:val="ru-RU"/>
        </w:rPr>
        <w:t xml:space="preserve"> і </w:t>
      </w:r>
      <w:proofErr w:type="spellStart"/>
      <w:r w:rsidRPr="00BC5438">
        <w:rPr>
          <w:spacing w:val="-1"/>
          <w:sz w:val="28"/>
          <w:szCs w:val="28"/>
          <w:lang w:val="ru-RU"/>
        </w:rPr>
        <w:t>високими</w:t>
      </w:r>
      <w:proofErr w:type="spellEnd"/>
      <w:r w:rsidRPr="00BC5438">
        <w:rPr>
          <w:spacing w:val="-1"/>
          <w:sz w:val="28"/>
          <w:szCs w:val="28"/>
          <w:lang w:val="ru-RU"/>
        </w:rPr>
        <w:t xml:space="preserve"> </w:t>
      </w:r>
      <w:proofErr w:type="spellStart"/>
      <w:r w:rsidRPr="00BC5438">
        <w:rPr>
          <w:spacing w:val="-1"/>
          <w:sz w:val="28"/>
          <w:szCs w:val="28"/>
          <w:lang w:val="ru-RU"/>
        </w:rPr>
        <w:t>ризиками</w:t>
      </w:r>
      <w:proofErr w:type="spellEnd"/>
      <w:r w:rsidRPr="00BC5438">
        <w:rPr>
          <w:spacing w:val="-1"/>
          <w:sz w:val="28"/>
          <w:szCs w:val="28"/>
          <w:lang w:val="ru-RU"/>
        </w:rPr>
        <w:t xml:space="preserve"> </w:t>
      </w:r>
      <w:proofErr w:type="spellStart"/>
      <w:r w:rsidRPr="00BC5438">
        <w:rPr>
          <w:spacing w:val="-1"/>
          <w:sz w:val="28"/>
          <w:szCs w:val="28"/>
          <w:lang w:val="ru-RU"/>
        </w:rPr>
        <w:t>неплатоспроможності</w:t>
      </w:r>
      <w:proofErr w:type="spellEnd"/>
      <w:r w:rsidRPr="00BC5438">
        <w:rPr>
          <w:spacing w:val="-1"/>
          <w:sz w:val="28"/>
          <w:szCs w:val="28"/>
          <w:lang w:val="ru-RU"/>
        </w:rPr>
        <w:t xml:space="preserve">. </w:t>
      </w:r>
      <w:proofErr w:type="spellStart"/>
      <w:r w:rsidRPr="00BC5438">
        <w:rPr>
          <w:spacing w:val="-1"/>
          <w:sz w:val="28"/>
          <w:szCs w:val="28"/>
          <w:lang w:val="ru-RU"/>
        </w:rPr>
        <w:t>Крім</w:t>
      </w:r>
      <w:proofErr w:type="spellEnd"/>
      <w:r w:rsidRPr="00BC5438">
        <w:rPr>
          <w:spacing w:val="-1"/>
          <w:sz w:val="28"/>
          <w:szCs w:val="28"/>
          <w:lang w:val="ru-RU"/>
        </w:rPr>
        <w:t xml:space="preserve"> того, </w:t>
      </w:r>
      <w:proofErr w:type="spellStart"/>
      <w:r w:rsidRPr="00BC5438">
        <w:rPr>
          <w:spacing w:val="-1"/>
          <w:sz w:val="28"/>
          <w:szCs w:val="28"/>
          <w:lang w:val="ru-RU"/>
        </w:rPr>
        <w:t>кредитні</w:t>
      </w:r>
      <w:proofErr w:type="spellEnd"/>
      <w:r w:rsidRPr="00BC5438">
        <w:rPr>
          <w:spacing w:val="-1"/>
          <w:sz w:val="28"/>
          <w:szCs w:val="28"/>
          <w:lang w:val="ru-RU"/>
        </w:rPr>
        <w:t xml:space="preserve"> </w:t>
      </w:r>
      <w:proofErr w:type="spellStart"/>
      <w:r w:rsidRPr="00BC5438">
        <w:rPr>
          <w:spacing w:val="-1"/>
          <w:sz w:val="28"/>
          <w:szCs w:val="28"/>
          <w:lang w:val="ru-RU"/>
        </w:rPr>
        <w:t>кошти</w:t>
      </w:r>
      <w:proofErr w:type="spellEnd"/>
      <w:r w:rsidRPr="00BC5438">
        <w:rPr>
          <w:spacing w:val="-1"/>
          <w:sz w:val="28"/>
          <w:szCs w:val="28"/>
          <w:lang w:val="ru-RU"/>
        </w:rPr>
        <w:t xml:space="preserve"> є практично </w:t>
      </w:r>
      <w:proofErr w:type="spellStart"/>
      <w:r w:rsidRPr="00BC5438">
        <w:rPr>
          <w:spacing w:val="-1"/>
          <w:sz w:val="28"/>
          <w:szCs w:val="28"/>
          <w:lang w:val="ru-RU"/>
        </w:rPr>
        <w:t>недоступними</w:t>
      </w:r>
      <w:proofErr w:type="spellEnd"/>
      <w:r w:rsidRPr="00BC5438">
        <w:rPr>
          <w:spacing w:val="-1"/>
          <w:sz w:val="28"/>
          <w:szCs w:val="28"/>
          <w:lang w:val="ru-RU"/>
        </w:rPr>
        <w:t xml:space="preserve"> для </w:t>
      </w:r>
      <w:proofErr w:type="spellStart"/>
      <w:r w:rsidRPr="00BC5438">
        <w:rPr>
          <w:spacing w:val="-1"/>
          <w:sz w:val="28"/>
          <w:szCs w:val="28"/>
          <w:lang w:val="ru-RU"/>
        </w:rPr>
        <w:t>більшості</w:t>
      </w:r>
      <w:proofErr w:type="spellEnd"/>
      <w:r w:rsidRPr="00BC5438">
        <w:rPr>
          <w:spacing w:val="-1"/>
          <w:sz w:val="28"/>
          <w:szCs w:val="28"/>
          <w:lang w:val="ru-RU"/>
        </w:rPr>
        <w:t xml:space="preserve"> </w:t>
      </w:r>
      <w:proofErr w:type="spellStart"/>
      <w:r w:rsidRPr="00BC5438">
        <w:rPr>
          <w:spacing w:val="-1"/>
          <w:sz w:val="28"/>
          <w:szCs w:val="28"/>
          <w:lang w:val="ru-RU"/>
        </w:rPr>
        <w:t>малих</w:t>
      </w:r>
      <w:proofErr w:type="spellEnd"/>
      <w:r w:rsidRPr="00BC5438">
        <w:rPr>
          <w:spacing w:val="-1"/>
          <w:sz w:val="28"/>
          <w:szCs w:val="28"/>
          <w:lang w:val="ru-RU"/>
        </w:rPr>
        <w:t xml:space="preserve"> </w:t>
      </w:r>
      <w:proofErr w:type="spellStart"/>
      <w:r w:rsidRPr="00BC5438">
        <w:rPr>
          <w:spacing w:val="-1"/>
          <w:sz w:val="28"/>
          <w:szCs w:val="28"/>
          <w:lang w:val="ru-RU"/>
        </w:rPr>
        <w:t>промислових</w:t>
      </w:r>
      <w:proofErr w:type="spellEnd"/>
      <w:r w:rsidRPr="00BC5438">
        <w:rPr>
          <w:spacing w:val="-1"/>
          <w:sz w:val="28"/>
          <w:szCs w:val="28"/>
          <w:lang w:val="ru-RU"/>
        </w:rPr>
        <w:t xml:space="preserve"> </w:t>
      </w:r>
      <w:proofErr w:type="spellStart"/>
      <w:r w:rsidRPr="00BC5438">
        <w:rPr>
          <w:spacing w:val="-1"/>
          <w:sz w:val="28"/>
          <w:szCs w:val="28"/>
          <w:lang w:val="ru-RU"/>
        </w:rPr>
        <w:t>підприємств</w:t>
      </w:r>
      <w:proofErr w:type="spellEnd"/>
      <w:r w:rsidRPr="00BC5438">
        <w:rPr>
          <w:spacing w:val="-1"/>
          <w:sz w:val="28"/>
          <w:szCs w:val="28"/>
          <w:lang w:val="ru-RU"/>
        </w:rPr>
        <w:t xml:space="preserve">. </w:t>
      </w:r>
      <w:proofErr w:type="spellStart"/>
      <w:r w:rsidRPr="00BC5438">
        <w:rPr>
          <w:spacing w:val="-1"/>
          <w:sz w:val="28"/>
          <w:szCs w:val="28"/>
          <w:lang w:val="ru-RU"/>
        </w:rPr>
        <w:t>Це</w:t>
      </w:r>
      <w:proofErr w:type="spellEnd"/>
      <w:r w:rsidRPr="00BC5438">
        <w:rPr>
          <w:spacing w:val="-1"/>
          <w:sz w:val="28"/>
          <w:szCs w:val="28"/>
          <w:lang w:val="ru-RU"/>
        </w:rPr>
        <w:t xml:space="preserve"> </w:t>
      </w:r>
      <w:proofErr w:type="spellStart"/>
      <w:r w:rsidRPr="00BC5438">
        <w:rPr>
          <w:spacing w:val="-1"/>
          <w:sz w:val="28"/>
          <w:szCs w:val="28"/>
          <w:lang w:val="ru-RU"/>
        </w:rPr>
        <w:t>головним</w:t>
      </w:r>
      <w:proofErr w:type="spellEnd"/>
      <w:r w:rsidRPr="00BC5438">
        <w:rPr>
          <w:spacing w:val="-1"/>
          <w:sz w:val="28"/>
          <w:szCs w:val="28"/>
          <w:lang w:val="ru-RU"/>
        </w:rPr>
        <w:t xml:space="preserve"> чином </w:t>
      </w:r>
      <w:proofErr w:type="spellStart"/>
      <w:r w:rsidRPr="00BC5438">
        <w:rPr>
          <w:spacing w:val="-1"/>
          <w:sz w:val="28"/>
          <w:szCs w:val="28"/>
          <w:lang w:val="ru-RU"/>
        </w:rPr>
        <w:t>пов’язано</w:t>
      </w:r>
      <w:proofErr w:type="spellEnd"/>
      <w:r w:rsidRPr="00BC5438">
        <w:rPr>
          <w:spacing w:val="-1"/>
          <w:sz w:val="28"/>
          <w:szCs w:val="28"/>
          <w:lang w:val="ru-RU"/>
        </w:rPr>
        <w:t xml:space="preserve"> з </w:t>
      </w:r>
      <w:proofErr w:type="spellStart"/>
      <w:r w:rsidRPr="00BC5438">
        <w:rPr>
          <w:spacing w:val="-1"/>
          <w:sz w:val="28"/>
          <w:szCs w:val="28"/>
          <w:lang w:val="ru-RU"/>
        </w:rPr>
        <w:t>відсутністю</w:t>
      </w:r>
      <w:proofErr w:type="spellEnd"/>
      <w:r w:rsidRPr="00BC5438">
        <w:rPr>
          <w:spacing w:val="-1"/>
          <w:sz w:val="28"/>
          <w:szCs w:val="28"/>
          <w:lang w:val="ru-RU"/>
        </w:rPr>
        <w:t xml:space="preserve"> у </w:t>
      </w:r>
      <w:proofErr w:type="spellStart"/>
      <w:r w:rsidRPr="00BC5438">
        <w:rPr>
          <w:spacing w:val="-1"/>
          <w:sz w:val="28"/>
          <w:szCs w:val="28"/>
          <w:lang w:val="ru-RU"/>
        </w:rPr>
        <w:t>малих</w:t>
      </w:r>
      <w:proofErr w:type="spellEnd"/>
      <w:r w:rsidRPr="00BC5438">
        <w:rPr>
          <w:spacing w:val="-1"/>
          <w:sz w:val="28"/>
          <w:szCs w:val="28"/>
          <w:lang w:val="ru-RU"/>
        </w:rPr>
        <w:t xml:space="preserve"> </w:t>
      </w:r>
      <w:proofErr w:type="spellStart"/>
      <w:r w:rsidRPr="00BC5438">
        <w:rPr>
          <w:spacing w:val="-1"/>
          <w:sz w:val="28"/>
          <w:szCs w:val="28"/>
          <w:lang w:val="ru-RU"/>
        </w:rPr>
        <w:t>підприємств</w:t>
      </w:r>
      <w:proofErr w:type="spellEnd"/>
      <w:r w:rsidRPr="00BC5438">
        <w:rPr>
          <w:spacing w:val="-1"/>
          <w:sz w:val="28"/>
          <w:szCs w:val="28"/>
          <w:lang w:val="ru-RU"/>
        </w:rPr>
        <w:t xml:space="preserve"> </w:t>
      </w:r>
      <w:proofErr w:type="spellStart"/>
      <w:r w:rsidRPr="00BC5438">
        <w:rPr>
          <w:spacing w:val="-1"/>
          <w:sz w:val="28"/>
          <w:szCs w:val="28"/>
          <w:lang w:val="ru-RU"/>
        </w:rPr>
        <w:t>кредитної</w:t>
      </w:r>
      <w:proofErr w:type="spellEnd"/>
      <w:r w:rsidRPr="00BC5438">
        <w:rPr>
          <w:spacing w:val="-1"/>
          <w:sz w:val="28"/>
          <w:szCs w:val="28"/>
          <w:lang w:val="ru-RU"/>
        </w:rPr>
        <w:t xml:space="preserve"> </w:t>
      </w:r>
      <w:proofErr w:type="spellStart"/>
      <w:r w:rsidRPr="00BC5438">
        <w:rPr>
          <w:spacing w:val="-1"/>
          <w:sz w:val="28"/>
          <w:szCs w:val="28"/>
          <w:lang w:val="ru-RU"/>
        </w:rPr>
        <w:t>історії</w:t>
      </w:r>
      <w:proofErr w:type="spellEnd"/>
      <w:r w:rsidRPr="00BC5438">
        <w:rPr>
          <w:spacing w:val="-1"/>
          <w:sz w:val="28"/>
          <w:szCs w:val="28"/>
          <w:lang w:val="ru-RU"/>
        </w:rPr>
        <w:t xml:space="preserve">, а </w:t>
      </w:r>
      <w:proofErr w:type="spellStart"/>
      <w:r w:rsidRPr="00BC5438">
        <w:rPr>
          <w:spacing w:val="-1"/>
          <w:sz w:val="28"/>
          <w:szCs w:val="28"/>
          <w:lang w:val="ru-RU"/>
        </w:rPr>
        <w:lastRenderedPageBreak/>
        <w:t>також</w:t>
      </w:r>
      <w:proofErr w:type="spellEnd"/>
      <w:r w:rsidRPr="00BC5438">
        <w:rPr>
          <w:spacing w:val="-1"/>
          <w:sz w:val="28"/>
          <w:szCs w:val="28"/>
          <w:lang w:val="ru-RU"/>
        </w:rPr>
        <w:t xml:space="preserve"> </w:t>
      </w:r>
      <w:proofErr w:type="spellStart"/>
      <w:r w:rsidRPr="00BC5438">
        <w:rPr>
          <w:spacing w:val="-1"/>
          <w:sz w:val="28"/>
          <w:szCs w:val="28"/>
          <w:lang w:val="ru-RU"/>
        </w:rPr>
        <w:t>можливості</w:t>
      </w:r>
      <w:proofErr w:type="spellEnd"/>
      <w:r w:rsidRPr="00BC5438">
        <w:rPr>
          <w:spacing w:val="-1"/>
          <w:sz w:val="28"/>
          <w:szCs w:val="28"/>
          <w:lang w:val="ru-RU"/>
        </w:rPr>
        <w:t xml:space="preserve"> </w:t>
      </w:r>
      <w:proofErr w:type="spellStart"/>
      <w:r w:rsidRPr="00BC5438">
        <w:rPr>
          <w:spacing w:val="-1"/>
          <w:sz w:val="28"/>
          <w:szCs w:val="28"/>
          <w:lang w:val="ru-RU"/>
        </w:rPr>
        <w:t>надати</w:t>
      </w:r>
      <w:proofErr w:type="spellEnd"/>
      <w:r w:rsidRPr="00BC5438">
        <w:rPr>
          <w:spacing w:val="-1"/>
          <w:sz w:val="28"/>
          <w:szCs w:val="28"/>
          <w:lang w:val="ru-RU"/>
        </w:rPr>
        <w:t xml:space="preserve"> </w:t>
      </w:r>
      <w:proofErr w:type="spellStart"/>
      <w:r w:rsidRPr="00BC5438">
        <w:rPr>
          <w:spacing w:val="-1"/>
          <w:sz w:val="28"/>
          <w:szCs w:val="28"/>
          <w:lang w:val="ru-RU"/>
        </w:rPr>
        <w:t>додаткові</w:t>
      </w:r>
      <w:proofErr w:type="spellEnd"/>
      <w:r w:rsidRPr="00BC5438">
        <w:rPr>
          <w:spacing w:val="-1"/>
          <w:sz w:val="28"/>
          <w:szCs w:val="28"/>
          <w:lang w:val="ru-RU"/>
        </w:rPr>
        <w:t xml:space="preserve"> </w:t>
      </w:r>
      <w:proofErr w:type="spellStart"/>
      <w:r w:rsidRPr="00BC5438">
        <w:rPr>
          <w:spacing w:val="-1"/>
          <w:sz w:val="28"/>
          <w:szCs w:val="28"/>
          <w:lang w:val="ru-RU"/>
        </w:rPr>
        <w:t>гарантії</w:t>
      </w:r>
      <w:proofErr w:type="spellEnd"/>
      <w:r w:rsidRPr="00BC5438">
        <w:rPr>
          <w:spacing w:val="-1"/>
          <w:sz w:val="28"/>
          <w:szCs w:val="28"/>
          <w:lang w:val="ru-RU"/>
        </w:rPr>
        <w:t xml:space="preserve"> </w:t>
      </w:r>
      <w:proofErr w:type="spellStart"/>
      <w:r w:rsidRPr="00BC5438">
        <w:rPr>
          <w:spacing w:val="-1"/>
          <w:sz w:val="28"/>
          <w:szCs w:val="28"/>
          <w:lang w:val="ru-RU"/>
        </w:rPr>
        <w:t>забезпечення</w:t>
      </w:r>
      <w:proofErr w:type="spellEnd"/>
      <w:r w:rsidRPr="00BC5438">
        <w:rPr>
          <w:spacing w:val="-1"/>
          <w:sz w:val="28"/>
          <w:szCs w:val="28"/>
          <w:lang w:val="ru-RU"/>
        </w:rPr>
        <w:t xml:space="preserve"> договору, </w:t>
      </w:r>
      <w:proofErr w:type="spellStart"/>
      <w:r w:rsidRPr="00BC5438">
        <w:rPr>
          <w:spacing w:val="-1"/>
          <w:sz w:val="28"/>
          <w:szCs w:val="28"/>
          <w:lang w:val="ru-RU"/>
        </w:rPr>
        <w:t>що</w:t>
      </w:r>
      <w:proofErr w:type="spellEnd"/>
      <w:r w:rsidRPr="00BC5438">
        <w:rPr>
          <w:spacing w:val="-1"/>
          <w:sz w:val="28"/>
          <w:szCs w:val="28"/>
          <w:lang w:val="ru-RU"/>
        </w:rPr>
        <w:t xml:space="preserve"> </w:t>
      </w:r>
      <w:proofErr w:type="spellStart"/>
      <w:r w:rsidRPr="00BC5438">
        <w:rPr>
          <w:spacing w:val="-1"/>
          <w:sz w:val="28"/>
          <w:szCs w:val="28"/>
          <w:lang w:val="ru-RU"/>
        </w:rPr>
        <w:t>укладається</w:t>
      </w:r>
      <w:proofErr w:type="spellEnd"/>
      <w:r w:rsidRPr="00BC5438">
        <w:rPr>
          <w:spacing w:val="-1"/>
          <w:sz w:val="28"/>
          <w:szCs w:val="28"/>
          <w:lang w:val="ru-RU"/>
        </w:rPr>
        <w:t>.</w:t>
      </w:r>
    </w:p>
    <w:p w14:paraId="6A9A12AD"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ru-RU"/>
        </w:rPr>
      </w:pPr>
      <w:r w:rsidRPr="00BC5438">
        <w:rPr>
          <w:spacing w:val="-1"/>
          <w:sz w:val="28"/>
          <w:szCs w:val="28"/>
          <w:lang w:val="ru-RU"/>
        </w:rPr>
        <w:t xml:space="preserve">Альтернативою </w:t>
      </w:r>
      <w:proofErr w:type="spellStart"/>
      <w:r w:rsidRPr="00BC5438">
        <w:rPr>
          <w:spacing w:val="-1"/>
          <w:sz w:val="28"/>
          <w:szCs w:val="28"/>
          <w:lang w:val="ru-RU"/>
        </w:rPr>
        <w:t>банківському</w:t>
      </w:r>
      <w:proofErr w:type="spellEnd"/>
      <w:r w:rsidRPr="00BC5438">
        <w:rPr>
          <w:spacing w:val="-1"/>
          <w:sz w:val="28"/>
          <w:szCs w:val="28"/>
          <w:lang w:val="ru-RU"/>
        </w:rPr>
        <w:t xml:space="preserve"> кредиту на </w:t>
      </w:r>
      <w:proofErr w:type="spellStart"/>
      <w:r w:rsidRPr="00BC5438">
        <w:rPr>
          <w:spacing w:val="-1"/>
          <w:sz w:val="28"/>
          <w:szCs w:val="28"/>
          <w:lang w:val="ru-RU"/>
        </w:rPr>
        <w:t>сьогодні</w:t>
      </w:r>
      <w:proofErr w:type="spellEnd"/>
      <w:r w:rsidRPr="00BC5438">
        <w:rPr>
          <w:spacing w:val="-1"/>
          <w:sz w:val="28"/>
          <w:szCs w:val="28"/>
          <w:lang w:val="ru-RU"/>
        </w:rPr>
        <w:t xml:space="preserve"> </w:t>
      </w:r>
      <w:proofErr w:type="spellStart"/>
      <w:r w:rsidRPr="00BC5438">
        <w:rPr>
          <w:spacing w:val="-1"/>
          <w:sz w:val="28"/>
          <w:szCs w:val="28"/>
          <w:lang w:val="ru-RU"/>
        </w:rPr>
        <w:t>виступає</w:t>
      </w:r>
      <w:proofErr w:type="spellEnd"/>
      <w:r w:rsidRPr="00BC5438">
        <w:rPr>
          <w:spacing w:val="-1"/>
          <w:sz w:val="28"/>
          <w:szCs w:val="28"/>
          <w:lang w:val="ru-RU"/>
        </w:rPr>
        <w:t xml:space="preserve"> </w:t>
      </w:r>
      <w:proofErr w:type="spellStart"/>
      <w:r w:rsidRPr="00BC5438">
        <w:rPr>
          <w:spacing w:val="-1"/>
          <w:sz w:val="28"/>
          <w:szCs w:val="28"/>
          <w:lang w:val="ru-RU"/>
        </w:rPr>
        <w:t>лізинг</w:t>
      </w:r>
      <w:proofErr w:type="spellEnd"/>
      <w:r w:rsidRPr="00BC5438">
        <w:rPr>
          <w:spacing w:val="-1"/>
          <w:sz w:val="28"/>
          <w:szCs w:val="28"/>
          <w:lang w:val="ru-RU"/>
        </w:rPr>
        <w:t xml:space="preserve">. </w:t>
      </w:r>
      <w:proofErr w:type="spellStart"/>
      <w:r w:rsidRPr="00BC5438">
        <w:rPr>
          <w:spacing w:val="-1"/>
          <w:sz w:val="28"/>
          <w:szCs w:val="28"/>
          <w:lang w:val="ru-RU"/>
        </w:rPr>
        <w:t>Він</w:t>
      </w:r>
      <w:proofErr w:type="spellEnd"/>
      <w:r w:rsidRPr="00BC5438">
        <w:rPr>
          <w:spacing w:val="-1"/>
          <w:sz w:val="28"/>
          <w:szCs w:val="28"/>
          <w:lang w:val="ru-RU"/>
        </w:rPr>
        <w:t xml:space="preserve"> </w:t>
      </w:r>
      <w:proofErr w:type="spellStart"/>
      <w:r w:rsidRPr="00BC5438">
        <w:rPr>
          <w:spacing w:val="-1"/>
          <w:sz w:val="28"/>
          <w:szCs w:val="28"/>
          <w:lang w:val="ru-RU"/>
        </w:rPr>
        <w:t>також</w:t>
      </w:r>
      <w:proofErr w:type="spellEnd"/>
      <w:r w:rsidRPr="00BC5438">
        <w:rPr>
          <w:spacing w:val="-1"/>
          <w:sz w:val="28"/>
          <w:szCs w:val="28"/>
          <w:lang w:val="ru-RU"/>
        </w:rPr>
        <w:t xml:space="preserve"> </w:t>
      </w:r>
      <w:proofErr w:type="spellStart"/>
      <w:r w:rsidRPr="00BC5438">
        <w:rPr>
          <w:spacing w:val="-1"/>
          <w:sz w:val="28"/>
          <w:szCs w:val="28"/>
          <w:lang w:val="ru-RU"/>
        </w:rPr>
        <w:t>розглядається</w:t>
      </w:r>
      <w:proofErr w:type="spellEnd"/>
      <w:r w:rsidRPr="00BC5438">
        <w:rPr>
          <w:spacing w:val="-1"/>
          <w:sz w:val="28"/>
          <w:szCs w:val="28"/>
          <w:lang w:val="ru-RU"/>
        </w:rPr>
        <w:t xml:space="preserve"> як </w:t>
      </w:r>
      <w:proofErr w:type="spellStart"/>
      <w:r w:rsidRPr="00BC5438">
        <w:rPr>
          <w:spacing w:val="-1"/>
          <w:sz w:val="28"/>
          <w:szCs w:val="28"/>
          <w:lang w:val="ru-RU"/>
        </w:rPr>
        <w:t>джерело</w:t>
      </w:r>
      <w:proofErr w:type="spellEnd"/>
      <w:r w:rsidRPr="00BC5438">
        <w:rPr>
          <w:spacing w:val="-1"/>
          <w:sz w:val="28"/>
          <w:szCs w:val="28"/>
          <w:lang w:val="ru-RU"/>
        </w:rPr>
        <w:t xml:space="preserve"> </w:t>
      </w:r>
      <w:proofErr w:type="spellStart"/>
      <w:r w:rsidRPr="00BC5438">
        <w:rPr>
          <w:spacing w:val="-1"/>
          <w:sz w:val="28"/>
          <w:szCs w:val="28"/>
          <w:lang w:val="ru-RU"/>
        </w:rPr>
        <w:t>фінансування</w:t>
      </w:r>
      <w:proofErr w:type="spellEnd"/>
      <w:r w:rsidRPr="00BC5438">
        <w:rPr>
          <w:spacing w:val="-1"/>
          <w:sz w:val="28"/>
          <w:szCs w:val="28"/>
          <w:lang w:val="ru-RU"/>
        </w:rPr>
        <w:t xml:space="preserve"> </w:t>
      </w:r>
      <w:proofErr w:type="spellStart"/>
      <w:r w:rsidRPr="00BC5438">
        <w:rPr>
          <w:spacing w:val="-1"/>
          <w:sz w:val="28"/>
          <w:szCs w:val="28"/>
          <w:lang w:val="ru-RU"/>
        </w:rPr>
        <w:t>техніко-технологічного</w:t>
      </w:r>
      <w:proofErr w:type="spellEnd"/>
      <w:r w:rsidRPr="00BC5438">
        <w:rPr>
          <w:spacing w:val="-1"/>
          <w:sz w:val="28"/>
          <w:szCs w:val="28"/>
          <w:lang w:val="ru-RU"/>
        </w:rPr>
        <w:t xml:space="preserve"> </w:t>
      </w:r>
      <w:proofErr w:type="spellStart"/>
      <w:r w:rsidRPr="00BC5438">
        <w:rPr>
          <w:spacing w:val="-1"/>
          <w:sz w:val="28"/>
          <w:szCs w:val="28"/>
          <w:lang w:val="ru-RU"/>
        </w:rPr>
        <w:t>оновлення</w:t>
      </w:r>
      <w:proofErr w:type="spellEnd"/>
      <w:r w:rsidRPr="00BC5438">
        <w:rPr>
          <w:spacing w:val="-1"/>
          <w:sz w:val="28"/>
          <w:szCs w:val="28"/>
          <w:lang w:val="ru-RU"/>
        </w:rPr>
        <w:t xml:space="preserve"> в </w:t>
      </w:r>
      <w:proofErr w:type="spellStart"/>
      <w:r w:rsidRPr="00BC5438">
        <w:rPr>
          <w:spacing w:val="-1"/>
          <w:sz w:val="28"/>
          <w:szCs w:val="28"/>
          <w:lang w:val="ru-RU"/>
        </w:rPr>
        <w:t>умовах</w:t>
      </w:r>
      <w:proofErr w:type="spellEnd"/>
      <w:r w:rsidRPr="00BC5438">
        <w:rPr>
          <w:spacing w:val="-1"/>
          <w:sz w:val="28"/>
          <w:szCs w:val="28"/>
          <w:lang w:val="ru-RU"/>
        </w:rPr>
        <w:t xml:space="preserve"> </w:t>
      </w:r>
      <w:proofErr w:type="spellStart"/>
      <w:r w:rsidRPr="00BC5438">
        <w:rPr>
          <w:spacing w:val="-1"/>
          <w:sz w:val="28"/>
          <w:szCs w:val="28"/>
          <w:lang w:val="ru-RU"/>
        </w:rPr>
        <w:t>обмеженості</w:t>
      </w:r>
      <w:proofErr w:type="spellEnd"/>
      <w:r w:rsidRPr="00BC5438">
        <w:rPr>
          <w:spacing w:val="-1"/>
          <w:sz w:val="28"/>
          <w:szCs w:val="28"/>
          <w:lang w:val="ru-RU"/>
        </w:rPr>
        <w:t xml:space="preserve"> </w:t>
      </w:r>
      <w:proofErr w:type="spellStart"/>
      <w:r w:rsidRPr="00BC5438">
        <w:rPr>
          <w:spacing w:val="-1"/>
          <w:sz w:val="28"/>
          <w:szCs w:val="28"/>
          <w:lang w:val="ru-RU"/>
        </w:rPr>
        <w:t>власних</w:t>
      </w:r>
      <w:proofErr w:type="spellEnd"/>
      <w:r w:rsidRPr="00BC5438">
        <w:rPr>
          <w:spacing w:val="-1"/>
          <w:sz w:val="28"/>
          <w:szCs w:val="28"/>
          <w:lang w:val="ru-RU"/>
        </w:rPr>
        <w:t xml:space="preserve"> </w:t>
      </w:r>
      <w:proofErr w:type="spellStart"/>
      <w:r w:rsidRPr="00BC5438">
        <w:rPr>
          <w:spacing w:val="-1"/>
          <w:sz w:val="28"/>
          <w:szCs w:val="28"/>
          <w:lang w:val="ru-RU"/>
        </w:rPr>
        <w:t>коштів</w:t>
      </w:r>
      <w:proofErr w:type="spellEnd"/>
      <w:r w:rsidRPr="00BC5438">
        <w:rPr>
          <w:spacing w:val="-1"/>
          <w:sz w:val="28"/>
          <w:szCs w:val="28"/>
          <w:lang w:val="ru-RU"/>
        </w:rPr>
        <w:t xml:space="preserve"> </w:t>
      </w:r>
      <w:proofErr w:type="spellStart"/>
      <w:r w:rsidRPr="00BC5438">
        <w:rPr>
          <w:spacing w:val="-1"/>
          <w:sz w:val="28"/>
          <w:szCs w:val="28"/>
          <w:lang w:val="ru-RU"/>
        </w:rPr>
        <w:t>підприємств</w:t>
      </w:r>
      <w:proofErr w:type="spellEnd"/>
      <w:r w:rsidRPr="00BC5438">
        <w:rPr>
          <w:spacing w:val="-1"/>
          <w:sz w:val="28"/>
          <w:szCs w:val="28"/>
          <w:lang w:val="ru-RU"/>
        </w:rPr>
        <w:t xml:space="preserve"> і </w:t>
      </w:r>
      <w:proofErr w:type="spellStart"/>
      <w:r w:rsidRPr="00BC5438">
        <w:rPr>
          <w:spacing w:val="-1"/>
          <w:sz w:val="28"/>
          <w:szCs w:val="28"/>
          <w:lang w:val="ru-RU"/>
        </w:rPr>
        <w:t>їх</w:t>
      </w:r>
      <w:proofErr w:type="spellEnd"/>
      <w:r w:rsidRPr="00BC5438">
        <w:rPr>
          <w:spacing w:val="-1"/>
          <w:sz w:val="28"/>
          <w:szCs w:val="28"/>
          <w:lang w:val="ru-RU"/>
        </w:rPr>
        <w:t xml:space="preserve"> </w:t>
      </w:r>
      <w:proofErr w:type="spellStart"/>
      <w:r w:rsidRPr="00BC5438">
        <w:rPr>
          <w:spacing w:val="-1"/>
          <w:sz w:val="28"/>
          <w:szCs w:val="28"/>
          <w:lang w:val="ru-RU"/>
        </w:rPr>
        <w:t>інвестиційної</w:t>
      </w:r>
      <w:proofErr w:type="spellEnd"/>
      <w:r w:rsidRPr="00BC5438">
        <w:rPr>
          <w:spacing w:val="-1"/>
          <w:sz w:val="28"/>
          <w:szCs w:val="28"/>
          <w:lang w:val="ru-RU"/>
        </w:rPr>
        <w:t xml:space="preserve"> </w:t>
      </w:r>
      <w:proofErr w:type="spellStart"/>
      <w:r w:rsidRPr="00BC5438">
        <w:rPr>
          <w:spacing w:val="-1"/>
          <w:sz w:val="28"/>
          <w:szCs w:val="28"/>
          <w:lang w:val="ru-RU"/>
        </w:rPr>
        <w:t>непривабливості</w:t>
      </w:r>
      <w:proofErr w:type="spellEnd"/>
      <w:r w:rsidRPr="00BC5438">
        <w:rPr>
          <w:spacing w:val="-1"/>
          <w:sz w:val="28"/>
          <w:szCs w:val="28"/>
          <w:lang w:val="ru-RU"/>
        </w:rPr>
        <w:t xml:space="preserve">. </w:t>
      </w:r>
    </w:p>
    <w:p w14:paraId="33CB672B"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ru-RU"/>
        </w:rPr>
      </w:pPr>
      <w:r w:rsidRPr="00BC5438">
        <w:rPr>
          <w:spacing w:val="-1"/>
          <w:sz w:val="28"/>
          <w:szCs w:val="28"/>
          <w:lang w:val="ru-RU"/>
        </w:rPr>
        <w:t xml:space="preserve">Головна </w:t>
      </w:r>
      <w:proofErr w:type="spellStart"/>
      <w:r w:rsidRPr="00BC5438">
        <w:rPr>
          <w:spacing w:val="-1"/>
          <w:sz w:val="28"/>
          <w:szCs w:val="28"/>
          <w:lang w:val="ru-RU"/>
        </w:rPr>
        <w:t>ідея</w:t>
      </w:r>
      <w:proofErr w:type="spellEnd"/>
      <w:r w:rsidRPr="00BC5438">
        <w:rPr>
          <w:spacing w:val="-1"/>
          <w:sz w:val="28"/>
          <w:szCs w:val="28"/>
          <w:lang w:val="ru-RU"/>
        </w:rPr>
        <w:t xml:space="preserve"> </w:t>
      </w:r>
      <w:proofErr w:type="spellStart"/>
      <w:r w:rsidRPr="00BC5438">
        <w:rPr>
          <w:spacing w:val="-1"/>
          <w:sz w:val="28"/>
          <w:szCs w:val="28"/>
          <w:lang w:val="ru-RU"/>
        </w:rPr>
        <w:t>лізингу</w:t>
      </w:r>
      <w:proofErr w:type="spellEnd"/>
      <w:r w:rsidRPr="00BC5438">
        <w:rPr>
          <w:spacing w:val="-1"/>
          <w:sz w:val="28"/>
          <w:szCs w:val="28"/>
          <w:lang w:val="ru-RU"/>
        </w:rPr>
        <w:t xml:space="preserve"> </w:t>
      </w:r>
      <w:proofErr w:type="spellStart"/>
      <w:r w:rsidRPr="00BC5438">
        <w:rPr>
          <w:spacing w:val="-1"/>
          <w:sz w:val="28"/>
          <w:szCs w:val="28"/>
          <w:lang w:val="ru-RU"/>
        </w:rPr>
        <w:t>полягає</w:t>
      </w:r>
      <w:proofErr w:type="spellEnd"/>
      <w:r w:rsidRPr="00BC5438">
        <w:rPr>
          <w:spacing w:val="-1"/>
          <w:sz w:val="28"/>
          <w:szCs w:val="28"/>
          <w:lang w:val="ru-RU"/>
        </w:rPr>
        <w:t xml:space="preserve"> у </w:t>
      </w:r>
      <w:proofErr w:type="spellStart"/>
      <w:r w:rsidRPr="00BC5438">
        <w:rPr>
          <w:spacing w:val="-1"/>
          <w:sz w:val="28"/>
          <w:szCs w:val="28"/>
          <w:lang w:val="ru-RU"/>
        </w:rPr>
        <w:t>наданні</w:t>
      </w:r>
      <w:proofErr w:type="spellEnd"/>
      <w:r w:rsidRPr="00BC5438">
        <w:rPr>
          <w:spacing w:val="-1"/>
          <w:sz w:val="28"/>
          <w:szCs w:val="28"/>
          <w:lang w:val="ru-RU"/>
        </w:rPr>
        <w:t xml:space="preserve"> </w:t>
      </w:r>
      <w:proofErr w:type="spellStart"/>
      <w:r w:rsidRPr="00BC5438">
        <w:rPr>
          <w:spacing w:val="-1"/>
          <w:sz w:val="28"/>
          <w:szCs w:val="28"/>
          <w:lang w:val="ru-RU"/>
        </w:rPr>
        <w:t>промислового</w:t>
      </w:r>
      <w:proofErr w:type="spellEnd"/>
      <w:r w:rsidRPr="00BC5438">
        <w:rPr>
          <w:spacing w:val="-1"/>
          <w:sz w:val="28"/>
          <w:szCs w:val="28"/>
          <w:lang w:val="ru-RU"/>
        </w:rPr>
        <w:t xml:space="preserve"> </w:t>
      </w:r>
      <w:proofErr w:type="spellStart"/>
      <w:r w:rsidRPr="00BC5438">
        <w:rPr>
          <w:spacing w:val="-1"/>
          <w:sz w:val="28"/>
          <w:szCs w:val="28"/>
          <w:lang w:val="ru-RU"/>
        </w:rPr>
        <w:t>обладнання</w:t>
      </w:r>
      <w:proofErr w:type="spellEnd"/>
      <w:r w:rsidRPr="00BC5438">
        <w:rPr>
          <w:spacing w:val="-1"/>
          <w:sz w:val="28"/>
          <w:szCs w:val="28"/>
          <w:lang w:val="ru-RU"/>
        </w:rPr>
        <w:t xml:space="preserve"> у </w:t>
      </w:r>
      <w:proofErr w:type="spellStart"/>
      <w:r w:rsidRPr="00BC5438">
        <w:rPr>
          <w:spacing w:val="-1"/>
          <w:sz w:val="28"/>
          <w:szCs w:val="28"/>
          <w:lang w:val="ru-RU"/>
        </w:rPr>
        <w:t>користування</w:t>
      </w:r>
      <w:proofErr w:type="spellEnd"/>
      <w:r w:rsidRPr="00BC5438">
        <w:rPr>
          <w:spacing w:val="-1"/>
          <w:sz w:val="28"/>
          <w:szCs w:val="28"/>
          <w:lang w:val="ru-RU"/>
        </w:rPr>
        <w:t xml:space="preserve"> </w:t>
      </w:r>
      <w:proofErr w:type="spellStart"/>
      <w:r w:rsidRPr="00BC5438">
        <w:rPr>
          <w:spacing w:val="-1"/>
          <w:sz w:val="28"/>
          <w:szCs w:val="28"/>
          <w:lang w:val="ru-RU"/>
        </w:rPr>
        <w:t>підприємству</w:t>
      </w:r>
      <w:proofErr w:type="spellEnd"/>
      <w:r w:rsidRPr="00BC5438">
        <w:rPr>
          <w:spacing w:val="-1"/>
          <w:sz w:val="28"/>
          <w:szCs w:val="28"/>
          <w:lang w:val="ru-RU"/>
        </w:rPr>
        <w:t xml:space="preserve">, на </w:t>
      </w:r>
      <w:proofErr w:type="spellStart"/>
      <w:r w:rsidRPr="00BC5438">
        <w:rPr>
          <w:spacing w:val="-1"/>
          <w:sz w:val="28"/>
          <w:szCs w:val="28"/>
          <w:lang w:val="ru-RU"/>
        </w:rPr>
        <w:t>умовах</w:t>
      </w:r>
      <w:proofErr w:type="spellEnd"/>
      <w:r w:rsidRPr="00BC5438">
        <w:rPr>
          <w:spacing w:val="-1"/>
          <w:sz w:val="28"/>
          <w:szCs w:val="28"/>
          <w:lang w:val="ru-RU"/>
        </w:rPr>
        <w:t xml:space="preserve"> </w:t>
      </w:r>
      <w:proofErr w:type="spellStart"/>
      <w:r w:rsidRPr="00BC5438">
        <w:rPr>
          <w:spacing w:val="-1"/>
          <w:sz w:val="28"/>
          <w:szCs w:val="28"/>
          <w:lang w:val="ru-RU"/>
        </w:rPr>
        <w:t>виплати</w:t>
      </w:r>
      <w:proofErr w:type="spellEnd"/>
      <w:r w:rsidRPr="00BC5438">
        <w:rPr>
          <w:spacing w:val="-1"/>
          <w:sz w:val="28"/>
          <w:szCs w:val="28"/>
          <w:lang w:val="ru-RU"/>
        </w:rPr>
        <w:t xml:space="preserve">, </w:t>
      </w:r>
      <w:proofErr w:type="gramStart"/>
      <w:r w:rsidRPr="00BC5438">
        <w:rPr>
          <w:spacing w:val="-1"/>
          <w:sz w:val="28"/>
          <w:szCs w:val="28"/>
          <w:lang w:val="ru-RU"/>
        </w:rPr>
        <w:t>на строк</w:t>
      </w:r>
      <w:proofErr w:type="gramEnd"/>
      <w:r w:rsidRPr="00BC5438">
        <w:rPr>
          <w:spacing w:val="-1"/>
          <w:sz w:val="28"/>
          <w:szCs w:val="28"/>
          <w:lang w:val="ru-RU"/>
        </w:rPr>
        <w:t xml:space="preserve">, </w:t>
      </w:r>
      <w:proofErr w:type="spellStart"/>
      <w:r w:rsidRPr="00BC5438">
        <w:rPr>
          <w:spacing w:val="-1"/>
          <w:sz w:val="28"/>
          <w:szCs w:val="28"/>
          <w:lang w:val="ru-RU"/>
        </w:rPr>
        <w:t>що</w:t>
      </w:r>
      <w:proofErr w:type="spellEnd"/>
      <w:r w:rsidRPr="00BC5438">
        <w:rPr>
          <w:spacing w:val="-1"/>
          <w:sz w:val="28"/>
          <w:szCs w:val="28"/>
          <w:lang w:val="ru-RU"/>
        </w:rPr>
        <w:t xml:space="preserve"> не </w:t>
      </w:r>
      <w:proofErr w:type="spellStart"/>
      <w:r w:rsidRPr="00BC5438">
        <w:rPr>
          <w:spacing w:val="-1"/>
          <w:sz w:val="28"/>
          <w:szCs w:val="28"/>
          <w:lang w:val="ru-RU"/>
        </w:rPr>
        <w:t>перевищує</w:t>
      </w:r>
      <w:proofErr w:type="spellEnd"/>
      <w:r w:rsidRPr="00BC5438">
        <w:rPr>
          <w:spacing w:val="-1"/>
          <w:sz w:val="28"/>
          <w:szCs w:val="28"/>
          <w:lang w:val="ru-RU"/>
        </w:rPr>
        <w:t xml:space="preserve"> строк </w:t>
      </w:r>
      <w:proofErr w:type="spellStart"/>
      <w:r w:rsidRPr="00BC5438">
        <w:rPr>
          <w:spacing w:val="-1"/>
          <w:sz w:val="28"/>
          <w:szCs w:val="28"/>
          <w:lang w:val="ru-RU"/>
        </w:rPr>
        <w:t>повної</w:t>
      </w:r>
      <w:proofErr w:type="spellEnd"/>
      <w:r w:rsidRPr="00BC5438">
        <w:rPr>
          <w:spacing w:val="-1"/>
          <w:sz w:val="28"/>
          <w:szCs w:val="28"/>
          <w:lang w:val="ru-RU"/>
        </w:rPr>
        <w:t xml:space="preserve"> </w:t>
      </w:r>
      <w:proofErr w:type="spellStart"/>
      <w:r w:rsidRPr="00BC5438">
        <w:rPr>
          <w:spacing w:val="-1"/>
          <w:sz w:val="28"/>
          <w:szCs w:val="28"/>
          <w:lang w:val="ru-RU"/>
        </w:rPr>
        <w:t>амортизації</w:t>
      </w:r>
      <w:proofErr w:type="spellEnd"/>
      <w:r w:rsidRPr="00BC5438">
        <w:rPr>
          <w:spacing w:val="-1"/>
          <w:sz w:val="28"/>
          <w:szCs w:val="28"/>
          <w:lang w:val="ru-RU"/>
        </w:rPr>
        <w:t xml:space="preserve"> </w:t>
      </w:r>
      <w:proofErr w:type="spellStart"/>
      <w:r w:rsidRPr="00BC5438">
        <w:rPr>
          <w:spacing w:val="-1"/>
          <w:sz w:val="28"/>
          <w:szCs w:val="28"/>
          <w:lang w:val="ru-RU"/>
        </w:rPr>
        <w:t>виробничих</w:t>
      </w:r>
      <w:proofErr w:type="spellEnd"/>
      <w:r w:rsidRPr="00BC5438">
        <w:rPr>
          <w:spacing w:val="-1"/>
          <w:sz w:val="28"/>
          <w:szCs w:val="28"/>
          <w:lang w:val="ru-RU"/>
        </w:rPr>
        <w:t xml:space="preserve"> </w:t>
      </w:r>
      <w:proofErr w:type="spellStart"/>
      <w:r w:rsidRPr="00BC5438">
        <w:rPr>
          <w:spacing w:val="-1"/>
          <w:sz w:val="28"/>
          <w:szCs w:val="28"/>
          <w:lang w:val="ru-RU"/>
        </w:rPr>
        <w:t>фондів</w:t>
      </w:r>
      <w:proofErr w:type="spellEnd"/>
      <w:r w:rsidRPr="00BC5438">
        <w:rPr>
          <w:spacing w:val="-1"/>
          <w:sz w:val="28"/>
          <w:szCs w:val="28"/>
          <w:lang w:val="ru-RU"/>
        </w:rPr>
        <w:t xml:space="preserve">, </w:t>
      </w:r>
      <w:proofErr w:type="spellStart"/>
      <w:r w:rsidRPr="00BC5438">
        <w:rPr>
          <w:spacing w:val="-1"/>
          <w:sz w:val="28"/>
          <w:szCs w:val="28"/>
          <w:lang w:val="ru-RU"/>
        </w:rPr>
        <w:t>що</w:t>
      </w:r>
      <w:proofErr w:type="spellEnd"/>
      <w:r w:rsidRPr="00BC5438">
        <w:rPr>
          <w:spacing w:val="-1"/>
          <w:sz w:val="28"/>
          <w:szCs w:val="28"/>
          <w:lang w:val="ru-RU"/>
        </w:rPr>
        <w:t xml:space="preserve"> обули </w:t>
      </w:r>
      <w:proofErr w:type="spellStart"/>
      <w:r w:rsidRPr="00BC5438">
        <w:rPr>
          <w:spacing w:val="-1"/>
          <w:sz w:val="28"/>
          <w:szCs w:val="28"/>
          <w:lang w:val="ru-RU"/>
        </w:rPr>
        <w:t>надані</w:t>
      </w:r>
      <w:proofErr w:type="spellEnd"/>
      <w:r w:rsidRPr="00BC5438">
        <w:rPr>
          <w:spacing w:val="-1"/>
          <w:sz w:val="28"/>
          <w:szCs w:val="28"/>
          <w:lang w:val="ru-RU"/>
        </w:rPr>
        <w:t xml:space="preserve">, і з </w:t>
      </w:r>
      <w:proofErr w:type="spellStart"/>
      <w:r w:rsidRPr="00BC5438">
        <w:rPr>
          <w:spacing w:val="-1"/>
          <w:sz w:val="28"/>
          <w:szCs w:val="28"/>
          <w:lang w:val="ru-RU"/>
        </w:rPr>
        <w:t>можливістю</w:t>
      </w:r>
      <w:proofErr w:type="spellEnd"/>
      <w:r w:rsidRPr="00BC5438">
        <w:rPr>
          <w:spacing w:val="-1"/>
          <w:sz w:val="28"/>
          <w:szCs w:val="28"/>
          <w:lang w:val="ru-RU"/>
        </w:rPr>
        <w:t xml:space="preserve"> </w:t>
      </w:r>
      <w:proofErr w:type="spellStart"/>
      <w:r w:rsidRPr="00BC5438">
        <w:rPr>
          <w:spacing w:val="-1"/>
          <w:sz w:val="28"/>
          <w:szCs w:val="28"/>
          <w:lang w:val="ru-RU"/>
        </w:rPr>
        <w:t>їх</w:t>
      </w:r>
      <w:proofErr w:type="spellEnd"/>
      <w:r w:rsidRPr="00BC5438">
        <w:rPr>
          <w:spacing w:val="-1"/>
          <w:sz w:val="28"/>
          <w:szCs w:val="28"/>
          <w:lang w:val="ru-RU"/>
        </w:rPr>
        <w:t xml:space="preserve"> </w:t>
      </w:r>
      <w:proofErr w:type="spellStart"/>
      <w:r w:rsidRPr="00BC5438">
        <w:rPr>
          <w:spacing w:val="-1"/>
          <w:sz w:val="28"/>
          <w:szCs w:val="28"/>
          <w:lang w:val="ru-RU"/>
        </w:rPr>
        <w:t>повного</w:t>
      </w:r>
      <w:proofErr w:type="spellEnd"/>
      <w:r w:rsidRPr="00BC5438">
        <w:rPr>
          <w:spacing w:val="-1"/>
          <w:sz w:val="28"/>
          <w:szCs w:val="28"/>
          <w:lang w:val="ru-RU"/>
        </w:rPr>
        <w:t xml:space="preserve"> </w:t>
      </w:r>
      <w:proofErr w:type="spellStart"/>
      <w:r w:rsidRPr="00BC5438">
        <w:rPr>
          <w:spacing w:val="-1"/>
          <w:sz w:val="28"/>
          <w:szCs w:val="28"/>
          <w:lang w:val="ru-RU"/>
        </w:rPr>
        <w:t>викупу</w:t>
      </w:r>
      <w:proofErr w:type="spellEnd"/>
      <w:r w:rsidRPr="00BC5438">
        <w:rPr>
          <w:spacing w:val="-1"/>
          <w:sz w:val="28"/>
          <w:szCs w:val="28"/>
          <w:lang w:val="ru-RU"/>
        </w:rPr>
        <w:t xml:space="preserve">. </w:t>
      </w:r>
      <w:proofErr w:type="spellStart"/>
      <w:r w:rsidRPr="00BC5438">
        <w:rPr>
          <w:spacing w:val="-1"/>
          <w:sz w:val="28"/>
          <w:szCs w:val="28"/>
          <w:lang w:val="ru-RU"/>
        </w:rPr>
        <w:t>Зазвичай</w:t>
      </w:r>
      <w:proofErr w:type="spellEnd"/>
      <w:r w:rsidRPr="00BC5438">
        <w:rPr>
          <w:spacing w:val="-1"/>
          <w:sz w:val="28"/>
          <w:szCs w:val="28"/>
          <w:lang w:val="ru-RU"/>
        </w:rPr>
        <w:t xml:space="preserve">, </w:t>
      </w:r>
      <w:proofErr w:type="spellStart"/>
      <w:r w:rsidRPr="00BC5438">
        <w:rPr>
          <w:spacing w:val="-1"/>
          <w:sz w:val="28"/>
          <w:szCs w:val="28"/>
          <w:lang w:val="ru-RU"/>
        </w:rPr>
        <w:t>активи</w:t>
      </w:r>
      <w:proofErr w:type="spellEnd"/>
      <w:r w:rsidRPr="00BC5438">
        <w:rPr>
          <w:spacing w:val="-1"/>
          <w:sz w:val="28"/>
          <w:szCs w:val="28"/>
          <w:lang w:val="ru-RU"/>
        </w:rPr>
        <w:t xml:space="preserve"> </w:t>
      </w:r>
      <w:proofErr w:type="spellStart"/>
      <w:r w:rsidRPr="00BC5438">
        <w:rPr>
          <w:spacing w:val="-1"/>
          <w:sz w:val="28"/>
          <w:szCs w:val="28"/>
          <w:lang w:val="ru-RU"/>
        </w:rPr>
        <w:t>передаються</w:t>
      </w:r>
      <w:proofErr w:type="spellEnd"/>
      <w:r w:rsidRPr="00BC5438">
        <w:rPr>
          <w:spacing w:val="-1"/>
          <w:sz w:val="28"/>
          <w:szCs w:val="28"/>
          <w:lang w:val="ru-RU"/>
        </w:rPr>
        <w:t xml:space="preserve"> </w:t>
      </w:r>
      <w:proofErr w:type="spellStart"/>
      <w:r w:rsidRPr="00BC5438">
        <w:rPr>
          <w:spacing w:val="-1"/>
          <w:sz w:val="28"/>
          <w:szCs w:val="28"/>
          <w:lang w:val="ru-RU"/>
        </w:rPr>
        <w:t>опосередковано</w:t>
      </w:r>
      <w:proofErr w:type="spellEnd"/>
      <w:r w:rsidRPr="00BC5438">
        <w:rPr>
          <w:spacing w:val="-1"/>
          <w:sz w:val="28"/>
          <w:szCs w:val="28"/>
          <w:lang w:val="ru-RU"/>
        </w:rPr>
        <w:t xml:space="preserve"> через </w:t>
      </w:r>
      <w:proofErr w:type="spellStart"/>
      <w:r w:rsidRPr="00BC5438">
        <w:rPr>
          <w:spacing w:val="-1"/>
          <w:sz w:val="28"/>
          <w:szCs w:val="28"/>
          <w:lang w:val="ru-RU"/>
        </w:rPr>
        <w:t>банківські</w:t>
      </w:r>
      <w:proofErr w:type="spellEnd"/>
      <w:r w:rsidRPr="00BC5438">
        <w:rPr>
          <w:spacing w:val="-1"/>
          <w:sz w:val="28"/>
          <w:szCs w:val="28"/>
          <w:lang w:val="ru-RU"/>
        </w:rPr>
        <w:t xml:space="preserve"> установи </w:t>
      </w:r>
      <w:proofErr w:type="spellStart"/>
      <w:r w:rsidRPr="00BC5438">
        <w:rPr>
          <w:spacing w:val="-1"/>
          <w:sz w:val="28"/>
          <w:szCs w:val="28"/>
          <w:lang w:val="ru-RU"/>
        </w:rPr>
        <w:t>або</w:t>
      </w:r>
      <w:proofErr w:type="spellEnd"/>
      <w:r w:rsidRPr="00BC5438">
        <w:rPr>
          <w:spacing w:val="-1"/>
          <w:sz w:val="28"/>
          <w:szCs w:val="28"/>
          <w:lang w:val="ru-RU"/>
        </w:rPr>
        <w:t xml:space="preserve"> </w:t>
      </w:r>
      <w:proofErr w:type="spellStart"/>
      <w:r w:rsidRPr="00BC5438">
        <w:rPr>
          <w:spacing w:val="-1"/>
          <w:sz w:val="28"/>
          <w:szCs w:val="28"/>
          <w:lang w:val="ru-RU"/>
        </w:rPr>
        <w:t>фінансові</w:t>
      </w:r>
      <w:proofErr w:type="spellEnd"/>
      <w:r w:rsidRPr="00BC5438">
        <w:rPr>
          <w:spacing w:val="-1"/>
          <w:sz w:val="28"/>
          <w:szCs w:val="28"/>
          <w:lang w:val="ru-RU"/>
        </w:rPr>
        <w:t xml:space="preserve"> </w:t>
      </w:r>
      <w:proofErr w:type="spellStart"/>
      <w:r w:rsidRPr="00BC5438">
        <w:rPr>
          <w:spacing w:val="-1"/>
          <w:sz w:val="28"/>
          <w:szCs w:val="28"/>
          <w:lang w:val="ru-RU"/>
        </w:rPr>
        <w:t>компанії</w:t>
      </w:r>
      <w:proofErr w:type="spellEnd"/>
      <w:r w:rsidRPr="00BC5438">
        <w:rPr>
          <w:spacing w:val="-1"/>
          <w:sz w:val="28"/>
          <w:szCs w:val="28"/>
          <w:lang w:val="ru-RU"/>
        </w:rPr>
        <w:t xml:space="preserve">. </w:t>
      </w:r>
      <w:proofErr w:type="spellStart"/>
      <w:r w:rsidRPr="00BC5438">
        <w:rPr>
          <w:spacing w:val="-1"/>
          <w:sz w:val="28"/>
          <w:szCs w:val="28"/>
          <w:lang w:val="ru-RU"/>
        </w:rPr>
        <w:t>Крім</w:t>
      </w:r>
      <w:proofErr w:type="spellEnd"/>
      <w:r w:rsidRPr="00BC5438">
        <w:rPr>
          <w:spacing w:val="-1"/>
          <w:sz w:val="28"/>
          <w:szCs w:val="28"/>
          <w:lang w:val="ru-RU"/>
        </w:rPr>
        <w:t xml:space="preserve"> того, для </w:t>
      </w:r>
      <w:proofErr w:type="spellStart"/>
      <w:r w:rsidRPr="00BC5438">
        <w:rPr>
          <w:spacing w:val="-1"/>
          <w:sz w:val="28"/>
          <w:szCs w:val="28"/>
          <w:lang w:val="ru-RU"/>
        </w:rPr>
        <w:t>отримання</w:t>
      </w:r>
      <w:proofErr w:type="spellEnd"/>
      <w:r w:rsidRPr="00BC5438">
        <w:rPr>
          <w:spacing w:val="-1"/>
          <w:sz w:val="28"/>
          <w:szCs w:val="28"/>
          <w:lang w:val="ru-RU"/>
        </w:rPr>
        <w:t xml:space="preserve"> </w:t>
      </w:r>
      <w:proofErr w:type="spellStart"/>
      <w:r w:rsidRPr="00BC5438">
        <w:rPr>
          <w:spacing w:val="-1"/>
          <w:sz w:val="28"/>
          <w:szCs w:val="28"/>
          <w:lang w:val="ru-RU"/>
        </w:rPr>
        <w:t>виробничих</w:t>
      </w:r>
      <w:proofErr w:type="spellEnd"/>
      <w:r w:rsidRPr="00BC5438">
        <w:rPr>
          <w:spacing w:val="-1"/>
          <w:sz w:val="28"/>
          <w:szCs w:val="28"/>
          <w:lang w:val="ru-RU"/>
        </w:rPr>
        <w:t xml:space="preserve"> </w:t>
      </w:r>
      <w:proofErr w:type="spellStart"/>
      <w:r w:rsidRPr="00BC5438">
        <w:rPr>
          <w:spacing w:val="-1"/>
          <w:sz w:val="28"/>
          <w:szCs w:val="28"/>
          <w:lang w:val="ru-RU"/>
        </w:rPr>
        <w:t>активів</w:t>
      </w:r>
      <w:proofErr w:type="spellEnd"/>
      <w:r w:rsidRPr="00BC5438">
        <w:rPr>
          <w:spacing w:val="-1"/>
          <w:sz w:val="28"/>
          <w:szCs w:val="28"/>
          <w:lang w:val="ru-RU"/>
        </w:rPr>
        <w:t xml:space="preserve"> на </w:t>
      </w:r>
      <w:proofErr w:type="spellStart"/>
      <w:r w:rsidRPr="00BC5438">
        <w:rPr>
          <w:spacing w:val="-1"/>
          <w:sz w:val="28"/>
          <w:szCs w:val="28"/>
          <w:lang w:val="ru-RU"/>
        </w:rPr>
        <w:t>умовах</w:t>
      </w:r>
      <w:proofErr w:type="spellEnd"/>
      <w:r w:rsidRPr="00BC5438">
        <w:rPr>
          <w:spacing w:val="-1"/>
          <w:sz w:val="28"/>
          <w:szCs w:val="28"/>
          <w:lang w:val="ru-RU"/>
        </w:rPr>
        <w:t xml:space="preserve"> </w:t>
      </w:r>
      <w:proofErr w:type="spellStart"/>
      <w:r w:rsidRPr="00BC5438">
        <w:rPr>
          <w:spacing w:val="-1"/>
          <w:sz w:val="28"/>
          <w:szCs w:val="28"/>
          <w:lang w:val="ru-RU"/>
        </w:rPr>
        <w:t>лізингу</w:t>
      </w:r>
      <w:proofErr w:type="spellEnd"/>
      <w:r w:rsidRPr="00BC5438">
        <w:rPr>
          <w:spacing w:val="-1"/>
          <w:sz w:val="28"/>
          <w:szCs w:val="28"/>
          <w:lang w:val="ru-RU"/>
        </w:rPr>
        <w:t xml:space="preserve">, </w:t>
      </w:r>
      <w:proofErr w:type="spellStart"/>
      <w:r w:rsidRPr="00BC5438">
        <w:rPr>
          <w:spacing w:val="-1"/>
          <w:sz w:val="28"/>
          <w:szCs w:val="28"/>
          <w:lang w:val="ru-RU"/>
        </w:rPr>
        <w:t>підприємство</w:t>
      </w:r>
      <w:proofErr w:type="spellEnd"/>
      <w:r w:rsidRPr="00BC5438">
        <w:rPr>
          <w:spacing w:val="-1"/>
          <w:sz w:val="28"/>
          <w:szCs w:val="28"/>
          <w:lang w:val="ru-RU"/>
        </w:rPr>
        <w:t xml:space="preserve"> </w:t>
      </w:r>
      <w:proofErr w:type="spellStart"/>
      <w:r w:rsidRPr="00BC5438">
        <w:rPr>
          <w:spacing w:val="-1"/>
          <w:sz w:val="28"/>
          <w:szCs w:val="28"/>
          <w:lang w:val="ru-RU"/>
        </w:rPr>
        <w:t>повиненно</w:t>
      </w:r>
      <w:proofErr w:type="spellEnd"/>
      <w:r w:rsidRPr="00BC5438">
        <w:rPr>
          <w:spacing w:val="-1"/>
          <w:sz w:val="28"/>
          <w:szCs w:val="28"/>
          <w:lang w:val="ru-RU"/>
        </w:rPr>
        <w:t xml:space="preserve"> </w:t>
      </w:r>
      <w:proofErr w:type="spellStart"/>
      <w:r w:rsidRPr="00BC5438">
        <w:rPr>
          <w:spacing w:val="-1"/>
          <w:sz w:val="28"/>
          <w:szCs w:val="28"/>
          <w:lang w:val="ru-RU"/>
        </w:rPr>
        <w:t>пред'явити</w:t>
      </w:r>
      <w:proofErr w:type="spellEnd"/>
      <w:r w:rsidRPr="00BC5438">
        <w:rPr>
          <w:spacing w:val="-1"/>
          <w:sz w:val="28"/>
          <w:szCs w:val="28"/>
          <w:lang w:val="ru-RU"/>
        </w:rPr>
        <w:t xml:space="preserve"> не </w:t>
      </w:r>
      <w:proofErr w:type="spellStart"/>
      <w:r w:rsidRPr="00BC5438">
        <w:rPr>
          <w:spacing w:val="-1"/>
          <w:sz w:val="28"/>
          <w:szCs w:val="28"/>
          <w:lang w:val="ru-RU"/>
        </w:rPr>
        <w:t>кредитну</w:t>
      </w:r>
      <w:proofErr w:type="spellEnd"/>
      <w:r w:rsidRPr="00BC5438">
        <w:rPr>
          <w:spacing w:val="-1"/>
          <w:sz w:val="28"/>
          <w:szCs w:val="28"/>
          <w:lang w:val="ru-RU"/>
        </w:rPr>
        <w:t xml:space="preserve"> </w:t>
      </w:r>
      <w:proofErr w:type="spellStart"/>
      <w:r w:rsidRPr="00BC5438">
        <w:rPr>
          <w:spacing w:val="-1"/>
          <w:sz w:val="28"/>
          <w:szCs w:val="28"/>
          <w:lang w:val="ru-RU"/>
        </w:rPr>
        <w:t>історію</w:t>
      </w:r>
      <w:proofErr w:type="spellEnd"/>
      <w:r w:rsidRPr="00BC5438">
        <w:rPr>
          <w:spacing w:val="-1"/>
          <w:sz w:val="28"/>
          <w:szCs w:val="28"/>
          <w:lang w:val="ru-RU"/>
        </w:rPr>
        <w:t xml:space="preserve">, а </w:t>
      </w:r>
      <w:proofErr w:type="spellStart"/>
      <w:r w:rsidRPr="00BC5438">
        <w:rPr>
          <w:spacing w:val="-1"/>
          <w:sz w:val="28"/>
          <w:szCs w:val="28"/>
          <w:lang w:val="ru-RU"/>
        </w:rPr>
        <w:t>прогнозовані</w:t>
      </w:r>
      <w:proofErr w:type="spellEnd"/>
      <w:r w:rsidRPr="00BC5438">
        <w:rPr>
          <w:spacing w:val="-1"/>
          <w:sz w:val="28"/>
          <w:szCs w:val="28"/>
          <w:lang w:val="ru-RU"/>
        </w:rPr>
        <w:t xml:space="preserve"> </w:t>
      </w:r>
      <w:proofErr w:type="spellStart"/>
      <w:r w:rsidRPr="00BC5438">
        <w:rPr>
          <w:spacing w:val="-1"/>
          <w:sz w:val="28"/>
          <w:szCs w:val="28"/>
          <w:lang w:val="ru-RU"/>
        </w:rPr>
        <w:t>фінансові</w:t>
      </w:r>
      <w:proofErr w:type="spellEnd"/>
      <w:r w:rsidRPr="00BC5438">
        <w:rPr>
          <w:spacing w:val="-1"/>
          <w:sz w:val="28"/>
          <w:szCs w:val="28"/>
          <w:lang w:val="ru-RU"/>
        </w:rPr>
        <w:t xml:space="preserve"> потоки. У </w:t>
      </w:r>
      <w:proofErr w:type="spellStart"/>
      <w:r w:rsidRPr="00BC5438">
        <w:rPr>
          <w:spacing w:val="-1"/>
          <w:sz w:val="28"/>
          <w:szCs w:val="28"/>
          <w:lang w:val="ru-RU"/>
        </w:rPr>
        <w:t>зв’язку</w:t>
      </w:r>
      <w:proofErr w:type="spellEnd"/>
      <w:r w:rsidRPr="00BC5438">
        <w:rPr>
          <w:spacing w:val="-1"/>
          <w:sz w:val="28"/>
          <w:szCs w:val="28"/>
          <w:lang w:val="ru-RU"/>
        </w:rPr>
        <w:t xml:space="preserve"> з </w:t>
      </w:r>
      <w:proofErr w:type="spellStart"/>
      <w:r w:rsidRPr="00BC5438">
        <w:rPr>
          <w:spacing w:val="-1"/>
          <w:sz w:val="28"/>
          <w:szCs w:val="28"/>
          <w:lang w:val="ru-RU"/>
        </w:rPr>
        <w:t>цим</w:t>
      </w:r>
      <w:proofErr w:type="spellEnd"/>
      <w:r w:rsidRPr="00BC5438">
        <w:rPr>
          <w:spacing w:val="-1"/>
          <w:sz w:val="28"/>
          <w:szCs w:val="28"/>
          <w:lang w:val="ru-RU"/>
        </w:rPr>
        <w:t xml:space="preserve">, для </w:t>
      </w:r>
      <w:proofErr w:type="spellStart"/>
      <w:r w:rsidRPr="00BC5438">
        <w:rPr>
          <w:spacing w:val="-1"/>
          <w:sz w:val="28"/>
          <w:szCs w:val="28"/>
          <w:lang w:val="ru-RU"/>
        </w:rPr>
        <w:t>багатьох</w:t>
      </w:r>
      <w:proofErr w:type="spellEnd"/>
      <w:r w:rsidRPr="00BC5438">
        <w:rPr>
          <w:spacing w:val="-1"/>
          <w:sz w:val="28"/>
          <w:szCs w:val="28"/>
          <w:lang w:val="ru-RU"/>
        </w:rPr>
        <w:t xml:space="preserve"> </w:t>
      </w:r>
      <w:proofErr w:type="spellStart"/>
      <w:r w:rsidRPr="00BC5438">
        <w:rPr>
          <w:spacing w:val="-1"/>
          <w:sz w:val="28"/>
          <w:szCs w:val="28"/>
          <w:lang w:val="ru-RU"/>
        </w:rPr>
        <w:t>підприємств</w:t>
      </w:r>
      <w:proofErr w:type="spellEnd"/>
      <w:r w:rsidRPr="00BC5438">
        <w:rPr>
          <w:spacing w:val="-1"/>
          <w:sz w:val="28"/>
          <w:szCs w:val="28"/>
          <w:lang w:val="ru-RU"/>
        </w:rPr>
        <w:t xml:space="preserve">, особливо </w:t>
      </w:r>
      <w:proofErr w:type="spellStart"/>
      <w:r w:rsidRPr="00BC5438">
        <w:rPr>
          <w:spacing w:val="-1"/>
          <w:sz w:val="28"/>
          <w:szCs w:val="28"/>
          <w:lang w:val="ru-RU"/>
        </w:rPr>
        <w:t>малих</w:t>
      </w:r>
      <w:proofErr w:type="spellEnd"/>
      <w:r w:rsidRPr="00BC5438">
        <w:rPr>
          <w:spacing w:val="-1"/>
          <w:sz w:val="28"/>
          <w:szCs w:val="28"/>
          <w:lang w:val="ru-RU"/>
        </w:rPr>
        <w:t xml:space="preserve"> та </w:t>
      </w:r>
      <w:proofErr w:type="spellStart"/>
      <w:r w:rsidRPr="00BC5438">
        <w:rPr>
          <w:spacing w:val="-1"/>
          <w:sz w:val="28"/>
          <w:szCs w:val="28"/>
          <w:lang w:val="ru-RU"/>
        </w:rPr>
        <w:t>середніх</w:t>
      </w:r>
      <w:proofErr w:type="spellEnd"/>
      <w:r w:rsidRPr="00BC5438">
        <w:rPr>
          <w:spacing w:val="-1"/>
          <w:sz w:val="28"/>
          <w:szCs w:val="28"/>
          <w:lang w:val="ru-RU"/>
        </w:rPr>
        <w:t xml:space="preserve">, </w:t>
      </w:r>
      <w:proofErr w:type="spellStart"/>
      <w:r w:rsidRPr="00BC5438">
        <w:rPr>
          <w:spacing w:val="-1"/>
          <w:sz w:val="28"/>
          <w:szCs w:val="28"/>
          <w:lang w:val="ru-RU"/>
        </w:rPr>
        <w:t>лізинг</w:t>
      </w:r>
      <w:proofErr w:type="spellEnd"/>
      <w:r w:rsidRPr="00BC5438">
        <w:rPr>
          <w:spacing w:val="-1"/>
          <w:sz w:val="28"/>
          <w:szCs w:val="28"/>
          <w:lang w:val="ru-RU"/>
        </w:rPr>
        <w:t xml:space="preserve"> є перспективною формою </w:t>
      </w:r>
      <w:proofErr w:type="spellStart"/>
      <w:r w:rsidRPr="00BC5438">
        <w:rPr>
          <w:spacing w:val="-1"/>
          <w:sz w:val="28"/>
          <w:szCs w:val="28"/>
          <w:lang w:val="ru-RU"/>
        </w:rPr>
        <w:t>придбання</w:t>
      </w:r>
      <w:proofErr w:type="spellEnd"/>
      <w:r w:rsidRPr="00BC5438">
        <w:rPr>
          <w:spacing w:val="-1"/>
          <w:sz w:val="28"/>
          <w:szCs w:val="28"/>
          <w:lang w:val="ru-RU"/>
        </w:rPr>
        <w:t xml:space="preserve"> </w:t>
      </w:r>
      <w:proofErr w:type="spellStart"/>
      <w:r w:rsidRPr="00BC5438">
        <w:rPr>
          <w:spacing w:val="-1"/>
          <w:sz w:val="28"/>
          <w:szCs w:val="28"/>
          <w:lang w:val="ru-RU"/>
        </w:rPr>
        <w:t>виробничих</w:t>
      </w:r>
      <w:proofErr w:type="spellEnd"/>
      <w:r w:rsidRPr="00BC5438">
        <w:rPr>
          <w:spacing w:val="-1"/>
          <w:sz w:val="28"/>
          <w:szCs w:val="28"/>
          <w:lang w:val="ru-RU"/>
        </w:rPr>
        <w:t xml:space="preserve"> </w:t>
      </w:r>
      <w:proofErr w:type="spellStart"/>
      <w:r w:rsidRPr="00BC5438">
        <w:rPr>
          <w:spacing w:val="-1"/>
          <w:sz w:val="28"/>
          <w:szCs w:val="28"/>
          <w:lang w:val="ru-RU"/>
        </w:rPr>
        <w:t>активів</w:t>
      </w:r>
      <w:proofErr w:type="spellEnd"/>
      <w:r w:rsidRPr="00BC5438">
        <w:rPr>
          <w:spacing w:val="-1"/>
          <w:sz w:val="28"/>
          <w:szCs w:val="28"/>
          <w:lang w:val="ru-RU"/>
        </w:rPr>
        <w:t xml:space="preserve">. </w:t>
      </w:r>
      <w:proofErr w:type="spellStart"/>
      <w:r w:rsidRPr="00BC5438">
        <w:rPr>
          <w:spacing w:val="-1"/>
          <w:sz w:val="28"/>
          <w:szCs w:val="28"/>
          <w:lang w:val="ru-RU"/>
        </w:rPr>
        <w:t>Однак</w:t>
      </w:r>
      <w:proofErr w:type="spellEnd"/>
      <w:r w:rsidRPr="00BC5438">
        <w:rPr>
          <w:spacing w:val="-1"/>
          <w:sz w:val="28"/>
          <w:szCs w:val="28"/>
          <w:lang w:val="ru-RU"/>
        </w:rPr>
        <w:t xml:space="preserve"> </w:t>
      </w:r>
      <w:proofErr w:type="spellStart"/>
      <w:r w:rsidRPr="00BC5438">
        <w:rPr>
          <w:spacing w:val="-1"/>
          <w:sz w:val="28"/>
          <w:szCs w:val="28"/>
          <w:lang w:val="ru-RU"/>
        </w:rPr>
        <w:t>найбільш</w:t>
      </w:r>
      <w:proofErr w:type="spellEnd"/>
      <w:r w:rsidRPr="00BC5438">
        <w:rPr>
          <w:spacing w:val="-1"/>
          <w:sz w:val="28"/>
          <w:szCs w:val="28"/>
          <w:lang w:val="ru-RU"/>
        </w:rPr>
        <w:t xml:space="preserve"> </w:t>
      </w:r>
      <w:proofErr w:type="spellStart"/>
      <w:r w:rsidRPr="00BC5438">
        <w:rPr>
          <w:spacing w:val="-1"/>
          <w:sz w:val="28"/>
          <w:szCs w:val="28"/>
          <w:lang w:val="ru-RU"/>
        </w:rPr>
        <w:t>значущою</w:t>
      </w:r>
      <w:proofErr w:type="spellEnd"/>
      <w:r w:rsidRPr="00BC5438">
        <w:rPr>
          <w:spacing w:val="-1"/>
          <w:sz w:val="28"/>
          <w:szCs w:val="28"/>
          <w:lang w:val="ru-RU"/>
        </w:rPr>
        <w:t xml:space="preserve"> </w:t>
      </w:r>
      <w:proofErr w:type="spellStart"/>
      <w:r w:rsidRPr="00BC5438">
        <w:rPr>
          <w:spacing w:val="-1"/>
          <w:sz w:val="28"/>
          <w:szCs w:val="28"/>
          <w:lang w:val="ru-RU"/>
        </w:rPr>
        <w:t>перевагою</w:t>
      </w:r>
      <w:proofErr w:type="spellEnd"/>
      <w:r w:rsidRPr="00BC5438">
        <w:rPr>
          <w:spacing w:val="-1"/>
          <w:sz w:val="28"/>
          <w:szCs w:val="28"/>
          <w:lang w:val="ru-RU"/>
        </w:rPr>
        <w:t xml:space="preserve"> </w:t>
      </w:r>
      <w:proofErr w:type="spellStart"/>
      <w:r w:rsidRPr="00BC5438">
        <w:rPr>
          <w:spacing w:val="-1"/>
          <w:sz w:val="28"/>
          <w:szCs w:val="28"/>
          <w:lang w:val="ru-RU"/>
        </w:rPr>
        <w:t>лізингу</w:t>
      </w:r>
      <w:proofErr w:type="spellEnd"/>
      <w:r w:rsidRPr="00BC5438">
        <w:rPr>
          <w:spacing w:val="-1"/>
          <w:sz w:val="28"/>
          <w:szCs w:val="28"/>
          <w:lang w:val="ru-RU"/>
        </w:rPr>
        <w:t xml:space="preserve"> в </w:t>
      </w:r>
      <w:proofErr w:type="spellStart"/>
      <w:r w:rsidRPr="00BC5438">
        <w:rPr>
          <w:spacing w:val="-1"/>
          <w:sz w:val="28"/>
          <w:szCs w:val="28"/>
          <w:lang w:val="ru-RU"/>
        </w:rPr>
        <w:t>порівнянні</w:t>
      </w:r>
      <w:proofErr w:type="spellEnd"/>
      <w:r w:rsidRPr="00BC5438">
        <w:rPr>
          <w:spacing w:val="-1"/>
          <w:sz w:val="28"/>
          <w:szCs w:val="28"/>
          <w:lang w:val="ru-RU"/>
        </w:rPr>
        <w:t xml:space="preserve"> з </w:t>
      </w:r>
      <w:proofErr w:type="spellStart"/>
      <w:r w:rsidRPr="00BC5438">
        <w:rPr>
          <w:spacing w:val="-1"/>
          <w:sz w:val="28"/>
          <w:szCs w:val="28"/>
          <w:lang w:val="ru-RU"/>
        </w:rPr>
        <w:t>іншими</w:t>
      </w:r>
      <w:proofErr w:type="spellEnd"/>
      <w:r w:rsidRPr="00BC5438">
        <w:rPr>
          <w:spacing w:val="-1"/>
          <w:sz w:val="28"/>
          <w:szCs w:val="28"/>
          <w:lang w:val="ru-RU"/>
        </w:rPr>
        <w:t xml:space="preserve"> </w:t>
      </w:r>
      <w:proofErr w:type="spellStart"/>
      <w:r w:rsidRPr="00BC5438">
        <w:rPr>
          <w:spacing w:val="-1"/>
          <w:sz w:val="28"/>
          <w:szCs w:val="28"/>
          <w:lang w:val="ru-RU"/>
        </w:rPr>
        <w:t>джерелами</w:t>
      </w:r>
      <w:proofErr w:type="spellEnd"/>
      <w:r w:rsidRPr="00BC5438">
        <w:rPr>
          <w:spacing w:val="-1"/>
          <w:sz w:val="28"/>
          <w:szCs w:val="28"/>
          <w:lang w:val="ru-RU"/>
        </w:rPr>
        <w:t xml:space="preserve"> </w:t>
      </w:r>
      <w:proofErr w:type="spellStart"/>
      <w:r w:rsidRPr="00BC5438">
        <w:rPr>
          <w:spacing w:val="-1"/>
          <w:sz w:val="28"/>
          <w:szCs w:val="28"/>
          <w:lang w:val="ru-RU"/>
        </w:rPr>
        <w:t>фінансування</w:t>
      </w:r>
      <w:proofErr w:type="spellEnd"/>
      <w:r w:rsidRPr="00BC5438">
        <w:rPr>
          <w:spacing w:val="-1"/>
          <w:sz w:val="28"/>
          <w:szCs w:val="28"/>
          <w:lang w:val="ru-RU"/>
        </w:rPr>
        <w:t xml:space="preserve"> </w:t>
      </w:r>
      <w:proofErr w:type="spellStart"/>
      <w:r w:rsidRPr="00BC5438">
        <w:rPr>
          <w:spacing w:val="-1"/>
          <w:sz w:val="28"/>
          <w:szCs w:val="28"/>
          <w:lang w:val="ru-RU"/>
        </w:rPr>
        <w:t>інноваційних</w:t>
      </w:r>
      <w:proofErr w:type="spellEnd"/>
      <w:r w:rsidRPr="00BC5438">
        <w:rPr>
          <w:spacing w:val="-1"/>
          <w:sz w:val="28"/>
          <w:szCs w:val="28"/>
          <w:lang w:val="ru-RU"/>
        </w:rPr>
        <w:t xml:space="preserve"> </w:t>
      </w:r>
      <w:proofErr w:type="spellStart"/>
      <w:r w:rsidRPr="00BC5438">
        <w:rPr>
          <w:spacing w:val="-1"/>
          <w:sz w:val="28"/>
          <w:szCs w:val="28"/>
          <w:lang w:val="ru-RU"/>
        </w:rPr>
        <w:t>проектів</w:t>
      </w:r>
      <w:proofErr w:type="spellEnd"/>
      <w:r w:rsidRPr="00BC5438">
        <w:rPr>
          <w:spacing w:val="-1"/>
          <w:sz w:val="28"/>
          <w:szCs w:val="28"/>
          <w:lang w:val="ru-RU"/>
        </w:rPr>
        <w:t xml:space="preserve"> є </w:t>
      </w:r>
      <w:proofErr w:type="spellStart"/>
      <w:r w:rsidRPr="00BC5438">
        <w:rPr>
          <w:spacing w:val="-1"/>
          <w:sz w:val="28"/>
          <w:szCs w:val="28"/>
          <w:lang w:val="ru-RU"/>
        </w:rPr>
        <w:t>його</w:t>
      </w:r>
      <w:proofErr w:type="spellEnd"/>
      <w:r w:rsidRPr="00BC5438">
        <w:rPr>
          <w:spacing w:val="-1"/>
          <w:sz w:val="28"/>
          <w:szCs w:val="28"/>
          <w:lang w:val="ru-RU"/>
        </w:rPr>
        <w:t xml:space="preserve"> роль в </w:t>
      </w:r>
      <w:proofErr w:type="spellStart"/>
      <w:r w:rsidRPr="00BC5438">
        <w:rPr>
          <w:spacing w:val="-1"/>
          <w:sz w:val="28"/>
          <w:szCs w:val="28"/>
          <w:lang w:val="ru-RU"/>
        </w:rPr>
        <w:t>збереженні</w:t>
      </w:r>
      <w:proofErr w:type="spellEnd"/>
      <w:r w:rsidRPr="00BC5438">
        <w:rPr>
          <w:spacing w:val="-1"/>
          <w:sz w:val="28"/>
          <w:szCs w:val="28"/>
          <w:lang w:val="ru-RU"/>
        </w:rPr>
        <w:t xml:space="preserve">, </w:t>
      </w:r>
      <w:proofErr w:type="spellStart"/>
      <w:r w:rsidRPr="00BC5438">
        <w:rPr>
          <w:spacing w:val="-1"/>
          <w:sz w:val="28"/>
          <w:szCs w:val="28"/>
          <w:lang w:val="ru-RU"/>
        </w:rPr>
        <w:t>розвитку</w:t>
      </w:r>
      <w:proofErr w:type="spellEnd"/>
      <w:r w:rsidRPr="00BC5438">
        <w:rPr>
          <w:spacing w:val="-1"/>
          <w:sz w:val="28"/>
          <w:szCs w:val="28"/>
          <w:lang w:val="ru-RU"/>
        </w:rPr>
        <w:t xml:space="preserve"> та </w:t>
      </w:r>
      <w:proofErr w:type="spellStart"/>
      <w:r w:rsidRPr="00BC5438">
        <w:rPr>
          <w:spacing w:val="-1"/>
          <w:sz w:val="28"/>
          <w:szCs w:val="28"/>
          <w:lang w:val="ru-RU"/>
        </w:rPr>
        <w:t>примноженні</w:t>
      </w:r>
      <w:proofErr w:type="spellEnd"/>
      <w:r w:rsidRPr="00BC5438">
        <w:rPr>
          <w:spacing w:val="-1"/>
          <w:sz w:val="28"/>
          <w:szCs w:val="28"/>
          <w:lang w:val="ru-RU"/>
        </w:rPr>
        <w:t xml:space="preserve"> </w:t>
      </w:r>
      <w:proofErr w:type="spellStart"/>
      <w:r w:rsidRPr="00BC5438">
        <w:rPr>
          <w:spacing w:val="-1"/>
          <w:sz w:val="28"/>
          <w:szCs w:val="28"/>
          <w:lang w:val="ru-RU"/>
        </w:rPr>
        <w:t>інноваційного</w:t>
      </w:r>
      <w:proofErr w:type="spellEnd"/>
      <w:r w:rsidRPr="00BC5438">
        <w:rPr>
          <w:spacing w:val="-1"/>
          <w:sz w:val="28"/>
          <w:szCs w:val="28"/>
          <w:lang w:val="ru-RU"/>
        </w:rPr>
        <w:t xml:space="preserve"> </w:t>
      </w:r>
      <w:proofErr w:type="spellStart"/>
      <w:r w:rsidRPr="00BC5438">
        <w:rPr>
          <w:spacing w:val="-1"/>
          <w:sz w:val="28"/>
          <w:szCs w:val="28"/>
          <w:lang w:val="ru-RU"/>
        </w:rPr>
        <w:t>потенціалу</w:t>
      </w:r>
      <w:proofErr w:type="spellEnd"/>
      <w:r w:rsidRPr="00BC5438">
        <w:rPr>
          <w:spacing w:val="-1"/>
          <w:sz w:val="28"/>
          <w:szCs w:val="28"/>
          <w:lang w:val="ru-RU"/>
        </w:rPr>
        <w:t xml:space="preserve"> </w:t>
      </w:r>
      <w:proofErr w:type="spellStart"/>
      <w:r w:rsidRPr="00BC5438">
        <w:rPr>
          <w:spacing w:val="-1"/>
          <w:sz w:val="28"/>
          <w:szCs w:val="28"/>
          <w:lang w:val="ru-RU"/>
        </w:rPr>
        <w:t>промислового</w:t>
      </w:r>
      <w:proofErr w:type="spellEnd"/>
      <w:r w:rsidRPr="00BC5438">
        <w:rPr>
          <w:spacing w:val="-1"/>
          <w:sz w:val="28"/>
          <w:szCs w:val="28"/>
          <w:lang w:val="ru-RU"/>
        </w:rPr>
        <w:t xml:space="preserve"> </w:t>
      </w:r>
      <w:proofErr w:type="spellStart"/>
      <w:r w:rsidRPr="00BC5438">
        <w:rPr>
          <w:spacing w:val="-1"/>
          <w:sz w:val="28"/>
          <w:szCs w:val="28"/>
          <w:lang w:val="ru-RU"/>
        </w:rPr>
        <w:t>підприємства</w:t>
      </w:r>
      <w:proofErr w:type="spellEnd"/>
      <w:r w:rsidRPr="00BC5438">
        <w:rPr>
          <w:spacing w:val="-1"/>
          <w:sz w:val="28"/>
          <w:szCs w:val="28"/>
          <w:lang w:val="ru-RU"/>
        </w:rPr>
        <w:t xml:space="preserve">. </w:t>
      </w:r>
    </w:p>
    <w:p w14:paraId="1D419AD0"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У світовій практиці лізингове фінансування знаходить широке застосування в сфері фінансування проектів інноваційного розвитку промисловості у США та країнах ЄС. В Україні лізинг залишається відносно новим явищем. Більшою мірою на умовах лізингу купуються транспортні засоби, в першу чергу, залізничний та автомобільний транспорт.</w:t>
      </w:r>
      <w:r w:rsidRPr="00BC5438">
        <w:t xml:space="preserve"> </w:t>
      </w:r>
      <w:r w:rsidRPr="00BC5438">
        <w:rPr>
          <w:spacing w:val="-1"/>
          <w:sz w:val="28"/>
          <w:szCs w:val="28"/>
          <w:lang w:val="uk-UA"/>
        </w:rPr>
        <w:t xml:space="preserve">Головним чином така ситуація обумовлена не розвиненим інституційним середовищем даної сфери в Україні </w:t>
      </w:r>
      <w:r w:rsidRPr="00BC5438">
        <w:rPr>
          <w:spacing w:val="-1"/>
          <w:sz w:val="28"/>
          <w:szCs w:val="28"/>
          <w:lang w:val="ru-RU"/>
        </w:rPr>
        <w:t>[53]</w:t>
      </w:r>
      <w:r w:rsidRPr="00BC5438">
        <w:rPr>
          <w:spacing w:val="-1"/>
          <w:sz w:val="28"/>
          <w:szCs w:val="28"/>
          <w:lang w:val="uk-UA"/>
        </w:rPr>
        <w:t>.</w:t>
      </w:r>
    </w:p>
    <w:p w14:paraId="78DCEE42"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Фінансування інноваційної діяльності також є можливим за допомогою венчурних фондів. Капітал у венчурних фондах спрямовується на фінансування переважно нових підприємств або підприємств, що перебувають у стані занепаду. Молоді підприємства, що потребують венчурного фінансування є інноваційно </w:t>
      </w:r>
      <w:r w:rsidRPr="00BC5438">
        <w:rPr>
          <w:spacing w:val="-1"/>
          <w:sz w:val="28"/>
          <w:szCs w:val="28"/>
          <w:lang w:val="uk-UA"/>
        </w:rPr>
        <w:lastRenderedPageBreak/>
        <w:t xml:space="preserve">активними. Фінансування таких підприємств є ризиковим, проте прибуток, отриманий у разі успіху підприємства, є досить високим та виправдовує ризики венчурних фондів. В розвинених країнах Європи та США венчурний капітал широко використовується для фінансування інноваційної діяльності малих підприємств [54]. </w:t>
      </w:r>
    </w:p>
    <w:p w14:paraId="4EAD4BDE"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В Україні роль венчурного фінансування є не значною. Серед малих і середніх підприємств обсяг використання венчурного капіталу є вкрай низьким. Як вже зазначалось, кількість підприємств, що досягають успіху при венчурному фінансуванні є низькою. В Україні ситуація </w:t>
      </w:r>
      <w:proofErr w:type="spellStart"/>
      <w:r w:rsidRPr="00BC5438">
        <w:rPr>
          <w:rFonts w:ascii="Times New Roman" w:hAnsi="Times New Roman" w:cs="Times New Roman"/>
          <w:sz w:val="28"/>
          <w:szCs w:val="28"/>
          <w:lang w:val="uk-UA"/>
        </w:rPr>
        <w:t>ускладнюється</w:t>
      </w:r>
      <w:proofErr w:type="spellEnd"/>
      <w:r w:rsidRPr="00BC5438">
        <w:rPr>
          <w:rFonts w:ascii="Times New Roman" w:hAnsi="Times New Roman" w:cs="Times New Roman"/>
          <w:sz w:val="28"/>
          <w:szCs w:val="28"/>
          <w:lang w:val="uk-UA"/>
        </w:rPr>
        <w:t xml:space="preserve"> тим, що кількість малих підприємств, що можуть бути привабливими для венчурних інвесторів є не значною. В цілому, інвестиції в підприємства України не є ризиковими, вони здебільшого вливаються у перевірені підприємства. Фактично, діяльність венчурних фондів України майже не пов’язана з ризиковістю і </w:t>
      </w:r>
      <w:proofErr w:type="spellStart"/>
      <w:r w:rsidRPr="00BC5438">
        <w:rPr>
          <w:rFonts w:ascii="Times New Roman" w:hAnsi="Times New Roman" w:cs="Times New Roman"/>
          <w:sz w:val="28"/>
          <w:szCs w:val="28"/>
          <w:lang w:val="uk-UA"/>
        </w:rPr>
        <w:t>інноваційністю</w:t>
      </w:r>
      <w:proofErr w:type="spellEnd"/>
      <w:r w:rsidRPr="00BC5438">
        <w:rPr>
          <w:rFonts w:ascii="Times New Roman" w:hAnsi="Times New Roman" w:cs="Times New Roman"/>
          <w:sz w:val="28"/>
          <w:szCs w:val="28"/>
          <w:lang w:val="uk-UA"/>
        </w:rPr>
        <w:t>.</w:t>
      </w:r>
    </w:p>
    <w:p w14:paraId="69446115" w14:textId="77777777" w:rsidR="00BC5438" w:rsidRPr="00BC5438" w:rsidRDefault="00BC5438" w:rsidP="001B4532">
      <w:pPr>
        <w:pStyle w:val="a5"/>
        <w:spacing w:before="0" w:beforeAutospacing="0" w:after="0" w:afterAutospacing="0" w:line="360" w:lineRule="auto"/>
        <w:ind w:firstLine="709"/>
        <w:rPr>
          <w:spacing w:val="-1"/>
          <w:sz w:val="28"/>
          <w:szCs w:val="28"/>
          <w:lang w:val="uk-UA"/>
        </w:rPr>
      </w:pPr>
      <w:r w:rsidRPr="00BC5438">
        <w:rPr>
          <w:spacing w:val="-1"/>
          <w:sz w:val="28"/>
          <w:szCs w:val="28"/>
          <w:lang w:val="uk-UA"/>
        </w:rPr>
        <w:t xml:space="preserve">Стратегія виробничої модернізації України має базуватись на таких трьох етапах </w:t>
      </w:r>
      <w:r w:rsidRPr="00BC5438">
        <w:rPr>
          <w:spacing w:val="-1"/>
          <w:sz w:val="28"/>
          <w:szCs w:val="28"/>
          <w:lang w:val="ru-RU"/>
        </w:rPr>
        <w:t>[55]</w:t>
      </w:r>
      <w:r w:rsidRPr="00BC5438">
        <w:rPr>
          <w:spacing w:val="-1"/>
          <w:sz w:val="28"/>
          <w:szCs w:val="28"/>
          <w:lang w:val="uk-UA"/>
        </w:rPr>
        <w:t>.</w:t>
      </w:r>
    </w:p>
    <w:p w14:paraId="7F4D4FDF"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Перший етап – планування і організації стратегії модернізації передбачає аналіз промислової бази, визначення найефективніших підприємств та розробку керівних груп для галузевих стратегій.</w:t>
      </w:r>
    </w:p>
    <w:p w14:paraId="53FE17C5" w14:textId="77777777" w:rsidR="00BC5438" w:rsidRPr="00BC5438" w:rsidRDefault="00BC5438" w:rsidP="001B4532">
      <w:pPr>
        <w:pStyle w:val="a5"/>
        <w:numPr>
          <w:ilvl w:val="0"/>
          <w:numId w:val="6"/>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t>Аналіз промислової бази</w:t>
      </w:r>
    </w:p>
    <w:p w14:paraId="55E2C0D9"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Розробку стратегії модернізації слід розпочинати з ретельного аудиту виробничої бази держави, що проводиться за секторним або кластерним підходом. Аудит галузі визначатиме компанії у кожному секторі та обстежуватиме їх, для того щоб:</w:t>
      </w:r>
    </w:p>
    <w:p w14:paraId="770D2E54" w14:textId="77777777" w:rsidR="00BC5438" w:rsidRPr="00BC5438" w:rsidRDefault="00BC5438" w:rsidP="001B4532">
      <w:pPr>
        <w:pStyle w:val="a5"/>
        <w:numPr>
          <w:ilvl w:val="0"/>
          <w:numId w:val="7"/>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t xml:space="preserve">встановити, наскільки вони зараз використовують технології, відповідні внутрішнім ринкам; </w:t>
      </w:r>
    </w:p>
    <w:p w14:paraId="4FB74320" w14:textId="77777777" w:rsidR="00BC5438" w:rsidRPr="00BC5438" w:rsidRDefault="00BC5438" w:rsidP="001B4532">
      <w:pPr>
        <w:pStyle w:val="a5"/>
        <w:numPr>
          <w:ilvl w:val="0"/>
          <w:numId w:val="7"/>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t xml:space="preserve">визначити ключові проблеми, з якими стикаються галузі; </w:t>
      </w:r>
    </w:p>
    <w:p w14:paraId="44971125" w14:textId="77777777" w:rsidR="00BC5438" w:rsidRPr="00BC5438" w:rsidRDefault="00BC5438" w:rsidP="001B4532">
      <w:pPr>
        <w:pStyle w:val="a5"/>
        <w:numPr>
          <w:ilvl w:val="0"/>
          <w:numId w:val="7"/>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t xml:space="preserve">виміряти, які існують механізми співпраці для вирішення цих питань; </w:t>
      </w:r>
    </w:p>
    <w:p w14:paraId="72798F35" w14:textId="77777777" w:rsidR="00BC5438" w:rsidRPr="00BC5438" w:rsidRDefault="00BC5438" w:rsidP="001B4532">
      <w:pPr>
        <w:pStyle w:val="a5"/>
        <w:numPr>
          <w:ilvl w:val="0"/>
          <w:numId w:val="7"/>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lastRenderedPageBreak/>
        <w:t xml:space="preserve">визначити арену конкуренції (тобто, чи конкурують вони переважно між собою в межах регіону чи на міжнародному рівні з фірмами з інших країн); </w:t>
      </w:r>
    </w:p>
    <w:p w14:paraId="3C77CB22"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2. Визначити найкращі підприємства як моделі</w:t>
      </w:r>
    </w:p>
    <w:p w14:paraId="5AB899F6"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Необхідно визначити список інноваційних підприємств, які мають стабільні продажі і потенціал розвитку. В результаті буде сформовано список інноваційно активних підприємств. В якості критеріїв для потрапляння компаній в список можуть бути наступні:</w:t>
      </w:r>
    </w:p>
    <w:p w14:paraId="76F75E90" w14:textId="77777777" w:rsidR="00BC5438" w:rsidRPr="00BC5438" w:rsidRDefault="00BC5438" w:rsidP="001B4532">
      <w:pPr>
        <w:pStyle w:val="a5"/>
        <w:numPr>
          <w:ilvl w:val="0"/>
          <w:numId w:val="8"/>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t>технологічна спрямованість – як вживана технологія вписується у світові науково-технологічні тренди в діапазоні 5-10 років;</w:t>
      </w:r>
    </w:p>
    <w:p w14:paraId="0AF39F3F" w14:textId="77777777" w:rsidR="00BC5438" w:rsidRPr="00BC5438" w:rsidRDefault="00BC5438" w:rsidP="001B4532">
      <w:pPr>
        <w:pStyle w:val="a5"/>
        <w:numPr>
          <w:ilvl w:val="0"/>
          <w:numId w:val="8"/>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t>локальна успішність на внутрішньому ринку;</w:t>
      </w:r>
    </w:p>
    <w:p w14:paraId="3F30DAC6" w14:textId="77777777" w:rsidR="00BC5438" w:rsidRPr="00BC5438" w:rsidRDefault="00BC5438" w:rsidP="001B4532">
      <w:pPr>
        <w:pStyle w:val="a5"/>
        <w:numPr>
          <w:ilvl w:val="0"/>
          <w:numId w:val="8"/>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t>людський фактор – кваліфікований менеджмент, наявність досвідчених фахівців, причетність до наукових шкіл;</w:t>
      </w:r>
    </w:p>
    <w:p w14:paraId="5045C22F" w14:textId="77777777" w:rsidR="00BC5438" w:rsidRPr="00BC5438" w:rsidRDefault="00BC5438" w:rsidP="001B4532">
      <w:pPr>
        <w:pStyle w:val="a5"/>
        <w:numPr>
          <w:ilvl w:val="0"/>
          <w:numId w:val="8"/>
        </w:numPr>
        <w:spacing w:before="0" w:beforeAutospacing="0" w:after="0" w:afterAutospacing="0" w:line="360" w:lineRule="auto"/>
        <w:ind w:left="0" w:firstLine="709"/>
        <w:jc w:val="both"/>
        <w:rPr>
          <w:spacing w:val="-1"/>
          <w:sz w:val="28"/>
          <w:szCs w:val="28"/>
          <w:lang w:val="uk-UA"/>
        </w:rPr>
      </w:pPr>
      <w:r w:rsidRPr="00BC5438">
        <w:rPr>
          <w:spacing w:val="-1"/>
          <w:sz w:val="28"/>
          <w:szCs w:val="28"/>
          <w:lang w:val="uk-UA"/>
        </w:rPr>
        <w:t>конкурентоспроможність на світовому рівні – наявність досвіду виходу, відповідність технологій світовим галузевим грандам.</w:t>
      </w:r>
    </w:p>
    <w:p w14:paraId="1F376044"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Це найкращі практики, які слід пропонувати як моделі поведінки для малих виробничих компаній. </w:t>
      </w:r>
      <w:bookmarkStart w:id="9" w:name="_Hlk88655201"/>
      <w:r w:rsidRPr="00BC5438">
        <w:rPr>
          <w:spacing w:val="-1"/>
          <w:sz w:val="28"/>
          <w:szCs w:val="28"/>
          <w:lang w:val="uk-UA"/>
        </w:rPr>
        <w:t>Вони також можуть служити для зосередження технічної та інформаційної допомоги державних програм модернізації.</w:t>
      </w:r>
    </w:p>
    <w:bookmarkEnd w:id="9"/>
    <w:p w14:paraId="2A74C65A"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3. Розробити керівні групи для галузевих стратегій</w:t>
      </w:r>
    </w:p>
    <w:p w14:paraId="5CEA46A2"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Зусилля з модернізації за підтримки уряду будуть більш успішними, якщо лідери галузі братимуть участь у їх розробці та виконанні. Цей принцип добре визнаний у зразкових системах модернізації бізнесу в Європі, зокрема в Північній Італії, Німеччині та Японії. </w:t>
      </w:r>
    </w:p>
    <w:p w14:paraId="22A489D3"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На другому етапі – вибору мети і спрямованості модернізації необхідною є орієнтація на зв'язок малих підприємств з великими і комплексні послуги з модернізації. </w:t>
      </w:r>
    </w:p>
    <w:p w14:paraId="1D481662"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 xml:space="preserve">Малі підприємства з більшою ймовірністю будуть мати потребу в стратегіях модернізації уряду держави і отримають від них більшу вигоду, ніж великі підприємства. Великі виробничі підприємства держави все більше залежать від </w:t>
      </w:r>
      <w:r w:rsidRPr="00BC5438">
        <w:rPr>
          <w:spacing w:val="-1"/>
          <w:sz w:val="28"/>
          <w:szCs w:val="28"/>
          <w:lang w:val="uk-UA"/>
        </w:rPr>
        <w:lastRenderedPageBreak/>
        <w:t xml:space="preserve">якості проектування, виробництва і послуг збуту та постачання. Зацікавленість великих підприємств в успіхах дрібніших постачальників має важливий зв'язок. Багато великих компаній розробили програми технічної допомоги і навчання, націлені на їх меншу базу постачальників. Державні зусилля з модернізації повинні розглядати ці відносини між замовником і постачальником як можливість допомогти організувати попит на послуги, які вони можуть надати. </w:t>
      </w:r>
    </w:p>
    <w:p w14:paraId="718F5FF3"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pacing w:val="-1"/>
          <w:sz w:val="28"/>
          <w:szCs w:val="28"/>
          <w:lang w:val="uk-UA"/>
        </w:rPr>
        <w:t>Третій етап полягає у підтримці галузевих асоціацій.</w:t>
      </w:r>
    </w:p>
    <w:p w14:paraId="2460EFE1" w14:textId="77777777" w:rsidR="00BC5438" w:rsidRPr="00BC5438" w:rsidRDefault="00BC5438" w:rsidP="001B4532">
      <w:pPr>
        <w:spacing w:after="0" w:line="360" w:lineRule="auto"/>
        <w:ind w:firstLine="709"/>
        <w:jc w:val="both"/>
        <w:rPr>
          <w:rFonts w:ascii="Times New Roman" w:hAnsi="Times New Roman" w:cs="Times New Roman"/>
          <w:sz w:val="28"/>
          <w:szCs w:val="28"/>
          <w:lang w:val="ru-UA"/>
        </w:rPr>
      </w:pPr>
      <w:r w:rsidRPr="00BC5438">
        <w:rPr>
          <w:rFonts w:ascii="Times New Roman" w:hAnsi="Times New Roman" w:cs="Times New Roman"/>
          <w:sz w:val="28"/>
          <w:szCs w:val="28"/>
          <w:lang w:val="ru-UA"/>
        </w:rPr>
        <w:t>Держав</w:t>
      </w:r>
      <w:r w:rsidRPr="00BC5438">
        <w:rPr>
          <w:rFonts w:ascii="Times New Roman" w:hAnsi="Times New Roman" w:cs="Times New Roman"/>
          <w:sz w:val="28"/>
          <w:szCs w:val="28"/>
          <w:lang w:val="uk-UA"/>
        </w:rPr>
        <w:t>а</w:t>
      </w:r>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повинн</w:t>
      </w:r>
      <w:proofErr w:type="spellEnd"/>
      <w:r w:rsidRPr="00BC5438">
        <w:rPr>
          <w:rFonts w:ascii="Times New Roman" w:hAnsi="Times New Roman" w:cs="Times New Roman"/>
          <w:sz w:val="28"/>
          <w:szCs w:val="28"/>
          <w:lang w:val="uk-UA"/>
        </w:rPr>
        <w:t>а</w:t>
      </w:r>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розглянути</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деяку</w:t>
      </w:r>
      <w:proofErr w:type="spellEnd"/>
      <w:r w:rsidRPr="00BC5438">
        <w:rPr>
          <w:rFonts w:ascii="Times New Roman" w:hAnsi="Times New Roman" w:cs="Times New Roman"/>
          <w:sz w:val="28"/>
          <w:szCs w:val="28"/>
          <w:lang w:val="ru-UA"/>
        </w:rPr>
        <w:t xml:space="preserve"> форму </w:t>
      </w:r>
      <w:proofErr w:type="spellStart"/>
      <w:r w:rsidRPr="00BC5438">
        <w:rPr>
          <w:rFonts w:ascii="Times New Roman" w:hAnsi="Times New Roman" w:cs="Times New Roman"/>
          <w:sz w:val="28"/>
          <w:szCs w:val="28"/>
          <w:lang w:val="ru-UA"/>
        </w:rPr>
        <w:t>програми</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грантів</w:t>
      </w:r>
      <w:proofErr w:type="spellEnd"/>
      <w:r w:rsidRPr="00BC5438">
        <w:rPr>
          <w:rFonts w:ascii="Times New Roman" w:hAnsi="Times New Roman" w:cs="Times New Roman"/>
          <w:sz w:val="28"/>
          <w:szCs w:val="28"/>
          <w:lang w:val="ru-UA"/>
        </w:rPr>
        <w:t xml:space="preserve">, яка буде </w:t>
      </w:r>
      <w:proofErr w:type="spellStart"/>
      <w:r w:rsidRPr="00BC5438">
        <w:rPr>
          <w:rFonts w:ascii="Times New Roman" w:hAnsi="Times New Roman" w:cs="Times New Roman"/>
          <w:sz w:val="28"/>
          <w:szCs w:val="28"/>
          <w:lang w:val="ru-UA"/>
        </w:rPr>
        <w:t>стимулювати</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появу</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сильних</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торгових</w:t>
      </w:r>
      <w:proofErr w:type="spellEnd"/>
      <w:r w:rsidRPr="00BC5438">
        <w:rPr>
          <w:rFonts w:ascii="Times New Roman" w:hAnsi="Times New Roman" w:cs="Times New Roman"/>
          <w:sz w:val="28"/>
          <w:szCs w:val="28"/>
          <w:lang w:val="ru-UA"/>
        </w:rPr>
        <w:t xml:space="preserve"> і </w:t>
      </w:r>
      <w:proofErr w:type="spellStart"/>
      <w:r w:rsidRPr="00BC5438">
        <w:rPr>
          <w:rFonts w:ascii="Times New Roman" w:hAnsi="Times New Roman" w:cs="Times New Roman"/>
          <w:sz w:val="28"/>
          <w:szCs w:val="28"/>
          <w:lang w:val="ru-UA"/>
        </w:rPr>
        <w:t>промислових</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асоціацій</w:t>
      </w:r>
      <w:proofErr w:type="spellEnd"/>
      <w:r w:rsidRPr="00BC5438">
        <w:rPr>
          <w:rFonts w:ascii="Times New Roman" w:hAnsi="Times New Roman" w:cs="Times New Roman"/>
          <w:sz w:val="28"/>
          <w:szCs w:val="28"/>
          <w:lang w:val="ru-UA"/>
        </w:rPr>
        <w:t xml:space="preserve"> для кожного з </w:t>
      </w:r>
      <w:proofErr w:type="spellStart"/>
      <w:r w:rsidRPr="00BC5438">
        <w:rPr>
          <w:rFonts w:ascii="Times New Roman" w:hAnsi="Times New Roman" w:cs="Times New Roman"/>
          <w:sz w:val="28"/>
          <w:szCs w:val="28"/>
          <w:lang w:val="ru-UA"/>
        </w:rPr>
        <w:t>ключових</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секторів</w:t>
      </w:r>
      <w:proofErr w:type="spellEnd"/>
      <w:r w:rsidRPr="00BC5438">
        <w:rPr>
          <w:rFonts w:ascii="Times New Roman" w:hAnsi="Times New Roman" w:cs="Times New Roman"/>
          <w:sz w:val="28"/>
          <w:szCs w:val="28"/>
          <w:lang w:val="ru-UA"/>
        </w:rPr>
        <w:t>.</w:t>
      </w:r>
      <w:r w:rsidRPr="00BC5438">
        <w:rPr>
          <w:rFonts w:ascii="Times New Roman" w:hAnsi="Times New Roman" w:cs="Times New Roman"/>
          <w:sz w:val="28"/>
          <w:szCs w:val="28"/>
          <w:lang w:val="uk-UA"/>
        </w:rPr>
        <w:t xml:space="preserve"> Малим підприємствам</w:t>
      </w:r>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які</w:t>
      </w:r>
      <w:proofErr w:type="spellEnd"/>
      <w:r w:rsidRPr="00BC5438">
        <w:rPr>
          <w:rFonts w:ascii="Times New Roman" w:hAnsi="Times New Roman" w:cs="Times New Roman"/>
          <w:sz w:val="28"/>
          <w:szCs w:val="28"/>
          <w:lang w:val="ru-UA"/>
        </w:rPr>
        <w:t xml:space="preserve"> не </w:t>
      </w:r>
      <w:proofErr w:type="spellStart"/>
      <w:r w:rsidRPr="00BC5438">
        <w:rPr>
          <w:rFonts w:ascii="Times New Roman" w:hAnsi="Times New Roman" w:cs="Times New Roman"/>
          <w:sz w:val="28"/>
          <w:szCs w:val="28"/>
          <w:lang w:val="ru-UA"/>
        </w:rPr>
        <w:t>звикли</w:t>
      </w:r>
      <w:proofErr w:type="spellEnd"/>
      <w:r w:rsidRPr="00BC5438">
        <w:rPr>
          <w:rFonts w:ascii="Times New Roman" w:hAnsi="Times New Roman" w:cs="Times New Roman"/>
          <w:sz w:val="28"/>
          <w:szCs w:val="28"/>
          <w:lang w:val="ru-UA"/>
        </w:rPr>
        <w:t xml:space="preserve"> до </w:t>
      </w:r>
      <w:proofErr w:type="spellStart"/>
      <w:r w:rsidRPr="00BC5438">
        <w:rPr>
          <w:rFonts w:ascii="Times New Roman" w:hAnsi="Times New Roman" w:cs="Times New Roman"/>
          <w:sz w:val="28"/>
          <w:szCs w:val="28"/>
          <w:lang w:val="ru-UA"/>
        </w:rPr>
        <w:t>спільної</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діяльності</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потріб</w:t>
      </w:r>
      <w:r w:rsidRPr="00BC5438">
        <w:rPr>
          <w:rFonts w:ascii="Times New Roman" w:hAnsi="Times New Roman" w:cs="Times New Roman"/>
          <w:sz w:val="28"/>
          <w:szCs w:val="28"/>
          <w:lang w:val="uk-UA"/>
        </w:rPr>
        <w:t>ен</w:t>
      </w:r>
      <w:proofErr w:type="spellEnd"/>
      <w:r w:rsidRPr="00BC5438">
        <w:rPr>
          <w:rFonts w:ascii="Times New Roman" w:hAnsi="Times New Roman" w:cs="Times New Roman"/>
          <w:sz w:val="28"/>
          <w:szCs w:val="28"/>
          <w:lang w:val="ru-UA"/>
        </w:rPr>
        <w:t xml:space="preserve"> час, </w:t>
      </w:r>
      <w:proofErr w:type="spellStart"/>
      <w:r w:rsidRPr="00BC5438">
        <w:rPr>
          <w:rFonts w:ascii="Times New Roman" w:hAnsi="Times New Roman" w:cs="Times New Roman"/>
          <w:sz w:val="28"/>
          <w:szCs w:val="28"/>
          <w:lang w:val="ru-UA"/>
        </w:rPr>
        <w:t>щоб</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побачити</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вигоду</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від</w:t>
      </w:r>
      <w:proofErr w:type="spellEnd"/>
      <w:r w:rsidRPr="00BC5438">
        <w:rPr>
          <w:rFonts w:ascii="Times New Roman" w:hAnsi="Times New Roman" w:cs="Times New Roman"/>
          <w:sz w:val="28"/>
          <w:szCs w:val="28"/>
          <w:lang w:val="ru-UA"/>
        </w:rPr>
        <w:t xml:space="preserve"> таких </w:t>
      </w:r>
      <w:proofErr w:type="spellStart"/>
      <w:r w:rsidRPr="00BC5438">
        <w:rPr>
          <w:rFonts w:ascii="Times New Roman" w:hAnsi="Times New Roman" w:cs="Times New Roman"/>
          <w:sz w:val="28"/>
          <w:szCs w:val="28"/>
          <w:lang w:val="ru-UA"/>
        </w:rPr>
        <w:t>спільних</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зусиль</w:t>
      </w:r>
      <w:proofErr w:type="spellEnd"/>
      <w:r w:rsidRPr="00BC5438">
        <w:rPr>
          <w:rFonts w:ascii="Times New Roman" w:hAnsi="Times New Roman" w:cs="Times New Roman"/>
          <w:sz w:val="28"/>
          <w:szCs w:val="28"/>
          <w:lang w:val="ru-UA"/>
        </w:rPr>
        <w:t>.</w:t>
      </w:r>
      <w:r w:rsidRPr="00BC5438">
        <w:rPr>
          <w:rFonts w:ascii="Times New Roman" w:hAnsi="Times New Roman" w:cs="Times New Roman"/>
          <w:sz w:val="28"/>
          <w:szCs w:val="28"/>
          <w:lang w:val="uk-UA"/>
        </w:rPr>
        <w:t xml:space="preserve"> Також потрібен час на те</w:t>
      </w:r>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щоб</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заклопотаність</w:t>
      </w:r>
      <w:proofErr w:type="spellEnd"/>
      <w:r w:rsidRPr="00BC5438">
        <w:rPr>
          <w:rFonts w:ascii="Times New Roman" w:hAnsi="Times New Roman" w:cs="Times New Roman"/>
          <w:sz w:val="28"/>
          <w:szCs w:val="28"/>
          <w:lang w:val="ru-UA"/>
        </w:rPr>
        <w:t xml:space="preserve"> з приводу </w:t>
      </w:r>
      <w:proofErr w:type="spellStart"/>
      <w:r w:rsidRPr="00BC5438">
        <w:rPr>
          <w:rFonts w:ascii="Times New Roman" w:hAnsi="Times New Roman" w:cs="Times New Roman"/>
          <w:sz w:val="28"/>
          <w:szCs w:val="28"/>
          <w:lang w:val="ru-UA"/>
        </w:rPr>
        <w:t>конкуренції</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всередині</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групи</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поступилася</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місцем</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стурбованості</w:t>
      </w:r>
      <w:proofErr w:type="spellEnd"/>
      <w:r w:rsidRPr="00BC5438">
        <w:rPr>
          <w:rFonts w:ascii="Times New Roman" w:hAnsi="Times New Roman" w:cs="Times New Roman"/>
          <w:sz w:val="28"/>
          <w:szCs w:val="28"/>
          <w:lang w:val="ru-UA"/>
        </w:rPr>
        <w:t xml:space="preserve"> з приводу того, як </w:t>
      </w:r>
      <w:proofErr w:type="spellStart"/>
      <w:r w:rsidRPr="00BC5438">
        <w:rPr>
          <w:rFonts w:ascii="Times New Roman" w:hAnsi="Times New Roman" w:cs="Times New Roman"/>
          <w:sz w:val="28"/>
          <w:szCs w:val="28"/>
          <w:lang w:val="ru-UA"/>
        </w:rPr>
        <w:t>група</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може</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співпрацювати</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щоб</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підвищити</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їх</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індивідуальну</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здатність</w:t>
      </w:r>
      <w:proofErr w:type="spellEnd"/>
      <w:r w:rsidRPr="00BC5438">
        <w:rPr>
          <w:rFonts w:ascii="Times New Roman" w:hAnsi="Times New Roman" w:cs="Times New Roman"/>
          <w:sz w:val="28"/>
          <w:szCs w:val="28"/>
          <w:lang w:val="ru-UA"/>
        </w:rPr>
        <w:t xml:space="preserve"> </w:t>
      </w:r>
      <w:proofErr w:type="spellStart"/>
      <w:r w:rsidRPr="00BC5438">
        <w:rPr>
          <w:rFonts w:ascii="Times New Roman" w:hAnsi="Times New Roman" w:cs="Times New Roman"/>
          <w:sz w:val="28"/>
          <w:szCs w:val="28"/>
          <w:lang w:val="ru-UA"/>
        </w:rPr>
        <w:t>конкурувати</w:t>
      </w:r>
      <w:proofErr w:type="spellEnd"/>
      <w:r w:rsidRPr="00BC5438">
        <w:rPr>
          <w:rFonts w:ascii="Times New Roman" w:hAnsi="Times New Roman" w:cs="Times New Roman"/>
          <w:sz w:val="28"/>
          <w:szCs w:val="28"/>
          <w:lang w:val="ru-UA"/>
        </w:rPr>
        <w:t xml:space="preserve"> за межами </w:t>
      </w:r>
      <w:r w:rsidRPr="00BC5438">
        <w:rPr>
          <w:rFonts w:ascii="Times New Roman" w:hAnsi="Times New Roman" w:cs="Times New Roman"/>
          <w:sz w:val="28"/>
          <w:szCs w:val="28"/>
          <w:lang w:val="uk-UA"/>
        </w:rPr>
        <w:t>країни</w:t>
      </w:r>
      <w:r w:rsidRPr="00BC5438">
        <w:rPr>
          <w:rFonts w:ascii="Times New Roman" w:hAnsi="Times New Roman" w:cs="Times New Roman"/>
          <w:sz w:val="28"/>
          <w:szCs w:val="28"/>
          <w:lang w:val="ru-UA"/>
        </w:rPr>
        <w:t>.</w:t>
      </w:r>
    </w:p>
    <w:p w14:paraId="35DF554B"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53D7EDD2"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1DCB6762"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3.2 Диверсифікація структури зовнішньої торгівлі та її вплив на розвиток економіки України</w:t>
      </w:r>
    </w:p>
    <w:p w14:paraId="1F49E921"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71815840"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0A23711C"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Опора на вузьку економічну базу може мати серйозні економічні та політичні ризики для країни та її народу з погляду втрати багатства, доходу, зайнятості та рівня життя. Таким чином, диверсифікацію експорту можна розглядати як стратегію хеджування проти несприятливих тенденцій у цінах та обсягах сировинних товарів чи інших зовнішніх економічних чи політичних потрясінь. </w:t>
      </w:r>
    </w:p>
    <w:p w14:paraId="0CB6FB58"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Отже, зниження ризиків – ключова мета диверсифікації експорту. У цьому відношенні визнано, що диверсифікована економіка є менш вразливою до </w:t>
      </w:r>
      <w:r w:rsidRPr="00BC5438">
        <w:rPr>
          <w:rFonts w:ascii="Times New Roman" w:hAnsi="Times New Roman" w:cs="Times New Roman"/>
          <w:sz w:val="28"/>
          <w:szCs w:val="28"/>
          <w:lang w:val="uk-UA"/>
        </w:rPr>
        <w:lastRenderedPageBreak/>
        <w:t>світових коливань, пов’язаних з конкретною галуззю, тому що ризик розподіляється між декількома галузями, у результаті втрати в галузях, що переживають спад через світові коливання, компенсуються можливостями в інших сильніших галузях. Таким чином, у разі економічної кризи або стихійного лиха диверсифікація експорту відіграє центральну роль у пом’якшенні економічних та політичних ризиків.</w:t>
      </w:r>
    </w:p>
    <w:p w14:paraId="62D50CF9"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У розділі 2 було розглянуто структуру експорту і імпорту України і було визначено, що у структурі експорту товарів значною є частка експорту сільськогосподарської продукції, а у структурі експорту послуг – транспортні послуги. У структурі імпорту переважає продукція машинобудування, проте її частка є близько 30% загального імпорту, тоді як частка продукції сільського господарства становить близько 45% експорту. Це означає високий ступінь залежності України від експорту обмеженої кількості товарів.</w:t>
      </w:r>
    </w:p>
    <w:p w14:paraId="225F9A87"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Для того, щоб більш точно окреслити проблему деформованої структури зовнішньої торгівлі України, слід розглянути такі два показника як індекс диверсифікації і індекс концентрації, що визначається за даними Конференції ООН з торгівлі та розвитку (ЮНКТАД) [56].</w:t>
      </w:r>
    </w:p>
    <w:p w14:paraId="4961FC6C" w14:textId="77777777" w:rsidR="0006308A"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Індекс диверсифікації означає ступінь відхилення структури торгівлі країни від світової структури торгівлі. Визначається індекс у діапазоні від 0 до 1, чим ближчий показник до 1, тим більше відрізняється структура експорту чи імпорту країни від світової структури, і навпаки. </w:t>
      </w:r>
    </w:p>
    <w:p w14:paraId="48B8005D" w14:textId="3FB622CE"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У таблиці 3.1 зображено індекс диверсифікації України у порівнянні з іншими країнами за 2020 рік.</w:t>
      </w:r>
    </w:p>
    <w:p w14:paraId="4A617D44" w14:textId="64DFF953" w:rsidR="0006308A" w:rsidRDefault="0006308A" w:rsidP="001B4532">
      <w:pPr>
        <w:spacing w:after="0" w:line="360" w:lineRule="auto"/>
        <w:ind w:firstLine="709"/>
        <w:jc w:val="both"/>
        <w:rPr>
          <w:rFonts w:ascii="Times New Roman" w:hAnsi="Times New Roman" w:cs="Times New Roman"/>
          <w:sz w:val="28"/>
          <w:szCs w:val="28"/>
          <w:lang w:val="uk-UA"/>
        </w:rPr>
      </w:pPr>
    </w:p>
    <w:p w14:paraId="7F6CE042" w14:textId="0EE42E87" w:rsidR="00335599" w:rsidRDefault="00335599" w:rsidP="001B4532">
      <w:pPr>
        <w:spacing w:after="0" w:line="360" w:lineRule="auto"/>
        <w:ind w:firstLine="709"/>
        <w:jc w:val="both"/>
        <w:rPr>
          <w:rFonts w:ascii="Times New Roman" w:hAnsi="Times New Roman" w:cs="Times New Roman"/>
          <w:sz w:val="28"/>
          <w:szCs w:val="28"/>
          <w:lang w:val="uk-UA"/>
        </w:rPr>
      </w:pPr>
    </w:p>
    <w:p w14:paraId="62D9AFE8" w14:textId="543E4054" w:rsidR="00335599" w:rsidRDefault="00335599" w:rsidP="001B4532">
      <w:pPr>
        <w:spacing w:after="0" w:line="360" w:lineRule="auto"/>
        <w:ind w:firstLine="709"/>
        <w:jc w:val="both"/>
        <w:rPr>
          <w:rFonts w:ascii="Times New Roman" w:hAnsi="Times New Roman" w:cs="Times New Roman"/>
          <w:sz w:val="28"/>
          <w:szCs w:val="28"/>
          <w:lang w:val="uk-UA"/>
        </w:rPr>
      </w:pPr>
    </w:p>
    <w:p w14:paraId="7336C9AD" w14:textId="77777777" w:rsidR="00335599" w:rsidRPr="00BC5438" w:rsidRDefault="00335599" w:rsidP="001B4532">
      <w:pPr>
        <w:spacing w:after="0" w:line="360" w:lineRule="auto"/>
        <w:ind w:firstLine="709"/>
        <w:jc w:val="both"/>
        <w:rPr>
          <w:rFonts w:ascii="Times New Roman" w:hAnsi="Times New Roman" w:cs="Times New Roman"/>
          <w:sz w:val="28"/>
          <w:szCs w:val="28"/>
          <w:lang w:val="uk-UA"/>
        </w:rPr>
      </w:pPr>
    </w:p>
    <w:p w14:paraId="5E16D1D4"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Таблиця 3.1 – Динаміка індексу диверсифікації експорту і імпорту України та інших країн за 2020 рр.</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693"/>
        <w:gridCol w:w="2410"/>
      </w:tblGrid>
      <w:tr w:rsidR="00BC5438" w:rsidRPr="00BC5438" w14:paraId="22C006E1" w14:textId="77777777" w:rsidTr="003438E2">
        <w:trPr>
          <w:trHeight w:val="1151"/>
        </w:trPr>
        <w:tc>
          <w:tcPr>
            <w:tcW w:w="4390" w:type="dxa"/>
            <w:shd w:val="clear" w:color="auto" w:fill="auto"/>
            <w:noWrap/>
            <w:vAlign w:val="bottom"/>
            <w:hideMark/>
          </w:tcPr>
          <w:p w14:paraId="2C7CAC60"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
        </w:tc>
        <w:tc>
          <w:tcPr>
            <w:tcW w:w="2693" w:type="dxa"/>
            <w:shd w:val="clear" w:color="auto" w:fill="auto"/>
            <w:noWrap/>
            <w:vAlign w:val="center"/>
            <w:hideMark/>
          </w:tcPr>
          <w:p w14:paraId="45EDAA1A"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Індекс</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диверсифікацції</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експорту</w:t>
            </w:r>
            <w:proofErr w:type="spellEnd"/>
          </w:p>
        </w:tc>
        <w:tc>
          <w:tcPr>
            <w:tcW w:w="2410" w:type="dxa"/>
            <w:shd w:val="clear" w:color="auto" w:fill="auto"/>
            <w:noWrap/>
            <w:vAlign w:val="center"/>
            <w:hideMark/>
          </w:tcPr>
          <w:p w14:paraId="49A38F5F"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Індекс</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диверсифікацції</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імпорту</w:t>
            </w:r>
            <w:proofErr w:type="spellEnd"/>
          </w:p>
        </w:tc>
      </w:tr>
      <w:tr w:rsidR="00BC5438" w:rsidRPr="00BC5438" w14:paraId="30636400" w14:textId="77777777" w:rsidTr="003438E2">
        <w:trPr>
          <w:trHeight w:val="300"/>
        </w:trPr>
        <w:tc>
          <w:tcPr>
            <w:tcW w:w="4390" w:type="dxa"/>
            <w:shd w:val="clear" w:color="auto" w:fill="auto"/>
            <w:noWrap/>
            <w:vAlign w:val="bottom"/>
            <w:hideMark/>
          </w:tcPr>
          <w:p w14:paraId="3BD4B7A3"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Україна</w:t>
            </w:r>
            <w:proofErr w:type="spellEnd"/>
          </w:p>
        </w:tc>
        <w:tc>
          <w:tcPr>
            <w:tcW w:w="2693" w:type="dxa"/>
            <w:shd w:val="clear" w:color="auto" w:fill="auto"/>
            <w:noWrap/>
            <w:vAlign w:val="bottom"/>
            <w:hideMark/>
          </w:tcPr>
          <w:p w14:paraId="6A95B025"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0,695</w:t>
            </w:r>
          </w:p>
        </w:tc>
        <w:tc>
          <w:tcPr>
            <w:tcW w:w="2410" w:type="dxa"/>
            <w:shd w:val="clear" w:color="auto" w:fill="auto"/>
            <w:noWrap/>
            <w:vAlign w:val="bottom"/>
            <w:hideMark/>
          </w:tcPr>
          <w:p w14:paraId="0B9363AC"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0,337</w:t>
            </w:r>
          </w:p>
        </w:tc>
      </w:tr>
      <w:tr w:rsidR="00BC5438" w:rsidRPr="00BC5438" w14:paraId="5304F6B2" w14:textId="77777777" w:rsidTr="003438E2">
        <w:trPr>
          <w:trHeight w:val="300"/>
        </w:trPr>
        <w:tc>
          <w:tcPr>
            <w:tcW w:w="4390" w:type="dxa"/>
            <w:shd w:val="clear" w:color="auto" w:fill="auto"/>
            <w:noWrap/>
            <w:vAlign w:val="bottom"/>
            <w:hideMark/>
          </w:tcPr>
          <w:p w14:paraId="70001569"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що</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розвиваються</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крім</w:t>
            </w:r>
            <w:proofErr w:type="spellEnd"/>
            <w:r w:rsidRPr="00BC5438">
              <w:rPr>
                <w:rFonts w:ascii="Times New Roman" w:eastAsia="Times New Roman" w:hAnsi="Times New Roman" w:cs="Times New Roman"/>
                <w:sz w:val="24"/>
                <w:szCs w:val="24"/>
                <w:lang w:val="ru-UA" w:eastAsia="ru-UA"/>
              </w:rPr>
              <w:t xml:space="preserve"> Китаю)</w:t>
            </w:r>
          </w:p>
        </w:tc>
        <w:tc>
          <w:tcPr>
            <w:tcW w:w="2693" w:type="dxa"/>
            <w:shd w:val="clear" w:color="auto" w:fill="auto"/>
            <w:noWrap/>
            <w:vAlign w:val="bottom"/>
            <w:hideMark/>
          </w:tcPr>
          <w:p w14:paraId="4E424CF0"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0,22</w:t>
            </w:r>
          </w:p>
        </w:tc>
        <w:tc>
          <w:tcPr>
            <w:tcW w:w="2410" w:type="dxa"/>
            <w:shd w:val="clear" w:color="auto" w:fill="auto"/>
            <w:noWrap/>
            <w:vAlign w:val="bottom"/>
            <w:hideMark/>
          </w:tcPr>
          <w:p w14:paraId="608E6D53"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0,152</w:t>
            </w:r>
          </w:p>
        </w:tc>
      </w:tr>
      <w:tr w:rsidR="00BC5438" w:rsidRPr="00BC5438" w14:paraId="5CA31F93" w14:textId="77777777" w:rsidTr="003438E2">
        <w:trPr>
          <w:trHeight w:val="300"/>
        </w:trPr>
        <w:tc>
          <w:tcPr>
            <w:tcW w:w="4390" w:type="dxa"/>
            <w:shd w:val="clear" w:color="auto" w:fill="auto"/>
            <w:noWrap/>
            <w:vAlign w:val="bottom"/>
            <w:hideMark/>
          </w:tcPr>
          <w:p w14:paraId="0078F9F0"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Америки</w:t>
            </w:r>
          </w:p>
        </w:tc>
        <w:tc>
          <w:tcPr>
            <w:tcW w:w="2693" w:type="dxa"/>
            <w:shd w:val="clear" w:color="auto" w:fill="auto"/>
            <w:noWrap/>
            <w:vAlign w:val="bottom"/>
            <w:hideMark/>
          </w:tcPr>
          <w:p w14:paraId="3C19158C"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0,217</w:t>
            </w:r>
          </w:p>
        </w:tc>
        <w:tc>
          <w:tcPr>
            <w:tcW w:w="2410" w:type="dxa"/>
            <w:shd w:val="clear" w:color="auto" w:fill="auto"/>
            <w:noWrap/>
            <w:vAlign w:val="bottom"/>
            <w:hideMark/>
          </w:tcPr>
          <w:p w14:paraId="295C7FE4"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0,166</w:t>
            </w:r>
          </w:p>
        </w:tc>
      </w:tr>
      <w:tr w:rsidR="00BC5438" w:rsidRPr="00BC5438" w14:paraId="6D858265" w14:textId="77777777" w:rsidTr="003438E2">
        <w:trPr>
          <w:trHeight w:val="300"/>
        </w:trPr>
        <w:tc>
          <w:tcPr>
            <w:tcW w:w="4390" w:type="dxa"/>
            <w:shd w:val="clear" w:color="auto" w:fill="auto"/>
            <w:noWrap/>
            <w:vAlign w:val="bottom"/>
            <w:hideMark/>
          </w:tcPr>
          <w:p w14:paraId="78FF2AC2"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Африки</w:t>
            </w:r>
          </w:p>
        </w:tc>
        <w:tc>
          <w:tcPr>
            <w:tcW w:w="2693" w:type="dxa"/>
            <w:shd w:val="clear" w:color="auto" w:fill="auto"/>
            <w:noWrap/>
            <w:vAlign w:val="bottom"/>
            <w:hideMark/>
          </w:tcPr>
          <w:p w14:paraId="701844F1"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0,554</w:t>
            </w:r>
          </w:p>
        </w:tc>
        <w:tc>
          <w:tcPr>
            <w:tcW w:w="2410" w:type="dxa"/>
            <w:shd w:val="clear" w:color="auto" w:fill="auto"/>
            <w:noWrap/>
            <w:vAlign w:val="bottom"/>
            <w:hideMark/>
          </w:tcPr>
          <w:p w14:paraId="6E19C41D"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0,298</w:t>
            </w:r>
          </w:p>
        </w:tc>
      </w:tr>
      <w:tr w:rsidR="00BC5438" w:rsidRPr="00BC5438" w14:paraId="52FAE12B" w14:textId="77777777" w:rsidTr="003438E2">
        <w:trPr>
          <w:trHeight w:val="300"/>
        </w:trPr>
        <w:tc>
          <w:tcPr>
            <w:tcW w:w="4390" w:type="dxa"/>
            <w:shd w:val="clear" w:color="auto" w:fill="auto"/>
            <w:noWrap/>
            <w:vAlign w:val="bottom"/>
            <w:hideMark/>
          </w:tcPr>
          <w:p w14:paraId="35E85241"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Азії</w:t>
            </w:r>
            <w:proofErr w:type="spellEnd"/>
            <w:r w:rsidRPr="00BC5438">
              <w:rPr>
                <w:rFonts w:ascii="Times New Roman" w:eastAsia="Times New Roman" w:hAnsi="Times New Roman" w:cs="Times New Roman"/>
                <w:sz w:val="24"/>
                <w:szCs w:val="24"/>
                <w:lang w:val="ru-UA" w:eastAsia="ru-UA"/>
              </w:rPr>
              <w:t xml:space="preserve"> та </w:t>
            </w:r>
            <w:proofErr w:type="spellStart"/>
            <w:r w:rsidRPr="00BC5438">
              <w:rPr>
                <w:rFonts w:ascii="Times New Roman" w:eastAsia="Times New Roman" w:hAnsi="Times New Roman" w:cs="Times New Roman"/>
                <w:sz w:val="24"/>
                <w:szCs w:val="24"/>
                <w:lang w:val="ru-UA" w:eastAsia="ru-UA"/>
              </w:rPr>
              <w:t>Океанії</w:t>
            </w:r>
            <w:proofErr w:type="spellEnd"/>
          </w:p>
        </w:tc>
        <w:tc>
          <w:tcPr>
            <w:tcW w:w="2693" w:type="dxa"/>
            <w:shd w:val="clear" w:color="auto" w:fill="auto"/>
            <w:noWrap/>
            <w:vAlign w:val="bottom"/>
            <w:hideMark/>
          </w:tcPr>
          <w:p w14:paraId="2CA8614E"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0,181</w:t>
            </w:r>
          </w:p>
        </w:tc>
        <w:tc>
          <w:tcPr>
            <w:tcW w:w="2410" w:type="dxa"/>
            <w:shd w:val="clear" w:color="auto" w:fill="auto"/>
            <w:noWrap/>
            <w:vAlign w:val="bottom"/>
            <w:hideMark/>
          </w:tcPr>
          <w:p w14:paraId="52A9B112"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0,184</w:t>
            </w:r>
          </w:p>
        </w:tc>
      </w:tr>
      <w:tr w:rsidR="00BC5438" w:rsidRPr="00BC5438" w14:paraId="72902C22" w14:textId="77777777" w:rsidTr="003438E2">
        <w:trPr>
          <w:trHeight w:val="300"/>
        </w:trPr>
        <w:tc>
          <w:tcPr>
            <w:tcW w:w="4390" w:type="dxa"/>
            <w:shd w:val="clear" w:color="auto" w:fill="auto"/>
            <w:noWrap/>
            <w:vAlign w:val="bottom"/>
            <w:hideMark/>
          </w:tcPr>
          <w:p w14:paraId="7D9D2275"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ЄС</w:t>
            </w:r>
          </w:p>
        </w:tc>
        <w:tc>
          <w:tcPr>
            <w:tcW w:w="2693" w:type="dxa"/>
            <w:shd w:val="clear" w:color="auto" w:fill="auto"/>
            <w:noWrap/>
            <w:vAlign w:val="bottom"/>
            <w:hideMark/>
          </w:tcPr>
          <w:p w14:paraId="103FDBAB"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0,213</w:t>
            </w:r>
          </w:p>
        </w:tc>
        <w:tc>
          <w:tcPr>
            <w:tcW w:w="2410" w:type="dxa"/>
            <w:shd w:val="clear" w:color="auto" w:fill="auto"/>
            <w:noWrap/>
            <w:vAlign w:val="bottom"/>
            <w:hideMark/>
          </w:tcPr>
          <w:p w14:paraId="7CDAD7A7"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0,135</w:t>
            </w:r>
          </w:p>
        </w:tc>
      </w:tr>
      <w:tr w:rsidR="00BC5438" w:rsidRPr="00BC5438" w14:paraId="335A5A33" w14:textId="77777777" w:rsidTr="003438E2">
        <w:trPr>
          <w:trHeight w:val="300"/>
        </w:trPr>
        <w:tc>
          <w:tcPr>
            <w:tcW w:w="4390" w:type="dxa"/>
            <w:shd w:val="clear" w:color="auto" w:fill="auto"/>
            <w:noWrap/>
            <w:vAlign w:val="bottom"/>
            <w:hideMark/>
          </w:tcPr>
          <w:p w14:paraId="1FFA07F8"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Найменш</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розвинені</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w:t>
            </w:r>
          </w:p>
        </w:tc>
        <w:tc>
          <w:tcPr>
            <w:tcW w:w="2693" w:type="dxa"/>
            <w:shd w:val="clear" w:color="auto" w:fill="auto"/>
            <w:noWrap/>
            <w:vAlign w:val="bottom"/>
            <w:hideMark/>
          </w:tcPr>
          <w:p w14:paraId="5610730F"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0,676</w:t>
            </w:r>
          </w:p>
        </w:tc>
        <w:tc>
          <w:tcPr>
            <w:tcW w:w="2410" w:type="dxa"/>
            <w:shd w:val="clear" w:color="auto" w:fill="auto"/>
            <w:noWrap/>
            <w:vAlign w:val="bottom"/>
            <w:hideMark/>
          </w:tcPr>
          <w:p w14:paraId="501AE89B"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0,415</w:t>
            </w:r>
          </w:p>
        </w:tc>
      </w:tr>
    </w:tbl>
    <w:p w14:paraId="2C4332D7" w14:textId="77777777" w:rsidR="00BC5438" w:rsidRPr="00BC5438" w:rsidRDefault="00BC5438" w:rsidP="001B4532">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[56]</w:t>
      </w:r>
    </w:p>
    <w:p w14:paraId="2902338E"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54809312"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Значення індексу диверсифікації експорту України значно відрізняється від показника країн, що розвиваються та країн ЄС, Америки, Азії та Океанії, експорт яких є більш різнобічним. У той же час індекс тяжіє до показників  країн Африки і найменш розвинених країн. Індекс диверсифікації імпорту також близький до показників Африки та найменш розвинених країн. Значення індексів України показали, що структура експорту і імпорту відхиляється від світової структури у більшій мірі ніж країни, що розвиваються, до яких належить Україна, та країни ЄС, Америки та Азії з Океанією. </w:t>
      </w:r>
    </w:p>
    <w:p w14:paraId="6396F420"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Індекс концентрації експорту та імпорту означає ступінь концентрації країни на товарах чи товарних групах та вимірюється від 0 до 1, де значення близькі до 1 означають, що експорт чи імпорт країни зосереджений на обмеженій кількості товарних груп. У таблиці 3.2 зображено індекси концентрації експорту і імпорту України у порівнянні з іншими країнами світу за 2020 рік. </w:t>
      </w:r>
    </w:p>
    <w:p w14:paraId="3120609E"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422763F1"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Таблиця 3.2 – Індекси концентрації експорту та імпорту України у порівнянні з іншими країнами за 2020 р.</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693"/>
        <w:gridCol w:w="2434"/>
      </w:tblGrid>
      <w:tr w:rsidR="00BC5438" w:rsidRPr="00BC5438" w14:paraId="1786FE23" w14:textId="77777777" w:rsidTr="003438E2">
        <w:trPr>
          <w:trHeight w:val="840"/>
        </w:trPr>
        <w:tc>
          <w:tcPr>
            <w:tcW w:w="4390" w:type="dxa"/>
            <w:shd w:val="clear" w:color="auto" w:fill="auto"/>
            <w:noWrap/>
            <w:vAlign w:val="bottom"/>
            <w:hideMark/>
          </w:tcPr>
          <w:p w14:paraId="7C31E685"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
        </w:tc>
        <w:tc>
          <w:tcPr>
            <w:tcW w:w="2693" w:type="dxa"/>
            <w:shd w:val="clear" w:color="auto" w:fill="auto"/>
            <w:noWrap/>
            <w:vAlign w:val="center"/>
            <w:hideMark/>
          </w:tcPr>
          <w:p w14:paraId="21657195"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Індекс</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концентрації</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експорту</w:t>
            </w:r>
            <w:proofErr w:type="spellEnd"/>
          </w:p>
        </w:tc>
        <w:tc>
          <w:tcPr>
            <w:tcW w:w="2434" w:type="dxa"/>
            <w:shd w:val="clear" w:color="auto" w:fill="auto"/>
            <w:noWrap/>
            <w:vAlign w:val="center"/>
            <w:hideMark/>
          </w:tcPr>
          <w:p w14:paraId="4BC31EF2"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Індекс</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концентрації</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імпорту</w:t>
            </w:r>
            <w:proofErr w:type="spellEnd"/>
          </w:p>
        </w:tc>
      </w:tr>
      <w:tr w:rsidR="00BC5438" w:rsidRPr="00BC5438" w14:paraId="2791ED97" w14:textId="77777777" w:rsidTr="003438E2">
        <w:trPr>
          <w:trHeight w:val="381"/>
        </w:trPr>
        <w:tc>
          <w:tcPr>
            <w:tcW w:w="4390" w:type="dxa"/>
            <w:shd w:val="clear" w:color="auto" w:fill="auto"/>
            <w:noWrap/>
            <w:vAlign w:val="bottom"/>
            <w:hideMark/>
          </w:tcPr>
          <w:p w14:paraId="30D03E7C"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Україна</w:t>
            </w:r>
            <w:proofErr w:type="spellEnd"/>
          </w:p>
        </w:tc>
        <w:tc>
          <w:tcPr>
            <w:tcW w:w="2693" w:type="dxa"/>
            <w:shd w:val="clear" w:color="auto" w:fill="auto"/>
            <w:noWrap/>
            <w:vAlign w:val="bottom"/>
            <w:hideMark/>
          </w:tcPr>
          <w:p w14:paraId="3FF9F69C"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0,165</w:t>
            </w:r>
          </w:p>
        </w:tc>
        <w:tc>
          <w:tcPr>
            <w:tcW w:w="2434" w:type="dxa"/>
            <w:shd w:val="clear" w:color="auto" w:fill="auto"/>
            <w:noWrap/>
            <w:vAlign w:val="bottom"/>
            <w:hideMark/>
          </w:tcPr>
          <w:p w14:paraId="73769729"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0,072</w:t>
            </w:r>
          </w:p>
        </w:tc>
      </w:tr>
      <w:tr w:rsidR="00BC5438" w:rsidRPr="00BC5438" w14:paraId="2F00A5F8" w14:textId="77777777" w:rsidTr="003438E2">
        <w:trPr>
          <w:trHeight w:val="381"/>
        </w:trPr>
        <w:tc>
          <w:tcPr>
            <w:tcW w:w="4390" w:type="dxa"/>
            <w:shd w:val="clear" w:color="auto" w:fill="auto"/>
            <w:noWrap/>
            <w:vAlign w:val="bottom"/>
            <w:hideMark/>
          </w:tcPr>
          <w:p w14:paraId="245490B3"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що</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розвиваються</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крім</w:t>
            </w:r>
            <w:proofErr w:type="spellEnd"/>
            <w:r w:rsidRPr="00BC5438">
              <w:rPr>
                <w:rFonts w:ascii="Times New Roman" w:eastAsia="Times New Roman" w:hAnsi="Times New Roman" w:cs="Times New Roman"/>
                <w:sz w:val="24"/>
                <w:szCs w:val="24"/>
                <w:lang w:val="ru-UA" w:eastAsia="ru-UA"/>
              </w:rPr>
              <w:t xml:space="preserve"> Китаю)</w:t>
            </w:r>
          </w:p>
        </w:tc>
        <w:tc>
          <w:tcPr>
            <w:tcW w:w="2693" w:type="dxa"/>
            <w:shd w:val="clear" w:color="auto" w:fill="auto"/>
            <w:noWrap/>
            <w:vAlign w:val="bottom"/>
            <w:hideMark/>
          </w:tcPr>
          <w:p w14:paraId="5B3FEA82"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0,113</w:t>
            </w:r>
          </w:p>
        </w:tc>
        <w:tc>
          <w:tcPr>
            <w:tcW w:w="2434" w:type="dxa"/>
            <w:shd w:val="clear" w:color="auto" w:fill="auto"/>
            <w:noWrap/>
            <w:vAlign w:val="bottom"/>
            <w:hideMark/>
          </w:tcPr>
          <w:p w14:paraId="3E146201"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0,088</w:t>
            </w:r>
          </w:p>
        </w:tc>
      </w:tr>
      <w:tr w:rsidR="00BC5438" w:rsidRPr="00BC5438" w14:paraId="0F013416" w14:textId="77777777" w:rsidTr="003438E2">
        <w:trPr>
          <w:trHeight w:val="381"/>
        </w:trPr>
        <w:tc>
          <w:tcPr>
            <w:tcW w:w="4390" w:type="dxa"/>
            <w:shd w:val="clear" w:color="auto" w:fill="auto"/>
            <w:noWrap/>
            <w:vAlign w:val="bottom"/>
            <w:hideMark/>
          </w:tcPr>
          <w:p w14:paraId="46EBDA42"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Америки</w:t>
            </w:r>
          </w:p>
        </w:tc>
        <w:tc>
          <w:tcPr>
            <w:tcW w:w="2693" w:type="dxa"/>
            <w:shd w:val="clear" w:color="auto" w:fill="auto"/>
            <w:noWrap/>
            <w:vAlign w:val="bottom"/>
            <w:hideMark/>
          </w:tcPr>
          <w:p w14:paraId="6120F489"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0,075</w:t>
            </w:r>
          </w:p>
        </w:tc>
        <w:tc>
          <w:tcPr>
            <w:tcW w:w="2434" w:type="dxa"/>
            <w:shd w:val="clear" w:color="auto" w:fill="auto"/>
            <w:noWrap/>
            <w:vAlign w:val="bottom"/>
            <w:hideMark/>
          </w:tcPr>
          <w:p w14:paraId="48520E73"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0,068</w:t>
            </w:r>
          </w:p>
        </w:tc>
      </w:tr>
      <w:tr w:rsidR="00BC5438" w:rsidRPr="00BC5438" w14:paraId="58948D63" w14:textId="77777777" w:rsidTr="003438E2">
        <w:trPr>
          <w:trHeight w:val="381"/>
        </w:trPr>
        <w:tc>
          <w:tcPr>
            <w:tcW w:w="4390" w:type="dxa"/>
            <w:shd w:val="clear" w:color="auto" w:fill="auto"/>
            <w:noWrap/>
            <w:vAlign w:val="bottom"/>
            <w:hideMark/>
          </w:tcPr>
          <w:p w14:paraId="3C37EF75"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Африки</w:t>
            </w:r>
          </w:p>
        </w:tc>
        <w:tc>
          <w:tcPr>
            <w:tcW w:w="2693" w:type="dxa"/>
            <w:shd w:val="clear" w:color="auto" w:fill="auto"/>
            <w:noWrap/>
            <w:vAlign w:val="bottom"/>
            <w:hideMark/>
          </w:tcPr>
          <w:p w14:paraId="48EA2F93"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0,191</w:t>
            </w:r>
          </w:p>
        </w:tc>
        <w:tc>
          <w:tcPr>
            <w:tcW w:w="2434" w:type="dxa"/>
            <w:shd w:val="clear" w:color="auto" w:fill="auto"/>
            <w:noWrap/>
            <w:vAlign w:val="bottom"/>
            <w:hideMark/>
          </w:tcPr>
          <w:p w14:paraId="5B2FEC99"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0,061</w:t>
            </w:r>
          </w:p>
        </w:tc>
      </w:tr>
      <w:tr w:rsidR="00BC5438" w:rsidRPr="00BC5438" w14:paraId="6783F205" w14:textId="77777777" w:rsidTr="003438E2">
        <w:trPr>
          <w:trHeight w:val="381"/>
        </w:trPr>
        <w:tc>
          <w:tcPr>
            <w:tcW w:w="4390" w:type="dxa"/>
            <w:shd w:val="clear" w:color="auto" w:fill="auto"/>
            <w:noWrap/>
            <w:vAlign w:val="bottom"/>
            <w:hideMark/>
          </w:tcPr>
          <w:p w14:paraId="5600E6B4"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Азії</w:t>
            </w:r>
            <w:proofErr w:type="spellEnd"/>
            <w:r w:rsidRPr="00BC5438">
              <w:rPr>
                <w:rFonts w:ascii="Times New Roman" w:eastAsia="Times New Roman" w:hAnsi="Times New Roman" w:cs="Times New Roman"/>
                <w:sz w:val="24"/>
                <w:szCs w:val="24"/>
                <w:lang w:val="ru-UA" w:eastAsia="ru-UA"/>
              </w:rPr>
              <w:t xml:space="preserve"> та </w:t>
            </w:r>
            <w:proofErr w:type="spellStart"/>
            <w:r w:rsidRPr="00BC5438">
              <w:rPr>
                <w:rFonts w:ascii="Times New Roman" w:eastAsia="Times New Roman" w:hAnsi="Times New Roman" w:cs="Times New Roman"/>
                <w:sz w:val="24"/>
                <w:szCs w:val="24"/>
                <w:lang w:val="ru-UA" w:eastAsia="ru-UA"/>
              </w:rPr>
              <w:t>Океанії</w:t>
            </w:r>
            <w:proofErr w:type="spellEnd"/>
          </w:p>
        </w:tc>
        <w:tc>
          <w:tcPr>
            <w:tcW w:w="2693" w:type="dxa"/>
            <w:shd w:val="clear" w:color="auto" w:fill="auto"/>
            <w:noWrap/>
            <w:vAlign w:val="bottom"/>
            <w:hideMark/>
          </w:tcPr>
          <w:p w14:paraId="7B9F7C20"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0,098</w:t>
            </w:r>
          </w:p>
        </w:tc>
        <w:tc>
          <w:tcPr>
            <w:tcW w:w="2434" w:type="dxa"/>
            <w:shd w:val="clear" w:color="auto" w:fill="auto"/>
            <w:noWrap/>
            <w:vAlign w:val="bottom"/>
            <w:hideMark/>
          </w:tcPr>
          <w:p w14:paraId="3069D7AE"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0,115</w:t>
            </w:r>
          </w:p>
        </w:tc>
      </w:tr>
      <w:tr w:rsidR="00BC5438" w:rsidRPr="00BC5438" w14:paraId="65C4C5D3" w14:textId="77777777" w:rsidTr="003438E2">
        <w:trPr>
          <w:trHeight w:val="381"/>
        </w:trPr>
        <w:tc>
          <w:tcPr>
            <w:tcW w:w="4390" w:type="dxa"/>
            <w:shd w:val="clear" w:color="auto" w:fill="auto"/>
            <w:noWrap/>
            <w:vAlign w:val="bottom"/>
            <w:hideMark/>
          </w:tcPr>
          <w:p w14:paraId="4BE8926A"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ЄС</w:t>
            </w:r>
          </w:p>
        </w:tc>
        <w:tc>
          <w:tcPr>
            <w:tcW w:w="2693" w:type="dxa"/>
            <w:shd w:val="clear" w:color="auto" w:fill="auto"/>
            <w:noWrap/>
            <w:vAlign w:val="bottom"/>
            <w:hideMark/>
          </w:tcPr>
          <w:p w14:paraId="3445DC3A"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0,064</w:t>
            </w:r>
          </w:p>
        </w:tc>
        <w:tc>
          <w:tcPr>
            <w:tcW w:w="2434" w:type="dxa"/>
            <w:shd w:val="clear" w:color="auto" w:fill="auto"/>
            <w:noWrap/>
            <w:vAlign w:val="bottom"/>
            <w:hideMark/>
          </w:tcPr>
          <w:p w14:paraId="771E703D"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0,057</w:t>
            </w:r>
          </w:p>
        </w:tc>
      </w:tr>
      <w:tr w:rsidR="00BC5438" w:rsidRPr="00BC5438" w14:paraId="5700343D" w14:textId="77777777" w:rsidTr="003438E2">
        <w:trPr>
          <w:trHeight w:val="381"/>
        </w:trPr>
        <w:tc>
          <w:tcPr>
            <w:tcW w:w="4390" w:type="dxa"/>
            <w:shd w:val="clear" w:color="auto" w:fill="auto"/>
            <w:noWrap/>
            <w:vAlign w:val="bottom"/>
            <w:hideMark/>
          </w:tcPr>
          <w:p w14:paraId="48E61E9F" w14:textId="77777777" w:rsidR="00BC5438" w:rsidRPr="00BC5438" w:rsidRDefault="00BC5438" w:rsidP="001B4532">
            <w:pPr>
              <w:spacing w:after="0" w:line="360" w:lineRule="auto"/>
              <w:jc w:val="both"/>
              <w:rPr>
                <w:rFonts w:ascii="Times New Roman" w:eastAsia="Times New Roman" w:hAnsi="Times New Roman" w:cs="Times New Roman"/>
                <w:sz w:val="24"/>
                <w:szCs w:val="24"/>
                <w:lang w:val="ru-UA" w:eastAsia="ru-UA"/>
              </w:rPr>
            </w:pPr>
            <w:proofErr w:type="spellStart"/>
            <w:r w:rsidRPr="00BC5438">
              <w:rPr>
                <w:rFonts w:ascii="Times New Roman" w:eastAsia="Times New Roman" w:hAnsi="Times New Roman" w:cs="Times New Roman"/>
                <w:sz w:val="24"/>
                <w:szCs w:val="24"/>
                <w:lang w:val="ru-UA" w:eastAsia="ru-UA"/>
              </w:rPr>
              <w:t>Найменш</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розвинені</w:t>
            </w:r>
            <w:proofErr w:type="spellEnd"/>
            <w:r w:rsidRPr="00BC5438">
              <w:rPr>
                <w:rFonts w:ascii="Times New Roman" w:eastAsia="Times New Roman" w:hAnsi="Times New Roman" w:cs="Times New Roman"/>
                <w:sz w:val="24"/>
                <w:szCs w:val="24"/>
                <w:lang w:val="ru-UA" w:eastAsia="ru-UA"/>
              </w:rPr>
              <w:t xml:space="preserve"> </w:t>
            </w:r>
            <w:proofErr w:type="spellStart"/>
            <w:r w:rsidRPr="00BC5438">
              <w:rPr>
                <w:rFonts w:ascii="Times New Roman" w:eastAsia="Times New Roman" w:hAnsi="Times New Roman" w:cs="Times New Roman"/>
                <w:sz w:val="24"/>
                <w:szCs w:val="24"/>
                <w:lang w:val="ru-UA" w:eastAsia="ru-UA"/>
              </w:rPr>
              <w:t>країни</w:t>
            </w:r>
            <w:proofErr w:type="spellEnd"/>
            <w:r w:rsidRPr="00BC5438">
              <w:rPr>
                <w:rFonts w:ascii="Times New Roman" w:eastAsia="Times New Roman" w:hAnsi="Times New Roman" w:cs="Times New Roman"/>
                <w:sz w:val="24"/>
                <w:szCs w:val="24"/>
                <w:lang w:val="ru-UA" w:eastAsia="ru-UA"/>
              </w:rPr>
              <w:t xml:space="preserve"> </w:t>
            </w:r>
          </w:p>
        </w:tc>
        <w:tc>
          <w:tcPr>
            <w:tcW w:w="2693" w:type="dxa"/>
            <w:shd w:val="clear" w:color="auto" w:fill="auto"/>
            <w:noWrap/>
            <w:vAlign w:val="bottom"/>
            <w:hideMark/>
          </w:tcPr>
          <w:p w14:paraId="3F3193FA"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0,182</w:t>
            </w:r>
          </w:p>
        </w:tc>
        <w:tc>
          <w:tcPr>
            <w:tcW w:w="2434" w:type="dxa"/>
            <w:shd w:val="clear" w:color="auto" w:fill="auto"/>
            <w:noWrap/>
            <w:vAlign w:val="bottom"/>
            <w:hideMark/>
          </w:tcPr>
          <w:p w14:paraId="6C06ABF8" w14:textId="77777777" w:rsidR="00BC5438" w:rsidRPr="00BC5438" w:rsidRDefault="00BC5438" w:rsidP="001B4532">
            <w:pPr>
              <w:spacing w:after="0" w:line="360" w:lineRule="auto"/>
              <w:jc w:val="center"/>
              <w:rPr>
                <w:rFonts w:ascii="Times New Roman" w:eastAsia="Times New Roman" w:hAnsi="Times New Roman" w:cs="Times New Roman"/>
                <w:sz w:val="24"/>
                <w:szCs w:val="24"/>
                <w:lang w:val="ru-UA" w:eastAsia="ru-UA"/>
              </w:rPr>
            </w:pPr>
            <w:r w:rsidRPr="00BC5438">
              <w:rPr>
                <w:rFonts w:ascii="Times New Roman" w:eastAsia="Times New Roman" w:hAnsi="Times New Roman" w:cs="Times New Roman"/>
                <w:sz w:val="24"/>
                <w:szCs w:val="24"/>
                <w:lang w:val="ru-UA" w:eastAsia="ru-UA"/>
              </w:rPr>
              <w:t>0,063</w:t>
            </w:r>
          </w:p>
        </w:tc>
      </w:tr>
    </w:tbl>
    <w:p w14:paraId="3DE0FEC6" w14:textId="77777777" w:rsidR="00BC5438" w:rsidRPr="00BC5438" w:rsidRDefault="00BC5438" w:rsidP="001B4532">
      <w:pPr>
        <w:spacing w:after="0" w:line="360" w:lineRule="auto"/>
        <w:ind w:firstLine="709"/>
        <w:jc w:val="both"/>
        <w:rPr>
          <w:rFonts w:ascii="Times New Roman" w:hAnsi="Times New Roman" w:cs="Times New Roman"/>
          <w:sz w:val="24"/>
          <w:szCs w:val="24"/>
          <w:lang w:val="ru-RU"/>
        </w:rPr>
      </w:pPr>
      <w:r w:rsidRPr="00BC5438">
        <w:rPr>
          <w:rFonts w:ascii="Times New Roman" w:hAnsi="Times New Roman" w:cs="Times New Roman"/>
          <w:sz w:val="24"/>
          <w:szCs w:val="24"/>
          <w:lang w:val="uk-UA"/>
        </w:rPr>
        <w:t xml:space="preserve">Джерело: складено автором на основі </w:t>
      </w:r>
      <w:r w:rsidRPr="00BC5438">
        <w:rPr>
          <w:rFonts w:ascii="Times New Roman" w:hAnsi="Times New Roman" w:cs="Times New Roman"/>
          <w:sz w:val="24"/>
          <w:szCs w:val="24"/>
          <w:lang w:val="ru-RU"/>
        </w:rPr>
        <w:t>[56]</w:t>
      </w:r>
    </w:p>
    <w:p w14:paraId="7B9ABA02"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79DED4E3"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З таблиці 3.2 видно, що індекс концентрації експорту в Україні перевищує середній показник  індексу концентрації у країнах, що розвиваються, значно відрізняється від показників країн ЄС, Америки, Азії та Океанії і тяжіє до показників Африки та найменш розвинених країн. Структура імпорту України є більш диверсифікованою ніж структура експорту, але все одно зниження показника буде говорити про позитивну тенденцію.</w:t>
      </w:r>
    </w:p>
    <w:p w14:paraId="7499F389"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Як вже було визначено, у структурі експорту України домінує сільськогосподарська продукція і чорні метали серед товарів та транспортні послуги – серед послуг. До того ж, домінуюча у структурі експорту продукція є продукцією з низькою доданою вартістю, а транспортні послуги, серед яких переважає транзит газу, значною мірою залежать від зовнішніх відносин з Росією. У той же час у структурі імпорту і надалі буде підвищуватись частка продукції, на якій не спеціалізується Україна, а саме – високотехнологічна і інноваційна продукція. Отже, значення індексів вказують на те, що Україна стає ще більш залежною від світового ринку. Ця реальність послаблює основу економічної трансформації та уповільнює темпи прогресу України. Це також </w:t>
      </w:r>
      <w:r w:rsidRPr="00BC5438">
        <w:rPr>
          <w:rFonts w:ascii="Times New Roman" w:hAnsi="Times New Roman" w:cs="Times New Roman"/>
          <w:sz w:val="28"/>
          <w:szCs w:val="28"/>
          <w:lang w:val="uk-UA"/>
        </w:rPr>
        <w:lastRenderedPageBreak/>
        <w:t>робить її особливо вразливою перед раптовими зовнішніми потрясіннями. Саме тому на сьогодні гостро стоїть проблема диверсифікації структури зовнішньої торгівлі України.</w:t>
      </w:r>
    </w:p>
    <w:p w14:paraId="5120BE56" w14:textId="38F1CF9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Одним із центральних факторів рівня диверсифікації є залежність країни від природних ресурсів: багаті на ресурси країни, як правило, менш диверсифіковані, ніж їхні колеги. Значні обсяги виробництва аграрної продукції в Україні пов’язані з родючістю ґрунтів, а виробництво чорних металів – з покладами руди. Проте, країни з недостатньо диверсифікованою структурою торгівлі є більш вразливими до світових криз та пандемій. На сьогодні, багаті на нафту та корисні копалини країни Африки, Південної Америки та Перської затоки прагнуть знизити залежність від цих природних ресурсів за рахунок розширення джерел свого експорту та податкових надходжень. Малі острівні держави, що розвиваються в Карибському басейні, Тихому океані, і деякі частини Африки також прагнуть побудувати більш сильну і стійку економіку за рахунок зменшення своєї залежності від доходів з туризму або експорту деяких необроблених сировинних товарів.</w:t>
      </w:r>
    </w:p>
    <w:p w14:paraId="7032D4E9"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Маврикій є прикладом успішного </w:t>
      </w:r>
      <w:proofErr w:type="spellStart"/>
      <w:r w:rsidRPr="00BC5438">
        <w:rPr>
          <w:rFonts w:ascii="Times New Roman" w:hAnsi="Times New Roman" w:cs="Times New Roman"/>
          <w:sz w:val="28"/>
          <w:szCs w:val="28"/>
          <w:lang w:val="uk-UA"/>
        </w:rPr>
        <w:t>наздоганяння</w:t>
      </w:r>
      <w:proofErr w:type="spellEnd"/>
      <w:r w:rsidRPr="00BC5438">
        <w:rPr>
          <w:rFonts w:ascii="Times New Roman" w:hAnsi="Times New Roman" w:cs="Times New Roman"/>
          <w:sz w:val="28"/>
          <w:szCs w:val="28"/>
          <w:lang w:val="uk-UA"/>
        </w:rPr>
        <w:t xml:space="preserve"> на основі експорту. Зростання експорту було основою її промислової стратегії з ранніх етапів розвитку. Країні вдалося диверсифікувати свій експортний кошик від сільськогосподарської продукції, створивши нову експортну галузь: текстиль та одяг. До середини 1970-х років харчові продукти, напої та тютюнові вироби становили приблизно 75% загальної доданої вартості виробництва. Особливо важливим був цукор. Протокол про цукор </w:t>
      </w:r>
      <w:proofErr w:type="spellStart"/>
      <w:r w:rsidRPr="00BC5438">
        <w:rPr>
          <w:rFonts w:ascii="Times New Roman" w:hAnsi="Times New Roman" w:cs="Times New Roman"/>
          <w:sz w:val="28"/>
          <w:szCs w:val="28"/>
          <w:lang w:val="uk-UA"/>
        </w:rPr>
        <w:t>Ломейської</w:t>
      </w:r>
      <w:proofErr w:type="spellEnd"/>
      <w:r w:rsidRPr="00BC5438">
        <w:rPr>
          <w:rFonts w:ascii="Times New Roman" w:hAnsi="Times New Roman" w:cs="Times New Roman"/>
          <w:sz w:val="28"/>
          <w:szCs w:val="28"/>
          <w:lang w:val="uk-UA"/>
        </w:rPr>
        <w:t xml:space="preserve"> конвенції 1975 року та інші торгові угоди гарантували доступ до міжнародних, особливо європейських, ринків і дозволяли Маврикію продавати цукор за цінами, які значно перевищували світові. Ці угоди створювали попит, і водночас забезпечували економіку іноземною валютою, яка </w:t>
      </w:r>
      <w:proofErr w:type="spellStart"/>
      <w:r w:rsidRPr="00BC5438">
        <w:rPr>
          <w:rFonts w:ascii="Times New Roman" w:hAnsi="Times New Roman" w:cs="Times New Roman"/>
          <w:sz w:val="28"/>
          <w:szCs w:val="28"/>
          <w:lang w:val="uk-UA"/>
        </w:rPr>
        <w:t>реінвестувалася</w:t>
      </w:r>
      <w:proofErr w:type="spellEnd"/>
      <w:r w:rsidRPr="00BC5438">
        <w:rPr>
          <w:rFonts w:ascii="Times New Roman" w:hAnsi="Times New Roman" w:cs="Times New Roman"/>
          <w:sz w:val="28"/>
          <w:szCs w:val="28"/>
          <w:lang w:val="uk-UA"/>
        </w:rPr>
        <w:t xml:space="preserve"> в інші види економічної діяльності. Однак, зниження світових цін на цукор в середині 1970-х років вдарив </w:t>
      </w:r>
      <w:r w:rsidRPr="00BC5438">
        <w:rPr>
          <w:rFonts w:ascii="Times New Roman" w:hAnsi="Times New Roman" w:cs="Times New Roman"/>
          <w:sz w:val="28"/>
          <w:szCs w:val="28"/>
          <w:lang w:val="uk-UA"/>
        </w:rPr>
        <w:lastRenderedPageBreak/>
        <w:t>по галузі, сприяючи скороченню виробництва. Країні потрібна була нова експортна галузь, яка могла б працювати як генератор зайнятості, джерело іноземної валюти і, отже, двигун економічного зростання. Політики вирішили зосередитися на текстильній промисловості, яка в той час виявилася ефективним двигуном зростання експорту в економіках країн Східної Азії</w:t>
      </w:r>
      <w:r w:rsidRPr="00BC5438">
        <w:rPr>
          <w:rFonts w:ascii="Times New Roman" w:hAnsi="Times New Roman" w:cs="Times New Roman"/>
          <w:sz w:val="28"/>
          <w:szCs w:val="28"/>
          <w:lang w:val="ru-RU"/>
        </w:rPr>
        <w:t xml:space="preserve"> [57]</w:t>
      </w:r>
      <w:r w:rsidRPr="00BC5438">
        <w:rPr>
          <w:rFonts w:ascii="Times New Roman" w:hAnsi="Times New Roman" w:cs="Times New Roman"/>
          <w:sz w:val="28"/>
          <w:szCs w:val="28"/>
          <w:lang w:val="uk-UA"/>
        </w:rPr>
        <w:t>.</w:t>
      </w:r>
    </w:p>
    <w:p w14:paraId="691EEF85"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Це бачення було реалізовано через створення зон експортної переробки. Ці зони забезпечили фірми необхідною інфраструктурою та спрощували адміністративні процедури. Серед інших переваг уряд запропонував фіскальні стимули, доступ до безмитного імпорту матеріалів та обладнання, яких не було в країні, а також субсидував довгостроковий кредит. Фірми також виграють від наявності великого резерву відносно дешевої робочої сили. До 1980-х років, через десятиліття після їх створення, у зонах переробки експорту була зайнята приблизно одна третина робочої сили Маврикію і становила 60% валових експортних надходжень країни. У 2014 році експорт із Маврикії текстильних, швейних та шкіряних виробів склав 952 мільйони доларів, і він був одним із провідних експортерів країни [57].</w:t>
      </w:r>
    </w:p>
    <w:p w14:paraId="62D7AB57"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Приклад Маврикію показує, що не обов’язково диверсифікувати структуру експорту високотехнологічною чи інноваційною продукцією. Для початку доцільним буде налагодження виробництва тих видів товарів, які мають місце у зовнішній торгівлі України, проте розвиваються значно меншими темпами і становлять малу частку експорту. В Україні це, наприклад, текстильні вироби та матеріали, шкіри, полімерні матеріали та пластмаси, вироби з каменю, гіпсу та цементу, оптичні та фотографічні прилади, деревина та вироби з деревини. </w:t>
      </w:r>
    </w:p>
    <w:p w14:paraId="06D50346"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Всі ці групи товарів становлять не більше 3% загального експорту, проте, збільшення їх часток у експорті по-перше, зробить Україну менш залежною від експорту обмеженої кількості продукції, по-друге, їх виробництво не є наукомістким і розвиток цих галузей не потребує великих зусиль, як це буде у випадку з високотехнологічною продукцією [20]. </w:t>
      </w:r>
    </w:p>
    <w:p w14:paraId="34EB3FAA" w14:textId="23B4C450"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 xml:space="preserve">Економічна диверсифікація також має значення, тому що, як правило, вона супроводжується модернізацією промисловості за рахунок поширення технологій та руху у бік більш продуктивних секторів та більш високооплачуваних робочих місць. Наприклад, </w:t>
      </w:r>
      <w:r w:rsidR="001B4532">
        <w:rPr>
          <w:rFonts w:ascii="Times New Roman" w:hAnsi="Times New Roman" w:cs="Times New Roman"/>
          <w:sz w:val="28"/>
          <w:szCs w:val="28"/>
        </w:rPr>
        <w:t>Robert</w:t>
      </w:r>
      <w:r w:rsidR="001B4532" w:rsidRPr="001B4532">
        <w:rPr>
          <w:rFonts w:ascii="Times New Roman" w:hAnsi="Times New Roman" w:cs="Times New Roman"/>
          <w:sz w:val="28"/>
          <w:szCs w:val="28"/>
          <w:lang w:val="uk-UA"/>
        </w:rPr>
        <w:t xml:space="preserve"> </w:t>
      </w:r>
      <w:r w:rsidR="001B4532">
        <w:rPr>
          <w:rFonts w:ascii="Times New Roman" w:hAnsi="Times New Roman" w:cs="Times New Roman"/>
          <w:sz w:val="28"/>
          <w:szCs w:val="28"/>
        </w:rPr>
        <w:t>C</w:t>
      </w:r>
      <w:r w:rsidR="001B4532" w:rsidRPr="001B4532">
        <w:rPr>
          <w:rFonts w:ascii="Times New Roman" w:hAnsi="Times New Roman" w:cs="Times New Roman"/>
          <w:sz w:val="28"/>
          <w:szCs w:val="28"/>
          <w:lang w:val="uk-UA"/>
        </w:rPr>
        <w:t xml:space="preserve">. </w:t>
      </w:r>
      <w:r w:rsidR="001B4532" w:rsidRPr="00BC5438">
        <w:rPr>
          <w:rFonts w:ascii="Times New Roman" w:hAnsi="Times New Roman" w:cs="Times New Roman"/>
          <w:sz w:val="28"/>
          <w:szCs w:val="28"/>
        </w:rPr>
        <w:t>Feenstra</w:t>
      </w:r>
      <w:r w:rsidR="001B4532" w:rsidRPr="001B4532">
        <w:rPr>
          <w:rFonts w:ascii="Times New Roman" w:hAnsi="Times New Roman" w:cs="Times New Roman"/>
          <w:sz w:val="28"/>
          <w:szCs w:val="28"/>
          <w:lang w:val="uk-UA"/>
        </w:rPr>
        <w:t xml:space="preserve"> </w:t>
      </w:r>
      <w:r w:rsidRPr="00BC5438">
        <w:rPr>
          <w:rFonts w:ascii="Times New Roman" w:hAnsi="Times New Roman" w:cs="Times New Roman"/>
          <w:sz w:val="28"/>
          <w:szCs w:val="28"/>
          <w:lang w:val="uk-UA"/>
        </w:rPr>
        <w:t>виявив, що в середньому 10-відсоткове збільшення експортної різноманітності призводить до збільшення продуктивності на 1,3 відсотка за рахунок кращого використання ресурсів та підвищення ефективності розподілу [58].</w:t>
      </w:r>
    </w:p>
    <w:p w14:paraId="3FF62F2E"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Структурна трансформація включає переміщення виробничих ресурсів країни від видів діяльності з низькою продуктивністю, таких як первинне сільське господарство, до діяльності з більш високою продуктивністю у промисловому секторі чи секторі послуг. Це підтверджується скороченням частки сільського господарства у виробництві та зайнятості, переміщенням працівників із секторів з низькою середньою продуктивністю до сектора з високою продуктивністю, а також підвищенням ефективності та продуктивності.</w:t>
      </w:r>
    </w:p>
    <w:p w14:paraId="627CCA0E" w14:textId="0A9A729C" w:rsidR="00BC5438" w:rsidRPr="00BC5438" w:rsidRDefault="001B4532" w:rsidP="001B45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Piter</w:t>
      </w:r>
      <w:r w:rsidRPr="001B4532">
        <w:rPr>
          <w:rFonts w:ascii="Times New Roman" w:hAnsi="Times New Roman" w:cs="Times New Roman"/>
          <w:sz w:val="28"/>
          <w:szCs w:val="28"/>
          <w:lang w:val="uk-UA"/>
        </w:rPr>
        <w:t xml:space="preserve"> </w:t>
      </w:r>
      <w:r w:rsidRPr="00BC5438">
        <w:rPr>
          <w:rFonts w:ascii="Times New Roman" w:hAnsi="Times New Roman" w:cs="Times New Roman"/>
          <w:sz w:val="28"/>
          <w:szCs w:val="28"/>
        </w:rPr>
        <w:t>Schott</w:t>
      </w:r>
      <w:r w:rsidRPr="001B4532">
        <w:rPr>
          <w:rFonts w:ascii="Times New Roman" w:hAnsi="Times New Roman" w:cs="Times New Roman"/>
          <w:sz w:val="28"/>
          <w:szCs w:val="28"/>
          <w:lang w:val="uk-UA"/>
        </w:rPr>
        <w:t xml:space="preserve"> </w:t>
      </w:r>
      <w:r w:rsidR="00BC5438" w:rsidRPr="00BC5438">
        <w:rPr>
          <w:rFonts w:ascii="Times New Roman" w:hAnsi="Times New Roman" w:cs="Times New Roman"/>
          <w:sz w:val="28"/>
          <w:szCs w:val="28"/>
          <w:lang w:val="uk-UA"/>
        </w:rPr>
        <w:t>представляє ідею про те, що країни подорожують «конусами» диверсифікації, накопичуючи капітал і просуваючись вгору по виробничому ланцюжку створення вартості. По мірі того, як відбувається цей перехід, старі конуси, такі як експорт природних ресурсів, повинні зменшуватися у значенні, тоді як нові конуси, такі як обробна промисловість, мають набувати популярності [59].</w:t>
      </w:r>
    </w:p>
    <w:p w14:paraId="68606CD3" w14:textId="09694026"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В цілому, більш рівномірно розподілена економічна вага по галузях</w:t>
      </w:r>
      <w:r w:rsidR="001B4532" w:rsidRPr="001B4532">
        <w:rPr>
          <w:rFonts w:ascii="Times New Roman" w:hAnsi="Times New Roman" w:cs="Times New Roman"/>
          <w:sz w:val="28"/>
          <w:szCs w:val="28"/>
          <w:lang w:val="uk-UA"/>
        </w:rPr>
        <w:t xml:space="preserve"> </w:t>
      </w:r>
      <w:r w:rsidR="001B4532">
        <w:rPr>
          <w:rFonts w:ascii="Times New Roman" w:hAnsi="Times New Roman" w:cs="Times New Roman"/>
          <w:sz w:val="28"/>
          <w:szCs w:val="28"/>
          <w:lang w:val="uk-UA"/>
        </w:rPr>
        <w:t>–</w:t>
      </w:r>
      <w:r w:rsidR="001B4532" w:rsidRPr="001B4532">
        <w:rPr>
          <w:rFonts w:ascii="Times New Roman" w:hAnsi="Times New Roman" w:cs="Times New Roman"/>
          <w:sz w:val="28"/>
          <w:szCs w:val="28"/>
          <w:lang w:val="uk-UA"/>
        </w:rPr>
        <w:t xml:space="preserve"> </w:t>
      </w:r>
      <w:r w:rsidRPr="00BC5438">
        <w:rPr>
          <w:rFonts w:ascii="Times New Roman" w:hAnsi="Times New Roman" w:cs="Times New Roman"/>
          <w:sz w:val="28"/>
          <w:szCs w:val="28"/>
          <w:lang w:val="uk-UA"/>
        </w:rPr>
        <w:t>часто відзначається зниженням вкладу сільського господарства в економіку</w:t>
      </w:r>
      <w:r w:rsidR="001B4532" w:rsidRPr="001B4532">
        <w:rPr>
          <w:rFonts w:ascii="Times New Roman" w:hAnsi="Times New Roman" w:cs="Times New Roman"/>
          <w:sz w:val="28"/>
          <w:szCs w:val="28"/>
          <w:lang w:val="uk-UA"/>
        </w:rPr>
        <w:t xml:space="preserve"> </w:t>
      </w:r>
      <w:r w:rsidR="001B4532">
        <w:rPr>
          <w:rFonts w:ascii="Times New Roman" w:hAnsi="Times New Roman" w:cs="Times New Roman"/>
          <w:sz w:val="28"/>
          <w:szCs w:val="28"/>
          <w:lang w:val="uk-UA"/>
        </w:rPr>
        <w:t>–</w:t>
      </w:r>
      <w:r w:rsidR="001B4532" w:rsidRPr="001B4532">
        <w:rPr>
          <w:rFonts w:ascii="Times New Roman" w:hAnsi="Times New Roman" w:cs="Times New Roman"/>
          <w:sz w:val="28"/>
          <w:szCs w:val="28"/>
          <w:lang w:val="uk-UA"/>
        </w:rPr>
        <w:t xml:space="preserve"> </w:t>
      </w:r>
      <w:r w:rsidRPr="00BC5438">
        <w:rPr>
          <w:rFonts w:ascii="Times New Roman" w:hAnsi="Times New Roman" w:cs="Times New Roman"/>
          <w:sz w:val="28"/>
          <w:szCs w:val="28"/>
          <w:lang w:val="uk-UA"/>
        </w:rPr>
        <w:t xml:space="preserve">означає </w:t>
      </w:r>
      <w:proofErr w:type="spellStart"/>
      <w:r w:rsidRPr="00BC5438">
        <w:rPr>
          <w:rFonts w:ascii="Times New Roman" w:hAnsi="Times New Roman" w:cs="Times New Roman"/>
          <w:sz w:val="28"/>
          <w:szCs w:val="28"/>
          <w:lang w:val="uk-UA"/>
        </w:rPr>
        <w:t>диверсифікованішу</w:t>
      </w:r>
      <w:proofErr w:type="spellEnd"/>
      <w:r w:rsidRPr="00BC5438">
        <w:rPr>
          <w:rFonts w:ascii="Times New Roman" w:hAnsi="Times New Roman" w:cs="Times New Roman"/>
          <w:sz w:val="28"/>
          <w:szCs w:val="28"/>
          <w:lang w:val="uk-UA"/>
        </w:rPr>
        <w:t xml:space="preserve"> економіку.</w:t>
      </w:r>
    </w:p>
    <w:p w14:paraId="563BD083"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Крім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структури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імпорту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партнерів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структури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зовнішньої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торгівлі</w:t>
      </w:r>
      <w:proofErr w:type="spellEnd"/>
      <w:r w:rsidRPr="00BC5438">
        <w:rPr>
          <w:rFonts w:ascii="Times New Roman" w:hAnsi="Times New Roman" w:cs="Times New Roman"/>
          <w:sz w:val="28"/>
          <w:szCs w:val="28"/>
          <w:lang w:val="ru-RU"/>
        </w:rPr>
        <w:t xml:space="preserve"> є </w:t>
      </w:r>
      <w:proofErr w:type="spellStart"/>
      <w:r w:rsidRPr="00BC5438">
        <w:rPr>
          <w:rFonts w:ascii="Times New Roman" w:hAnsi="Times New Roman" w:cs="Times New Roman"/>
          <w:sz w:val="28"/>
          <w:szCs w:val="28"/>
          <w:lang w:val="ru-RU"/>
        </w:rPr>
        <w:t>значно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ефективнішою</w:t>
      </w:r>
      <w:proofErr w:type="spellEnd"/>
      <w:r w:rsidRPr="00BC5438">
        <w:rPr>
          <w:rFonts w:ascii="Times New Roman" w:hAnsi="Times New Roman" w:cs="Times New Roman"/>
          <w:sz w:val="28"/>
          <w:szCs w:val="28"/>
          <w:lang w:val="ru-RU"/>
        </w:rPr>
        <w:t>.</w:t>
      </w:r>
    </w:p>
    <w:p w14:paraId="4FBB2714"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Також</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можуть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бюджетні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витрати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сектори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які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приносять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найбільші</w:t>
      </w:r>
      <w:proofErr w:type="spellEnd"/>
      <w:r w:rsidRPr="00BC5438">
        <w:rPr>
          <w:rFonts w:ascii="Times New Roman" w:hAnsi="Times New Roman" w:cs="Times New Roman"/>
          <w:sz w:val="28"/>
          <w:szCs w:val="28"/>
          <w:lang w:val="ru-RU"/>
        </w:rPr>
        <w:t xml:space="preserve"> доходи до державного бюджету. Уряд </w:t>
      </w:r>
      <w:proofErr w:type="spellStart"/>
      <w:r w:rsidRPr="00BC5438">
        <w:rPr>
          <w:rFonts w:ascii="Times New Roman" w:hAnsi="Times New Roman" w:cs="Times New Roman"/>
          <w:sz w:val="28"/>
          <w:szCs w:val="28"/>
          <w:lang w:val="ru-RU"/>
        </w:rPr>
        <w:lastRenderedPageBreak/>
        <w:t>відіграє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важливу</w:t>
      </w:r>
      <w:proofErr w:type="spellEnd"/>
      <w:r w:rsidRPr="00BC5438">
        <w:rPr>
          <w:rFonts w:ascii="Times New Roman" w:hAnsi="Times New Roman" w:cs="Times New Roman"/>
          <w:sz w:val="28"/>
          <w:szCs w:val="28"/>
          <w:lang w:val="ru-RU"/>
        </w:rPr>
        <w:t xml:space="preserve"> роль у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секторів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використовуючи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інструменти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оподаткування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субсидування</w:t>
      </w:r>
      <w:proofErr w:type="spellEnd"/>
      <w:r w:rsidRPr="00BC5438">
        <w:rPr>
          <w:rFonts w:ascii="Times New Roman" w:hAnsi="Times New Roman" w:cs="Times New Roman"/>
          <w:sz w:val="28"/>
          <w:szCs w:val="28"/>
          <w:lang w:val="ru-RU"/>
        </w:rPr>
        <w:t>.</w:t>
      </w:r>
    </w:p>
    <w:p w14:paraId="59D6FCE9"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Історично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склалося</w:t>
      </w:r>
      <w:proofErr w:type="spellEnd"/>
      <w:r w:rsidRPr="00BC5438">
        <w:rPr>
          <w:rFonts w:ascii="Times New Roman" w:hAnsi="Times New Roman" w:cs="Times New Roman"/>
          <w:sz w:val="28"/>
          <w:szCs w:val="28"/>
          <w:lang w:val="ru-RU"/>
        </w:rPr>
        <w:t xml:space="preserve"> так,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уряди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розвиваються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прагнули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використовувати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наявні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їх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розпорядженні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фіскальні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інструменти</w:t>
      </w:r>
      <w:proofErr w:type="spellEnd"/>
      <w:r w:rsidRPr="00BC5438">
        <w:rPr>
          <w:rFonts w:ascii="Times New Roman" w:hAnsi="Times New Roman" w:cs="Times New Roman"/>
          <w:sz w:val="28"/>
          <w:szCs w:val="28"/>
          <w:lang w:val="ru-RU"/>
        </w:rPr>
        <w:t xml:space="preserve"> – як доходи, так і </w:t>
      </w:r>
      <w:proofErr w:type="spellStart"/>
      <w:r w:rsidRPr="00BC5438">
        <w:rPr>
          <w:rFonts w:ascii="Times New Roman" w:hAnsi="Times New Roman" w:cs="Times New Roman"/>
          <w:sz w:val="28"/>
          <w:szCs w:val="28"/>
          <w:lang w:val="ru-RU"/>
        </w:rPr>
        <w:t>витрати</w:t>
      </w:r>
      <w:proofErr w:type="spellEnd"/>
      <w:r w:rsidRPr="00BC5438">
        <w:rPr>
          <w:rFonts w:ascii="Times New Roman" w:hAnsi="Times New Roman" w:cs="Times New Roman"/>
          <w:sz w:val="28"/>
          <w:szCs w:val="28"/>
          <w:lang w:val="ru-RU"/>
        </w:rPr>
        <w:t xml:space="preserve"> – для </w:t>
      </w:r>
      <w:proofErr w:type="spellStart"/>
      <w:r w:rsidRPr="00BC5438">
        <w:rPr>
          <w:rFonts w:ascii="Times New Roman" w:hAnsi="Times New Roman" w:cs="Times New Roman"/>
          <w:sz w:val="28"/>
          <w:szCs w:val="28"/>
          <w:lang w:val="ru-RU"/>
        </w:rPr>
        <w:t>стимулювання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структурних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перетворень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Однак</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деяких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випадках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виявився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катастрофічним</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економічного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Наприклад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імпортозамінної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індустріалізації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прийнята</w:t>
      </w:r>
      <w:proofErr w:type="spellEnd"/>
      <w:r w:rsidRPr="00BC5438">
        <w:rPr>
          <w:rFonts w:ascii="Times New Roman" w:hAnsi="Times New Roman" w:cs="Times New Roman"/>
          <w:sz w:val="28"/>
          <w:szCs w:val="28"/>
          <w:lang w:val="ru-RU"/>
        </w:rPr>
        <w:t xml:space="preserve"> урядами </w:t>
      </w:r>
      <w:proofErr w:type="spellStart"/>
      <w:r w:rsidRPr="00BC5438">
        <w:rPr>
          <w:rFonts w:ascii="Times New Roman" w:hAnsi="Times New Roman" w:cs="Times New Roman"/>
          <w:sz w:val="28"/>
          <w:szCs w:val="28"/>
          <w:lang w:val="ru-RU"/>
        </w:rPr>
        <w:t>багатьох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Африки, </w:t>
      </w:r>
      <w:proofErr w:type="spellStart"/>
      <w:r w:rsidRPr="00BC5438">
        <w:rPr>
          <w:rFonts w:ascii="Times New Roman" w:hAnsi="Times New Roman" w:cs="Times New Roman"/>
          <w:sz w:val="28"/>
          <w:szCs w:val="28"/>
          <w:lang w:val="ru-RU"/>
        </w:rPr>
        <w:t>завдала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серйозних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збитків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На жаль, в </w:t>
      </w:r>
      <w:proofErr w:type="spellStart"/>
      <w:r w:rsidRPr="00BC5438">
        <w:rPr>
          <w:rFonts w:ascii="Times New Roman" w:hAnsi="Times New Roman" w:cs="Times New Roman"/>
          <w:sz w:val="28"/>
          <w:szCs w:val="28"/>
          <w:lang w:val="ru-RU"/>
        </w:rPr>
        <w:t>Африці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політика</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спричинила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еквівалентного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w:t>
      </w:r>
    </w:p>
    <w:p w14:paraId="27B15DE6"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Індустріалізація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здебільшого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відбувалася</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рахунок</w:t>
      </w:r>
      <w:proofErr w:type="spellEnd"/>
      <w:r w:rsidRPr="00BC5438">
        <w:rPr>
          <w:rFonts w:ascii="Times New Roman" w:hAnsi="Times New Roman" w:cs="Times New Roman"/>
          <w:sz w:val="28"/>
          <w:szCs w:val="28"/>
          <w:lang w:val="ru-RU"/>
        </w:rPr>
        <w:t xml:space="preserve"> аграрного сектору, </w:t>
      </w:r>
      <w:proofErr w:type="spellStart"/>
      <w:r w:rsidRPr="00BC5438">
        <w:rPr>
          <w:rFonts w:ascii="Times New Roman" w:hAnsi="Times New Roman" w:cs="Times New Roman"/>
          <w:sz w:val="28"/>
          <w:szCs w:val="28"/>
          <w:lang w:val="ru-RU"/>
        </w:rPr>
        <w:t>який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концентрував</w:t>
      </w:r>
      <w:proofErr w:type="spellEnd"/>
      <w:r w:rsidRPr="00BC5438">
        <w:rPr>
          <w:rFonts w:ascii="Times New Roman" w:hAnsi="Times New Roman" w:cs="Times New Roman"/>
          <w:sz w:val="28"/>
          <w:szCs w:val="28"/>
          <w:lang w:val="ru-RU"/>
        </w:rPr>
        <w:t xml:space="preserve"> 70% </w:t>
      </w:r>
      <w:proofErr w:type="spellStart"/>
      <w:r w:rsidRPr="00BC5438">
        <w:rPr>
          <w:rFonts w:ascii="Times New Roman" w:hAnsi="Times New Roman" w:cs="Times New Roman"/>
          <w:sz w:val="28"/>
          <w:szCs w:val="28"/>
          <w:lang w:val="ru-RU"/>
        </w:rPr>
        <w:t>робочої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континентів</w:t>
      </w:r>
      <w:proofErr w:type="spellEnd"/>
      <w:r w:rsidRPr="00BC5438">
        <w:rPr>
          <w:rFonts w:ascii="Times New Roman" w:hAnsi="Times New Roman" w:cs="Times New Roman"/>
          <w:sz w:val="28"/>
          <w:szCs w:val="28"/>
          <w:lang w:val="ru-RU"/>
        </w:rPr>
        <w:t xml:space="preserve">, де </w:t>
      </w:r>
      <w:proofErr w:type="spellStart"/>
      <w:r w:rsidRPr="00BC5438">
        <w:rPr>
          <w:rFonts w:ascii="Times New Roman" w:hAnsi="Times New Roman" w:cs="Times New Roman"/>
          <w:sz w:val="28"/>
          <w:szCs w:val="28"/>
          <w:lang w:val="ru-RU"/>
        </w:rPr>
        <w:t>домінує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господарство</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виробників</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споживачів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імпортозамінна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індустріалізація</w:t>
      </w:r>
      <w:proofErr w:type="spellEnd"/>
      <w:r w:rsidRPr="00BC5438">
        <w:rPr>
          <w:rFonts w:ascii="Times New Roman" w:hAnsi="Times New Roman" w:cs="Times New Roman"/>
          <w:sz w:val="28"/>
          <w:szCs w:val="28"/>
          <w:lang w:val="ru-RU"/>
        </w:rPr>
        <w:t xml:space="preserve"> мала </w:t>
      </w:r>
      <w:proofErr w:type="spellStart"/>
      <w:r w:rsidRPr="00BC5438">
        <w:rPr>
          <w:rFonts w:ascii="Times New Roman" w:hAnsi="Times New Roman" w:cs="Times New Roman"/>
          <w:sz w:val="28"/>
          <w:szCs w:val="28"/>
          <w:lang w:val="ru-RU"/>
        </w:rPr>
        <w:t>неагивні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наслідки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оскільки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тепер</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продукція</w:t>
      </w:r>
      <w:proofErr w:type="spellEnd"/>
      <w:r w:rsidRPr="00BC5438">
        <w:rPr>
          <w:rFonts w:ascii="Times New Roman" w:hAnsi="Times New Roman" w:cs="Times New Roman"/>
          <w:sz w:val="28"/>
          <w:szCs w:val="28"/>
          <w:lang w:val="ru-RU"/>
        </w:rPr>
        <w:t xml:space="preserve"> не могла </w:t>
      </w:r>
      <w:proofErr w:type="spellStart"/>
      <w:r w:rsidRPr="00BC5438">
        <w:rPr>
          <w:rFonts w:ascii="Times New Roman" w:hAnsi="Times New Roman" w:cs="Times New Roman"/>
          <w:sz w:val="28"/>
          <w:szCs w:val="28"/>
          <w:lang w:val="ru-RU"/>
        </w:rPr>
        <w:t>повністю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задовольнити</w:t>
      </w:r>
      <w:proofErr w:type="spellEnd"/>
      <w:r w:rsidRPr="00BC5438">
        <w:rPr>
          <w:rFonts w:ascii="Times New Roman" w:hAnsi="Times New Roman" w:cs="Times New Roman"/>
          <w:sz w:val="28"/>
          <w:szCs w:val="28"/>
          <w:lang w:val="ru-RU"/>
        </w:rPr>
        <w:t xml:space="preserve"> попит на </w:t>
      </w:r>
      <w:proofErr w:type="spellStart"/>
      <w:r w:rsidRPr="00BC5438">
        <w:rPr>
          <w:rFonts w:ascii="Times New Roman" w:hAnsi="Times New Roman" w:cs="Times New Roman"/>
          <w:sz w:val="28"/>
          <w:szCs w:val="28"/>
          <w:lang w:val="ru-RU"/>
        </w:rPr>
        <w:t>продукти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харчування</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сировину</w:t>
      </w:r>
      <w:proofErr w:type="spellEnd"/>
      <w:r w:rsidRPr="00BC5438">
        <w:rPr>
          <w:rFonts w:ascii="Times New Roman" w:hAnsi="Times New Roman" w:cs="Times New Roman"/>
          <w:sz w:val="28"/>
          <w:szCs w:val="28"/>
          <w:lang w:val="ru-RU"/>
        </w:rPr>
        <w:t xml:space="preserve">. У той же час </w:t>
      </w:r>
      <w:proofErr w:type="spellStart"/>
      <w:r w:rsidRPr="00BC5438">
        <w:rPr>
          <w:rFonts w:ascii="Times New Roman" w:hAnsi="Times New Roman" w:cs="Times New Roman"/>
          <w:sz w:val="28"/>
          <w:szCs w:val="28"/>
          <w:lang w:val="ru-RU"/>
        </w:rPr>
        <w:t>простежувалася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нестача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кваліфікованої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робочої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сили</w:t>
      </w:r>
      <w:proofErr w:type="spellEnd"/>
      <w:r w:rsidRPr="00BC5438">
        <w:rPr>
          <w:rFonts w:ascii="Times New Roman" w:hAnsi="Times New Roman" w:cs="Times New Roman"/>
          <w:sz w:val="28"/>
          <w:szCs w:val="28"/>
          <w:lang w:val="ru-RU"/>
        </w:rPr>
        <w:t xml:space="preserve"> для </w:t>
      </w:r>
      <w:proofErr w:type="spellStart"/>
      <w:r w:rsidRPr="00BC5438">
        <w:rPr>
          <w:rFonts w:ascii="Times New Roman" w:hAnsi="Times New Roman" w:cs="Times New Roman"/>
          <w:sz w:val="28"/>
          <w:szCs w:val="28"/>
          <w:lang w:val="ru-RU"/>
        </w:rPr>
        <w:t>промислового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виробництва</w:t>
      </w:r>
      <w:proofErr w:type="spellEnd"/>
      <w:r w:rsidRPr="00BC5438">
        <w:rPr>
          <w:rFonts w:ascii="Times New Roman" w:hAnsi="Times New Roman" w:cs="Times New Roman"/>
          <w:sz w:val="28"/>
          <w:szCs w:val="28"/>
          <w:lang w:val="ru-RU"/>
        </w:rPr>
        <w:t xml:space="preserve"> та як результат </w:t>
      </w:r>
      <w:proofErr w:type="spellStart"/>
      <w:r w:rsidRPr="00BC5438">
        <w:rPr>
          <w:rFonts w:ascii="Times New Roman" w:hAnsi="Times New Roman" w:cs="Times New Roman"/>
          <w:sz w:val="28"/>
          <w:szCs w:val="28"/>
          <w:lang w:val="ru-RU"/>
        </w:rPr>
        <w:t>промислового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Нафтові</w:t>
      </w:r>
      <w:proofErr w:type="spellEnd"/>
      <w:r w:rsidRPr="00BC5438">
        <w:rPr>
          <w:rFonts w:ascii="Times New Roman" w:hAnsi="Times New Roman" w:cs="Times New Roman"/>
          <w:sz w:val="28"/>
          <w:szCs w:val="28"/>
          <w:lang w:val="ru-RU"/>
        </w:rPr>
        <w:t xml:space="preserve"> шоки 1970-х </w:t>
      </w:r>
      <w:proofErr w:type="spellStart"/>
      <w:r w:rsidRPr="00BC5438">
        <w:rPr>
          <w:rFonts w:ascii="Times New Roman" w:hAnsi="Times New Roman" w:cs="Times New Roman"/>
          <w:sz w:val="28"/>
          <w:szCs w:val="28"/>
          <w:lang w:val="ru-RU"/>
        </w:rPr>
        <w:t>сприяли</w:t>
      </w:r>
      <w:proofErr w:type="spellEnd"/>
      <w:r w:rsidRPr="00BC5438">
        <w:rPr>
          <w:rFonts w:ascii="Times New Roman" w:hAnsi="Times New Roman" w:cs="Times New Roman"/>
          <w:sz w:val="28"/>
          <w:szCs w:val="28"/>
          <w:lang w:val="ru-RU"/>
        </w:rPr>
        <w:t xml:space="preserve"> тому,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держави-експортери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нафти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втрачали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здатність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балансувати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платежі</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рахунок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видобутку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нафти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того, уряди </w:t>
      </w:r>
      <w:proofErr w:type="spellStart"/>
      <w:r w:rsidRPr="00BC5438">
        <w:rPr>
          <w:rFonts w:ascii="Times New Roman" w:hAnsi="Times New Roman" w:cs="Times New Roman"/>
          <w:sz w:val="28"/>
          <w:szCs w:val="28"/>
          <w:lang w:val="ru-RU"/>
        </w:rPr>
        <w:t>багатьох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африканських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країн</w:t>
      </w:r>
      <w:proofErr w:type="spellEnd"/>
      <w:r w:rsidRPr="00BC5438">
        <w:rPr>
          <w:rFonts w:ascii="Times New Roman" w:hAnsi="Times New Roman" w:cs="Times New Roman"/>
          <w:sz w:val="28"/>
          <w:szCs w:val="28"/>
          <w:lang w:val="ru-RU"/>
        </w:rPr>
        <w:t xml:space="preserve"> часто </w:t>
      </w:r>
      <w:proofErr w:type="spellStart"/>
      <w:r w:rsidRPr="00BC5438">
        <w:rPr>
          <w:rFonts w:ascii="Times New Roman" w:hAnsi="Times New Roman" w:cs="Times New Roman"/>
          <w:sz w:val="28"/>
          <w:szCs w:val="28"/>
          <w:lang w:val="ru-RU"/>
        </w:rPr>
        <w:t>використовували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податкові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режими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щоб</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спробувати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сприяти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відходу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первинного</w:t>
      </w:r>
      <w:proofErr w:type="spellEnd"/>
      <w:r w:rsidRPr="00BC5438">
        <w:rPr>
          <w:rFonts w:ascii="Times New Roman" w:hAnsi="Times New Roman" w:cs="Times New Roman"/>
          <w:sz w:val="28"/>
          <w:szCs w:val="28"/>
          <w:lang w:val="ru-RU"/>
        </w:rPr>
        <w:t xml:space="preserve"> сектора,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іноді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призводило</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катастрофічних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наслідків</w:t>
      </w:r>
      <w:proofErr w:type="spellEnd"/>
      <w:r w:rsidRPr="00BC5438">
        <w:rPr>
          <w:rFonts w:ascii="Times New Roman" w:hAnsi="Times New Roman" w:cs="Times New Roman"/>
          <w:sz w:val="28"/>
          <w:szCs w:val="28"/>
          <w:lang w:val="ru-RU"/>
        </w:rPr>
        <w:t>.</w:t>
      </w:r>
    </w:p>
    <w:p w14:paraId="5A6BFF91"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З </w:t>
      </w:r>
      <w:proofErr w:type="spellStart"/>
      <w:r w:rsidRPr="00BC5438">
        <w:rPr>
          <w:rFonts w:ascii="Times New Roman" w:hAnsi="Times New Roman" w:cs="Times New Roman"/>
          <w:sz w:val="28"/>
          <w:szCs w:val="28"/>
          <w:lang w:val="ru-RU"/>
        </w:rPr>
        <w:t>цього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випливає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імпортозаміщення</w:t>
      </w:r>
      <w:proofErr w:type="spellEnd"/>
      <w:r w:rsidRPr="00BC5438">
        <w:rPr>
          <w:rFonts w:ascii="Times New Roman" w:hAnsi="Times New Roman" w:cs="Times New Roman"/>
          <w:sz w:val="28"/>
          <w:szCs w:val="28"/>
          <w:lang w:val="ru-RU"/>
        </w:rPr>
        <w:t xml:space="preserve"> не повинно </w:t>
      </w:r>
      <w:proofErr w:type="spellStart"/>
      <w:r w:rsidRPr="00BC5438">
        <w:rPr>
          <w:rFonts w:ascii="Times New Roman" w:hAnsi="Times New Roman" w:cs="Times New Roman"/>
          <w:sz w:val="28"/>
          <w:szCs w:val="28"/>
          <w:lang w:val="ru-RU"/>
        </w:rPr>
        <w:t>стосуватися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продуктивності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основних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секторів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враховувати</w:t>
      </w:r>
      <w:proofErr w:type="spellEnd"/>
      <w:r w:rsidRPr="00BC5438">
        <w:rPr>
          <w:rFonts w:ascii="Times New Roman" w:hAnsi="Times New Roman" w:cs="Times New Roman"/>
          <w:sz w:val="28"/>
          <w:szCs w:val="28"/>
          <w:lang w:val="ru-RU"/>
        </w:rPr>
        <w:t xml:space="preserve"> потреби </w:t>
      </w:r>
      <w:proofErr w:type="spellStart"/>
      <w:r w:rsidRPr="00BC5438">
        <w:rPr>
          <w:rFonts w:ascii="Times New Roman" w:hAnsi="Times New Roman" w:cs="Times New Roman"/>
          <w:sz w:val="28"/>
          <w:szCs w:val="28"/>
          <w:lang w:val="ru-RU"/>
        </w:rPr>
        <w:t>світового</w:t>
      </w:r>
      <w:proofErr w:type="spellEnd"/>
      <w:r w:rsidRPr="00BC5438">
        <w:rPr>
          <w:rFonts w:ascii="Times New Roman" w:hAnsi="Times New Roman" w:cs="Times New Roman"/>
          <w:sz w:val="28"/>
          <w:szCs w:val="28"/>
          <w:lang w:val="ru-RU"/>
        </w:rPr>
        <w:t xml:space="preserve"> ринку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Україні</w:t>
      </w:r>
      <w:proofErr w:type="spellEnd"/>
      <w:r w:rsidRPr="00BC5438">
        <w:rPr>
          <w:rFonts w:ascii="Times New Roman" w:hAnsi="Times New Roman" w:cs="Times New Roman"/>
          <w:sz w:val="28"/>
          <w:szCs w:val="28"/>
          <w:lang w:val="ru-RU"/>
        </w:rPr>
        <w:t xml:space="preserve">, як уже </w:t>
      </w:r>
      <w:proofErr w:type="spellStart"/>
      <w:r w:rsidRPr="00BC5438">
        <w:rPr>
          <w:rFonts w:ascii="Times New Roman" w:hAnsi="Times New Roman" w:cs="Times New Roman"/>
          <w:sz w:val="28"/>
          <w:szCs w:val="28"/>
          <w:lang w:val="ru-RU"/>
        </w:rPr>
        <w:t>говорилося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розділі</w:t>
      </w:r>
      <w:proofErr w:type="spellEnd"/>
      <w:r w:rsidRPr="00BC5438">
        <w:rPr>
          <w:rFonts w:ascii="Times New Roman" w:hAnsi="Times New Roman" w:cs="Times New Roman"/>
          <w:sz w:val="28"/>
          <w:szCs w:val="28"/>
          <w:lang w:val="ru-RU"/>
        </w:rPr>
        <w:t xml:space="preserve"> 2, у </w:t>
      </w:r>
      <w:proofErr w:type="spellStart"/>
      <w:r w:rsidRPr="00BC5438">
        <w:rPr>
          <w:rFonts w:ascii="Times New Roman" w:hAnsi="Times New Roman" w:cs="Times New Roman"/>
          <w:sz w:val="28"/>
          <w:szCs w:val="28"/>
          <w:lang w:val="ru-RU"/>
        </w:rPr>
        <w:t>металургійному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секторі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простежується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недостатнє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внутрішнє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споживання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металопродукції</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поєднанні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зниженням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світового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попиту</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металопродукцію</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цього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випливає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попит на </w:t>
      </w:r>
      <w:proofErr w:type="spellStart"/>
      <w:r w:rsidRPr="00BC5438">
        <w:rPr>
          <w:rFonts w:ascii="Times New Roman" w:hAnsi="Times New Roman" w:cs="Times New Roman"/>
          <w:sz w:val="28"/>
          <w:szCs w:val="28"/>
          <w:lang w:val="ru-RU"/>
        </w:rPr>
        <w:t>робочу</w:t>
      </w:r>
      <w:proofErr w:type="spellEnd"/>
      <w:r w:rsidRPr="00BC5438">
        <w:rPr>
          <w:rFonts w:ascii="Times New Roman" w:hAnsi="Times New Roman" w:cs="Times New Roman"/>
          <w:sz w:val="28"/>
          <w:szCs w:val="28"/>
          <w:lang w:val="ru-RU"/>
        </w:rPr>
        <w:t xml:space="preserve"> силу у </w:t>
      </w:r>
      <w:proofErr w:type="spellStart"/>
      <w:r w:rsidRPr="00BC5438">
        <w:rPr>
          <w:rFonts w:ascii="Times New Roman" w:hAnsi="Times New Roman" w:cs="Times New Roman"/>
          <w:sz w:val="28"/>
          <w:szCs w:val="28"/>
          <w:lang w:val="ru-RU"/>
        </w:rPr>
        <w:t>цьому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секторі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lastRenderedPageBreak/>
        <w:t>скорочуватиметься</w:t>
      </w:r>
      <w:proofErr w:type="spellEnd"/>
      <w:r w:rsidRPr="00BC5438">
        <w:rPr>
          <w:rFonts w:ascii="Times New Roman" w:hAnsi="Times New Roman" w:cs="Times New Roman"/>
          <w:sz w:val="28"/>
          <w:szCs w:val="28"/>
          <w:lang w:val="ru-RU"/>
        </w:rPr>
        <w:t xml:space="preserve"> і як </w:t>
      </w:r>
      <w:proofErr w:type="spellStart"/>
      <w:r w:rsidRPr="00BC5438">
        <w:rPr>
          <w:rFonts w:ascii="Times New Roman" w:hAnsi="Times New Roman" w:cs="Times New Roman"/>
          <w:sz w:val="28"/>
          <w:szCs w:val="28"/>
          <w:lang w:val="ru-RU"/>
        </w:rPr>
        <w:t>наслідок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призводитиме</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утворення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робочих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місць</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інших</w:t>
      </w:r>
      <w:proofErr w:type="spellEnd"/>
      <w:r w:rsidRPr="00BC5438">
        <w:rPr>
          <w:rFonts w:ascii="Times New Roman" w:hAnsi="Times New Roman" w:cs="Times New Roman"/>
          <w:sz w:val="28"/>
          <w:szCs w:val="28"/>
          <w:lang w:val="ru-RU"/>
        </w:rPr>
        <w:t xml:space="preserve"> секторах </w:t>
      </w:r>
      <w:proofErr w:type="spellStart"/>
      <w:r w:rsidRPr="00BC5438">
        <w:rPr>
          <w:rFonts w:ascii="Times New Roman" w:hAnsi="Times New Roman" w:cs="Times New Roman"/>
          <w:sz w:val="28"/>
          <w:szCs w:val="28"/>
          <w:lang w:val="ru-RU"/>
        </w:rPr>
        <w:t>економіки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економіка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України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мірою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залежить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аграрного сектору, не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насильно </w:t>
      </w:r>
      <w:proofErr w:type="spellStart"/>
      <w:r w:rsidRPr="00BC5438">
        <w:rPr>
          <w:rFonts w:ascii="Times New Roman" w:hAnsi="Times New Roman" w:cs="Times New Roman"/>
          <w:sz w:val="28"/>
          <w:szCs w:val="28"/>
          <w:lang w:val="ru-RU"/>
        </w:rPr>
        <w:t>проводити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політику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імпортозаміщення</w:t>
      </w:r>
      <w:proofErr w:type="spellEnd"/>
      <w:r w:rsidRPr="00BC5438">
        <w:rPr>
          <w:rFonts w:ascii="Times New Roman" w:hAnsi="Times New Roman" w:cs="Times New Roman"/>
          <w:sz w:val="28"/>
          <w:szCs w:val="28"/>
          <w:lang w:val="ru-RU"/>
        </w:rPr>
        <w:t xml:space="preserve"> за </w:t>
      </w:r>
      <w:proofErr w:type="spellStart"/>
      <w:r w:rsidRPr="00BC5438">
        <w:rPr>
          <w:rFonts w:ascii="Times New Roman" w:hAnsi="Times New Roman" w:cs="Times New Roman"/>
          <w:sz w:val="28"/>
          <w:szCs w:val="28"/>
          <w:lang w:val="ru-RU"/>
        </w:rPr>
        <w:t>рахунок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цього</w:t>
      </w:r>
      <w:proofErr w:type="spellEnd"/>
      <w:r w:rsidRPr="00BC5438">
        <w:rPr>
          <w:rFonts w:ascii="Times New Roman" w:hAnsi="Times New Roman" w:cs="Times New Roman"/>
          <w:sz w:val="28"/>
          <w:szCs w:val="28"/>
          <w:lang w:val="ru-RU"/>
        </w:rPr>
        <w:t xml:space="preserve"> сектору.</w:t>
      </w:r>
    </w:p>
    <w:p w14:paraId="7C3854A9"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Хоча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переваги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диверсифікованої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бази</w:t>
      </w:r>
      <w:proofErr w:type="spellEnd"/>
      <w:r w:rsidRPr="00BC5438">
        <w:rPr>
          <w:rFonts w:ascii="Times New Roman" w:hAnsi="Times New Roman" w:cs="Times New Roman"/>
          <w:sz w:val="28"/>
          <w:szCs w:val="28"/>
          <w:lang w:val="ru-RU"/>
        </w:rPr>
        <w:t xml:space="preserve"> добре </w:t>
      </w:r>
      <w:proofErr w:type="spellStart"/>
      <w:r w:rsidRPr="00BC5438">
        <w:rPr>
          <w:rFonts w:ascii="Times New Roman" w:hAnsi="Times New Roman" w:cs="Times New Roman"/>
          <w:sz w:val="28"/>
          <w:szCs w:val="28"/>
          <w:lang w:val="ru-RU"/>
        </w:rPr>
        <w:t>відомі</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літературі</w:t>
      </w:r>
      <w:proofErr w:type="spellEnd"/>
      <w:r w:rsidRPr="00BC5438">
        <w:rPr>
          <w:rFonts w:ascii="Times New Roman" w:hAnsi="Times New Roman" w:cs="Times New Roman"/>
          <w:sz w:val="28"/>
          <w:szCs w:val="28"/>
          <w:lang w:val="ru-RU"/>
        </w:rPr>
        <w:t xml:space="preserve">, не </w:t>
      </w:r>
      <w:proofErr w:type="spellStart"/>
      <w:r w:rsidRPr="00BC5438">
        <w:rPr>
          <w:rFonts w:ascii="Times New Roman" w:hAnsi="Times New Roman" w:cs="Times New Roman"/>
          <w:sz w:val="28"/>
          <w:szCs w:val="28"/>
          <w:lang w:val="ru-RU"/>
        </w:rPr>
        <w:t>існує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єдиної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теоретичної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основи</w:t>
      </w:r>
      <w:proofErr w:type="spellEnd"/>
      <w:r w:rsidRPr="00BC5438">
        <w:rPr>
          <w:rFonts w:ascii="Times New Roman" w:hAnsi="Times New Roman" w:cs="Times New Roman"/>
          <w:sz w:val="28"/>
          <w:szCs w:val="28"/>
          <w:lang w:val="ru-RU"/>
        </w:rPr>
        <w:t xml:space="preserve">, </w:t>
      </w:r>
      <w:proofErr w:type="gramStart"/>
      <w:r w:rsidRPr="00BC5438">
        <w:rPr>
          <w:rFonts w:ascii="Times New Roman" w:hAnsi="Times New Roman" w:cs="Times New Roman"/>
          <w:sz w:val="28"/>
          <w:szCs w:val="28"/>
          <w:lang w:val="ru-RU"/>
        </w:rPr>
        <w:t>на яку</w:t>
      </w:r>
      <w:proofErr w:type="gram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можна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б </w:t>
      </w:r>
      <w:proofErr w:type="spellStart"/>
      <w:r w:rsidRPr="00BC5438">
        <w:rPr>
          <w:rFonts w:ascii="Times New Roman" w:hAnsi="Times New Roman" w:cs="Times New Roman"/>
          <w:sz w:val="28"/>
          <w:szCs w:val="28"/>
          <w:lang w:val="ru-RU"/>
        </w:rPr>
        <w:t>покластися</w:t>
      </w:r>
      <w:proofErr w:type="spellEnd"/>
      <w:r w:rsidRPr="00BC5438">
        <w:rPr>
          <w:rFonts w:ascii="Times New Roman" w:hAnsi="Times New Roman" w:cs="Times New Roman"/>
          <w:sz w:val="28"/>
          <w:szCs w:val="28"/>
          <w:lang w:val="ru-RU"/>
        </w:rPr>
        <w:t xml:space="preserve">, коли справа доходить до </w:t>
      </w:r>
      <w:proofErr w:type="spellStart"/>
      <w:r w:rsidRPr="00BC5438">
        <w:rPr>
          <w:rFonts w:ascii="Times New Roman" w:hAnsi="Times New Roman" w:cs="Times New Roman"/>
          <w:sz w:val="28"/>
          <w:szCs w:val="28"/>
          <w:lang w:val="ru-RU"/>
        </w:rPr>
        <w:t>розкриття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макроекономічних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рушійних</w:t>
      </w:r>
      <w:proofErr w:type="spellEnd"/>
      <w:r w:rsidRPr="00BC5438">
        <w:rPr>
          <w:rFonts w:ascii="Times New Roman" w:hAnsi="Times New Roman" w:cs="Times New Roman"/>
          <w:sz w:val="28"/>
          <w:szCs w:val="28"/>
          <w:lang w:val="ru-RU"/>
        </w:rPr>
        <w:t xml:space="preserve"> сил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іншого</w:t>
      </w:r>
      <w:proofErr w:type="spellEnd"/>
      <w:r w:rsidRPr="00BC5438">
        <w:rPr>
          <w:rFonts w:ascii="Times New Roman" w:hAnsi="Times New Roman" w:cs="Times New Roman"/>
          <w:sz w:val="28"/>
          <w:szCs w:val="28"/>
          <w:lang w:val="ru-RU"/>
        </w:rPr>
        <w:t xml:space="preserve"> боку, </w:t>
      </w:r>
      <w:proofErr w:type="spellStart"/>
      <w:r w:rsidRPr="00BC5438">
        <w:rPr>
          <w:rFonts w:ascii="Times New Roman" w:hAnsi="Times New Roman" w:cs="Times New Roman"/>
          <w:sz w:val="28"/>
          <w:szCs w:val="28"/>
          <w:lang w:val="ru-RU"/>
        </w:rPr>
        <w:t>торгові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дослідження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розглядають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диверсифікацію</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із</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соціальної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сукупної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погляду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рішення</w:t>
      </w:r>
      <w:proofErr w:type="spellEnd"/>
      <w:r w:rsidRPr="00BC5438">
        <w:rPr>
          <w:rFonts w:ascii="Times New Roman" w:hAnsi="Times New Roman" w:cs="Times New Roman"/>
          <w:sz w:val="28"/>
          <w:szCs w:val="28"/>
          <w:lang w:val="ru-RU"/>
        </w:rPr>
        <w:t xml:space="preserve"> про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приймається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окремими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фірмами</w:t>
      </w:r>
      <w:proofErr w:type="spellEnd"/>
      <w:r w:rsidRPr="00BC5438">
        <w:rPr>
          <w:rFonts w:ascii="Times New Roman" w:hAnsi="Times New Roman" w:cs="Times New Roman"/>
          <w:sz w:val="28"/>
          <w:szCs w:val="28"/>
          <w:lang w:val="ru-RU"/>
        </w:rPr>
        <w:t xml:space="preserve"> з приватного сектора.</w:t>
      </w:r>
    </w:p>
    <w:p w14:paraId="1814C252"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proofErr w:type="spellStart"/>
      <w:r w:rsidRPr="00BC5438">
        <w:rPr>
          <w:rFonts w:ascii="Times New Roman" w:hAnsi="Times New Roman" w:cs="Times New Roman"/>
          <w:sz w:val="28"/>
          <w:szCs w:val="28"/>
          <w:lang w:val="ru-RU"/>
        </w:rPr>
        <w:t>Оскільки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промисловий</w:t>
      </w:r>
      <w:proofErr w:type="spellEnd"/>
      <w:r w:rsidRPr="00BC5438">
        <w:rPr>
          <w:rFonts w:ascii="Times New Roman" w:hAnsi="Times New Roman" w:cs="Times New Roman"/>
          <w:sz w:val="28"/>
          <w:szCs w:val="28"/>
          <w:lang w:val="ru-RU"/>
        </w:rPr>
        <w:t xml:space="preserve"> сектор </w:t>
      </w:r>
      <w:proofErr w:type="spellStart"/>
      <w:r w:rsidRPr="00BC5438">
        <w:rPr>
          <w:rFonts w:ascii="Times New Roman" w:hAnsi="Times New Roman" w:cs="Times New Roman"/>
          <w:sz w:val="28"/>
          <w:szCs w:val="28"/>
          <w:lang w:val="ru-RU"/>
        </w:rPr>
        <w:t>пропонує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широкий </w:t>
      </w:r>
      <w:proofErr w:type="spellStart"/>
      <w:r w:rsidRPr="00BC5438">
        <w:rPr>
          <w:rFonts w:ascii="Times New Roman" w:hAnsi="Times New Roman" w:cs="Times New Roman"/>
          <w:sz w:val="28"/>
          <w:szCs w:val="28"/>
          <w:lang w:val="ru-RU"/>
        </w:rPr>
        <w:t>вибір</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альтернативних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продуктів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порівняно</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іншими</w:t>
      </w:r>
      <w:proofErr w:type="spellEnd"/>
      <w:r w:rsidRPr="00BC5438">
        <w:rPr>
          <w:rFonts w:ascii="Times New Roman" w:hAnsi="Times New Roman" w:cs="Times New Roman"/>
          <w:sz w:val="28"/>
          <w:szCs w:val="28"/>
          <w:lang w:val="ru-RU"/>
        </w:rPr>
        <w:t xml:space="preserve"> секторами, </w:t>
      </w:r>
      <w:proofErr w:type="spellStart"/>
      <w:r w:rsidRPr="00BC5438">
        <w:rPr>
          <w:rFonts w:ascii="Times New Roman" w:hAnsi="Times New Roman" w:cs="Times New Roman"/>
          <w:sz w:val="28"/>
          <w:szCs w:val="28"/>
          <w:lang w:val="ru-RU"/>
        </w:rPr>
        <w:t>очікується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буде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диверсифікований</w:t>
      </w:r>
      <w:proofErr w:type="spellEnd"/>
      <w:r w:rsidRPr="00BC5438">
        <w:rPr>
          <w:rFonts w:ascii="Times New Roman" w:hAnsi="Times New Roman" w:cs="Times New Roman"/>
          <w:sz w:val="28"/>
          <w:szCs w:val="28"/>
          <w:lang w:val="ru-RU"/>
        </w:rPr>
        <w:t xml:space="preserve">. Сильна </w:t>
      </w:r>
      <w:proofErr w:type="spellStart"/>
      <w:r w:rsidRPr="00BC5438">
        <w:rPr>
          <w:rFonts w:ascii="Times New Roman" w:hAnsi="Times New Roman" w:cs="Times New Roman"/>
          <w:sz w:val="28"/>
          <w:szCs w:val="28"/>
          <w:lang w:val="ru-RU"/>
        </w:rPr>
        <w:t>залежність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призвести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або</w:t>
      </w:r>
      <w:proofErr w:type="spellEnd"/>
      <w:r w:rsidRPr="00BC5438">
        <w:rPr>
          <w:rFonts w:ascii="Times New Roman" w:hAnsi="Times New Roman" w:cs="Times New Roman"/>
          <w:sz w:val="28"/>
          <w:szCs w:val="28"/>
          <w:lang w:val="ru-RU"/>
        </w:rPr>
        <w:t xml:space="preserve"> до </w:t>
      </w:r>
      <w:proofErr w:type="spellStart"/>
      <w:r w:rsidRPr="00BC5438">
        <w:rPr>
          <w:rFonts w:ascii="Times New Roman" w:hAnsi="Times New Roman" w:cs="Times New Roman"/>
          <w:sz w:val="28"/>
          <w:szCs w:val="28"/>
          <w:lang w:val="ru-RU"/>
        </w:rPr>
        <w:t>меншої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через </w:t>
      </w:r>
      <w:proofErr w:type="spellStart"/>
      <w:r w:rsidRPr="00BC5438">
        <w:rPr>
          <w:rFonts w:ascii="Times New Roman" w:hAnsi="Times New Roman" w:cs="Times New Roman"/>
          <w:sz w:val="28"/>
          <w:szCs w:val="28"/>
          <w:lang w:val="ru-RU"/>
        </w:rPr>
        <w:t>досить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обмежені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можливості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цьому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секторі</w:t>
      </w:r>
      <w:proofErr w:type="spellEnd"/>
      <w:r w:rsidRPr="00BC5438">
        <w:rPr>
          <w:rFonts w:ascii="Times New Roman" w:hAnsi="Times New Roman" w:cs="Times New Roman"/>
          <w:sz w:val="28"/>
          <w:szCs w:val="28"/>
          <w:lang w:val="ru-RU"/>
        </w:rPr>
        <w:t>.</w:t>
      </w:r>
    </w:p>
    <w:p w14:paraId="6F6F7F0E" w14:textId="77777777" w:rsidR="00BC5438" w:rsidRPr="00BC5438" w:rsidRDefault="00BC5438" w:rsidP="001B4532">
      <w:pPr>
        <w:spacing w:after="0" w:line="360" w:lineRule="auto"/>
        <w:ind w:firstLine="709"/>
        <w:jc w:val="both"/>
        <w:rPr>
          <w:rFonts w:ascii="Times New Roman" w:hAnsi="Times New Roman" w:cs="Times New Roman"/>
          <w:sz w:val="28"/>
          <w:szCs w:val="28"/>
          <w:lang w:val="ru-RU"/>
        </w:rPr>
      </w:pPr>
      <w:r w:rsidRPr="00BC5438">
        <w:rPr>
          <w:rFonts w:ascii="Times New Roman" w:hAnsi="Times New Roman" w:cs="Times New Roman"/>
          <w:sz w:val="28"/>
          <w:szCs w:val="28"/>
          <w:lang w:val="ru-RU"/>
        </w:rPr>
        <w:t xml:space="preserve">Як </w:t>
      </w:r>
      <w:proofErr w:type="spellStart"/>
      <w:r w:rsidRPr="00BC5438">
        <w:rPr>
          <w:rFonts w:ascii="Times New Roman" w:hAnsi="Times New Roman" w:cs="Times New Roman"/>
          <w:sz w:val="28"/>
          <w:szCs w:val="28"/>
          <w:lang w:val="ru-RU"/>
        </w:rPr>
        <w:t>було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зазначено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диверсифікація</w:t>
      </w:r>
      <w:proofErr w:type="spellEnd"/>
      <w:r w:rsidRPr="00BC5438">
        <w:rPr>
          <w:rFonts w:ascii="Times New Roman" w:hAnsi="Times New Roman" w:cs="Times New Roman"/>
          <w:sz w:val="28"/>
          <w:szCs w:val="28"/>
          <w:lang w:val="ru-RU"/>
        </w:rPr>
        <w:t xml:space="preserve"> значить </w:t>
      </w:r>
      <w:proofErr w:type="spellStart"/>
      <w:r w:rsidRPr="00BC5438">
        <w:rPr>
          <w:rFonts w:ascii="Times New Roman" w:hAnsi="Times New Roman" w:cs="Times New Roman"/>
          <w:sz w:val="28"/>
          <w:szCs w:val="28"/>
          <w:lang w:val="ru-RU"/>
        </w:rPr>
        <w:t>підвищення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показників</w:t>
      </w:r>
      <w:proofErr w:type="spellEnd"/>
      <w:r w:rsidRPr="00BC5438">
        <w:rPr>
          <w:rFonts w:ascii="Times New Roman" w:hAnsi="Times New Roman" w:cs="Times New Roman"/>
          <w:sz w:val="28"/>
          <w:szCs w:val="28"/>
          <w:lang w:val="ru-RU"/>
        </w:rPr>
        <w:t xml:space="preserve"> ВВП, </w:t>
      </w:r>
      <w:proofErr w:type="spellStart"/>
      <w:r w:rsidRPr="00BC5438">
        <w:rPr>
          <w:rFonts w:ascii="Times New Roman" w:hAnsi="Times New Roman" w:cs="Times New Roman"/>
          <w:sz w:val="28"/>
          <w:szCs w:val="28"/>
          <w:lang w:val="ru-RU"/>
        </w:rPr>
        <w:t>рівня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обсягу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показує</w:t>
      </w:r>
      <w:proofErr w:type="spellEnd"/>
      <w:r w:rsidRPr="00BC5438">
        <w:rPr>
          <w:rFonts w:ascii="Times New Roman" w:hAnsi="Times New Roman" w:cs="Times New Roman"/>
          <w:sz w:val="28"/>
          <w:szCs w:val="28"/>
          <w:lang w:val="ru-RU"/>
        </w:rPr>
        <w:t xml:space="preserve"> практика, </w:t>
      </w:r>
      <w:proofErr w:type="spellStart"/>
      <w:r w:rsidRPr="00BC5438">
        <w:rPr>
          <w:rFonts w:ascii="Times New Roman" w:hAnsi="Times New Roman" w:cs="Times New Roman"/>
          <w:sz w:val="28"/>
          <w:szCs w:val="28"/>
          <w:lang w:val="ru-RU"/>
        </w:rPr>
        <w:t>змінні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зазвичай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пов'язані</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добрими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макроекономічними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показниками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w:t>
      </w:r>
      <w:proofErr w:type="spellEnd"/>
      <w:r w:rsidRPr="00BC5438">
        <w:rPr>
          <w:rFonts w:ascii="Times New Roman" w:hAnsi="Times New Roman" w:cs="Times New Roman"/>
          <w:sz w:val="28"/>
          <w:szCs w:val="28"/>
          <w:lang w:val="ru-RU"/>
        </w:rPr>
        <w:t xml:space="preserve">, ВВП, </w:t>
      </w:r>
      <w:proofErr w:type="spellStart"/>
      <w:r w:rsidRPr="00BC5438">
        <w:rPr>
          <w:rFonts w:ascii="Times New Roman" w:hAnsi="Times New Roman" w:cs="Times New Roman"/>
          <w:sz w:val="28"/>
          <w:szCs w:val="28"/>
          <w:lang w:val="ru-RU"/>
        </w:rPr>
        <w:t>рівень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інвестицій</w:t>
      </w:r>
      <w:proofErr w:type="spellEnd"/>
      <w:r w:rsidRPr="00BC5438">
        <w:rPr>
          <w:rFonts w:ascii="Times New Roman" w:hAnsi="Times New Roman" w:cs="Times New Roman"/>
          <w:sz w:val="28"/>
          <w:szCs w:val="28"/>
          <w:lang w:val="ru-RU"/>
        </w:rPr>
        <w:t xml:space="preserve">, кредит, </w:t>
      </w:r>
      <w:proofErr w:type="spellStart"/>
      <w:r w:rsidRPr="00BC5438">
        <w:rPr>
          <w:rFonts w:ascii="Times New Roman" w:hAnsi="Times New Roman" w:cs="Times New Roman"/>
          <w:sz w:val="28"/>
          <w:szCs w:val="28"/>
          <w:lang w:val="ru-RU"/>
        </w:rPr>
        <w:t>інфраструктура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позитивне</w:t>
      </w:r>
      <w:proofErr w:type="spellEnd"/>
      <w:r w:rsidRPr="00BC5438">
        <w:rPr>
          <w:rFonts w:ascii="Times New Roman" w:hAnsi="Times New Roman" w:cs="Times New Roman"/>
          <w:sz w:val="28"/>
          <w:szCs w:val="28"/>
          <w:lang w:val="ru-RU"/>
        </w:rPr>
        <w:t xml:space="preserve"> і </w:t>
      </w:r>
      <w:proofErr w:type="spellStart"/>
      <w:r w:rsidRPr="00BC5438">
        <w:rPr>
          <w:rFonts w:ascii="Times New Roman" w:hAnsi="Times New Roman" w:cs="Times New Roman"/>
          <w:sz w:val="28"/>
          <w:szCs w:val="28"/>
          <w:lang w:val="ru-RU"/>
        </w:rPr>
        <w:t>дуже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значне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навантаження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означає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вони </w:t>
      </w:r>
      <w:proofErr w:type="spellStart"/>
      <w:r w:rsidRPr="00BC5438">
        <w:rPr>
          <w:rFonts w:ascii="Times New Roman" w:hAnsi="Times New Roman" w:cs="Times New Roman"/>
          <w:sz w:val="28"/>
          <w:szCs w:val="28"/>
          <w:lang w:val="ru-RU"/>
        </w:rPr>
        <w:t>діють</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користь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концентрації</w:t>
      </w:r>
      <w:proofErr w:type="spellEnd"/>
      <w:r w:rsidRPr="00BC5438">
        <w:rPr>
          <w:rFonts w:ascii="Times New Roman" w:hAnsi="Times New Roman" w:cs="Times New Roman"/>
          <w:sz w:val="28"/>
          <w:szCs w:val="28"/>
          <w:lang w:val="ru-RU"/>
        </w:rPr>
        <w:t xml:space="preserve">, а не </w:t>
      </w:r>
      <w:proofErr w:type="spellStart"/>
      <w:r w:rsidRPr="00BC5438">
        <w:rPr>
          <w:rFonts w:ascii="Times New Roman" w:hAnsi="Times New Roman" w:cs="Times New Roman"/>
          <w:sz w:val="28"/>
          <w:szCs w:val="28"/>
          <w:lang w:val="ru-RU"/>
        </w:rPr>
        <w:t>більшої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висновок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суперечить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загальноприйнятій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думці</w:t>
      </w:r>
      <w:proofErr w:type="spellEnd"/>
      <w:r w:rsidRPr="00BC5438">
        <w:rPr>
          <w:rFonts w:ascii="Times New Roman" w:hAnsi="Times New Roman" w:cs="Times New Roman"/>
          <w:sz w:val="28"/>
          <w:szCs w:val="28"/>
          <w:lang w:val="ru-RU"/>
        </w:rPr>
        <w:t xml:space="preserve"> у тому,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концентрація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має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слабшати</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процесі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економічного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розвитку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Це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переконання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випливає</w:t>
      </w:r>
      <w:proofErr w:type="spellEnd"/>
      <w:r w:rsidRPr="00BC5438">
        <w:rPr>
          <w:rFonts w:ascii="Times New Roman" w:hAnsi="Times New Roman" w:cs="Times New Roman"/>
          <w:sz w:val="28"/>
          <w:szCs w:val="28"/>
          <w:lang w:val="ru-RU"/>
        </w:rPr>
        <w:t xml:space="preserve"> з нормативного </w:t>
      </w:r>
      <w:proofErr w:type="spellStart"/>
      <w:r w:rsidRPr="00BC5438">
        <w:rPr>
          <w:rFonts w:ascii="Times New Roman" w:hAnsi="Times New Roman" w:cs="Times New Roman"/>
          <w:sz w:val="28"/>
          <w:szCs w:val="28"/>
          <w:lang w:val="ru-RU"/>
        </w:rPr>
        <w:t>спостереження</w:t>
      </w:r>
      <w:proofErr w:type="spellEnd"/>
      <w:r w:rsidRPr="00BC5438">
        <w:rPr>
          <w:rFonts w:ascii="Times New Roman" w:hAnsi="Times New Roman" w:cs="Times New Roman"/>
          <w:sz w:val="28"/>
          <w:szCs w:val="28"/>
          <w:lang w:val="ru-RU"/>
        </w:rPr>
        <w:t xml:space="preserve"> про те, </w:t>
      </w:r>
      <w:proofErr w:type="spellStart"/>
      <w:r w:rsidRPr="00BC5438">
        <w:rPr>
          <w:rFonts w:ascii="Times New Roman" w:hAnsi="Times New Roman" w:cs="Times New Roman"/>
          <w:sz w:val="28"/>
          <w:szCs w:val="28"/>
          <w:lang w:val="ru-RU"/>
        </w:rPr>
        <w:t>що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концентрація</w:t>
      </w:r>
      <w:proofErr w:type="spellEnd"/>
      <w:r w:rsidRPr="00BC5438">
        <w:rPr>
          <w:rFonts w:ascii="Times New Roman" w:hAnsi="Times New Roman" w:cs="Times New Roman"/>
          <w:sz w:val="28"/>
          <w:szCs w:val="28"/>
          <w:lang w:val="ru-RU"/>
        </w:rPr>
        <w:t xml:space="preserve"> в </w:t>
      </w:r>
      <w:proofErr w:type="spellStart"/>
      <w:r w:rsidRPr="00BC5438">
        <w:rPr>
          <w:rFonts w:ascii="Times New Roman" w:hAnsi="Times New Roman" w:cs="Times New Roman"/>
          <w:sz w:val="28"/>
          <w:szCs w:val="28"/>
          <w:lang w:val="ru-RU"/>
        </w:rPr>
        <w:t>первинних</w:t>
      </w:r>
      <w:proofErr w:type="spellEnd"/>
      <w:r w:rsidRPr="00BC5438">
        <w:rPr>
          <w:rFonts w:ascii="Times New Roman" w:hAnsi="Times New Roman" w:cs="Times New Roman"/>
          <w:sz w:val="28"/>
          <w:szCs w:val="28"/>
          <w:lang w:val="ru-RU"/>
        </w:rPr>
        <w:t xml:space="preserve"> продуктах </w:t>
      </w:r>
      <w:proofErr w:type="spellStart"/>
      <w:r w:rsidRPr="00BC5438">
        <w:rPr>
          <w:rFonts w:ascii="Times New Roman" w:hAnsi="Times New Roman" w:cs="Times New Roman"/>
          <w:sz w:val="28"/>
          <w:szCs w:val="28"/>
          <w:lang w:val="ru-RU"/>
        </w:rPr>
        <w:t>надає</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всепроникний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торгівлю</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економічне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зростання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як </w:t>
      </w:r>
      <w:proofErr w:type="spellStart"/>
      <w:r w:rsidRPr="00BC5438">
        <w:rPr>
          <w:rFonts w:ascii="Times New Roman" w:hAnsi="Times New Roman" w:cs="Times New Roman"/>
          <w:sz w:val="28"/>
          <w:szCs w:val="28"/>
          <w:lang w:val="ru-RU"/>
        </w:rPr>
        <w:t>стимули</w:t>
      </w:r>
      <w:proofErr w:type="spellEnd"/>
      <w:r w:rsidRPr="00BC5438">
        <w:rPr>
          <w:rFonts w:ascii="Times New Roman" w:hAnsi="Times New Roman" w:cs="Times New Roman"/>
          <w:sz w:val="28"/>
          <w:szCs w:val="28"/>
          <w:lang w:val="ru-RU"/>
        </w:rPr>
        <w:t xml:space="preserve"> приватного </w:t>
      </w:r>
      <w:proofErr w:type="spellStart"/>
      <w:r w:rsidRPr="00BC5438">
        <w:rPr>
          <w:rFonts w:ascii="Times New Roman" w:hAnsi="Times New Roman" w:cs="Times New Roman"/>
          <w:sz w:val="28"/>
          <w:szCs w:val="28"/>
          <w:lang w:val="ru-RU"/>
        </w:rPr>
        <w:t>бізнесу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спонукають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вітчизняні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фірми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зосередити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увагу</w:t>
      </w:r>
      <w:proofErr w:type="spellEnd"/>
      <w:r w:rsidRPr="00BC5438">
        <w:rPr>
          <w:rFonts w:ascii="Times New Roman" w:hAnsi="Times New Roman" w:cs="Times New Roman"/>
          <w:sz w:val="28"/>
          <w:szCs w:val="28"/>
          <w:lang w:val="ru-RU"/>
        </w:rPr>
        <w:t xml:space="preserve"> на тому, </w:t>
      </w:r>
      <w:proofErr w:type="spellStart"/>
      <w:r w:rsidRPr="00BC5438">
        <w:rPr>
          <w:rFonts w:ascii="Times New Roman" w:hAnsi="Times New Roman" w:cs="Times New Roman"/>
          <w:sz w:val="28"/>
          <w:szCs w:val="28"/>
          <w:lang w:val="ru-RU"/>
        </w:rPr>
        <w:t>щоб</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скористатися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перевагами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економії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масштабу на </w:t>
      </w:r>
      <w:proofErr w:type="spellStart"/>
      <w:r w:rsidRPr="00BC5438">
        <w:rPr>
          <w:rFonts w:ascii="Times New Roman" w:hAnsi="Times New Roman" w:cs="Times New Roman"/>
          <w:sz w:val="28"/>
          <w:szCs w:val="28"/>
          <w:lang w:val="ru-RU"/>
        </w:rPr>
        <w:t>основі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спеціалізації</w:t>
      </w:r>
      <w:proofErr w:type="spellEnd"/>
      <w:r w:rsidRPr="00BC5438">
        <w:rPr>
          <w:rFonts w:ascii="Times New Roman" w:hAnsi="Times New Roman" w:cs="Times New Roman"/>
          <w:sz w:val="28"/>
          <w:szCs w:val="28"/>
          <w:lang w:val="ru-RU"/>
        </w:rPr>
        <w:t xml:space="preserve"> та </w:t>
      </w:r>
      <w:proofErr w:type="spellStart"/>
      <w:r w:rsidRPr="00BC5438">
        <w:rPr>
          <w:rFonts w:ascii="Times New Roman" w:hAnsi="Times New Roman" w:cs="Times New Roman"/>
          <w:sz w:val="28"/>
          <w:szCs w:val="28"/>
          <w:lang w:val="ru-RU"/>
        </w:rPr>
        <w:t>навпаки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Інтенсивніша</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досягається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тоді</w:t>
      </w:r>
      <w:proofErr w:type="spellEnd"/>
      <w:r w:rsidRPr="00BC5438">
        <w:rPr>
          <w:rFonts w:ascii="Times New Roman" w:hAnsi="Times New Roman" w:cs="Times New Roman"/>
          <w:sz w:val="28"/>
          <w:szCs w:val="28"/>
          <w:lang w:val="ru-RU"/>
        </w:rPr>
        <w:t xml:space="preserve">, </w:t>
      </w:r>
      <w:r w:rsidRPr="00BC5438">
        <w:rPr>
          <w:rFonts w:ascii="Times New Roman" w:hAnsi="Times New Roman" w:cs="Times New Roman"/>
          <w:sz w:val="28"/>
          <w:szCs w:val="28"/>
          <w:lang w:val="ru-RU"/>
        </w:rPr>
        <w:lastRenderedPageBreak/>
        <w:t xml:space="preserve">коли </w:t>
      </w:r>
      <w:proofErr w:type="spellStart"/>
      <w:r w:rsidRPr="00BC5438">
        <w:rPr>
          <w:rFonts w:ascii="Times New Roman" w:hAnsi="Times New Roman" w:cs="Times New Roman"/>
          <w:sz w:val="28"/>
          <w:szCs w:val="28"/>
          <w:lang w:val="ru-RU"/>
        </w:rPr>
        <w:t>макроекономічні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ризики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очевидні</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Поряд</w:t>
      </w:r>
      <w:proofErr w:type="spellEnd"/>
      <w:r w:rsidRPr="00BC5438">
        <w:rPr>
          <w:rFonts w:ascii="Times New Roman" w:hAnsi="Times New Roman" w:cs="Times New Roman"/>
          <w:sz w:val="28"/>
          <w:szCs w:val="28"/>
          <w:lang w:val="ru-RU"/>
        </w:rPr>
        <w:t xml:space="preserve"> з </w:t>
      </w:r>
      <w:proofErr w:type="spellStart"/>
      <w:r w:rsidRPr="00BC5438">
        <w:rPr>
          <w:rFonts w:ascii="Times New Roman" w:hAnsi="Times New Roman" w:cs="Times New Roman"/>
          <w:sz w:val="28"/>
          <w:szCs w:val="28"/>
          <w:lang w:val="ru-RU"/>
        </w:rPr>
        <w:t>цим</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експортери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промислових</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товарів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здаються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більш</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диверсифікованими</w:t>
      </w:r>
      <w:proofErr w:type="spellEnd"/>
      <w:r w:rsidRPr="00BC5438">
        <w:rPr>
          <w:rFonts w:ascii="Times New Roman" w:hAnsi="Times New Roman" w:cs="Times New Roman"/>
          <w:sz w:val="28"/>
          <w:szCs w:val="28"/>
          <w:lang w:val="ru-RU"/>
        </w:rPr>
        <w:t xml:space="preserve">, на </w:t>
      </w:r>
      <w:proofErr w:type="spellStart"/>
      <w:r w:rsidRPr="00BC5438">
        <w:rPr>
          <w:rFonts w:ascii="Times New Roman" w:hAnsi="Times New Roman" w:cs="Times New Roman"/>
          <w:sz w:val="28"/>
          <w:szCs w:val="28"/>
          <w:lang w:val="ru-RU"/>
        </w:rPr>
        <w:t>відміну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від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експортерів</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сільськогосподарської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продукції</w:t>
      </w:r>
      <w:proofErr w:type="spellEnd"/>
      <w:r w:rsidRPr="00BC5438">
        <w:rPr>
          <w:rFonts w:ascii="Times New Roman" w:hAnsi="Times New Roman" w:cs="Times New Roman"/>
          <w:sz w:val="28"/>
          <w:szCs w:val="28"/>
          <w:lang w:val="ru-RU"/>
        </w:rPr>
        <w:t xml:space="preserve">. На перший </w:t>
      </w:r>
      <w:proofErr w:type="spellStart"/>
      <w:r w:rsidRPr="00BC5438">
        <w:rPr>
          <w:rFonts w:ascii="Times New Roman" w:hAnsi="Times New Roman" w:cs="Times New Roman"/>
          <w:sz w:val="28"/>
          <w:szCs w:val="28"/>
          <w:lang w:val="ru-RU"/>
        </w:rPr>
        <w:t>погляд</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збільшення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суперечить</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впливу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сукупного</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та ВВП. </w:t>
      </w:r>
      <w:proofErr w:type="spellStart"/>
      <w:r w:rsidRPr="00BC5438">
        <w:rPr>
          <w:rFonts w:ascii="Times New Roman" w:hAnsi="Times New Roman" w:cs="Times New Roman"/>
          <w:sz w:val="28"/>
          <w:szCs w:val="28"/>
          <w:lang w:val="ru-RU"/>
        </w:rPr>
        <w:t>Проте</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глобальний</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ухил</w:t>
      </w:r>
      <w:proofErr w:type="spellEnd"/>
      <w:r w:rsidRPr="00BC5438">
        <w:rPr>
          <w:rFonts w:ascii="Times New Roman" w:hAnsi="Times New Roman" w:cs="Times New Roman"/>
          <w:sz w:val="28"/>
          <w:szCs w:val="28"/>
          <w:lang w:val="ru-RU"/>
        </w:rPr>
        <w:t xml:space="preserve"> у </w:t>
      </w:r>
      <w:proofErr w:type="spellStart"/>
      <w:r w:rsidRPr="00BC5438">
        <w:rPr>
          <w:rFonts w:ascii="Times New Roman" w:hAnsi="Times New Roman" w:cs="Times New Roman"/>
          <w:sz w:val="28"/>
          <w:szCs w:val="28"/>
          <w:lang w:val="ru-RU"/>
        </w:rPr>
        <w:t>бік</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диверсифікації</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експорту</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пояснюється</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глобальними</w:t>
      </w:r>
      <w:proofErr w:type="spellEnd"/>
      <w:r w:rsidRPr="00BC5438">
        <w:rPr>
          <w:rFonts w:ascii="Times New Roman" w:hAnsi="Times New Roman" w:cs="Times New Roman"/>
          <w:sz w:val="28"/>
          <w:szCs w:val="28"/>
          <w:lang w:val="ru-RU"/>
        </w:rPr>
        <w:t xml:space="preserve">, а не </w:t>
      </w:r>
      <w:proofErr w:type="spellStart"/>
      <w:r w:rsidRPr="00BC5438">
        <w:rPr>
          <w:rFonts w:ascii="Times New Roman" w:hAnsi="Times New Roman" w:cs="Times New Roman"/>
          <w:sz w:val="28"/>
          <w:szCs w:val="28"/>
          <w:lang w:val="ru-RU"/>
        </w:rPr>
        <w:t>національними</w:t>
      </w:r>
      <w:proofErr w:type="spellEnd"/>
      <w:r w:rsidRPr="00BC5438">
        <w:rPr>
          <w:rFonts w:ascii="Times New Roman" w:hAnsi="Times New Roman" w:cs="Times New Roman"/>
          <w:sz w:val="28"/>
          <w:szCs w:val="28"/>
          <w:lang w:val="ru-RU"/>
        </w:rPr>
        <w:t xml:space="preserve"> </w:t>
      </w:r>
      <w:proofErr w:type="spellStart"/>
      <w:r w:rsidRPr="00BC5438">
        <w:rPr>
          <w:rFonts w:ascii="Times New Roman" w:hAnsi="Times New Roman" w:cs="Times New Roman"/>
          <w:sz w:val="28"/>
          <w:szCs w:val="28"/>
          <w:lang w:val="ru-RU"/>
        </w:rPr>
        <w:t>чинниками</w:t>
      </w:r>
      <w:proofErr w:type="spellEnd"/>
      <w:r w:rsidRPr="00BC5438">
        <w:rPr>
          <w:rFonts w:ascii="Times New Roman" w:hAnsi="Times New Roman" w:cs="Times New Roman"/>
          <w:sz w:val="28"/>
          <w:szCs w:val="28"/>
          <w:lang w:val="ru-RU"/>
        </w:rPr>
        <w:t>.</w:t>
      </w:r>
    </w:p>
    <w:p w14:paraId="236A2FED" w14:textId="3CD28714"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На сьогодні існує низка емпіричних досліджень. Деякі, більш ранні дослідження вивчали взаємозв</w:t>
      </w:r>
      <w:r w:rsidR="001B4532" w:rsidRPr="001B4532">
        <w:rPr>
          <w:rFonts w:ascii="Times New Roman" w:hAnsi="Times New Roman" w:cs="Times New Roman"/>
          <w:sz w:val="28"/>
          <w:szCs w:val="28"/>
          <w:lang w:val="uk-UA"/>
        </w:rPr>
        <w:t>’</w:t>
      </w:r>
      <w:r w:rsidRPr="00BC5438">
        <w:rPr>
          <w:rFonts w:ascii="Times New Roman" w:hAnsi="Times New Roman" w:cs="Times New Roman"/>
          <w:sz w:val="28"/>
          <w:szCs w:val="28"/>
          <w:lang w:val="uk-UA"/>
        </w:rPr>
        <w:t xml:space="preserve">язок між диверсифікацією та економічним зростанням та виявили лінійний зв'язок, тоді як пізніші дослідження, починаючи з </w:t>
      </w:r>
      <w:proofErr w:type="spellStart"/>
      <w:r w:rsidRPr="00BC5438">
        <w:rPr>
          <w:rFonts w:ascii="Times New Roman" w:hAnsi="Times New Roman" w:cs="Times New Roman"/>
          <w:sz w:val="28"/>
          <w:szCs w:val="28"/>
          <w:lang w:val="uk-UA"/>
        </w:rPr>
        <w:t>Jean</w:t>
      </w:r>
      <w:proofErr w:type="spellEnd"/>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uk-UA"/>
        </w:rPr>
        <w:t>Imbs</w:t>
      </w:r>
      <w:proofErr w:type="spellEnd"/>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uk-UA"/>
        </w:rPr>
        <w:t>and</w:t>
      </w:r>
      <w:proofErr w:type="spellEnd"/>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uk-UA"/>
        </w:rPr>
        <w:t>Romain</w:t>
      </w:r>
      <w:proofErr w:type="spellEnd"/>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uk-UA"/>
        </w:rPr>
        <w:t>Wacziarg</w:t>
      </w:r>
      <w:proofErr w:type="spellEnd"/>
      <w:r w:rsidRPr="00BC5438">
        <w:rPr>
          <w:rFonts w:ascii="Times New Roman" w:hAnsi="Times New Roman" w:cs="Times New Roman"/>
          <w:sz w:val="28"/>
          <w:szCs w:val="28"/>
          <w:lang w:val="uk-UA"/>
        </w:rPr>
        <w:t xml:space="preserve"> (2003), виявили нові докази того, що економіка зростає через дві стадії диверсифікації в міру їх просування по континууму розвитку [60]. </w:t>
      </w:r>
    </w:p>
    <w:p w14:paraId="3BBD6A0B" w14:textId="0007E1AF"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Основні результати дослідження </w:t>
      </w:r>
      <w:r w:rsidR="001B4532" w:rsidRPr="00BC5438">
        <w:rPr>
          <w:rFonts w:ascii="Times New Roman" w:hAnsi="Times New Roman" w:cs="Times New Roman"/>
          <w:sz w:val="28"/>
          <w:szCs w:val="28"/>
          <w:lang w:val="uk-UA"/>
        </w:rPr>
        <w:t>J</w:t>
      </w:r>
      <w:r w:rsidR="001B4532" w:rsidRPr="001B4532">
        <w:rPr>
          <w:rFonts w:ascii="Times New Roman" w:hAnsi="Times New Roman" w:cs="Times New Roman"/>
          <w:sz w:val="28"/>
          <w:szCs w:val="28"/>
          <w:lang w:val="uk-UA"/>
        </w:rPr>
        <w:t>.</w:t>
      </w:r>
      <w:r w:rsidR="001B4532" w:rsidRPr="00BC5438">
        <w:rPr>
          <w:rFonts w:ascii="Times New Roman" w:hAnsi="Times New Roman" w:cs="Times New Roman"/>
          <w:sz w:val="28"/>
          <w:szCs w:val="28"/>
          <w:lang w:val="uk-UA"/>
        </w:rPr>
        <w:t xml:space="preserve"> </w:t>
      </w:r>
      <w:proofErr w:type="spellStart"/>
      <w:r w:rsidR="001B4532" w:rsidRPr="00BC5438">
        <w:rPr>
          <w:rFonts w:ascii="Times New Roman" w:hAnsi="Times New Roman" w:cs="Times New Roman"/>
          <w:sz w:val="28"/>
          <w:szCs w:val="28"/>
          <w:lang w:val="uk-UA"/>
        </w:rPr>
        <w:t>Imbs</w:t>
      </w:r>
      <w:proofErr w:type="spellEnd"/>
      <w:r w:rsidR="001B4532" w:rsidRPr="00BC5438">
        <w:rPr>
          <w:rFonts w:ascii="Times New Roman" w:hAnsi="Times New Roman" w:cs="Times New Roman"/>
          <w:sz w:val="28"/>
          <w:szCs w:val="28"/>
          <w:lang w:val="uk-UA"/>
        </w:rPr>
        <w:t xml:space="preserve"> </w:t>
      </w:r>
      <w:proofErr w:type="spellStart"/>
      <w:r w:rsidR="001B4532" w:rsidRPr="00BC5438">
        <w:rPr>
          <w:rFonts w:ascii="Times New Roman" w:hAnsi="Times New Roman" w:cs="Times New Roman"/>
          <w:sz w:val="28"/>
          <w:szCs w:val="28"/>
          <w:lang w:val="uk-UA"/>
        </w:rPr>
        <w:t>and</w:t>
      </w:r>
      <w:proofErr w:type="spellEnd"/>
      <w:r w:rsidR="001B4532" w:rsidRPr="00BC5438">
        <w:rPr>
          <w:rFonts w:ascii="Times New Roman" w:hAnsi="Times New Roman" w:cs="Times New Roman"/>
          <w:sz w:val="28"/>
          <w:szCs w:val="28"/>
          <w:lang w:val="uk-UA"/>
        </w:rPr>
        <w:t xml:space="preserve"> R</w:t>
      </w:r>
      <w:r w:rsidR="001B4532" w:rsidRPr="001B4532">
        <w:rPr>
          <w:rFonts w:ascii="Times New Roman" w:hAnsi="Times New Roman" w:cs="Times New Roman"/>
          <w:sz w:val="28"/>
          <w:szCs w:val="28"/>
          <w:lang w:val="uk-UA"/>
        </w:rPr>
        <w:t>.</w:t>
      </w:r>
      <w:r w:rsidR="001B4532" w:rsidRPr="00BC5438">
        <w:rPr>
          <w:rFonts w:ascii="Times New Roman" w:hAnsi="Times New Roman" w:cs="Times New Roman"/>
          <w:sz w:val="28"/>
          <w:szCs w:val="28"/>
          <w:lang w:val="uk-UA"/>
        </w:rPr>
        <w:t xml:space="preserve"> </w:t>
      </w:r>
      <w:proofErr w:type="spellStart"/>
      <w:r w:rsidR="001B4532" w:rsidRPr="00BC5438">
        <w:rPr>
          <w:rFonts w:ascii="Times New Roman" w:hAnsi="Times New Roman" w:cs="Times New Roman"/>
          <w:sz w:val="28"/>
          <w:szCs w:val="28"/>
          <w:lang w:val="uk-UA"/>
        </w:rPr>
        <w:t>Wacziarg</w:t>
      </w:r>
      <w:proofErr w:type="spellEnd"/>
      <w:r w:rsidR="001B4532" w:rsidRPr="00BC5438">
        <w:rPr>
          <w:rFonts w:ascii="Times New Roman" w:hAnsi="Times New Roman" w:cs="Times New Roman"/>
          <w:sz w:val="28"/>
          <w:szCs w:val="28"/>
          <w:lang w:val="uk-UA"/>
        </w:rPr>
        <w:t xml:space="preserve"> </w:t>
      </w:r>
      <w:r w:rsidRPr="00BC5438">
        <w:rPr>
          <w:rFonts w:ascii="Times New Roman" w:hAnsi="Times New Roman" w:cs="Times New Roman"/>
          <w:sz w:val="28"/>
          <w:szCs w:val="28"/>
          <w:lang w:val="uk-UA"/>
        </w:rPr>
        <w:t>показали наявність нелінійної (u-подібної) моделі між диверсифікацією та економічним зростанням, за якої виробництво у бідних країнах спочатку має тенденцію до високої концентрації. Однак по мірі того, як рівень доходу на душу населення в країні зростає, бідні країни прагнуть до диверсифікації, і тільки після того, як вони виростуть до відносно високого рівня доходу на душу населення, стимули до спеціалізації стануть домінуючою економічною силою. Отже галузевий розподіл економічної активності знову починає концентруватися. Іншими словами, збільшення доходу на душу населення позитивно сприяє диверсифікації до певного рівня доходу, після цього подальше зростання негативно позначається на диверсифікації експорту.</w:t>
      </w:r>
    </w:p>
    <w:p w14:paraId="6C9A04C1"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Згідно з дослідженням </w:t>
      </w:r>
      <w:proofErr w:type="spellStart"/>
      <w:r w:rsidRPr="00BC5438">
        <w:rPr>
          <w:rFonts w:ascii="Times New Roman" w:hAnsi="Times New Roman" w:cs="Times New Roman"/>
          <w:sz w:val="28"/>
          <w:szCs w:val="28"/>
          <w:lang w:val="uk-UA"/>
        </w:rPr>
        <w:t>Heiko</w:t>
      </w:r>
      <w:proofErr w:type="spellEnd"/>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uk-UA"/>
        </w:rPr>
        <w:t>Hesse</w:t>
      </w:r>
      <w:proofErr w:type="spellEnd"/>
      <w:r w:rsidRPr="00BC5438">
        <w:rPr>
          <w:rFonts w:ascii="Times New Roman" w:hAnsi="Times New Roman" w:cs="Times New Roman"/>
          <w:sz w:val="28"/>
          <w:szCs w:val="28"/>
          <w:lang w:val="uk-UA"/>
        </w:rPr>
        <w:t xml:space="preserve"> (2008), поворотним моментом для країн, які переходять від внутрішньої диверсифікації до спеціалізації, став дохід на душу населення в розмірі близько 9000 доларів США (на основі дослідження </w:t>
      </w:r>
      <w:proofErr w:type="spellStart"/>
      <w:r w:rsidRPr="00BC5438">
        <w:rPr>
          <w:rFonts w:ascii="Times New Roman" w:hAnsi="Times New Roman" w:cs="Times New Roman"/>
          <w:sz w:val="28"/>
          <w:szCs w:val="28"/>
          <w:lang w:val="uk-UA"/>
        </w:rPr>
        <w:t>Imbs</w:t>
      </w:r>
      <w:proofErr w:type="spellEnd"/>
      <w:r w:rsidRPr="00BC5438">
        <w:rPr>
          <w:rFonts w:ascii="Times New Roman" w:hAnsi="Times New Roman" w:cs="Times New Roman"/>
          <w:sz w:val="28"/>
          <w:szCs w:val="28"/>
          <w:lang w:val="uk-UA"/>
        </w:rPr>
        <w:t xml:space="preserve"> &amp; </w:t>
      </w:r>
      <w:proofErr w:type="spellStart"/>
      <w:r w:rsidRPr="00BC5438">
        <w:rPr>
          <w:rFonts w:ascii="Times New Roman" w:hAnsi="Times New Roman" w:cs="Times New Roman"/>
          <w:sz w:val="28"/>
          <w:szCs w:val="28"/>
          <w:lang w:val="uk-UA"/>
        </w:rPr>
        <w:t>Wacziarg</w:t>
      </w:r>
      <w:proofErr w:type="spellEnd"/>
      <w:r w:rsidRPr="00BC5438">
        <w:rPr>
          <w:rFonts w:ascii="Times New Roman" w:hAnsi="Times New Roman" w:cs="Times New Roman"/>
          <w:sz w:val="28"/>
          <w:szCs w:val="28"/>
          <w:lang w:val="uk-UA"/>
        </w:rPr>
        <w:t xml:space="preserve">, 2003), це означає, що більшість країн, що розвиваються. фактично перебувають у стадії диверсифікації протягом свого шляху розвитку. </w:t>
      </w:r>
      <w:r w:rsidRPr="00BC5438">
        <w:rPr>
          <w:rFonts w:ascii="Times New Roman" w:hAnsi="Times New Roman" w:cs="Times New Roman"/>
          <w:sz w:val="28"/>
          <w:szCs w:val="28"/>
          <w:lang w:val="uk-UA"/>
        </w:rPr>
        <w:lastRenderedPageBreak/>
        <w:t xml:space="preserve">Вивчаючи роботу </w:t>
      </w:r>
      <w:proofErr w:type="spellStart"/>
      <w:r w:rsidRPr="00BC5438">
        <w:rPr>
          <w:rFonts w:ascii="Times New Roman" w:hAnsi="Times New Roman" w:cs="Times New Roman"/>
          <w:sz w:val="28"/>
          <w:szCs w:val="28"/>
          <w:lang w:val="uk-UA"/>
        </w:rPr>
        <w:t>Imbs</w:t>
      </w:r>
      <w:proofErr w:type="spellEnd"/>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uk-UA"/>
        </w:rPr>
        <w:t>and</w:t>
      </w:r>
      <w:proofErr w:type="spellEnd"/>
      <w:r w:rsidRPr="00BC5438">
        <w:rPr>
          <w:rFonts w:ascii="Times New Roman" w:hAnsi="Times New Roman" w:cs="Times New Roman"/>
          <w:sz w:val="28"/>
          <w:szCs w:val="28"/>
          <w:lang w:val="uk-UA"/>
        </w:rPr>
        <w:t xml:space="preserve"> </w:t>
      </w:r>
      <w:proofErr w:type="spellStart"/>
      <w:r w:rsidRPr="00BC5438">
        <w:rPr>
          <w:rFonts w:ascii="Times New Roman" w:hAnsi="Times New Roman" w:cs="Times New Roman"/>
          <w:sz w:val="28"/>
          <w:szCs w:val="28"/>
          <w:lang w:val="uk-UA"/>
        </w:rPr>
        <w:t>Wacziarg</w:t>
      </w:r>
      <w:proofErr w:type="spellEnd"/>
      <w:r w:rsidRPr="00BC5438">
        <w:rPr>
          <w:rFonts w:ascii="Times New Roman" w:hAnsi="Times New Roman" w:cs="Times New Roman"/>
          <w:sz w:val="28"/>
          <w:szCs w:val="28"/>
          <w:lang w:val="uk-UA"/>
        </w:rPr>
        <w:t xml:space="preserve">, декілька економістів досліджували взаємозв'язок між диверсифікацією експорту та економічним зростанням. </w:t>
      </w:r>
      <w:proofErr w:type="spellStart"/>
      <w:r w:rsidRPr="00BC5438">
        <w:rPr>
          <w:rFonts w:ascii="Times New Roman" w:hAnsi="Times New Roman" w:cs="Times New Roman"/>
          <w:sz w:val="28"/>
          <w:szCs w:val="28"/>
          <w:lang w:val="uk-UA"/>
        </w:rPr>
        <w:t>Hesse</w:t>
      </w:r>
      <w:proofErr w:type="spellEnd"/>
      <w:r w:rsidRPr="00BC5438">
        <w:rPr>
          <w:rFonts w:ascii="Times New Roman" w:hAnsi="Times New Roman" w:cs="Times New Roman"/>
          <w:sz w:val="28"/>
          <w:szCs w:val="28"/>
          <w:lang w:val="uk-UA"/>
        </w:rPr>
        <w:t xml:space="preserve"> повідомив про схожі висновки про те, що вплив концентрації експорту потенційно нелінійний, оскільки бідніші країни отримують вигоду з диверсифікації свого експорту, на відміну від багатших країн, які краще справляються зі спеціалізацією на експорті [61]. </w:t>
      </w:r>
    </w:p>
    <w:p w14:paraId="6BB55B5E" w14:textId="77777777" w:rsidR="00BC5438" w:rsidRPr="00BC5438" w:rsidRDefault="00BC5438" w:rsidP="001B4532">
      <w:pPr>
        <w:spacing w:after="0" w:line="360" w:lineRule="auto"/>
        <w:ind w:firstLine="709"/>
        <w:jc w:val="both"/>
        <w:rPr>
          <w:rFonts w:ascii="Times New Roman" w:hAnsi="Times New Roman" w:cs="Times New Roman"/>
          <w:lang w:val="uk-UA"/>
        </w:rPr>
      </w:pPr>
      <w:r w:rsidRPr="00BC5438">
        <w:rPr>
          <w:rFonts w:ascii="Times New Roman" w:hAnsi="Times New Roman" w:cs="Times New Roman"/>
          <w:sz w:val="28"/>
          <w:szCs w:val="28"/>
          <w:lang w:val="uk-UA"/>
        </w:rPr>
        <w:t>Виходячи з цього, можна зробити висновок, що Україна знаходиться близько до економік, що розвиваються, та які можуть використовувати диверсифікацію експорту на користь економічного розвитку. На початку пункту 3.2 було з'ясовано, що індекс концентрації експорту України є вищим ніж середнє значення індексу країн, що розвиваються, однак вищий за середнє значення індексу найменш розвинутих країн та країн Африки.</w:t>
      </w:r>
      <w:r w:rsidRPr="00BC5438">
        <w:rPr>
          <w:rFonts w:ascii="Times New Roman" w:hAnsi="Times New Roman" w:cs="Times New Roman"/>
          <w:lang w:val="uk-UA"/>
        </w:rPr>
        <w:t xml:space="preserve"> </w:t>
      </w:r>
    </w:p>
    <w:p w14:paraId="277F1DB6" w14:textId="788B6624"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Передумовою диверсифікації експорту України є диверсифікація виробничої структури економіки. Це має на увазі, що політика порівняльних переваг, заснована на ресурсах, має бути сформульована для створення порівняльних переваг за рахунок використання людського капіталу. Україні також необхідна відповідна політика для розвитку фінансового сектора, координації інвестицій між різними секторами та розвитку науки і технологій для інновацій та поширення інформації для створення умов для шви</w:t>
      </w:r>
      <w:r w:rsidR="00405E13">
        <w:rPr>
          <w:rFonts w:ascii="Times New Roman" w:hAnsi="Times New Roman" w:cs="Times New Roman"/>
          <w:sz w:val="28"/>
          <w:szCs w:val="28"/>
          <w:lang w:val="uk-UA"/>
        </w:rPr>
        <w:t>дшого</w:t>
      </w:r>
      <w:r w:rsidRPr="00BC5438">
        <w:rPr>
          <w:rFonts w:ascii="Times New Roman" w:hAnsi="Times New Roman" w:cs="Times New Roman"/>
          <w:sz w:val="28"/>
          <w:szCs w:val="28"/>
          <w:lang w:val="uk-UA"/>
        </w:rPr>
        <w:t xml:space="preserve"> зростання.</w:t>
      </w:r>
    </w:p>
    <w:p w14:paraId="52A38CA2" w14:textId="5A4A0CEF" w:rsidR="00BC5438" w:rsidRPr="00BC5438" w:rsidRDefault="00BC5438" w:rsidP="001B4532">
      <w:pPr>
        <w:spacing w:after="0" w:line="360" w:lineRule="auto"/>
        <w:ind w:firstLine="709"/>
        <w:jc w:val="both"/>
        <w:rPr>
          <w:rFonts w:ascii="Times New Roman" w:hAnsi="Times New Roman" w:cs="Times New Roman"/>
          <w:sz w:val="28"/>
          <w:szCs w:val="28"/>
          <w:lang w:val="uk-UA"/>
        </w:rPr>
      </w:pPr>
      <w:bookmarkStart w:id="10" w:name="_Hlk88647907"/>
      <w:r w:rsidRPr="00BC5438">
        <w:rPr>
          <w:rFonts w:ascii="Times New Roman" w:hAnsi="Times New Roman" w:cs="Times New Roman"/>
          <w:sz w:val="28"/>
          <w:szCs w:val="28"/>
          <w:lang w:val="uk-UA"/>
        </w:rPr>
        <w:t xml:space="preserve">Отже, </w:t>
      </w:r>
      <w:proofErr w:type="spellStart"/>
      <w:r w:rsidRPr="00BC5438">
        <w:rPr>
          <w:rFonts w:ascii="Times New Roman" w:hAnsi="Times New Roman" w:cs="Times New Roman"/>
          <w:sz w:val="28"/>
          <w:szCs w:val="28"/>
          <w:lang w:val="uk-UA"/>
        </w:rPr>
        <w:t>модернізаційний</w:t>
      </w:r>
      <w:proofErr w:type="spellEnd"/>
      <w:r w:rsidRPr="00BC5438">
        <w:rPr>
          <w:rFonts w:ascii="Times New Roman" w:hAnsi="Times New Roman" w:cs="Times New Roman"/>
          <w:sz w:val="28"/>
          <w:szCs w:val="28"/>
          <w:lang w:val="uk-UA"/>
        </w:rPr>
        <w:t xml:space="preserve"> процес в Україні на сучасному етапі розвитку здійснюється у першу чергу для </w:t>
      </w:r>
      <w:r w:rsidR="00405E13">
        <w:rPr>
          <w:rFonts w:ascii="Times New Roman" w:hAnsi="Times New Roman" w:cs="Times New Roman"/>
          <w:sz w:val="28"/>
          <w:szCs w:val="28"/>
          <w:lang w:val="uk-UA"/>
        </w:rPr>
        <w:t xml:space="preserve">підтримання </w:t>
      </w:r>
      <w:r w:rsidRPr="00BC5438">
        <w:rPr>
          <w:rFonts w:ascii="Times New Roman" w:hAnsi="Times New Roman" w:cs="Times New Roman"/>
          <w:sz w:val="28"/>
          <w:szCs w:val="28"/>
          <w:lang w:val="uk-UA"/>
        </w:rPr>
        <w:t xml:space="preserve">конкурентоспроможності вітчизняної продукції на світовому ринку, а вже потім для інноваційних зрушень і виходу на лідерські позиції. Процеси реконструкції торкаються головним чином оновлення виробничих </w:t>
      </w:r>
      <w:proofErr w:type="spellStart"/>
      <w:r w:rsidRPr="00BC5438">
        <w:rPr>
          <w:rFonts w:ascii="Times New Roman" w:hAnsi="Times New Roman" w:cs="Times New Roman"/>
          <w:sz w:val="28"/>
          <w:szCs w:val="28"/>
          <w:lang w:val="uk-UA"/>
        </w:rPr>
        <w:t>потужностей</w:t>
      </w:r>
      <w:proofErr w:type="spellEnd"/>
      <w:r w:rsidRPr="00BC5438">
        <w:rPr>
          <w:rFonts w:ascii="Times New Roman" w:hAnsi="Times New Roman" w:cs="Times New Roman"/>
          <w:sz w:val="28"/>
          <w:szCs w:val="28"/>
          <w:lang w:val="uk-UA"/>
        </w:rPr>
        <w:t xml:space="preserve">, яке забезпечується переважно імпортом машин та устаткування. Для залучення коштів на придбання виробничих фондів українські підприємства здебільшого використовують кредитні кошти банків. Проте, інші перспективні форми запозичення технологій та залучення капіталу, </w:t>
      </w:r>
      <w:r w:rsidRPr="00BC5438">
        <w:rPr>
          <w:rFonts w:ascii="Times New Roman" w:hAnsi="Times New Roman" w:cs="Times New Roman"/>
          <w:sz w:val="28"/>
          <w:szCs w:val="28"/>
          <w:lang w:val="uk-UA"/>
        </w:rPr>
        <w:lastRenderedPageBreak/>
        <w:t>як наприклад – створення спільних підприємств з іноземними інвесторами, лізинг, венчурне фінансування – мало використовуються в Україні.</w:t>
      </w:r>
    </w:p>
    <w:p w14:paraId="6757018F"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bookmarkStart w:id="11" w:name="_Hlk88653690"/>
      <w:r w:rsidRPr="00BC5438">
        <w:rPr>
          <w:rFonts w:ascii="Times New Roman" w:hAnsi="Times New Roman" w:cs="Times New Roman"/>
          <w:sz w:val="28"/>
          <w:szCs w:val="28"/>
          <w:lang w:val="uk-UA"/>
        </w:rPr>
        <w:t>Економічний розвиток України має супроводжуватись диверсифікацією експортної структури, що має на меті поступове витіснення сировинних товарів продукцією з вищим ступенем переробки. Диверсифікація експорту не означає підвищення основних макроекономічних показників, проте, має вирішальне значення для забезпечення стійкого економічного розвитку України. На початковому етапі доцільним буде збільшення обсягів виробництва і експорту товарів галузей, не пов’язаних з виробництвом високотехнологічної продукції, насамперед це можуть бути галузі обробної промисловості, як наприклад, текстильна галузь.</w:t>
      </w:r>
    </w:p>
    <w:bookmarkEnd w:id="10"/>
    <w:bookmarkEnd w:id="11"/>
    <w:p w14:paraId="0FE3BB92" w14:textId="4F068684"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48635DE1" w14:textId="2715581B" w:rsidR="00BC5438" w:rsidRPr="00BC5438" w:rsidRDefault="00BC5438" w:rsidP="001B4532">
      <w:pPr>
        <w:spacing w:after="0" w:line="360" w:lineRule="auto"/>
        <w:ind w:firstLine="709"/>
        <w:jc w:val="both"/>
        <w:rPr>
          <w:rFonts w:ascii="Times New Roman" w:hAnsi="Times New Roman" w:cs="Times New Roman"/>
          <w:sz w:val="28"/>
          <w:szCs w:val="28"/>
          <w:lang w:val="uk-UA"/>
        </w:rPr>
      </w:pPr>
    </w:p>
    <w:p w14:paraId="78E1D5B4" w14:textId="0AD048B0" w:rsidR="00BC5438" w:rsidRPr="00BC5438" w:rsidRDefault="00BC5438" w:rsidP="00BC5438">
      <w:pPr>
        <w:spacing w:after="0" w:line="360" w:lineRule="auto"/>
        <w:ind w:firstLine="709"/>
        <w:jc w:val="both"/>
        <w:rPr>
          <w:rFonts w:ascii="Times New Roman" w:hAnsi="Times New Roman" w:cs="Times New Roman"/>
          <w:sz w:val="28"/>
          <w:szCs w:val="28"/>
          <w:lang w:val="uk-UA"/>
        </w:rPr>
      </w:pPr>
    </w:p>
    <w:p w14:paraId="738149CC" w14:textId="41F90A59" w:rsidR="00BC5438" w:rsidRPr="00BC5438" w:rsidRDefault="00BC5438" w:rsidP="00BC5438">
      <w:pPr>
        <w:spacing w:after="0" w:line="360" w:lineRule="auto"/>
        <w:ind w:firstLine="709"/>
        <w:jc w:val="both"/>
        <w:rPr>
          <w:rFonts w:ascii="Times New Roman" w:hAnsi="Times New Roman" w:cs="Times New Roman"/>
          <w:sz w:val="28"/>
          <w:szCs w:val="28"/>
          <w:lang w:val="uk-UA"/>
        </w:rPr>
      </w:pPr>
    </w:p>
    <w:p w14:paraId="0A0EE043" w14:textId="77BE1B57" w:rsidR="00BC5438" w:rsidRPr="00BC5438" w:rsidRDefault="00BC5438" w:rsidP="00BC5438">
      <w:pPr>
        <w:spacing w:after="0" w:line="360" w:lineRule="auto"/>
        <w:ind w:firstLine="709"/>
        <w:jc w:val="both"/>
        <w:rPr>
          <w:rFonts w:ascii="Times New Roman" w:hAnsi="Times New Roman" w:cs="Times New Roman"/>
          <w:sz w:val="28"/>
          <w:szCs w:val="28"/>
          <w:lang w:val="uk-UA"/>
        </w:rPr>
      </w:pPr>
    </w:p>
    <w:p w14:paraId="532BD0DD" w14:textId="52F89CA7" w:rsidR="00BC5438" w:rsidRPr="00BC5438" w:rsidRDefault="00BC5438" w:rsidP="00BC5438">
      <w:pPr>
        <w:spacing w:after="0" w:line="360" w:lineRule="auto"/>
        <w:ind w:firstLine="709"/>
        <w:jc w:val="both"/>
        <w:rPr>
          <w:rFonts w:ascii="Times New Roman" w:hAnsi="Times New Roman" w:cs="Times New Roman"/>
          <w:sz w:val="28"/>
          <w:szCs w:val="28"/>
          <w:lang w:val="uk-UA"/>
        </w:rPr>
      </w:pPr>
    </w:p>
    <w:p w14:paraId="269EA1DD" w14:textId="2EB4640B" w:rsidR="00BC5438" w:rsidRPr="00BC5438" w:rsidRDefault="00BC5438" w:rsidP="00BC5438">
      <w:pPr>
        <w:spacing w:after="0" w:line="360" w:lineRule="auto"/>
        <w:ind w:firstLine="709"/>
        <w:jc w:val="both"/>
        <w:rPr>
          <w:rFonts w:ascii="Times New Roman" w:hAnsi="Times New Roman" w:cs="Times New Roman"/>
          <w:sz w:val="28"/>
          <w:szCs w:val="28"/>
          <w:lang w:val="uk-UA"/>
        </w:rPr>
      </w:pPr>
    </w:p>
    <w:p w14:paraId="4904659B" w14:textId="17E3F905" w:rsidR="001B4532" w:rsidRDefault="001B4532" w:rsidP="00F113BC">
      <w:pPr>
        <w:spacing w:after="0" w:line="360" w:lineRule="auto"/>
        <w:jc w:val="both"/>
        <w:rPr>
          <w:rFonts w:ascii="Times New Roman" w:hAnsi="Times New Roman" w:cs="Times New Roman"/>
          <w:sz w:val="28"/>
          <w:szCs w:val="28"/>
          <w:lang w:val="uk-UA"/>
        </w:rPr>
      </w:pPr>
    </w:p>
    <w:p w14:paraId="1FD5025F" w14:textId="49C8A9EA" w:rsidR="00335599" w:rsidRDefault="00335599" w:rsidP="00F113BC">
      <w:pPr>
        <w:spacing w:after="0" w:line="360" w:lineRule="auto"/>
        <w:jc w:val="both"/>
        <w:rPr>
          <w:rFonts w:ascii="Times New Roman" w:hAnsi="Times New Roman" w:cs="Times New Roman"/>
          <w:sz w:val="28"/>
          <w:szCs w:val="28"/>
          <w:lang w:val="uk-UA"/>
        </w:rPr>
      </w:pPr>
    </w:p>
    <w:p w14:paraId="322B40B6" w14:textId="405E63A1" w:rsidR="00335599" w:rsidRDefault="00335599" w:rsidP="00F113BC">
      <w:pPr>
        <w:spacing w:after="0" w:line="360" w:lineRule="auto"/>
        <w:jc w:val="both"/>
        <w:rPr>
          <w:rFonts w:ascii="Times New Roman" w:hAnsi="Times New Roman" w:cs="Times New Roman"/>
          <w:sz w:val="28"/>
          <w:szCs w:val="28"/>
          <w:lang w:val="uk-UA"/>
        </w:rPr>
      </w:pPr>
    </w:p>
    <w:p w14:paraId="0020E558" w14:textId="090B09E2" w:rsidR="00335599" w:rsidRDefault="00335599" w:rsidP="00F113BC">
      <w:pPr>
        <w:spacing w:after="0" w:line="360" w:lineRule="auto"/>
        <w:jc w:val="both"/>
        <w:rPr>
          <w:rFonts w:ascii="Times New Roman" w:hAnsi="Times New Roman" w:cs="Times New Roman"/>
          <w:sz w:val="28"/>
          <w:szCs w:val="28"/>
          <w:lang w:val="uk-UA"/>
        </w:rPr>
      </w:pPr>
    </w:p>
    <w:p w14:paraId="0786DD53" w14:textId="5BE5802C" w:rsidR="00335599" w:rsidRDefault="00335599" w:rsidP="00F113BC">
      <w:pPr>
        <w:spacing w:after="0" w:line="360" w:lineRule="auto"/>
        <w:jc w:val="both"/>
        <w:rPr>
          <w:rFonts w:ascii="Times New Roman" w:hAnsi="Times New Roman" w:cs="Times New Roman"/>
          <w:sz w:val="28"/>
          <w:szCs w:val="28"/>
          <w:lang w:val="uk-UA"/>
        </w:rPr>
      </w:pPr>
    </w:p>
    <w:p w14:paraId="0E73106D" w14:textId="6F49DC84" w:rsidR="00335599" w:rsidRDefault="00335599" w:rsidP="00F113BC">
      <w:pPr>
        <w:spacing w:after="0" w:line="360" w:lineRule="auto"/>
        <w:jc w:val="both"/>
        <w:rPr>
          <w:rFonts w:ascii="Times New Roman" w:hAnsi="Times New Roman" w:cs="Times New Roman"/>
          <w:sz w:val="28"/>
          <w:szCs w:val="28"/>
          <w:lang w:val="uk-UA"/>
        </w:rPr>
      </w:pPr>
    </w:p>
    <w:p w14:paraId="7F9DB99F" w14:textId="60E70AC3" w:rsidR="00335599" w:rsidRDefault="00335599" w:rsidP="00F113BC">
      <w:pPr>
        <w:spacing w:after="0" w:line="360" w:lineRule="auto"/>
        <w:jc w:val="both"/>
        <w:rPr>
          <w:rFonts w:ascii="Times New Roman" w:hAnsi="Times New Roman" w:cs="Times New Roman"/>
          <w:sz w:val="28"/>
          <w:szCs w:val="28"/>
          <w:lang w:val="uk-UA"/>
        </w:rPr>
      </w:pPr>
    </w:p>
    <w:p w14:paraId="1A94BA60" w14:textId="56BEBF0E" w:rsidR="00335599" w:rsidRDefault="00335599" w:rsidP="00F113BC">
      <w:pPr>
        <w:spacing w:after="0" w:line="360" w:lineRule="auto"/>
        <w:jc w:val="both"/>
        <w:rPr>
          <w:rFonts w:ascii="Times New Roman" w:hAnsi="Times New Roman" w:cs="Times New Roman"/>
          <w:sz w:val="28"/>
          <w:szCs w:val="28"/>
          <w:lang w:val="uk-UA"/>
        </w:rPr>
      </w:pPr>
    </w:p>
    <w:p w14:paraId="6EB44F2E" w14:textId="77777777" w:rsidR="00335599" w:rsidRDefault="00335599" w:rsidP="00F113BC">
      <w:pPr>
        <w:spacing w:after="0" w:line="360" w:lineRule="auto"/>
        <w:jc w:val="both"/>
        <w:rPr>
          <w:rFonts w:ascii="Times New Roman" w:hAnsi="Times New Roman" w:cs="Times New Roman"/>
          <w:sz w:val="28"/>
          <w:szCs w:val="28"/>
          <w:lang w:val="uk-UA"/>
        </w:rPr>
      </w:pPr>
    </w:p>
    <w:p w14:paraId="3D21FCE3" w14:textId="77777777" w:rsidR="00F113BC" w:rsidRPr="00BC5438" w:rsidRDefault="00F113BC" w:rsidP="00F113BC">
      <w:pPr>
        <w:spacing w:after="0" w:line="360" w:lineRule="auto"/>
        <w:jc w:val="both"/>
        <w:rPr>
          <w:rFonts w:ascii="Times New Roman" w:hAnsi="Times New Roman" w:cs="Times New Roman"/>
          <w:sz w:val="28"/>
          <w:szCs w:val="28"/>
          <w:lang w:val="uk-UA"/>
        </w:rPr>
      </w:pPr>
    </w:p>
    <w:p w14:paraId="5B979613" w14:textId="77777777" w:rsidR="00BC5438" w:rsidRPr="00BC5438" w:rsidRDefault="00BC5438" w:rsidP="001B4532">
      <w:pPr>
        <w:spacing w:after="0" w:line="360" w:lineRule="auto"/>
        <w:ind w:firstLine="709"/>
        <w:jc w:val="center"/>
        <w:rPr>
          <w:rFonts w:ascii="Times New Roman" w:hAnsi="Times New Roman" w:cs="Times New Roman"/>
          <w:sz w:val="28"/>
          <w:szCs w:val="28"/>
          <w:lang w:val="uk-UA"/>
        </w:rPr>
      </w:pPr>
      <w:r w:rsidRPr="00BC5438">
        <w:rPr>
          <w:rFonts w:ascii="Times New Roman" w:hAnsi="Times New Roman" w:cs="Times New Roman"/>
          <w:sz w:val="28"/>
          <w:szCs w:val="28"/>
          <w:lang w:val="uk-UA"/>
        </w:rPr>
        <w:lastRenderedPageBreak/>
        <w:t>ВИСНОВКИ</w:t>
      </w:r>
    </w:p>
    <w:p w14:paraId="61653FF3" w14:textId="77777777" w:rsidR="00BC5438" w:rsidRPr="00BC5438" w:rsidRDefault="00BC5438" w:rsidP="001B4532">
      <w:pPr>
        <w:spacing w:after="0" w:line="360" w:lineRule="auto"/>
        <w:ind w:firstLine="709"/>
        <w:rPr>
          <w:rFonts w:ascii="Times New Roman" w:hAnsi="Times New Roman" w:cs="Times New Roman"/>
          <w:sz w:val="28"/>
          <w:szCs w:val="28"/>
          <w:lang w:val="uk-UA"/>
        </w:rPr>
      </w:pPr>
    </w:p>
    <w:p w14:paraId="08DC0FDD" w14:textId="77777777" w:rsidR="00BC5438" w:rsidRPr="00BC5438" w:rsidRDefault="00BC5438" w:rsidP="001B4532">
      <w:pPr>
        <w:spacing w:after="0" w:line="360" w:lineRule="auto"/>
        <w:ind w:firstLine="709"/>
        <w:rPr>
          <w:rFonts w:ascii="Times New Roman" w:hAnsi="Times New Roman" w:cs="Times New Roman"/>
          <w:sz w:val="28"/>
          <w:szCs w:val="28"/>
          <w:lang w:val="uk-UA"/>
        </w:rPr>
      </w:pPr>
    </w:p>
    <w:p w14:paraId="7D593878"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Модель розвитку зовнішньої економіки України була успадкована ще з радянських часів. Тоді було покладено основу функціонування зовнішньої торгівлі, що базувалась на  виготовленні товарів з низькою доданою вартістю, а саме переважно аграрної та металургійної продукції, виробництво було енергоємним, проте ціни на енергію були відносно низькими. Після переходу до незалежності, звична модель розвитку потребувала змін, що будуть базуватися на реформах. </w:t>
      </w:r>
    </w:p>
    <w:p w14:paraId="62D853B8"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В цілому Україна орієнтувалась на посилення інтеграції з Європейським Союзом. Але в умовах залежності від імпорту відносно дешевої енергії з Росії, розвиток відносин з ЄС стримувався.  Тиск з боку Росії виражався у загрозах підвищення цін на електроенергію та введення обмежувальних заходів на торгівлю з Україною. У той же час торгівля з Росією, незважаючи на збільшення зовнішньоторговельних партнерів, залишалась значною. Деякі види продукції, як наприклад, продукція машинобудівної промисловості, експортувались переважно у Росію, а ціни на українську продукцію зберігались на нормальному рівні через низьку ціну на енергію. Проте саме виробництво все ще залишалось енергоємним, а коштів на повноцінну модернізацію виробничих </w:t>
      </w:r>
      <w:proofErr w:type="spellStart"/>
      <w:r w:rsidRPr="00BC5438">
        <w:rPr>
          <w:rFonts w:ascii="Times New Roman" w:hAnsi="Times New Roman" w:cs="Times New Roman"/>
          <w:sz w:val="28"/>
          <w:szCs w:val="28"/>
          <w:lang w:val="uk-UA"/>
        </w:rPr>
        <w:t>потужностей</w:t>
      </w:r>
      <w:proofErr w:type="spellEnd"/>
      <w:r w:rsidRPr="00BC5438">
        <w:rPr>
          <w:rFonts w:ascii="Times New Roman" w:hAnsi="Times New Roman" w:cs="Times New Roman"/>
          <w:sz w:val="28"/>
          <w:szCs w:val="28"/>
          <w:lang w:val="uk-UA"/>
        </w:rPr>
        <w:t xml:space="preserve"> не вистачало. </w:t>
      </w:r>
    </w:p>
    <w:p w14:paraId="2010AB10"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Така модель розвитку продовжувала існувати до політичного конфлікту з Росією у 2014 році. З того часу Україна рухається до посилення інтеграції з країнами ЄС та зовнішньої торгівлі з країнами Азії. </w:t>
      </w:r>
    </w:p>
    <w:p w14:paraId="3A7F49E6"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Теоретичне описання економічного розвитку України відображається на показниках структури та динаміки зовнішньої торгівлі, що були описані у розділі 2. Основними експортними галузями залишаються аграрна та металургійна, у сфері послуг переважають транспортні послуги, що </w:t>
      </w:r>
      <w:proofErr w:type="spellStart"/>
      <w:r w:rsidRPr="00BC5438">
        <w:rPr>
          <w:rFonts w:ascii="Times New Roman" w:hAnsi="Times New Roman" w:cs="Times New Roman"/>
          <w:sz w:val="28"/>
          <w:szCs w:val="28"/>
          <w:lang w:val="uk-UA"/>
        </w:rPr>
        <w:t>пов</w:t>
      </w:r>
      <w:proofErr w:type="spellEnd"/>
      <w:r w:rsidRPr="00BC5438">
        <w:rPr>
          <w:rFonts w:ascii="Times New Roman" w:hAnsi="Times New Roman" w:cs="Times New Roman"/>
          <w:sz w:val="28"/>
          <w:szCs w:val="28"/>
          <w:lang w:val="ru-RU"/>
        </w:rPr>
        <w:t>’</w:t>
      </w:r>
      <w:proofErr w:type="spellStart"/>
      <w:r w:rsidRPr="00BC5438">
        <w:rPr>
          <w:rFonts w:ascii="Times New Roman" w:hAnsi="Times New Roman" w:cs="Times New Roman"/>
          <w:sz w:val="28"/>
          <w:szCs w:val="28"/>
          <w:lang w:val="uk-UA"/>
        </w:rPr>
        <w:t>язані</w:t>
      </w:r>
      <w:proofErr w:type="spellEnd"/>
      <w:r w:rsidRPr="00BC5438">
        <w:rPr>
          <w:rFonts w:ascii="Times New Roman" w:hAnsi="Times New Roman" w:cs="Times New Roman"/>
          <w:sz w:val="28"/>
          <w:szCs w:val="28"/>
          <w:lang w:val="uk-UA"/>
        </w:rPr>
        <w:t xml:space="preserve"> з географічним </w:t>
      </w:r>
      <w:r w:rsidRPr="00BC5438">
        <w:rPr>
          <w:rFonts w:ascii="Times New Roman" w:hAnsi="Times New Roman" w:cs="Times New Roman"/>
          <w:sz w:val="28"/>
          <w:szCs w:val="28"/>
          <w:lang w:val="uk-UA"/>
        </w:rPr>
        <w:lastRenderedPageBreak/>
        <w:t xml:space="preserve">розташуванням України. В умовах відкритості національної економіки до зовнішнього середовища, що виражається у високому значенні обсягів експорту до ВВП, структурні параметри зовнішньої торгівлі набувають великого значення. Поки у структурі експорту продовжує домінувати частка аграрної продукції, Україна буде наближатись до характеристик найменш розвинених країн світу.  </w:t>
      </w:r>
    </w:p>
    <w:p w14:paraId="4042C22A"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Щодо динаміки експорту, то спостерігається стрімке підвищення обсягів експорту продукції аграрної галузі, зниження обсягів експорту продукції металургійної галузі та транспортних послуг. За останні роки стрімко підвищуються обсяги експорту до Китаю та зниження обсягів експорту до Росії. </w:t>
      </w:r>
    </w:p>
    <w:p w14:paraId="5C1F9548"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Найбільшою проблемою, що відображається на негативному балансі зовнішньої торгівлі товарами, є домінування у експортній структурі товарів з низькою доданою вартістю, а у імпорті – високотехнологічної та наукоємної продукції з вищим ступенем переробки та відповідно вищою доданою вартістю. До того ж, структура експорту товарів і послуг України потребує диверсифікації, адже наразі експорт концентрується майже наполовину у аграрному секторі, що робить економіку залежною від однієї галузі. Така ж ситуація спостерігається у структури експорту послуг, де транспортні послуги також займають майже половину загального обсягу експорту послуг. </w:t>
      </w:r>
    </w:p>
    <w:p w14:paraId="42AEC4B2"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На сьогодні, стійкий розвиток вітчизняної економіки не можливий без структурних змін зовнішньої торгівлі і інвестицій у модернізацію машин та обладнання на підприємствах. Досить важливим є фактор часу, адже від впровадження нових технологій та розвитку науково-дослідної діяльності залежить економічний розвиток України протягом наступних десятиліть. Без активний дій з боку держави та вітчизняних підприємств Україна ризикує поступово втрачати конкурентні позиції на світовому ринку та закріпити позиції виробника виключно сировинних товарів. </w:t>
      </w:r>
    </w:p>
    <w:p w14:paraId="45BCBCD3"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Окрім імпорту машин, обладнання та устаткування для модернізації виробництва на українських підприємствах існує ряд альтернативних способів </w:t>
      </w:r>
      <w:r w:rsidRPr="00BC5438">
        <w:rPr>
          <w:rFonts w:ascii="Times New Roman" w:hAnsi="Times New Roman" w:cs="Times New Roman"/>
          <w:sz w:val="28"/>
          <w:szCs w:val="28"/>
          <w:lang w:val="uk-UA"/>
        </w:rPr>
        <w:lastRenderedPageBreak/>
        <w:t xml:space="preserve">залучення технологій, як наприклад, створення спільних підприємств, участь у міжнародних альянсах, придбання техніки у лізинг. Також важливим є участь українських підприємств у ланцюгах створення вартості, що також буде сприяти залученню іноземних інвестицій та технологій. </w:t>
      </w:r>
    </w:p>
    <w:p w14:paraId="74A4D486" w14:textId="77777777" w:rsidR="00BC5438" w:rsidRPr="00BC5438" w:rsidRDefault="00BC5438" w:rsidP="001B4532">
      <w:pPr>
        <w:pStyle w:val="a5"/>
        <w:spacing w:before="0" w:beforeAutospacing="0" w:after="0" w:afterAutospacing="0" w:line="360" w:lineRule="auto"/>
        <w:ind w:firstLine="709"/>
        <w:jc w:val="both"/>
        <w:rPr>
          <w:spacing w:val="-1"/>
          <w:sz w:val="28"/>
          <w:szCs w:val="28"/>
          <w:lang w:val="uk-UA"/>
        </w:rPr>
      </w:pPr>
      <w:r w:rsidRPr="00BC5438">
        <w:rPr>
          <w:sz w:val="28"/>
          <w:szCs w:val="28"/>
          <w:lang w:val="uk-UA"/>
        </w:rPr>
        <w:t xml:space="preserve">Звичайно, що в Україні існують інноваційні підприємства в різних секторах економіки. Це великі підприємства, що вже досягли успіху на національному ринку і та мають досвід ведення зовнішньої торгівлі з іншими країнами світу. Вони також можуть стати локомотивом інноваційного розвитку у країні та </w:t>
      </w:r>
      <w:r w:rsidRPr="00BC5438">
        <w:rPr>
          <w:spacing w:val="-1"/>
          <w:sz w:val="28"/>
          <w:szCs w:val="28"/>
          <w:lang w:val="uk-UA"/>
        </w:rPr>
        <w:t>служити для зосередження технічної та інформаційної допомоги державних програм модернізації.</w:t>
      </w:r>
    </w:p>
    <w:p w14:paraId="727A0BC4" w14:textId="77777777" w:rsidR="00BC5438" w:rsidRPr="00BC5438" w:rsidRDefault="00BC5438" w:rsidP="001B4532">
      <w:pPr>
        <w:spacing w:after="0" w:line="360" w:lineRule="auto"/>
        <w:ind w:firstLine="709"/>
        <w:jc w:val="both"/>
        <w:rPr>
          <w:rFonts w:ascii="Times New Roman" w:hAnsi="Times New Roman" w:cs="Times New Roman"/>
          <w:sz w:val="28"/>
          <w:szCs w:val="28"/>
          <w:lang w:val="uk-UA"/>
        </w:rPr>
      </w:pPr>
      <w:r w:rsidRPr="00BC5438">
        <w:rPr>
          <w:rFonts w:ascii="Times New Roman" w:hAnsi="Times New Roman" w:cs="Times New Roman"/>
          <w:sz w:val="28"/>
          <w:szCs w:val="28"/>
          <w:lang w:val="uk-UA"/>
        </w:rPr>
        <w:t xml:space="preserve">Без ефективної державної політики майбутній розвиток зовнішньої торгівлі України є неможливим. Держава має надалі запроваджувати реформи, що базуються на розвитку торгівлі, залучені інвестицій, поліпшенні бізнес-клімату та регулюванні митних тарифів. </w:t>
      </w:r>
    </w:p>
    <w:p w14:paraId="4EAF9B71" w14:textId="78541690" w:rsidR="00BC5438" w:rsidRPr="00BC5438" w:rsidRDefault="00BC5438" w:rsidP="00BC5438">
      <w:pPr>
        <w:spacing w:after="0" w:line="360" w:lineRule="auto"/>
        <w:ind w:firstLine="709"/>
        <w:jc w:val="both"/>
        <w:rPr>
          <w:rFonts w:ascii="Times New Roman" w:hAnsi="Times New Roman" w:cs="Times New Roman"/>
          <w:sz w:val="28"/>
          <w:szCs w:val="28"/>
          <w:lang w:val="uk-UA"/>
        </w:rPr>
      </w:pPr>
    </w:p>
    <w:p w14:paraId="4CF29390" w14:textId="1113E1E4" w:rsidR="00BC5438" w:rsidRPr="00BC5438" w:rsidRDefault="00BC5438" w:rsidP="00BC5438">
      <w:pPr>
        <w:spacing w:after="0" w:line="360" w:lineRule="auto"/>
        <w:ind w:firstLine="709"/>
        <w:jc w:val="both"/>
        <w:rPr>
          <w:rFonts w:ascii="Times New Roman" w:hAnsi="Times New Roman" w:cs="Times New Roman"/>
          <w:sz w:val="28"/>
          <w:szCs w:val="28"/>
          <w:lang w:val="uk-UA"/>
        </w:rPr>
      </w:pPr>
    </w:p>
    <w:p w14:paraId="42CDB4DB" w14:textId="68A004E8" w:rsidR="00BC5438" w:rsidRPr="00BC5438" w:rsidRDefault="00BC5438" w:rsidP="00BC5438">
      <w:pPr>
        <w:spacing w:after="0" w:line="360" w:lineRule="auto"/>
        <w:ind w:firstLine="709"/>
        <w:jc w:val="both"/>
        <w:rPr>
          <w:rFonts w:ascii="Times New Roman" w:hAnsi="Times New Roman" w:cs="Times New Roman"/>
          <w:sz w:val="28"/>
          <w:szCs w:val="28"/>
          <w:lang w:val="uk-UA"/>
        </w:rPr>
      </w:pPr>
    </w:p>
    <w:p w14:paraId="43466507" w14:textId="5BEF5F23" w:rsidR="001B4532" w:rsidRDefault="001B4532" w:rsidP="00F113BC">
      <w:pPr>
        <w:spacing w:after="0" w:line="360" w:lineRule="auto"/>
        <w:jc w:val="both"/>
        <w:rPr>
          <w:rFonts w:ascii="Times New Roman" w:hAnsi="Times New Roman" w:cs="Times New Roman"/>
          <w:sz w:val="28"/>
          <w:szCs w:val="28"/>
          <w:lang w:val="uk-UA"/>
        </w:rPr>
      </w:pPr>
    </w:p>
    <w:p w14:paraId="0921B748" w14:textId="6D80F868" w:rsidR="00F113BC" w:rsidRDefault="00F113BC" w:rsidP="00F113BC">
      <w:pPr>
        <w:spacing w:after="0" w:line="360" w:lineRule="auto"/>
        <w:jc w:val="both"/>
        <w:rPr>
          <w:rFonts w:ascii="Times New Roman" w:hAnsi="Times New Roman" w:cs="Times New Roman"/>
          <w:sz w:val="28"/>
          <w:szCs w:val="28"/>
          <w:lang w:val="uk-UA"/>
        </w:rPr>
      </w:pPr>
    </w:p>
    <w:p w14:paraId="07C690EA" w14:textId="67B22078" w:rsidR="00F113BC" w:rsidRDefault="00F113BC" w:rsidP="00F113BC">
      <w:pPr>
        <w:spacing w:after="0" w:line="360" w:lineRule="auto"/>
        <w:jc w:val="both"/>
        <w:rPr>
          <w:rFonts w:ascii="Times New Roman" w:hAnsi="Times New Roman" w:cs="Times New Roman"/>
          <w:sz w:val="28"/>
          <w:szCs w:val="28"/>
          <w:lang w:val="uk-UA"/>
        </w:rPr>
      </w:pPr>
    </w:p>
    <w:p w14:paraId="37949607" w14:textId="5A4C5CBD" w:rsidR="00F113BC" w:rsidRDefault="00F113BC" w:rsidP="00F113BC">
      <w:pPr>
        <w:spacing w:after="0" w:line="360" w:lineRule="auto"/>
        <w:jc w:val="both"/>
        <w:rPr>
          <w:rFonts w:ascii="Times New Roman" w:hAnsi="Times New Roman" w:cs="Times New Roman"/>
          <w:sz w:val="28"/>
          <w:szCs w:val="28"/>
          <w:lang w:val="uk-UA"/>
        </w:rPr>
      </w:pPr>
    </w:p>
    <w:p w14:paraId="3E8EA277" w14:textId="00FB86FA" w:rsidR="00F113BC" w:rsidRDefault="00F113BC" w:rsidP="00F113BC">
      <w:pPr>
        <w:spacing w:after="0" w:line="360" w:lineRule="auto"/>
        <w:jc w:val="both"/>
        <w:rPr>
          <w:rFonts w:ascii="Times New Roman" w:hAnsi="Times New Roman" w:cs="Times New Roman"/>
          <w:sz w:val="28"/>
          <w:szCs w:val="28"/>
          <w:lang w:val="uk-UA"/>
        </w:rPr>
      </w:pPr>
    </w:p>
    <w:p w14:paraId="4C75CCD5" w14:textId="5E3FE111" w:rsidR="00F113BC" w:rsidRDefault="00F113BC" w:rsidP="00F113BC">
      <w:pPr>
        <w:spacing w:after="0" w:line="360" w:lineRule="auto"/>
        <w:jc w:val="both"/>
        <w:rPr>
          <w:rFonts w:ascii="Times New Roman" w:hAnsi="Times New Roman" w:cs="Times New Roman"/>
          <w:sz w:val="28"/>
          <w:szCs w:val="28"/>
          <w:lang w:val="uk-UA"/>
        </w:rPr>
      </w:pPr>
    </w:p>
    <w:p w14:paraId="53AA3EBD" w14:textId="4535B246" w:rsidR="00F113BC" w:rsidRDefault="00F113BC" w:rsidP="00F113BC">
      <w:pPr>
        <w:spacing w:after="0" w:line="360" w:lineRule="auto"/>
        <w:jc w:val="both"/>
        <w:rPr>
          <w:rFonts w:ascii="Times New Roman" w:hAnsi="Times New Roman" w:cs="Times New Roman"/>
          <w:sz w:val="28"/>
          <w:szCs w:val="28"/>
          <w:lang w:val="uk-UA"/>
        </w:rPr>
      </w:pPr>
    </w:p>
    <w:p w14:paraId="38050A90" w14:textId="3472F5B4" w:rsidR="00F113BC" w:rsidRDefault="00F113BC" w:rsidP="00F113BC">
      <w:pPr>
        <w:spacing w:after="0" w:line="360" w:lineRule="auto"/>
        <w:jc w:val="both"/>
        <w:rPr>
          <w:rFonts w:ascii="Times New Roman" w:hAnsi="Times New Roman" w:cs="Times New Roman"/>
          <w:sz w:val="28"/>
          <w:szCs w:val="28"/>
          <w:lang w:val="uk-UA"/>
        </w:rPr>
      </w:pPr>
    </w:p>
    <w:p w14:paraId="3948C77E" w14:textId="381A0317" w:rsidR="00F113BC" w:rsidRDefault="00F113BC" w:rsidP="00F113BC">
      <w:pPr>
        <w:spacing w:after="0" w:line="360" w:lineRule="auto"/>
        <w:jc w:val="both"/>
        <w:rPr>
          <w:rFonts w:ascii="Times New Roman" w:hAnsi="Times New Roman" w:cs="Times New Roman"/>
          <w:sz w:val="28"/>
          <w:szCs w:val="28"/>
          <w:lang w:val="uk-UA"/>
        </w:rPr>
      </w:pPr>
    </w:p>
    <w:p w14:paraId="58F56CC9" w14:textId="5A5B3648" w:rsidR="00F113BC" w:rsidRDefault="00F113BC" w:rsidP="00F113BC">
      <w:pPr>
        <w:spacing w:after="0" w:line="360" w:lineRule="auto"/>
        <w:jc w:val="both"/>
        <w:rPr>
          <w:rFonts w:ascii="Times New Roman" w:hAnsi="Times New Roman" w:cs="Times New Roman"/>
          <w:sz w:val="28"/>
          <w:szCs w:val="28"/>
          <w:lang w:val="uk-UA"/>
        </w:rPr>
      </w:pPr>
    </w:p>
    <w:p w14:paraId="783E4B22" w14:textId="77777777" w:rsidR="00F113BC" w:rsidRPr="00BC5438" w:rsidRDefault="00F113BC" w:rsidP="00F113BC">
      <w:pPr>
        <w:spacing w:after="0" w:line="360" w:lineRule="auto"/>
        <w:jc w:val="both"/>
        <w:rPr>
          <w:rFonts w:ascii="Times New Roman" w:hAnsi="Times New Roman" w:cs="Times New Roman"/>
          <w:sz w:val="28"/>
          <w:szCs w:val="28"/>
          <w:lang w:val="uk-UA"/>
        </w:rPr>
      </w:pPr>
    </w:p>
    <w:p w14:paraId="362DC3CB" w14:textId="77777777" w:rsidR="00BC5438" w:rsidRPr="001B4532" w:rsidRDefault="00BC5438" w:rsidP="001B4532">
      <w:pPr>
        <w:spacing w:after="0" w:line="360" w:lineRule="auto"/>
        <w:ind w:firstLine="709"/>
        <w:jc w:val="center"/>
        <w:rPr>
          <w:rFonts w:ascii="Times New Roman" w:hAnsi="Times New Roman" w:cs="Times New Roman"/>
          <w:sz w:val="28"/>
          <w:szCs w:val="28"/>
          <w:lang w:val="uk-UA"/>
        </w:rPr>
      </w:pPr>
      <w:r w:rsidRPr="001B4532">
        <w:rPr>
          <w:rFonts w:ascii="Times New Roman" w:hAnsi="Times New Roman" w:cs="Times New Roman"/>
          <w:sz w:val="28"/>
          <w:szCs w:val="28"/>
          <w:lang w:val="uk-UA"/>
        </w:rPr>
        <w:lastRenderedPageBreak/>
        <w:t>СПИСОК ВИКОРИСТАНИХ ДЖЕРЕЛ</w:t>
      </w:r>
    </w:p>
    <w:p w14:paraId="33F62F93" w14:textId="32606728" w:rsidR="00BC5438" w:rsidRPr="001B4532" w:rsidRDefault="00BC5438" w:rsidP="001B4532">
      <w:pPr>
        <w:spacing w:after="0" w:line="360" w:lineRule="auto"/>
        <w:ind w:firstLine="709"/>
        <w:jc w:val="both"/>
        <w:rPr>
          <w:rFonts w:ascii="Times New Roman" w:hAnsi="Times New Roman" w:cs="Times New Roman"/>
          <w:sz w:val="28"/>
          <w:szCs w:val="28"/>
          <w:lang w:val="uk-UA"/>
        </w:rPr>
      </w:pPr>
    </w:p>
    <w:p w14:paraId="37624791" w14:textId="77777777" w:rsidR="00BC5438" w:rsidRPr="001B4532" w:rsidRDefault="00BC5438" w:rsidP="001B4532">
      <w:pPr>
        <w:spacing w:after="0" w:line="360" w:lineRule="auto"/>
        <w:ind w:firstLine="709"/>
        <w:jc w:val="both"/>
        <w:rPr>
          <w:rFonts w:ascii="Times New Roman" w:hAnsi="Times New Roman" w:cs="Times New Roman"/>
          <w:sz w:val="28"/>
          <w:szCs w:val="28"/>
          <w:lang w:val="uk-UA"/>
        </w:rPr>
      </w:pPr>
    </w:p>
    <w:p w14:paraId="068BDE71" w14:textId="0B082DB5"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uk-UA"/>
        </w:rPr>
      </w:pPr>
      <w:proofErr w:type="spellStart"/>
      <w:r w:rsidRPr="001B4532">
        <w:rPr>
          <w:rFonts w:ascii="Times New Roman" w:hAnsi="Times New Roman" w:cs="Times New Roman"/>
          <w:sz w:val="28"/>
          <w:szCs w:val="28"/>
          <w:lang w:val="uk-UA"/>
        </w:rPr>
        <w:t>Лановик</w:t>
      </w:r>
      <w:proofErr w:type="spellEnd"/>
      <w:r w:rsidRPr="001B4532">
        <w:rPr>
          <w:rFonts w:ascii="Times New Roman" w:hAnsi="Times New Roman" w:cs="Times New Roman"/>
          <w:sz w:val="28"/>
          <w:szCs w:val="28"/>
          <w:lang w:val="uk-UA"/>
        </w:rPr>
        <w:t xml:space="preserve"> Б. Д., </w:t>
      </w:r>
      <w:proofErr w:type="spellStart"/>
      <w:r w:rsidRPr="001B4532">
        <w:rPr>
          <w:rFonts w:ascii="Times New Roman" w:hAnsi="Times New Roman" w:cs="Times New Roman"/>
          <w:sz w:val="28"/>
          <w:szCs w:val="28"/>
          <w:lang w:val="uk-UA"/>
        </w:rPr>
        <w:t>Матисячкевіч</w:t>
      </w:r>
      <w:proofErr w:type="spellEnd"/>
      <w:r w:rsidRPr="001B4532">
        <w:rPr>
          <w:rFonts w:ascii="Times New Roman" w:hAnsi="Times New Roman" w:cs="Times New Roman"/>
          <w:sz w:val="28"/>
          <w:szCs w:val="28"/>
          <w:lang w:val="uk-UA"/>
        </w:rPr>
        <w:t xml:space="preserve"> З. М., Матейко Р.М. Економічна історія України і світу: підручник</w:t>
      </w:r>
      <w:r w:rsidR="00647D11">
        <w:rPr>
          <w:rFonts w:ascii="Times New Roman" w:hAnsi="Times New Roman" w:cs="Times New Roman"/>
          <w:sz w:val="28"/>
          <w:szCs w:val="28"/>
          <w:lang w:val="uk-UA"/>
        </w:rPr>
        <w:t xml:space="preserve"> /</w:t>
      </w:r>
      <w:r w:rsidRPr="001B4532">
        <w:rPr>
          <w:rFonts w:ascii="Times New Roman" w:hAnsi="Times New Roman" w:cs="Times New Roman"/>
          <w:sz w:val="28"/>
          <w:szCs w:val="28"/>
          <w:lang w:val="uk-UA"/>
        </w:rPr>
        <w:t xml:space="preserve"> за ред.</w:t>
      </w:r>
      <w:r w:rsidR="00AF0E0E">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r w:rsidRPr="00AF0E0E">
        <w:rPr>
          <w:rFonts w:ascii="Times New Roman" w:hAnsi="Times New Roman" w:cs="Times New Roman"/>
          <w:sz w:val="28"/>
          <w:szCs w:val="28"/>
          <w:lang w:val="uk-UA"/>
        </w:rPr>
        <w:t xml:space="preserve">Б.Д. </w:t>
      </w:r>
      <w:proofErr w:type="spellStart"/>
      <w:r w:rsidRPr="00AF0E0E">
        <w:rPr>
          <w:rFonts w:ascii="Times New Roman" w:hAnsi="Times New Roman" w:cs="Times New Roman"/>
          <w:sz w:val="28"/>
          <w:szCs w:val="28"/>
          <w:lang w:val="uk-UA"/>
        </w:rPr>
        <w:t>Лановика</w:t>
      </w:r>
      <w:proofErr w:type="spellEnd"/>
      <w:r w:rsidR="00AF0E0E" w:rsidRPr="00AF0E0E">
        <w:rPr>
          <w:rFonts w:ascii="Times New Roman" w:hAnsi="Times New Roman" w:cs="Times New Roman"/>
          <w:sz w:val="28"/>
          <w:szCs w:val="28"/>
          <w:lang w:val="uk-UA"/>
        </w:rPr>
        <w:t>.</w:t>
      </w:r>
      <w:r w:rsidRPr="00AF0E0E">
        <w:rPr>
          <w:rFonts w:ascii="Times New Roman" w:hAnsi="Times New Roman" w:cs="Times New Roman"/>
          <w:sz w:val="28"/>
          <w:szCs w:val="28"/>
          <w:lang w:val="uk-UA"/>
        </w:rPr>
        <w:t xml:space="preserve"> </w:t>
      </w:r>
      <w:r w:rsidRPr="001B4532">
        <w:rPr>
          <w:rFonts w:ascii="Times New Roman" w:hAnsi="Times New Roman" w:cs="Times New Roman"/>
          <w:sz w:val="28"/>
          <w:szCs w:val="28"/>
          <w:lang w:val="ru-RU"/>
        </w:rPr>
        <w:t>7-ме вид</w:t>
      </w:r>
      <w:proofErr w:type="spellStart"/>
      <w:r w:rsidRPr="001B4532">
        <w:rPr>
          <w:rFonts w:ascii="Times New Roman" w:hAnsi="Times New Roman" w:cs="Times New Roman"/>
          <w:sz w:val="28"/>
          <w:szCs w:val="28"/>
          <w:lang w:val="uk-UA"/>
        </w:rPr>
        <w:t>ання</w:t>
      </w:r>
      <w:proofErr w:type="spellEnd"/>
      <w:r w:rsidR="00647D11">
        <w:rPr>
          <w:rFonts w:ascii="Times New Roman" w:hAnsi="Times New Roman" w:cs="Times New Roman"/>
          <w:sz w:val="28"/>
          <w:szCs w:val="28"/>
          <w:lang w:val="ru-RU"/>
        </w:rPr>
        <w:t xml:space="preserve"> </w:t>
      </w:r>
      <w:r w:rsidR="00AF0E0E">
        <w:rPr>
          <w:rFonts w:ascii="Times New Roman" w:hAnsi="Times New Roman" w:cs="Times New Roman"/>
          <w:sz w:val="28"/>
          <w:szCs w:val="28"/>
          <w:lang w:val="ru-RU"/>
        </w:rPr>
        <w:t>(</w:t>
      </w:r>
      <w:proofErr w:type="spellStart"/>
      <w:r w:rsidRPr="001B4532">
        <w:rPr>
          <w:rFonts w:ascii="Times New Roman" w:hAnsi="Times New Roman" w:cs="Times New Roman"/>
          <w:sz w:val="28"/>
          <w:szCs w:val="28"/>
          <w:lang w:val="ru-RU"/>
        </w:rPr>
        <w:t>Вища</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освіта</w:t>
      </w:r>
      <w:proofErr w:type="spellEnd"/>
      <w:r w:rsidRPr="001B4532">
        <w:rPr>
          <w:rFonts w:ascii="Times New Roman" w:hAnsi="Times New Roman" w:cs="Times New Roman"/>
          <w:sz w:val="28"/>
          <w:szCs w:val="28"/>
          <w:lang w:val="ru-RU"/>
        </w:rPr>
        <w:t xml:space="preserve"> ХХІ </w:t>
      </w:r>
      <w:proofErr w:type="spellStart"/>
      <w:r w:rsidRPr="001B4532">
        <w:rPr>
          <w:rFonts w:ascii="Times New Roman" w:hAnsi="Times New Roman" w:cs="Times New Roman"/>
          <w:sz w:val="28"/>
          <w:szCs w:val="28"/>
          <w:lang w:val="ru-RU"/>
        </w:rPr>
        <w:t>століття</w:t>
      </w:r>
      <w:proofErr w:type="spellEnd"/>
      <w:r w:rsidR="00AF0E0E">
        <w:rPr>
          <w:rFonts w:ascii="Times New Roman" w:hAnsi="Times New Roman" w:cs="Times New Roman"/>
          <w:sz w:val="28"/>
          <w:szCs w:val="28"/>
          <w:lang w:val="ru-RU"/>
        </w:rPr>
        <w:t>)</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lang w:val="ru-RU"/>
        </w:rPr>
        <w:t>К</w:t>
      </w:r>
      <w:proofErr w:type="spellStart"/>
      <w:r w:rsidRPr="001B4532">
        <w:rPr>
          <w:rFonts w:ascii="Times New Roman" w:hAnsi="Times New Roman" w:cs="Times New Roman"/>
          <w:sz w:val="28"/>
          <w:szCs w:val="28"/>
          <w:lang w:val="uk-UA"/>
        </w:rPr>
        <w:t>иїв</w:t>
      </w:r>
      <w:proofErr w:type="spellEnd"/>
      <w:r w:rsidR="00AF0E0E">
        <w:rPr>
          <w:rFonts w:ascii="Times New Roman" w:hAnsi="Times New Roman" w:cs="Times New Roman"/>
          <w:sz w:val="28"/>
          <w:szCs w:val="28"/>
          <w:lang w:val="uk-UA"/>
        </w:rPr>
        <w:t>,</w:t>
      </w:r>
      <w:r w:rsidRPr="001B4532">
        <w:rPr>
          <w:rFonts w:ascii="Times New Roman" w:hAnsi="Times New Roman" w:cs="Times New Roman"/>
          <w:sz w:val="28"/>
          <w:szCs w:val="28"/>
          <w:lang w:val="ru-RU"/>
        </w:rPr>
        <w:t xml:space="preserve"> 2005</w:t>
      </w:r>
      <w:r w:rsidRPr="001B4532">
        <w:rPr>
          <w:rFonts w:ascii="Times New Roman" w:hAnsi="Times New Roman" w:cs="Times New Roman"/>
          <w:sz w:val="28"/>
          <w:szCs w:val="28"/>
          <w:lang w:val="uk-UA"/>
        </w:rPr>
        <w:t xml:space="preserve">. С. 697 – 716. </w:t>
      </w:r>
    </w:p>
    <w:p w14:paraId="3EE145D4" w14:textId="2C9E8172" w:rsidR="00BC5438" w:rsidRPr="00AF0E0E"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uk-UA"/>
        </w:rPr>
      </w:pPr>
      <w:r w:rsidRPr="001B4532">
        <w:rPr>
          <w:rFonts w:ascii="Times New Roman" w:hAnsi="Times New Roman" w:cs="Times New Roman"/>
          <w:sz w:val="28"/>
          <w:szCs w:val="28"/>
          <w:lang w:val="uk-UA"/>
        </w:rPr>
        <w:t xml:space="preserve">Економічна історія: </w:t>
      </w:r>
      <w:proofErr w:type="spellStart"/>
      <w:r w:rsidR="00AF0E0E">
        <w:rPr>
          <w:rFonts w:ascii="Times New Roman" w:hAnsi="Times New Roman" w:cs="Times New Roman"/>
          <w:sz w:val="28"/>
          <w:szCs w:val="28"/>
          <w:lang w:val="uk-UA"/>
        </w:rPr>
        <w:t>н</w:t>
      </w:r>
      <w:r w:rsidRPr="001B4532">
        <w:rPr>
          <w:rFonts w:ascii="Times New Roman" w:hAnsi="Times New Roman" w:cs="Times New Roman"/>
          <w:sz w:val="28"/>
          <w:szCs w:val="28"/>
          <w:lang w:val="uk-UA"/>
        </w:rPr>
        <w:t>авч</w:t>
      </w:r>
      <w:proofErr w:type="spellEnd"/>
      <w:r w:rsidR="00AF0E0E">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proofErr w:type="spellStart"/>
      <w:r w:rsidR="00AF0E0E">
        <w:rPr>
          <w:rFonts w:ascii="Times New Roman" w:hAnsi="Times New Roman" w:cs="Times New Roman"/>
          <w:sz w:val="28"/>
          <w:szCs w:val="28"/>
          <w:lang w:val="uk-UA"/>
        </w:rPr>
        <w:t>посіб</w:t>
      </w:r>
      <w:proofErr w:type="spellEnd"/>
      <w:r w:rsidR="00AF0E0E">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для студентів напряму підготовки «Економіка і підприємництво». </w:t>
      </w:r>
      <w:r w:rsidRPr="00AF0E0E">
        <w:rPr>
          <w:rFonts w:ascii="Times New Roman" w:hAnsi="Times New Roman" w:cs="Times New Roman"/>
          <w:sz w:val="28"/>
          <w:szCs w:val="28"/>
          <w:lang w:val="uk-UA"/>
        </w:rPr>
        <w:t>Ю.Б. Кравчук. Харків</w:t>
      </w:r>
      <w:r w:rsidR="00AF0E0E">
        <w:rPr>
          <w:rFonts w:ascii="Times New Roman" w:hAnsi="Times New Roman" w:cs="Times New Roman"/>
          <w:sz w:val="28"/>
          <w:szCs w:val="28"/>
          <w:lang w:val="uk-UA"/>
        </w:rPr>
        <w:t>,</w:t>
      </w:r>
      <w:r w:rsidRPr="00AF0E0E">
        <w:rPr>
          <w:rFonts w:ascii="Times New Roman" w:hAnsi="Times New Roman" w:cs="Times New Roman"/>
          <w:sz w:val="28"/>
          <w:szCs w:val="28"/>
          <w:lang w:val="uk-UA"/>
        </w:rPr>
        <w:t xml:space="preserve"> 2014.</w:t>
      </w:r>
      <w:r w:rsidRPr="001B4532">
        <w:rPr>
          <w:rFonts w:ascii="Times New Roman" w:hAnsi="Times New Roman" w:cs="Times New Roman"/>
          <w:sz w:val="28"/>
          <w:szCs w:val="28"/>
          <w:lang w:val="uk-UA"/>
        </w:rPr>
        <w:t xml:space="preserve"> С. 161 – 165</w:t>
      </w:r>
      <w:r w:rsidRPr="00AF0E0E">
        <w:rPr>
          <w:rFonts w:ascii="Times New Roman" w:hAnsi="Times New Roman" w:cs="Times New Roman"/>
          <w:sz w:val="28"/>
          <w:szCs w:val="28"/>
          <w:lang w:val="uk-UA"/>
        </w:rPr>
        <w:t>.</w:t>
      </w:r>
    </w:p>
    <w:p w14:paraId="6340B95E" w14:textId="7C2AE418" w:rsidR="00BC5438" w:rsidRPr="00AF0E0E"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AF0E0E">
        <w:rPr>
          <w:rFonts w:ascii="Times New Roman" w:hAnsi="Times New Roman" w:cs="Times New Roman"/>
          <w:sz w:val="28"/>
          <w:szCs w:val="28"/>
          <w:lang w:val="ru-RU"/>
        </w:rPr>
        <w:t>Історія</w:t>
      </w:r>
      <w:proofErr w:type="spellEnd"/>
      <w:r w:rsidRPr="00AF0E0E">
        <w:rPr>
          <w:rFonts w:ascii="Times New Roman" w:hAnsi="Times New Roman" w:cs="Times New Roman"/>
          <w:sz w:val="28"/>
          <w:szCs w:val="28"/>
          <w:lang w:val="ru-RU"/>
        </w:rPr>
        <w:t xml:space="preserve"> </w:t>
      </w:r>
      <w:proofErr w:type="spellStart"/>
      <w:r w:rsidRPr="00AF0E0E">
        <w:rPr>
          <w:rFonts w:ascii="Times New Roman" w:hAnsi="Times New Roman" w:cs="Times New Roman"/>
          <w:sz w:val="28"/>
          <w:szCs w:val="28"/>
          <w:lang w:val="ru-RU"/>
        </w:rPr>
        <w:t>економіки</w:t>
      </w:r>
      <w:proofErr w:type="spellEnd"/>
      <w:r w:rsidRPr="00AF0E0E">
        <w:rPr>
          <w:rFonts w:ascii="Times New Roman" w:hAnsi="Times New Roman" w:cs="Times New Roman"/>
          <w:sz w:val="28"/>
          <w:szCs w:val="28"/>
          <w:lang w:val="ru-RU"/>
        </w:rPr>
        <w:t xml:space="preserve"> та </w:t>
      </w:r>
      <w:proofErr w:type="spellStart"/>
      <w:r w:rsidRPr="00AF0E0E">
        <w:rPr>
          <w:rFonts w:ascii="Times New Roman" w:hAnsi="Times New Roman" w:cs="Times New Roman"/>
          <w:sz w:val="28"/>
          <w:szCs w:val="28"/>
          <w:lang w:val="ru-RU"/>
        </w:rPr>
        <w:t>економічної</w:t>
      </w:r>
      <w:proofErr w:type="spellEnd"/>
      <w:r w:rsidRPr="00AF0E0E">
        <w:rPr>
          <w:rFonts w:ascii="Times New Roman" w:hAnsi="Times New Roman" w:cs="Times New Roman"/>
          <w:sz w:val="28"/>
          <w:szCs w:val="28"/>
          <w:lang w:val="ru-RU"/>
        </w:rPr>
        <w:t xml:space="preserve"> думки: </w:t>
      </w:r>
      <w:proofErr w:type="spellStart"/>
      <w:r w:rsidRPr="00AF0E0E">
        <w:rPr>
          <w:rFonts w:ascii="Times New Roman" w:hAnsi="Times New Roman" w:cs="Times New Roman"/>
          <w:sz w:val="28"/>
          <w:szCs w:val="28"/>
          <w:lang w:val="ru-RU"/>
        </w:rPr>
        <w:t>підруч</w:t>
      </w:r>
      <w:r w:rsidRPr="001B4532">
        <w:rPr>
          <w:rFonts w:ascii="Times New Roman" w:hAnsi="Times New Roman" w:cs="Times New Roman"/>
          <w:sz w:val="28"/>
          <w:szCs w:val="28"/>
          <w:lang w:val="uk-UA"/>
        </w:rPr>
        <w:t>ник</w:t>
      </w:r>
      <w:proofErr w:type="spellEnd"/>
      <w:r w:rsidR="00AF0E0E">
        <w:rPr>
          <w:rFonts w:ascii="Times New Roman" w:hAnsi="Times New Roman" w:cs="Times New Roman"/>
          <w:sz w:val="28"/>
          <w:szCs w:val="28"/>
          <w:lang w:val="uk-UA"/>
        </w:rPr>
        <w:t xml:space="preserve"> /</w:t>
      </w:r>
      <w:r w:rsidRPr="001B4532">
        <w:rPr>
          <w:rFonts w:ascii="Times New Roman" w:hAnsi="Times New Roman" w:cs="Times New Roman"/>
          <w:sz w:val="28"/>
          <w:szCs w:val="28"/>
          <w:lang w:val="ru-RU"/>
        </w:rPr>
        <w:t xml:space="preserve"> за ред. </w:t>
      </w:r>
      <w:r w:rsidRPr="00AF0E0E">
        <w:rPr>
          <w:rFonts w:ascii="Times New Roman" w:hAnsi="Times New Roman" w:cs="Times New Roman"/>
          <w:sz w:val="28"/>
          <w:szCs w:val="28"/>
          <w:lang w:val="ru-RU"/>
        </w:rPr>
        <w:t xml:space="preserve">В. В. </w:t>
      </w:r>
      <w:proofErr w:type="spellStart"/>
      <w:r w:rsidRPr="00AF0E0E">
        <w:rPr>
          <w:rFonts w:ascii="Times New Roman" w:hAnsi="Times New Roman" w:cs="Times New Roman"/>
          <w:sz w:val="28"/>
          <w:szCs w:val="28"/>
          <w:lang w:val="ru-RU"/>
        </w:rPr>
        <w:t>Козюка</w:t>
      </w:r>
      <w:proofErr w:type="spellEnd"/>
      <w:r w:rsidRPr="00AF0E0E">
        <w:rPr>
          <w:rFonts w:ascii="Times New Roman" w:hAnsi="Times New Roman" w:cs="Times New Roman"/>
          <w:sz w:val="28"/>
          <w:szCs w:val="28"/>
          <w:lang w:val="ru-RU"/>
        </w:rPr>
        <w:t xml:space="preserve">, Л. А. </w:t>
      </w:r>
      <w:proofErr w:type="spellStart"/>
      <w:r w:rsidRPr="00AF0E0E">
        <w:rPr>
          <w:rFonts w:ascii="Times New Roman" w:hAnsi="Times New Roman" w:cs="Times New Roman"/>
          <w:sz w:val="28"/>
          <w:szCs w:val="28"/>
          <w:lang w:val="ru-RU"/>
        </w:rPr>
        <w:t>Родіонової</w:t>
      </w:r>
      <w:proofErr w:type="spellEnd"/>
      <w:r w:rsidRPr="00AF0E0E">
        <w:rPr>
          <w:rFonts w:ascii="Times New Roman" w:hAnsi="Times New Roman" w:cs="Times New Roman"/>
          <w:sz w:val="28"/>
          <w:szCs w:val="28"/>
          <w:lang w:val="ru-RU"/>
        </w:rPr>
        <w:t xml:space="preserve">. </w:t>
      </w:r>
      <w:proofErr w:type="spellStart"/>
      <w:r w:rsidRPr="00AF0E0E">
        <w:rPr>
          <w:rFonts w:ascii="Times New Roman" w:hAnsi="Times New Roman" w:cs="Times New Roman"/>
          <w:sz w:val="28"/>
          <w:szCs w:val="28"/>
          <w:lang w:val="ru-RU"/>
        </w:rPr>
        <w:t>Тернопіль</w:t>
      </w:r>
      <w:proofErr w:type="spellEnd"/>
      <w:r w:rsidR="00AF0E0E">
        <w:rPr>
          <w:rFonts w:ascii="Times New Roman" w:hAnsi="Times New Roman" w:cs="Times New Roman"/>
          <w:sz w:val="28"/>
          <w:szCs w:val="28"/>
          <w:lang w:val="uk-UA"/>
        </w:rPr>
        <w:t>,</w:t>
      </w:r>
      <w:r w:rsidRPr="00AF0E0E">
        <w:rPr>
          <w:rFonts w:ascii="Times New Roman" w:hAnsi="Times New Roman" w:cs="Times New Roman"/>
          <w:sz w:val="28"/>
          <w:szCs w:val="28"/>
          <w:lang w:val="ru-RU"/>
        </w:rPr>
        <w:t xml:space="preserve"> </w:t>
      </w:r>
      <w:r w:rsidRPr="001B4532">
        <w:rPr>
          <w:rFonts w:ascii="Times New Roman" w:hAnsi="Times New Roman" w:cs="Times New Roman"/>
          <w:sz w:val="28"/>
          <w:szCs w:val="28"/>
          <w:lang w:val="uk-UA"/>
        </w:rPr>
        <w:t>2015. С. 757 – 778</w:t>
      </w:r>
      <w:r w:rsidRPr="00AF0E0E">
        <w:rPr>
          <w:rFonts w:ascii="Times New Roman" w:hAnsi="Times New Roman" w:cs="Times New Roman"/>
          <w:sz w:val="28"/>
          <w:szCs w:val="28"/>
          <w:lang w:val="ru-RU"/>
        </w:rPr>
        <w:t>.</w:t>
      </w:r>
    </w:p>
    <w:p w14:paraId="451445CE" w14:textId="5CD19697" w:rsidR="00BC5438" w:rsidRPr="00AF0E0E" w:rsidRDefault="00BC5438" w:rsidP="00AF0E0E">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lang w:val="ru-RU"/>
        </w:rPr>
        <w:t>Городніченко</w:t>
      </w:r>
      <w:proofErr w:type="spellEnd"/>
      <w:r w:rsidRPr="001B4532">
        <w:rPr>
          <w:rFonts w:ascii="Times New Roman" w:hAnsi="Times New Roman" w:cs="Times New Roman"/>
          <w:sz w:val="28"/>
          <w:szCs w:val="28"/>
          <w:lang w:val="uk-UA"/>
        </w:rPr>
        <w:t xml:space="preserve"> Ю.</w:t>
      </w:r>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Заробітна</w:t>
      </w:r>
      <w:proofErr w:type="spellEnd"/>
      <w:r w:rsidRPr="001B4532">
        <w:rPr>
          <w:rFonts w:ascii="Times New Roman" w:hAnsi="Times New Roman" w:cs="Times New Roman"/>
          <w:sz w:val="28"/>
          <w:szCs w:val="28"/>
          <w:lang w:val="ru-RU"/>
        </w:rPr>
        <w:t xml:space="preserve"> плата в державному </w:t>
      </w:r>
      <w:proofErr w:type="spellStart"/>
      <w:r w:rsidRPr="001B4532">
        <w:rPr>
          <w:rFonts w:ascii="Times New Roman" w:hAnsi="Times New Roman" w:cs="Times New Roman"/>
          <w:sz w:val="28"/>
          <w:szCs w:val="28"/>
          <w:lang w:val="ru-RU"/>
        </w:rPr>
        <w:t>секторі</w:t>
      </w:r>
      <w:proofErr w:type="spellEnd"/>
      <w:r w:rsidRPr="001B4532">
        <w:rPr>
          <w:rFonts w:ascii="Times New Roman" w:hAnsi="Times New Roman" w:cs="Times New Roman"/>
          <w:sz w:val="28"/>
          <w:szCs w:val="28"/>
          <w:lang w:val="ru-RU"/>
        </w:rPr>
        <w:t xml:space="preserve"> та </w:t>
      </w:r>
      <w:proofErr w:type="spellStart"/>
      <w:r w:rsidRPr="001B4532">
        <w:rPr>
          <w:rFonts w:ascii="Times New Roman" w:hAnsi="Times New Roman" w:cs="Times New Roman"/>
          <w:sz w:val="28"/>
          <w:szCs w:val="28"/>
          <w:lang w:val="ru-RU"/>
        </w:rPr>
        <w:t>корупція</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вимірювання</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хабарництва</w:t>
      </w:r>
      <w:proofErr w:type="spellEnd"/>
      <w:r w:rsidRPr="001B4532">
        <w:rPr>
          <w:rFonts w:ascii="Times New Roman" w:hAnsi="Times New Roman" w:cs="Times New Roman"/>
          <w:sz w:val="28"/>
          <w:szCs w:val="28"/>
          <w:lang w:val="ru-RU"/>
        </w:rPr>
        <w:t xml:space="preserve"> на </w:t>
      </w:r>
      <w:proofErr w:type="spellStart"/>
      <w:r w:rsidRPr="001B4532">
        <w:rPr>
          <w:rFonts w:ascii="Times New Roman" w:hAnsi="Times New Roman" w:cs="Times New Roman"/>
          <w:sz w:val="28"/>
          <w:szCs w:val="28"/>
          <w:lang w:val="ru-RU"/>
        </w:rPr>
        <w:t>основі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мікроданих</w:t>
      </w:r>
      <w:proofErr w:type="spellEnd"/>
      <w:r w:rsidRPr="001B4532">
        <w:rPr>
          <w:rFonts w:ascii="Times New Roman" w:hAnsi="Times New Roman" w:cs="Times New Roman"/>
          <w:sz w:val="28"/>
          <w:szCs w:val="28"/>
          <w:lang w:val="uk-UA"/>
        </w:rPr>
        <w:t>.</w:t>
      </w:r>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rPr>
        <w:t>Серія</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робочих</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документів</w:t>
      </w:r>
      <w:proofErr w:type="spellEnd"/>
      <w:r w:rsidRPr="001B4532">
        <w:rPr>
          <w:rFonts w:ascii="Times New Roman" w:hAnsi="Times New Roman" w:cs="Times New Roman"/>
          <w:sz w:val="28"/>
          <w:szCs w:val="28"/>
        </w:rPr>
        <w:t xml:space="preserve"> МПК № 4</w:t>
      </w:r>
      <w:r w:rsidRPr="001B4532">
        <w:rPr>
          <w:rFonts w:ascii="Times New Roman" w:hAnsi="Times New Roman" w:cs="Times New Roman"/>
          <w:sz w:val="28"/>
          <w:szCs w:val="28"/>
          <w:lang w:val="uk-UA"/>
        </w:rPr>
        <w:t>.</w:t>
      </w:r>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Енн-Арбор</w:t>
      </w:r>
      <w:proofErr w:type="spellEnd"/>
      <w:r w:rsidR="00AF0E0E">
        <w:rPr>
          <w:rFonts w:ascii="Times New Roman" w:hAnsi="Times New Roman" w:cs="Times New Roman"/>
          <w:sz w:val="28"/>
          <w:szCs w:val="28"/>
          <w:lang w:val="uk-UA"/>
        </w:rPr>
        <w:t xml:space="preserve">: </w:t>
      </w:r>
      <w:proofErr w:type="spellStart"/>
      <w:r w:rsidR="00AF0E0E" w:rsidRPr="00AF0E0E">
        <w:rPr>
          <w:rFonts w:ascii="Times New Roman" w:hAnsi="Times New Roman" w:cs="Times New Roman"/>
          <w:sz w:val="28"/>
          <w:szCs w:val="28"/>
        </w:rPr>
        <w:t>Мічиганський</w:t>
      </w:r>
      <w:proofErr w:type="spellEnd"/>
      <w:r w:rsidR="00AF0E0E" w:rsidRPr="00AF0E0E">
        <w:rPr>
          <w:rFonts w:ascii="Times New Roman" w:hAnsi="Times New Roman" w:cs="Times New Roman"/>
          <w:sz w:val="28"/>
          <w:szCs w:val="28"/>
        </w:rPr>
        <w:t xml:space="preserve"> </w:t>
      </w:r>
      <w:proofErr w:type="spellStart"/>
      <w:r w:rsidR="00AF0E0E" w:rsidRPr="00AF0E0E">
        <w:rPr>
          <w:rFonts w:ascii="Times New Roman" w:hAnsi="Times New Roman" w:cs="Times New Roman"/>
          <w:sz w:val="28"/>
          <w:szCs w:val="28"/>
        </w:rPr>
        <w:t>університет</w:t>
      </w:r>
      <w:proofErr w:type="spellEnd"/>
      <w:r w:rsidR="00AF0E0E" w:rsidRPr="00AF0E0E">
        <w:rPr>
          <w:rFonts w:ascii="Times New Roman" w:hAnsi="Times New Roman" w:cs="Times New Roman"/>
          <w:sz w:val="28"/>
          <w:szCs w:val="28"/>
        </w:rPr>
        <w:t xml:space="preserve"> </w:t>
      </w:r>
      <w:r w:rsidR="00AF0E0E" w:rsidRPr="00AF0E0E">
        <w:rPr>
          <w:rFonts w:ascii="Times New Roman" w:hAnsi="Times New Roman" w:cs="Times New Roman"/>
          <w:sz w:val="28"/>
          <w:szCs w:val="28"/>
          <w:lang w:val="uk-UA"/>
        </w:rPr>
        <w:t>,</w:t>
      </w:r>
      <w:r w:rsidRPr="00AF0E0E">
        <w:rPr>
          <w:rFonts w:ascii="Times New Roman" w:hAnsi="Times New Roman" w:cs="Times New Roman"/>
          <w:sz w:val="28"/>
          <w:szCs w:val="28"/>
        </w:rPr>
        <w:t>2006.</w:t>
      </w:r>
      <w:r w:rsidRPr="00AF0E0E">
        <w:rPr>
          <w:rFonts w:ascii="Times New Roman" w:hAnsi="Times New Roman" w:cs="Times New Roman"/>
          <w:sz w:val="28"/>
          <w:szCs w:val="28"/>
          <w:lang w:val="uk-UA"/>
        </w:rPr>
        <w:t xml:space="preserve"> </w:t>
      </w:r>
    </w:p>
    <w:p w14:paraId="35C6D6F0" w14:textId="781DC096"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lang w:val="ru-RU"/>
        </w:rPr>
        <w:t>Городніченко</w:t>
      </w:r>
      <w:proofErr w:type="spellEnd"/>
      <w:r w:rsidRPr="001B4532">
        <w:rPr>
          <w:rFonts w:ascii="Times New Roman" w:hAnsi="Times New Roman" w:cs="Times New Roman"/>
          <w:sz w:val="28"/>
          <w:szCs w:val="28"/>
          <w:lang w:val="uk-UA"/>
        </w:rPr>
        <w:t xml:space="preserve"> Ю., Григоренко Є. </w:t>
      </w:r>
      <w:proofErr w:type="spellStart"/>
      <w:r w:rsidRPr="001B4532">
        <w:rPr>
          <w:rFonts w:ascii="Times New Roman" w:hAnsi="Times New Roman" w:cs="Times New Roman"/>
          <w:sz w:val="28"/>
          <w:szCs w:val="28"/>
          <w:lang w:val="ru-RU"/>
        </w:rPr>
        <w:t>Чи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продуктивні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олігархи</w:t>
      </w:r>
      <w:proofErr w:type="spellEnd"/>
      <w:r w:rsidRPr="001B4532">
        <w:rPr>
          <w:rFonts w:ascii="Times New Roman" w:hAnsi="Times New Roman" w:cs="Times New Roman"/>
          <w:sz w:val="28"/>
          <w:szCs w:val="28"/>
          <w:lang w:val="uk-UA"/>
        </w:rPr>
        <w:t>?</w:t>
      </w:r>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Теорія</w:t>
      </w:r>
      <w:proofErr w:type="spellEnd"/>
      <w:r w:rsidRPr="001B4532">
        <w:rPr>
          <w:rFonts w:ascii="Times New Roman" w:hAnsi="Times New Roman" w:cs="Times New Roman"/>
          <w:sz w:val="28"/>
          <w:szCs w:val="28"/>
          <w:lang w:val="ru-RU"/>
        </w:rPr>
        <w:t xml:space="preserve"> та </w:t>
      </w:r>
      <w:proofErr w:type="spellStart"/>
      <w:r w:rsidRPr="001B4532">
        <w:rPr>
          <w:rFonts w:ascii="Times New Roman" w:hAnsi="Times New Roman" w:cs="Times New Roman"/>
          <w:sz w:val="28"/>
          <w:szCs w:val="28"/>
          <w:lang w:val="ru-RU"/>
        </w:rPr>
        <w:t>докази</w:t>
      </w:r>
      <w:proofErr w:type="spellEnd"/>
      <w:r w:rsidRPr="001B4532">
        <w:rPr>
          <w:rFonts w:ascii="Times New Roman" w:hAnsi="Times New Roman" w:cs="Times New Roman"/>
          <w:sz w:val="28"/>
          <w:szCs w:val="28"/>
          <w:lang w:val="uk-UA"/>
        </w:rPr>
        <w:t>.</w:t>
      </w:r>
      <w:r w:rsidRPr="001B4532">
        <w:rPr>
          <w:rFonts w:ascii="Times New Roman" w:hAnsi="Times New Roman" w:cs="Times New Roman"/>
          <w:sz w:val="28"/>
          <w:szCs w:val="28"/>
          <w:lang w:val="ru-RU"/>
        </w:rPr>
        <w:t xml:space="preserve"> </w:t>
      </w:r>
      <w:r w:rsidRPr="001B4532">
        <w:rPr>
          <w:rFonts w:ascii="Times New Roman" w:hAnsi="Times New Roman" w:cs="Times New Roman"/>
          <w:sz w:val="28"/>
          <w:szCs w:val="28"/>
          <w:lang w:val="uk-UA"/>
        </w:rPr>
        <w:t xml:space="preserve">Журнал порівняльної економіки, </w:t>
      </w:r>
      <w:proofErr w:type="spellStart"/>
      <w:r w:rsidRPr="001B4532">
        <w:rPr>
          <w:rFonts w:ascii="Times New Roman" w:hAnsi="Times New Roman" w:cs="Times New Roman"/>
          <w:sz w:val="28"/>
          <w:szCs w:val="28"/>
          <w:shd w:val="clear" w:color="auto" w:fill="FFFFFF"/>
          <w:lang w:val="ru-RU"/>
        </w:rPr>
        <w:t>вип</w:t>
      </w:r>
      <w:proofErr w:type="spellEnd"/>
      <w:r w:rsidRPr="001B4532">
        <w:rPr>
          <w:rFonts w:ascii="Times New Roman" w:hAnsi="Times New Roman" w:cs="Times New Roman"/>
          <w:sz w:val="28"/>
          <w:szCs w:val="28"/>
          <w:shd w:val="clear" w:color="auto" w:fill="FFFFFF"/>
          <w:lang w:val="ru-RU"/>
        </w:rPr>
        <w:t>.</w:t>
      </w:r>
      <w:r w:rsidRPr="001B4532">
        <w:rPr>
          <w:rFonts w:ascii="Times New Roman" w:hAnsi="Times New Roman" w:cs="Times New Roman"/>
          <w:sz w:val="28"/>
          <w:szCs w:val="28"/>
          <w:shd w:val="clear" w:color="auto" w:fill="FFFFFF"/>
        </w:rPr>
        <w:t> </w:t>
      </w:r>
      <w:r w:rsidRPr="001B4532">
        <w:rPr>
          <w:rFonts w:ascii="Times New Roman" w:hAnsi="Times New Roman" w:cs="Times New Roman"/>
          <w:sz w:val="28"/>
          <w:szCs w:val="28"/>
          <w:shd w:val="clear" w:color="auto" w:fill="FFFFFF"/>
          <w:lang w:val="ru-RU"/>
        </w:rPr>
        <w:t>36</w:t>
      </w:r>
      <w:r w:rsidRPr="001B4532">
        <w:rPr>
          <w:rFonts w:ascii="Times New Roman" w:hAnsi="Times New Roman" w:cs="Times New Roman"/>
          <w:sz w:val="28"/>
          <w:szCs w:val="28"/>
          <w:shd w:val="clear" w:color="auto" w:fill="FFFFFF"/>
          <w:lang w:val="uk-UA"/>
        </w:rPr>
        <w:t xml:space="preserve">. </w:t>
      </w:r>
      <w:r w:rsidRPr="001B4532">
        <w:rPr>
          <w:rFonts w:ascii="Times New Roman" w:hAnsi="Times New Roman" w:cs="Times New Roman"/>
          <w:sz w:val="28"/>
          <w:szCs w:val="28"/>
          <w:shd w:val="clear" w:color="auto" w:fill="FFFFFF"/>
        </w:rPr>
        <w:t>2008</w:t>
      </w:r>
      <w:r w:rsidRPr="001B4532">
        <w:rPr>
          <w:rFonts w:ascii="Times New Roman" w:hAnsi="Times New Roman" w:cs="Times New Roman"/>
          <w:sz w:val="28"/>
          <w:szCs w:val="28"/>
          <w:shd w:val="clear" w:color="auto" w:fill="FFFFFF"/>
          <w:lang w:val="uk-UA"/>
        </w:rPr>
        <w:t xml:space="preserve">. С. </w:t>
      </w:r>
      <w:r w:rsidRPr="001B4532">
        <w:rPr>
          <w:rFonts w:ascii="Times New Roman" w:hAnsi="Times New Roman" w:cs="Times New Roman"/>
          <w:sz w:val="28"/>
          <w:szCs w:val="28"/>
          <w:shd w:val="clear" w:color="auto" w:fill="FFFFFF"/>
        </w:rPr>
        <w:t>17</w:t>
      </w:r>
      <w:r w:rsidRPr="001B4532">
        <w:rPr>
          <w:rFonts w:ascii="Times New Roman" w:hAnsi="Times New Roman" w:cs="Times New Roman"/>
          <w:sz w:val="28"/>
          <w:szCs w:val="28"/>
          <w:shd w:val="clear" w:color="auto" w:fill="FFFFFF"/>
          <w:lang w:val="uk-UA"/>
        </w:rPr>
        <w:t xml:space="preserve"> – </w:t>
      </w:r>
      <w:r w:rsidRPr="001B4532">
        <w:rPr>
          <w:rFonts w:ascii="Times New Roman" w:hAnsi="Times New Roman" w:cs="Times New Roman"/>
          <w:sz w:val="28"/>
          <w:szCs w:val="28"/>
          <w:shd w:val="clear" w:color="auto" w:fill="FFFFFF"/>
        </w:rPr>
        <w:t>42</w:t>
      </w:r>
      <w:r w:rsidRPr="001B4532">
        <w:rPr>
          <w:rFonts w:ascii="Times New Roman" w:hAnsi="Times New Roman" w:cs="Times New Roman"/>
          <w:sz w:val="28"/>
          <w:szCs w:val="28"/>
          <w:shd w:val="clear" w:color="auto" w:fill="FFFFFF"/>
          <w:lang w:val="uk-UA"/>
        </w:rPr>
        <w:t>.</w:t>
      </w:r>
    </w:p>
    <w:p w14:paraId="28308CA1" w14:textId="3442F848" w:rsidR="00BC5438" w:rsidRPr="00A46AAF"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Кругляк А. М. Приватизація як спосіб виведення економіки </w:t>
      </w:r>
      <w:proofErr w:type="spellStart"/>
      <w:r w:rsidRPr="001B4532">
        <w:rPr>
          <w:rFonts w:ascii="Times New Roman" w:hAnsi="Times New Roman" w:cs="Times New Roman"/>
          <w:sz w:val="28"/>
          <w:szCs w:val="28"/>
          <w:lang w:val="uk-UA"/>
        </w:rPr>
        <w:t>зкризового</w:t>
      </w:r>
      <w:proofErr w:type="spellEnd"/>
      <w:r w:rsidRPr="001B4532">
        <w:rPr>
          <w:rFonts w:ascii="Times New Roman" w:hAnsi="Times New Roman" w:cs="Times New Roman"/>
          <w:sz w:val="28"/>
          <w:szCs w:val="28"/>
          <w:lang w:val="uk-UA"/>
        </w:rPr>
        <w:t xml:space="preserve"> стану</w:t>
      </w:r>
      <w:r w:rsidR="00A46AAF">
        <w:rPr>
          <w:rFonts w:ascii="Times New Roman" w:hAnsi="Times New Roman" w:cs="Times New Roman"/>
          <w:sz w:val="28"/>
          <w:szCs w:val="28"/>
          <w:lang w:val="uk-UA"/>
        </w:rPr>
        <w:t>: м</w:t>
      </w:r>
      <w:r w:rsidRPr="001B4532">
        <w:rPr>
          <w:rFonts w:ascii="Times New Roman" w:hAnsi="Times New Roman" w:cs="Times New Roman"/>
          <w:sz w:val="28"/>
          <w:szCs w:val="28"/>
          <w:lang w:val="uk-UA"/>
        </w:rPr>
        <w:t xml:space="preserve">онографія. </w:t>
      </w:r>
      <w:proofErr w:type="spellStart"/>
      <w:r w:rsidRPr="00A46AAF">
        <w:rPr>
          <w:rFonts w:ascii="Times New Roman" w:hAnsi="Times New Roman" w:cs="Times New Roman"/>
          <w:i/>
          <w:iCs/>
          <w:sz w:val="28"/>
          <w:szCs w:val="28"/>
          <w:lang w:val="ru-RU"/>
        </w:rPr>
        <w:t>Інвестиції</w:t>
      </w:r>
      <w:proofErr w:type="spellEnd"/>
      <w:r w:rsidRPr="00A46AAF">
        <w:rPr>
          <w:rFonts w:ascii="Times New Roman" w:hAnsi="Times New Roman" w:cs="Times New Roman"/>
          <w:i/>
          <w:iCs/>
          <w:sz w:val="28"/>
          <w:szCs w:val="28"/>
          <w:lang w:val="ru-RU"/>
        </w:rPr>
        <w:t xml:space="preserve">: практика та </w:t>
      </w:r>
      <w:proofErr w:type="spellStart"/>
      <w:r w:rsidRPr="00A46AAF">
        <w:rPr>
          <w:rFonts w:ascii="Times New Roman" w:hAnsi="Times New Roman" w:cs="Times New Roman"/>
          <w:i/>
          <w:iCs/>
          <w:sz w:val="28"/>
          <w:szCs w:val="28"/>
          <w:lang w:val="ru-RU"/>
        </w:rPr>
        <w:t>досвід</w:t>
      </w:r>
      <w:proofErr w:type="spellEnd"/>
      <w:r w:rsidRPr="00A46AAF">
        <w:rPr>
          <w:rFonts w:ascii="Times New Roman" w:hAnsi="Times New Roman" w:cs="Times New Roman"/>
          <w:i/>
          <w:iCs/>
          <w:sz w:val="28"/>
          <w:szCs w:val="28"/>
          <w:lang w:val="ru-RU"/>
        </w:rPr>
        <w:t xml:space="preserve"> № 1</w:t>
      </w:r>
      <w:r w:rsidRPr="001B4532">
        <w:rPr>
          <w:rFonts w:ascii="Times New Roman" w:hAnsi="Times New Roman" w:cs="Times New Roman"/>
          <w:sz w:val="28"/>
          <w:szCs w:val="28"/>
          <w:lang w:val="uk-UA"/>
        </w:rPr>
        <w:t xml:space="preserve">. </w:t>
      </w:r>
      <w:r w:rsidRPr="00A46AAF">
        <w:rPr>
          <w:rFonts w:ascii="Times New Roman" w:hAnsi="Times New Roman" w:cs="Times New Roman"/>
          <w:sz w:val="28"/>
          <w:szCs w:val="28"/>
          <w:lang w:val="ru-RU"/>
        </w:rPr>
        <w:t>2009</w:t>
      </w:r>
      <w:r w:rsidRPr="001B4532">
        <w:rPr>
          <w:rFonts w:ascii="Times New Roman" w:hAnsi="Times New Roman" w:cs="Times New Roman"/>
          <w:sz w:val="28"/>
          <w:szCs w:val="28"/>
          <w:lang w:val="uk-UA"/>
        </w:rPr>
        <w:t>. С. 38 – 41.</w:t>
      </w:r>
    </w:p>
    <w:p w14:paraId="698FD55A" w14:textId="0C9A539F" w:rsidR="00BC5438" w:rsidRPr="00A46AAF"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A46AAF">
        <w:rPr>
          <w:rFonts w:ascii="Times New Roman" w:hAnsi="Times New Roman" w:cs="Times New Roman"/>
          <w:sz w:val="28"/>
          <w:szCs w:val="28"/>
          <w:lang w:val="ru-RU"/>
        </w:rPr>
        <w:t>Матвійчук</w:t>
      </w:r>
      <w:proofErr w:type="spellEnd"/>
      <w:r w:rsidRPr="00A46AAF">
        <w:rPr>
          <w:rFonts w:ascii="Times New Roman" w:hAnsi="Times New Roman" w:cs="Times New Roman"/>
          <w:sz w:val="28"/>
          <w:szCs w:val="28"/>
          <w:lang w:val="ru-RU"/>
        </w:rPr>
        <w:t xml:space="preserve"> Н.М. </w:t>
      </w:r>
      <w:proofErr w:type="spellStart"/>
      <w:r w:rsidRPr="00A46AAF">
        <w:rPr>
          <w:rFonts w:ascii="Times New Roman" w:hAnsi="Times New Roman" w:cs="Times New Roman"/>
          <w:sz w:val="28"/>
          <w:szCs w:val="28"/>
          <w:lang w:val="ru-RU"/>
        </w:rPr>
        <w:t>Загрози</w:t>
      </w:r>
      <w:proofErr w:type="spellEnd"/>
      <w:r w:rsidRPr="00A46AAF">
        <w:rPr>
          <w:rFonts w:ascii="Times New Roman" w:hAnsi="Times New Roman" w:cs="Times New Roman"/>
          <w:sz w:val="28"/>
          <w:szCs w:val="28"/>
          <w:lang w:val="ru-RU"/>
        </w:rPr>
        <w:t xml:space="preserve"> </w:t>
      </w:r>
      <w:proofErr w:type="spellStart"/>
      <w:r w:rsidRPr="00A46AAF">
        <w:rPr>
          <w:rFonts w:ascii="Times New Roman" w:hAnsi="Times New Roman" w:cs="Times New Roman"/>
          <w:sz w:val="28"/>
          <w:szCs w:val="28"/>
          <w:lang w:val="ru-RU"/>
        </w:rPr>
        <w:t>енергетичній</w:t>
      </w:r>
      <w:proofErr w:type="spellEnd"/>
      <w:r w:rsidRPr="00A46AAF">
        <w:rPr>
          <w:rFonts w:ascii="Times New Roman" w:hAnsi="Times New Roman" w:cs="Times New Roman"/>
          <w:sz w:val="28"/>
          <w:szCs w:val="28"/>
          <w:lang w:val="ru-RU"/>
        </w:rPr>
        <w:t xml:space="preserve"> </w:t>
      </w:r>
      <w:proofErr w:type="spellStart"/>
      <w:r w:rsidRPr="00A46AAF">
        <w:rPr>
          <w:rFonts w:ascii="Times New Roman" w:hAnsi="Times New Roman" w:cs="Times New Roman"/>
          <w:sz w:val="28"/>
          <w:szCs w:val="28"/>
          <w:lang w:val="ru-RU"/>
        </w:rPr>
        <w:t>безпеці</w:t>
      </w:r>
      <w:proofErr w:type="spellEnd"/>
      <w:r w:rsidRPr="00A46AAF">
        <w:rPr>
          <w:rFonts w:ascii="Times New Roman" w:hAnsi="Times New Roman" w:cs="Times New Roman"/>
          <w:sz w:val="28"/>
          <w:szCs w:val="28"/>
          <w:lang w:val="ru-RU"/>
        </w:rPr>
        <w:t xml:space="preserve"> У</w:t>
      </w:r>
      <w:r w:rsidRPr="001B4532">
        <w:rPr>
          <w:rFonts w:ascii="Times New Roman" w:hAnsi="Times New Roman" w:cs="Times New Roman"/>
          <w:sz w:val="28"/>
          <w:szCs w:val="28"/>
          <w:lang w:val="uk-UA"/>
        </w:rPr>
        <w:t>к</w:t>
      </w:r>
      <w:proofErr w:type="spellStart"/>
      <w:r w:rsidRPr="00A46AAF">
        <w:rPr>
          <w:rFonts w:ascii="Times New Roman" w:hAnsi="Times New Roman" w:cs="Times New Roman"/>
          <w:sz w:val="28"/>
          <w:szCs w:val="28"/>
          <w:lang w:val="ru-RU"/>
        </w:rPr>
        <w:t>раїни</w:t>
      </w:r>
      <w:proofErr w:type="spellEnd"/>
      <w:r w:rsidR="00A46AAF">
        <w:rPr>
          <w:rFonts w:ascii="Times New Roman" w:hAnsi="Times New Roman" w:cs="Times New Roman"/>
          <w:sz w:val="28"/>
          <w:szCs w:val="28"/>
          <w:lang w:val="ru-RU"/>
        </w:rPr>
        <w:t xml:space="preserve">: </w:t>
      </w:r>
      <w:proofErr w:type="spellStart"/>
      <w:r w:rsidR="00A46AAF">
        <w:rPr>
          <w:rFonts w:ascii="Times New Roman" w:hAnsi="Times New Roman" w:cs="Times New Roman"/>
          <w:sz w:val="28"/>
          <w:szCs w:val="28"/>
          <w:lang w:val="ru-RU"/>
        </w:rPr>
        <w:t>монографія</w:t>
      </w:r>
      <w:proofErr w:type="spellEnd"/>
      <w:r w:rsidR="00A46AAF">
        <w:rPr>
          <w:rFonts w:ascii="Times New Roman" w:hAnsi="Times New Roman" w:cs="Times New Roman"/>
          <w:sz w:val="28"/>
          <w:szCs w:val="28"/>
          <w:lang w:val="ru-RU"/>
        </w:rPr>
        <w:t xml:space="preserve">. </w:t>
      </w:r>
      <w:proofErr w:type="spellStart"/>
      <w:r w:rsidRPr="00A46AAF">
        <w:rPr>
          <w:rFonts w:ascii="Times New Roman" w:hAnsi="Times New Roman" w:cs="Times New Roman"/>
          <w:i/>
          <w:iCs/>
          <w:sz w:val="28"/>
          <w:szCs w:val="28"/>
          <w:lang w:val="ru-RU"/>
        </w:rPr>
        <w:t>Регіональна</w:t>
      </w:r>
      <w:proofErr w:type="spellEnd"/>
      <w:r w:rsidRPr="00A46AAF">
        <w:rPr>
          <w:rFonts w:ascii="Times New Roman" w:hAnsi="Times New Roman" w:cs="Times New Roman"/>
          <w:i/>
          <w:iCs/>
          <w:sz w:val="28"/>
          <w:szCs w:val="28"/>
          <w:lang w:val="ru-RU"/>
        </w:rPr>
        <w:t xml:space="preserve"> </w:t>
      </w:r>
      <w:proofErr w:type="spellStart"/>
      <w:r w:rsidRPr="00A46AAF">
        <w:rPr>
          <w:rFonts w:ascii="Times New Roman" w:hAnsi="Times New Roman" w:cs="Times New Roman"/>
          <w:i/>
          <w:iCs/>
          <w:sz w:val="28"/>
          <w:szCs w:val="28"/>
          <w:lang w:val="ru-RU"/>
        </w:rPr>
        <w:t>економіка</w:t>
      </w:r>
      <w:proofErr w:type="spellEnd"/>
      <w:r w:rsidRPr="00A46AAF">
        <w:rPr>
          <w:rFonts w:ascii="Times New Roman" w:hAnsi="Times New Roman" w:cs="Times New Roman"/>
          <w:i/>
          <w:iCs/>
          <w:sz w:val="28"/>
          <w:szCs w:val="28"/>
          <w:lang w:val="ru-RU"/>
        </w:rPr>
        <w:t xml:space="preserve"> та </w:t>
      </w:r>
      <w:proofErr w:type="spellStart"/>
      <w:r w:rsidRPr="00A46AAF">
        <w:rPr>
          <w:rFonts w:ascii="Times New Roman" w:hAnsi="Times New Roman" w:cs="Times New Roman"/>
          <w:i/>
          <w:iCs/>
          <w:sz w:val="28"/>
          <w:szCs w:val="28"/>
          <w:lang w:val="ru-RU"/>
        </w:rPr>
        <w:t>економіка</w:t>
      </w:r>
      <w:proofErr w:type="spellEnd"/>
      <w:r w:rsidRPr="00A46AAF">
        <w:rPr>
          <w:rFonts w:ascii="Times New Roman" w:hAnsi="Times New Roman" w:cs="Times New Roman"/>
          <w:i/>
          <w:iCs/>
          <w:sz w:val="28"/>
          <w:szCs w:val="28"/>
          <w:lang w:val="ru-RU"/>
        </w:rPr>
        <w:t xml:space="preserve"> </w:t>
      </w:r>
      <w:proofErr w:type="spellStart"/>
      <w:r w:rsidRPr="00A46AAF">
        <w:rPr>
          <w:rFonts w:ascii="Times New Roman" w:hAnsi="Times New Roman" w:cs="Times New Roman"/>
          <w:i/>
          <w:iCs/>
          <w:sz w:val="28"/>
          <w:szCs w:val="28"/>
          <w:lang w:val="ru-RU"/>
        </w:rPr>
        <w:t>природокористування</w:t>
      </w:r>
      <w:proofErr w:type="spellEnd"/>
      <w:r w:rsidRPr="001B4532">
        <w:rPr>
          <w:rFonts w:ascii="Times New Roman" w:hAnsi="Times New Roman" w:cs="Times New Roman"/>
          <w:sz w:val="28"/>
          <w:szCs w:val="28"/>
          <w:lang w:val="uk-UA"/>
        </w:rPr>
        <w:t xml:space="preserve">. </w:t>
      </w:r>
      <w:r w:rsidRPr="00A46AAF">
        <w:rPr>
          <w:rFonts w:ascii="Times New Roman" w:hAnsi="Times New Roman" w:cs="Times New Roman"/>
          <w:sz w:val="28"/>
          <w:szCs w:val="28"/>
          <w:lang w:val="ru-RU"/>
        </w:rPr>
        <w:t>2018. № 1. С. 118</w:t>
      </w:r>
      <w:r w:rsidRPr="001B4532">
        <w:rPr>
          <w:rFonts w:ascii="Times New Roman" w:hAnsi="Times New Roman" w:cs="Times New Roman"/>
          <w:sz w:val="28"/>
          <w:szCs w:val="28"/>
          <w:lang w:val="uk-UA"/>
        </w:rPr>
        <w:t>–</w:t>
      </w:r>
      <w:r w:rsidRPr="00A46AAF">
        <w:rPr>
          <w:rFonts w:ascii="Times New Roman" w:hAnsi="Times New Roman" w:cs="Times New Roman"/>
          <w:sz w:val="28"/>
          <w:szCs w:val="28"/>
          <w:lang w:val="ru-RU"/>
        </w:rPr>
        <w:t>125.</w:t>
      </w:r>
    </w:p>
    <w:p w14:paraId="4DF8C7DE" w14:textId="78890847" w:rsidR="00BC5438" w:rsidRPr="001B4532" w:rsidRDefault="00A46AAF"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Офіційний</w:t>
      </w:r>
      <w:proofErr w:type="spellEnd"/>
      <w:r>
        <w:rPr>
          <w:rFonts w:ascii="Times New Roman" w:hAnsi="Times New Roman" w:cs="Times New Roman"/>
          <w:sz w:val="28"/>
          <w:szCs w:val="28"/>
          <w:lang w:val="ru-RU"/>
        </w:rPr>
        <w:t xml:space="preserve"> сайт </w:t>
      </w:r>
      <w:proofErr w:type="spellStart"/>
      <w:r>
        <w:rPr>
          <w:rFonts w:ascii="Times New Roman" w:hAnsi="Times New Roman" w:cs="Times New Roman"/>
          <w:sz w:val="28"/>
          <w:szCs w:val="28"/>
          <w:lang w:val="ru-RU"/>
        </w:rPr>
        <w:t>Організації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економічного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співробітництва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w:t>
      </w:r>
      <w:r w:rsidR="00BC5438" w:rsidRPr="001B4532">
        <w:rPr>
          <w:rFonts w:ascii="Times New Roman" w:hAnsi="Times New Roman" w:cs="Times New Roman"/>
          <w:sz w:val="28"/>
          <w:szCs w:val="28"/>
          <w:lang w:val="ru-RU"/>
        </w:rPr>
        <w:t xml:space="preserve"> Развит</w:t>
      </w:r>
      <w:r>
        <w:rPr>
          <w:rFonts w:ascii="Times New Roman" w:hAnsi="Times New Roman" w:cs="Times New Roman"/>
          <w:sz w:val="28"/>
          <w:szCs w:val="28"/>
          <w:lang w:val="ru-RU"/>
        </w:rPr>
        <w:t>ие</w:t>
      </w:r>
      <w:r w:rsidR="00BC5438" w:rsidRPr="001B4532">
        <w:rPr>
          <w:rFonts w:ascii="Times New Roman" w:hAnsi="Times New Roman" w:cs="Times New Roman"/>
          <w:sz w:val="28"/>
          <w:szCs w:val="28"/>
          <w:lang w:val="ru-RU"/>
        </w:rPr>
        <w:t xml:space="preserve"> в Восточной Европе и Южном Кавказе: Азербайджан, Армения, Грузия, Республика Молдова и Украина</w:t>
      </w:r>
      <w:r>
        <w:rPr>
          <w:rFonts w:ascii="Times New Roman" w:hAnsi="Times New Roman" w:cs="Times New Roman"/>
          <w:sz w:val="28"/>
          <w:szCs w:val="28"/>
          <w:lang w:val="ru-RU"/>
        </w:rPr>
        <w:t xml:space="preserve">. </w:t>
      </w:r>
      <w:r w:rsidR="00BC5438" w:rsidRPr="001B4532">
        <w:rPr>
          <w:rFonts w:ascii="Times New Roman" w:hAnsi="Times New Roman" w:cs="Times New Roman"/>
          <w:sz w:val="28"/>
          <w:szCs w:val="28"/>
          <w:lang w:val="ru-RU"/>
        </w:rPr>
        <w:t>Париж: ОЭСР, 2011</w:t>
      </w:r>
      <w:r>
        <w:rPr>
          <w:rFonts w:ascii="Times New Roman" w:hAnsi="Times New Roman" w:cs="Times New Roman"/>
          <w:sz w:val="28"/>
          <w:szCs w:val="28"/>
          <w:lang w:val="ru-RU"/>
        </w:rPr>
        <w:t xml:space="preserve">. </w:t>
      </w:r>
      <w:r w:rsidR="00BC5438" w:rsidRPr="001B4532">
        <w:rPr>
          <w:rFonts w:ascii="Times New Roman" w:hAnsi="Times New Roman" w:cs="Times New Roman"/>
          <w:sz w:val="28"/>
          <w:szCs w:val="28"/>
          <w:lang w:val="ru-RU"/>
        </w:rPr>
        <w:t>239</w:t>
      </w:r>
      <w:r w:rsidR="00BC5438" w:rsidRPr="001B4532">
        <w:rPr>
          <w:rFonts w:ascii="Times New Roman" w:hAnsi="Times New Roman" w:cs="Times New Roman"/>
          <w:sz w:val="28"/>
          <w:szCs w:val="28"/>
          <w:lang w:val="uk-UA"/>
        </w:rPr>
        <w:t xml:space="preserve"> с</w:t>
      </w:r>
      <w:r w:rsidR="00BC5438" w:rsidRPr="001B4532">
        <w:rPr>
          <w:rFonts w:ascii="Times New Roman" w:hAnsi="Times New Roman" w:cs="Times New Roman"/>
          <w:sz w:val="28"/>
          <w:szCs w:val="28"/>
          <w:lang w:val="ru-RU"/>
        </w:rPr>
        <w:t>.</w:t>
      </w:r>
    </w:p>
    <w:p w14:paraId="5C18783F" w14:textId="273E3F87" w:rsidR="00BC5438" w:rsidRPr="00FA648A"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1B4532">
        <w:rPr>
          <w:rFonts w:ascii="Times New Roman" w:hAnsi="Times New Roman" w:cs="Times New Roman"/>
          <w:sz w:val="28"/>
          <w:szCs w:val="28"/>
          <w:lang w:val="ru-RU"/>
        </w:rPr>
        <w:t>Перспективи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взаємовідносин</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України</w:t>
      </w:r>
      <w:proofErr w:type="spellEnd"/>
      <w:r w:rsidRPr="001B4532">
        <w:rPr>
          <w:rFonts w:ascii="Times New Roman" w:hAnsi="Times New Roman" w:cs="Times New Roman"/>
          <w:sz w:val="28"/>
          <w:szCs w:val="28"/>
          <w:lang w:val="ru-RU"/>
        </w:rPr>
        <w:t xml:space="preserve"> і </w:t>
      </w:r>
      <w:proofErr w:type="spellStart"/>
      <w:r w:rsidRPr="001B4532">
        <w:rPr>
          <w:rFonts w:ascii="Times New Roman" w:hAnsi="Times New Roman" w:cs="Times New Roman"/>
          <w:sz w:val="28"/>
          <w:szCs w:val="28"/>
          <w:lang w:val="ru-RU"/>
        </w:rPr>
        <w:t>Митного</w:t>
      </w:r>
      <w:proofErr w:type="spellEnd"/>
      <w:r w:rsidRPr="001B4532">
        <w:rPr>
          <w:rFonts w:ascii="Times New Roman" w:hAnsi="Times New Roman" w:cs="Times New Roman"/>
          <w:sz w:val="28"/>
          <w:szCs w:val="28"/>
          <w:lang w:val="ru-RU"/>
        </w:rPr>
        <w:t xml:space="preserve"> союзу </w:t>
      </w:r>
      <w:proofErr w:type="spellStart"/>
      <w:r w:rsidRPr="001B4532">
        <w:rPr>
          <w:rFonts w:ascii="Times New Roman" w:hAnsi="Times New Roman" w:cs="Times New Roman"/>
          <w:sz w:val="28"/>
          <w:szCs w:val="28"/>
          <w:lang w:val="ru-RU"/>
        </w:rPr>
        <w:t>Республіки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Білорусь</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Республіки</w:t>
      </w:r>
      <w:proofErr w:type="spellEnd"/>
      <w:r w:rsidRPr="001B4532">
        <w:rPr>
          <w:rFonts w:ascii="Times New Roman" w:hAnsi="Times New Roman" w:cs="Times New Roman"/>
          <w:sz w:val="28"/>
          <w:szCs w:val="28"/>
          <w:lang w:val="ru-RU"/>
        </w:rPr>
        <w:t xml:space="preserve"> Казахстан та </w:t>
      </w:r>
      <w:proofErr w:type="spellStart"/>
      <w:r w:rsidRPr="001B4532">
        <w:rPr>
          <w:rFonts w:ascii="Times New Roman" w:hAnsi="Times New Roman" w:cs="Times New Roman"/>
          <w:sz w:val="28"/>
          <w:szCs w:val="28"/>
          <w:lang w:val="ru-RU"/>
        </w:rPr>
        <w:t>Російської</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Федерації</w:t>
      </w:r>
      <w:proofErr w:type="spellEnd"/>
      <w:r w:rsidR="00FA648A">
        <w:rPr>
          <w:rFonts w:ascii="Times New Roman" w:hAnsi="Times New Roman" w:cs="Times New Roman"/>
          <w:sz w:val="28"/>
          <w:szCs w:val="28"/>
          <w:lang w:val="ru-RU"/>
        </w:rPr>
        <w:t xml:space="preserve"> / </w:t>
      </w:r>
      <w:r w:rsidRPr="001B4532">
        <w:rPr>
          <w:rFonts w:ascii="Times New Roman" w:hAnsi="Times New Roman" w:cs="Times New Roman"/>
          <w:sz w:val="28"/>
          <w:szCs w:val="28"/>
          <w:lang w:val="ru-RU"/>
        </w:rPr>
        <w:t xml:space="preserve">за ред. </w:t>
      </w:r>
      <w:r w:rsidRPr="00FA648A">
        <w:rPr>
          <w:rFonts w:ascii="Times New Roman" w:hAnsi="Times New Roman" w:cs="Times New Roman"/>
          <w:sz w:val="28"/>
          <w:szCs w:val="28"/>
          <w:lang w:val="ru-RU"/>
        </w:rPr>
        <w:t xml:space="preserve">Я. А. </w:t>
      </w:r>
      <w:proofErr w:type="spellStart"/>
      <w:r w:rsidRPr="00FA648A">
        <w:rPr>
          <w:rFonts w:ascii="Times New Roman" w:hAnsi="Times New Roman" w:cs="Times New Roman"/>
          <w:sz w:val="28"/>
          <w:szCs w:val="28"/>
          <w:lang w:val="ru-RU"/>
        </w:rPr>
        <w:t>Жаліла</w:t>
      </w:r>
      <w:proofErr w:type="spellEnd"/>
      <w:r w:rsidRPr="001B4532">
        <w:rPr>
          <w:rFonts w:ascii="Times New Roman" w:hAnsi="Times New Roman" w:cs="Times New Roman"/>
          <w:sz w:val="28"/>
          <w:szCs w:val="28"/>
          <w:lang w:val="uk-UA"/>
        </w:rPr>
        <w:t>. Київ</w:t>
      </w:r>
      <w:r w:rsidR="00FA648A">
        <w:rPr>
          <w:rFonts w:ascii="Times New Roman" w:hAnsi="Times New Roman" w:cs="Times New Roman"/>
          <w:sz w:val="28"/>
          <w:szCs w:val="28"/>
          <w:lang w:val="uk-UA"/>
        </w:rPr>
        <w:t xml:space="preserve">: </w:t>
      </w:r>
      <w:r w:rsidR="00FA648A" w:rsidRPr="00FA648A">
        <w:rPr>
          <w:rFonts w:ascii="Times New Roman" w:hAnsi="Times New Roman" w:cs="Times New Roman"/>
          <w:sz w:val="28"/>
          <w:szCs w:val="28"/>
          <w:lang w:val="ru-RU"/>
        </w:rPr>
        <w:t>НІСД</w:t>
      </w:r>
      <w:r w:rsidR="00FA648A">
        <w:rPr>
          <w:rFonts w:ascii="Times New Roman" w:hAnsi="Times New Roman" w:cs="Times New Roman"/>
          <w:sz w:val="28"/>
          <w:szCs w:val="28"/>
          <w:lang w:val="ru-RU"/>
        </w:rPr>
        <w:t>,</w:t>
      </w:r>
      <w:r w:rsidRPr="00FA648A">
        <w:rPr>
          <w:rFonts w:ascii="Times New Roman" w:hAnsi="Times New Roman" w:cs="Times New Roman"/>
          <w:sz w:val="28"/>
          <w:szCs w:val="28"/>
          <w:lang w:val="ru-RU"/>
        </w:rPr>
        <w:t xml:space="preserve"> 2011.</w:t>
      </w:r>
      <w:r w:rsidRPr="001B4532">
        <w:rPr>
          <w:rFonts w:ascii="Times New Roman" w:hAnsi="Times New Roman" w:cs="Times New Roman"/>
          <w:sz w:val="28"/>
          <w:szCs w:val="28"/>
          <w:lang w:val="uk-UA"/>
        </w:rPr>
        <w:t xml:space="preserve"> С. 38 – 49</w:t>
      </w:r>
      <w:r w:rsidRPr="00FA648A">
        <w:rPr>
          <w:rFonts w:ascii="Times New Roman" w:hAnsi="Times New Roman" w:cs="Times New Roman"/>
          <w:sz w:val="28"/>
          <w:szCs w:val="28"/>
          <w:lang w:val="ru-RU"/>
        </w:rPr>
        <w:t>.</w:t>
      </w:r>
    </w:p>
    <w:p w14:paraId="31C9F89B" w14:textId="0D6EEBF3" w:rsidR="00BC5438" w:rsidRPr="00FA648A"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uk-UA"/>
        </w:rPr>
      </w:pPr>
      <w:proofErr w:type="spellStart"/>
      <w:r w:rsidRPr="001B4532">
        <w:rPr>
          <w:rFonts w:ascii="Times New Roman" w:hAnsi="Times New Roman" w:cs="Times New Roman"/>
          <w:sz w:val="28"/>
          <w:szCs w:val="28"/>
          <w:lang w:val="ru-RU"/>
        </w:rPr>
        <w:lastRenderedPageBreak/>
        <w:t>Артьомов</w:t>
      </w:r>
      <w:proofErr w:type="spellEnd"/>
      <w:r w:rsidRPr="001B4532">
        <w:rPr>
          <w:rFonts w:ascii="Times New Roman" w:hAnsi="Times New Roman" w:cs="Times New Roman"/>
          <w:sz w:val="28"/>
          <w:szCs w:val="28"/>
          <w:lang w:val="uk-UA"/>
        </w:rPr>
        <w:t xml:space="preserve"> І.</w:t>
      </w:r>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Черевко</w:t>
      </w:r>
      <w:proofErr w:type="spellEnd"/>
      <w:r w:rsidRPr="001B4532">
        <w:rPr>
          <w:rFonts w:ascii="Times New Roman" w:hAnsi="Times New Roman" w:cs="Times New Roman"/>
          <w:sz w:val="28"/>
          <w:szCs w:val="28"/>
          <w:lang w:val="uk-UA"/>
        </w:rPr>
        <w:t xml:space="preserve"> І</w:t>
      </w:r>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Українсько-російські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відносини</w:t>
      </w:r>
      <w:proofErr w:type="spellEnd"/>
      <w:r w:rsidRPr="001B4532">
        <w:rPr>
          <w:rFonts w:ascii="Times New Roman" w:hAnsi="Times New Roman" w:cs="Times New Roman"/>
          <w:sz w:val="28"/>
          <w:szCs w:val="28"/>
          <w:lang w:val="ru-RU"/>
        </w:rPr>
        <w:t xml:space="preserve"> 1992-2020 </w:t>
      </w:r>
      <w:proofErr w:type="spellStart"/>
      <w:r w:rsidRPr="001B4532">
        <w:rPr>
          <w:rFonts w:ascii="Times New Roman" w:hAnsi="Times New Roman" w:cs="Times New Roman"/>
          <w:sz w:val="28"/>
          <w:szCs w:val="28"/>
          <w:lang w:val="ru-RU"/>
        </w:rPr>
        <w:t>рр</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зовнішньополітичний</w:t>
      </w:r>
      <w:proofErr w:type="spellEnd"/>
      <w:r w:rsidRPr="001B4532">
        <w:rPr>
          <w:rFonts w:ascii="Times New Roman" w:hAnsi="Times New Roman" w:cs="Times New Roman"/>
          <w:sz w:val="28"/>
          <w:szCs w:val="28"/>
          <w:lang w:val="ru-RU"/>
        </w:rPr>
        <w:t xml:space="preserve"> аспект</w:t>
      </w:r>
      <w:r w:rsidR="00FA648A">
        <w:rPr>
          <w:rFonts w:ascii="Times New Roman" w:hAnsi="Times New Roman" w:cs="Times New Roman"/>
          <w:sz w:val="28"/>
          <w:szCs w:val="28"/>
          <w:lang w:val="uk-UA"/>
        </w:rPr>
        <w:t xml:space="preserve">. </w:t>
      </w:r>
      <w:r w:rsidRPr="001B4532">
        <w:rPr>
          <w:rFonts w:ascii="Times New Roman" w:hAnsi="Times New Roman" w:cs="Times New Roman"/>
          <w:sz w:val="28"/>
          <w:szCs w:val="28"/>
          <w:lang w:val="uk-UA"/>
        </w:rPr>
        <w:t>Геополітика України: історія і сучасність</w:t>
      </w:r>
      <w:r w:rsidR="00FA648A">
        <w:rPr>
          <w:rFonts w:ascii="Times New Roman" w:hAnsi="Times New Roman" w:cs="Times New Roman"/>
          <w:sz w:val="28"/>
          <w:szCs w:val="28"/>
          <w:lang w:val="uk-UA"/>
        </w:rPr>
        <w:t xml:space="preserve">: </w:t>
      </w:r>
      <w:proofErr w:type="spellStart"/>
      <w:r w:rsidR="00FA648A">
        <w:rPr>
          <w:rFonts w:ascii="Times New Roman" w:hAnsi="Times New Roman" w:cs="Times New Roman"/>
          <w:sz w:val="28"/>
          <w:szCs w:val="28"/>
          <w:lang w:val="uk-UA"/>
        </w:rPr>
        <w:t>зб</w:t>
      </w:r>
      <w:proofErr w:type="spellEnd"/>
      <w:r w:rsidR="00FA648A">
        <w:rPr>
          <w:rFonts w:ascii="Times New Roman" w:hAnsi="Times New Roman" w:cs="Times New Roman"/>
          <w:sz w:val="28"/>
          <w:szCs w:val="28"/>
          <w:lang w:val="uk-UA"/>
        </w:rPr>
        <w:t>. наук. праць.</w:t>
      </w:r>
      <w:r w:rsidRPr="001B4532">
        <w:rPr>
          <w:rFonts w:ascii="Times New Roman" w:hAnsi="Times New Roman" w:cs="Times New Roman"/>
          <w:sz w:val="28"/>
          <w:szCs w:val="28"/>
          <w:lang w:val="uk-UA"/>
        </w:rPr>
        <w:t xml:space="preserve"> Ужгород</w:t>
      </w:r>
      <w:r w:rsidR="00FA648A">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r w:rsidRPr="00FA648A">
        <w:rPr>
          <w:rFonts w:ascii="Times New Roman" w:hAnsi="Times New Roman" w:cs="Times New Roman"/>
          <w:sz w:val="28"/>
          <w:szCs w:val="28"/>
          <w:lang w:val="uk-UA"/>
        </w:rPr>
        <w:t>2020</w:t>
      </w:r>
      <w:r w:rsidRPr="001B4532">
        <w:rPr>
          <w:rFonts w:ascii="Times New Roman" w:hAnsi="Times New Roman" w:cs="Times New Roman"/>
          <w:sz w:val="28"/>
          <w:szCs w:val="28"/>
          <w:lang w:val="uk-UA"/>
        </w:rPr>
        <w:t xml:space="preserve">. </w:t>
      </w:r>
      <w:r w:rsidR="00FA648A" w:rsidRPr="001B4532">
        <w:rPr>
          <w:rFonts w:ascii="Times New Roman" w:hAnsi="Times New Roman" w:cs="Times New Roman"/>
          <w:sz w:val="28"/>
          <w:szCs w:val="28"/>
          <w:lang w:val="uk-UA"/>
        </w:rPr>
        <w:t>Випуск 1 (24)</w:t>
      </w:r>
      <w:r w:rsidR="00FA648A">
        <w:rPr>
          <w:rFonts w:ascii="Times New Roman" w:hAnsi="Times New Roman" w:cs="Times New Roman"/>
          <w:sz w:val="28"/>
          <w:szCs w:val="28"/>
          <w:lang w:val="uk-UA"/>
        </w:rPr>
        <w:t xml:space="preserve">. </w:t>
      </w:r>
      <w:r w:rsidRPr="001B4532">
        <w:rPr>
          <w:rFonts w:ascii="Times New Roman" w:hAnsi="Times New Roman" w:cs="Times New Roman"/>
          <w:sz w:val="28"/>
          <w:szCs w:val="28"/>
          <w:lang w:val="uk-UA"/>
        </w:rPr>
        <w:t>С.27 – 40.</w:t>
      </w:r>
    </w:p>
    <w:p w14:paraId="2C53257B" w14:textId="63635D36" w:rsidR="00BC5438" w:rsidRPr="00FA648A"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uk-UA"/>
        </w:rPr>
      </w:pPr>
      <w:proofErr w:type="spellStart"/>
      <w:r w:rsidRPr="00FA648A">
        <w:rPr>
          <w:rFonts w:ascii="Times New Roman" w:hAnsi="Times New Roman" w:cs="Times New Roman"/>
          <w:sz w:val="28"/>
          <w:szCs w:val="28"/>
          <w:lang w:val="uk-UA"/>
        </w:rPr>
        <w:t>Шмаленко</w:t>
      </w:r>
      <w:proofErr w:type="spellEnd"/>
      <w:r w:rsidRPr="00FA648A">
        <w:rPr>
          <w:rFonts w:ascii="Times New Roman" w:hAnsi="Times New Roman" w:cs="Times New Roman"/>
          <w:sz w:val="28"/>
          <w:szCs w:val="28"/>
          <w:lang w:val="uk-UA"/>
        </w:rPr>
        <w:t xml:space="preserve"> Ю. І. Геополітичні пріоритети України в сучасному світі: автореф</w:t>
      </w:r>
      <w:r w:rsidRPr="001B4532">
        <w:rPr>
          <w:rFonts w:ascii="Times New Roman" w:hAnsi="Times New Roman" w:cs="Times New Roman"/>
          <w:sz w:val="28"/>
          <w:szCs w:val="28"/>
          <w:lang w:val="uk-UA"/>
        </w:rPr>
        <w:t xml:space="preserve">ерат </w:t>
      </w:r>
      <w:r w:rsidRPr="00FA648A">
        <w:rPr>
          <w:rFonts w:ascii="Times New Roman" w:hAnsi="Times New Roman" w:cs="Times New Roman"/>
          <w:sz w:val="28"/>
          <w:szCs w:val="28"/>
          <w:lang w:val="uk-UA"/>
        </w:rPr>
        <w:t>дис</w:t>
      </w:r>
      <w:r w:rsidRPr="001B4532">
        <w:rPr>
          <w:rFonts w:ascii="Times New Roman" w:hAnsi="Times New Roman" w:cs="Times New Roman"/>
          <w:sz w:val="28"/>
          <w:szCs w:val="28"/>
          <w:lang w:val="uk-UA"/>
        </w:rPr>
        <w:t>ертації. Національний університет «</w:t>
      </w:r>
      <w:r w:rsidRPr="00FA648A">
        <w:rPr>
          <w:rFonts w:ascii="Times New Roman" w:hAnsi="Times New Roman" w:cs="Times New Roman"/>
          <w:sz w:val="28"/>
          <w:szCs w:val="28"/>
          <w:lang w:val="uk-UA"/>
        </w:rPr>
        <w:t>Одеська юридична академія</w:t>
      </w:r>
      <w:r w:rsidRPr="001B4532">
        <w:rPr>
          <w:rFonts w:ascii="Times New Roman" w:hAnsi="Times New Roman" w:cs="Times New Roman"/>
          <w:sz w:val="28"/>
          <w:szCs w:val="28"/>
          <w:lang w:val="uk-UA"/>
        </w:rPr>
        <w:t>»</w:t>
      </w:r>
      <w:r w:rsidRPr="00FA648A">
        <w:rPr>
          <w:rFonts w:ascii="Times New Roman" w:hAnsi="Times New Roman" w:cs="Times New Roman"/>
          <w:sz w:val="28"/>
          <w:szCs w:val="28"/>
          <w:lang w:val="uk-UA"/>
        </w:rPr>
        <w:t>. Одеса</w:t>
      </w:r>
      <w:r w:rsidR="00FA648A">
        <w:rPr>
          <w:rFonts w:ascii="Times New Roman" w:hAnsi="Times New Roman" w:cs="Times New Roman"/>
          <w:sz w:val="28"/>
          <w:szCs w:val="28"/>
          <w:lang w:val="uk-UA"/>
        </w:rPr>
        <w:t xml:space="preserve">, </w:t>
      </w:r>
      <w:r w:rsidRPr="00FA648A">
        <w:rPr>
          <w:rFonts w:ascii="Times New Roman" w:hAnsi="Times New Roman" w:cs="Times New Roman"/>
          <w:sz w:val="28"/>
          <w:szCs w:val="28"/>
          <w:lang w:val="uk-UA"/>
        </w:rPr>
        <w:t xml:space="preserve"> 2002.</w:t>
      </w:r>
      <w:r w:rsidRPr="001B4532">
        <w:rPr>
          <w:rFonts w:ascii="Times New Roman" w:hAnsi="Times New Roman" w:cs="Times New Roman"/>
          <w:sz w:val="28"/>
          <w:szCs w:val="28"/>
          <w:lang w:val="uk-UA"/>
        </w:rPr>
        <w:t xml:space="preserve"> </w:t>
      </w:r>
      <w:r w:rsidRPr="00FA648A">
        <w:rPr>
          <w:rFonts w:ascii="Times New Roman" w:hAnsi="Times New Roman" w:cs="Times New Roman"/>
          <w:sz w:val="28"/>
          <w:szCs w:val="28"/>
          <w:lang w:val="uk-UA"/>
        </w:rPr>
        <w:t>19 с.</w:t>
      </w:r>
    </w:p>
    <w:p w14:paraId="0CD1AAFD" w14:textId="4FF58961"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1B4532">
        <w:rPr>
          <w:rFonts w:ascii="Times New Roman" w:hAnsi="Times New Roman" w:cs="Times New Roman"/>
          <w:sz w:val="28"/>
          <w:szCs w:val="28"/>
          <w:lang w:val="ru-RU"/>
        </w:rPr>
        <w:t>Україна</w:t>
      </w:r>
      <w:proofErr w:type="spellEnd"/>
      <w:r w:rsidRPr="001B4532">
        <w:rPr>
          <w:rFonts w:ascii="Times New Roman" w:hAnsi="Times New Roman" w:cs="Times New Roman"/>
          <w:sz w:val="28"/>
          <w:szCs w:val="28"/>
          <w:lang w:val="ru-RU"/>
        </w:rPr>
        <w:t xml:space="preserve"> в </w:t>
      </w:r>
      <w:proofErr w:type="spellStart"/>
      <w:r w:rsidRPr="001B4532">
        <w:rPr>
          <w:rFonts w:ascii="Times New Roman" w:hAnsi="Times New Roman" w:cs="Times New Roman"/>
          <w:sz w:val="28"/>
          <w:szCs w:val="28"/>
          <w:lang w:val="ru-RU"/>
        </w:rPr>
        <w:t>сучасному</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геополітичному</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просторі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теоретичний</w:t>
      </w:r>
      <w:proofErr w:type="spellEnd"/>
      <w:r w:rsidRPr="001B4532">
        <w:rPr>
          <w:rFonts w:ascii="Times New Roman" w:hAnsi="Times New Roman" w:cs="Times New Roman"/>
          <w:sz w:val="28"/>
          <w:szCs w:val="28"/>
          <w:lang w:val="ru-RU"/>
        </w:rPr>
        <w:t xml:space="preserve"> і </w:t>
      </w:r>
      <w:proofErr w:type="spellStart"/>
      <w:r w:rsidRPr="001B4532">
        <w:rPr>
          <w:rFonts w:ascii="Times New Roman" w:hAnsi="Times New Roman" w:cs="Times New Roman"/>
          <w:sz w:val="28"/>
          <w:szCs w:val="28"/>
          <w:lang w:val="ru-RU"/>
        </w:rPr>
        <w:t>прикладний</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аспекти</w:t>
      </w:r>
      <w:proofErr w:type="spellEnd"/>
      <w:r w:rsidR="00FA648A">
        <w:rPr>
          <w:rFonts w:ascii="Times New Roman" w:hAnsi="Times New Roman" w:cs="Times New Roman"/>
          <w:sz w:val="28"/>
          <w:szCs w:val="28"/>
          <w:lang w:val="ru-RU"/>
        </w:rPr>
        <w:t xml:space="preserve">: </w:t>
      </w:r>
      <w:proofErr w:type="spellStart"/>
      <w:r w:rsidR="00FA648A">
        <w:rPr>
          <w:rFonts w:ascii="Times New Roman" w:hAnsi="Times New Roman" w:cs="Times New Roman"/>
          <w:sz w:val="28"/>
          <w:szCs w:val="28"/>
          <w:lang w:val="ru-RU"/>
        </w:rPr>
        <w:t>к</w:t>
      </w:r>
      <w:r w:rsidRPr="001B4532">
        <w:rPr>
          <w:rFonts w:ascii="Times New Roman" w:hAnsi="Times New Roman" w:cs="Times New Roman"/>
          <w:sz w:val="28"/>
          <w:szCs w:val="28"/>
          <w:lang w:val="ru-RU"/>
        </w:rPr>
        <w:t>олективна</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монографія</w:t>
      </w:r>
      <w:proofErr w:type="spellEnd"/>
      <w:r w:rsidR="00FA648A">
        <w:rPr>
          <w:rFonts w:ascii="Times New Roman" w:hAnsi="Times New Roman" w:cs="Times New Roman"/>
          <w:sz w:val="28"/>
          <w:szCs w:val="28"/>
          <w:lang w:val="uk-UA"/>
        </w:rPr>
        <w:t xml:space="preserve"> / </w:t>
      </w:r>
      <w:r w:rsidRPr="001B4532">
        <w:rPr>
          <w:rFonts w:ascii="Times New Roman" w:hAnsi="Times New Roman" w:cs="Times New Roman"/>
          <w:sz w:val="28"/>
          <w:szCs w:val="28"/>
          <w:lang w:val="uk-UA"/>
        </w:rPr>
        <w:t>з</w:t>
      </w:r>
      <w:r w:rsidRPr="001B4532">
        <w:rPr>
          <w:rFonts w:ascii="Times New Roman" w:hAnsi="Times New Roman" w:cs="Times New Roman"/>
          <w:sz w:val="28"/>
          <w:szCs w:val="28"/>
          <w:lang w:val="ru-RU"/>
        </w:rPr>
        <w:t xml:space="preserve">а ред. Ф. М. </w:t>
      </w:r>
      <w:proofErr w:type="spellStart"/>
      <w:r w:rsidRPr="001B4532">
        <w:rPr>
          <w:rFonts w:ascii="Times New Roman" w:hAnsi="Times New Roman" w:cs="Times New Roman"/>
          <w:sz w:val="28"/>
          <w:szCs w:val="28"/>
          <w:lang w:val="ru-RU"/>
        </w:rPr>
        <w:t>Рудича</w:t>
      </w:r>
      <w:proofErr w:type="spellEnd"/>
      <w:r w:rsidRPr="001B4532">
        <w:rPr>
          <w:rFonts w:ascii="Times New Roman" w:hAnsi="Times New Roman" w:cs="Times New Roman"/>
          <w:sz w:val="28"/>
          <w:szCs w:val="28"/>
          <w:lang w:val="uk-UA"/>
        </w:rPr>
        <w:t>.</w:t>
      </w:r>
      <w:r w:rsidRPr="001B4532">
        <w:rPr>
          <w:rFonts w:ascii="Times New Roman" w:hAnsi="Times New Roman" w:cs="Times New Roman"/>
          <w:sz w:val="28"/>
          <w:szCs w:val="28"/>
          <w:lang w:val="ru-RU"/>
        </w:rPr>
        <w:t xml:space="preserve"> </w:t>
      </w:r>
      <w:r w:rsidRPr="001B4532">
        <w:rPr>
          <w:rFonts w:ascii="Times New Roman" w:hAnsi="Times New Roman" w:cs="Times New Roman"/>
          <w:sz w:val="28"/>
          <w:szCs w:val="28"/>
          <w:lang w:val="uk-UA"/>
        </w:rPr>
        <w:t>Київ</w:t>
      </w:r>
      <w:r w:rsidR="00FA648A">
        <w:rPr>
          <w:rFonts w:ascii="Times New Roman" w:hAnsi="Times New Roman" w:cs="Times New Roman"/>
          <w:sz w:val="28"/>
          <w:szCs w:val="28"/>
          <w:lang w:val="uk-UA"/>
        </w:rPr>
        <w:t xml:space="preserve">: </w:t>
      </w:r>
      <w:r w:rsidR="00FA648A" w:rsidRPr="001B4532">
        <w:rPr>
          <w:rFonts w:ascii="Times New Roman" w:hAnsi="Times New Roman" w:cs="Times New Roman"/>
          <w:sz w:val="28"/>
          <w:szCs w:val="28"/>
          <w:lang w:val="ru-RU"/>
        </w:rPr>
        <w:t>МАУП</w:t>
      </w:r>
      <w:r w:rsidR="00FA648A">
        <w:rPr>
          <w:rFonts w:ascii="Times New Roman" w:hAnsi="Times New Roman" w:cs="Times New Roman"/>
          <w:sz w:val="28"/>
          <w:szCs w:val="28"/>
          <w:lang w:val="ru-RU"/>
        </w:rPr>
        <w:t xml:space="preserve">, </w:t>
      </w:r>
      <w:r w:rsidRPr="001B4532">
        <w:rPr>
          <w:rFonts w:ascii="Times New Roman" w:hAnsi="Times New Roman" w:cs="Times New Roman"/>
          <w:sz w:val="28"/>
          <w:szCs w:val="28"/>
          <w:lang w:val="ru-RU"/>
        </w:rPr>
        <w:t>2002.</w:t>
      </w:r>
      <w:r w:rsidRPr="001B4532">
        <w:rPr>
          <w:rFonts w:ascii="Times New Roman" w:hAnsi="Times New Roman" w:cs="Times New Roman"/>
          <w:sz w:val="28"/>
          <w:szCs w:val="28"/>
          <w:lang w:val="uk-UA"/>
        </w:rPr>
        <w:t xml:space="preserve"> С. 63 – 118</w:t>
      </w:r>
      <w:r w:rsidRPr="001B4532">
        <w:rPr>
          <w:rFonts w:ascii="Times New Roman" w:hAnsi="Times New Roman" w:cs="Times New Roman"/>
          <w:sz w:val="28"/>
          <w:szCs w:val="28"/>
          <w:lang w:val="ru-RU"/>
        </w:rPr>
        <w:t>.</w:t>
      </w:r>
    </w:p>
    <w:p w14:paraId="62997470" w14:textId="2AA1F422"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lang w:val="ru-RU"/>
        </w:rPr>
        <w:t>Гіщинський</w:t>
      </w:r>
      <w:proofErr w:type="spellEnd"/>
      <w:r w:rsidRPr="001B4532">
        <w:rPr>
          <w:rFonts w:ascii="Times New Roman" w:hAnsi="Times New Roman" w:cs="Times New Roman"/>
          <w:sz w:val="28"/>
          <w:szCs w:val="28"/>
          <w:lang w:val="ru-RU"/>
        </w:rPr>
        <w:t xml:space="preserve"> В. </w:t>
      </w:r>
      <w:proofErr w:type="spellStart"/>
      <w:r w:rsidRPr="001B4532">
        <w:rPr>
          <w:rFonts w:ascii="Times New Roman" w:hAnsi="Times New Roman" w:cs="Times New Roman"/>
          <w:sz w:val="28"/>
          <w:szCs w:val="28"/>
          <w:lang w:val="ru-RU"/>
        </w:rPr>
        <w:t>Переосмислення</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геополітичного</w:t>
      </w:r>
      <w:proofErr w:type="spellEnd"/>
      <w:r w:rsidRPr="001B4532">
        <w:rPr>
          <w:rFonts w:ascii="Times New Roman" w:hAnsi="Times New Roman" w:cs="Times New Roman"/>
          <w:sz w:val="28"/>
          <w:szCs w:val="28"/>
          <w:lang w:val="ru-RU"/>
        </w:rPr>
        <w:t xml:space="preserve"> становища і </w:t>
      </w:r>
      <w:proofErr w:type="spellStart"/>
      <w:r w:rsidRPr="001B4532">
        <w:rPr>
          <w:rFonts w:ascii="Times New Roman" w:hAnsi="Times New Roman" w:cs="Times New Roman"/>
          <w:sz w:val="28"/>
          <w:szCs w:val="28"/>
          <w:lang w:val="ru-RU"/>
        </w:rPr>
        <w:t>міжнародно-правових</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гарантій</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безпеки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України</w:t>
      </w:r>
      <w:proofErr w:type="spellEnd"/>
      <w:r w:rsidRPr="001B4532">
        <w:rPr>
          <w:rFonts w:ascii="Times New Roman" w:hAnsi="Times New Roman" w:cs="Times New Roman"/>
          <w:sz w:val="28"/>
          <w:szCs w:val="28"/>
          <w:lang w:val="uk-UA"/>
        </w:rPr>
        <w:t xml:space="preserve">. </w:t>
      </w:r>
      <w:proofErr w:type="spellStart"/>
      <w:r w:rsidRPr="00FA648A">
        <w:rPr>
          <w:rFonts w:ascii="Times New Roman" w:hAnsi="Times New Roman" w:cs="Times New Roman"/>
          <w:sz w:val="28"/>
          <w:szCs w:val="28"/>
        </w:rPr>
        <w:t>Україна-ЄвропаСвіт</w:t>
      </w:r>
      <w:proofErr w:type="spellEnd"/>
      <w:r w:rsidR="00FA648A" w:rsidRPr="00FA648A">
        <w:rPr>
          <w:rFonts w:ascii="Times New Roman" w:hAnsi="Times New Roman" w:cs="Times New Roman"/>
          <w:sz w:val="28"/>
          <w:szCs w:val="28"/>
          <w:lang w:val="uk-UA"/>
        </w:rPr>
        <w:t>:</w:t>
      </w:r>
      <w:r w:rsidR="00FA648A">
        <w:rPr>
          <w:rFonts w:ascii="Times New Roman" w:hAnsi="Times New Roman" w:cs="Times New Roman"/>
          <w:i/>
          <w:iCs/>
          <w:sz w:val="28"/>
          <w:szCs w:val="28"/>
          <w:lang w:val="uk-UA"/>
        </w:rPr>
        <w:t xml:space="preserve"> </w:t>
      </w:r>
      <w:r w:rsidR="00FA648A">
        <w:rPr>
          <w:rFonts w:ascii="Times New Roman" w:hAnsi="Times New Roman" w:cs="Times New Roman"/>
          <w:sz w:val="28"/>
          <w:szCs w:val="28"/>
          <w:lang w:val="uk-UA"/>
        </w:rPr>
        <w:t>м</w:t>
      </w:r>
      <w:proofErr w:type="spellStart"/>
      <w:r w:rsidRPr="001B4532">
        <w:rPr>
          <w:rFonts w:ascii="Times New Roman" w:hAnsi="Times New Roman" w:cs="Times New Roman"/>
          <w:sz w:val="28"/>
          <w:szCs w:val="28"/>
        </w:rPr>
        <w:t>іжн</w:t>
      </w:r>
      <w:proofErr w:type="spellEnd"/>
      <w:r w:rsidR="00FA648A">
        <w:rPr>
          <w:rFonts w:ascii="Times New Roman" w:hAnsi="Times New Roman" w:cs="Times New Roman"/>
          <w:sz w:val="28"/>
          <w:szCs w:val="28"/>
          <w:lang w:val="uk-UA"/>
        </w:rPr>
        <w:t>.</w:t>
      </w:r>
      <w:r w:rsidRPr="001B4532">
        <w:rPr>
          <w:rFonts w:ascii="Times New Roman" w:hAnsi="Times New Roman" w:cs="Times New Roman"/>
          <w:sz w:val="28"/>
          <w:szCs w:val="28"/>
        </w:rPr>
        <w:t xml:space="preserve"> </w:t>
      </w:r>
      <w:proofErr w:type="spellStart"/>
      <w:r w:rsidR="00FA648A">
        <w:rPr>
          <w:rFonts w:ascii="Times New Roman" w:hAnsi="Times New Roman" w:cs="Times New Roman"/>
          <w:sz w:val="28"/>
          <w:szCs w:val="28"/>
        </w:rPr>
        <w:t>зб</w:t>
      </w:r>
      <w:proofErr w:type="spellEnd"/>
      <w:r w:rsidR="00FA648A">
        <w:rPr>
          <w:rFonts w:ascii="Times New Roman" w:hAnsi="Times New Roman" w:cs="Times New Roman"/>
          <w:sz w:val="28"/>
          <w:szCs w:val="28"/>
          <w:lang w:val="uk-UA"/>
        </w:rPr>
        <w:t>.</w:t>
      </w:r>
      <w:r w:rsidRPr="001B4532">
        <w:rPr>
          <w:rFonts w:ascii="Times New Roman" w:hAnsi="Times New Roman" w:cs="Times New Roman"/>
          <w:sz w:val="28"/>
          <w:szCs w:val="28"/>
        </w:rPr>
        <w:t xml:space="preserve"> </w:t>
      </w:r>
      <w:proofErr w:type="spellStart"/>
      <w:r w:rsidR="00FA648A">
        <w:rPr>
          <w:rFonts w:ascii="Times New Roman" w:hAnsi="Times New Roman" w:cs="Times New Roman"/>
          <w:sz w:val="28"/>
          <w:szCs w:val="28"/>
        </w:rPr>
        <w:t>наук</w:t>
      </w:r>
      <w:proofErr w:type="spellEnd"/>
      <w:r w:rsidR="00FA648A">
        <w:rPr>
          <w:rFonts w:ascii="Times New Roman" w:hAnsi="Times New Roman" w:cs="Times New Roman"/>
          <w:sz w:val="28"/>
          <w:szCs w:val="28"/>
          <w:lang w:val="uk-UA"/>
        </w:rPr>
        <w:t>.</w:t>
      </w:r>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праць</w:t>
      </w:r>
      <w:proofErr w:type="spellEnd"/>
      <w:r w:rsidRPr="001B4532">
        <w:rPr>
          <w:rFonts w:ascii="Times New Roman" w:hAnsi="Times New Roman" w:cs="Times New Roman"/>
          <w:sz w:val="28"/>
          <w:szCs w:val="28"/>
        </w:rPr>
        <w:t xml:space="preserve">. </w:t>
      </w:r>
      <w:r w:rsidRPr="001B4532">
        <w:rPr>
          <w:rFonts w:ascii="Times New Roman" w:hAnsi="Times New Roman" w:cs="Times New Roman"/>
          <w:sz w:val="28"/>
          <w:szCs w:val="28"/>
          <w:lang w:val="uk-UA"/>
        </w:rPr>
        <w:t>Тернопіль</w:t>
      </w:r>
      <w:r w:rsidR="00FA648A">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 xml:space="preserve">2012. </w:t>
      </w:r>
      <w:proofErr w:type="spellStart"/>
      <w:r w:rsidR="00FA648A" w:rsidRPr="001B4532">
        <w:rPr>
          <w:rFonts w:ascii="Times New Roman" w:hAnsi="Times New Roman" w:cs="Times New Roman"/>
          <w:sz w:val="28"/>
          <w:szCs w:val="28"/>
        </w:rPr>
        <w:t>Вип</w:t>
      </w:r>
      <w:proofErr w:type="spellEnd"/>
      <w:r w:rsidR="00FA648A" w:rsidRPr="001B4532">
        <w:rPr>
          <w:rFonts w:ascii="Times New Roman" w:hAnsi="Times New Roman" w:cs="Times New Roman"/>
          <w:sz w:val="28"/>
          <w:szCs w:val="28"/>
        </w:rPr>
        <w:t>. 10</w:t>
      </w:r>
      <w:r w:rsidR="00FA648A"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С. 403–413.</w:t>
      </w:r>
    </w:p>
    <w:p w14:paraId="3414E64C" w14:textId="4720E1BA" w:rsidR="00BC5438" w:rsidRPr="00DA769D"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uk-UA"/>
        </w:rPr>
      </w:pPr>
      <w:r w:rsidRPr="001B4532">
        <w:rPr>
          <w:rFonts w:ascii="Times New Roman" w:hAnsi="Times New Roman" w:cs="Times New Roman"/>
          <w:sz w:val="28"/>
          <w:szCs w:val="28"/>
          <w:shd w:val="clear" w:color="auto" w:fill="FFFFFF"/>
          <w:lang w:val="uk-UA"/>
        </w:rPr>
        <w:t xml:space="preserve">Офіційний сайт Верховної ради України. Угода між Україною та Російською Федерацією з питань перебування Чорноморського флоту Російської Федерації на території України. </w:t>
      </w:r>
      <w:r w:rsidRPr="001B4532">
        <w:rPr>
          <w:rFonts w:ascii="Times New Roman" w:hAnsi="Times New Roman" w:cs="Times New Roman"/>
          <w:sz w:val="28"/>
          <w:szCs w:val="28"/>
          <w:shd w:val="clear" w:color="auto" w:fill="FFFFFF"/>
        </w:rPr>
        <w:t>URL</w:t>
      </w:r>
      <w:r w:rsidRPr="00DA769D">
        <w:rPr>
          <w:rFonts w:ascii="Times New Roman" w:hAnsi="Times New Roman" w:cs="Times New Roman"/>
          <w:sz w:val="28"/>
          <w:szCs w:val="28"/>
          <w:shd w:val="clear" w:color="auto" w:fill="FFFFFF"/>
          <w:lang w:val="uk-UA"/>
        </w:rPr>
        <w:t xml:space="preserve">: </w:t>
      </w:r>
      <w:r w:rsidR="00372AFF" w:rsidRPr="00372AFF">
        <w:rPr>
          <w:rFonts w:ascii="Times New Roman" w:hAnsi="Times New Roman" w:cs="Times New Roman"/>
          <w:sz w:val="28"/>
          <w:szCs w:val="28"/>
          <w:shd w:val="clear" w:color="auto" w:fill="FFFFFF"/>
        </w:rPr>
        <w:t>https</w:t>
      </w:r>
      <w:r w:rsidR="00372AFF" w:rsidRPr="00372AFF">
        <w:rPr>
          <w:rFonts w:ascii="Times New Roman" w:hAnsi="Times New Roman" w:cs="Times New Roman"/>
          <w:sz w:val="28"/>
          <w:szCs w:val="28"/>
          <w:shd w:val="clear" w:color="auto" w:fill="FFFFFF"/>
          <w:lang w:val="uk-UA"/>
        </w:rPr>
        <w:t>://</w:t>
      </w:r>
      <w:proofErr w:type="spellStart"/>
      <w:r w:rsidR="00372AFF" w:rsidRPr="00372AFF">
        <w:rPr>
          <w:rFonts w:ascii="Times New Roman" w:hAnsi="Times New Roman" w:cs="Times New Roman"/>
          <w:sz w:val="28"/>
          <w:szCs w:val="28"/>
          <w:shd w:val="clear" w:color="auto" w:fill="FFFFFF"/>
        </w:rPr>
        <w:t>zakon</w:t>
      </w:r>
      <w:proofErr w:type="spellEnd"/>
      <w:r w:rsidR="00372AFF" w:rsidRPr="00372AFF">
        <w:rPr>
          <w:rFonts w:ascii="Times New Roman" w:hAnsi="Times New Roman" w:cs="Times New Roman"/>
          <w:sz w:val="28"/>
          <w:szCs w:val="28"/>
          <w:shd w:val="clear" w:color="auto" w:fill="FFFFFF"/>
          <w:lang w:val="uk-UA"/>
        </w:rPr>
        <w:t>.</w:t>
      </w:r>
      <w:proofErr w:type="spellStart"/>
      <w:r w:rsidR="00372AFF" w:rsidRPr="00372AFF">
        <w:rPr>
          <w:rFonts w:ascii="Times New Roman" w:hAnsi="Times New Roman" w:cs="Times New Roman"/>
          <w:sz w:val="28"/>
          <w:szCs w:val="28"/>
          <w:shd w:val="clear" w:color="auto" w:fill="FFFFFF"/>
        </w:rPr>
        <w:t>rada</w:t>
      </w:r>
      <w:proofErr w:type="spellEnd"/>
      <w:r w:rsidR="00372AFF" w:rsidRPr="00372AFF">
        <w:rPr>
          <w:rFonts w:ascii="Times New Roman" w:hAnsi="Times New Roman" w:cs="Times New Roman"/>
          <w:sz w:val="28"/>
          <w:szCs w:val="28"/>
          <w:shd w:val="clear" w:color="auto" w:fill="FFFFFF"/>
          <w:lang w:val="uk-UA"/>
        </w:rPr>
        <w:t>.</w:t>
      </w:r>
      <w:r w:rsidR="00372AFF" w:rsidRPr="00372AFF">
        <w:rPr>
          <w:rFonts w:ascii="Times New Roman" w:hAnsi="Times New Roman" w:cs="Times New Roman"/>
          <w:sz w:val="28"/>
          <w:szCs w:val="28"/>
          <w:shd w:val="clear" w:color="auto" w:fill="FFFFFF"/>
        </w:rPr>
        <w:t>gov</w:t>
      </w:r>
      <w:r w:rsidR="00372AFF" w:rsidRPr="00372AFF">
        <w:rPr>
          <w:rFonts w:ascii="Times New Roman" w:hAnsi="Times New Roman" w:cs="Times New Roman"/>
          <w:sz w:val="28"/>
          <w:szCs w:val="28"/>
          <w:shd w:val="clear" w:color="auto" w:fill="FFFFFF"/>
          <w:lang w:val="uk-UA"/>
        </w:rPr>
        <w:t>.</w:t>
      </w:r>
      <w:proofErr w:type="spellStart"/>
      <w:r w:rsidR="00372AFF" w:rsidRPr="00372AFF">
        <w:rPr>
          <w:rFonts w:ascii="Times New Roman" w:hAnsi="Times New Roman" w:cs="Times New Roman"/>
          <w:sz w:val="28"/>
          <w:szCs w:val="28"/>
          <w:shd w:val="clear" w:color="auto" w:fill="FFFFFF"/>
        </w:rPr>
        <w:t>ua</w:t>
      </w:r>
      <w:proofErr w:type="spellEnd"/>
      <w:r w:rsidR="00372AFF" w:rsidRPr="00372AFF">
        <w:rPr>
          <w:rFonts w:ascii="Times New Roman" w:hAnsi="Times New Roman" w:cs="Times New Roman"/>
          <w:sz w:val="28"/>
          <w:szCs w:val="28"/>
          <w:shd w:val="clear" w:color="auto" w:fill="FFFFFF"/>
          <w:lang w:val="uk-UA"/>
        </w:rPr>
        <w:t>/</w:t>
      </w:r>
      <w:r w:rsidR="00372AFF" w:rsidRPr="00372AFF">
        <w:rPr>
          <w:rFonts w:ascii="Times New Roman" w:hAnsi="Times New Roman" w:cs="Times New Roman"/>
          <w:sz w:val="28"/>
          <w:szCs w:val="28"/>
          <w:shd w:val="clear" w:color="auto" w:fill="FFFFFF"/>
        </w:rPr>
        <w:t>laws</w:t>
      </w:r>
      <w:r w:rsidR="00372AFF" w:rsidRPr="00372AFF">
        <w:rPr>
          <w:rFonts w:ascii="Times New Roman" w:hAnsi="Times New Roman" w:cs="Times New Roman"/>
          <w:sz w:val="28"/>
          <w:szCs w:val="28"/>
          <w:shd w:val="clear" w:color="auto" w:fill="FFFFFF"/>
          <w:lang w:val="uk-UA"/>
        </w:rPr>
        <w:t>/</w:t>
      </w:r>
      <w:r w:rsidR="00372AFF" w:rsidRPr="00372AFF">
        <w:rPr>
          <w:rFonts w:ascii="Times New Roman" w:hAnsi="Times New Roman" w:cs="Times New Roman"/>
          <w:sz w:val="28"/>
          <w:szCs w:val="28"/>
          <w:shd w:val="clear" w:color="auto" w:fill="FFFFFF"/>
        </w:rPr>
        <w:t>show</w:t>
      </w:r>
      <w:r w:rsidR="00372AFF" w:rsidRPr="00372AFF">
        <w:rPr>
          <w:rFonts w:ascii="Times New Roman" w:hAnsi="Times New Roman" w:cs="Times New Roman"/>
          <w:sz w:val="28"/>
          <w:szCs w:val="28"/>
          <w:shd w:val="clear" w:color="auto" w:fill="FFFFFF"/>
          <w:lang w:val="uk-UA"/>
        </w:rPr>
        <w:t>/643_359#</w:t>
      </w:r>
      <w:r w:rsidR="00372AFF" w:rsidRPr="00372AFF">
        <w:rPr>
          <w:rFonts w:ascii="Times New Roman" w:hAnsi="Times New Roman" w:cs="Times New Roman"/>
          <w:sz w:val="28"/>
          <w:szCs w:val="28"/>
          <w:shd w:val="clear" w:color="auto" w:fill="FFFFFF"/>
        </w:rPr>
        <w:t>Text</w:t>
      </w:r>
      <w:r w:rsidR="00372AFF">
        <w:rPr>
          <w:rFonts w:ascii="Times New Roman" w:hAnsi="Times New Roman" w:cs="Times New Roman"/>
          <w:sz w:val="28"/>
          <w:szCs w:val="28"/>
          <w:shd w:val="clear" w:color="auto" w:fill="FFFFFF"/>
          <w:lang w:val="uk-UA"/>
        </w:rPr>
        <w:t xml:space="preserve"> (дата звернення 05.06.2021)</w:t>
      </w:r>
    </w:p>
    <w:p w14:paraId="20D3C3E2" w14:textId="60EA3DD4"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1B4532">
        <w:rPr>
          <w:rFonts w:ascii="Times New Roman" w:hAnsi="Times New Roman" w:cs="Times New Roman"/>
          <w:sz w:val="28"/>
          <w:szCs w:val="28"/>
          <w:lang w:val="ru-RU"/>
        </w:rPr>
        <w:t>Мітряєва</w:t>
      </w:r>
      <w:proofErr w:type="spellEnd"/>
      <w:r w:rsidRPr="001B4532">
        <w:rPr>
          <w:rFonts w:ascii="Times New Roman" w:hAnsi="Times New Roman" w:cs="Times New Roman"/>
          <w:sz w:val="28"/>
          <w:szCs w:val="28"/>
          <w:lang w:val="ru-RU"/>
        </w:rPr>
        <w:t xml:space="preserve"> С. І. </w:t>
      </w:r>
      <w:proofErr w:type="spellStart"/>
      <w:r w:rsidRPr="001B4532">
        <w:rPr>
          <w:rFonts w:ascii="Times New Roman" w:hAnsi="Times New Roman" w:cs="Times New Roman"/>
          <w:sz w:val="28"/>
          <w:szCs w:val="28"/>
          <w:lang w:val="ru-RU"/>
        </w:rPr>
        <w:t>Проблеми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національної</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безпеки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України</w:t>
      </w:r>
      <w:proofErr w:type="spellEnd"/>
      <w:r w:rsidRPr="001B4532">
        <w:rPr>
          <w:rFonts w:ascii="Times New Roman" w:hAnsi="Times New Roman" w:cs="Times New Roman"/>
          <w:sz w:val="28"/>
          <w:szCs w:val="28"/>
          <w:lang w:val="ru-RU"/>
        </w:rPr>
        <w:t xml:space="preserve"> в </w:t>
      </w:r>
      <w:proofErr w:type="spellStart"/>
      <w:r w:rsidRPr="001B4532">
        <w:rPr>
          <w:rFonts w:ascii="Times New Roman" w:hAnsi="Times New Roman" w:cs="Times New Roman"/>
          <w:sz w:val="28"/>
          <w:szCs w:val="28"/>
          <w:lang w:val="ru-RU"/>
        </w:rPr>
        <w:t>умовах</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глобалізації</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Україна</w:t>
      </w:r>
      <w:proofErr w:type="spellEnd"/>
      <w:r w:rsidRPr="001B4532">
        <w:rPr>
          <w:rFonts w:ascii="Times New Roman" w:hAnsi="Times New Roman" w:cs="Times New Roman"/>
          <w:sz w:val="28"/>
          <w:szCs w:val="28"/>
          <w:lang w:val="ru-RU"/>
        </w:rPr>
        <w:t xml:space="preserve"> на </w:t>
      </w:r>
      <w:proofErr w:type="spellStart"/>
      <w:r w:rsidRPr="001B4532">
        <w:rPr>
          <w:rFonts w:ascii="Times New Roman" w:hAnsi="Times New Roman" w:cs="Times New Roman"/>
          <w:sz w:val="28"/>
          <w:szCs w:val="28"/>
          <w:lang w:val="ru-RU"/>
        </w:rPr>
        <w:t>перехресті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геополітичних</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інтересів</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актуальні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аспекти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проблеми</w:t>
      </w:r>
      <w:proofErr w:type="spellEnd"/>
      <w:r w:rsidRPr="001B4532">
        <w:rPr>
          <w:rFonts w:ascii="Times New Roman" w:hAnsi="Times New Roman" w:cs="Times New Roman"/>
          <w:sz w:val="28"/>
          <w:szCs w:val="28"/>
          <w:lang w:val="ru-RU"/>
        </w:rPr>
        <w:t>. Ужгород</w:t>
      </w:r>
      <w:r w:rsidR="00372AFF">
        <w:rPr>
          <w:rFonts w:ascii="Times New Roman" w:hAnsi="Times New Roman" w:cs="Times New Roman"/>
          <w:sz w:val="28"/>
          <w:szCs w:val="28"/>
          <w:lang w:val="uk-UA"/>
        </w:rPr>
        <w:t>,</w:t>
      </w:r>
      <w:r w:rsidRPr="001B4532">
        <w:rPr>
          <w:rFonts w:ascii="Times New Roman" w:hAnsi="Times New Roman" w:cs="Times New Roman"/>
          <w:sz w:val="28"/>
          <w:szCs w:val="28"/>
          <w:lang w:val="ru-RU"/>
        </w:rPr>
        <w:t xml:space="preserve"> 2007. С.130–134.</w:t>
      </w:r>
    </w:p>
    <w:p w14:paraId="770E7982" w14:textId="3D2CCAA8" w:rsidR="00BC5438" w:rsidRPr="00372AFF"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1B4532">
        <w:rPr>
          <w:rFonts w:ascii="Times New Roman" w:hAnsi="Times New Roman" w:cs="Times New Roman"/>
          <w:sz w:val="28"/>
          <w:szCs w:val="28"/>
          <w:lang w:val="uk-UA"/>
        </w:rPr>
        <w:t>Дж</w:t>
      </w:r>
      <w:proofErr w:type="spellEnd"/>
      <w:r w:rsidRPr="001B4532">
        <w:rPr>
          <w:rFonts w:ascii="Times New Roman" w:hAnsi="Times New Roman" w:cs="Times New Roman"/>
          <w:sz w:val="28"/>
          <w:szCs w:val="28"/>
          <w:lang w:val="uk-UA"/>
        </w:rPr>
        <w:t xml:space="preserve">. </w:t>
      </w:r>
      <w:proofErr w:type="spellStart"/>
      <w:r w:rsidRPr="001B4532">
        <w:rPr>
          <w:rFonts w:ascii="Times New Roman" w:hAnsi="Times New Roman" w:cs="Times New Roman"/>
          <w:sz w:val="28"/>
          <w:szCs w:val="28"/>
          <w:lang w:val="uk-UA"/>
        </w:rPr>
        <w:t>Шерр</w:t>
      </w:r>
      <w:proofErr w:type="spellEnd"/>
      <w:r w:rsidRPr="001B4532">
        <w:rPr>
          <w:rFonts w:ascii="Times New Roman" w:hAnsi="Times New Roman" w:cs="Times New Roman"/>
          <w:sz w:val="28"/>
          <w:szCs w:val="28"/>
          <w:lang w:val="uk-UA"/>
        </w:rPr>
        <w:t xml:space="preserve"> Ножиці України: між внутрішньою слабкістю і зовнішньою залежністю</w:t>
      </w:r>
      <w:r w:rsidR="00372AFF">
        <w:rPr>
          <w:rFonts w:ascii="Times New Roman" w:hAnsi="Times New Roman" w:cs="Times New Roman"/>
          <w:sz w:val="28"/>
          <w:szCs w:val="28"/>
          <w:lang w:val="uk-UA"/>
        </w:rPr>
        <w:t>: і</w:t>
      </w:r>
      <w:r w:rsidRPr="001B4532">
        <w:rPr>
          <w:rFonts w:ascii="Times New Roman" w:hAnsi="Times New Roman" w:cs="Times New Roman"/>
          <w:sz w:val="28"/>
          <w:szCs w:val="28"/>
          <w:lang w:val="uk-UA"/>
        </w:rPr>
        <w:t>нформаційна доповідь. Париж</w:t>
      </w:r>
      <w:r w:rsidR="00372AFF">
        <w:rPr>
          <w:rFonts w:ascii="Times New Roman" w:hAnsi="Times New Roman" w:cs="Times New Roman"/>
          <w:sz w:val="28"/>
          <w:szCs w:val="28"/>
          <w:lang w:val="uk-UA"/>
        </w:rPr>
        <w:t xml:space="preserve">: </w:t>
      </w:r>
      <w:r w:rsidR="00372AFF" w:rsidRPr="001B4532">
        <w:rPr>
          <w:rFonts w:ascii="Times New Roman" w:hAnsi="Times New Roman" w:cs="Times New Roman"/>
          <w:sz w:val="28"/>
          <w:szCs w:val="28"/>
        </w:rPr>
        <w:t>IFRI</w:t>
      </w:r>
      <w:r w:rsidR="00372AFF" w:rsidRPr="001B4532">
        <w:rPr>
          <w:rFonts w:ascii="Times New Roman" w:hAnsi="Times New Roman" w:cs="Times New Roman"/>
          <w:sz w:val="28"/>
          <w:szCs w:val="28"/>
          <w:lang w:val="uk-UA"/>
        </w:rPr>
        <w:t xml:space="preserve"> Французький інститут міжнародних відносин</w:t>
      </w:r>
      <w:r w:rsidR="00372AFF">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2006.</w:t>
      </w:r>
    </w:p>
    <w:p w14:paraId="01586A37" w14:textId="7745AD93" w:rsidR="00BC5438" w:rsidRPr="00372AFF"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shd w:val="clear" w:color="auto" w:fill="FFFFFF"/>
          <w:lang w:val="uk-UA"/>
        </w:rPr>
        <w:t>Офіційний сайт Верховної ради України.</w:t>
      </w:r>
      <w:r w:rsidRPr="001B4532">
        <w:rPr>
          <w:rFonts w:ascii="Times New Roman" w:hAnsi="Times New Roman" w:cs="Times New Roman"/>
          <w:sz w:val="28"/>
          <w:szCs w:val="28"/>
          <w:shd w:val="clear" w:color="auto" w:fill="FFFFFF"/>
          <w:lang w:val="ru-RU"/>
        </w:rPr>
        <w:t xml:space="preserve"> </w:t>
      </w:r>
      <w:r w:rsidRPr="001B4532">
        <w:rPr>
          <w:rFonts w:ascii="Times New Roman" w:hAnsi="Times New Roman" w:cs="Times New Roman"/>
          <w:sz w:val="28"/>
          <w:szCs w:val="28"/>
          <w:shd w:val="clear" w:color="auto" w:fill="FFFFFF"/>
          <w:lang w:val="uk-UA"/>
        </w:rPr>
        <w:t xml:space="preserve">Закон України «Про зовнішньоекономічну діяльність». </w:t>
      </w:r>
      <w:r w:rsidRPr="001B4532">
        <w:rPr>
          <w:rFonts w:ascii="Times New Roman" w:hAnsi="Times New Roman" w:cs="Times New Roman"/>
          <w:sz w:val="28"/>
          <w:szCs w:val="28"/>
          <w:shd w:val="clear" w:color="auto" w:fill="FFFFFF"/>
        </w:rPr>
        <w:t>URL</w:t>
      </w:r>
      <w:r w:rsidRPr="00372AFF">
        <w:rPr>
          <w:rFonts w:ascii="Times New Roman" w:hAnsi="Times New Roman" w:cs="Times New Roman"/>
          <w:sz w:val="28"/>
          <w:szCs w:val="28"/>
          <w:shd w:val="clear" w:color="auto" w:fill="FFFFFF"/>
          <w:lang w:val="ru-RU"/>
        </w:rPr>
        <w:t xml:space="preserve">: </w:t>
      </w:r>
      <w:r w:rsidR="00372AFF" w:rsidRPr="00372AFF">
        <w:rPr>
          <w:rFonts w:ascii="Times New Roman" w:hAnsi="Times New Roman" w:cs="Times New Roman"/>
          <w:sz w:val="28"/>
          <w:szCs w:val="28"/>
          <w:shd w:val="clear" w:color="auto" w:fill="FFFFFF"/>
          <w:lang w:val="uk-UA"/>
        </w:rPr>
        <w:t>https://zakon.rada.gov.ua/laws/show/959-12#Text</w:t>
      </w:r>
      <w:r w:rsidR="00372AFF">
        <w:rPr>
          <w:rFonts w:ascii="Times New Roman" w:hAnsi="Times New Roman" w:cs="Times New Roman"/>
          <w:sz w:val="28"/>
          <w:szCs w:val="28"/>
          <w:shd w:val="clear" w:color="auto" w:fill="FFFFFF"/>
          <w:lang w:val="uk-UA"/>
        </w:rPr>
        <w:t xml:space="preserve"> (дата звернення 10.06.2021)</w:t>
      </w:r>
    </w:p>
    <w:p w14:paraId="37EF685E" w14:textId="399A80A3" w:rsidR="00BC5438" w:rsidRPr="00372AFF"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shd w:val="clear" w:color="auto" w:fill="FFFFFF"/>
          <w:lang w:val="uk-UA"/>
        </w:rPr>
        <w:t>Офіційний сайт Верховної ради України.</w:t>
      </w:r>
      <w:r w:rsidRPr="001B4532">
        <w:rPr>
          <w:rFonts w:ascii="Times New Roman" w:hAnsi="Times New Roman" w:cs="Times New Roman"/>
          <w:sz w:val="28"/>
          <w:szCs w:val="28"/>
          <w:shd w:val="clear" w:color="auto" w:fill="FFFFFF"/>
          <w:lang w:val="ru-RU"/>
        </w:rPr>
        <w:t xml:space="preserve"> </w:t>
      </w:r>
      <w:r w:rsidRPr="001B4532">
        <w:rPr>
          <w:rFonts w:ascii="Times New Roman" w:hAnsi="Times New Roman" w:cs="Times New Roman"/>
          <w:sz w:val="28"/>
          <w:szCs w:val="28"/>
          <w:shd w:val="clear" w:color="auto" w:fill="FFFFFF"/>
          <w:lang w:val="uk-UA"/>
        </w:rPr>
        <w:t xml:space="preserve">Податковий кодекс України. Стаття 193. </w:t>
      </w:r>
      <w:r w:rsidRPr="001B4532">
        <w:rPr>
          <w:rFonts w:ascii="Times New Roman" w:hAnsi="Times New Roman" w:cs="Times New Roman"/>
          <w:sz w:val="28"/>
          <w:szCs w:val="28"/>
          <w:shd w:val="clear" w:color="auto" w:fill="FFFFFF"/>
        </w:rPr>
        <w:t>URL</w:t>
      </w:r>
      <w:r w:rsidRPr="00372AFF">
        <w:rPr>
          <w:rFonts w:ascii="Times New Roman" w:hAnsi="Times New Roman" w:cs="Times New Roman"/>
          <w:sz w:val="28"/>
          <w:szCs w:val="28"/>
          <w:shd w:val="clear" w:color="auto" w:fill="FFFFFF"/>
          <w:lang w:val="ru-RU"/>
        </w:rPr>
        <w:t xml:space="preserve">: </w:t>
      </w:r>
      <w:r w:rsidR="00372AFF" w:rsidRPr="00372AFF">
        <w:rPr>
          <w:rFonts w:ascii="Times New Roman" w:hAnsi="Times New Roman" w:cs="Times New Roman"/>
          <w:sz w:val="28"/>
          <w:szCs w:val="28"/>
          <w:shd w:val="clear" w:color="auto" w:fill="FFFFFF"/>
        </w:rPr>
        <w:t>https</w:t>
      </w:r>
      <w:r w:rsidR="00372AFF" w:rsidRPr="00372AFF">
        <w:rPr>
          <w:rFonts w:ascii="Times New Roman" w:hAnsi="Times New Roman" w:cs="Times New Roman"/>
          <w:sz w:val="28"/>
          <w:szCs w:val="28"/>
          <w:shd w:val="clear" w:color="auto" w:fill="FFFFFF"/>
          <w:lang w:val="ru-RU"/>
        </w:rPr>
        <w:t>://</w:t>
      </w:r>
      <w:proofErr w:type="spellStart"/>
      <w:r w:rsidR="00372AFF" w:rsidRPr="00372AFF">
        <w:rPr>
          <w:rFonts w:ascii="Times New Roman" w:hAnsi="Times New Roman" w:cs="Times New Roman"/>
          <w:sz w:val="28"/>
          <w:szCs w:val="28"/>
          <w:shd w:val="clear" w:color="auto" w:fill="FFFFFF"/>
        </w:rPr>
        <w:t>zakon</w:t>
      </w:r>
      <w:proofErr w:type="spellEnd"/>
      <w:r w:rsidR="00372AFF" w:rsidRPr="00372AFF">
        <w:rPr>
          <w:rFonts w:ascii="Times New Roman" w:hAnsi="Times New Roman" w:cs="Times New Roman"/>
          <w:sz w:val="28"/>
          <w:szCs w:val="28"/>
          <w:shd w:val="clear" w:color="auto" w:fill="FFFFFF"/>
          <w:lang w:val="ru-RU"/>
        </w:rPr>
        <w:t>.</w:t>
      </w:r>
      <w:proofErr w:type="spellStart"/>
      <w:r w:rsidR="00372AFF" w:rsidRPr="00372AFF">
        <w:rPr>
          <w:rFonts w:ascii="Times New Roman" w:hAnsi="Times New Roman" w:cs="Times New Roman"/>
          <w:sz w:val="28"/>
          <w:szCs w:val="28"/>
          <w:shd w:val="clear" w:color="auto" w:fill="FFFFFF"/>
        </w:rPr>
        <w:t>rada</w:t>
      </w:r>
      <w:proofErr w:type="spellEnd"/>
      <w:r w:rsidR="00372AFF" w:rsidRPr="00372AFF">
        <w:rPr>
          <w:rFonts w:ascii="Times New Roman" w:hAnsi="Times New Roman" w:cs="Times New Roman"/>
          <w:sz w:val="28"/>
          <w:szCs w:val="28"/>
          <w:shd w:val="clear" w:color="auto" w:fill="FFFFFF"/>
          <w:lang w:val="ru-RU"/>
        </w:rPr>
        <w:t>.</w:t>
      </w:r>
      <w:r w:rsidR="00372AFF" w:rsidRPr="00372AFF">
        <w:rPr>
          <w:rFonts w:ascii="Times New Roman" w:hAnsi="Times New Roman" w:cs="Times New Roman"/>
          <w:sz w:val="28"/>
          <w:szCs w:val="28"/>
          <w:shd w:val="clear" w:color="auto" w:fill="FFFFFF"/>
        </w:rPr>
        <w:t>gov</w:t>
      </w:r>
      <w:r w:rsidR="00372AFF" w:rsidRPr="00372AFF">
        <w:rPr>
          <w:rFonts w:ascii="Times New Roman" w:hAnsi="Times New Roman" w:cs="Times New Roman"/>
          <w:sz w:val="28"/>
          <w:szCs w:val="28"/>
          <w:shd w:val="clear" w:color="auto" w:fill="FFFFFF"/>
          <w:lang w:val="ru-RU"/>
        </w:rPr>
        <w:t>.</w:t>
      </w:r>
      <w:proofErr w:type="spellStart"/>
      <w:r w:rsidR="00372AFF" w:rsidRPr="00372AFF">
        <w:rPr>
          <w:rFonts w:ascii="Times New Roman" w:hAnsi="Times New Roman" w:cs="Times New Roman"/>
          <w:sz w:val="28"/>
          <w:szCs w:val="28"/>
          <w:shd w:val="clear" w:color="auto" w:fill="FFFFFF"/>
        </w:rPr>
        <w:t>ua</w:t>
      </w:r>
      <w:proofErr w:type="spellEnd"/>
      <w:r w:rsidR="00372AFF" w:rsidRPr="00372AFF">
        <w:rPr>
          <w:rFonts w:ascii="Times New Roman" w:hAnsi="Times New Roman" w:cs="Times New Roman"/>
          <w:sz w:val="28"/>
          <w:szCs w:val="28"/>
          <w:shd w:val="clear" w:color="auto" w:fill="FFFFFF"/>
          <w:lang w:val="ru-RU"/>
        </w:rPr>
        <w:t>/</w:t>
      </w:r>
      <w:r w:rsidR="00372AFF" w:rsidRPr="00372AFF">
        <w:rPr>
          <w:rFonts w:ascii="Times New Roman" w:hAnsi="Times New Roman" w:cs="Times New Roman"/>
          <w:sz w:val="28"/>
          <w:szCs w:val="28"/>
          <w:shd w:val="clear" w:color="auto" w:fill="FFFFFF"/>
        </w:rPr>
        <w:t>laws</w:t>
      </w:r>
      <w:r w:rsidR="00372AFF" w:rsidRPr="00372AFF">
        <w:rPr>
          <w:rFonts w:ascii="Times New Roman" w:hAnsi="Times New Roman" w:cs="Times New Roman"/>
          <w:sz w:val="28"/>
          <w:szCs w:val="28"/>
          <w:shd w:val="clear" w:color="auto" w:fill="FFFFFF"/>
          <w:lang w:val="ru-RU"/>
        </w:rPr>
        <w:t>/</w:t>
      </w:r>
      <w:r w:rsidR="00372AFF" w:rsidRPr="00372AFF">
        <w:rPr>
          <w:rFonts w:ascii="Times New Roman" w:hAnsi="Times New Roman" w:cs="Times New Roman"/>
          <w:sz w:val="28"/>
          <w:szCs w:val="28"/>
          <w:shd w:val="clear" w:color="auto" w:fill="FFFFFF"/>
        </w:rPr>
        <w:t>show</w:t>
      </w:r>
      <w:r w:rsidR="00372AFF" w:rsidRPr="00372AFF">
        <w:rPr>
          <w:rFonts w:ascii="Times New Roman" w:hAnsi="Times New Roman" w:cs="Times New Roman"/>
          <w:sz w:val="28"/>
          <w:szCs w:val="28"/>
          <w:shd w:val="clear" w:color="auto" w:fill="FFFFFF"/>
          <w:lang w:val="ru-RU"/>
        </w:rPr>
        <w:t>/2755-17#</w:t>
      </w:r>
      <w:r w:rsidR="00372AFF" w:rsidRPr="00372AFF">
        <w:rPr>
          <w:rFonts w:ascii="Times New Roman" w:hAnsi="Times New Roman" w:cs="Times New Roman"/>
          <w:sz w:val="28"/>
          <w:szCs w:val="28"/>
          <w:shd w:val="clear" w:color="auto" w:fill="FFFFFF"/>
        </w:rPr>
        <w:t>Text</w:t>
      </w:r>
      <w:r w:rsidR="00372AFF" w:rsidRPr="00372AFF">
        <w:rPr>
          <w:rFonts w:ascii="Times New Roman" w:hAnsi="Times New Roman" w:cs="Times New Roman"/>
          <w:sz w:val="28"/>
          <w:szCs w:val="28"/>
          <w:shd w:val="clear" w:color="auto" w:fill="FFFFFF"/>
          <w:lang w:val="ru-RU"/>
        </w:rPr>
        <w:t xml:space="preserve"> (</w:t>
      </w:r>
      <w:r w:rsidR="00372AFF">
        <w:rPr>
          <w:rFonts w:ascii="Times New Roman" w:hAnsi="Times New Roman" w:cs="Times New Roman"/>
          <w:sz w:val="28"/>
          <w:szCs w:val="28"/>
          <w:shd w:val="clear" w:color="auto" w:fill="FFFFFF"/>
          <w:lang w:val="ru-RU"/>
        </w:rPr>
        <w:t xml:space="preserve">дата </w:t>
      </w:r>
      <w:proofErr w:type="spellStart"/>
      <w:r w:rsidR="00372AFF">
        <w:rPr>
          <w:rFonts w:ascii="Times New Roman" w:hAnsi="Times New Roman" w:cs="Times New Roman"/>
          <w:sz w:val="28"/>
          <w:szCs w:val="28"/>
          <w:shd w:val="clear" w:color="auto" w:fill="FFFFFF"/>
          <w:lang w:val="ru-RU"/>
        </w:rPr>
        <w:t>звернення</w:t>
      </w:r>
      <w:proofErr w:type="spellEnd"/>
      <w:r w:rsidR="00372AFF">
        <w:rPr>
          <w:rFonts w:ascii="Times New Roman" w:hAnsi="Times New Roman" w:cs="Times New Roman"/>
          <w:sz w:val="28"/>
          <w:szCs w:val="28"/>
          <w:shd w:val="clear" w:color="auto" w:fill="FFFFFF"/>
          <w:lang w:val="ru-RU"/>
        </w:rPr>
        <w:t xml:space="preserve"> 30.06.2021)</w:t>
      </w:r>
    </w:p>
    <w:p w14:paraId="7683B450" w14:textId="32205AC0"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lastRenderedPageBreak/>
        <w:t>Про стан ґрунтів на землях сільськогосподарського призначення України</w:t>
      </w:r>
      <w:r w:rsidR="00372AFF">
        <w:rPr>
          <w:rFonts w:ascii="Times New Roman" w:hAnsi="Times New Roman" w:cs="Times New Roman"/>
          <w:sz w:val="28"/>
          <w:szCs w:val="28"/>
          <w:lang w:val="uk-UA"/>
        </w:rPr>
        <w:t>: п</w:t>
      </w:r>
      <w:r w:rsidRPr="001B4532">
        <w:rPr>
          <w:rFonts w:ascii="Times New Roman" w:hAnsi="Times New Roman" w:cs="Times New Roman"/>
          <w:sz w:val="28"/>
          <w:szCs w:val="28"/>
          <w:lang w:val="uk-UA"/>
        </w:rPr>
        <w:t xml:space="preserve">еріодична доповідь. </w:t>
      </w:r>
      <w:proofErr w:type="spellStart"/>
      <w:r w:rsidRPr="001B4532">
        <w:rPr>
          <w:rFonts w:ascii="Times New Roman" w:hAnsi="Times New Roman" w:cs="Times New Roman"/>
          <w:sz w:val="28"/>
          <w:szCs w:val="28"/>
          <w:lang w:val="ru-RU"/>
        </w:rPr>
        <w:t>Державна</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установа</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Інститут</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охорони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ґрунтів</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України</w:t>
      </w:r>
      <w:proofErr w:type="spellEnd"/>
      <w:r w:rsidRPr="001B4532">
        <w:rPr>
          <w:rFonts w:ascii="Times New Roman" w:hAnsi="Times New Roman" w:cs="Times New Roman"/>
          <w:sz w:val="28"/>
          <w:szCs w:val="28"/>
          <w:lang w:val="ru-RU"/>
        </w:rPr>
        <w:t>»</w:t>
      </w:r>
      <w:r w:rsidRPr="001B4532">
        <w:rPr>
          <w:rFonts w:ascii="Times New Roman" w:hAnsi="Times New Roman" w:cs="Times New Roman"/>
          <w:sz w:val="28"/>
          <w:szCs w:val="28"/>
          <w:lang w:val="uk-UA"/>
        </w:rPr>
        <w:t>. Київ</w:t>
      </w:r>
      <w:r w:rsidR="00372AFF">
        <w:rPr>
          <w:rFonts w:ascii="Times New Roman" w:hAnsi="Times New Roman" w:cs="Times New Roman"/>
          <w:sz w:val="28"/>
          <w:szCs w:val="28"/>
          <w:lang w:val="uk-UA"/>
        </w:rPr>
        <w:t>,</w:t>
      </w:r>
      <w:r w:rsidRPr="001B4532">
        <w:rPr>
          <w:rFonts w:ascii="Times New Roman" w:hAnsi="Times New Roman" w:cs="Times New Roman"/>
          <w:sz w:val="28"/>
          <w:szCs w:val="28"/>
          <w:lang w:val="ru-RU"/>
        </w:rPr>
        <w:t xml:space="preserve"> 2015</w:t>
      </w:r>
      <w:r w:rsidRPr="001B4532">
        <w:rPr>
          <w:rFonts w:ascii="Times New Roman" w:hAnsi="Times New Roman" w:cs="Times New Roman"/>
          <w:sz w:val="28"/>
          <w:szCs w:val="28"/>
          <w:lang w:val="uk-UA"/>
        </w:rPr>
        <w:t>. С. 19-33.</w:t>
      </w:r>
    </w:p>
    <w:p w14:paraId="35A96862" w14:textId="09025599"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Офіційний сайт Державної служби статистики України. Статистична інформація.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372AFF" w:rsidRPr="00372AFF">
        <w:rPr>
          <w:rFonts w:ascii="Times New Roman" w:hAnsi="Times New Roman" w:cs="Times New Roman"/>
          <w:sz w:val="28"/>
          <w:szCs w:val="28"/>
          <w:lang w:val="uk-UA"/>
        </w:rPr>
        <w:t>http://www.ukrstat.gov.ua/</w:t>
      </w:r>
      <w:r w:rsidR="00372AFF">
        <w:rPr>
          <w:rFonts w:ascii="Times New Roman" w:hAnsi="Times New Roman" w:cs="Times New Roman"/>
          <w:sz w:val="28"/>
          <w:szCs w:val="28"/>
          <w:lang w:val="uk-UA"/>
        </w:rPr>
        <w:t xml:space="preserve"> (дата звернення 0.8.07.2121)</w:t>
      </w:r>
    </w:p>
    <w:p w14:paraId="3F16533D" w14:textId="69ACD603" w:rsidR="00BC5438" w:rsidRPr="00372AFF"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ru-RU"/>
        </w:rPr>
        <w:t xml:space="preserve">Ковбасюк Ю.В. </w:t>
      </w:r>
      <w:proofErr w:type="spellStart"/>
      <w:r w:rsidRPr="001B4532">
        <w:rPr>
          <w:rFonts w:ascii="Times New Roman" w:hAnsi="Times New Roman" w:cs="Times New Roman"/>
          <w:sz w:val="28"/>
          <w:szCs w:val="28"/>
          <w:lang w:val="ru-RU"/>
        </w:rPr>
        <w:t>Державне</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регулювання</w:t>
      </w:r>
      <w:proofErr w:type="spellEnd"/>
      <w:r w:rsidRPr="001B4532">
        <w:rPr>
          <w:rFonts w:ascii="Times New Roman" w:hAnsi="Times New Roman" w:cs="Times New Roman"/>
          <w:sz w:val="28"/>
          <w:szCs w:val="28"/>
          <w:lang w:val="ru-RU"/>
        </w:rPr>
        <w:t xml:space="preserve"> в </w:t>
      </w:r>
      <w:proofErr w:type="spellStart"/>
      <w:r w:rsidRPr="001B4532">
        <w:rPr>
          <w:rFonts w:ascii="Times New Roman" w:hAnsi="Times New Roman" w:cs="Times New Roman"/>
          <w:sz w:val="28"/>
          <w:szCs w:val="28"/>
          <w:lang w:val="ru-RU"/>
        </w:rPr>
        <w:t>умовах</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ринкової</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економіки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Теорія</w:t>
      </w:r>
      <w:proofErr w:type="spellEnd"/>
      <w:r w:rsidRPr="001B4532">
        <w:rPr>
          <w:rFonts w:ascii="Times New Roman" w:hAnsi="Times New Roman" w:cs="Times New Roman"/>
          <w:sz w:val="28"/>
          <w:szCs w:val="28"/>
          <w:lang w:val="ru-RU"/>
        </w:rPr>
        <w:t xml:space="preserve"> державного </w:t>
      </w:r>
      <w:proofErr w:type="spellStart"/>
      <w:r w:rsidRPr="001B4532">
        <w:rPr>
          <w:rFonts w:ascii="Times New Roman" w:hAnsi="Times New Roman" w:cs="Times New Roman"/>
          <w:sz w:val="28"/>
          <w:szCs w:val="28"/>
          <w:lang w:val="ru-RU"/>
        </w:rPr>
        <w:t>управління</w:t>
      </w:r>
      <w:proofErr w:type="spellEnd"/>
      <w:r w:rsidR="00372AFF">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Київ</w:t>
      </w:r>
      <w:proofErr w:type="spellEnd"/>
      <w:r w:rsidR="00372AFF">
        <w:rPr>
          <w:rFonts w:ascii="Times New Roman" w:hAnsi="Times New Roman" w:cs="Times New Roman"/>
          <w:sz w:val="28"/>
          <w:szCs w:val="28"/>
          <w:lang w:val="uk-UA"/>
        </w:rPr>
        <w:t xml:space="preserve">: </w:t>
      </w:r>
      <w:r w:rsidR="00372AFF" w:rsidRPr="001B4532">
        <w:rPr>
          <w:rFonts w:ascii="Times New Roman" w:hAnsi="Times New Roman" w:cs="Times New Roman"/>
          <w:sz w:val="28"/>
          <w:szCs w:val="28"/>
          <w:lang w:val="ru-RU"/>
        </w:rPr>
        <w:t>НАДУ</w:t>
      </w:r>
      <w:r w:rsidR="00372AFF">
        <w:rPr>
          <w:rFonts w:ascii="Times New Roman" w:hAnsi="Times New Roman" w:cs="Times New Roman"/>
          <w:sz w:val="28"/>
          <w:szCs w:val="28"/>
          <w:lang w:val="ru-RU"/>
        </w:rPr>
        <w:t>,</w:t>
      </w:r>
      <w:r w:rsidRPr="001B4532">
        <w:rPr>
          <w:rFonts w:ascii="Times New Roman" w:hAnsi="Times New Roman" w:cs="Times New Roman"/>
          <w:sz w:val="28"/>
          <w:szCs w:val="28"/>
          <w:lang w:val="uk-UA"/>
        </w:rPr>
        <w:t xml:space="preserve"> </w:t>
      </w:r>
      <w:r w:rsidRPr="00372AFF">
        <w:rPr>
          <w:rFonts w:ascii="Times New Roman" w:hAnsi="Times New Roman" w:cs="Times New Roman"/>
          <w:sz w:val="28"/>
          <w:szCs w:val="28"/>
          <w:lang w:val="ru-RU"/>
        </w:rPr>
        <w:t xml:space="preserve">2011. </w:t>
      </w:r>
      <w:r w:rsidR="00372AFF" w:rsidRPr="001B4532">
        <w:rPr>
          <w:rFonts w:ascii="Times New Roman" w:hAnsi="Times New Roman" w:cs="Times New Roman"/>
          <w:sz w:val="28"/>
          <w:szCs w:val="28"/>
          <w:lang w:val="ru-RU"/>
        </w:rPr>
        <w:t>Т. 1</w:t>
      </w:r>
      <w:r w:rsidR="00372AFF">
        <w:rPr>
          <w:rFonts w:ascii="Times New Roman" w:hAnsi="Times New Roman" w:cs="Times New Roman"/>
          <w:sz w:val="28"/>
          <w:szCs w:val="28"/>
          <w:lang w:val="ru-RU"/>
        </w:rPr>
        <w:t xml:space="preserve">. </w:t>
      </w:r>
      <w:r w:rsidRPr="00372AFF">
        <w:rPr>
          <w:rFonts w:ascii="Times New Roman" w:hAnsi="Times New Roman" w:cs="Times New Roman"/>
          <w:sz w:val="28"/>
          <w:szCs w:val="28"/>
          <w:lang w:val="ru-RU"/>
        </w:rPr>
        <w:t>С. 153</w:t>
      </w:r>
      <w:r w:rsidR="00372AFF">
        <w:rPr>
          <w:rFonts w:ascii="Times New Roman" w:hAnsi="Times New Roman" w:cs="Times New Roman"/>
          <w:sz w:val="28"/>
          <w:szCs w:val="28"/>
          <w:lang w:val="uk-UA"/>
        </w:rPr>
        <w:t xml:space="preserve"> – </w:t>
      </w:r>
      <w:r w:rsidRPr="00372AFF">
        <w:rPr>
          <w:rFonts w:ascii="Times New Roman" w:hAnsi="Times New Roman" w:cs="Times New Roman"/>
          <w:sz w:val="28"/>
          <w:szCs w:val="28"/>
          <w:lang w:val="ru-RU"/>
        </w:rPr>
        <w:t>154.</w:t>
      </w:r>
    </w:p>
    <w:p w14:paraId="56842A9E" w14:textId="054249AE" w:rsidR="00BC5438" w:rsidRPr="00372AFF"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shd w:val="clear" w:color="auto" w:fill="FFFFFF"/>
          <w:lang w:val="uk-UA"/>
        </w:rPr>
        <w:t>Офіційний сайт Верховної ради України. Кабінет міністрів України. Розпорядження «</w:t>
      </w:r>
      <w:r w:rsidRPr="001B4532">
        <w:rPr>
          <w:rFonts w:ascii="Times New Roman" w:hAnsi="Times New Roman" w:cs="Times New Roman"/>
          <w:sz w:val="28"/>
          <w:szCs w:val="28"/>
          <w:shd w:val="clear" w:color="auto" w:fill="FFFFFF"/>
          <w:lang w:val="ru-RU"/>
        </w:rPr>
        <w:t xml:space="preserve">Про </w:t>
      </w:r>
      <w:proofErr w:type="spellStart"/>
      <w:r w:rsidRPr="001B4532">
        <w:rPr>
          <w:rFonts w:ascii="Times New Roman" w:hAnsi="Times New Roman" w:cs="Times New Roman"/>
          <w:sz w:val="28"/>
          <w:szCs w:val="28"/>
          <w:shd w:val="clear" w:color="auto" w:fill="FFFFFF"/>
          <w:lang w:val="ru-RU"/>
        </w:rPr>
        <w:t>схвалення</w:t>
      </w:r>
      <w:proofErr w:type="spellEnd"/>
      <w:r w:rsidRPr="001B4532">
        <w:rPr>
          <w:rFonts w:ascii="Times New Roman" w:hAnsi="Times New Roman" w:cs="Times New Roman"/>
          <w:sz w:val="28"/>
          <w:szCs w:val="28"/>
          <w:shd w:val="clear" w:color="auto" w:fill="FFFFFF"/>
          <w:lang w:val="ru-RU"/>
        </w:rPr>
        <w:t xml:space="preserve"> </w:t>
      </w:r>
      <w:proofErr w:type="spellStart"/>
      <w:r w:rsidRPr="001B4532">
        <w:rPr>
          <w:rFonts w:ascii="Times New Roman" w:hAnsi="Times New Roman" w:cs="Times New Roman"/>
          <w:sz w:val="28"/>
          <w:szCs w:val="28"/>
          <w:shd w:val="clear" w:color="auto" w:fill="FFFFFF"/>
          <w:lang w:val="ru-RU"/>
        </w:rPr>
        <w:t>Стратегії</w:t>
      </w:r>
      <w:proofErr w:type="spellEnd"/>
      <w:r w:rsidRPr="001B4532">
        <w:rPr>
          <w:rFonts w:ascii="Times New Roman" w:hAnsi="Times New Roman" w:cs="Times New Roman"/>
          <w:sz w:val="28"/>
          <w:szCs w:val="28"/>
          <w:shd w:val="clear" w:color="auto" w:fill="FFFFFF"/>
          <w:lang w:val="ru-RU"/>
        </w:rPr>
        <w:t xml:space="preserve"> </w:t>
      </w:r>
      <w:proofErr w:type="spellStart"/>
      <w:r w:rsidRPr="001B4532">
        <w:rPr>
          <w:rFonts w:ascii="Times New Roman" w:hAnsi="Times New Roman" w:cs="Times New Roman"/>
          <w:sz w:val="28"/>
          <w:szCs w:val="28"/>
          <w:shd w:val="clear" w:color="auto" w:fill="FFFFFF"/>
          <w:lang w:val="ru-RU"/>
        </w:rPr>
        <w:t>зрошення</w:t>
      </w:r>
      <w:proofErr w:type="spellEnd"/>
      <w:r w:rsidRPr="001B4532">
        <w:rPr>
          <w:rFonts w:ascii="Times New Roman" w:hAnsi="Times New Roman" w:cs="Times New Roman"/>
          <w:sz w:val="28"/>
          <w:szCs w:val="28"/>
          <w:shd w:val="clear" w:color="auto" w:fill="FFFFFF"/>
          <w:lang w:val="ru-RU"/>
        </w:rPr>
        <w:t xml:space="preserve"> та дренажу в </w:t>
      </w:r>
      <w:proofErr w:type="spellStart"/>
      <w:r w:rsidRPr="001B4532">
        <w:rPr>
          <w:rFonts w:ascii="Times New Roman" w:hAnsi="Times New Roman" w:cs="Times New Roman"/>
          <w:sz w:val="28"/>
          <w:szCs w:val="28"/>
          <w:shd w:val="clear" w:color="auto" w:fill="FFFFFF"/>
          <w:lang w:val="ru-RU"/>
        </w:rPr>
        <w:t>Україні</w:t>
      </w:r>
      <w:proofErr w:type="spellEnd"/>
      <w:r w:rsidRPr="001B4532">
        <w:rPr>
          <w:rFonts w:ascii="Times New Roman" w:hAnsi="Times New Roman" w:cs="Times New Roman"/>
          <w:sz w:val="28"/>
          <w:szCs w:val="28"/>
          <w:shd w:val="clear" w:color="auto" w:fill="FFFFFF"/>
          <w:lang w:val="ru-RU"/>
        </w:rPr>
        <w:t xml:space="preserve"> на </w:t>
      </w:r>
      <w:proofErr w:type="spellStart"/>
      <w:r w:rsidRPr="001B4532">
        <w:rPr>
          <w:rFonts w:ascii="Times New Roman" w:hAnsi="Times New Roman" w:cs="Times New Roman"/>
          <w:sz w:val="28"/>
          <w:szCs w:val="28"/>
          <w:shd w:val="clear" w:color="auto" w:fill="FFFFFF"/>
          <w:lang w:val="ru-RU"/>
        </w:rPr>
        <w:t>період</w:t>
      </w:r>
      <w:proofErr w:type="spellEnd"/>
      <w:r w:rsidRPr="001B4532">
        <w:rPr>
          <w:rFonts w:ascii="Times New Roman" w:hAnsi="Times New Roman" w:cs="Times New Roman"/>
          <w:sz w:val="28"/>
          <w:szCs w:val="28"/>
          <w:shd w:val="clear" w:color="auto" w:fill="FFFFFF"/>
          <w:lang w:val="ru-RU"/>
        </w:rPr>
        <w:t xml:space="preserve"> до 2030 року</w:t>
      </w:r>
      <w:r w:rsidRPr="001B4532">
        <w:rPr>
          <w:rFonts w:ascii="Times New Roman" w:hAnsi="Times New Roman" w:cs="Times New Roman"/>
          <w:sz w:val="28"/>
          <w:szCs w:val="28"/>
          <w:shd w:val="clear" w:color="auto" w:fill="FFFFFF"/>
          <w:lang w:val="uk-UA"/>
        </w:rPr>
        <w:t xml:space="preserve">».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372AFF" w:rsidRPr="00372AFF">
        <w:rPr>
          <w:rFonts w:ascii="Times New Roman" w:hAnsi="Times New Roman" w:cs="Times New Roman"/>
          <w:sz w:val="28"/>
          <w:szCs w:val="28"/>
          <w:lang w:val="uk-UA"/>
        </w:rPr>
        <w:t>https://zakon.rada.gov.ua/laws/show/688-2019-%D1%80#n10</w:t>
      </w:r>
      <w:r w:rsidR="00372AFF">
        <w:rPr>
          <w:rFonts w:ascii="Times New Roman" w:hAnsi="Times New Roman" w:cs="Times New Roman"/>
          <w:sz w:val="28"/>
          <w:szCs w:val="28"/>
          <w:lang w:val="uk-UA"/>
        </w:rPr>
        <w:t xml:space="preserve"> (дата звернення 15.07.2021)</w:t>
      </w:r>
    </w:p>
    <w:p w14:paraId="2763D8F9" w14:textId="78AB2E6D" w:rsidR="00BC5438" w:rsidRPr="00372AFF"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Єдиний веб-портал органів виконавчої влади України. Угода про асоціацію.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372AFF" w:rsidRPr="00715681">
        <w:rPr>
          <w:rFonts w:ascii="Times New Roman" w:hAnsi="Times New Roman" w:cs="Times New Roman"/>
          <w:sz w:val="28"/>
          <w:szCs w:val="28"/>
          <w:lang w:val="uk-UA"/>
        </w:rPr>
        <w:t>https://www.kmu.gov.ua/diyalnist/yevropejska-integraciya/ugoda-pro-asociacyu</w:t>
      </w:r>
      <w:r w:rsidR="00372AFF">
        <w:rPr>
          <w:rFonts w:ascii="Times New Roman" w:hAnsi="Times New Roman" w:cs="Times New Roman"/>
          <w:sz w:val="28"/>
          <w:szCs w:val="28"/>
          <w:lang w:val="uk-UA"/>
        </w:rPr>
        <w:t xml:space="preserve"> (дата звернення</w:t>
      </w:r>
      <w:r w:rsidR="00E2041E">
        <w:rPr>
          <w:rFonts w:ascii="Times New Roman" w:hAnsi="Times New Roman" w:cs="Times New Roman"/>
          <w:sz w:val="28"/>
          <w:szCs w:val="28"/>
          <w:lang w:val="uk-UA"/>
        </w:rPr>
        <w:t xml:space="preserve"> 15.07.2021)</w:t>
      </w:r>
    </w:p>
    <w:p w14:paraId="3C879FAD" w14:textId="77777777"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r w:rsidRPr="001B4532">
        <w:rPr>
          <w:rFonts w:ascii="Times New Roman" w:hAnsi="Times New Roman" w:cs="Times New Roman"/>
          <w:sz w:val="28"/>
          <w:szCs w:val="28"/>
          <w:lang w:val="uk-UA"/>
        </w:rPr>
        <w:t>Міністерство економічного розвитку і торгівлі України. Секторальна експортна стратегія 2019 – 2023. Харчова і переробна промисловість України: дослідження. 47 с.</w:t>
      </w:r>
    </w:p>
    <w:p w14:paraId="3A0573CF" w14:textId="16DFE8C4"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E2041E">
        <w:rPr>
          <w:rFonts w:ascii="Times New Roman" w:hAnsi="Times New Roman" w:cs="Times New Roman"/>
          <w:sz w:val="28"/>
          <w:szCs w:val="28"/>
          <w:lang w:val="ru-RU"/>
        </w:rPr>
        <w:t>Технології</w:t>
      </w:r>
      <w:proofErr w:type="spellEnd"/>
      <w:r w:rsidRPr="00E2041E">
        <w:rPr>
          <w:rFonts w:ascii="Times New Roman" w:hAnsi="Times New Roman" w:cs="Times New Roman"/>
          <w:sz w:val="28"/>
          <w:szCs w:val="28"/>
          <w:lang w:val="ru-RU"/>
        </w:rPr>
        <w:t xml:space="preserve"> </w:t>
      </w:r>
      <w:proofErr w:type="spellStart"/>
      <w:r w:rsidRPr="00E2041E">
        <w:rPr>
          <w:rFonts w:ascii="Times New Roman" w:hAnsi="Times New Roman" w:cs="Times New Roman"/>
          <w:sz w:val="28"/>
          <w:szCs w:val="28"/>
          <w:lang w:val="ru-RU"/>
        </w:rPr>
        <w:t>одержання</w:t>
      </w:r>
      <w:proofErr w:type="spellEnd"/>
      <w:r w:rsidRPr="00E2041E">
        <w:rPr>
          <w:rFonts w:ascii="Times New Roman" w:hAnsi="Times New Roman" w:cs="Times New Roman"/>
          <w:sz w:val="28"/>
          <w:szCs w:val="28"/>
          <w:lang w:val="ru-RU"/>
        </w:rPr>
        <w:t xml:space="preserve"> </w:t>
      </w:r>
      <w:proofErr w:type="spellStart"/>
      <w:r w:rsidRPr="00E2041E">
        <w:rPr>
          <w:rFonts w:ascii="Times New Roman" w:hAnsi="Times New Roman" w:cs="Times New Roman"/>
          <w:sz w:val="28"/>
          <w:szCs w:val="28"/>
          <w:lang w:val="ru-RU"/>
        </w:rPr>
        <w:t>металів</w:t>
      </w:r>
      <w:proofErr w:type="spellEnd"/>
      <w:r w:rsidRPr="00E2041E">
        <w:rPr>
          <w:rFonts w:ascii="Times New Roman" w:hAnsi="Times New Roman" w:cs="Times New Roman"/>
          <w:sz w:val="28"/>
          <w:szCs w:val="28"/>
          <w:lang w:val="ru-RU"/>
        </w:rPr>
        <w:t xml:space="preserve"> та </w:t>
      </w:r>
      <w:proofErr w:type="spellStart"/>
      <w:r w:rsidRPr="00E2041E">
        <w:rPr>
          <w:rFonts w:ascii="Times New Roman" w:hAnsi="Times New Roman" w:cs="Times New Roman"/>
          <w:sz w:val="28"/>
          <w:szCs w:val="28"/>
          <w:lang w:val="ru-RU"/>
        </w:rPr>
        <w:t>сплавів</w:t>
      </w:r>
      <w:proofErr w:type="spellEnd"/>
      <w:r w:rsidRPr="00E2041E">
        <w:rPr>
          <w:rFonts w:ascii="Times New Roman" w:hAnsi="Times New Roman" w:cs="Times New Roman"/>
          <w:sz w:val="28"/>
          <w:szCs w:val="28"/>
          <w:lang w:val="ru-RU"/>
        </w:rPr>
        <w:t xml:space="preserve"> для </w:t>
      </w:r>
      <w:proofErr w:type="spellStart"/>
      <w:r w:rsidRPr="00E2041E">
        <w:rPr>
          <w:rFonts w:ascii="Times New Roman" w:hAnsi="Times New Roman" w:cs="Times New Roman"/>
          <w:sz w:val="28"/>
          <w:szCs w:val="28"/>
          <w:lang w:val="ru-RU"/>
        </w:rPr>
        <w:t>ливарного</w:t>
      </w:r>
      <w:proofErr w:type="spellEnd"/>
      <w:r w:rsidRPr="00E2041E">
        <w:rPr>
          <w:rFonts w:ascii="Times New Roman" w:hAnsi="Times New Roman" w:cs="Times New Roman"/>
          <w:sz w:val="28"/>
          <w:szCs w:val="28"/>
          <w:lang w:val="ru-RU"/>
        </w:rPr>
        <w:t xml:space="preserve"> </w:t>
      </w:r>
      <w:proofErr w:type="spellStart"/>
      <w:r w:rsidRPr="00E2041E">
        <w:rPr>
          <w:rFonts w:ascii="Times New Roman" w:hAnsi="Times New Roman" w:cs="Times New Roman"/>
          <w:sz w:val="28"/>
          <w:szCs w:val="28"/>
          <w:lang w:val="ru-RU"/>
        </w:rPr>
        <w:t>виробництва</w:t>
      </w:r>
      <w:proofErr w:type="spellEnd"/>
      <w:r w:rsidRPr="00E2041E">
        <w:rPr>
          <w:rFonts w:ascii="Times New Roman" w:hAnsi="Times New Roman" w:cs="Times New Roman"/>
          <w:sz w:val="28"/>
          <w:szCs w:val="28"/>
          <w:lang w:val="ru-RU"/>
        </w:rPr>
        <w:t xml:space="preserve">: </w:t>
      </w:r>
      <w:r w:rsidR="00E2041E">
        <w:rPr>
          <w:rFonts w:ascii="Times New Roman" w:hAnsi="Times New Roman" w:cs="Times New Roman"/>
          <w:sz w:val="28"/>
          <w:szCs w:val="28"/>
          <w:lang w:val="uk-UA"/>
        </w:rPr>
        <w:t>н</w:t>
      </w:r>
      <w:proofErr w:type="spellStart"/>
      <w:r w:rsidRPr="00E2041E">
        <w:rPr>
          <w:rFonts w:ascii="Times New Roman" w:hAnsi="Times New Roman" w:cs="Times New Roman"/>
          <w:sz w:val="28"/>
          <w:szCs w:val="28"/>
          <w:lang w:val="ru-RU"/>
        </w:rPr>
        <w:t>авч</w:t>
      </w:r>
      <w:proofErr w:type="spellEnd"/>
      <w:r w:rsidRPr="00E2041E">
        <w:rPr>
          <w:rFonts w:ascii="Times New Roman" w:hAnsi="Times New Roman" w:cs="Times New Roman"/>
          <w:sz w:val="28"/>
          <w:szCs w:val="28"/>
          <w:lang w:val="ru-RU"/>
        </w:rPr>
        <w:t xml:space="preserve">. </w:t>
      </w:r>
      <w:proofErr w:type="spellStart"/>
      <w:r w:rsidRPr="00E2041E">
        <w:rPr>
          <w:rFonts w:ascii="Times New Roman" w:hAnsi="Times New Roman" w:cs="Times New Roman"/>
          <w:sz w:val="28"/>
          <w:szCs w:val="28"/>
          <w:lang w:val="ru-RU"/>
        </w:rPr>
        <w:t>посібник</w:t>
      </w:r>
      <w:proofErr w:type="spellEnd"/>
      <w:r w:rsidRPr="00E2041E">
        <w:rPr>
          <w:rFonts w:ascii="Times New Roman" w:hAnsi="Times New Roman" w:cs="Times New Roman"/>
          <w:sz w:val="28"/>
          <w:szCs w:val="28"/>
          <w:lang w:val="ru-RU"/>
        </w:rPr>
        <w:t xml:space="preserve"> </w:t>
      </w:r>
      <w:r w:rsidR="00E2041E">
        <w:rPr>
          <w:rFonts w:ascii="Times New Roman" w:hAnsi="Times New Roman" w:cs="Times New Roman"/>
          <w:sz w:val="28"/>
          <w:szCs w:val="28"/>
          <w:lang w:val="uk-UA"/>
        </w:rPr>
        <w:t>/ з</w:t>
      </w:r>
      <w:r w:rsidRPr="00E2041E">
        <w:rPr>
          <w:rFonts w:ascii="Times New Roman" w:hAnsi="Times New Roman" w:cs="Times New Roman"/>
          <w:sz w:val="28"/>
          <w:szCs w:val="28"/>
          <w:lang w:val="ru-RU"/>
        </w:rPr>
        <w:t xml:space="preserve">а ред. </w:t>
      </w:r>
      <w:proofErr w:type="spellStart"/>
      <w:r w:rsidRPr="00E2041E">
        <w:rPr>
          <w:rFonts w:ascii="Times New Roman" w:hAnsi="Times New Roman" w:cs="Times New Roman"/>
          <w:sz w:val="28"/>
          <w:szCs w:val="28"/>
          <w:lang w:val="ru-RU"/>
        </w:rPr>
        <w:t>академіка</w:t>
      </w:r>
      <w:proofErr w:type="spellEnd"/>
      <w:r w:rsidRPr="00E2041E">
        <w:rPr>
          <w:rFonts w:ascii="Times New Roman" w:hAnsi="Times New Roman" w:cs="Times New Roman"/>
          <w:sz w:val="28"/>
          <w:szCs w:val="28"/>
          <w:lang w:val="ru-RU"/>
        </w:rPr>
        <w:t xml:space="preserve"> НАН </w:t>
      </w:r>
      <w:proofErr w:type="spellStart"/>
      <w:r w:rsidRPr="00E2041E">
        <w:rPr>
          <w:rFonts w:ascii="Times New Roman" w:hAnsi="Times New Roman" w:cs="Times New Roman"/>
          <w:sz w:val="28"/>
          <w:szCs w:val="28"/>
          <w:lang w:val="ru-RU"/>
        </w:rPr>
        <w:t>України</w:t>
      </w:r>
      <w:proofErr w:type="spellEnd"/>
      <w:r w:rsidRPr="00E2041E">
        <w:rPr>
          <w:rFonts w:ascii="Times New Roman" w:hAnsi="Times New Roman" w:cs="Times New Roman"/>
          <w:sz w:val="28"/>
          <w:szCs w:val="28"/>
          <w:lang w:val="ru-RU"/>
        </w:rPr>
        <w:t xml:space="preserve"> В.Л. </w:t>
      </w:r>
      <w:proofErr w:type="spellStart"/>
      <w:r w:rsidRPr="00E2041E">
        <w:rPr>
          <w:rFonts w:ascii="Times New Roman" w:hAnsi="Times New Roman" w:cs="Times New Roman"/>
          <w:sz w:val="28"/>
          <w:szCs w:val="28"/>
          <w:lang w:val="ru-RU"/>
        </w:rPr>
        <w:t>Найдека</w:t>
      </w:r>
      <w:proofErr w:type="spellEnd"/>
      <w:r w:rsidRPr="001B4532">
        <w:rPr>
          <w:rFonts w:ascii="Times New Roman" w:hAnsi="Times New Roman" w:cs="Times New Roman"/>
          <w:sz w:val="28"/>
          <w:szCs w:val="28"/>
          <w:lang w:val="uk-UA"/>
        </w:rPr>
        <w:t>.</w:t>
      </w:r>
      <w:r w:rsidRPr="00E2041E">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rPr>
        <w:t>Видавничий</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дім</w:t>
      </w:r>
      <w:proofErr w:type="spellEnd"/>
      <w:r w:rsidRPr="001B4532">
        <w:rPr>
          <w:rFonts w:ascii="Times New Roman" w:hAnsi="Times New Roman" w:cs="Times New Roman"/>
          <w:sz w:val="28"/>
          <w:szCs w:val="28"/>
        </w:rPr>
        <w:t xml:space="preserve"> </w:t>
      </w:r>
      <w:r w:rsidR="00E2041E">
        <w:rPr>
          <w:rFonts w:ascii="Times New Roman" w:hAnsi="Times New Roman" w:cs="Times New Roman"/>
          <w:sz w:val="28"/>
          <w:szCs w:val="28"/>
          <w:lang w:val="uk-UA"/>
        </w:rPr>
        <w:t>«</w:t>
      </w:r>
      <w:proofErr w:type="spellStart"/>
      <w:r w:rsidRPr="001B4532">
        <w:rPr>
          <w:rFonts w:ascii="Times New Roman" w:hAnsi="Times New Roman" w:cs="Times New Roman"/>
          <w:sz w:val="28"/>
          <w:szCs w:val="28"/>
        </w:rPr>
        <w:t>Вініченко</w:t>
      </w:r>
      <w:proofErr w:type="spellEnd"/>
      <w:r w:rsidR="00E2041E">
        <w:rPr>
          <w:rFonts w:ascii="Times New Roman" w:hAnsi="Times New Roman" w:cs="Times New Roman"/>
          <w:sz w:val="28"/>
          <w:szCs w:val="28"/>
          <w:lang w:val="uk-UA"/>
        </w:rPr>
        <w:t>»</w:t>
      </w:r>
      <w:r w:rsidRPr="001B4532">
        <w:rPr>
          <w:rFonts w:ascii="Times New Roman" w:hAnsi="Times New Roman" w:cs="Times New Roman"/>
          <w:sz w:val="28"/>
          <w:szCs w:val="28"/>
          <w:lang w:val="uk-UA"/>
        </w:rPr>
        <w:t>. Київ</w:t>
      </w:r>
      <w:r w:rsidR="00E2041E">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2016.</w:t>
      </w:r>
      <w:r w:rsidRPr="001B4532">
        <w:rPr>
          <w:rFonts w:ascii="Times New Roman" w:hAnsi="Times New Roman" w:cs="Times New Roman"/>
          <w:sz w:val="28"/>
          <w:szCs w:val="28"/>
          <w:lang w:val="uk-UA"/>
        </w:rPr>
        <w:t xml:space="preserve"> С. 25 – 65</w:t>
      </w:r>
      <w:r w:rsidRPr="001B4532">
        <w:rPr>
          <w:rFonts w:ascii="Times New Roman" w:hAnsi="Times New Roman" w:cs="Times New Roman"/>
          <w:sz w:val="28"/>
          <w:szCs w:val="28"/>
        </w:rPr>
        <w:t>.</w:t>
      </w:r>
    </w:p>
    <w:p w14:paraId="7E389C5E" w14:textId="2FD7C2C2" w:rsidR="00BC5438" w:rsidRPr="00E2041E"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1B4532">
        <w:rPr>
          <w:rFonts w:ascii="Times New Roman" w:hAnsi="Times New Roman" w:cs="Times New Roman"/>
          <w:sz w:val="28"/>
          <w:szCs w:val="28"/>
        </w:rPr>
        <w:t>Моніторинг</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мінерально-сировинної</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бази</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України</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та</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екологічного</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стану</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територій</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її</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гірничодобувних</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регіонів</w:t>
      </w:r>
      <w:proofErr w:type="spellEnd"/>
      <w:r w:rsidRPr="001B4532">
        <w:rPr>
          <w:rFonts w:ascii="Times New Roman" w:hAnsi="Times New Roman" w:cs="Times New Roman"/>
          <w:sz w:val="28"/>
          <w:szCs w:val="28"/>
        </w:rPr>
        <w:t xml:space="preserve"> у </w:t>
      </w:r>
      <w:proofErr w:type="spellStart"/>
      <w:r w:rsidRPr="001B4532">
        <w:rPr>
          <w:rFonts w:ascii="Times New Roman" w:hAnsi="Times New Roman" w:cs="Times New Roman"/>
          <w:sz w:val="28"/>
          <w:szCs w:val="28"/>
        </w:rPr>
        <w:t>контексті</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забезпечення</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їх</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сталого</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розвитку</w:t>
      </w:r>
      <w:proofErr w:type="spellEnd"/>
      <w:r w:rsidRPr="001B4532">
        <w:rPr>
          <w:rFonts w:ascii="Times New Roman" w:hAnsi="Times New Roman" w:cs="Times New Roman"/>
          <w:sz w:val="28"/>
          <w:szCs w:val="28"/>
        </w:rPr>
        <w:t xml:space="preserve"> / С.О </w:t>
      </w:r>
      <w:proofErr w:type="spellStart"/>
      <w:r w:rsidRPr="001B4532">
        <w:rPr>
          <w:rFonts w:ascii="Times New Roman" w:hAnsi="Times New Roman" w:cs="Times New Roman"/>
          <w:sz w:val="28"/>
          <w:szCs w:val="28"/>
        </w:rPr>
        <w:t>Довгий</w:t>
      </w:r>
      <w:proofErr w:type="spellEnd"/>
      <w:r w:rsidRPr="001B4532">
        <w:rPr>
          <w:rFonts w:ascii="Times New Roman" w:hAnsi="Times New Roman" w:cs="Times New Roman"/>
          <w:sz w:val="28"/>
          <w:szCs w:val="28"/>
        </w:rPr>
        <w:t xml:space="preserve">, О.М. </w:t>
      </w:r>
      <w:proofErr w:type="spellStart"/>
      <w:r w:rsidRPr="001B4532">
        <w:rPr>
          <w:rFonts w:ascii="Times New Roman" w:hAnsi="Times New Roman" w:cs="Times New Roman"/>
          <w:sz w:val="28"/>
          <w:szCs w:val="28"/>
        </w:rPr>
        <w:t>Трофимчук</w:t>
      </w:r>
      <w:proofErr w:type="spellEnd"/>
      <w:r w:rsidRPr="001B4532">
        <w:rPr>
          <w:rFonts w:ascii="Times New Roman" w:hAnsi="Times New Roman" w:cs="Times New Roman"/>
          <w:sz w:val="28"/>
          <w:szCs w:val="28"/>
        </w:rPr>
        <w:t xml:space="preserve">, М.М. </w:t>
      </w:r>
      <w:proofErr w:type="spellStart"/>
      <w:r w:rsidRPr="001B4532">
        <w:rPr>
          <w:rFonts w:ascii="Times New Roman" w:hAnsi="Times New Roman" w:cs="Times New Roman"/>
          <w:sz w:val="28"/>
          <w:szCs w:val="28"/>
        </w:rPr>
        <w:t>Коржнев</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наук</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ред</w:t>
      </w:r>
      <w:proofErr w:type="spellEnd"/>
      <w:r w:rsidRPr="001B4532">
        <w:rPr>
          <w:rFonts w:ascii="Times New Roman" w:hAnsi="Times New Roman" w:cs="Times New Roman"/>
          <w:sz w:val="28"/>
          <w:szCs w:val="28"/>
        </w:rPr>
        <w:t xml:space="preserve">.), Є.О. </w:t>
      </w:r>
      <w:proofErr w:type="spellStart"/>
      <w:r w:rsidRPr="001B4532">
        <w:rPr>
          <w:rFonts w:ascii="Times New Roman" w:hAnsi="Times New Roman" w:cs="Times New Roman"/>
          <w:sz w:val="28"/>
          <w:szCs w:val="28"/>
        </w:rPr>
        <w:t>Яковлєв</w:t>
      </w:r>
      <w:proofErr w:type="spellEnd"/>
      <w:r w:rsidRPr="001B4532">
        <w:rPr>
          <w:rFonts w:ascii="Times New Roman" w:hAnsi="Times New Roman" w:cs="Times New Roman"/>
          <w:sz w:val="28"/>
          <w:szCs w:val="28"/>
        </w:rPr>
        <w:t xml:space="preserve"> та </w:t>
      </w:r>
      <w:proofErr w:type="spellStart"/>
      <w:r w:rsidRPr="001B4532">
        <w:rPr>
          <w:rFonts w:ascii="Times New Roman" w:hAnsi="Times New Roman" w:cs="Times New Roman"/>
          <w:sz w:val="28"/>
          <w:szCs w:val="28"/>
        </w:rPr>
        <w:t>ін</w:t>
      </w:r>
      <w:proofErr w:type="spellEnd"/>
      <w:r w:rsidRPr="001B4532">
        <w:rPr>
          <w:rFonts w:ascii="Times New Roman" w:hAnsi="Times New Roman" w:cs="Times New Roman"/>
          <w:sz w:val="28"/>
          <w:szCs w:val="28"/>
        </w:rPr>
        <w:t xml:space="preserve">. </w:t>
      </w:r>
      <w:r w:rsidRPr="00E2041E">
        <w:rPr>
          <w:rFonts w:ascii="Times New Roman" w:hAnsi="Times New Roman" w:cs="Times New Roman"/>
          <w:sz w:val="28"/>
          <w:szCs w:val="28"/>
          <w:lang w:val="ru-RU"/>
        </w:rPr>
        <w:t xml:space="preserve">НАН </w:t>
      </w:r>
      <w:proofErr w:type="spellStart"/>
      <w:r w:rsidRPr="00E2041E">
        <w:rPr>
          <w:rFonts w:ascii="Times New Roman" w:hAnsi="Times New Roman" w:cs="Times New Roman"/>
          <w:sz w:val="28"/>
          <w:szCs w:val="28"/>
          <w:lang w:val="ru-RU"/>
        </w:rPr>
        <w:t>України</w:t>
      </w:r>
      <w:proofErr w:type="spellEnd"/>
      <w:r w:rsidRPr="00E2041E">
        <w:rPr>
          <w:rFonts w:ascii="Times New Roman" w:hAnsi="Times New Roman" w:cs="Times New Roman"/>
          <w:sz w:val="28"/>
          <w:szCs w:val="28"/>
          <w:lang w:val="ru-RU"/>
        </w:rPr>
        <w:t xml:space="preserve">, </w:t>
      </w:r>
      <w:proofErr w:type="spellStart"/>
      <w:r w:rsidRPr="00E2041E">
        <w:rPr>
          <w:rFonts w:ascii="Times New Roman" w:hAnsi="Times New Roman" w:cs="Times New Roman"/>
          <w:sz w:val="28"/>
          <w:szCs w:val="28"/>
          <w:lang w:val="ru-RU"/>
        </w:rPr>
        <w:t>Інститут</w:t>
      </w:r>
      <w:proofErr w:type="spellEnd"/>
      <w:r w:rsidRPr="00E2041E">
        <w:rPr>
          <w:rFonts w:ascii="Times New Roman" w:hAnsi="Times New Roman" w:cs="Times New Roman"/>
          <w:sz w:val="28"/>
          <w:szCs w:val="28"/>
          <w:lang w:val="ru-RU"/>
        </w:rPr>
        <w:t xml:space="preserve"> </w:t>
      </w:r>
      <w:proofErr w:type="spellStart"/>
      <w:r w:rsidRPr="00E2041E">
        <w:rPr>
          <w:rFonts w:ascii="Times New Roman" w:hAnsi="Times New Roman" w:cs="Times New Roman"/>
          <w:sz w:val="28"/>
          <w:szCs w:val="28"/>
          <w:lang w:val="ru-RU"/>
        </w:rPr>
        <w:t>телекомунікацій</w:t>
      </w:r>
      <w:proofErr w:type="spellEnd"/>
      <w:r w:rsidRPr="00E2041E">
        <w:rPr>
          <w:rFonts w:ascii="Times New Roman" w:hAnsi="Times New Roman" w:cs="Times New Roman"/>
          <w:sz w:val="28"/>
          <w:szCs w:val="28"/>
          <w:lang w:val="ru-RU"/>
        </w:rPr>
        <w:t xml:space="preserve"> і </w:t>
      </w:r>
      <w:proofErr w:type="spellStart"/>
      <w:r w:rsidRPr="00E2041E">
        <w:rPr>
          <w:rFonts w:ascii="Times New Roman" w:hAnsi="Times New Roman" w:cs="Times New Roman"/>
          <w:sz w:val="28"/>
          <w:szCs w:val="28"/>
          <w:lang w:val="ru-RU"/>
        </w:rPr>
        <w:t>глобал</w:t>
      </w:r>
      <w:proofErr w:type="spellEnd"/>
      <w:r w:rsidRPr="00E2041E">
        <w:rPr>
          <w:rFonts w:ascii="Times New Roman" w:hAnsi="Times New Roman" w:cs="Times New Roman"/>
          <w:sz w:val="28"/>
          <w:szCs w:val="28"/>
          <w:lang w:val="ru-RU"/>
        </w:rPr>
        <w:t xml:space="preserve">. </w:t>
      </w:r>
      <w:proofErr w:type="spellStart"/>
      <w:r w:rsidRPr="00E2041E">
        <w:rPr>
          <w:rFonts w:ascii="Times New Roman" w:hAnsi="Times New Roman" w:cs="Times New Roman"/>
          <w:sz w:val="28"/>
          <w:szCs w:val="28"/>
          <w:lang w:val="ru-RU"/>
        </w:rPr>
        <w:t>інформ</w:t>
      </w:r>
      <w:proofErr w:type="spellEnd"/>
      <w:r w:rsidRPr="00E2041E">
        <w:rPr>
          <w:rFonts w:ascii="Times New Roman" w:hAnsi="Times New Roman" w:cs="Times New Roman"/>
          <w:sz w:val="28"/>
          <w:szCs w:val="28"/>
          <w:lang w:val="ru-RU"/>
        </w:rPr>
        <w:t>. простору. К</w:t>
      </w:r>
      <w:proofErr w:type="spellStart"/>
      <w:r w:rsidR="00E2041E">
        <w:rPr>
          <w:rFonts w:ascii="Times New Roman" w:hAnsi="Times New Roman" w:cs="Times New Roman"/>
          <w:sz w:val="28"/>
          <w:szCs w:val="28"/>
          <w:lang w:val="uk-UA"/>
        </w:rPr>
        <w:t>иїв</w:t>
      </w:r>
      <w:proofErr w:type="spellEnd"/>
      <w:r w:rsidRPr="00E2041E">
        <w:rPr>
          <w:rFonts w:ascii="Times New Roman" w:hAnsi="Times New Roman" w:cs="Times New Roman"/>
          <w:sz w:val="28"/>
          <w:szCs w:val="28"/>
          <w:lang w:val="ru-RU"/>
        </w:rPr>
        <w:t xml:space="preserve">: </w:t>
      </w:r>
      <w:proofErr w:type="spellStart"/>
      <w:r w:rsidRPr="00E2041E">
        <w:rPr>
          <w:rFonts w:ascii="Times New Roman" w:hAnsi="Times New Roman" w:cs="Times New Roman"/>
          <w:sz w:val="28"/>
          <w:szCs w:val="28"/>
          <w:lang w:val="ru-RU"/>
        </w:rPr>
        <w:t>Ніка</w:t>
      </w:r>
      <w:proofErr w:type="spellEnd"/>
      <w:r w:rsidRPr="00E2041E">
        <w:rPr>
          <w:rFonts w:ascii="Times New Roman" w:hAnsi="Times New Roman" w:cs="Times New Roman"/>
          <w:sz w:val="28"/>
          <w:szCs w:val="28"/>
          <w:lang w:val="ru-RU"/>
        </w:rPr>
        <w:t xml:space="preserve">-Центр, 2019. </w:t>
      </w:r>
      <w:r w:rsidRPr="001B4532">
        <w:rPr>
          <w:rFonts w:ascii="Times New Roman" w:hAnsi="Times New Roman" w:cs="Times New Roman"/>
          <w:sz w:val="28"/>
          <w:szCs w:val="28"/>
          <w:lang w:val="uk-UA"/>
        </w:rPr>
        <w:t>С. 49 – 54</w:t>
      </w:r>
      <w:r w:rsidRPr="00E2041E">
        <w:rPr>
          <w:rFonts w:ascii="Times New Roman" w:hAnsi="Times New Roman" w:cs="Times New Roman"/>
          <w:sz w:val="28"/>
          <w:szCs w:val="28"/>
          <w:lang w:val="ru-RU"/>
        </w:rPr>
        <w:t>.</w:t>
      </w:r>
    </w:p>
    <w:p w14:paraId="5CD3CFFC" w14:textId="393011F8" w:rsidR="00BC5438" w:rsidRPr="00E2041E"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Офіційний сайт Міністерства фінансів України. Валовий внутрішній продукт (ВВП) в Україні за 2020 рік.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E2041E" w:rsidRPr="00715681">
        <w:rPr>
          <w:rFonts w:ascii="Times New Roman" w:hAnsi="Times New Roman" w:cs="Times New Roman"/>
          <w:sz w:val="28"/>
          <w:szCs w:val="28"/>
          <w:lang w:val="uk-UA"/>
        </w:rPr>
        <w:t>https://index.minfin.com.ua/ua/economy/gdp/</w:t>
      </w:r>
      <w:r w:rsidR="00E2041E">
        <w:rPr>
          <w:rFonts w:ascii="Times New Roman" w:hAnsi="Times New Roman" w:cs="Times New Roman"/>
          <w:sz w:val="28"/>
          <w:szCs w:val="28"/>
          <w:lang w:val="uk-UA"/>
        </w:rPr>
        <w:t xml:space="preserve"> (дата звернення 27.07.2021)</w:t>
      </w:r>
    </w:p>
    <w:p w14:paraId="44DEF0E8" w14:textId="387C4186" w:rsidR="00BC5438" w:rsidRPr="00E2041E"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1B4532">
        <w:rPr>
          <w:rFonts w:ascii="Times New Roman" w:hAnsi="Times New Roman" w:cs="Times New Roman"/>
          <w:sz w:val="28"/>
          <w:szCs w:val="28"/>
          <w:lang w:val="ru-RU"/>
        </w:rPr>
        <w:lastRenderedPageBreak/>
        <w:t>Післякризовий</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розвиток</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економіки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України</w:t>
      </w:r>
      <w:proofErr w:type="spellEnd"/>
      <w:r w:rsidRPr="001B4532">
        <w:rPr>
          <w:rFonts w:ascii="Times New Roman" w:hAnsi="Times New Roman" w:cs="Times New Roman"/>
          <w:sz w:val="28"/>
          <w:szCs w:val="28"/>
          <w:lang w:val="ru-RU"/>
        </w:rPr>
        <w:t xml:space="preserve">: засади </w:t>
      </w:r>
      <w:proofErr w:type="spellStart"/>
      <w:r w:rsidRPr="001B4532">
        <w:rPr>
          <w:rFonts w:ascii="Times New Roman" w:hAnsi="Times New Roman" w:cs="Times New Roman"/>
          <w:sz w:val="28"/>
          <w:szCs w:val="28"/>
          <w:lang w:val="ru-RU"/>
        </w:rPr>
        <w:t>стратегії</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модернізації</w:t>
      </w:r>
      <w:proofErr w:type="spellEnd"/>
      <w:r w:rsidRPr="001B4532">
        <w:rPr>
          <w:rFonts w:ascii="Times New Roman" w:hAnsi="Times New Roman" w:cs="Times New Roman"/>
          <w:sz w:val="28"/>
          <w:szCs w:val="28"/>
          <w:lang w:val="ru-RU"/>
        </w:rPr>
        <w:t xml:space="preserve"> / Я. А. </w:t>
      </w:r>
      <w:proofErr w:type="spellStart"/>
      <w:r w:rsidRPr="001B4532">
        <w:rPr>
          <w:rFonts w:ascii="Times New Roman" w:hAnsi="Times New Roman" w:cs="Times New Roman"/>
          <w:sz w:val="28"/>
          <w:szCs w:val="28"/>
          <w:lang w:val="ru-RU"/>
        </w:rPr>
        <w:t>Жаліло</w:t>
      </w:r>
      <w:proofErr w:type="spellEnd"/>
      <w:r w:rsidRPr="001B4532">
        <w:rPr>
          <w:rFonts w:ascii="Times New Roman" w:hAnsi="Times New Roman" w:cs="Times New Roman"/>
          <w:sz w:val="28"/>
          <w:szCs w:val="28"/>
          <w:lang w:val="ru-RU"/>
        </w:rPr>
        <w:t xml:space="preserve">, Д. С. </w:t>
      </w:r>
      <w:proofErr w:type="spellStart"/>
      <w:r w:rsidRPr="001B4532">
        <w:rPr>
          <w:rFonts w:ascii="Times New Roman" w:hAnsi="Times New Roman" w:cs="Times New Roman"/>
          <w:sz w:val="28"/>
          <w:szCs w:val="28"/>
          <w:lang w:val="ru-RU"/>
        </w:rPr>
        <w:t>Покришка</w:t>
      </w:r>
      <w:proofErr w:type="spellEnd"/>
      <w:r w:rsidRPr="001B4532">
        <w:rPr>
          <w:rFonts w:ascii="Times New Roman" w:hAnsi="Times New Roman" w:cs="Times New Roman"/>
          <w:sz w:val="28"/>
          <w:szCs w:val="28"/>
          <w:lang w:val="ru-RU"/>
        </w:rPr>
        <w:t xml:space="preserve">, Я. В. </w:t>
      </w:r>
      <w:proofErr w:type="spellStart"/>
      <w:r w:rsidRPr="001B4532">
        <w:rPr>
          <w:rFonts w:ascii="Times New Roman" w:hAnsi="Times New Roman" w:cs="Times New Roman"/>
          <w:sz w:val="28"/>
          <w:szCs w:val="28"/>
          <w:lang w:val="ru-RU"/>
        </w:rPr>
        <w:t>Белінська</w:t>
      </w:r>
      <w:proofErr w:type="spellEnd"/>
      <w:r w:rsidRPr="001B4532">
        <w:rPr>
          <w:rFonts w:ascii="Times New Roman" w:hAnsi="Times New Roman" w:cs="Times New Roman"/>
          <w:sz w:val="28"/>
          <w:szCs w:val="28"/>
          <w:lang w:val="ru-RU"/>
        </w:rPr>
        <w:t xml:space="preserve">, Я. В. </w:t>
      </w:r>
      <w:proofErr w:type="spellStart"/>
      <w:r w:rsidRPr="001B4532">
        <w:rPr>
          <w:rFonts w:ascii="Times New Roman" w:hAnsi="Times New Roman" w:cs="Times New Roman"/>
          <w:sz w:val="28"/>
          <w:szCs w:val="28"/>
          <w:lang w:val="ru-RU"/>
        </w:rPr>
        <w:t>Бережний</w:t>
      </w:r>
      <w:proofErr w:type="spellEnd"/>
      <w:r w:rsidRPr="001B4532">
        <w:rPr>
          <w:rFonts w:ascii="Times New Roman" w:hAnsi="Times New Roman" w:cs="Times New Roman"/>
          <w:sz w:val="28"/>
          <w:szCs w:val="28"/>
          <w:lang w:val="ru-RU"/>
        </w:rPr>
        <w:t xml:space="preserve"> та </w:t>
      </w:r>
      <w:proofErr w:type="spellStart"/>
      <w:r w:rsidRPr="001B4532">
        <w:rPr>
          <w:rFonts w:ascii="Times New Roman" w:hAnsi="Times New Roman" w:cs="Times New Roman"/>
          <w:sz w:val="28"/>
          <w:szCs w:val="28"/>
          <w:lang w:val="ru-RU"/>
        </w:rPr>
        <w:t>ін</w:t>
      </w:r>
      <w:proofErr w:type="spellEnd"/>
      <w:r w:rsidRPr="001B4532">
        <w:rPr>
          <w:rFonts w:ascii="Times New Roman" w:hAnsi="Times New Roman" w:cs="Times New Roman"/>
          <w:sz w:val="28"/>
          <w:szCs w:val="28"/>
          <w:lang w:val="ru-RU"/>
        </w:rPr>
        <w:t xml:space="preserve">. </w:t>
      </w:r>
      <w:proofErr w:type="spellStart"/>
      <w:proofErr w:type="gramStart"/>
      <w:r w:rsidRPr="00E2041E">
        <w:rPr>
          <w:rFonts w:ascii="Times New Roman" w:hAnsi="Times New Roman" w:cs="Times New Roman"/>
          <w:sz w:val="28"/>
          <w:szCs w:val="28"/>
          <w:lang w:val="ru-RU"/>
        </w:rPr>
        <w:t>К</w:t>
      </w:r>
      <w:r w:rsidR="00E2041E">
        <w:rPr>
          <w:rFonts w:ascii="Times New Roman" w:hAnsi="Times New Roman" w:cs="Times New Roman"/>
          <w:sz w:val="28"/>
          <w:szCs w:val="28"/>
          <w:lang w:val="ru-RU"/>
        </w:rPr>
        <w:t>иїв</w:t>
      </w:r>
      <w:proofErr w:type="spellEnd"/>
      <w:r w:rsidRPr="00E2041E">
        <w:rPr>
          <w:rFonts w:ascii="Times New Roman" w:hAnsi="Times New Roman" w:cs="Times New Roman"/>
          <w:sz w:val="28"/>
          <w:szCs w:val="28"/>
          <w:lang w:val="ru-RU"/>
        </w:rPr>
        <w:t xml:space="preserve"> :</w:t>
      </w:r>
      <w:proofErr w:type="gramEnd"/>
      <w:r w:rsidRPr="00E2041E">
        <w:rPr>
          <w:rFonts w:ascii="Times New Roman" w:hAnsi="Times New Roman" w:cs="Times New Roman"/>
          <w:sz w:val="28"/>
          <w:szCs w:val="28"/>
          <w:lang w:val="ru-RU"/>
        </w:rPr>
        <w:t xml:space="preserve"> НІСД, 2012.</w:t>
      </w:r>
      <w:r w:rsidRPr="001B4532">
        <w:rPr>
          <w:rFonts w:ascii="Times New Roman" w:hAnsi="Times New Roman" w:cs="Times New Roman"/>
          <w:sz w:val="28"/>
          <w:szCs w:val="28"/>
          <w:lang w:val="uk-UA"/>
        </w:rPr>
        <w:t xml:space="preserve"> С. 4 – 14. </w:t>
      </w:r>
    </w:p>
    <w:p w14:paraId="37CCBF83" w14:textId="7AB267BF" w:rsidR="00BC5438" w:rsidRPr="00E2041E"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E2041E">
        <w:rPr>
          <w:rFonts w:ascii="Times New Roman" w:hAnsi="Times New Roman" w:cs="Times New Roman"/>
          <w:sz w:val="28"/>
          <w:szCs w:val="28"/>
          <w:shd w:val="clear" w:color="auto" w:fill="FFFFFF"/>
          <w:lang w:val="ru-RU"/>
        </w:rPr>
        <w:t>Бабміндра</w:t>
      </w:r>
      <w:proofErr w:type="spellEnd"/>
      <w:r w:rsidRPr="00E2041E">
        <w:rPr>
          <w:rFonts w:ascii="Times New Roman" w:hAnsi="Times New Roman" w:cs="Times New Roman"/>
          <w:sz w:val="28"/>
          <w:szCs w:val="28"/>
          <w:shd w:val="clear" w:color="auto" w:fill="FFFFFF"/>
          <w:lang w:val="ru-RU"/>
        </w:rPr>
        <w:t xml:space="preserve"> Д.І., </w:t>
      </w:r>
      <w:proofErr w:type="spellStart"/>
      <w:r w:rsidRPr="00E2041E">
        <w:rPr>
          <w:rFonts w:ascii="Times New Roman" w:hAnsi="Times New Roman" w:cs="Times New Roman"/>
          <w:sz w:val="28"/>
          <w:szCs w:val="28"/>
          <w:shd w:val="clear" w:color="auto" w:fill="FFFFFF"/>
          <w:lang w:val="ru-RU"/>
        </w:rPr>
        <w:t>Слободяник</w:t>
      </w:r>
      <w:proofErr w:type="spellEnd"/>
      <w:r w:rsidRPr="00E2041E">
        <w:rPr>
          <w:rFonts w:ascii="Times New Roman" w:hAnsi="Times New Roman" w:cs="Times New Roman"/>
          <w:sz w:val="28"/>
          <w:szCs w:val="28"/>
          <w:shd w:val="clear" w:color="auto" w:fill="FFFFFF"/>
          <w:lang w:val="ru-RU"/>
        </w:rPr>
        <w:t xml:space="preserve"> І.М., </w:t>
      </w:r>
      <w:proofErr w:type="spellStart"/>
      <w:r w:rsidRPr="00E2041E">
        <w:rPr>
          <w:rFonts w:ascii="Times New Roman" w:hAnsi="Times New Roman" w:cs="Times New Roman"/>
          <w:sz w:val="28"/>
          <w:szCs w:val="28"/>
          <w:shd w:val="clear" w:color="auto" w:fill="FFFFFF"/>
          <w:lang w:val="ru-RU"/>
        </w:rPr>
        <w:t>Ільченко</w:t>
      </w:r>
      <w:proofErr w:type="spellEnd"/>
      <w:r w:rsidRPr="00E2041E">
        <w:rPr>
          <w:rFonts w:ascii="Times New Roman" w:hAnsi="Times New Roman" w:cs="Times New Roman"/>
          <w:sz w:val="28"/>
          <w:szCs w:val="28"/>
          <w:shd w:val="clear" w:color="auto" w:fill="FFFFFF"/>
          <w:lang w:val="ru-RU"/>
        </w:rPr>
        <w:t xml:space="preserve"> Д.А., Гриневич Н.І.</w:t>
      </w:r>
      <w:r w:rsidR="00E2041E">
        <w:rPr>
          <w:rFonts w:ascii="Times New Roman" w:hAnsi="Times New Roman" w:cs="Times New Roman"/>
          <w:sz w:val="28"/>
          <w:szCs w:val="28"/>
          <w:shd w:val="clear" w:color="auto" w:fill="FFFFFF"/>
          <w:lang w:val="uk-UA"/>
        </w:rPr>
        <w:t xml:space="preserve">: колективна монографія. </w:t>
      </w:r>
      <w:r w:rsidRPr="00E2041E">
        <w:rPr>
          <w:rFonts w:ascii="Times New Roman" w:hAnsi="Times New Roman" w:cs="Times New Roman"/>
          <w:i/>
          <w:iCs/>
          <w:sz w:val="28"/>
          <w:szCs w:val="28"/>
          <w:shd w:val="clear" w:color="auto" w:fill="FFFFFF"/>
          <w:lang w:val="uk-UA"/>
        </w:rPr>
        <w:t>Зовнішня торгівля як стратегія розвитку бюджетоутворюючих галузей економіки України.</w:t>
      </w:r>
      <w:r w:rsidRPr="001B4532">
        <w:rPr>
          <w:rFonts w:ascii="Times New Roman" w:hAnsi="Times New Roman" w:cs="Times New Roman"/>
          <w:sz w:val="28"/>
          <w:szCs w:val="28"/>
          <w:shd w:val="clear" w:color="auto" w:fill="FFFFFF"/>
          <w:lang w:val="uk-UA"/>
        </w:rPr>
        <w:t xml:space="preserve"> </w:t>
      </w:r>
      <w:r w:rsidRPr="006B26B1">
        <w:rPr>
          <w:rFonts w:ascii="Times New Roman" w:hAnsi="Times New Roman" w:cs="Times New Roman"/>
          <w:sz w:val="28"/>
          <w:szCs w:val="28"/>
          <w:shd w:val="clear" w:color="auto" w:fill="FFFFFF"/>
          <w:lang w:val="uk-UA"/>
        </w:rPr>
        <w:t>Фінансові стратегії інноваційного розвитку економік</w:t>
      </w:r>
      <w:r w:rsidRPr="001B4532">
        <w:rPr>
          <w:rFonts w:ascii="Times New Roman" w:hAnsi="Times New Roman" w:cs="Times New Roman"/>
          <w:sz w:val="28"/>
          <w:szCs w:val="28"/>
          <w:shd w:val="clear" w:color="auto" w:fill="FFFFFF"/>
          <w:lang w:val="uk-UA"/>
        </w:rPr>
        <w:t>и. №</w:t>
      </w:r>
      <w:r w:rsidRPr="00E2041E">
        <w:rPr>
          <w:rFonts w:ascii="Times New Roman" w:hAnsi="Times New Roman" w:cs="Times New Roman"/>
          <w:sz w:val="28"/>
          <w:szCs w:val="28"/>
          <w:shd w:val="clear" w:color="auto" w:fill="FFFFFF"/>
          <w:lang w:val="ru-RU"/>
        </w:rPr>
        <w:t xml:space="preserve"> 2 (50)</w:t>
      </w:r>
      <w:r w:rsidRPr="001B4532">
        <w:rPr>
          <w:rFonts w:ascii="Times New Roman" w:hAnsi="Times New Roman" w:cs="Times New Roman"/>
          <w:sz w:val="28"/>
          <w:szCs w:val="28"/>
          <w:shd w:val="clear" w:color="auto" w:fill="FFFFFF"/>
          <w:lang w:val="uk-UA"/>
        </w:rPr>
        <w:t>. Запоріжжя</w:t>
      </w:r>
      <w:r w:rsidR="00E2041E">
        <w:rPr>
          <w:rFonts w:ascii="Times New Roman" w:hAnsi="Times New Roman" w:cs="Times New Roman"/>
          <w:sz w:val="28"/>
          <w:szCs w:val="28"/>
          <w:shd w:val="clear" w:color="auto" w:fill="FFFFFF"/>
          <w:lang w:val="uk-UA"/>
        </w:rPr>
        <w:t xml:space="preserve">: ЗНУ, </w:t>
      </w:r>
      <w:r w:rsidRPr="00E2041E">
        <w:rPr>
          <w:rFonts w:ascii="Times New Roman" w:hAnsi="Times New Roman" w:cs="Times New Roman"/>
          <w:sz w:val="28"/>
          <w:szCs w:val="28"/>
          <w:shd w:val="clear" w:color="auto" w:fill="FFFFFF"/>
          <w:lang w:val="ru-RU"/>
        </w:rPr>
        <w:t>2021</w:t>
      </w:r>
      <w:r w:rsidRPr="001B4532">
        <w:rPr>
          <w:rFonts w:ascii="Times New Roman" w:hAnsi="Times New Roman" w:cs="Times New Roman"/>
          <w:sz w:val="28"/>
          <w:szCs w:val="28"/>
          <w:shd w:val="clear" w:color="auto" w:fill="FFFFFF"/>
          <w:lang w:val="uk-UA"/>
        </w:rPr>
        <w:t xml:space="preserve">. С. 61 – 65. </w:t>
      </w:r>
    </w:p>
    <w:p w14:paraId="44DBC627" w14:textId="50CB06FC"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uk-UA"/>
        </w:rPr>
      </w:pPr>
      <w:r w:rsidRPr="001B4532">
        <w:rPr>
          <w:rFonts w:ascii="Times New Roman" w:hAnsi="Times New Roman" w:cs="Times New Roman"/>
          <w:sz w:val="28"/>
          <w:szCs w:val="28"/>
          <w:lang w:val="uk-UA"/>
        </w:rPr>
        <w:t xml:space="preserve">Офіційний сайт Обсерваторії економічної складності. Огляд економіки Фінляндії.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E2041E" w:rsidRPr="00E2041E">
        <w:rPr>
          <w:rFonts w:ascii="Times New Roman" w:hAnsi="Times New Roman" w:cs="Times New Roman"/>
          <w:sz w:val="28"/>
          <w:szCs w:val="28"/>
        </w:rPr>
        <w:t>https</w:t>
      </w:r>
      <w:r w:rsidR="00E2041E" w:rsidRPr="00E2041E">
        <w:rPr>
          <w:rFonts w:ascii="Times New Roman" w:hAnsi="Times New Roman" w:cs="Times New Roman"/>
          <w:sz w:val="28"/>
          <w:szCs w:val="28"/>
          <w:lang w:val="uk-UA"/>
        </w:rPr>
        <w:t>://</w:t>
      </w:r>
      <w:proofErr w:type="spellStart"/>
      <w:r w:rsidR="00E2041E" w:rsidRPr="00E2041E">
        <w:rPr>
          <w:rFonts w:ascii="Times New Roman" w:hAnsi="Times New Roman" w:cs="Times New Roman"/>
          <w:sz w:val="28"/>
          <w:szCs w:val="28"/>
        </w:rPr>
        <w:t>oec</w:t>
      </w:r>
      <w:proofErr w:type="spellEnd"/>
      <w:r w:rsidR="00E2041E" w:rsidRPr="00E2041E">
        <w:rPr>
          <w:rFonts w:ascii="Times New Roman" w:hAnsi="Times New Roman" w:cs="Times New Roman"/>
          <w:sz w:val="28"/>
          <w:szCs w:val="28"/>
          <w:lang w:val="uk-UA"/>
        </w:rPr>
        <w:t>.</w:t>
      </w:r>
      <w:r w:rsidR="00E2041E" w:rsidRPr="00E2041E">
        <w:rPr>
          <w:rFonts w:ascii="Times New Roman" w:hAnsi="Times New Roman" w:cs="Times New Roman"/>
          <w:sz w:val="28"/>
          <w:szCs w:val="28"/>
        </w:rPr>
        <w:t>world</w:t>
      </w:r>
      <w:r w:rsidR="00E2041E" w:rsidRPr="00E2041E">
        <w:rPr>
          <w:rFonts w:ascii="Times New Roman" w:hAnsi="Times New Roman" w:cs="Times New Roman"/>
          <w:sz w:val="28"/>
          <w:szCs w:val="28"/>
          <w:lang w:val="uk-UA"/>
        </w:rPr>
        <w:t>/</w:t>
      </w:r>
      <w:proofErr w:type="spellStart"/>
      <w:r w:rsidR="00E2041E" w:rsidRPr="00E2041E">
        <w:rPr>
          <w:rFonts w:ascii="Times New Roman" w:hAnsi="Times New Roman" w:cs="Times New Roman"/>
          <w:sz w:val="28"/>
          <w:szCs w:val="28"/>
        </w:rPr>
        <w:t>en</w:t>
      </w:r>
      <w:proofErr w:type="spellEnd"/>
      <w:r w:rsidR="00E2041E" w:rsidRPr="00E2041E">
        <w:rPr>
          <w:rFonts w:ascii="Times New Roman" w:hAnsi="Times New Roman" w:cs="Times New Roman"/>
          <w:sz w:val="28"/>
          <w:szCs w:val="28"/>
          <w:lang w:val="uk-UA"/>
        </w:rPr>
        <w:t>/</w:t>
      </w:r>
      <w:r w:rsidR="00E2041E" w:rsidRPr="00E2041E">
        <w:rPr>
          <w:rFonts w:ascii="Times New Roman" w:hAnsi="Times New Roman" w:cs="Times New Roman"/>
          <w:sz w:val="28"/>
          <w:szCs w:val="28"/>
        </w:rPr>
        <w:t>profile</w:t>
      </w:r>
      <w:r w:rsidR="00E2041E" w:rsidRPr="00E2041E">
        <w:rPr>
          <w:rFonts w:ascii="Times New Roman" w:hAnsi="Times New Roman" w:cs="Times New Roman"/>
          <w:sz w:val="28"/>
          <w:szCs w:val="28"/>
          <w:lang w:val="uk-UA"/>
        </w:rPr>
        <w:t>/</w:t>
      </w:r>
      <w:r w:rsidR="00E2041E" w:rsidRPr="00E2041E">
        <w:rPr>
          <w:rFonts w:ascii="Times New Roman" w:hAnsi="Times New Roman" w:cs="Times New Roman"/>
          <w:sz w:val="28"/>
          <w:szCs w:val="28"/>
        </w:rPr>
        <w:t>country</w:t>
      </w:r>
      <w:r w:rsidR="00E2041E" w:rsidRPr="00E2041E">
        <w:rPr>
          <w:rFonts w:ascii="Times New Roman" w:hAnsi="Times New Roman" w:cs="Times New Roman"/>
          <w:sz w:val="28"/>
          <w:szCs w:val="28"/>
          <w:lang w:val="uk-UA"/>
        </w:rPr>
        <w:t>/</w:t>
      </w:r>
      <w:r w:rsidR="00E2041E" w:rsidRPr="00E2041E">
        <w:rPr>
          <w:rFonts w:ascii="Times New Roman" w:hAnsi="Times New Roman" w:cs="Times New Roman"/>
          <w:sz w:val="28"/>
          <w:szCs w:val="28"/>
        </w:rPr>
        <w:t>fin</w:t>
      </w:r>
      <w:r w:rsidR="00E2041E">
        <w:rPr>
          <w:rFonts w:ascii="Times New Roman" w:hAnsi="Times New Roman" w:cs="Times New Roman"/>
          <w:sz w:val="28"/>
          <w:szCs w:val="28"/>
          <w:lang w:val="uk-UA"/>
        </w:rPr>
        <w:t xml:space="preserve"> (дата звернення 10.08.2021)</w:t>
      </w:r>
    </w:p>
    <w:p w14:paraId="3E4D9D89" w14:textId="77777777"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r w:rsidRPr="001B4532">
        <w:rPr>
          <w:rFonts w:ascii="Times New Roman" w:hAnsi="Times New Roman" w:cs="Times New Roman"/>
          <w:sz w:val="28"/>
          <w:szCs w:val="28"/>
          <w:lang w:val="uk-UA"/>
        </w:rPr>
        <w:t xml:space="preserve">Річард </w:t>
      </w:r>
      <w:proofErr w:type="spellStart"/>
      <w:r w:rsidRPr="001B4532">
        <w:rPr>
          <w:rFonts w:ascii="Times New Roman" w:hAnsi="Times New Roman" w:cs="Times New Roman"/>
          <w:sz w:val="28"/>
          <w:szCs w:val="28"/>
          <w:lang w:val="uk-UA"/>
        </w:rPr>
        <w:t>М.Ауті</w:t>
      </w:r>
      <w:proofErr w:type="spellEnd"/>
      <w:r w:rsidRPr="001B4532">
        <w:rPr>
          <w:rFonts w:ascii="Times New Roman" w:hAnsi="Times New Roman" w:cs="Times New Roman"/>
          <w:sz w:val="28"/>
          <w:szCs w:val="28"/>
          <w:lang w:val="uk-UA"/>
        </w:rPr>
        <w:t>. Економічний розвиток і Теза про ресурсне прокляття. 1993. 284 с.</w:t>
      </w:r>
    </w:p>
    <w:p w14:paraId="42A162AB" w14:textId="31AB532C" w:rsidR="00BC5438" w:rsidRPr="00E2041E"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Офіційний сайт Всесвітньої організації сталі.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E2041E" w:rsidRPr="00715681">
        <w:rPr>
          <w:rFonts w:ascii="Times New Roman" w:hAnsi="Times New Roman" w:cs="Times New Roman"/>
          <w:sz w:val="28"/>
          <w:szCs w:val="28"/>
          <w:lang w:val="uk-UA"/>
        </w:rPr>
        <w:t>https://www.worldsteel.org/steel-by-topic/sustainability.html</w:t>
      </w:r>
      <w:r w:rsidR="00E2041E">
        <w:rPr>
          <w:rFonts w:ascii="Times New Roman" w:hAnsi="Times New Roman" w:cs="Times New Roman"/>
          <w:sz w:val="28"/>
          <w:szCs w:val="28"/>
          <w:lang w:val="uk-UA"/>
        </w:rPr>
        <w:t xml:space="preserve"> (дата звернення 15.08.2021)</w:t>
      </w:r>
    </w:p>
    <w:p w14:paraId="4453020D" w14:textId="361881CB"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r w:rsidRPr="001B4532">
        <w:rPr>
          <w:rFonts w:ascii="Times New Roman" w:hAnsi="Times New Roman" w:cs="Times New Roman"/>
          <w:sz w:val="28"/>
          <w:szCs w:val="28"/>
          <w:lang w:val="uk-UA"/>
        </w:rPr>
        <w:t>Агентство з розвитку інфраструктури фондового ринку України. База даних. Приватне акціонерне товариство «</w:t>
      </w:r>
      <w:proofErr w:type="spellStart"/>
      <w:r w:rsidRPr="001B4532">
        <w:rPr>
          <w:rFonts w:ascii="Times New Roman" w:hAnsi="Times New Roman" w:cs="Times New Roman"/>
          <w:sz w:val="28"/>
          <w:szCs w:val="28"/>
          <w:lang w:val="uk-UA"/>
        </w:rPr>
        <w:t>Івеко</w:t>
      </w:r>
      <w:proofErr w:type="spellEnd"/>
      <w:r w:rsidRPr="001B4532">
        <w:rPr>
          <w:rFonts w:ascii="Times New Roman" w:hAnsi="Times New Roman" w:cs="Times New Roman"/>
          <w:sz w:val="28"/>
          <w:szCs w:val="28"/>
          <w:lang w:val="uk-UA"/>
        </w:rPr>
        <w:t xml:space="preserve">-Мотор Січ».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E2041E" w:rsidRPr="00715681">
        <w:rPr>
          <w:rFonts w:ascii="Times New Roman" w:hAnsi="Times New Roman" w:cs="Times New Roman"/>
          <w:sz w:val="28"/>
          <w:szCs w:val="28"/>
          <w:lang w:val="uk-UA"/>
        </w:rPr>
        <w:t>https://smida.gov.ua/db/irregular/135092</w:t>
      </w:r>
      <w:r w:rsidR="00E2041E">
        <w:rPr>
          <w:rFonts w:ascii="Times New Roman" w:hAnsi="Times New Roman" w:cs="Times New Roman"/>
          <w:sz w:val="28"/>
          <w:szCs w:val="28"/>
          <w:lang w:val="uk-UA"/>
        </w:rPr>
        <w:t xml:space="preserve"> (дата звернення 18.08.2021)</w:t>
      </w:r>
    </w:p>
    <w:p w14:paraId="3F8294F3" w14:textId="312F643A"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r w:rsidRPr="001B4532">
        <w:rPr>
          <w:rFonts w:ascii="Times New Roman" w:hAnsi="Times New Roman" w:cs="Times New Roman"/>
          <w:sz w:val="28"/>
          <w:szCs w:val="28"/>
          <w:shd w:val="clear" w:color="auto" w:fill="FFFFFF"/>
        </w:rPr>
        <w:t>Agénor, Pierre-Richard Growth and Technological Progress: The Solow–Swan Model. The Economics of Adjustment and Growth (Second ed.). Cambridge: Harvard University Press. pp. 439</w:t>
      </w:r>
      <w:r w:rsidR="00E2041E">
        <w:rPr>
          <w:rFonts w:ascii="Times New Roman" w:hAnsi="Times New Roman" w:cs="Times New Roman"/>
          <w:sz w:val="28"/>
          <w:szCs w:val="28"/>
          <w:shd w:val="clear" w:color="auto" w:fill="FFFFFF"/>
          <w:lang w:val="uk-UA"/>
        </w:rPr>
        <w:t xml:space="preserve"> – </w:t>
      </w:r>
      <w:r w:rsidRPr="001B4532">
        <w:rPr>
          <w:rFonts w:ascii="Times New Roman" w:hAnsi="Times New Roman" w:cs="Times New Roman"/>
          <w:sz w:val="28"/>
          <w:szCs w:val="28"/>
          <w:shd w:val="clear" w:color="auto" w:fill="FFFFFF"/>
        </w:rPr>
        <w:t>462.</w:t>
      </w:r>
    </w:p>
    <w:p w14:paraId="0F98FB28" w14:textId="2061B770"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rPr>
        <w:t>Проблеми</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та</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перспективи</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розвитку</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інноваційної</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діяльності</w:t>
      </w:r>
      <w:proofErr w:type="spellEnd"/>
      <w:r w:rsidRPr="001B4532">
        <w:rPr>
          <w:rFonts w:ascii="Times New Roman" w:hAnsi="Times New Roman" w:cs="Times New Roman"/>
          <w:sz w:val="28"/>
          <w:szCs w:val="28"/>
        </w:rPr>
        <w:t xml:space="preserve"> в </w:t>
      </w:r>
      <w:proofErr w:type="spellStart"/>
      <w:r w:rsidRPr="001B4532">
        <w:rPr>
          <w:rFonts w:ascii="Times New Roman" w:hAnsi="Times New Roman" w:cs="Times New Roman"/>
          <w:sz w:val="28"/>
          <w:szCs w:val="28"/>
        </w:rPr>
        <w:t>Україні</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матеріали</w:t>
      </w:r>
      <w:proofErr w:type="spellEnd"/>
      <w:r w:rsidRPr="001B4532">
        <w:rPr>
          <w:rFonts w:ascii="Times New Roman" w:hAnsi="Times New Roman" w:cs="Times New Roman"/>
          <w:sz w:val="28"/>
          <w:szCs w:val="28"/>
        </w:rPr>
        <w:t xml:space="preserve"> ІХ </w:t>
      </w:r>
      <w:proofErr w:type="spellStart"/>
      <w:r w:rsidRPr="001B4532">
        <w:rPr>
          <w:rFonts w:ascii="Times New Roman" w:hAnsi="Times New Roman" w:cs="Times New Roman"/>
          <w:sz w:val="28"/>
          <w:szCs w:val="28"/>
        </w:rPr>
        <w:t>Міжнар</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бізнес-форуму</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Київ</w:t>
      </w:r>
      <w:proofErr w:type="spellEnd"/>
      <w:r w:rsidRPr="001B4532">
        <w:rPr>
          <w:rFonts w:ascii="Times New Roman" w:hAnsi="Times New Roman" w:cs="Times New Roman"/>
          <w:sz w:val="28"/>
          <w:szCs w:val="28"/>
        </w:rPr>
        <w:t xml:space="preserve">, 17 </w:t>
      </w:r>
      <w:proofErr w:type="spellStart"/>
      <w:r w:rsidRPr="001B4532">
        <w:rPr>
          <w:rFonts w:ascii="Times New Roman" w:hAnsi="Times New Roman" w:cs="Times New Roman"/>
          <w:sz w:val="28"/>
          <w:szCs w:val="28"/>
        </w:rPr>
        <w:t>берез</w:t>
      </w:r>
      <w:proofErr w:type="spellEnd"/>
      <w:r w:rsidRPr="001B4532">
        <w:rPr>
          <w:rFonts w:ascii="Times New Roman" w:hAnsi="Times New Roman" w:cs="Times New Roman"/>
          <w:sz w:val="28"/>
          <w:szCs w:val="28"/>
        </w:rPr>
        <w:t xml:space="preserve">. </w:t>
      </w:r>
      <w:r w:rsidRPr="006B26B1">
        <w:rPr>
          <w:rFonts w:ascii="Times New Roman" w:hAnsi="Times New Roman" w:cs="Times New Roman"/>
          <w:sz w:val="28"/>
          <w:szCs w:val="28"/>
          <w:lang w:val="ru-RU"/>
        </w:rPr>
        <w:t xml:space="preserve">2016 </w:t>
      </w:r>
      <w:r w:rsidRPr="001B4532">
        <w:rPr>
          <w:rFonts w:ascii="Times New Roman" w:hAnsi="Times New Roman" w:cs="Times New Roman"/>
          <w:sz w:val="28"/>
          <w:szCs w:val="28"/>
          <w:lang w:val="ru-RU"/>
        </w:rPr>
        <w:t>р</w:t>
      </w:r>
      <w:r w:rsidRPr="006B26B1">
        <w:rPr>
          <w:rFonts w:ascii="Times New Roman" w:hAnsi="Times New Roman" w:cs="Times New Roman"/>
          <w:sz w:val="28"/>
          <w:szCs w:val="28"/>
          <w:lang w:val="ru-RU"/>
        </w:rPr>
        <w:t xml:space="preserve">.) / </w:t>
      </w:r>
      <w:proofErr w:type="spellStart"/>
      <w:r w:rsidRPr="001B4532">
        <w:rPr>
          <w:rFonts w:ascii="Times New Roman" w:hAnsi="Times New Roman" w:cs="Times New Roman"/>
          <w:sz w:val="28"/>
          <w:szCs w:val="28"/>
          <w:lang w:val="ru-RU"/>
        </w:rPr>
        <w:t>відп</w:t>
      </w:r>
      <w:proofErr w:type="spellEnd"/>
      <w:r w:rsidRPr="006B26B1">
        <w:rPr>
          <w:rFonts w:ascii="Times New Roman" w:hAnsi="Times New Roman" w:cs="Times New Roman"/>
          <w:sz w:val="28"/>
          <w:szCs w:val="28"/>
          <w:lang w:val="ru-RU"/>
        </w:rPr>
        <w:t xml:space="preserve">. </w:t>
      </w:r>
      <w:r w:rsidRPr="001B4532">
        <w:rPr>
          <w:rFonts w:ascii="Times New Roman" w:hAnsi="Times New Roman" w:cs="Times New Roman"/>
          <w:sz w:val="28"/>
          <w:szCs w:val="28"/>
          <w:lang w:val="ru-RU"/>
        </w:rPr>
        <w:t>ред</w:t>
      </w:r>
      <w:r w:rsidRPr="006B26B1">
        <w:rPr>
          <w:rFonts w:ascii="Times New Roman" w:hAnsi="Times New Roman" w:cs="Times New Roman"/>
          <w:sz w:val="28"/>
          <w:szCs w:val="28"/>
          <w:lang w:val="ru-RU"/>
        </w:rPr>
        <w:t xml:space="preserve">. </w:t>
      </w:r>
      <w:r w:rsidRPr="001B4532">
        <w:rPr>
          <w:rFonts w:ascii="Times New Roman" w:hAnsi="Times New Roman" w:cs="Times New Roman"/>
          <w:sz w:val="28"/>
          <w:szCs w:val="28"/>
          <w:lang w:val="ru-RU"/>
        </w:rPr>
        <w:t>А</w:t>
      </w:r>
      <w:r w:rsidRPr="006B26B1">
        <w:rPr>
          <w:rFonts w:ascii="Times New Roman" w:hAnsi="Times New Roman" w:cs="Times New Roman"/>
          <w:sz w:val="28"/>
          <w:szCs w:val="28"/>
          <w:lang w:val="ru-RU"/>
        </w:rPr>
        <w:t>.</w:t>
      </w:r>
      <w:r w:rsidRPr="001B4532">
        <w:rPr>
          <w:rFonts w:ascii="Times New Roman" w:hAnsi="Times New Roman" w:cs="Times New Roman"/>
          <w:sz w:val="28"/>
          <w:szCs w:val="28"/>
          <w:lang w:val="ru-RU"/>
        </w:rPr>
        <w:t>А</w:t>
      </w:r>
      <w:r w:rsidRPr="006B26B1">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Мазаракі</w:t>
      </w:r>
      <w:proofErr w:type="spellEnd"/>
      <w:r w:rsidRPr="006B26B1">
        <w:rPr>
          <w:rFonts w:ascii="Times New Roman" w:hAnsi="Times New Roman" w:cs="Times New Roman"/>
          <w:sz w:val="28"/>
          <w:szCs w:val="28"/>
          <w:lang w:val="ru-RU"/>
        </w:rPr>
        <w:t xml:space="preserve">. </w:t>
      </w:r>
      <w:r w:rsidRPr="001B4532">
        <w:rPr>
          <w:rFonts w:ascii="Times New Roman" w:hAnsi="Times New Roman" w:cs="Times New Roman"/>
          <w:sz w:val="28"/>
          <w:szCs w:val="28"/>
          <w:lang w:val="ru-RU"/>
        </w:rPr>
        <w:t>нац</w:t>
      </w:r>
      <w:r w:rsidRPr="006B26B1">
        <w:rPr>
          <w:rFonts w:ascii="Times New Roman" w:hAnsi="Times New Roman" w:cs="Times New Roman"/>
          <w:sz w:val="28"/>
          <w:szCs w:val="28"/>
          <w:lang w:val="ru-RU"/>
        </w:rPr>
        <w:t xml:space="preserve">. </w:t>
      </w:r>
      <w:r w:rsidRPr="001B4532">
        <w:rPr>
          <w:rFonts w:ascii="Times New Roman" w:hAnsi="Times New Roman" w:cs="Times New Roman"/>
          <w:sz w:val="28"/>
          <w:szCs w:val="28"/>
          <w:lang w:val="ru-RU"/>
        </w:rPr>
        <w:t>торг</w:t>
      </w:r>
      <w:r w:rsidRPr="006B26B1">
        <w:rPr>
          <w:rFonts w:ascii="Times New Roman" w:hAnsi="Times New Roman" w:cs="Times New Roman"/>
          <w:sz w:val="28"/>
          <w:szCs w:val="28"/>
          <w:lang w:val="ru-RU"/>
        </w:rPr>
        <w:t>.-</w:t>
      </w:r>
      <w:proofErr w:type="spellStart"/>
      <w:r w:rsidRPr="001B4532">
        <w:rPr>
          <w:rFonts w:ascii="Times New Roman" w:hAnsi="Times New Roman" w:cs="Times New Roman"/>
          <w:sz w:val="28"/>
          <w:szCs w:val="28"/>
          <w:lang w:val="ru-RU"/>
        </w:rPr>
        <w:t>екон</w:t>
      </w:r>
      <w:proofErr w:type="spellEnd"/>
      <w:r w:rsidRPr="006B26B1">
        <w:rPr>
          <w:rFonts w:ascii="Times New Roman" w:hAnsi="Times New Roman" w:cs="Times New Roman"/>
          <w:sz w:val="28"/>
          <w:szCs w:val="28"/>
          <w:lang w:val="ru-RU"/>
        </w:rPr>
        <w:t xml:space="preserve">. </w:t>
      </w:r>
      <w:r w:rsidRPr="001B4532">
        <w:rPr>
          <w:rFonts w:ascii="Times New Roman" w:hAnsi="Times New Roman" w:cs="Times New Roman"/>
          <w:sz w:val="28"/>
          <w:szCs w:val="28"/>
          <w:lang w:val="ru-RU"/>
        </w:rPr>
        <w:t>ун</w:t>
      </w:r>
      <w:r w:rsidRPr="006B26B1">
        <w:rPr>
          <w:rFonts w:ascii="Times New Roman" w:hAnsi="Times New Roman" w:cs="Times New Roman"/>
          <w:sz w:val="28"/>
          <w:szCs w:val="28"/>
          <w:lang w:val="ru-RU"/>
        </w:rPr>
        <w:t>-</w:t>
      </w:r>
      <w:r w:rsidRPr="001B4532">
        <w:rPr>
          <w:rFonts w:ascii="Times New Roman" w:hAnsi="Times New Roman" w:cs="Times New Roman"/>
          <w:sz w:val="28"/>
          <w:szCs w:val="28"/>
          <w:lang w:val="ru-RU"/>
        </w:rPr>
        <w:t>т</w:t>
      </w:r>
      <w:r w:rsidRPr="001B4532">
        <w:rPr>
          <w:rFonts w:ascii="Times New Roman" w:hAnsi="Times New Roman" w:cs="Times New Roman"/>
          <w:sz w:val="28"/>
          <w:szCs w:val="28"/>
          <w:lang w:val="uk-UA"/>
        </w:rPr>
        <w:t xml:space="preserve">. </w:t>
      </w:r>
      <w:proofErr w:type="spellStart"/>
      <w:r w:rsidRPr="001B4532">
        <w:rPr>
          <w:rFonts w:ascii="Times New Roman" w:hAnsi="Times New Roman" w:cs="Times New Roman"/>
          <w:sz w:val="28"/>
          <w:szCs w:val="28"/>
        </w:rPr>
        <w:t>Київ</w:t>
      </w:r>
      <w:proofErr w:type="spellEnd"/>
      <w:r w:rsidR="00E2041E">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2016.</w:t>
      </w:r>
      <w:r w:rsidRPr="001B4532">
        <w:rPr>
          <w:rFonts w:ascii="Times New Roman" w:hAnsi="Times New Roman" w:cs="Times New Roman"/>
          <w:sz w:val="28"/>
          <w:szCs w:val="28"/>
          <w:lang w:val="uk-UA"/>
        </w:rPr>
        <w:t xml:space="preserve"> 192 с</w:t>
      </w:r>
      <w:r w:rsidRPr="001B4532">
        <w:rPr>
          <w:rFonts w:ascii="Times New Roman" w:hAnsi="Times New Roman" w:cs="Times New Roman"/>
          <w:sz w:val="28"/>
          <w:szCs w:val="28"/>
        </w:rPr>
        <w:t>.</w:t>
      </w:r>
    </w:p>
    <w:p w14:paraId="7AE7EEF1" w14:textId="4FB7C0EF" w:rsidR="00BC5438" w:rsidRPr="00E2041E"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Веб-сайт компанії «Кернел». Про компанію.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E2041E" w:rsidRPr="00715681">
        <w:rPr>
          <w:rFonts w:ascii="Times New Roman" w:hAnsi="Times New Roman" w:cs="Times New Roman"/>
          <w:sz w:val="28"/>
          <w:szCs w:val="28"/>
          <w:lang w:val="uk-UA"/>
        </w:rPr>
        <w:t>https://www.kernel.ua/ua/about/</w:t>
      </w:r>
      <w:r w:rsidR="00E2041E">
        <w:rPr>
          <w:rFonts w:ascii="Times New Roman" w:hAnsi="Times New Roman" w:cs="Times New Roman"/>
          <w:sz w:val="28"/>
          <w:szCs w:val="28"/>
          <w:lang w:val="uk-UA"/>
        </w:rPr>
        <w:t xml:space="preserve"> (дата звернення </w:t>
      </w:r>
      <w:r w:rsidR="00715681">
        <w:rPr>
          <w:rFonts w:ascii="Times New Roman" w:hAnsi="Times New Roman" w:cs="Times New Roman"/>
          <w:sz w:val="28"/>
          <w:szCs w:val="28"/>
          <w:lang w:val="uk-UA"/>
        </w:rPr>
        <w:t>21.08.2021)</w:t>
      </w:r>
    </w:p>
    <w:p w14:paraId="2EC68358" w14:textId="5A2DD13E"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lastRenderedPageBreak/>
        <w:t xml:space="preserve">Веб-сайт </w:t>
      </w:r>
      <w:proofErr w:type="spellStart"/>
      <w:r w:rsidRPr="001B4532">
        <w:rPr>
          <w:rFonts w:ascii="Times New Roman" w:hAnsi="Times New Roman" w:cs="Times New Roman"/>
          <w:sz w:val="28"/>
          <w:szCs w:val="28"/>
          <w:lang w:val="uk-UA"/>
        </w:rPr>
        <w:t>агроіндустріального</w:t>
      </w:r>
      <w:proofErr w:type="spellEnd"/>
      <w:r w:rsidRPr="001B4532">
        <w:rPr>
          <w:rFonts w:ascii="Times New Roman" w:hAnsi="Times New Roman" w:cs="Times New Roman"/>
          <w:sz w:val="28"/>
          <w:szCs w:val="28"/>
          <w:lang w:val="uk-UA"/>
        </w:rPr>
        <w:t xml:space="preserve"> холдингу «МХП». Департамент інновацій.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715681" w:rsidRPr="00715681">
        <w:rPr>
          <w:rFonts w:ascii="Times New Roman" w:hAnsi="Times New Roman" w:cs="Times New Roman"/>
          <w:sz w:val="28"/>
          <w:szCs w:val="28"/>
          <w:lang w:val="uk-UA"/>
        </w:rPr>
        <w:t>https://mhp.com.ua/ru/pro-kompaniu/departament-innovacij</w:t>
      </w:r>
      <w:r w:rsidR="00715681">
        <w:rPr>
          <w:rFonts w:ascii="Times New Roman" w:hAnsi="Times New Roman" w:cs="Times New Roman"/>
          <w:sz w:val="28"/>
          <w:szCs w:val="28"/>
          <w:lang w:val="uk-UA"/>
        </w:rPr>
        <w:t xml:space="preserve"> (дата звернення 21.08.2021)</w:t>
      </w:r>
    </w:p>
    <w:p w14:paraId="10A9A11C" w14:textId="29ED2198"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Веб-сайт агропромислового холдингу «</w:t>
      </w:r>
      <w:proofErr w:type="spellStart"/>
      <w:r w:rsidRPr="001B4532">
        <w:rPr>
          <w:rFonts w:ascii="Times New Roman" w:hAnsi="Times New Roman" w:cs="Times New Roman"/>
          <w:sz w:val="28"/>
          <w:szCs w:val="28"/>
          <w:lang w:val="uk-UA"/>
        </w:rPr>
        <w:t>Укрлендфарминг</w:t>
      </w:r>
      <w:proofErr w:type="spellEnd"/>
      <w:r w:rsidRPr="001B4532">
        <w:rPr>
          <w:rFonts w:ascii="Times New Roman" w:hAnsi="Times New Roman" w:cs="Times New Roman"/>
          <w:sz w:val="28"/>
          <w:szCs w:val="28"/>
          <w:lang w:val="uk-UA"/>
        </w:rPr>
        <w:t xml:space="preserve">». Новітні технології.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715681" w:rsidRPr="00715681">
        <w:rPr>
          <w:rFonts w:ascii="Times New Roman" w:hAnsi="Times New Roman" w:cs="Times New Roman"/>
          <w:sz w:val="28"/>
          <w:szCs w:val="28"/>
          <w:lang w:val="uk-UA"/>
        </w:rPr>
        <w:t>https://www.ulf.com.ua/ua/sustainability/new-technology/</w:t>
      </w:r>
      <w:r w:rsidR="00715681">
        <w:rPr>
          <w:rFonts w:ascii="Times New Roman" w:hAnsi="Times New Roman" w:cs="Times New Roman"/>
          <w:sz w:val="28"/>
          <w:szCs w:val="28"/>
          <w:lang w:val="uk-UA"/>
        </w:rPr>
        <w:t xml:space="preserve"> (дата звернення 21.08.2021)</w:t>
      </w:r>
    </w:p>
    <w:p w14:paraId="5696765A" w14:textId="1120F243"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shd w:val="clear" w:color="auto" w:fill="FFFFFF"/>
          <w:lang w:val="uk-UA"/>
        </w:rPr>
        <w:t xml:space="preserve">Веб-сайт компанії </w:t>
      </w:r>
      <w:r w:rsidRPr="001B4532">
        <w:rPr>
          <w:rFonts w:ascii="Times New Roman" w:hAnsi="Times New Roman" w:cs="Times New Roman"/>
          <w:b/>
          <w:bCs/>
          <w:sz w:val="28"/>
          <w:szCs w:val="28"/>
          <w:shd w:val="clear" w:color="auto" w:fill="FFFFFF"/>
          <w:lang w:val="uk-UA"/>
        </w:rPr>
        <w:t>«</w:t>
      </w:r>
      <w:r w:rsidRPr="001B4532">
        <w:rPr>
          <w:rStyle w:val="a6"/>
          <w:rFonts w:ascii="Times New Roman" w:hAnsi="Times New Roman" w:cs="Times New Roman"/>
          <w:b w:val="0"/>
          <w:bCs w:val="0"/>
          <w:sz w:val="28"/>
          <w:szCs w:val="28"/>
          <w:shd w:val="clear" w:color="auto" w:fill="FFFFFF"/>
        </w:rPr>
        <w:t>OLYMP</w:t>
      </w:r>
      <w:r w:rsidRPr="001B4532">
        <w:rPr>
          <w:rStyle w:val="a6"/>
          <w:rFonts w:ascii="Times New Roman" w:hAnsi="Times New Roman" w:cs="Times New Roman"/>
          <w:b w:val="0"/>
          <w:bCs w:val="0"/>
          <w:sz w:val="28"/>
          <w:szCs w:val="28"/>
          <w:shd w:val="clear" w:color="auto" w:fill="FFFFFF"/>
          <w:lang w:val="uk-UA"/>
        </w:rPr>
        <w:t xml:space="preserve"> </w:t>
      </w:r>
      <w:r w:rsidRPr="001B4532">
        <w:rPr>
          <w:rStyle w:val="a6"/>
          <w:rFonts w:ascii="Times New Roman" w:hAnsi="Times New Roman" w:cs="Times New Roman"/>
          <w:b w:val="0"/>
          <w:bCs w:val="0"/>
          <w:sz w:val="28"/>
          <w:szCs w:val="28"/>
          <w:shd w:val="clear" w:color="auto" w:fill="FFFFFF"/>
        </w:rPr>
        <w:t>Alcohol</w:t>
      </w:r>
      <w:r w:rsidRPr="001B4532">
        <w:rPr>
          <w:rStyle w:val="a6"/>
          <w:rFonts w:ascii="Times New Roman" w:hAnsi="Times New Roman" w:cs="Times New Roman"/>
          <w:b w:val="0"/>
          <w:bCs w:val="0"/>
          <w:sz w:val="28"/>
          <w:szCs w:val="28"/>
          <w:shd w:val="clear" w:color="auto" w:fill="FFFFFF"/>
          <w:lang w:val="uk-UA"/>
        </w:rPr>
        <w:t xml:space="preserve"> </w:t>
      </w:r>
      <w:r w:rsidRPr="001B4532">
        <w:rPr>
          <w:rStyle w:val="a6"/>
          <w:rFonts w:ascii="Times New Roman" w:hAnsi="Times New Roman" w:cs="Times New Roman"/>
          <w:b w:val="0"/>
          <w:bCs w:val="0"/>
          <w:sz w:val="28"/>
          <w:szCs w:val="28"/>
          <w:shd w:val="clear" w:color="auto" w:fill="FFFFFF"/>
        </w:rPr>
        <w:t>Company</w:t>
      </w:r>
      <w:r w:rsidRPr="001B4532">
        <w:rPr>
          <w:rStyle w:val="a6"/>
          <w:rFonts w:ascii="Times New Roman" w:hAnsi="Times New Roman" w:cs="Times New Roman"/>
          <w:b w:val="0"/>
          <w:bCs w:val="0"/>
          <w:sz w:val="28"/>
          <w:szCs w:val="28"/>
          <w:shd w:val="clear" w:color="auto" w:fill="FFFFFF"/>
          <w:lang w:val="uk-UA"/>
        </w:rPr>
        <w:t>». Виробництво.</w:t>
      </w:r>
      <w:r w:rsidRPr="001B4532">
        <w:rPr>
          <w:rStyle w:val="a6"/>
          <w:rFonts w:ascii="Times New Roman" w:hAnsi="Times New Roman" w:cs="Times New Roman"/>
          <w:sz w:val="28"/>
          <w:szCs w:val="28"/>
          <w:shd w:val="clear" w:color="auto" w:fill="FFFFFF"/>
          <w:lang w:val="uk-UA"/>
        </w:rPr>
        <w:t xml:space="preserve">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715681" w:rsidRPr="00715681">
        <w:rPr>
          <w:rFonts w:ascii="Times New Roman" w:hAnsi="Times New Roman" w:cs="Times New Roman"/>
          <w:sz w:val="28"/>
          <w:szCs w:val="28"/>
          <w:lang w:val="uk-UA"/>
        </w:rPr>
        <w:t>https://olymp.ua/production/</w:t>
      </w:r>
      <w:r w:rsidR="00715681">
        <w:rPr>
          <w:rFonts w:ascii="Times New Roman" w:hAnsi="Times New Roman" w:cs="Times New Roman"/>
          <w:sz w:val="28"/>
          <w:szCs w:val="28"/>
          <w:lang w:val="uk-UA"/>
        </w:rPr>
        <w:t xml:space="preserve"> (дата звернення 21.08.2021)</w:t>
      </w:r>
    </w:p>
    <w:p w14:paraId="654749F6" w14:textId="5A2136A2"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shd w:val="clear" w:color="auto" w:fill="FFFFFF"/>
          <w:lang w:val="uk-UA"/>
        </w:rPr>
        <w:t xml:space="preserve">Веб-сайт компанії «Інтерпайп». Інновації.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715681" w:rsidRPr="00715681">
        <w:rPr>
          <w:rFonts w:ascii="Times New Roman" w:hAnsi="Times New Roman" w:cs="Times New Roman"/>
          <w:sz w:val="28"/>
          <w:szCs w:val="28"/>
          <w:lang w:val="uk-UA"/>
        </w:rPr>
        <w:t>https://interpipe.biz/esg/Innovations/construction_interpipe_steel</w:t>
      </w:r>
      <w:r w:rsidR="00715681">
        <w:rPr>
          <w:rFonts w:ascii="Times New Roman" w:hAnsi="Times New Roman" w:cs="Times New Roman"/>
          <w:sz w:val="28"/>
          <w:szCs w:val="28"/>
          <w:lang w:val="uk-UA"/>
        </w:rPr>
        <w:t xml:space="preserve"> (дата звернення 21.08.2021)</w:t>
      </w:r>
    </w:p>
    <w:p w14:paraId="7AED5873" w14:textId="38268165"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Веб-сайт </w:t>
      </w:r>
      <w:r w:rsidRPr="001B4532">
        <w:rPr>
          <w:rFonts w:ascii="Times New Roman" w:hAnsi="Times New Roman" w:cs="Times New Roman"/>
          <w:sz w:val="28"/>
          <w:szCs w:val="28"/>
          <w:shd w:val="clear" w:color="auto" w:fill="FFFFFF"/>
          <w:lang w:val="uk-UA"/>
        </w:rPr>
        <w:t>компанії «</w:t>
      </w:r>
      <w:r w:rsidRPr="001B4532">
        <w:rPr>
          <w:rFonts w:ascii="Times New Roman" w:hAnsi="Times New Roman" w:cs="Times New Roman"/>
          <w:sz w:val="28"/>
          <w:szCs w:val="28"/>
        </w:rPr>
        <w:t>UKRAVIT</w:t>
      </w:r>
      <w:r w:rsidRPr="001B4532">
        <w:rPr>
          <w:rFonts w:ascii="Times New Roman" w:hAnsi="Times New Roman" w:cs="Times New Roman"/>
          <w:sz w:val="28"/>
          <w:szCs w:val="28"/>
          <w:lang w:val="uk-UA"/>
        </w:rPr>
        <w:t xml:space="preserve">». Про компанію.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715681" w:rsidRPr="00715681">
        <w:rPr>
          <w:rFonts w:ascii="Times New Roman" w:hAnsi="Times New Roman" w:cs="Times New Roman"/>
          <w:sz w:val="28"/>
          <w:szCs w:val="28"/>
          <w:lang w:val="uk-UA"/>
        </w:rPr>
        <w:t>https://ukravit.com.ua/ru/o-nas/</w:t>
      </w:r>
      <w:r w:rsidR="00715681">
        <w:rPr>
          <w:rFonts w:ascii="Times New Roman" w:hAnsi="Times New Roman" w:cs="Times New Roman"/>
          <w:sz w:val="28"/>
          <w:szCs w:val="28"/>
          <w:lang w:val="uk-UA"/>
        </w:rPr>
        <w:t xml:space="preserve"> (дата звернення 21.08.2021)</w:t>
      </w:r>
    </w:p>
    <w:p w14:paraId="7E673E2B" w14:textId="36F0E72F"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Веб-сайт компанії «Метінвест». Сталий розвиток.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715681" w:rsidRPr="00715681">
        <w:rPr>
          <w:rFonts w:ascii="Times New Roman" w:hAnsi="Times New Roman" w:cs="Times New Roman"/>
          <w:sz w:val="28"/>
          <w:szCs w:val="28"/>
          <w:lang w:val="uk-UA"/>
        </w:rPr>
        <w:t>https://metinvestholding.com/ua/responsibility</w:t>
      </w:r>
      <w:r w:rsidR="00715681">
        <w:rPr>
          <w:rFonts w:ascii="Times New Roman" w:hAnsi="Times New Roman" w:cs="Times New Roman"/>
          <w:sz w:val="28"/>
          <w:szCs w:val="28"/>
          <w:lang w:val="uk-UA"/>
        </w:rPr>
        <w:t xml:space="preserve"> (дата звернення 21.08.2021)</w:t>
      </w:r>
    </w:p>
    <w:p w14:paraId="59C8E457" w14:textId="5A211324"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ru-RU"/>
        </w:rPr>
        <w:t xml:space="preserve">Федулова Л. І. </w:t>
      </w:r>
      <w:proofErr w:type="spellStart"/>
      <w:r w:rsidRPr="001B4532">
        <w:rPr>
          <w:rFonts w:ascii="Times New Roman" w:hAnsi="Times New Roman" w:cs="Times New Roman"/>
          <w:sz w:val="28"/>
          <w:szCs w:val="28"/>
          <w:lang w:val="ru-RU"/>
        </w:rPr>
        <w:t>Технологічний</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розвиток</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підприємств</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монографія</w:t>
      </w:r>
      <w:proofErr w:type="spellEnd"/>
      <w:r w:rsidRPr="001B4532">
        <w:rPr>
          <w:rFonts w:ascii="Times New Roman" w:hAnsi="Times New Roman" w:cs="Times New Roman"/>
          <w:sz w:val="28"/>
          <w:szCs w:val="28"/>
          <w:lang w:val="ru-RU"/>
        </w:rPr>
        <w:t xml:space="preserve">. </w:t>
      </w:r>
      <w:proofErr w:type="spellStart"/>
      <w:proofErr w:type="gramStart"/>
      <w:r w:rsidRPr="00715681">
        <w:rPr>
          <w:rFonts w:ascii="Times New Roman" w:hAnsi="Times New Roman" w:cs="Times New Roman"/>
          <w:sz w:val="28"/>
          <w:szCs w:val="28"/>
          <w:lang w:val="ru-RU"/>
        </w:rPr>
        <w:t>Київ</w:t>
      </w:r>
      <w:proofErr w:type="spellEnd"/>
      <w:r w:rsidRPr="00715681">
        <w:rPr>
          <w:rFonts w:ascii="Times New Roman" w:hAnsi="Times New Roman" w:cs="Times New Roman"/>
          <w:sz w:val="28"/>
          <w:szCs w:val="28"/>
          <w:lang w:val="ru-RU"/>
        </w:rPr>
        <w:t xml:space="preserve"> :</w:t>
      </w:r>
      <w:proofErr w:type="gramEnd"/>
      <w:r w:rsidRPr="00715681">
        <w:rPr>
          <w:rFonts w:ascii="Times New Roman" w:hAnsi="Times New Roman" w:cs="Times New Roman"/>
          <w:sz w:val="28"/>
          <w:szCs w:val="28"/>
          <w:lang w:val="ru-RU"/>
        </w:rPr>
        <w:t xml:space="preserve"> </w:t>
      </w:r>
      <w:proofErr w:type="spellStart"/>
      <w:r w:rsidRPr="00715681">
        <w:rPr>
          <w:rFonts w:ascii="Times New Roman" w:hAnsi="Times New Roman" w:cs="Times New Roman"/>
          <w:sz w:val="28"/>
          <w:szCs w:val="28"/>
          <w:lang w:val="ru-RU"/>
        </w:rPr>
        <w:t>Інститут</w:t>
      </w:r>
      <w:proofErr w:type="spellEnd"/>
      <w:r w:rsidRPr="00715681">
        <w:rPr>
          <w:rFonts w:ascii="Times New Roman" w:hAnsi="Times New Roman" w:cs="Times New Roman"/>
          <w:sz w:val="28"/>
          <w:szCs w:val="28"/>
          <w:lang w:val="ru-RU"/>
        </w:rPr>
        <w:t xml:space="preserve"> </w:t>
      </w:r>
      <w:proofErr w:type="spellStart"/>
      <w:r w:rsidRPr="00715681">
        <w:rPr>
          <w:rFonts w:ascii="Times New Roman" w:hAnsi="Times New Roman" w:cs="Times New Roman"/>
          <w:sz w:val="28"/>
          <w:szCs w:val="28"/>
          <w:lang w:val="ru-RU"/>
        </w:rPr>
        <w:t>економіки</w:t>
      </w:r>
      <w:proofErr w:type="spellEnd"/>
      <w:r w:rsidRPr="00715681">
        <w:rPr>
          <w:rFonts w:ascii="Times New Roman" w:hAnsi="Times New Roman" w:cs="Times New Roman"/>
          <w:sz w:val="28"/>
          <w:szCs w:val="28"/>
          <w:lang w:val="ru-RU"/>
        </w:rPr>
        <w:t xml:space="preserve"> та </w:t>
      </w:r>
      <w:proofErr w:type="spellStart"/>
      <w:r w:rsidRPr="00715681">
        <w:rPr>
          <w:rFonts w:ascii="Times New Roman" w:hAnsi="Times New Roman" w:cs="Times New Roman"/>
          <w:sz w:val="28"/>
          <w:szCs w:val="28"/>
          <w:lang w:val="ru-RU"/>
        </w:rPr>
        <w:t>прогнозування</w:t>
      </w:r>
      <w:proofErr w:type="spellEnd"/>
      <w:r w:rsidRPr="00715681">
        <w:rPr>
          <w:rFonts w:ascii="Times New Roman" w:hAnsi="Times New Roman" w:cs="Times New Roman"/>
          <w:sz w:val="28"/>
          <w:szCs w:val="28"/>
          <w:lang w:val="ru-RU"/>
        </w:rPr>
        <w:t xml:space="preserve">, 2013. </w:t>
      </w:r>
      <w:r w:rsidRPr="001B4532">
        <w:rPr>
          <w:rFonts w:ascii="Times New Roman" w:hAnsi="Times New Roman" w:cs="Times New Roman"/>
          <w:sz w:val="28"/>
          <w:szCs w:val="28"/>
          <w:lang w:val="ru-RU"/>
        </w:rPr>
        <w:t>С. 11 – 19</w:t>
      </w:r>
      <w:r w:rsidRPr="00715681">
        <w:rPr>
          <w:rFonts w:ascii="Times New Roman" w:hAnsi="Times New Roman" w:cs="Times New Roman"/>
          <w:sz w:val="28"/>
          <w:szCs w:val="28"/>
          <w:lang w:val="ru-RU"/>
        </w:rPr>
        <w:t>.</w:t>
      </w:r>
    </w:p>
    <w:p w14:paraId="0AECCD07" w14:textId="77777777"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lang w:val="ru-RU"/>
        </w:rPr>
        <w:t>Пушкарьов</w:t>
      </w:r>
      <w:proofErr w:type="spellEnd"/>
      <w:r w:rsidRPr="001B4532">
        <w:rPr>
          <w:rFonts w:ascii="Times New Roman" w:hAnsi="Times New Roman" w:cs="Times New Roman"/>
          <w:sz w:val="28"/>
          <w:szCs w:val="28"/>
          <w:lang w:val="ru-RU"/>
        </w:rPr>
        <w:t xml:space="preserve"> М. О. </w:t>
      </w:r>
      <w:proofErr w:type="spellStart"/>
      <w:r w:rsidRPr="001B4532">
        <w:rPr>
          <w:rFonts w:ascii="Times New Roman" w:hAnsi="Times New Roman" w:cs="Times New Roman"/>
          <w:sz w:val="28"/>
          <w:szCs w:val="28"/>
          <w:lang w:val="ru-RU"/>
        </w:rPr>
        <w:t>Жалдак</w:t>
      </w:r>
      <w:proofErr w:type="spellEnd"/>
      <w:r w:rsidRPr="001B4532">
        <w:rPr>
          <w:rFonts w:ascii="Times New Roman" w:hAnsi="Times New Roman" w:cs="Times New Roman"/>
          <w:sz w:val="28"/>
          <w:szCs w:val="28"/>
          <w:lang w:val="ru-RU"/>
        </w:rPr>
        <w:t xml:space="preserve"> Г. П. </w:t>
      </w:r>
      <w:proofErr w:type="spellStart"/>
      <w:r w:rsidRPr="001B4532">
        <w:rPr>
          <w:rFonts w:ascii="Times New Roman" w:hAnsi="Times New Roman" w:cs="Times New Roman"/>
          <w:sz w:val="28"/>
          <w:szCs w:val="28"/>
          <w:lang w:val="ru-RU"/>
        </w:rPr>
        <w:t>Технологічна</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модернізація</w:t>
      </w:r>
      <w:proofErr w:type="spellEnd"/>
      <w:r w:rsidRPr="001B4532">
        <w:rPr>
          <w:rFonts w:ascii="Times New Roman" w:hAnsi="Times New Roman" w:cs="Times New Roman"/>
          <w:sz w:val="28"/>
          <w:szCs w:val="28"/>
          <w:lang w:val="ru-RU"/>
        </w:rPr>
        <w:t xml:space="preserve"> як основа </w:t>
      </w:r>
      <w:proofErr w:type="spellStart"/>
      <w:r w:rsidRPr="001B4532">
        <w:rPr>
          <w:rFonts w:ascii="Times New Roman" w:hAnsi="Times New Roman" w:cs="Times New Roman"/>
          <w:sz w:val="28"/>
          <w:szCs w:val="28"/>
          <w:lang w:val="ru-RU"/>
        </w:rPr>
        <w:t>забезпечення</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інноваційного</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розвитку</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підприємства</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Сучасні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підходи</w:t>
      </w:r>
      <w:proofErr w:type="spellEnd"/>
      <w:r w:rsidRPr="001B4532">
        <w:rPr>
          <w:rFonts w:ascii="Times New Roman" w:hAnsi="Times New Roman" w:cs="Times New Roman"/>
          <w:sz w:val="28"/>
          <w:szCs w:val="28"/>
          <w:lang w:val="ru-RU"/>
        </w:rPr>
        <w:t xml:space="preserve"> до </w:t>
      </w:r>
      <w:proofErr w:type="spellStart"/>
      <w:r w:rsidRPr="001B4532">
        <w:rPr>
          <w:rFonts w:ascii="Times New Roman" w:hAnsi="Times New Roman" w:cs="Times New Roman"/>
          <w:sz w:val="28"/>
          <w:szCs w:val="28"/>
          <w:lang w:val="ru-RU"/>
        </w:rPr>
        <w:t>управління</w:t>
      </w:r>
      <w:proofErr w:type="spellEnd"/>
      <w:r w:rsidRPr="001B4532">
        <w:rPr>
          <w:rFonts w:ascii="Times New Roman" w:hAnsi="Times New Roman" w:cs="Times New Roman"/>
          <w:sz w:val="28"/>
          <w:szCs w:val="28"/>
          <w:lang w:val="ru-RU"/>
        </w:rPr>
        <w:t xml:space="preserve"> </w:t>
      </w:r>
      <w:proofErr w:type="spellStart"/>
      <w:proofErr w:type="gramStart"/>
      <w:r w:rsidRPr="001B4532">
        <w:rPr>
          <w:rFonts w:ascii="Times New Roman" w:hAnsi="Times New Roman" w:cs="Times New Roman"/>
          <w:sz w:val="28"/>
          <w:szCs w:val="28"/>
          <w:lang w:val="ru-RU"/>
        </w:rPr>
        <w:t>підприємством</w:t>
      </w:r>
      <w:proofErr w:type="spellEnd"/>
      <w:r w:rsidRPr="001B4532">
        <w:rPr>
          <w:rFonts w:ascii="Times New Roman" w:hAnsi="Times New Roman" w:cs="Times New Roman"/>
          <w:sz w:val="28"/>
          <w:szCs w:val="28"/>
          <w:lang w:val="ru-RU"/>
        </w:rPr>
        <w:t xml:space="preserve"> :</w:t>
      </w:r>
      <w:proofErr w:type="gram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Збірник</w:t>
      </w:r>
      <w:proofErr w:type="spellEnd"/>
      <w:r w:rsidRPr="001B4532">
        <w:rPr>
          <w:rFonts w:ascii="Times New Roman" w:hAnsi="Times New Roman" w:cs="Times New Roman"/>
          <w:sz w:val="28"/>
          <w:szCs w:val="28"/>
          <w:lang w:val="ru-RU"/>
        </w:rPr>
        <w:t xml:space="preserve"> тез </w:t>
      </w:r>
      <w:proofErr w:type="spellStart"/>
      <w:r w:rsidRPr="001B4532">
        <w:rPr>
          <w:rFonts w:ascii="Times New Roman" w:hAnsi="Times New Roman" w:cs="Times New Roman"/>
          <w:sz w:val="28"/>
          <w:szCs w:val="28"/>
          <w:lang w:val="ru-RU"/>
        </w:rPr>
        <w:t>доповідей</w:t>
      </w:r>
      <w:proofErr w:type="spellEnd"/>
      <w:r w:rsidRPr="001B4532">
        <w:rPr>
          <w:rFonts w:ascii="Times New Roman" w:hAnsi="Times New Roman" w:cs="Times New Roman"/>
          <w:sz w:val="28"/>
          <w:szCs w:val="28"/>
          <w:lang w:val="ru-RU"/>
        </w:rPr>
        <w:t xml:space="preserve"> Х </w:t>
      </w:r>
      <w:proofErr w:type="spellStart"/>
      <w:r w:rsidRPr="001B4532">
        <w:rPr>
          <w:rFonts w:ascii="Times New Roman" w:hAnsi="Times New Roman" w:cs="Times New Roman"/>
          <w:sz w:val="28"/>
          <w:szCs w:val="28"/>
          <w:lang w:val="ru-RU"/>
        </w:rPr>
        <w:t>Всеукраїнської</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науковопрактичної</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конференції</w:t>
      </w:r>
      <w:proofErr w:type="spellEnd"/>
      <w:r w:rsidRPr="001B4532">
        <w:rPr>
          <w:rFonts w:ascii="Times New Roman" w:hAnsi="Times New Roman" w:cs="Times New Roman"/>
          <w:sz w:val="28"/>
          <w:szCs w:val="28"/>
          <w:lang w:val="ru-RU"/>
        </w:rPr>
        <w:t xml:space="preserve">. </w:t>
      </w:r>
      <w:proofErr w:type="spellStart"/>
      <w:proofErr w:type="gramStart"/>
      <w:r w:rsidRPr="001B4532">
        <w:rPr>
          <w:rFonts w:ascii="Times New Roman" w:hAnsi="Times New Roman" w:cs="Times New Roman"/>
          <w:sz w:val="28"/>
          <w:szCs w:val="28"/>
        </w:rPr>
        <w:t>Київ</w:t>
      </w:r>
      <w:proofErr w:type="spellEnd"/>
      <w:r w:rsidRPr="001B4532">
        <w:rPr>
          <w:rFonts w:ascii="Times New Roman" w:hAnsi="Times New Roman" w:cs="Times New Roman"/>
          <w:sz w:val="28"/>
          <w:szCs w:val="28"/>
        </w:rPr>
        <w:t xml:space="preserve"> :</w:t>
      </w:r>
      <w:proofErr w:type="gramEnd"/>
      <w:r w:rsidRPr="001B4532">
        <w:rPr>
          <w:rFonts w:ascii="Times New Roman" w:hAnsi="Times New Roman" w:cs="Times New Roman"/>
          <w:sz w:val="28"/>
          <w:szCs w:val="28"/>
        </w:rPr>
        <w:t xml:space="preserve"> КПІ </w:t>
      </w:r>
      <w:proofErr w:type="spellStart"/>
      <w:r w:rsidRPr="001B4532">
        <w:rPr>
          <w:rFonts w:ascii="Times New Roman" w:hAnsi="Times New Roman" w:cs="Times New Roman"/>
          <w:sz w:val="28"/>
          <w:szCs w:val="28"/>
        </w:rPr>
        <w:t>ім</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Ігоря</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Сікорського</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Вид-во</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Політехніка</w:t>
      </w:r>
      <w:proofErr w:type="spellEnd"/>
      <w:r w:rsidRPr="001B4532">
        <w:rPr>
          <w:rFonts w:ascii="Times New Roman" w:hAnsi="Times New Roman" w:cs="Times New Roman"/>
          <w:sz w:val="28"/>
          <w:szCs w:val="28"/>
        </w:rPr>
        <w:t>», 2019. С.17</w:t>
      </w:r>
    </w:p>
    <w:p w14:paraId="39823CD7" w14:textId="756D1DCE"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lang w:val="ru-RU"/>
        </w:rPr>
        <w:t>Амоша</w:t>
      </w:r>
      <w:proofErr w:type="spellEnd"/>
      <w:r w:rsidRPr="001B4532">
        <w:rPr>
          <w:rFonts w:ascii="Times New Roman" w:hAnsi="Times New Roman" w:cs="Times New Roman"/>
          <w:sz w:val="28"/>
          <w:szCs w:val="28"/>
          <w:lang w:val="ru-RU"/>
        </w:rPr>
        <w:t xml:space="preserve"> О. І. </w:t>
      </w:r>
      <w:proofErr w:type="spellStart"/>
      <w:r w:rsidRPr="001B4532">
        <w:rPr>
          <w:rFonts w:ascii="Times New Roman" w:hAnsi="Times New Roman" w:cs="Times New Roman"/>
          <w:sz w:val="28"/>
          <w:szCs w:val="28"/>
          <w:lang w:val="ru-RU"/>
        </w:rPr>
        <w:t>Інноваційний</w:t>
      </w:r>
      <w:proofErr w:type="spellEnd"/>
      <w:r w:rsidRPr="001B4532">
        <w:rPr>
          <w:rFonts w:ascii="Times New Roman" w:hAnsi="Times New Roman" w:cs="Times New Roman"/>
          <w:sz w:val="28"/>
          <w:szCs w:val="28"/>
          <w:lang w:val="ru-RU"/>
        </w:rPr>
        <w:t xml:space="preserve"> шлях </w:t>
      </w:r>
      <w:proofErr w:type="spellStart"/>
      <w:r w:rsidRPr="001B4532">
        <w:rPr>
          <w:rFonts w:ascii="Times New Roman" w:hAnsi="Times New Roman" w:cs="Times New Roman"/>
          <w:sz w:val="28"/>
          <w:szCs w:val="28"/>
          <w:lang w:val="ru-RU"/>
        </w:rPr>
        <w:t>розвитку</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України</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проблеми</w:t>
      </w:r>
      <w:proofErr w:type="spellEnd"/>
      <w:r w:rsidRPr="001B4532">
        <w:rPr>
          <w:rFonts w:ascii="Times New Roman" w:hAnsi="Times New Roman" w:cs="Times New Roman"/>
          <w:sz w:val="28"/>
          <w:szCs w:val="28"/>
          <w:lang w:val="ru-RU"/>
        </w:rPr>
        <w:t xml:space="preserve"> та </w:t>
      </w:r>
      <w:proofErr w:type="spellStart"/>
      <w:r w:rsidRPr="001B4532">
        <w:rPr>
          <w:rFonts w:ascii="Times New Roman" w:hAnsi="Times New Roman" w:cs="Times New Roman"/>
          <w:sz w:val="28"/>
          <w:szCs w:val="28"/>
          <w:lang w:val="ru-RU"/>
        </w:rPr>
        <w:t>рішення</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rPr>
        <w:t>Економіст</w:t>
      </w:r>
      <w:proofErr w:type="spellEnd"/>
      <w:r w:rsidRPr="001B4532">
        <w:rPr>
          <w:rFonts w:ascii="Times New Roman" w:hAnsi="Times New Roman" w:cs="Times New Roman"/>
          <w:sz w:val="28"/>
          <w:szCs w:val="28"/>
        </w:rPr>
        <w:t>. 2012. №6. С. 28</w:t>
      </w:r>
      <w:r w:rsidR="00715681">
        <w:rPr>
          <w:rFonts w:ascii="Times New Roman" w:hAnsi="Times New Roman" w:cs="Times New Roman"/>
          <w:sz w:val="28"/>
          <w:szCs w:val="28"/>
          <w:lang w:val="uk-UA"/>
        </w:rPr>
        <w:t xml:space="preserve"> – </w:t>
      </w:r>
      <w:r w:rsidRPr="001B4532">
        <w:rPr>
          <w:rFonts w:ascii="Times New Roman" w:hAnsi="Times New Roman" w:cs="Times New Roman"/>
          <w:sz w:val="28"/>
          <w:szCs w:val="28"/>
        </w:rPr>
        <w:t>34.</w:t>
      </w:r>
    </w:p>
    <w:p w14:paraId="5464DFE4" w14:textId="3C56A2A7"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rPr>
        <w:t>Кірдіна</w:t>
      </w:r>
      <w:proofErr w:type="spellEnd"/>
      <w:r w:rsidRPr="001B4532">
        <w:rPr>
          <w:rFonts w:ascii="Times New Roman" w:hAnsi="Times New Roman" w:cs="Times New Roman"/>
          <w:sz w:val="28"/>
          <w:szCs w:val="28"/>
        </w:rPr>
        <w:t xml:space="preserve"> О.Г. </w:t>
      </w:r>
      <w:proofErr w:type="spellStart"/>
      <w:r w:rsidRPr="001B4532">
        <w:rPr>
          <w:rFonts w:ascii="Times New Roman" w:hAnsi="Times New Roman" w:cs="Times New Roman"/>
          <w:sz w:val="28"/>
          <w:szCs w:val="28"/>
        </w:rPr>
        <w:t>Обмеження</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та</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орієнтири</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техніко-технологічного</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розвитку</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України</w:t>
      </w:r>
      <w:proofErr w:type="spellEnd"/>
      <w:r w:rsidRPr="001B4532">
        <w:rPr>
          <w:rFonts w:ascii="Times New Roman" w:hAnsi="Times New Roman" w:cs="Times New Roman"/>
          <w:sz w:val="28"/>
          <w:szCs w:val="28"/>
        </w:rPr>
        <w:t xml:space="preserve"> в </w:t>
      </w:r>
      <w:proofErr w:type="spellStart"/>
      <w:r w:rsidRPr="001B4532">
        <w:rPr>
          <w:rFonts w:ascii="Times New Roman" w:hAnsi="Times New Roman" w:cs="Times New Roman"/>
          <w:sz w:val="28"/>
          <w:szCs w:val="28"/>
        </w:rPr>
        <w:t>умовах</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глобалізації</w:t>
      </w:r>
      <w:proofErr w:type="spellEnd"/>
      <w:r w:rsidR="00715681">
        <w:rPr>
          <w:rFonts w:ascii="Times New Roman" w:hAnsi="Times New Roman" w:cs="Times New Roman"/>
          <w:sz w:val="28"/>
          <w:szCs w:val="28"/>
          <w:lang w:val="uk-UA"/>
        </w:rPr>
        <w:t xml:space="preserve">. </w:t>
      </w:r>
      <w:proofErr w:type="spellStart"/>
      <w:r w:rsidRPr="001B4532">
        <w:rPr>
          <w:rFonts w:ascii="Times New Roman" w:hAnsi="Times New Roman" w:cs="Times New Roman"/>
          <w:sz w:val="28"/>
          <w:szCs w:val="28"/>
        </w:rPr>
        <w:t>Маркетинг</w:t>
      </w:r>
      <w:proofErr w:type="spellEnd"/>
      <w:r w:rsidRPr="001B4532">
        <w:rPr>
          <w:rFonts w:ascii="Times New Roman" w:hAnsi="Times New Roman" w:cs="Times New Roman"/>
          <w:sz w:val="28"/>
          <w:szCs w:val="28"/>
        </w:rPr>
        <w:t xml:space="preserve"> і </w:t>
      </w:r>
      <w:proofErr w:type="spellStart"/>
      <w:r w:rsidRPr="001B4532">
        <w:rPr>
          <w:rFonts w:ascii="Times New Roman" w:hAnsi="Times New Roman" w:cs="Times New Roman"/>
          <w:sz w:val="28"/>
          <w:szCs w:val="28"/>
        </w:rPr>
        <w:t>менеджмент</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інновацій</w:t>
      </w:r>
      <w:proofErr w:type="spellEnd"/>
      <w:r w:rsidRPr="001B4532">
        <w:rPr>
          <w:rFonts w:ascii="Times New Roman" w:hAnsi="Times New Roman" w:cs="Times New Roman"/>
          <w:sz w:val="28"/>
          <w:szCs w:val="28"/>
        </w:rPr>
        <w:t>. 2011. № 4. Т. 1. С. 179–184</w:t>
      </w:r>
    </w:p>
    <w:p w14:paraId="3CEE1B39" w14:textId="2444AD7F"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rPr>
        <w:lastRenderedPageBreak/>
        <w:t>Микитюк</w:t>
      </w:r>
      <w:proofErr w:type="spellEnd"/>
      <w:r w:rsidRPr="001B4532">
        <w:rPr>
          <w:rFonts w:ascii="Times New Roman" w:hAnsi="Times New Roman" w:cs="Times New Roman"/>
          <w:sz w:val="28"/>
          <w:szCs w:val="28"/>
        </w:rPr>
        <w:t xml:space="preserve"> П. П, </w:t>
      </w:r>
      <w:proofErr w:type="spellStart"/>
      <w:r w:rsidRPr="001B4532">
        <w:rPr>
          <w:rFonts w:ascii="Times New Roman" w:hAnsi="Times New Roman" w:cs="Times New Roman"/>
          <w:sz w:val="28"/>
          <w:szCs w:val="28"/>
        </w:rPr>
        <w:t>Крисько</w:t>
      </w:r>
      <w:proofErr w:type="spellEnd"/>
      <w:r w:rsidRPr="001B4532">
        <w:rPr>
          <w:rFonts w:ascii="Times New Roman" w:hAnsi="Times New Roman" w:cs="Times New Roman"/>
          <w:sz w:val="28"/>
          <w:szCs w:val="28"/>
        </w:rPr>
        <w:t xml:space="preserve"> Ж. Л., </w:t>
      </w:r>
      <w:proofErr w:type="spellStart"/>
      <w:r w:rsidRPr="001B4532">
        <w:rPr>
          <w:rFonts w:ascii="Times New Roman" w:hAnsi="Times New Roman" w:cs="Times New Roman"/>
          <w:sz w:val="28"/>
          <w:szCs w:val="28"/>
        </w:rPr>
        <w:t>Овсянюк-Бердадіна</w:t>
      </w:r>
      <w:proofErr w:type="spellEnd"/>
      <w:r w:rsidRPr="001B4532">
        <w:rPr>
          <w:rFonts w:ascii="Times New Roman" w:hAnsi="Times New Roman" w:cs="Times New Roman"/>
          <w:sz w:val="28"/>
          <w:szCs w:val="28"/>
        </w:rPr>
        <w:t xml:space="preserve"> О. Ф., </w:t>
      </w:r>
      <w:proofErr w:type="spellStart"/>
      <w:r w:rsidRPr="001B4532">
        <w:rPr>
          <w:rFonts w:ascii="Times New Roman" w:hAnsi="Times New Roman" w:cs="Times New Roman"/>
          <w:sz w:val="28"/>
          <w:szCs w:val="28"/>
        </w:rPr>
        <w:t>Скочиляс</w:t>
      </w:r>
      <w:proofErr w:type="spellEnd"/>
      <w:r w:rsidRPr="001B4532">
        <w:rPr>
          <w:rFonts w:ascii="Times New Roman" w:hAnsi="Times New Roman" w:cs="Times New Roman"/>
          <w:sz w:val="28"/>
          <w:szCs w:val="28"/>
        </w:rPr>
        <w:t xml:space="preserve"> С. М. </w:t>
      </w:r>
      <w:proofErr w:type="spellStart"/>
      <w:r w:rsidRPr="001B4532">
        <w:rPr>
          <w:rFonts w:ascii="Times New Roman" w:hAnsi="Times New Roman" w:cs="Times New Roman"/>
          <w:sz w:val="28"/>
          <w:szCs w:val="28"/>
        </w:rPr>
        <w:t>Інноваційний</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розвиток</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підприємства</w:t>
      </w:r>
      <w:proofErr w:type="spellEnd"/>
      <w:r w:rsidR="00715681">
        <w:rPr>
          <w:rFonts w:ascii="Times New Roman" w:hAnsi="Times New Roman" w:cs="Times New Roman"/>
          <w:sz w:val="28"/>
          <w:szCs w:val="28"/>
          <w:lang w:val="uk-UA"/>
        </w:rPr>
        <w:t>:</w:t>
      </w:r>
      <w:r w:rsidRPr="001B4532">
        <w:rPr>
          <w:rFonts w:ascii="Times New Roman" w:hAnsi="Times New Roman" w:cs="Times New Roman"/>
          <w:sz w:val="28"/>
          <w:szCs w:val="28"/>
        </w:rPr>
        <w:t xml:space="preserve"> </w:t>
      </w:r>
      <w:r w:rsidR="00715681">
        <w:rPr>
          <w:rFonts w:ascii="Times New Roman" w:hAnsi="Times New Roman" w:cs="Times New Roman"/>
          <w:sz w:val="28"/>
          <w:szCs w:val="28"/>
          <w:lang w:val="uk-UA"/>
        </w:rPr>
        <w:t>н</w:t>
      </w:r>
      <w:proofErr w:type="spellStart"/>
      <w:r w:rsidRPr="001B4532">
        <w:rPr>
          <w:rFonts w:ascii="Times New Roman" w:hAnsi="Times New Roman" w:cs="Times New Roman"/>
          <w:sz w:val="28"/>
          <w:szCs w:val="28"/>
        </w:rPr>
        <w:t>авч</w:t>
      </w:r>
      <w:proofErr w:type="spellEnd"/>
      <w:r w:rsidRPr="001B4532">
        <w:rPr>
          <w:rFonts w:ascii="Times New Roman" w:hAnsi="Times New Roman" w:cs="Times New Roman"/>
          <w:sz w:val="28"/>
          <w:szCs w:val="28"/>
        </w:rPr>
        <w:t>.</w:t>
      </w:r>
      <w:r w:rsidR="00715681">
        <w:rPr>
          <w:rFonts w:ascii="Times New Roman" w:hAnsi="Times New Roman" w:cs="Times New Roman"/>
          <w:sz w:val="28"/>
          <w:szCs w:val="28"/>
          <w:lang w:val="uk-UA"/>
        </w:rPr>
        <w:t xml:space="preserve"> </w:t>
      </w:r>
      <w:proofErr w:type="spellStart"/>
      <w:r w:rsidR="00715681">
        <w:rPr>
          <w:rFonts w:ascii="Times New Roman" w:hAnsi="Times New Roman" w:cs="Times New Roman"/>
          <w:sz w:val="28"/>
          <w:szCs w:val="28"/>
          <w:lang w:val="uk-UA"/>
        </w:rPr>
        <w:t>посіб</w:t>
      </w:r>
      <w:proofErr w:type="spellEnd"/>
      <w:r w:rsidR="00715681">
        <w:rPr>
          <w:rFonts w:ascii="Times New Roman" w:hAnsi="Times New Roman" w:cs="Times New Roman"/>
          <w:sz w:val="28"/>
          <w:szCs w:val="28"/>
          <w:lang w:val="uk-UA"/>
        </w:rPr>
        <w:t>.</w:t>
      </w:r>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Тернопіль</w:t>
      </w:r>
      <w:proofErr w:type="spellEnd"/>
      <w:r w:rsidRPr="001B4532">
        <w:rPr>
          <w:rFonts w:ascii="Times New Roman" w:hAnsi="Times New Roman" w:cs="Times New Roman"/>
          <w:sz w:val="28"/>
          <w:szCs w:val="28"/>
        </w:rPr>
        <w:t>: ПП «</w:t>
      </w:r>
      <w:proofErr w:type="spellStart"/>
      <w:r w:rsidRPr="001B4532">
        <w:rPr>
          <w:rFonts w:ascii="Times New Roman" w:hAnsi="Times New Roman" w:cs="Times New Roman"/>
          <w:sz w:val="28"/>
          <w:szCs w:val="28"/>
        </w:rPr>
        <w:t>Принтер</w:t>
      </w:r>
      <w:proofErr w:type="spellEnd"/>
      <w:r w:rsidRPr="001B4532">
        <w:rPr>
          <w:rFonts w:ascii="Times New Roman" w:hAnsi="Times New Roman" w:cs="Times New Roman"/>
          <w:sz w:val="28"/>
          <w:szCs w:val="28"/>
        </w:rPr>
        <w:t xml:space="preserve"> </w:t>
      </w:r>
      <w:proofErr w:type="spellStart"/>
      <w:r w:rsidRPr="001B4532">
        <w:rPr>
          <w:rFonts w:ascii="Times New Roman" w:hAnsi="Times New Roman" w:cs="Times New Roman"/>
          <w:sz w:val="28"/>
          <w:szCs w:val="28"/>
        </w:rPr>
        <w:t>Інформ</w:t>
      </w:r>
      <w:proofErr w:type="spellEnd"/>
      <w:r w:rsidRPr="001B4532">
        <w:rPr>
          <w:rFonts w:ascii="Times New Roman" w:hAnsi="Times New Roman" w:cs="Times New Roman"/>
          <w:sz w:val="28"/>
          <w:szCs w:val="28"/>
        </w:rPr>
        <w:t>», 2015.</w:t>
      </w:r>
      <w:r w:rsidR="00715681">
        <w:rPr>
          <w:rFonts w:ascii="Times New Roman" w:hAnsi="Times New Roman" w:cs="Times New Roman"/>
          <w:sz w:val="28"/>
          <w:szCs w:val="28"/>
          <w:lang w:val="uk-UA"/>
        </w:rPr>
        <w:t xml:space="preserve"> </w:t>
      </w:r>
      <w:r w:rsidRPr="001B4532">
        <w:rPr>
          <w:rFonts w:ascii="Times New Roman" w:hAnsi="Times New Roman" w:cs="Times New Roman"/>
          <w:sz w:val="28"/>
          <w:szCs w:val="28"/>
          <w:lang w:val="uk-UA"/>
        </w:rPr>
        <w:t xml:space="preserve">С. 99 – 102. </w:t>
      </w:r>
    </w:p>
    <w:p w14:paraId="15973B0B" w14:textId="0D705373"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rPr>
        <w:t>Automotive Industry in China</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Statistics &amp; Facts</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715681" w:rsidRPr="00715681">
        <w:rPr>
          <w:rFonts w:ascii="Times New Roman" w:hAnsi="Times New Roman" w:cs="Times New Roman"/>
          <w:sz w:val="28"/>
          <w:szCs w:val="28"/>
        </w:rPr>
        <w:t>https</w:t>
      </w:r>
      <w:r w:rsidR="00715681" w:rsidRPr="006B26B1">
        <w:rPr>
          <w:rFonts w:ascii="Times New Roman" w:hAnsi="Times New Roman" w:cs="Times New Roman"/>
          <w:sz w:val="28"/>
          <w:szCs w:val="28"/>
        </w:rPr>
        <w:t>://</w:t>
      </w:r>
      <w:r w:rsidR="00715681" w:rsidRPr="00715681">
        <w:rPr>
          <w:rFonts w:ascii="Times New Roman" w:hAnsi="Times New Roman" w:cs="Times New Roman"/>
          <w:sz w:val="28"/>
          <w:szCs w:val="28"/>
        </w:rPr>
        <w:t>www</w:t>
      </w:r>
      <w:r w:rsidR="00715681" w:rsidRPr="006B26B1">
        <w:rPr>
          <w:rFonts w:ascii="Times New Roman" w:hAnsi="Times New Roman" w:cs="Times New Roman"/>
          <w:sz w:val="28"/>
          <w:szCs w:val="28"/>
        </w:rPr>
        <w:t>.</w:t>
      </w:r>
      <w:r w:rsidR="00715681" w:rsidRPr="00715681">
        <w:rPr>
          <w:rFonts w:ascii="Times New Roman" w:hAnsi="Times New Roman" w:cs="Times New Roman"/>
          <w:sz w:val="28"/>
          <w:szCs w:val="28"/>
        </w:rPr>
        <w:t>statista</w:t>
      </w:r>
      <w:r w:rsidR="00715681" w:rsidRPr="006B26B1">
        <w:rPr>
          <w:rFonts w:ascii="Times New Roman" w:hAnsi="Times New Roman" w:cs="Times New Roman"/>
          <w:sz w:val="28"/>
          <w:szCs w:val="28"/>
        </w:rPr>
        <w:t>.</w:t>
      </w:r>
      <w:r w:rsidR="00715681" w:rsidRPr="00715681">
        <w:rPr>
          <w:rFonts w:ascii="Times New Roman" w:hAnsi="Times New Roman" w:cs="Times New Roman"/>
          <w:sz w:val="28"/>
          <w:szCs w:val="28"/>
        </w:rPr>
        <w:t>com</w:t>
      </w:r>
      <w:r w:rsidR="00715681" w:rsidRPr="006B26B1">
        <w:rPr>
          <w:rFonts w:ascii="Times New Roman" w:hAnsi="Times New Roman" w:cs="Times New Roman"/>
          <w:sz w:val="28"/>
          <w:szCs w:val="28"/>
        </w:rPr>
        <w:t>/</w:t>
      </w:r>
      <w:r w:rsidR="00715681" w:rsidRPr="00715681">
        <w:rPr>
          <w:rFonts w:ascii="Times New Roman" w:hAnsi="Times New Roman" w:cs="Times New Roman"/>
          <w:sz w:val="28"/>
          <w:szCs w:val="28"/>
        </w:rPr>
        <w:t>topics</w:t>
      </w:r>
      <w:r w:rsidR="00715681" w:rsidRPr="006B26B1">
        <w:rPr>
          <w:rFonts w:ascii="Times New Roman" w:hAnsi="Times New Roman" w:cs="Times New Roman"/>
          <w:sz w:val="28"/>
          <w:szCs w:val="28"/>
        </w:rPr>
        <w:t>/1100/</w:t>
      </w:r>
      <w:r w:rsidR="00715681" w:rsidRPr="00715681">
        <w:rPr>
          <w:rFonts w:ascii="Times New Roman" w:hAnsi="Times New Roman" w:cs="Times New Roman"/>
          <w:sz w:val="28"/>
          <w:szCs w:val="28"/>
        </w:rPr>
        <w:t>automobile</w:t>
      </w:r>
      <w:r w:rsidR="00715681" w:rsidRPr="006B26B1">
        <w:rPr>
          <w:rFonts w:ascii="Times New Roman" w:hAnsi="Times New Roman" w:cs="Times New Roman"/>
          <w:sz w:val="28"/>
          <w:szCs w:val="28"/>
        </w:rPr>
        <w:t>-</w:t>
      </w:r>
      <w:r w:rsidR="00715681" w:rsidRPr="00715681">
        <w:rPr>
          <w:rFonts w:ascii="Times New Roman" w:hAnsi="Times New Roman" w:cs="Times New Roman"/>
          <w:sz w:val="28"/>
          <w:szCs w:val="28"/>
        </w:rPr>
        <w:t>sales</w:t>
      </w:r>
      <w:r w:rsidR="00715681" w:rsidRPr="006B26B1">
        <w:rPr>
          <w:rFonts w:ascii="Times New Roman" w:hAnsi="Times New Roman" w:cs="Times New Roman"/>
          <w:sz w:val="28"/>
          <w:szCs w:val="28"/>
        </w:rPr>
        <w:t>-</w:t>
      </w:r>
      <w:r w:rsidR="00715681" w:rsidRPr="00715681">
        <w:rPr>
          <w:rFonts w:ascii="Times New Roman" w:hAnsi="Times New Roman" w:cs="Times New Roman"/>
          <w:sz w:val="28"/>
          <w:szCs w:val="28"/>
        </w:rPr>
        <w:t>in</w:t>
      </w:r>
      <w:r w:rsidR="00715681" w:rsidRPr="006B26B1">
        <w:rPr>
          <w:rFonts w:ascii="Times New Roman" w:hAnsi="Times New Roman" w:cs="Times New Roman"/>
          <w:sz w:val="28"/>
          <w:szCs w:val="28"/>
        </w:rPr>
        <w:t>-</w:t>
      </w:r>
      <w:r w:rsidR="00715681" w:rsidRPr="00715681">
        <w:rPr>
          <w:rFonts w:ascii="Times New Roman" w:hAnsi="Times New Roman" w:cs="Times New Roman"/>
          <w:sz w:val="28"/>
          <w:szCs w:val="28"/>
        </w:rPr>
        <w:t>china</w:t>
      </w:r>
      <w:r w:rsidRPr="006B26B1">
        <w:rPr>
          <w:rFonts w:ascii="Times New Roman" w:hAnsi="Times New Roman" w:cs="Times New Roman"/>
          <w:sz w:val="28"/>
          <w:szCs w:val="28"/>
        </w:rPr>
        <w:t>.</w:t>
      </w:r>
      <w:r w:rsidR="00715681">
        <w:rPr>
          <w:rFonts w:ascii="Times New Roman" w:hAnsi="Times New Roman" w:cs="Times New Roman"/>
          <w:sz w:val="28"/>
          <w:szCs w:val="28"/>
          <w:lang w:val="uk-UA"/>
        </w:rPr>
        <w:t xml:space="preserve"> (дата звернення 10.09.2021)</w:t>
      </w:r>
    </w:p>
    <w:p w14:paraId="65C0C699" w14:textId="4D4A7466"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uk-UA"/>
        </w:rPr>
        <w:t xml:space="preserve">Веб-сайт СП «Полтавська газонафтова компанія». Про компанію. </w:t>
      </w:r>
      <w:r w:rsidRPr="001B4532">
        <w:rPr>
          <w:rFonts w:ascii="Times New Roman" w:hAnsi="Times New Roman" w:cs="Times New Roman"/>
          <w:sz w:val="28"/>
          <w:szCs w:val="28"/>
        </w:rPr>
        <w:t>URL</w:t>
      </w:r>
      <w:r w:rsidRPr="001B4532">
        <w:rPr>
          <w:rFonts w:ascii="Times New Roman" w:hAnsi="Times New Roman" w:cs="Times New Roman"/>
          <w:sz w:val="28"/>
          <w:szCs w:val="28"/>
          <w:lang w:val="uk-UA"/>
        </w:rPr>
        <w:t xml:space="preserve">: </w:t>
      </w:r>
      <w:r w:rsidR="00715681" w:rsidRPr="00715681">
        <w:rPr>
          <w:rFonts w:ascii="Times New Roman" w:hAnsi="Times New Roman" w:cs="Times New Roman"/>
          <w:sz w:val="28"/>
          <w:szCs w:val="28"/>
          <w:lang w:val="uk-UA"/>
        </w:rPr>
        <w:t>https://www.ppc.net.ua/ru/aboutus/</w:t>
      </w:r>
      <w:r w:rsidR="00715681">
        <w:rPr>
          <w:rFonts w:ascii="Times New Roman" w:hAnsi="Times New Roman" w:cs="Times New Roman"/>
          <w:sz w:val="28"/>
          <w:szCs w:val="28"/>
          <w:lang w:val="uk-UA"/>
        </w:rPr>
        <w:t xml:space="preserve"> (дата звернення 11.09.2021)</w:t>
      </w:r>
    </w:p>
    <w:p w14:paraId="2F8FBEDD" w14:textId="2439F49F"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ru-RU"/>
        </w:rPr>
        <w:t xml:space="preserve">Д.С. </w:t>
      </w:r>
      <w:proofErr w:type="spellStart"/>
      <w:r w:rsidRPr="001B4532">
        <w:rPr>
          <w:rFonts w:ascii="Times New Roman" w:hAnsi="Times New Roman" w:cs="Times New Roman"/>
          <w:sz w:val="28"/>
          <w:szCs w:val="28"/>
          <w:lang w:val="ru-RU"/>
        </w:rPr>
        <w:t>Медовников</w:t>
      </w:r>
      <w:proofErr w:type="spellEnd"/>
      <w:r w:rsidRPr="001B4532">
        <w:rPr>
          <w:rFonts w:ascii="Times New Roman" w:hAnsi="Times New Roman" w:cs="Times New Roman"/>
          <w:sz w:val="28"/>
          <w:szCs w:val="28"/>
          <w:lang w:val="ru-RU"/>
        </w:rPr>
        <w:t xml:space="preserve">, А.В. </w:t>
      </w:r>
      <w:proofErr w:type="spellStart"/>
      <w:r w:rsidRPr="001B4532">
        <w:rPr>
          <w:rFonts w:ascii="Times New Roman" w:hAnsi="Times New Roman" w:cs="Times New Roman"/>
          <w:sz w:val="28"/>
          <w:szCs w:val="28"/>
          <w:lang w:val="ru-RU"/>
        </w:rPr>
        <w:t>Виньков</w:t>
      </w:r>
      <w:proofErr w:type="spellEnd"/>
      <w:r w:rsidRPr="001B4532">
        <w:rPr>
          <w:rFonts w:ascii="Times New Roman" w:hAnsi="Times New Roman" w:cs="Times New Roman"/>
          <w:sz w:val="28"/>
          <w:szCs w:val="28"/>
          <w:lang w:val="ru-RU"/>
        </w:rPr>
        <w:t xml:space="preserve">, Э.М. </w:t>
      </w:r>
      <w:proofErr w:type="spellStart"/>
      <w:r w:rsidRPr="001B4532">
        <w:rPr>
          <w:rFonts w:ascii="Times New Roman" w:hAnsi="Times New Roman" w:cs="Times New Roman"/>
          <w:sz w:val="28"/>
          <w:szCs w:val="28"/>
          <w:lang w:val="ru-RU"/>
        </w:rPr>
        <w:t>Имамутдинов</w:t>
      </w:r>
      <w:proofErr w:type="spellEnd"/>
      <w:r w:rsidRPr="001B4532">
        <w:rPr>
          <w:rFonts w:ascii="Times New Roman" w:hAnsi="Times New Roman" w:cs="Times New Roman"/>
          <w:sz w:val="28"/>
          <w:szCs w:val="28"/>
          <w:lang w:val="ru-RU"/>
        </w:rPr>
        <w:t xml:space="preserve">, А.Г Механик., С.Д. </w:t>
      </w:r>
      <w:proofErr w:type="spellStart"/>
      <w:r w:rsidRPr="001B4532">
        <w:rPr>
          <w:rFonts w:ascii="Times New Roman" w:hAnsi="Times New Roman" w:cs="Times New Roman"/>
          <w:sz w:val="28"/>
          <w:szCs w:val="28"/>
          <w:lang w:val="ru-RU"/>
        </w:rPr>
        <w:t>Розмирович</w:t>
      </w:r>
      <w:proofErr w:type="spellEnd"/>
      <w:r w:rsidRPr="001B4532">
        <w:rPr>
          <w:rFonts w:ascii="Times New Roman" w:hAnsi="Times New Roman" w:cs="Times New Roman"/>
          <w:sz w:val="28"/>
          <w:szCs w:val="28"/>
          <w:lang w:val="ru-RU"/>
        </w:rPr>
        <w:t xml:space="preserve"> Инновационное развитие</w:t>
      </w:r>
      <w:r w:rsidR="00715681">
        <w:rPr>
          <w:rFonts w:ascii="Times New Roman" w:hAnsi="Times New Roman" w:cs="Times New Roman"/>
          <w:sz w:val="28"/>
          <w:szCs w:val="28"/>
          <w:lang w:val="ru-RU"/>
        </w:rPr>
        <w:t xml:space="preserve"> –</w:t>
      </w:r>
      <w:r w:rsidRPr="001B4532">
        <w:rPr>
          <w:rFonts w:ascii="Times New Roman" w:hAnsi="Times New Roman" w:cs="Times New Roman"/>
          <w:sz w:val="28"/>
          <w:szCs w:val="28"/>
          <w:lang w:val="ru-RU"/>
        </w:rPr>
        <w:t xml:space="preserve"> основа модернизации экономики России: Национальный доклад. </w:t>
      </w:r>
      <w:r w:rsidRPr="00715681">
        <w:rPr>
          <w:rFonts w:ascii="Times New Roman" w:hAnsi="Times New Roman" w:cs="Times New Roman"/>
          <w:sz w:val="28"/>
          <w:szCs w:val="28"/>
          <w:lang w:val="ru-RU"/>
        </w:rPr>
        <w:t>М</w:t>
      </w:r>
      <w:r w:rsidR="00715681">
        <w:rPr>
          <w:rFonts w:ascii="Times New Roman" w:hAnsi="Times New Roman" w:cs="Times New Roman"/>
          <w:sz w:val="28"/>
          <w:szCs w:val="28"/>
          <w:lang w:val="ru-RU"/>
        </w:rPr>
        <w:t>осква</w:t>
      </w:r>
      <w:r w:rsidRPr="00715681">
        <w:rPr>
          <w:rFonts w:ascii="Times New Roman" w:hAnsi="Times New Roman" w:cs="Times New Roman"/>
          <w:sz w:val="28"/>
          <w:szCs w:val="28"/>
          <w:lang w:val="ru-RU"/>
        </w:rPr>
        <w:t>: ИМЭМО РАН, ГУ—ВШЭ</w:t>
      </w:r>
      <w:r w:rsidRPr="001B4532">
        <w:rPr>
          <w:rFonts w:ascii="Times New Roman" w:hAnsi="Times New Roman" w:cs="Times New Roman"/>
          <w:sz w:val="28"/>
          <w:szCs w:val="28"/>
          <w:lang w:val="uk-UA"/>
        </w:rPr>
        <w:t xml:space="preserve">. </w:t>
      </w:r>
      <w:r w:rsidRPr="00715681">
        <w:rPr>
          <w:rFonts w:ascii="Times New Roman" w:hAnsi="Times New Roman" w:cs="Times New Roman"/>
          <w:sz w:val="28"/>
          <w:szCs w:val="28"/>
          <w:lang w:val="ru-RU"/>
        </w:rPr>
        <w:t>2008.</w:t>
      </w:r>
      <w:r w:rsidRPr="001B4532">
        <w:rPr>
          <w:rFonts w:ascii="Times New Roman" w:hAnsi="Times New Roman" w:cs="Times New Roman"/>
          <w:sz w:val="28"/>
          <w:szCs w:val="28"/>
          <w:lang w:val="uk-UA"/>
        </w:rPr>
        <w:t xml:space="preserve"> С. 200 – 204. </w:t>
      </w:r>
    </w:p>
    <w:p w14:paraId="3899F19D" w14:textId="76981F18" w:rsidR="00BC5438" w:rsidRPr="0071568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1B4532">
        <w:rPr>
          <w:rFonts w:ascii="Times New Roman" w:hAnsi="Times New Roman" w:cs="Times New Roman"/>
          <w:sz w:val="28"/>
          <w:szCs w:val="28"/>
          <w:lang w:val="ru-RU"/>
        </w:rPr>
        <w:t>Вавдійчик</w:t>
      </w:r>
      <w:proofErr w:type="spellEnd"/>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lang w:val="ru-RU"/>
        </w:rPr>
        <w:t>І. М.</w:t>
      </w:r>
      <w:r w:rsidRPr="001B4532">
        <w:rPr>
          <w:rFonts w:ascii="Times New Roman" w:hAnsi="Times New Roman" w:cs="Times New Roman"/>
          <w:sz w:val="28"/>
          <w:szCs w:val="28"/>
          <w:lang w:val="uk-UA"/>
        </w:rPr>
        <w:t xml:space="preserve"> Контрактне виробництво як інноваційне джерело формування товарних ресурсів</w:t>
      </w:r>
      <w:r w:rsidR="00715681">
        <w:rPr>
          <w:rFonts w:ascii="Times New Roman" w:hAnsi="Times New Roman" w:cs="Times New Roman"/>
          <w:sz w:val="28"/>
          <w:szCs w:val="28"/>
          <w:lang w:val="uk-UA"/>
        </w:rPr>
        <w:t>: м</w:t>
      </w:r>
      <w:r w:rsidRPr="001B4532">
        <w:rPr>
          <w:rFonts w:ascii="Times New Roman" w:hAnsi="Times New Roman" w:cs="Times New Roman"/>
          <w:sz w:val="28"/>
          <w:szCs w:val="28"/>
          <w:lang w:val="uk-UA"/>
        </w:rPr>
        <w:t xml:space="preserve">онографія. </w:t>
      </w:r>
      <w:proofErr w:type="spellStart"/>
      <w:r w:rsidRPr="00516134">
        <w:rPr>
          <w:rFonts w:ascii="Times New Roman" w:hAnsi="Times New Roman" w:cs="Times New Roman"/>
          <w:i/>
          <w:iCs/>
          <w:sz w:val="28"/>
          <w:szCs w:val="28"/>
          <w:lang w:val="ru-RU"/>
        </w:rPr>
        <w:t>Інвестиції</w:t>
      </w:r>
      <w:proofErr w:type="spellEnd"/>
      <w:r w:rsidRPr="00516134">
        <w:rPr>
          <w:rFonts w:ascii="Times New Roman" w:hAnsi="Times New Roman" w:cs="Times New Roman"/>
          <w:i/>
          <w:iCs/>
          <w:sz w:val="28"/>
          <w:szCs w:val="28"/>
          <w:lang w:val="ru-RU"/>
        </w:rPr>
        <w:t xml:space="preserve">: практика та </w:t>
      </w:r>
      <w:proofErr w:type="spellStart"/>
      <w:r w:rsidRPr="00516134">
        <w:rPr>
          <w:rFonts w:ascii="Times New Roman" w:hAnsi="Times New Roman" w:cs="Times New Roman"/>
          <w:i/>
          <w:iCs/>
          <w:sz w:val="28"/>
          <w:szCs w:val="28"/>
          <w:lang w:val="ru-RU"/>
        </w:rPr>
        <w:t>досвід</w:t>
      </w:r>
      <w:proofErr w:type="spellEnd"/>
      <w:r w:rsidRPr="00715681">
        <w:rPr>
          <w:rFonts w:ascii="Times New Roman" w:hAnsi="Times New Roman" w:cs="Times New Roman"/>
          <w:sz w:val="28"/>
          <w:szCs w:val="28"/>
          <w:lang w:val="ru-RU"/>
        </w:rPr>
        <w:t xml:space="preserve"> </w:t>
      </w:r>
      <w:r w:rsidRPr="00516134">
        <w:rPr>
          <w:rFonts w:ascii="Times New Roman" w:hAnsi="Times New Roman" w:cs="Times New Roman"/>
          <w:i/>
          <w:iCs/>
          <w:sz w:val="28"/>
          <w:szCs w:val="28"/>
          <w:lang w:val="ru-RU"/>
        </w:rPr>
        <w:t>№ 6</w:t>
      </w:r>
      <w:r w:rsidRPr="001B4532">
        <w:rPr>
          <w:rFonts w:ascii="Times New Roman" w:hAnsi="Times New Roman" w:cs="Times New Roman"/>
          <w:sz w:val="28"/>
          <w:szCs w:val="28"/>
          <w:lang w:val="uk-UA"/>
        </w:rPr>
        <w:t>. Київ</w:t>
      </w:r>
      <w:r w:rsidR="00516134">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r w:rsidRPr="00715681">
        <w:rPr>
          <w:rFonts w:ascii="Times New Roman" w:hAnsi="Times New Roman" w:cs="Times New Roman"/>
          <w:sz w:val="28"/>
          <w:szCs w:val="28"/>
          <w:lang w:val="ru-RU"/>
        </w:rPr>
        <w:t>2015</w:t>
      </w:r>
      <w:r w:rsidRPr="001B4532">
        <w:rPr>
          <w:rFonts w:ascii="Times New Roman" w:hAnsi="Times New Roman" w:cs="Times New Roman"/>
          <w:sz w:val="28"/>
          <w:szCs w:val="28"/>
          <w:lang w:val="uk-UA"/>
        </w:rPr>
        <w:t xml:space="preserve">. С. 92 – 94. </w:t>
      </w:r>
    </w:p>
    <w:p w14:paraId="04D6D8E6" w14:textId="25D0A1CF" w:rsidR="00BC5438" w:rsidRPr="00516134"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1B4532">
        <w:rPr>
          <w:rFonts w:ascii="Times New Roman" w:hAnsi="Times New Roman" w:cs="Times New Roman"/>
          <w:sz w:val="28"/>
          <w:szCs w:val="28"/>
          <w:lang w:val="ru-RU"/>
        </w:rPr>
        <w:t>Касич</w:t>
      </w:r>
      <w:proofErr w:type="spellEnd"/>
      <w:r w:rsidRPr="001B4532">
        <w:rPr>
          <w:rFonts w:ascii="Times New Roman" w:hAnsi="Times New Roman" w:cs="Times New Roman"/>
          <w:sz w:val="28"/>
          <w:szCs w:val="28"/>
          <w:lang w:val="ru-RU"/>
        </w:rPr>
        <w:t xml:space="preserve"> А.О. </w:t>
      </w:r>
      <w:proofErr w:type="spellStart"/>
      <w:r w:rsidRPr="001B4532">
        <w:rPr>
          <w:rFonts w:ascii="Times New Roman" w:hAnsi="Times New Roman" w:cs="Times New Roman"/>
          <w:sz w:val="28"/>
          <w:szCs w:val="28"/>
          <w:lang w:val="ru-RU"/>
        </w:rPr>
        <w:t>Міжнародні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стратегічні</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альянси</w:t>
      </w:r>
      <w:proofErr w:type="spellEnd"/>
      <w:r w:rsidRPr="001B4532">
        <w:rPr>
          <w:rFonts w:ascii="Times New Roman" w:hAnsi="Times New Roman" w:cs="Times New Roman"/>
          <w:sz w:val="28"/>
          <w:szCs w:val="28"/>
          <w:lang w:val="ru-RU"/>
        </w:rPr>
        <w:t xml:space="preserve"> як </w:t>
      </w:r>
      <w:proofErr w:type="spellStart"/>
      <w:r w:rsidRPr="001B4532">
        <w:rPr>
          <w:rFonts w:ascii="Times New Roman" w:hAnsi="Times New Roman" w:cs="Times New Roman"/>
          <w:sz w:val="28"/>
          <w:szCs w:val="28"/>
          <w:lang w:val="ru-RU"/>
        </w:rPr>
        <w:t>чинник</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розвитку</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конкурентних</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переваг</w:t>
      </w:r>
      <w:proofErr w:type="spellEnd"/>
      <w:r w:rsidRPr="001B4532">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lang w:val="ru-RU"/>
        </w:rPr>
        <w:t>підприємства</w:t>
      </w:r>
      <w:proofErr w:type="spellEnd"/>
      <w:r w:rsidR="00516134">
        <w:rPr>
          <w:rFonts w:ascii="Times New Roman" w:hAnsi="Times New Roman" w:cs="Times New Roman"/>
          <w:sz w:val="28"/>
          <w:szCs w:val="28"/>
          <w:lang w:val="ru-RU"/>
        </w:rPr>
        <w:t>: м</w:t>
      </w:r>
      <w:proofErr w:type="spellStart"/>
      <w:r w:rsidRPr="001B4532">
        <w:rPr>
          <w:rFonts w:ascii="Times New Roman" w:hAnsi="Times New Roman" w:cs="Times New Roman"/>
          <w:sz w:val="28"/>
          <w:szCs w:val="28"/>
          <w:lang w:val="uk-UA"/>
        </w:rPr>
        <w:t>онографія</w:t>
      </w:r>
      <w:proofErr w:type="spellEnd"/>
      <w:r w:rsidRPr="001B4532">
        <w:rPr>
          <w:rFonts w:ascii="Times New Roman" w:hAnsi="Times New Roman" w:cs="Times New Roman"/>
          <w:sz w:val="28"/>
          <w:szCs w:val="28"/>
          <w:lang w:val="uk-UA"/>
        </w:rPr>
        <w:t xml:space="preserve">. </w:t>
      </w:r>
      <w:proofErr w:type="spellStart"/>
      <w:r w:rsidRPr="00516134">
        <w:rPr>
          <w:rFonts w:ascii="Times New Roman" w:hAnsi="Times New Roman" w:cs="Times New Roman"/>
          <w:i/>
          <w:iCs/>
          <w:sz w:val="28"/>
          <w:szCs w:val="28"/>
          <w:lang w:val="ru-RU"/>
        </w:rPr>
        <w:t>Економіка</w:t>
      </w:r>
      <w:proofErr w:type="spellEnd"/>
      <w:r w:rsidRPr="00516134">
        <w:rPr>
          <w:rFonts w:ascii="Times New Roman" w:hAnsi="Times New Roman" w:cs="Times New Roman"/>
          <w:i/>
          <w:iCs/>
          <w:sz w:val="28"/>
          <w:szCs w:val="28"/>
          <w:lang w:val="ru-RU"/>
        </w:rPr>
        <w:t xml:space="preserve"> та </w:t>
      </w:r>
      <w:proofErr w:type="spellStart"/>
      <w:r w:rsidRPr="00516134">
        <w:rPr>
          <w:rFonts w:ascii="Times New Roman" w:hAnsi="Times New Roman" w:cs="Times New Roman"/>
          <w:i/>
          <w:iCs/>
          <w:sz w:val="28"/>
          <w:szCs w:val="28"/>
          <w:lang w:val="ru-RU"/>
        </w:rPr>
        <w:t>суспільство</w:t>
      </w:r>
      <w:proofErr w:type="spellEnd"/>
      <w:r w:rsidRPr="00516134">
        <w:rPr>
          <w:rFonts w:ascii="Times New Roman" w:hAnsi="Times New Roman" w:cs="Times New Roman"/>
          <w:i/>
          <w:iCs/>
          <w:sz w:val="28"/>
          <w:szCs w:val="28"/>
          <w:lang w:val="uk-UA"/>
        </w:rPr>
        <w:t>.</w:t>
      </w:r>
      <w:r w:rsidRPr="001B4532">
        <w:rPr>
          <w:rFonts w:ascii="Times New Roman" w:hAnsi="Times New Roman" w:cs="Times New Roman"/>
          <w:sz w:val="28"/>
          <w:szCs w:val="28"/>
          <w:lang w:val="uk-UA"/>
        </w:rPr>
        <w:t xml:space="preserve"> </w:t>
      </w:r>
      <w:proofErr w:type="spellStart"/>
      <w:r w:rsidRPr="00516134">
        <w:rPr>
          <w:rFonts w:ascii="Times New Roman" w:hAnsi="Times New Roman" w:cs="Times New Roman"/>
          <w:sz w:val="28"/>
          <w:szCs w:val="28"/>
          <w:lang w:val="ru-RU"/>
        </w:rPr>
        <w:t>Вип</w:t>
      </w:r>
      <w:proofErr w:type="spellEnd"/>
      <w:r w:rsidR="00516134">
        <w:rPr>
          <w:rFonts w:ascii="Times New Roman" w:hAnsi="Times New Roman" w:cs="Times New Roman"/>
          <w:sz w:val="28"/>
          <w:szCs w:val="28"/>
          <w:lang w:val="ru-RU"/>
        </w:rPr>
        <w:t>.</w:t>
      </w:r>
      <w:r w:rsidRPr="00516134">
        <w:rPr>
          <w:rFonts w:ascii="Times New Roman" w:hAnsi="Times New Roman" w:cs="Times New Roman"/>
          <w:sz w:val="28"/>
          <w:szCs w:val="28"/>
          <w:lang w:val="ru-RU"/>
        </w:rPr>
        <w:t xml:space="preserve"> 13</w:t>
      </w:r>
      <w:r w:rsidRPr="001B4532">
        <w:rPr>
          <w:rFonts w:ascii="Times New Roman" w:hAnsi="Times New Roman" w:cs="Times New Roman"/>
          <w:sz w:val="28"/>
          <w:szCs w:val="28"/>
          <w:lang w:val="uk-UA"/>
        </w:rPr>
        <w:t>. Мукачево</w:t>
      </w:r>
      <w:r w:rsidR="00516134">
        <w:rPr>
          <w:rFonts w:ascii="Times New Roman" w:hAnsi="Times New Roman" w:cs="Times New Roman"/>
          <w:sz w:val="28"/>
          <w:szCs w:val="28"/>
          <w:lang w:val="uk-UA"/>
        </w:rPr>
        <w:t>,</w:t>
      </w:r>
      <w:r w:rsidRPr="00516134">
        <w:rPr>
          <w:rFonts w:ascii="Times New Roman" w:hAnsi="Times New Roman" w:cs="Times New Roman"/>
          <w:sz w:val="28"/>
          <w:szCs w:val="28"/>
          <w:lang w:val="ru-RU"/>
        </w:rPr>
        <w:t xml:space="preserve"> 2017.</w:t>
      </w:r>
      <w:r w:rsidRPr="001B4532">
        <w:rPr>
          <w:rFonts w:ascii="Times New Roman" w:hAnsi="Times New Roman" w:cs="Times New Roman"/>
          <w:sz w:val="28"/>
          <w:szCs w:val="28"/>
          <w:lang w:val="uk-UA"/>
        </w:rPr>
        <w:t xml:space="preserve"> С. 78 – 83. </w:t>
      </w:r>
    </w:p>
    <w:p w14:paraId="414BA042" w14:textId="6C6A8487" w:rsidR="00BC5438" w:rsidRPr="00516134"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516134">
        <w:rPr>
          <w:rFonts w:ascii="Times New Roman" w:hAnsi="Times New Roman" w:cs="Times New Roman"/>
          <w:sz w:val="28"/>
          <w:szCs w:val="28"/>
          <w:lang w:val="ru-RU"/>
        </w:rPr>
        <w:t>Барташук</w:t>
      </w:r>
      <w:proofErr w:type="spellEnd"/>
      <w:r w:rsidRPr="00516134">
        <w:rPr>
          <w:rFonts w:ascii="Times New Roman" w:hAnsi="Times New Roman" w:cs="Times New Roman"/>
          <w:sz w:val="28"/>
          <w:szCs w:val="28"/>
          <w:lang w:val="ru-RU"/>
        </w:rPr>
        <w:t xml:space="preserve"> К. А. </w:t>
      </w:r>
      <w:proofErr w:type="spellStart"/>
      <w:r w:rsidRPr="00516134">
        <w:rPr>
          <w:rFonts w:ascii="Times New Roman" w:hAnsi="Times New Roman" w:cs="Times New Roman"/>
          <w:sz w:val="28"/>
          <w:szCs w:val="28"/>
          <w:lang w:val="ru-RU"/>
        </w:rPr>
        <w:t>Фінансовий</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лізинг</w:t>
      </w:r>
      <w:proofErr w:type="spellEnd"/>
      <w:r w:rsidRPr="00516134">
        <w:rPr>
          <w:rFonts w:ascii="Times New Roman" w:hAnsi="Times New Roman" w:cs="Times New Roman"/>
          <w:sz w:val="28"/>
          <w:szCs w:val="28"/>
          <w:lang w:val="ru-RU"/>
        </w:rPr>
        <w:t xml:space="preserve"> як </w:t>
      </w:r>
      <w:proofErr w:type="spellStart"/>
      <w:r w:rsidRPr="00516134">
        <w:rPr>
          <w:rFonts w:ascii="Times New Roman" w:hAnsi="Times New Roman" w:cs="Times New Roman"/>
          <w:sz w:val="28"/>
          <w:szCs w:val="28"/>
          <w:lang w:val="ru-RU"/>
        </w:rPr>
        <w:t>джерело</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фінансування</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розвитку</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підприємств</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України</w:t>
      </w:r>
      <w:proofErr w:type="spellEnd"/>
      <w:r w:rsidR="00516134">
        <w:rPr>
          <w:rFonts w:ascii="Times New Roman" w:hAnsi="Times New Roman" w:cs="Times New Roman"/>
          <w:sz w:val="28"/>
          <w:szCs w:val="28"/>
          <w:lang w:val="ru-RU"/>
        </w:rPr>
        <w:t>: м</w:t>
      </w:r>
      <w:proofErr w:type="spellStart"/>
      <w:r w:rsidRPr="001B4532">
        <w:rPr>
          <w:rFonts w:ascii="Times New Roman" w:hAnsi="Times New Roman" w:cs="Times New Roman"/>
          <w:sz w:val="28"/>
          <w:szCs w:val="28"/>
          <w:lang w:val="uk-UA"/>
        </w:rPr>
        <w:t>онографія</w:t>
      </w:r>
      <w:proofErr w:type="spellEnd"/>
      <w:r w:rsidRPr="001B4532">
        <w:rPr>
          <w:rFonts w:ascii="Times New Roman" w:hAnsi="Times New Roman" w:cs="Times New Roman"/>
          <w:sz w:val="28"/>
          <w:szCs w:val="28"/>
          <w:lang w:val="uk-UA"/>
        </w:rPr>
        <w:t xml:space="preserve">. </w:t>
      </w:r>
      <w:proofErr w:type="spellStart"/>
      <w:r w:rsidRPr="00516134">
        <w:rPr>
          <w:rFonts w:ascii="Times New Roman" w:hAnsi="Times New Roman" w:cs="Times New Roman"/>
          <w:i/>
          <w:iCs/>
          <w:sz w:val="28"/>
          <w:szCs w:val="28"/>
          <w:lang w:val="ru-RU"/>
        </w:rPr>
        <w:t>Еко</w:t>
      </w:r>
      <w:r w:rsidRPr="00516134">
        <w:rPr>
          <w:rFonts w:ascii="Times New Roman" w:hAnsi="Times New Roman" w:cs="Times New Roman"/>
          <w:i/>
          <w:iCs/>
          <w:sz w:val="28"/>
          <w:szCs w:val="28"/>
          <w:lang w:val="uk-UA"/>
        </w:rPr>
        <w:t>номіка</w:t>
      </w:r>
      <w:proofErr w:type="spellEnd"/>
      <w:r w:rsidRPr="00516134">
        <w:rPr>
          <w:rFonts w:ascii="Times New Roman" w:hAnsi="Times New Roman" w:cs="Times New Roman"/>
          <w:i/>
          <w:iCs/>
          <w:sz w:val="28"/>
          <w:szCs w:val="28"/>
          <w:lang w:val="uk-UA"/>
        </w:rPr>
        <w:t xml:space="preserve"> та держава</w:t>
      </w:r>
      <w:r w:rsidRPr="00516134">
        <w:rPr>
          <w:rFonts w:ascii="Times New Roman" w:hAnsi="Times New Roman" w:cs="Times New Roman"/>
          <w:i/>
          <w:iCs/>
          <w:sz w:val="28"/>
          <w:szCs w:val="28"/>
          <w:lang w:val="ru-RU"/>
        </w:rPr>
        <w:t xml:space="preserve"> № 3</w:t>
      </w:r>
      <w:r w:rsidRPr="001B4532">
        <w:rPr>
          <w:rFonts w:ascii="Times New Roman" w:hAnsi="Times New Roman" w:cs="Times New Roman"/>
          <w:sz w:val="28"/>
          <w:szCs w:val="28"/>
          <w:lang w:val="uk-UA"/>
        </w:rPr>
        <w:t>. Київ</w:t>
      </w:r>
      <w:r w:rsidR="00516134">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2015. С. 142 – 147. </w:t>
      </w:r>
    </w:p>
    <w:p w14:paraId="0D4FE05E" w14:textId="3DD1E17C" w:rsidR="00BC5438" w:rsidRPr="00516134"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516134">
        <w:rPr>
          <w:rFonts w:ascii="Times New Roman" w:hAnsi="Times New Roman" w:cs="Times New Roman"/>
          <w:sz w:val="28"/>
          <w:szCs w:val="28"/>
          <w:lang w:val="ru-RU"/>
        </w:rPr>
        <w:t>Шотік</w:t>
      </w:r>
      <w:proofErr w:type="spellEnd"/>
      <w:r w:rsidRPr="001B4532">
        <w:rPr>
          <w:rFonts w:ascii="Times New Roman" w:hAnsi="Times New Roman" w:cs="Times New Roman"/>
          <w:sz w:val="28"/>
          <w:szCs w:val="28"/>
        </w:rPr>
        <w:t> </w:t>
      </w:r>
      <w:r w:rsidRPr="00516134">
        <w:rPr>
          <w:rFonts w:ascii="Times New Roman" w:hAnsi="Times New Roman" w:cs="Times New Roman"/>
          <w:sz w:val="28"/>
          <w:szCs w:val="28"/>
          <w:lang w:val="ru-RU"/>
        </w:rPr>
        <w:t>Т.</w:t>
      </w:r>
      <w:r w:rsidRPr="001B4532">
        <w:rPr>
          <w:rFonts w:ascii="Times New Roman" w:hAnsi="Times New Roman" w:cs="Times New Roman"/>
          <w:sz w:val="28"/>
          <w:szCs w:val="28"/>
        </w:rPr>
        <w:t> </w:t>
      </w:r>
      <w:r w:rsidRPr="00516134">
        <w:rPr>
          <w:rFonts w:ascii="Times New Roman" w:hAnsi="Times New Roman" w:cs="Times New Roman"/>
          <w:sz w:val="28"/>
          <w:szCs w:val="28"/>
          <w:lang w:val="ru-RU"/>
        </w:rPr>
        <w:t xml:space="preserve">М. </w:t>
      </w:r>
      <w:proofErr w:type="spellStart"/>
      <w:r w:rsidRPr="00516134">
        <w:rPr>
          <w:rFonts w:ascii="Times New Roman" w:hAnsi="Times New Roman" w:cs="Times New Roman"/>
          <w:sz w:val="28"/>
          <w:szCs w:val="28"/>
          <w:lang w:val="ru-RU"/>
        </w:rPr>
        <w:t>Венчурне</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підприємництво</w:t>
      </w:r>
      <w:proofErr w:type="spellEnd"/>
      <w:r w:rsidRPr="00516134">
        <w:rPr>
          <w:rFonts w:ascii="Times New Roman" w:hAnsi="Times New Roman" w:cs="Times New Roman"/>
          <w:sz w:val="28"/>
          <w:szCs w:val="28"/>
          <w:lang w:val="ru-RU"/>
        </w:rPr>
        <w:t xml:space="preserve"> як </w:t>
      </w:r>
      <w:proofErr w:type="spellStart"/>
      <w:r w:rsidRPr="00516134">
        <w:rPr>
          <w:rFonts w:ascii="Times New Roman" w:hAnsi="Times New Roman" w:cs="Times New Roman"/>
          <w:sz w:val="28"/>
          <w:szCs w:val="28"/>
          <w:lang w:val="ru-RU"/>
        </w:rPr>
        <w:t>складова</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інноваційної</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інфраструктури</w:t>
      </w:r>
      <w:proofErr w:type="spellEnd"/>
      <w:r w:rsidR="00516134">
        <w:rPr>
          <w:rFonts w:ascii="Times New Roman" w:hAnsi="Times New Roman" w:cs="Times New Roman"/>
          <w:sz w:val="28"/>
          <w:szCs w:val="28"/>
          <w:lang w:val="uk-UA"/>
        </w:rPr>
        <w:t>: монографія.</w:t>
      </w:r>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Вісник</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Національного</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університету</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Львівська</w:t>
      </w:r>
      <w:proofErr w:type="spellEnd"/>
      <w:r w:rsidRPr="00516134">
        <w:rPr>
          <w:rFonts w:ascii="Times New Roman" w:hAnsi="Times New Roman" w:cs="Times New Roman"/>
          <w:sz w:val="28"/>
          <w:szCs w:val="28"/>
          <w:lang w:val="ru-RU"/>
        </w:rPr>
        <w:t xml:space="preserve"> </w:t>
      </w:r>
      <w:proofErr w:type="spellStart"/>
      <w:r w:rsidRPr="00516134">
        <w:rPr>
          <w:rFonts w:ascii="Times New Roman" w:hAnsi="Times New Roman" w:cs="Times New Roman"/>
          <w:sz w:val="28"/>
          <w:szCs w:val="28"/>
          <w:lang w:val="ru-RU"/>
        </w:rPr>
        <w:t>політехніка</w:t>
      </w:r>
      <w:proofErr w:type="spellEnd"/>
      <w:r w:rsidRPr="00516134">
        <w:rPr>
          <w:rFonts w:ascii="Times New Roman" w:hAnsi="Times New Roman" w:cs="Times New Roman"/>
          <w:sz w:val="28"/>
          <w:szCs w:val="28"/>
          <w:lang w:val="ru-RU"/>
        </w:rPr>
        <w:t>». 2008. № 633. С. 805</w:t>
      </w:r>
      <w:r w:rsidRPr="001B4532">
        <w:rPr>
          <w:rFonts w:ascii="Times New Roman" w:hAnsi="Times New Roman" w:cs="Times New Roman"/>
          <w:sz w:val="28"/>
          <w:szCs w:val="28"/>
          <w:lang w:val="uk-UA"/>
        </w:rPr>
        <w:t xml:space="preserve"> </w:t>
      </w:r>
      <w:r w:rsidRPr="00516134">
        <w:rPr>
          <w:rFonts w:ascii="Times New Roman" w:hAnsi="Times New Roman" w:cs="Times New Roman"/>
          <w:sz w:val="28"/>
          <w:szCs w:val="28"/>
          <w:lang w:val="ru-RU"/>
        </w:rPr>
        <w:t>–</w:t>
      </w:r>
      <w:r w:rsidRPr="001B4532">
        <w:rPr>
          <w:rFonts w:ascii="Times New Roman" w:hAnsi="Times New Roman" w:cs="Times New Roman"/>
          <w:sz w:val="28"/>
          <w:szCs w:val="28"/>
          <w:lang w:val="uk-UA"/>
        </w:rPr>
        <w:t xml:space="preserve"> </w:t>
      </w:r>
      <w:r w:rsidRPr="00516134">
        <w:rPr>
          <w:rFonts w:ascii="Times New Roman" w:hAnsi="Times New Roman" w:cs="Times New Roman"/>
          <w:sz w:val="28"/>
          <w:szCs w:val="28"/>
          <w:lang w:val="ru-RU"/>
        </w:rPr>
        <w:t>814.</w:t>
      </w:r>
    </w:p>
    <w:p w14:paraId="4C5F2833" w14:textId="6DA28398" w:rsidR="00BC5438" w:rsidRPr="00516134"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r w:rsidRPr="001B4532">
        <w:rPr>
          <w:rFonts w:ascii="Times New Roman" w:hAnsi="Times New Roman" w:cs="Times New Roman"/>
          <w:sz w:val="28"/>
          <w:szCs w:val="28"/>
          <w:lang w:val="ru-RU"/>
        </w:rPr>
        <w:t>Резниченко А</w:t>
      </w:r>
      <w:r w:rsidRPr="001B4532">
        <w:rPr>
          <w:rFonts w:ascii="Times New Roman" w:hAnsi="Times New Roman" w:cs="Times New Roman"/>
          <w:sz w:val="28"/>
          <w:szCs w:val="28"/>
          <w:lang w:val="uk-UA"/>
        </w:rPr>
        <w:t>.</w:t>
      </w:r>
      <w:r w:rsidRPr="001B4532">
        <w:rPr>
          <w:rFonts w:ascii="Times New Roman" w:hAnsi="Times New Roman" w:cs="Times New Roman"/>
          <w:sz w:val="28"/>
          <w:szCs w:val="28"/>
          <w:lang w:val="ru-RU"/>
        </w:rPr>
        <w:t>В</w:t>
      </w:r>
      <w:r w:rsidRPr="001B4532">
        <w:rPr>
          <w:rFonts w:ascii="Times New Roman" w:hAnsi="Times New Roman" w:cs="Times New Roman"/>
          <w:sz w:val="28"/>
          <w:szCs w:val="28"/>
          <w:lang w:val="uk-UA"/>
        </w:rPr>
        <w:t>. Формування стратегії технологічної модернізації регіональних промислових комплексів України</w:t>
      </w:r>
      <w:r w:rsidR="00516134">
        <w:rPr>
          <w:rFonts w:ascii="Times New Roman" w:hAnsi="Times New Roman" w:cs="Times New Roman"/>
          <w:sz w:val="28"/>
          <w:szCs w:val="28"/>
          <w:lang w:val="uk-UA"/>
        </w:rPr>
        <w:t>: м</w:t>
      </w:r>
      <w:r w:rsidRPr="001B4532">
        <w:rPr>
          <w:rFonts w:ascii="Times New Roman" w:hAnsi="Times New Roman" w:cs="Times New Roman"/>
          <w:sz w:val="28"/>
          <w:szCs w:val="28"/>
          <w:lang w:val="uk-UA"/>
        </w:rPr>
        <w:t xml:space="preserve">онографія. </w:t>
      </w:r>
      <w:r w:rsidRPr="00516134">
        <w:rPr>
          <w:rFonts w:ascii="Times New Roman" w:hAnsi="Times New Roman" w:cs="Times New Roman"/>
          <w:i/>
          <w:iCs/>
          <w:sz w:val="28"/>
          <w:szCs w:val="28"/>
          <w:lang w:val="ru-RU"/>
        </w:rPr>
        <w:t xml:space="preserve">Маркетинг і менеджмент </w:t>
      </w:r>
      <w:proofErr w:type="spellStart"/>
      <w:r w:rsidRPr="00516134">
        <w:rPr>
          <w:rFonts w:ascii="Times New Roman" w:hAnsi="Times New Roman" w:cs="Times New Roman"/>
          <w:i/>
          <w:iCs/>
          <w:sz w:val="28"/>
          <w:szCs w:val="28"/>
          <w:lang w:val="ru-RU"/>
        </w:rPr>
        <w:t>інновацій</w:t>
      </w:r>
      <w:proofErr w:type="spellEnd"/>
      <w:r w:rsidRPr="00516134">
        <w:rPr>
          <w:rFonts w:ascii="Times New Roman" w:hAnsi="Times New Roman" w:cs="Times New Roman"/>
          <w:i/>
          <w:iCs/>
          <w:sz w:val="28"/>
          <w:szCs w:val="28"/>
          <w:lang w:val="uk-UA"/>
        </w:rPr>
        <w:t xml:space="preserve"> </w:t>
      </w:r>
      <w:r w:rsidRPr="00516134">
        <w:rPr>
          <w:rFonts w:ascii="Times New Roman" w:hAnsi="Times New Roman" w:cs="Times New Roman"/>
          <w:i/>
          <w:iCs/>
          <w:sz w:val="28"/>
          <w:szCs w:val="28"/>
          <w:lang w:val="ru-RU"/>
        </w:rPr>
        <w:t>№2</w:t>
      </w:r>
      <w:r w:rsidRPr="001B4532">
        <w:rPr>
          <w:rFonts w:ascii="Times New Roman" w:hAnsi="Times New Roman" w:cs="Times New Roman"/>
          <w:sz w:val="28"/>
          <w:szCs w:val="28"/>
          <w:lang w:val="uk-UA"/>
        </w:rPr>
        <w:t xml:space="preserve">. </w:t>
      </w:r>
      <w:r w:rsidRPr="00516134">
        <w:rPr>
          <w:rFonts w:ascii="Times New Roman" w:hAnsi="Times New Roman" w:cs="Times New Roman"/>
          <w:sz w:val="28"/>
          <w:szCs w:val="28"/>
          <w:lang w:val="ru-RU"/>
        </w:rPr>
        <w:t>2013</w:t>
      </w:r>
      <w:r w:rsidRPr="001B4532">
        <w:rPr>
          <w:rFonts w:ascii="Times New Roman" w:hAnsi="Times New Roman" w:cs="Times New Roman"/>
          <w:sz w:val="28"/>
          <w:szCs w:val="28"/>
          <w:lang w:val="uk-UA"/>
        </w:rPr>
        <w:t xml:space="preserve">. С. 142 – 149. </w:t>
      </w:r>
    </w:p>
    <w:p w14:paraId="79961340" w14:textId="0E9F5F5C" w:rsidR="00BC5438" w:rsidRPr="006B26B1" w:rsidRDefault="00BC5438" w:rsidP="001B4532">
      <w:pPr>
        <w:pStyle w:val="a3"/>
        <w:numPr>
          <w:ilvl w:val="0"/>
          <w:numId w:val="11"/>
        </w:numPr>
        <w:spacing w:after="0" w:line="360" w:lineRule="auto"/>
        <w:ind w:left="0" w:firstLine="709"/>
        <w:jc w:val="both"/>
        <w:rPr>
          <w:rFonts w:ascii="Times New Roman" w:hAnsi="Times New Roman" w:cs="Times New Roman"/>
          <w:sz w:val="28"/>
          <w:szCs w:val="28"/>
          <w:lang w:val="ru-RU"/>
        </w:rPr>
      </w:pPr>
      <w:proofErr w:type="spellStart"/>
      <w:r w:rsidRPr="006B26B1">
        <w:rPr>
          <w:rFonts w:ascii="Times New Roman" w:hAnsi="Times New Roman" w:cs="Times New Roman"/>
          <w:sz w:val="28"/>
          <w:szCs w:val="28"/>
          <w:lang w:val="ru-RU"/>
        </w:rPr>
        <w:lastRenderedPageBreak/>
        <w:t>Статистична</w:t>
      </w:r>
      <w:proofErr w:type="spellEnd"/>
      <w:r w:rsidRPr="006B26B1">
        <w:rPr>
          <w:rFonts w:ascii="Times New Roman" w:hAnsi="Times New Roman" w:cs="Times New Roman"/>
          <w:sz w:val="28"/>
          <w:szCs w:val="28"/>
          <w:lang w:val="ru-RU"/>
        </w:rPr>
        <w:t xml:space="preserve"> база ЮНКТАД. </w:t>
      </w:r>
      <w:r w:rsidRPr="001B4532">
        <w:rPr>
          <w:rFonts w:ascii="Times New Roman" w:hAnsi="Times New Roman" w:cs="Times New Roman"/>
          <w:sz w:val="28"/>
          <w:szCs w:val="28"/>
        </w:rPr>
        <w:t>URL</w:t>
      </w:r>
      <w:r w:rsidRPr="006B26B1">
        <w:rPr>
          <w:rFonts w:ascii="Times New Roman" w:hAnsi="Times New Roman" w:cs="Times New Roman"/>
          <w:sz w:val="28"/>
          <w:szCs w:val="28"/>
          <w:lang w:val="ru-RU"/>
        </w:rPr>
        <w:t xml:space="preserve">: </w:t>
      </w:r>
      <w:r w:rsidRPr="001B4532">
        <w:rPr>
          <w:rFonts w:ascii="Times New Roman" w:hAnsi="Times New Roman" w:cs="Times New Roman"/>
          <w:sz w:val="28"/>
          <w:szCs w:val="28"/>
        </w:rPr>
        <w:t>https</w:t>
      </w:r>
      <w:r w:rsidRPr="006B26B1">
        <w:rPr>
          <w:rFonts w:ascii="Times New Roman" w:hAnsi="Times New Roman" w:cs="Times New Roman"/>
          <w:sz w:val="28"/>
          <w:szCs w:val="28"/>
          <w:lang w:val="ru-RU"/>
        </w:rPr>
        <w:t xml:space="preserve">:// </w:t>
      </w:r>
      <w:proofErr w:type="spellStart"/>
      <w:r w:rsidRPr="001B4532">
        <w:rPr>
          <w:rFonts w:ascii="Times New Roman" w:hAnsi="Times New Roman" w:cs="Times New Roman"/>
          <w:sz w:val="28"/>
          <w:szCs w:val="28"/>
        </w:rPr>
        <w:t>unctadstat</w:t>
      </w:r>
      <w:proofErr w:type="spellEnd"/>
      <w:r w:rsidRPr="006B26B1">
        <w:rPr>
          <w:rFonts w:ascii="Times New Roman" w:hAnsi="Times New Roman" w:cs="Times New Roman"/>
          <w:sz w:val="28"/>
          <w:szCs w:val="28"/>
          <w:lang w:val="ru-RU"/>
        </w:rPr>
        <w:t>.</w:t>
      </w:r>
      <w:proofErr w:type="spellStart"/>
      <w:r w:rsidRPr="001B4532">
        <w:rPr>
          <w:rFonts w:ascii="Times New Roman" w:hAnsi="Times New Roman" w:cs="Times New Roman"/>
          <w:sz w:val="28"/>
          <w:szCs w:val="28"/>
        </w:rPr>
        <w:t>unctad</w:t>
      </w:r>
      <w:proofErr w:type="spellEnd"/>
      <w:r w:rsidRPr="006B26B1">
        <w:rPr>
          <w:rFonts w:ascii="Times New Roman" w:hAnsi="Times New Roman" w:cs="Times New Roman"/>
          <w:sz w:val="28"/>
          <w:szCs w:val="28"/>
          <w:lang w:val="ru-RU"/>
        </w:rPr>
        <w:t>.</w:t>
      </w:r>
      <w:r w:rsidRPr="001B4532">
        <w:rPr>
          <w:rFonts w:ascii="Times New Roman" w:hAnsi="Times New Roman" w:cs="Times New Roman"/>
          <w:sz w:val="28"/>
          <w:szCs w:val="28"/>
        </w:rPr>
        <w:t>org</w:t>
      </w:r>
      <w:r w:rsidRPr="006B26B1">
        <w:rPr>
          <w:rFonts w:ascii="Times New Roman" w:hAnsi="Times New Roman" w:cs="Times New Roman"/>
          <w:sz w:val="28"/>
          <w:szCs w:val="28"/>
          <w:lang w:val="ru-RU"/>
        </w:rPr>
        <w:t>/</w:t>
      </w:r>
      <w:proofErr w:type="spellStart"/>
      <w:r w:rsidRPr="001B4532">
        <w:rPr>
          <w:rFonts w:ascii="Times New Roman" w:hAnsi="Times New Roman" w:cs="Times New Roman"/>
          <w:sz w:val="28"/>
          <w:szCs w:val="28"/>
        </w:rPr>
        <w:t>wds</w:t>
      </w:r>
      <w:proofErr w:type="spellEnd"/>
      <w:r w:rsidRPr="006B26B1">
        <w:rPr>
          <w:rFonts w:ascii="Times New Roman" w:hAnsi="Times New Roman" w:cs="Times New Roman"/>
          <w:sz w:val="28"/>
          <w:szCs w:val="28"/>
          <w:lang w:val="ru-RU"/>
        </w:rPr>
        <w:t>/</w:t>
      </w:r>
      <w:proofErr w:type="spellStart"/>
      <w:r w:rsidRPr="001B4532">
        <w:rPr>
          <w:rFonts w:ascii="Times New Roman" w:hAnsi="Times New Roman" w:cs="Times New Roman"/>
          <w:sz w:val="28"/>
          <w:szCs w:val="28"/>
        </w:rPr>
        <w:t>ReportFolders</w:t>
      </w:r>
      <w:proofErr w:type="spellEnd"/>
      <w:r w:rsidRPr="006B26B1">
        <w:rPr>
          <w:rFonts w:ascii="Times New Roman" w:hAnsi="Times New Roman" w:cs="Times New Roman"/>
          <w:sz w:val="28"/>
          <w:szCs w:val="28"/>
          <w:lang w:val="ru-RU"/>
        </w:rPr>
        <w:t>/</w:t>
      </w:r>
      <w:r w:rsidRPr="001B4532">
        <w:rPr>
          <w:rFonts w:ascii="Times New Roman" w:hAnsi="Times New Roman" w:cs="Times New Roman"/>
          <w:sz w:val="28"/>
          <w:szCs w:val="28"/>
        </w:rPr>
        <w:t>report</w:t>
      </w:r>
      <w:r w:rsidRPr="006B26B1">
        <w:rPr>
          <w:rFonts w:ascii="Times New Roman" w:hAnsi="Times New Roman" w:cs="Times New Roman"/>
          <w:sz w:val="28"/>
          <w:szCs w:val="28"/>
          <w:lang w:val="ru-RU"/>
        </w:rPr>
        <w:t xml:space="preserve"> </w:t>
      </w:r>
      <w:r w:rsidRPr="001B4532">
        <w:rPr>
          <w:rFonts w:ascii="Times New Roman" w:hAnsi="Times New Roman" w:cs="Times New Roman"/>
          <w:sz w:val="28"/>
          <w:szCs w:val="28"/>
        </w:rPr>
        <w:t>Folders</w:t>
      </w:r>
      <w:r w:rsidRPr="006B26B1">
        <w:rPr>
          <w:rFonts w:ascii="Times New Roman" w:hAnsi="Times New Roman" w:cs="Times New Roman"/>
          <w:sz w:val="28"/>
          <w:szCs w:val="28"/>
          <w:lang w:val="ru-RU"/>
        </w:rPr>
        <w:t>.</w:t>
      </w:r>
      <w:proofErr w:type="spellStart"/>
      <w:r w:rsidRPr="001B4532">
        <w:rPr>
          <w:rFonts w:ascii="Times New Roman" w:hAnsi="Times New Roman" w:cs="Times New Roman"/>
          <w:sz w:val="28"/>
          <w:szCs w:val="28"/>
        </w:rPr>
        <w:t>aspx</w:t>
      </w:r>
      <w:proofErr w:type="spellEnd"/>
      <w:r w:rsidRPr="006B26B1">
        <w:rPr>
          <w:rFonts w:ascii="Times New Roman" w:hAnsi="Times New Roman" w:cs="Times New Roman"/>
          <w:sz w:val="28"/>
          <w:szCs w:val="28"/>
          <w:lang w:val="ru-RU"/>
        </w:rPr>
        <w:t>?</w:t>
      </w:r>
      <w:proofErr w:type="spellStart"/>
      <w:r w:rsidRPr="001B4532">
        <w:rPr>
          <w:rFonts w:ascii="Times New Roman" w:hAnsi="Times New Roman" w:cs="Times New Roman"/>
          <w:sz w:val="28"/>
          <w:szCs w:val="28"/>
        </w:rPr>
        <w:t>sCS</w:t>
      </w:r>
      <w:proofErr w:type="spellEnd"/>
      <w:r w:rsidRPr="006B26B1">
        <w:rPr>
          <w:rFonts w:ascii="Times New Roman" w:hAnsi="Times New Roman" w:cs="Times New Roman"/>
          <w:sz w:val="28"/>
          <w:szCs w:val="28"/>
          <w:lang w:val="ru-RU"/>
        </w:rPr>
        <w:t>_</w:t>
      </w:r>
      <w:proofErr w:type="spellStart"/>
      <w:r w:rsidRPr="001B4532">
        <w:rPr>
          <w:rFonts w:ascii="Times New Roman" w:hAnsi="Times New Roman" w:cs="Times New Roman"/>
          <w:sz w:val="28"/>
          <w:szCs w:val="28"/>
        </w:rPr>
        <w:t>ChosenLang</w:t>
      </w:r>
      <w:proofErr w:type="spellEnd"/>
      <w:r w:rsidRPr="006B26B1">
        <w:rPr>
          <w:rFonts w:ascii="Times New Roman" w:hAnsi="Times New Roman" w:cs="Times New Roman"/>
          <w:sz w:val="28"/>
          <w:szCs w:val="28"/>
          <w:lang w:val="ru-RU"/>
        </w:rPr>
        <w:t>=</w:t>
      </w:r>
      <w:proofErr w:type="spellStart"/>
      <w:r w:rsidRPr="001B4532">
        <w:rPr>
          <w:rFonts w:ascii="Times New Roman" w:hAnsi="Times New Roman" w:cs="Times New Roman"/>
          <w:sz w:val="28"/>
          <w:szCs w:val="28"/>
        </w:rPr>
        <w:t>en</w:t>
      </w:r>
      <w:proofErr w:type="spellEnd"/>
      <w:r w:rsidRPr="006B26B1">
        <w:rPr>
          <w:rFonts w:ascii="Times New Roman" w:hAnsi="Times New Roman" w:cs="Times New Roman"/>
          <w:sz w:val="28"/>
          <w:szCs w:val="28"/>
          <w:lang w:val="ru-RU"/>
        </w:rPr>
        <w:t xml:space="preserve"> (дата </w:t>
      </w:r>
      <w:proofErr w:type="spellStart"/>
      <w:r w:rsidRPr="006B26B1">
        <w:rPr>
          <w:rFonts w:ascii="Times New Roman" w:hAnsi="Times New Roman" w:cs="Times New Roman"/>
          <w:sz w:val="28"/>
          <w:szCs w:val="28"/>
          <w:lang w:val="ru-RU"/>
        </w:rPr>
        <w:t>звернення</w:t>
      </w:r>
      <w:proofErr w:type="spellEnd"/>
      <w:r w:rsidRPr="006B26B1">
        <w:rPr>
          <w:rFonts w:ascii="Times New Roman" w:hAnsi="Times New Roman" w:cs="Times New Roman"/>
          <w:sz w:val="28"/>
          <w:szCs w:val="28"/>
          <w:lang w:val="ru-RU"/>
        </w:rPr>
        <w:t xml:space="preserve"> 15.10.2021).</w:t>
      </w:r>
    </w:p>
    <w:p w14:paraId="0D6D7F94" w14:textId="77777777"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r w:rsidRPr="001B4532">
        <w:rPr>
          <w:rFonts w:ascii="Times New Roman" w:hAnsi="Times New Roman" w:cs="Times New Roman"/>
          <w:sz w:val="28"/>
          <w:szCs w:val="28"/>
        </w:rPr>
        <w:t xml:space="preserve">Structural Transformation and Export Diversification in Southern Africa. UNCTAD. March 2018. P. 8 – 9. </w:t>
      </w:r>
    </w:p>
    <w:p w14:paraId="3CC41806" w14:textId="77777777"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r w:rsidRPr="001B4532">
        <w:rPr>
          <w:rFonts w:ascii="Times New Roman" w:hAnsi="Times New Roman" w:cs="Times New Roman"/>
          <w:sz w:val="28"/>
          <w:szCs w:val="28"/>
        </w:rPr>
        <w:t xml:space="preserve">Feenstra, R. C., and James R. Markusen. </w:t>
      </w:r>
      <w:r w:rsidRPr="001B4532">
        <w:rPr>
          <w:rFonts w:ascii="Times New Roman" w:hAnsi="Times New Roman" w:cs="Times New Roman"/>
          <w:sz w:val="28"/>
          <w:szCs w:val="28"/>
          <w:lang w:val="uk-UA"/>
        </w:rPr>
        <w:t>«</w:t>
      </w:r>
      <w:r w:rsidRPr="001B4532">
        <w:rPr>
          <w:rFonts w:ascii="Times New Roman" w:hAnsi="Times New Roman" w:cs="Times New Roman"/>
          <w:sz w:val="28"/>
          <w:szCs w:val="28"/>
        </w:rPr>
        <w:t>Accounting for Growth with New Inputs.</w:t>
      </w:r>
      <w:r w:rsidRPr="001B4532">
        <w:rPr>
          <w:rFonts w:ascii="Times New Roman" w:hAnsi="Times New Roman" w:cs="Times New Roman"/>
          <w:sz w:val="28"/>
          <w:szCs w:val="28"/>
          <w:lang w:val="uk-UA"/>
        </w:rPr>
        <w:t>»</w:t>
      </w:r>
      <w:r w:rsidRPr="001B4532">
        <w:rPr>
          <w:rFonts w:ascii="Times New Roman" w:hAnsi="Times New Roman" w:cs="Times New Roman"/>
          <w:sz w:val="28"/>
          <w:szCs w:val="28"/>
        </w:rPr>
        <w:t xml:space="preserve"> International Economic Review, 1994, 35(2)</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P. 429–447.</w:t>
      </w:r>
    </w:p>
    <w:p w14:paraId="49DA6E0E" w14:textId="2C13FC3F"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r w:rsidRPr="001B4532">
        <w:rPr>
          <w:rFonts w:ascii="Times New Roman" w:hAnsi="Times New Roman" w:cs="Times New Roman"/>
          <w:sz w:val="28"/>
          <w:szCs w:val="28"/>
        </w:rPr>
        <w:t xml:space="preserve">Schott, P. (2003), </w:t>
      </w:r>
      <w:r w:rsidR="00516134">
        <w:rPr>
          <w:rFonts w:ascii="Times New Roman" w:hAnsi="Times New Roman" w:cs="Times New Roman"/>
          <w:sz w:val="28"/>
          <w:szCs w:val="28"/>
          <w:lang w:val="uk-UA"/>
        </w:rPr>
        <w:t>«</w:t>
      </w:r>
      <w:r w:rsidRPr="001B4532">
        <w:rPr>
          <w:rFonts w:ascii="Times New Roman" w:hAnsi="Times New Roman" w:cs="Times New Roman"/>
          <w:sz w:val="28"/>
          <w:szCs w:val="28"/>
        </w:rPr>
        <w:t>One Size Fits All? Heckscher-Ohlin Specialization in Global Production</w:t>
      </w:r>
      <w:r w:rsidR="00516134">
        <w:rPr>
          <w:rFonts w:ascii="Times New Roman" w:hAnsi="Times New Roman" w:cs="Times New Roman"/>
          <w:sz w:val="28"/>
          <w:szCs w:val="28"/>
          <w:lang w:val="uk-UA"/>
        </w:rPr>
        <w:t>»</w:t>
      </w:r>
      <w:r w:rsidRPr="001B4532">
        <w:rPr>
          <w:rFonts w:ascii="Times New Roman" w:hAnsi="Times New Roman" w:cs="Times New Roman"/>
          <w:sz w:val="28"/>
          <w:szCs w:val="28"/>
        </w:rPr>
        <w:t>, American Economic Review 93. P. 686-708.</w:t>
      </w:r>
    </w:p>
    <w:p w14:paraId="5BBCDAB0" w14:textId="392956D0"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proofErr w:type="spellStart"/>
      <w:r w:rsidRPr="001B4532">
        <w:rPr>
          <w:rFonts w:ascii="Times New Roman" w:hAnsi="Times New Roman" w:cs="Times New Roman"/>
          <w:sz w:val="28"/>
          <w:szCs w:val="28"/>
        </w:rPr>
        <w:t>Imbs</w:t>
      </w:r>
      <w:proofErr w:type="spellEnd"/>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J</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and</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R</w:t>
      </w:r>
      <w:r w:rsidRPr="001B4532">
        <w:rPr>
          <w:rFonts w:ascii="Times New Roman" w:hAnsi="Times New Roman" w:cs="Times New Roman"/>
          <w:sz w:val="28"/>
          <w:szCs w:val="28"/>
          <w:lang w:val="uk-UA"/>
        </w:rPr>
        <w:t xml:space="preserve">. </w:t>
      </w:r>
      <w:proofErr w:type="spellStart"/>
      <w:r w:rsidRPr="001B4532">
        <w:rPr>
          <w:rFonts w:ascii="Times New Roman" w:hAnsi="Times New Roman" w:cs="Times New Roman"/>
          <w:sz w:val="28"/>
          <w:szCs w:val="28"/>
        </w:rPr>
        <w:t>Wacziarg</w:t>
      </w:r>
      <w:proofErr w:type="spellEnd"/>
      <w:r w:rsidRPr="001B4532">
        <w:rPr>
          <w:rFonts w:ascii="Times New Roman" w:hAnsi="Times New Roman" w:cs="Times New Roman"/>
          <w:sz w:val="28"/>
          <w:szCs w:val="28"/>
          <w:lang w:val="uk-UA"/>
        </w:rPr>
        <w:t xml:space="preserve"> (2003), </w:t>
      </w:r>
      <w:r w:rsidR="00516134">
        <w:rPr>
          <w:rFonts w:ascii="Times New Roman" w:hAnsi="Times New Roman" w:cs="Times New Roman"/>
          <w:sz w:val="28"/>
          <w:szCs w:val="28"/>
          <w:lang w:val="uk-UA"/>
        </w:rPr>
        <w:t>«</w:t>
      </w:r>
      <w:r w:rsidRPr="001B4532">
        <w:rPr>
          <w:rFonts w:ascii="Times New Roman" w:hAnsi="Times New Roman" w:cs="Times New Roman"/>
          <w:sz w:val="28"/>
          <w:szCs w:val="28"/>
        </w:rPr>
        <w:t>Stages</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of</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Diversification</w:t>
      </w:r>
      <w:r w:rsidR="00516134">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American</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Economic</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Review</w:t>
      </w:r>
      <w:r w:rsidRPr="001B4532">
        <w:rPr>
          <w:rFonts w:ascii="Times New Roman" w:hAnsi="Times New Roman" w:cs="Times New Roman"/>
          <w:sz w:val="28"/>
          <w:szCs w:val="28"/>
          <w:lang w:val="uk-UA"/>
        </w:rPr>
        <w:t xml:space="preserve"> 1993</w:t>
      </w:r>
      <w:r w:rsidRPr="001B4532">
        <w:rPr>
          <w:rFonts w:ascii="Times New Roman" w:hAnsi="Times New Roman" w:cs="Times New Roman"/>
          <w:sz w:val="28"/>
          <w:szCs w:val="28"/>
        </w:rPr>
        <w:t>. P.</w:t>
      </w:r>
      <w:r w:rsidRPr="001B4532">
        <w:rPr>
          <w:rFonts w:ascii="Times New Roman" w:hAnsi="Times New Roman" w:cs="Times New Roman"/>
          <w:sz w:val="28"/>
          <w:szCs w:val="28"/>
          <w:lang w:val="uk-UA"/>
        </w:rPr>
        <w:t xml:space="preserve"> 63-86.</w:t>
      </w:r>
    </w:p>
    <w:p w14:paraId="771E7657" w14:textId="158D5549" w:rsidR="00BC5438" w:rsidRPr="001B4532" w:rsidRDefault="00BC5438" w:rsidP="001B4532">
      <w:pPr>
        <w:pStyle w:val="a3"/>
        <w:numPr>
          <w:ilvl w:val="0"/>
          <w:numId w:val="11"/>
        </w:numPr>
        <w:spacing w:after="0" w:line="360" w:lineRule="auto"/>
        <w:ind w:left="0" w:firstLine="709"/>
        <w:jc w:val="both"/>
        <w:rPr>
          <w:rFonts w:ascii="Times New Roman" w:hAnsi="Times New Roman" w:cs="Times New Roman"/>
          <w:sz w:val="28"/>
          <w:szCs w:val="28"/>
        </w:rPr>
      </w:pPr>
      <w:r w:rsidRPr="001B4532">
        <w:rPr>
          <w:rFonts w:ascii="Times New Roman" w:hAnsi="Times New Roman" w:cs="Times New Roman"/>
          <w:sz w:val="28"/>
          <w:szCs w:val="28"/>
        </w:rPr>
        <w:t>Hesse</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H</w:t>
      </w:r>
      <w:r w:rsidRPr="001B4532">
        <w:rPr>
          <w:rFonts w:ascii="Times New Roman" w:hAnsi="Times New Roman" w:cs="Times New Roman"/>
          <w:sz w:val="28"/>
          <w:szCs w:val="28"/>
          <w:lang w:val="uk-UA"/>
        </w:rPr>
        <w:t xml:space="preserve">., 2008, </w:t>
      </w:r>
      <w:r w:rsidR="00516134">
        <w:rPr>
          <w:rFonts w:ascii="Times New Roman" w:hAnsi="Times New Roman" w:cs="Times New Roman"/>
          <w:sz w:val="28"/>
          <w:szCs w:val="28"/>
          <w:lang w:val="uk-UA"/>
        </w:rPr>
        <w:t>«</w:t>
      </w:r>
      <w:r w:rsidRPr="001B4532">
        <w:rPr>
          <w:rFonts w:ascii="Times New Roman" w:hAnsi="Times New Roman" w:cs="Times New Roman"/>
          <w:sz w:val="28"/>
          <w:szCs w:val="28"/>
        </w:rPr>
        <w:t>Export</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Diversification</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and</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Economic</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Growth</w:t>
      </w:r>
      <w:r w:rsidR="00516134">
        <w:rPr>
          <w:rFonts w:ascii="Times New Roman" w:hAnsi="Times New Roman" w:cs="Times New Roman"/>
          <w:sz w:val="28"/>
          <w:szCs w:val="28"/>
          <w:lang w:val="uk-UA"/>
        </w:rPr>
        <w:t>»</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Working</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Paper</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No</w:t>
      </w:r>
      <w:r w:rsidRPr="001B4532">
        <w:rPr>
          <w:rFonts w:ascii="Times New Roman" w:hAnsi="Times New Roman" w:cs="Times New Roman"/>
          <w:sz w:val="28"/>
          <w:szCs w:val="28"/>
          <w:lang w:val="uk-UA"/>
        </w:rPr>
        <w:t xml:space="preserve">. 21, </w:t>
      </w:r>
      <w:r w:rsidRPr="001B4532">
        <w:rPr>
          <w:rFonts w:ascii="Times New Roman" w:hAnsi="Times New Roman" w:cs="Times New Roman"/>
          <w:sz w:val="28"/>
          <w:szCs w:val="28"/>
        </w:rPr>
        <w:t>Commission</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on</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Growth</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and</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Development</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World</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Bank</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Washington</w:t>
      </w:r>
      <w:r w:rsidRPr="001B4532">
        <w:rPr>
          <w:rFonts w:ascii="Times New Roman" w:hAnsi="Times New Roman" w:cs="Times New Roman"/>
          <w:sz w:val="28"/>
          <w:szCs w:val="28"/>
          <w:lang w:val="uk-UA"/>
        </w:rPr>
        <w:t xml:space="preserve">, </w:t>
      </w:r>
      <w:r w:rsidRPr="001B4532">
        <w:rPr>
          <w:rFonts w:ascii="Times New Roman" w:hAnsi="Times New Roman" w:cs="Times New Roman"/>
          <w:sz w:val="28"/>
          <w:szCs w:val="28"/>
        </w:rPr>
        <w:t>D</w:t>
      </w:r>
      <w:r w:rsidRPr="001B4532">
        <w:rPr>
          <w:rFonts w:ascii="Times New Roman" w:hAnsi="Times New Roman" w:cs="Times New Roman"/>
          <w:sz w:val="28"/>
          <w:szCs w:val="28"/>
          <w:lang w:val="uk-UA"/>
        </w:rPr>
        <w:t>.</w:t>
      </w:r>
      <w:r w:rsidRPr="001B4532">
        <w:rPr>
          <w:rFonts w:ascii="Times New Roman" w:hAnsi="Times New Roman" w:cs="Times New Roman"/>
          <w:sz w:val="28"/>
          <w:szCs w:val="28"/>
        </w:rPr>
        <w:t>C</w:t>
      </w:r>
      <w:r w:rsidRPr="001B4532">
        <w:rPr>
          <w:rFonts w:ascii="Times New Roman" w:hAnsi="Times New Roman" w:cs="Times New Roman"/>
          <w:sz w:val="28"/>
          <w:szCs w:val="28"/>
          <w:lang w:val="uk-UA"/>
        </w:rPr>
        <w:t>.</w:t>
      </w:r>
    </w:p>
    <w:p w14:paraId="66AED0BA" w14:textId="77777777" w:rsidR="00BC5438" w:rsidRPr="001B4532" w:rsidRDefault="00BC5438" w:rsidP="001B4532">
      <w:pPr>
        <w:pStyle w:val="a3"/>
        <w:spacing w:after="0" w:line="360" w:lineRule="auto"/>
        <w:ind w:left="0" w:firstLine="709"/>
        <w:jc w:val="both"/>
        <w:rPr>
          <w:rFonts w:ascii="Times New Roman" w:hAnsi="Times New Roman" w:cs="Times New Roman"/>
          <w:sz w:val="28"/>
          <w:szCs w:val="28"/>
        </w:rPr>
      </w:pPr>
    </w:p>
    <w:p w14:paraId="497A4363" w14:textId="77777777" w:rsidR="00BC5438" w:rsidRPr="001B4532" w:rsidRDefault="00BC5438" w:rsidP="001B4532">
      <w:pPr>
        <w:spacing w:after="0" w:line="360" w:lineRule="auto"/>
        <w:ind w:firstLine="709"/>
        <w:jc w:val="both"/>
        <w:rPr>
          <w:rFonts w:ascii="Times New Roman" w:hAnsi="Times New Roman" w:cs="Times New Roman"/>
          <w:sz w:val="28"/>
          <w:szCs w:val="28"/>
        </w:rPr>
      </w:pPr>
    </w:p>
    <w:p w14:paraId="0F152833" w14:textId="77777777" w:rsidR="00BC5438" w:rsidRPr="001B4532" w:rsidRDefault="00BC5438" w:rsidP="001B4532">
      <w:pPr>
        <w:spacing w:after="0"/>
        <w:ind w:firstLine="709"/>
        <w:rPr>
          <w:rFonts w:ascii="Times New Roman" w:hAnsi="Times New Roman" w:cs="Times New Roman"/>
          <w:sz w:val="28"/>
          <w:szCs w:val="28"/>
          <w:lang w:val="uk-UA"/>
        </w:rPr>
      </w:pPr>
    </w:p>
    <w:sectPr w:rsidR="00BC5438" w:rsidRPr="001B4532" w:rsidSect="00F113BC">
      <w:headerReference w:type="default" r:id="rId26"/>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C38B" w14:textId="77777777" w:rsidR="00B15AFE" w:rsidRDefault="00B15AFE" w:rsidP="00152CDC">
      <w:pPr>
        <w:spacing w:after="0" w:line="240" w:lineRule="auto"/>
      </w:pPr>
      <w:r>
        <w:separator/>
      </w:r>
    </w:p>
  </w:endnote>
  <w:endnote w:type="continuationSeparator" w:id="0">
    <w:p w14:paraId="6BBEFB91" w14:textId="77777777" w:rsidR="00B15AFE" w:rsidRDefault="00B15AFE" w:rsidP="0015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E98D" w14:textId="77777777" w:rsidR="00B15AFE" w:rsidRDefault="00B15AFE" w:rsidP="00152CDC">
      <w:pPr>
        <w:spacing w:after="0" w:line="240" w:lineRule="auto"/>
      </w:pPr>
      <w:r>
        <w:separator/>
      </w:r>
    </w:p>
  </w:footnote>
  <w:footnote w:type="continuationSeparator" w:id="0">
    <w:p w14:paraId="6A343B6F" w14:textId="77777777" w:rsidR="00B15AFE" w:rsidRDefault="00B15AFE" w:rsidP="00152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561636"/>
      <w:docPartObj>
        <w:docPartGallery w:val="Page Numbers (Top of Page)"/>
        <w:docPartUnique/>
      </w:docPartObj>
    </w:sdtPr>
    <w:sdtEndPr/>
    <w:sdtContent>
      <w:p w14:paraId="238C1D9C" w14:textId="53B35CE2" w:rsidR="00F113BC" w:rsidRDefault="00F113BC">
        <w:pPr>
          <w:pStyle w:val="a7"/>
          <w:jc w:val="right"/>
        </w:pPr>
        <w:r>
          <w:fldChar w:fldCharType="begin"/>
        </w:r>
        <w:r>
          <w:instrText>PAGE   \* MERGEFORMAT</w:instrText>
        </w:r>
        <w:r>
          <w:fldChar w:fldCharType="separate"/>
        </w:r>
        <w:r>
          <w:rPr>
            <w:lang w:val="ru-RU"/>
          </w:rPr>
          <w:t>2</w:t>
        </w:r>
        <w:r>
          <w:fldChar w:fldCharType="end"/>
        </w:r>
      </w:p>
    </w:sdtContent>
  </w:sdt>
  <w:p w14:paraId="76682C7D" w14:textId="77777777" w:rsidR="00F113BC" w:rsidRDefault="00F113B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E3A"/>
    <w:multiLevelType w:val="hybridMultilevel"/>
    <w:tmpl w:val="0A0CA7A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5752E"/>
    <w:multiLevelType w:val="hybridMultilevel"/>
    <w:tmpl w:val="7E0C187C"/>
    <w:lvl w:ilvl="0" w:tplc="2000000F">
      <w:start w:val="1"/>
      <w:numFmt w:val="decimal"/>
      <w:lvlText w:val="%1."/>
      <w:lvlJc w:val="left"/>
      <w:pPr>
        <w:ind w:left="1788" w:hanging="360"/>
      </w:pPr>
    </w:lvl>
    <w:lvl w:ilvl="1" w:tplc="20000019" w:tentative="1">
      <w:start w:val="1"/>
      <w:numFmt w:val="lowerLetter"/>
      <w:lvlText w:val="%2."/>
      <w:lvlJc w:val="left"/>
      <w:pPr>
        <w:ind w:left="2508" w:hanging="360"/>
      </w:pPr>
    </w:lvl>
    <w:lvl w:ilvl="2" w:tplc="2000001B" w:tentative="1">
      <w:start w:val="1"/>
      <w:numFmt w:val="lowerRoman"/>
      <w:lvlText w:val="%3."/>
      <w:lvlJc w:val="right"/>
      <w:pPr>
        <w:ind w:left="3228" w:hanging="180"/>
      </w:pPr>
    </w:lvl>
    <w:lvl w:ilvl="3" w:tplc="2000000F" w:tentative="1">
      <w:start w:val="1"/>
      <w:numFmt w:val="decimal"/>
      <w:lvlText w:val="%4."/>
      <w:lvlJc w:val="left"/>
      <w:pPr>
        <w:ind w:left="3948" w:hanging="360"/>
      </w:pPr>
    </w:lvl>
    <w:lvl w:ilvl="4" w:tplc="20000019" w:tentative="1">
      <w:start w:val="1"/>
      <w:numFmt w:val="lowerLetter"/>
      <w:lvlText w:val="%5."/>
      <w:lvlJc w:val="left"/>
      <w:pPr>
        <w:ind w:left="4668" w:hanging="360"/>
      </w:pPr>
    </w:lvl>
    <w:lvl w:ilvl="5" w:tplc="2000001B" w:tentative="1">
      <w:start w:val="1"/>
      <w:numFmt w:val="lowerRoman"/>
      <w:lvlText w:val="%6."/>
      <w:lvlJc w:val="right"/>
      <w:pPr>
        <w:ind w:left="5388" w:hanging="180"/>
      </w:pPr>
    </w:lvl>
    <w:lvl w:ilvl="6" w:tplc="2000000F" w:tentative="1">
      <w:start w:val="1"/>
      <w:numFmt w:val="decimal"/>
      <w:lvlText w:val="%7."/>
      <w:lvlJc w:val="left"/>
      <w:pPr>
        <w:ind w:left="6108" w:hanging="360"/>
      </w:pPr>
    </w:lvl>
    <w:lvl w:ilvl="7" w:tplc="20000019" w:tentative="1">
      <w:start w:val="1"/>
      <w:numFmt w:val="lowerLetter"/>
      <w:lvlText w:val="%8."/>
      <w:lvlJc w:val="left"/>
      <w:pPr>
        <w:ind w:left="6828" w:hanging="360"/>
      </w:pPr>
    </w:lvl>
    <w:lvl w:ilvl="8" w:tplc="2000001B" w:tentative="1">
      <w:start w:val="1"/>
      <w:numFmt w:val="lowerRoman"/>
      <w:lvlText w:val="%9."/>
      <w:lvlJc w:val="right"/>
      <w:pPr>
        <w:ind w:left="7548" w:hanging="180"/>
      </w:pPr>
    </w:lvl>
  </w:abstractNum>
  <w:abstractNum w:abstractNumId="2" w15:restartNumberingAfterBreak="0">
    <w:nsid w:val="0F696607"/>
    <w:multiLevelType w:val="hybridMultilevel"/>
    <w:tmpl w:val="BB4E594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15273184"/>
    <w:multiLevelType w:val="hybridMultilevel"/>
    <w:tmpl w:val="83AA87BE"/>
    <w:lvl w:ilvl="0" w:tplc="B198839C">
      <w:start w:val="1"/>
      <w:numFmt w:val="bullet"/>
      <w:lvlText w:val="–"/>
      <w:lvlJc w:val="left"/>
      <w:pPr>
        <w:ind w:left="1440" w:hanging="360"/>
      </w:pPr>
      <w:rPr>
        <w:rFonts w:ascii="Times New Roman"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24E5230A"/>
    <w:multiLevelType w:val="hybridMultilevel"/>
    <w:tmpl w:val="F59CF87E"/>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2D0D13CC"/>
    <w:multiLevelType w:val="hybridMultilevel"/>
    <w:tmpl w:val="4CFA9510"/>
    <w:lvl w:ilvl="0" w:tplc="5D725E5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33EB6AD0"/>
    <w:multiLevelType w:val="hybridMultilevel"/>
    <w:tmpl w:val="0C88203A"/>
    <w:lvl w:ilvl="0" w:tplc="B198839C">
      <w:start w:val="1"/>
      <w:numFmt w:val="bullet"/>
      <w:lvlText w:val="–"/>
      <w:lvlJc w:val="left"/>
      <w:pPr>
        <w:ind w:left="1080" w:hanging="360"/>
      </w:pPr>
      <w:rPr>
        <w:rFonts w:ascii="Times New Roman" w:hAnsi="Times New Roman" w:cs="Times New Roman" w:hint="default"/>
        <w:color w:val="auto"/>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44640064"/>
    <w:multiLevelType w:val="hybridMultilevel"/>
    <w:tmpl w:val="49B2B18A"/>
    <w:lvl w:ilvl="0" w:tplc="B198839C">
      <w:start w:val="1"/>
      <w:numFmt w:val="bullet"/>
      <w:lvlText w:val="–"/>
      <w:lvlJc w:val="left"/>
      <w:pPr>
        <w:ind w:left="1440" w:hanging="360"/>
      </w:pPr>
      <w:rPr>
        <w:rFonts w:ascii="Times New Roman"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4A69683B"/>
    <w:multiLevelType w:val="hybridMultilevel"/>
    <w:tmpl w:val="B41627F2"/>
    <w:lvl w:ilvl="0" w:tplc="B198839C">
      <w:start w:val="1"/>
      <w:numFmt w:val="bullet"/>
      <w:lvlText w:val="–"/>
      <w:lvlJc w:val="left"/>
      <w:pPr>
        <w:ind w:left="1440" w:hanging="360"/>
      </w:pPr>
      <w:rPr>
        <w:rFonts w:ascii="Times New Roman"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8E04D14"/>
    <w:multiLevelType w:val="hybridMultilevel"/>
    <w:tmpl w:val="694C060C"/>
    <w:lvl w:ilvl="0" w:tplc="B198839C">
      <w:start w:val="1"/>
      <w:numFmt w:val="bullet"/>
      <w:lvlText w:val="–"/>
      <w:lvlJc w:val="left"/>
      <w:pPr>
        <w:ind w:left="1440" w:hanging="360"/>
      </w:pPr>
      <w:rPr>
        <w:rFonts w:ascii="Times New Roman"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60BD7306"/>
    <w:multiLevelType w:val="hybridMultilevel"/>
    <w:tmpl w:val="E05AA15C"/>
    <w:lvl w:ilvl="0" w:tplc="B198839C">
      <w:start w:val="1"/>
      <w:numFmt w:val="bullet"/>
      <w:lvlText w:val="–"/>
      <w:lvlJc w:val="left"/>
      <w:pPr>
        <w:ind w:left="720" w:hanging="360"/>
      </w:pPr>
      <w:rPr>
        <w:rFonts w:ascii="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21D46B0"/>
    <w:multiLevelType w:val="hybridMultilevel"/>
    <w:tmpl w:val="27AAFE3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2" w15:restartNumberingAfterBreak="0">
    <w:nsid w:val="6D0F15BD"/>
    <w:multiLevelType w:val="hybridMultilevel"/>
    <w:tmpl w:val="AC5CB4AA"/>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15:restartNumberingAfterBreak="0">
    <w:nsid w:val="6D260F5A"/>
    <w:multiLevelType w:val="hybridMultilevel"/>
    <w:tmpl w:val="28EA164C"/>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4" w15:restartNumberingAfterBreak="0">
    <w:nsid w:val="6E5E62A1"/>
    <w:multiLevelType w:val="hybridMultilevel"/>
    <w:tmpl w:val="9D042908"/>
    <w:lvl w:ilvl="0" w:tplc="B198839C">
      <w:start w:val="1"/>
      <w:numFmt w:val="bullet"/>
      <w:lvlText w:val="–"/>
      <w:lvlJc w:val="left"/>
      <w:pPr>
        <w:ind w:left="1429" w:hanging="360"/>
      </w:pPr>
      <w:rPr>
        <w:rFonts w:ascii="Times New Roman" w:hAnsi="Times New Roman" w:cs="Times New Roman"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5" w15:restartNumberingAfterBreak="0">
    <w:nsid w:val="6EAD38CC"/>
    <w:multiLevelType w:val="hybridMultilevel"/>
    <w:tmpl w:val="3BD278D8"/>
    <w:lvl w:ilvl="0" w:tplc="B198839C">
      <w:start w:val="1"/>
      <w:numFmt w:val="bullet"/>
      <w:lvlText w:val="–"/>
      <w:lvlJc w:val="left"/>
      <w:pPr>
        <w:ind w:left="1440" w:hanging="360"/>
      </w:pPr>
      <w:rPr>
        <w:rFonts w:ascii="Times New Roman" w:hAnsi="Times New Roman" w:cs="Times New Roman"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7CAC23F5"/>
    <w:multiLevelType w:val="hybridMultilevel"/>
    <w:tmpl w:val="041A9C1A"/>
    <w:lvl w:ilvl="0" w:tplc="20000011">
      <w:start w:val="1"/>
      <w:numFmt w:val="decimal"/>
      <w:lvlText w:val="%1)"/>
      <w:lvlJc w:val="left"/>
      <w:pPr>
        <w:ind w:left="1068"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7" w15:restartNumberingAfterBreak="0">
    <w:nsid w:val="7DBD0B6C"/>
    <w:multiLevelType w:val="hybridMultilevel"/>
    <w:tmpl w:val="9AB49848"/>
    <w:lvl w:ilvl="0" w:tplc="7A92946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15:restartNumberingAfterBreak="0">
    <w:nsid w:val="7EB371A9"/>
    <w:multiLevelType w:val="multilevel"/>
    <w:tmpl w:val="821869F0"/>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0"/>
  </w:num>
  <w:num w:numId="2">
    <w:abstractNumId w:val="14"/>
  </w:num>
  <w:num w:numId="3">
    <w:abstractNumId w:val="2"/>
  </w:num>
  <w:num w:numId="4">
    <w:abstractNumId w:val="18"/>
  </w:num>
  <w:num w:numId="5">
    <w:abstractNumId w:val="12"/>
  </w:num>
  <w:num w:numId="6">
    <w:abstractNumId w:val="17"/>
  </w:num>
  <w:num w:numId="7">
    <w:abstractNumId w:val="16"/>
  </w:num>
  <w:num w:numId="8">
    <w:abstractNumId w:val="13"/>
  </w:num>
  <w:num w:numId="9">
    <w:abstractNumId w:val="1"/>
  </w:num>
  <w:num w:numId="10">
    <w:abstractNumId w:val="4"/>
  </w:num>
  <w:num w:numId="11">
    <w:abstractNumId w:val="11"/>
  </w:num>
  <w:num w:numId="12">
    <w:abstractNumId w:val="5"/>
  </w:num>
  <w:num w:numId="13">
    <w:abstractNumId w:val="0"/>
  </w:num>
  <w:num w:numId="14">
    <w:abstractNumId w:val="3"/>
  </w:num>
  <w:num w:numId="15">
    <w:abstractNumId w:val="6"/>
  </w:num>
  <w:num w:numId="16">
    <w:abstractNumId w:val="7"/>
  </w:num>
  <w:num w:numId="17">
    <w:abstractNumId w:val="8"/>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57"/>
    <w:rsid w:val="000141B4"/>
    <w:rsid w:val="000609A6"/>
    <w:rsid w:val="0006308A"/>
    <w:rsid w:val="000765FF"/>
    <w:rsid w:val="000A001E"/>
    <w:rsid w:val="000D7080"/>
    <w:rsid w:val="00115142"/>
    <w:rsid w:val="001326B2"/>
    <w:rsid w:val="00152CDC"/>
    <w:rsid w:val="001B4532"/>
    <w:rsid w:val="001D6D1E"/>
    <w:rsid w:val="0021014F"/>
    <w:rsid w:val="003309A4"/>
    <w:rsid w:val="003322E2"/>
    <w:rsid w:val="00335599"/>
    <w:rsid w:val="00372AFF"/>
    <w:rsid w:val="003A1639"/>
    <w:rsid w:val="003B7CAF"/>
    <w:rsid w:val="003D38D4"/>
    <w:rsid w:val="003D4002"/>
    <w:rsid w:val="00405E13"/>
    <w:rsid w:val="004C1E73"/>
    <w:rsid w:val="00507590"/>
    <w:rsid w:val="00516134"/>
    <w:rsid w:val="00536B1E"/>
    <w:rsid w:val="005551B0"/>
    <w:rsid w:val="005F5F51"/>
    <w:rsid w:val="005F7E57"/>
    <w:rsid w:val="00604392"/>
    <w:rsid w:val="00647D11"/>
    <w:rsid w:val="006872CA"/>
    <w:rsid w:val="006B26B1"/>
    <w:rsid w:val="00715681"/>
    <w:rsid w:val="00722604"/>
    <w:rsid w:val="00780CD7"/>
    <w:rsid w:val="007856D8"/>
    <w:rsid w:val="00865BBD"/>
    <w:rsid w:val="008725F4"/>
    <w:rsid w:val="009857E8"/>
    <w:rsid w:val="009C3DD6"/>
    <w:rsid w:val="009F6468"/>
    <w:rsid w:val="00A20DF4"/>
    <w:rsid w:val="00A46AAF"/>
    <w:rsid w:val="00AD6E4C"/>
    <w:rsid w:val="00AF0E0E"/>
    <w:rsid w:val="00B15AFE"/>
    <w:rsid w:val="00B46CDA"/>
    <w:rsid w:val="00B73FBF"/>
    <w:rsid w:val="00BC5438"/>
    <w:rsid w:val="00BF6B80"/>
    <w:rsid w:val="00C036C9"/>
    <w:rsid w:val="00CA0875"/>
    <w:rsid w:val="00CB5128"/>
    <w:rsid w:val="00CC55EA"/>
    <w:rsid w:val="00D919D5"/>
    <w:rsid w:val="00DA769D"/>
    <w:rsid w:val="00E2041E"/>
    <w:rsid w:val="00EB6BC2"/>
    <w:rsid w:val="00F113BC"/>
    <w:rsid w:val="00F13993"/>
    <w:rsid w:val="00F26D8D"/>
    <w:rsid w:val="00FA648A"/>
    <w:rsid w:val="00FC645B"/>
    <w:rsid w:val="00FD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2477"/>
  <w15:chartTrackingRefBased/>
  <w15:docId w15:val="{AA8FB0A3-DABA-4C23-9530-6757B2F4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438"/>
  </w:style>
  <w:style w:type="paragraph" w:styleId="4">
    <w:name w:val="heading 4"/>
    <w:basedOn w:val="a"/>
    <w:link w:val="40"/>
    <w:uiPriority w:val="9"/>
    <w:qFormat/>
    <w:rsid w:val="00BC5438"/>
    <w:pPr>
      <w:spacing w:before="100" w:beforeAutospacing="1" w:after="100" w:afterAutospacing="1" w:line="240" w:lineRule="auto"/>
      <w:outlineLvl w:val="3"/>
    </w:pPr>
    <w:rPr>
      <w:rFonts w:ascii="Times New Roman" w:eastAsia="Times New Roman" w:hAnsi="Times New Roman" w:cs="Times New Roman"/>
      <w:b/>
      <w:bCs/>
      <w:sz w:val="24"/>
      <w:szCs w:val="24"/>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438"/>
    <w:pPr>
      <w:ind w:left="720"/>
      <w:contextualSpacing/>
    </w:pPr>
  </w:style>
  <w:style w:type="paragraph" w:styleId="3">
    <w:name w:val="Body Text Indent 3"/>
    <w:basedOn w:val="a"/>
    <w:link w:val="30"/>
    <w:semiHidden/>
    <w:unhideWhenUsed/>
    <w:rsid w:val="00BC5438"/>
    <w:pPr>
      <w:spacing w:after="0" w:line="360" w:lineRule="auto"/>
      <w:ind w:firstLine="851"/>
      <w:jc w:val="both"/>
    </w:pPr>
    <w:rPr>
      <w:rFonts w:ascii="Times New Roman" w:eastAsia="Times New Roman" w:hAnsi="Times New Roman" w:cs="Times New Roman"/>
      <w:sz w:val="28"/>
      <w:szCs w:val="28"/>
      <w:lang w:val="uk-UA" w:eastAsia="ru-RU"/>
    </w:rPr>
  </w:style>
  <w:style w:type="character" w:customStyle="1" w:styleId="30">
    <w:name w:val="Основной текст с отступом 3 Знак"/>
    <w:basedOn w:val="a0"/>
    <w:link w:val="3"/>
    <w:semiHidden/>
    <w:rsid w:val="00BC5438"/>
    <w:rPr>
      <w:rFonts w:ascii="Times New Roman" w:eastAsia="Times New Roman" w:hAnsi="Times New Roman" w:cs="Times New Roman"/>
      <w:sz w:val="28"/>
      <w:szCs w:val="28"/>
      <w:lang w:val="uk-UA" w:eastAsia="ru-RU"/>
    </w:rPr>
  </w:style>
  <w:style w:type="table" w:styleId="a4">
    <w:name w:val="Table Grid"/>
    <w:basedOn w:val="a1"/>
    <w:uiPriority w:val="39"/>
    <w:rsid w:val="00BC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C5438"/>
    <w:rPr>
      <w:rFonts w:ascii="Times New Roman" w:eastAsia="Times New Roman" w:hAnsi="Times New Roman" w:cs="Times New Roman"/>
      <w:b/>
      <w:bCs/>
      <w:sz w:val="24"/>
      <w:szCs w:val="24"/>
      <w:lang w:val="ru-UA" w:eastAsia="ru-UA"/>
    </w:rPr>
  </w:style>
  <w:style w:type="paragraph" w:styleId="a5">
    <w:name w:val="Normal (Web)"/>
    <w:basedOn w:val="a"/>
    <w:uiPriority w:val="99"/>
    <w:unhideWhenUsed/>
    <w:rsid w:val="00BC5438"/>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6">
    <w:name w:val="Strong"/>
    <w:basedOn w:val="a0"/>
    <w:uiPriority w:val="22"/>
    <w:qFormat/>
    <w:rsid w:val="00BC5438"/>
    <w:rPr>
      <w:b/>
      <w:bCs/>
    </w:rPr>
  </w:style>
  <w:style w:type="paragraph" w:styleId="a7">
    <w:name w:val="header"/>
    <w:basedOn w:val="a"/>
    <w:link w:val="a8"/>
    <w:uiPriority w:val="99"/>
    <w:unhideWhenUsed/>
    <w:rsid w:val="00152CDC"/>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52CDC"/>
  </w:style>
  <w:style w:type="paragraph" w:styleId="a9">
    <w:name w:val="footer"/>
    <w:basedOn w:val="a"/>
    <w:link w:val="aa"/>
    <w:uiPriority w:val="99"/>
    <w:unhideWhenUsed/>
    <w:rsid w:val="00152CDC"/>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52CDC"/>
  </w:style>
  <w:style w:type="character" w:styleId="ab">
    <w:name w:val="Hyperlink"/>
    <w:basedOn w:val="a0"/>
    <w:uiPriority w:val="99"/>
    <w:unhideWhenUsed/>
    <w:rsid w:val="00372AFF"/>
    <w:rPr>
      <w:color w:val="0563C1" w:themeColor="hyperlink"/>
      <w:u w:val="single"/>
    </w:rPr>
  </w:style>
  <w:style w:type="character" w:styleId="ac">
    <w:name w:val="Unresolved Mention"/>
    <w:basedOn w:val="a0"/>
    <w:uiPriority w:val="99"/>
    <w:semiHidden/>
    <w:unhideWhenUsed/>
    <w:rsid w:val="0037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1040;&#1074;&#1090;&#1086;&#1084;&#1072;&#1090;&#1080;&#1095;&#1077;&#1089;&#1082;&#1080;&#1042;&#1086;&#1089;&#1089;&#1090;&#1072;&#1085;&#1086;&#1074;&#1083;&#1077;&#1085;&#108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1056;&#1080;&#1089;&#1091;&#1085;&#1082;&#1080;%20&#1082;%20&#1044;&#1080;&#1087;&#1083;&#1086;&#1084;&#109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AppData\Roaming\Microsoft\Excel\&#1056;&#1080;&#1089;&#1091;&#1085;&#1082;&#1080;%20&#1082;%20&#1044;&#1080;&#1087;&#1083;&#1086;&#1084;&#1091;%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Лист1!$B$1</c:f>
              <c:strCache>
                <c:ptCount val="1"/>
                <c:pt idx="0">
                  <c:v>Обсяг ВВП (у цінах попереднього року), млн.грн.</c:v>
                </c:pt>
              </c:strCache>
            </c:strRef>
          </c:tx>
          <c:spPr>
            <a:solidFill>
              <a:schemeClr val="tx1">
                <a:lumMod val="50000"/>
                <a:lumOff val="50000"/>
              </a:schemeClr>
            </a:solidFill>
            <a:ln>
              <a:noFill/>
            </a:ln>
            <a:effectLst/>
          </c:spP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0.00</c:formatCode>
                <c:ptCount val="10"/>
                <c:pt idx="0">
                  <c:v>1138338</c:v>
                </c:pt>
                <c:pt idx="1">
                  <c:v>1304064</c:v>
                </c:pt>
                <c:pt idx="2">
                  <c:v>1410609</c:v>
                </c:pt>
                <c:pt idx="3">
                  <c:v>1365123</c:v>
                </c:pt>
                <c:pt idx="4">
                  <c:v>1430290</c:v>
                </c:pt>
                <c:pt idx="5">
                  <c:v>2034430</c:v>
                </c:pt>
                <c:pt idx="6">
                  <c:v>2445587</c:v>
                </c:pt>
                <c:pt idx="7">
                  <c:v>3083409</c:v>
                </c:pt>
                <c:pt idx="8">
                  <c:v>3675728</c:v>
                </c:pt>
                <c:pt idx="9">
                  <c:v>3818456</c:v>
                </c:pt>
              </c:numCache>
            </c:numRef>
          </c:val>
          <c:extLst>
            <c:ext xmlns:c16="http://schemas.microsoft.com/office/drawing/2014/chart" uri="{C3380CC4-5D6E-409C-BE32-E72D297353CC}">
              <c16:uniqueId val="{00000000-42AC-4C8D-B591-7E97ADDDC65E}"/>
            </c:ext>
          </c:extLst>
        </c:ser>
        <c:ser>
          <c:idx val="0"/>
          <c:order val="1"/>
          <c:tx>
            <c:strRef>
              <c:f>Лист1!$C$1</c:f>
              <c:strCache>
                <c:ptCount val="1"/>
                <c:pt idx="0">
                  <c:v>Обсяг експорту товарів і послуг, млн.грн.</c:v>
                </c:pt>
              </c:strCache>
            </c:strRef>
          </c:tx>
          <c:spPr>
            <a:solidFill>
              <a:schemeClr val="bg2">
                <a:lumMod val="90000"/>
              </a:schemeClr>
            </a:solidFill>
            <a:ln>
              <a:noFill/>
            </a:ln>
            <a:effectLst/>
          </c:spP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0.00</c:formatCode>
                <c:ptCount val="10"/>
                <c:pt idx="0">
                  <c:v>707953</c:v>
                </c:pt>
                <c:pt idx="1">
                  <c:v>717347</c:v>
                </c:pt>
                <c:pt idx="2">
                  <c:v>681899</c:v>
                </c:pt>
                <c:pt idx="3">
                  <c:v>770121</c:v>
                </c:pt>
                <c:pt idx="4">
                  <c:v>1044541</c:v>
                </c:pt>
                <c:pt idx="5">
                  <c:v>1174625</c:v>
                </c:pt>
                <c:pt idx="6">
                  <c:v>1430230</c:v>
                </c:pt>
                <c:pt idx="7">
                  <c:v>1608890</c:v>
                </c:pt>
                <c:pt idx="8">
                  <c:v>1636416</c:v>
                </c:pt>
                <c:pt idx="9">
                  <c:v>1637399</c:v>
                </c:pt>
              </c:numCache>
            </c:numRef>
          </c:val>
          <c:extLst>
            <c:ext xmlns:c16="http://schemas.microsoft.com/office/drawing/2014/chart" uri="{C3380CC4-5D6E-409C-BE32-E72D297353CC}">
              <c16:uniqueId val="{00000001-42AC-4C8D-B591-7E97ADDDC65E}"/>
            </c:ext>
          </c:extLst>
        </c:ser>
        <c:dLbls>
          <c:showLegendKey val="0"/>
          <c:showVal val="0"/>
          <c:showCatName val="0"/>
          <c:showSerName val="0"/>
          <c:showPercent val="0"/>
          <c:showBubbleSize val="0"/>
        </c:dLbls>
        <c:axId val="1311795136"/>
        <c:axId val="1311782240"/>
      </c:areaChart>
      <c:catAx>
        <c:axId val="1311795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311782240"/>
        <c:crosses val="autoZero"/>
        <c:auto val="1"/>
        <c:lblAlgn val="ctr"/>
        <c:lblOffset val="100"/>
        <c:noMultiLvlLbl val="0"/>
      </c:catAx>
      <c:valAx>
        <c:axId val="13117822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crossAx val="13117951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75687249620113"/>
          <c:y val="4.1666666666666664E-2"/>
          <c:w val="0.75218470572534368"/>
          <c:h val="0.68510054948167454"/>
        </c:manualLayout>
      </c:layout>
      <c:barChart>
        <c:barDir val="col"/>
        <c:grouping val="stacked"/>
        <c:varyColors val="0"/>
        <c:ser>
          <c:idx val="1"/>
          <c:order val="1"/>
          <c:tx>
            <c:strRef>
              <c:f>Лист5!$A$9</c:f>
              <c:strCache>
                <c:ptCount val="1"/>
                <c:pt idx="0">
                  <c:v>Чорнi метали</c:v>
                </c:pt>
              </c:strCache>
            </c:strRef>
          </c:tx>
          <c:spPr>
            <a:solidFill>
              <a:schemeClr val="accent2"/>
            </a:solidFill>
            <a:ln>
              <a:noFill/>
            </a:ln>
            <a:effectLst/>
          </c:spPr>
          <c:invertIfNegative val="0"/>
          <c:cat>
            <c:numRef>
              <c:f>Лист5!$B$7:$F$7</c:f>
              <c:numCache>
                <c:formatCode>General</c:formatCode>
                <c:ptCount val="5"/>
                <c:pt idx="0">
                  <c:v>2012</c:v>
                </c:pt>
                <c:pt idx="1">
                  <c:v>2014</c:v>
                </c:pt>
                <c:pt idx="2">
                  <c:v>2016</c:v>
                </c:pt>
                <c:pt idx="3">
                  <c:v>2018</c:v>
                </c:pt>
                <c:pt idx="4">
                  <c:v>2020</c:v>
                </c:pt>
              </c:numCache>
            </c:numRef>
          </c:cat>
          <c:val>
            <c:numRef>
              <c:f>Лист5!$B$9:$F$9</c:f>
              <c:numCache>
                <c:formatCode>General</c:formatCode>
                <c:ptCount val="5"/>
                <c:pt idx="0">
                  <c:v>15322258.5</c:v>
                </c:pt>
                <c:pt idx="1">
                  <c:v>12905392.9</c:v>
                </c:pt>
                <c:pt idx="2">
                  <c:v>7247249.2000000002</c:v>
                </c:pt>
                <c:pt idx="3">
                  <c:v>9936987.1999999993</c:v>
                </c:pt>
                <c:pt idx="4" formatCode="0.0">
                  <c:v>7690560.1793200001</c:v>
                </c:pt>
              </c:numCache>
            </c:numRef>
          </c:val>
          <c:extLst>
            <c:ext xmlns:c16="http://schemas.microsoft.com/office/drawing/2014/chart" uri="{C3380CC4-5D6E-409C-BE32-E72D297353CC}">
              <c16:uniqueId val="{00000000-4B89-4CB5-99F8-4B03DF676989}"/>
            </c:ext>
          </c:extLst>
        </c:ser>
        <c:ser>
          <c:idx val="2"/>
          <c:order val="2"/>
          <c:tx>
            <c:strRef>
              <c:f>Лист5!$A$10</c:f>
              <c:strCache>
                <c:ptCount val="1"/>
                <c:pt idx="0">
                  <c:v>Вироби з чорних металів</c:v>
                </c:pt>
              </c:strCache>
            </c:strRef>
          </c:tx>
          <c:spPr>
            <a:solidFill>
              <a:schemeClr val="accent3"/>
            </a:solidFill>
            <a:ln>
              <a:noFill/>
            </a:ln>
            <a:effectLst/>
          </c:spPr>
          <c:invertIfNegative val="0"/>
          <c:cat>
            <c:numRef>
              <c:f>Лист5!$B$7:$F$7</c:f>
              <c:numCache>
                <c:formatCode>General</c:formatCode>
                <c:ptCount val="5"/>
                <c:pt idx="0">
                  <c:v>2012</c:v>
                </c:pt>
                <c:pt idx="1">
                  <c:v>2014</c:v>
                </c:pt>
                <c:pt idx="2">
                  <c:v>2016</c:v>
                </c:pt>
                <c:pt idx="3">
                  <c:v>2018</c:v>
                </c:pt>
                <c:pt idx="4">
                  <c:v>2020</c:v>
                </c:pt>
              </c:numCache>
            </c:numRef>
          </c:cat>
          <c:val>
            <c:numRef>
              <c:f>Лист5!$B$10:$F$10</c:f>
              <c:numCache>
                <c:formatCode>General</c:formatCode>
                <c:ptCount val="5"/>
                <c:pt idx="0">
                  <c:v>2801617.5</c:v>
                </c:pt>
                <c:pt idx="1">
                  <c:v>1691001.6</c:v>
                </c:pt>
                <c:pt idx="2">
                  <c:v>689793.6</c:v>
                </c:pt>
                <c:pt idx="3">
                  <c:v>1109874.8999999999</c:v>
                </c:pt>
                <c:pt idx="4" formatCode="0.0">
                  <c:v>877858.10204000003</c:v>
                </c:pt>
              </c:numCache>
            </c:numRef>
          </c:val>
          <c:extLst>
            <c:ext xmlns:c16="http://schemas.microsoft.com/office/drawing/2014/chart" uri="{C3380CC4-5D6E-409C-BE32-E72D297353CC}">
              <c16:uniqueId val="{00000001-4B89-4CB5-99F8-4B03DF676989}"/>
            </c:ext>
          </c:extLst>
        </c:ser>
        <c:ser>
          <c:idx val="3"/>
          <c:order val="3"/>
          <c:tx>
            <c:strRef>
              <c:f>Лист5!$A$11</c:f>
              <c:strCache>
                <c:ptCount val="1"/>
                <c:pt idx="0">
                  <c:v>Інші недорогоцінні метали та вироби з них</c:v>
                </c:pt>
              </c:strCache>
            </c:strRef>
          </c:tx>
          <c:spPr>
            <a:solidFill>
              <a:schemeClr val="accent4"/>
            </a:solidFill>
            <a:ln>
              <a:noFill/>
            </a:ln>
            <a:effectLst/>
          </c:spPr>
          <c:invertIfNegative val="0"/>
          <c:cat>
            <c:numRef>
              <c:f>Лист5!$B$7:$F$7</c:f>
              <c:numCache>
                <c:formatCode>General</c:formatCode>
                <c:ptCount val="5"/>
                <c:pt idx="0">
                  <c:v>2012</c:v>
                </c:pt>
                <c:pt idx="1">
                  <c:v>2014</c:v>
                </c:pt>
                <c:pt idx="2">
                  <c:v>2016</c:v>
                </c:pt>
                <c:pt idx="3">
                  <c:v>2018</c:v>
                </c:pt>
                <c:pt idx="4">
                  <c:v>2020</c:v>
                </c:pt>
              </c:numCache>
            </c:numRef>
          </c:cat>
          <c:val>
            <c:numRef>
              <c:f>Лист5!$B$11:$F$11</c:f>
              <c:numCache>
                <c:formatCode>0.0</c:formatCode>
                <c:ptCount val="5"/>
                <c:pt idx="0">
                  <c:v>701787.89999999851</c:v>
                </c:pt>
                <c:pt idx="1">
                  <c:v>632611.69999999925</c:v>
                </c:pt>
                <c:pt idx="2">
                  <c:v>401811.79999999981</c:v>
                </c:pt>
                <c:pt idx="3">
                  <c:v>585829.59999999963</c:v>
                </c:pt>
                <c:pt idx="4">
                  <c:v>461570.87380999885</c:v>
                </c:pt>
              </c:numCache>
            </c:numRef>
          </c:val>
          <c:extLst>
            <c:ext xmlns:c16="http://schemas.microsoft.com/office/drawing/2014/chart" uri="{C3380CC4-5D6E-409C-BE32-E72D297353CC}">
              <c16:uniqueId val="{00000002-4B89-4CB5-99F8-4B03DF676989}"/>
            </c:ext>
          </c:extLst>
        </c:ser>
        <c:dLbls>
          <c:showLegendKey val="0"/>
          <c:showVal val="0"/>
          <c:showCatName val="0"/>
          <c:showSerName val="0"/>
          <c:showPercent val="0"/>
          <c:showBubbleSize val="0"/>
        </c:dLbls>
        <c:gapWidth val="219"/>
        <c:overlap val="100"/>
        <c:axId val="1312867712"/>
        <c:axId val="1312866880"/>
      </c:barChart>
      <c:lineChart>
        <c:grouping val="standard"/>
        <c:varyColors val="0"/>
        <c:ser>
          <c:idx val="0"/>
          <c:order val="0"/>
          <c:tx>
            <c:strRef>
              <c:f>Лист5!$A$8</c:f>
              <c:strCache>
                <c:ptCount val="1"/>
                <c:pt idx="0">
                  <c:v>Недорогоцінні метали та вироби з них</c:v>
                </c:pt>
              </c:strCache>
            </c:strRef>
          </c:tx>
          <c:spPr>
            <a:ln w="28575" cap="rnd">
              <a:solidFill>
                <a:schemeClr val="accent1"/>
              </a:solidFill>
              <a:round/>
            </a:ln>
            <a:effectLst/>
          </c:spPr>
          <c:marker>
            <c:symbol val="none"/>
          </c:marker>
          <c:cat>
            <c:numRef>
              <c:f>Лист5!$B$7:$F$7</c:f>
              <c:numCache>
                <c:formatCode>General</c:formatCode>
                <c:ptCount val="5"/>
                <c:pt idx="0">
                  <c:v>2012</c:v>
                </c:pt>
                <c:pt idx="1">
                  <c:v>2014</c:v>
                </c:pt>
                <c:pt idx="2">
                  <c:v>2016</c:v>
                </c:pt>
                <c:pt idx="3">
                  <c:v>2018</c:v>
                </c:pt>
                <c:pt idx="4">
                  <c:v>2020</c:v>
                </c:pt>
              </c:numCache>
            </c:numRef>
          </c:cat>
          <c:val>
            <c:numRef>
              <c:f>Лист5!$B$8:$F$8</c:f>
              <c:numCache>
                <c:formatCode>General</c:formatCode>
                <c:ptCount val="5"/>
                <c:pt idx="0">
                  <c:v>18825663.899999999</c:v>
                </c:pt>
                <c:pt idx="1">
                  <c:v>15229006.199999999</c:v>
                </c:pt>
                <c:pt idx="2">
                  <c:v>8338854.5999999996</c:v>
                </c:pt>
                <c:pt idx="3">
                  <c:v>11632691.699999999</c:v>
                </c:pt>
                <c:pt idx="4" formatCode="0.0">
                  <c:v>9029989.1551699992</c:v>
                </c:pt>
              </c:numCache>
            </c:numRef>
          </c:val>
          <c:smooth val="0"/>
          <c:extLst>
            <c:ext xmlns:c16="http://schemas.microsoft.com/office/drawing/2014/chart" uri="{C3380CC4-5D6E-409C-BE32-E72D297353CC}">
              <c16:uniqueId val="{00000003-4B89-4CB5-99F8-4B03DF676989}"/>
            </c:ext>
          </c:extLst>
        </c:ser>
        <c:dLbls>
          <c:showLegendKey val="0"/>
          <c:showVal val="0"/>
          <c:showCatName val="0"/>
          <c:showSerName val="0"/>
          <c:showPercent val="0"/>
          <c:showBubbleSize val="0"/>
        </c:dLbls>
        <c:marker val="1"/>
        <c:smooth val="0"/>
        <c:axId val="759341263"/>
        <c:axId val="759346671"/>
      </c:lineChart>
      <c:catAx>
        <c:axId val="75934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759346671"/>
        <c:crosses val="autoZero"/>
        <c:auto val="1"/>
        <c:lblAlgn val="ctr"/>
        <c:lblOffset val="100"/>
        <c:noMultiLvlLbl val="0"/>
      </c:catAx>
      <c:valAx>
        <c:axId val="759346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759341263"/>
        <c:crosses val="autoZero"/>
        <c:crossBetween val="between"/>
      </c:valAx>
      <c:valAx>
        <c:axId val="13128668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312867712"/>
        <c:crosses val="max"/>
        <c:crossBetween val="between"/>
      </c:valAx>
      <c:catAx>
        <c:axId val="1312867712"/>
        <c:scaling>
          <c:orientation val="minMax"/>
        </c:scaling>
        <c:delete val="1"/>
        <c:axPos val="b"/>
        <c:numFmt formatCode="General" sourceLinked="1"/>
        <c:majorTickMark val="out"/>
        <c:minorTickMark val="none"/>
        <c:tickLblPos val="nextTo"/>
        <c:crossAx val="1312866880"/>
        <c:crosses val="autoZero"/>
        <c:auto val="1"/>
        <c:lblAlgn val="ctr"/>
        <c:lblOffset val="100"/>
        <c:noMultiLvlLbl val="0"/>
      </c:catAx>
      <c:spPr>
        <a:noFill/>
        <a:ln>
          <a:noFill/>
        </a:ln>
        <a:effectLst/>
      </c:spPr>
    </c:plotArea>
    <c:legend>
      <c:legendPos val="b"/>
      <c:layout>
        <c:manualLayout>
          <c:xMode val="edge"/>
          <c:yMode val="edge"/>
          <c:x val="3.6214600293607367E-2"/>
          <c:y val="0.81654562963802191"/>
          <c:w val="0.93435046042973446"/>
          <c:h val="0.154677391944711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Лист5!$A$2</c:f>
              <c:strCache>
                <c:ptCount val="1"/>
                <c:pt idx="0">
                  <c:v>Обсяги виробництва сталі</c:v>
                </c:pt>
              </c:strCache>
            </c:strRef>
          </c:tx>
          <c:spPr>
            <a:solidFill>
              <a:schemeClr val="accent1"/>
            </a:solidFill>
            <a:ln>
              <a:noFill/>
            </a:ln>
            <a:effectLst/>
          </c:spPr>
          <c:invertIfNegative val="0"/>
          <c:cat>
            <c:numRef>
              <c:f>Лист5!$D$1:$I$1</c:f>
              <c:numCache>
                <c:formatCode>General</c:formatCode>
                <c:ptCount val="6"/>
                <c:pt idx="0">
                  <c:v>2013</c:v>
                </c:pt>
                <c:pt idx="1">
                  <c:v>2014</c:v>
                </c:pt>
                <c:pt idx="2">
                  <c:v>2015</c:v>
                </c:pt>
                <c:pt idx="3">
                  <c:v>2016</c:v>
                </c:pt>
                <c:pt idx="4">
                  <c:v>2017</c:v>
                </c:pt>
                <c:pt idx="5">
                  <c:v>2018</c:v>
                </c:pt>
              </c:numCache>
            </c:numRef>
          </c:cat>
          <c:val>
            <c:numRef>
              <c:f>Лист5!$D$2:$I$2</c:f>
              <c:numCache>
                <c:formatCode>General</c:formatCode>
                <c:ptCount val="6"/>
                <c:pt idx="0">
                  <c:v>32.799999999999997</c:v>
                </c:pt>
                <c:pt idx="1">
                  <c:v>27.2</c:v>
                </c:pt>
                <c:pt idx="2">
                  <c:v>22.9</c:v>
                </c:pt>
                <c:pt idx="3">
                  <c:v>24.2</c:v>
                </c:pt>
                <c:pt idx="4">
                  <c:v>21.4</c:v>
                </c:pt>
                <c:pt idx="5">
                  <c:v>21.1</c:v>
                </c:pt>
              </c:numCache>
            </c:numRef>
          </c:val>
          <c:extLst>
            <c:ext xmlns:c16="http://schemas.microsoft.com/office/drawing/2014/chart" uri="{C3380CC4-5D6E-409C-BE32-E72D297353CC}">
              <c16:uniqueId val="{00000000-1FB7-4F66-86DA-95BA7A2A7ED3}"/>
            </c:ext>
          </c:extLst>
        </c:ser>
        <c:dLbls>
          <c:showLegendKey val="0"/>
          <c:showVal val="0"/>
          <c:showCatName val="0"/>
          <c:showSerName val="0"/>
          <c:showPercent val="0"/>
          <c:showBubbleSize val="0"/>
        </c:dLbls>
        <c:gapWidth val="219"/>
        <c:axId val="2064955632"/>
        <c:axId val="2064953968"/>
      </c:barChart>
      <c:lineChart>
        <c:grouping val="standard"/>
        <c:varyColors val="0"/>
        <c:ser>
          <c:idx val="1"/>
          <c:order val="1"/>
          <c:tx>
            <c:strRef>
              <c:f>Лист5!$A$3</c:f>
              <c:strCache>
                <c:ptCount val="1"/>
                <c:pt idx="0">
                  <c:v>Обсяги внутрішнього споживання металопродукції</c:v>
                </c:pt>
              </c:strCache>
            </c:strRef>
          </c:tx>
          <c:spPr>
            <a:ln w="28575" cap="rnd">
              <a:solidFill>
                <a:schemeClr val="accent2"/>
              </a:solidFill>
              <a:round/>
            </a:ln>
            <a:effectLst/>
          </c:spPr>
          <c:marker>
            <c:symbol val="none"/>
          </c:marker>
          <c:cat>
            <c:numRef>
              <c:f>Лист5!$D$1:$I$1</c:f>
              <c:numCache>
                <c:formatCode>General</c:formatCode>
                <c:ptCount val="6"/>
                <c:pt idx="0">
                  <c:v>2013</c:v>
                </c:pt>
                <c:pt idx="1">
                  <c:v>2014</c:v>
                </c:pt>
                <c:pt idx="2">
                  <c:v>2015</c:v>
                </c:pt>
                <c:pt idx="3">
                  <c:v>2016</c:v>
                </c:pt>
                <c:pt idx="4">
                  <c:v>2017</c:v>
                </c:pt>
                <c:pt idx="5">
                  <c:v>2018</c:v>
                </c:pt>
              </c:numCache>
            </c:numRef>
          </c:cat>
          <c:val>
            <c:numRef>
              <c:f>Лист5!$D$3:$I$3</c:f>
              <c:numCache>
                <c:formatCode>General</c:formatCode>
                <c:ptCount val="6"/>
                <c:pt idx="0">
                  <c:v>5.6</c:v>
                </c:pt>
                <c:pt idx="1">
                  <c:v>4.2</c:v>
                </c:pt>
                <c:pt idx="2">
                  <c:v>3.3</c:v>
                </c:pt>
                <c:pt idx="3">
                  <c:v>4.2</c:v>
                </c:pt>
                <c:pt idx="4">
                  <c:v>4.5</c:v>
                </c:pt>
                <c:pt idx="5">
                  <c:v>4.5999999999999996</c:v>
                </c:pt>
              </c:numCache>
            </c:numRef>
          </c:val>
          <c:smooth val="0"/>
          <c:extLst>
            <c:ext xmlns:c16="http://schemas.microsoft.com/office/drawing/2014/chart" uri="{C3380CC4-5D6E-409C-BE32-E72D297353CC}">
              <c16:uniqueId val="{00000001-1FB7-4F66-86DA-95BA7A2A7ED3}"/>
            </c:ext>
          </c:extLst>
        </c:ser>
        <c:dLbls>
          <c:showLegendKey val="0"/>
          <c:showVal val="0"/>
          <c:showCatName val="0"/>
          <c:showSerName val="0"/>
          <c:showPercent val="0"/>
          <c:showBubbleSize val="0"/>
        </c:dLbls>
        <c:marker val="1"/>
        <c:smooth val="0"/>
        <c:axId val="2064955632"/>
        <c:axId val="2064953968"/>
      </c:lineChart>
      <c:catAx>
        <c:axId val="206495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064953968"/>
        <c:crosses val="autoZero"/>
        <c:auto val="1"/>
        <c:lblAlgn val="ctr"/>
        <c:lblOffset val="100"/>
        <c:noMultiLvlLbl val="0"/>
      </c:catAx>
      <c:valAx>
        <c:axId val="206495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06495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Лист5!$B$31</c:f>
              <c:strCache>
                <c:ptCount val="1"/>
                <c:pt idx="0">
                  <c:v>Обсяг експорту</c:v>
                </c:pt>
              </c:strCache>
            </c:strRef>
          </c:tx>
          <c:spPr>
            <a:solidFill>
              <a:schemeClr val="accent1"/>
            </a:solidFill>
            <a:ln>
              <a:noFill/>
            </a:ln>
            <a:effectLst/>
          </c:spPr>
          <c:invertIfNegative val="0"/>
          <c:cat>
            <c:strRef>
              <c:f>Лист5!$A$33:$A$35</c:f>
              <c:strCache>
                <c:ptCount val="3"/>
                <c:pt idx="0">
                  <c:v>Сіль; сірка; землі та каміння</c:v>
                </c:pt>
                <c:pt idx="1">
                  <c:v>Руди, шлак і зола</c:v>
                </c:pt>
                <c:pt idx="2">
                  <c:v>Палива мінеральні; нафта і продукти її перегонки</c:v>
                </c:pt>
              </c:strCache>
            </c:strRef>
          </c:cat>
          <c:val>
            <c:numRef>
              <c:f>Лист5!$B$33:$B$35</c:f>
              <c:numCache>
                <c:formatCode>0.0</c:formatCode>
                <c:ptCount val="3"/>
                <c:pt idx="0">
                  <c:v>355786.44689999998</c:v>
                </c:pt>
                <c:pt idx="1">
                  <c:v>4420742.1645</c:v>
                </c:pt>
                <c:pt idx="2">
                  <c:v>555114.14708999998</c:v>
                </c:pt>
              </c:numCache>
            </c:numRef>
          </c:val>
          <c:extLst>
            <c:ext xmlns:c16="http://schemas.microsoft.com/office/drawing/2014/chart" uri="{C3380CC4-5D6E-409C-BE32-E72D297353CC}">
              <c16:uniqueId val="{00000000-14AB-4C64-BA0A-08F7316686A5}"/>
            </c:ext>
          </c:extLst>
        </c:ser>
        <c:ser>
          <c:idx val="1"/>
          <c:order val="1"/>
          <c:tx>
            <c:strRef>
              <c:f>Лист5!$C$31</c:f>
              <c:strCache>
                <c:ptCount val="1"/>
                <c:pt idx="0">
                  <c:v>Обсяг імпорту</c:v>
                </c:pt>
              </c:strCache>
            </c:strRef>
          </c:tx>
          <c:spPr>
            <a:solidFill>
              <a:schemeClr val="accent2"/>
            </a:solidFill>
            <a:ln>
              <a:noFill/>
            </a:ln>
            <a:effectLst/>
          </c:spPr>
          <c:invertIfNegative val="0"/>
          <c:cat>
            <c:strRef>
              <c:f>Лист5!$A$33:$A$35</c:f>
              <c:strCache>
                <c:ptCount val="3"/>
                <c:pt idx="0">
                  <c:v>Сіль; сірка; землі та каміння</c:v>
                </c:pt>
                <c:pt idx="1">
                  <c:v>Руди, шлак і зола</c:v>
                </c:pt>
                <c:pt idx="2">
                  <c:v>Палива мінеральні; нафта і продукти її перегонки</c:v>
                </c:pt>
              </c:strCache>
            </c:strRef>
          </c:cat>
          <c:val>
            <c:numRef>
              <c:f>Лист5!$C$33:$C$35</c:f>
              <c:numCache>
                <c:formatCode>0.0</c:formatCode>
                <c:ptCount val="3"/>
                <c:pt idx="0">
                  <c:v>255645.49192</c:v>
                </c:pt>
                <c:pt idx="1">
                  <c:v>395199.2426</c:v>
                </c:pt>
                <c:pt idx="2">
                  <c:v>7982420.1601600004</c:v>
                </c:pt>
              </c:numCache>
            </c:numRef>
          </c:val>
          <c:extLst>
            <c:ext xmlns:c16="http://schemas.microsoft.com/office/drawing/2014/chart" uri="{C3380CC4-5D6E-409C-BE32-E72D297353CC}">
              <c16:uniqueId val="{00000001-14AB-4C64-BA0A-08F7316686A5}"/>
            </c:ext>
          </c:extLst>
        </c:ser>
        <c:dLbls>
          <c:showLegendKey val="0"/>
          <c:showVal val="0"/>
          <c:showCatName val="0"/>
          <c:showSerName val="0"/>
          <c:showPercent val="0"/>
          <c:showBubbleSize val="0"/>
        </c:dLbls>
        <c:gapWidth val="219"/>
        <c:overlap val="-27"/>
        <c:axId val="2064054752"/>
        <c:axId val="2064057664"/>
      </c:barChart>
      <c:catAx>
        <c:axId val="206405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064057664"/>
        <c:crosses val="autoZero"/>
        <c:auto val="1"/>
        <c:lblAlgn val="ctr"/>
        <c:lblOffset val="100"/>
        <c:noMultiLvlLbl val="0"/>
      </c:catAx>
      <c:valAx>
        <c:axId val="2064057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06405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Лист5!$A$59</c:f>
              <c:strCache>
                <c:ptCount val="1"/>
                <c:pt idx="0">
                  <c:v>Енергоємність</c:v>
                </c:pt>
              </c:strCache>
            </c:strRef>
          </c:tx>
          <c:spPr>
            <a:ln w="28575" cap="rnd">
              <a:solidFill>
                <a:schemeClr val="accent1"/>
              </a:solidFill>
              <a:round/>
            </a:ln>
            <a:effectLst/>
          </c:spPr>
          <c:marker>
            <c:symbol val="none"/>
          </c:marker>
          <c:cat>
            <c:numRef>
              <c:f>Лист5!$B$56:$J$56</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Лист5!$B$59:$J$59</c:f>
              <c:numCache>
                <c:formatCode>General</c:formatCode>
                <c:ptCount val="9"/>
                <c:pt idx="0" formatCode="0.000">
                  <c:v>0.13300000000000001</c:v>
                </c:pt>
                <c:pt idx="1">
                  <c:v>0.128</c:v>
                </c:pt>
                <c:pt idx="2">
                  <c:v>0.122</c:v>
                </c:pt>
                <c:pt idx="3">
                  <c:v>0.115</c:v>
                </c:pt>
                <c:pt idx="4">
                  <c:v>0.106</c:v>
                </c:pt>
                <c:pt idx="5">
                  <c:v>0.105</c:v>
                </c:pt>
                <c:pt idx="6">
                  <c:v>9.9000000000000005E-2</c:v>
                </c:pt>
                <c:pt idx="7">
                  <c:v>9.9000000000000005E-2</c:v>
                </c:pt>
                <c:pt idx="8">
                  <c:v>9.1999999999999998E-2</c:v>
                </c:pt>
              </c:numCache>
            </c:numRef>
          </c:val>
          <c:smooth val="0"/>
          <c:extLst>
            <c:ext xmlns:c16="http://schemas.microsoft.com/office/drawing/2014/chart" uri="{C3380CC4-5D6E-409C-BE32-E72D297353CC}">
              <c16:uniqueId val="{00000000-005B-4218-A960-EA507CC1F63D}"/>
            </c:ext>
          </c:extLst>
        </c:ser>
        <c:dLbls>
          <c:showLegendKey val="0"/>
          <c:showVal val="0"/>
          <c:showCatName val="0"/>
          <c:showSerName val="0"/>
          <c:showPercent val="0"/>
          <c:showBubbleSize val="0"/>
        </c:dLbls>
        <c:smooth val="0"/>
        <c:axId val="160612816"/>
        <c:axId val="160613648"/>
        <c:extLst>
          <c:ext xmlns:c15="http://schemas.microsoft.com/office/drawing/2012/chart" uri="{02D57815-91ED-43cb-92C2-25804820EDAC}">
            <c15:filteredLineSeries>
              <c15:ser>
                <c:idx val="1"/>
                <c:order val="1"/>
                <c:spPr>
                  <a:ln w="28575" cap="rnd">
                    <a:solidFill>
                      <a:schemeClr val="accent2"/>
                    </a:solidFill>
                    <a:round/>
                  </a:ln>
                  <a:effectLst/>
                </c:spPr>
                <c:marker>
                  <c:symbol val="none"/>
                </c:marker>
                <c:cat>
                  <c:numRef>
                    <c:extLst>
                      <c:ext uri="{02D57815-91ED-43cb-92C2-25804820EDAC}">
                        <c15:formulaRef>
                          <c15:sqref>Лист5!$B$56:$J$56</c15:sqref>
                        </c15:formulaRef>
                      </c:ext>
                    </c:extLst>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extLst>
                      <c:ext uri="{02D57815-91ED-43cb-92C2-25804820EDAC}">
                        <c15:formulaRef>
                          <c15:sqref>Лист5!$B$60:$J$60</c15:sqref>
                        </c15:formulaRef>
                      </c:ext>
                    </c:extLst>
                    <c:numCache>
                      <c:formatCode>General</c:formatCode>
                      <c:ptCount val="9"/>
                    </c:numCache>
                  </c:numRef>
                </c:val>
                <c:smooth val="0"/>
                <c:extLst>
                  <c:ext xmlns:c16="http://schemas.microsoft.com/office/drawing/2014/chart" uri="{C3380CC4-5D6E-409C-BE32-E72D297353CC}">
                    <c16:uniqueId val="{00000001-005B-4218-A960-EA507CC1F63D}"/>
                  </c:ext>
                </c:extLst>
              </c15:ser>
            </c15:filteredLineSeries>
            <c15:filteredLineSeries>
              <c15:ser>
                <c:idx val="2"/>
                <c:order val="2"/>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Лист5!$B$56:$J$56</c15:sqref>
                        </c15:formulaRef>
                      </c:ext>
                    </c:extLst>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extLst xmlns:c15="http://schemas.microsoft.com/office/drawing/2012/chart">
                      <c:ext xmlns:c15="http://schemas.microsoft.com/office/drawing/2012/chart" uri="{02D57815-91ED-43cb-92C2-25804820EDAC}">
                        <c15:formulaRef>
                          <c15:sqref>Лист5!$B$61:$J$61</c15:sqref>
                        </c15:formulaRef>
                      </c:ext>
                    </c:extLst>
                    <c:numCache>
                      <c:formatCode>General</c:formatCode>
                      <c:ptCount val="9"/>
                    </c:numCache>
                  </c:numRef>
                </c:val>
                <c:smooth val="0"/>
                <c:extLst xmlns:c15="http://schemas.microsoft.com/office/drawing/2012/chart">
                  <c:ext xmlns:c16="http://schemas.microsoft.com/office/drawing/2014/chart" uri="{C3380CC4-5D6E-409C-BE32-E72D297353CC}">
                    <c16:uniqueId val="{00000002-005B-4218-A960-EA507CC1F63D}"/>
                  </c:ext>
                </c:extLst>
              </c15:ser>
            </c15:filteredLineSeries>
          </c:ext>
        </c:extLst>
      </c:lineChart>
      <c:catAx>
        <c:axId val="16061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60613648"/>
        <c:crosses val="autoZero"/>
        <c:auto val="1"/>
        <c:lblAlgn val="ctr"/>
        <c:lblOffset val="100"/>
        <c:noMultiLvlLbl val="0"/>
      </c:catAx>
      <c:valAx>
        <c:axId val="16061364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60612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Лист1!$H$68</c:f>
              <c:strCache>
                <c:ptCount val="1"/>
                <c:pt idx="0">
                  <c:v>Обсяг експорту</c:v>
                </c:pt>
              </c:strCache>
            </c:strRef>
          </c:tx>
          <c:spPr>
            <a:ln w="28575" cap="rnd">
              <a:solidFill>
                <a:schemeClr val="accent1"/>
              </a:solidFill>
              <a:round/>
            </a:ln>
            <a:effectLst/>
          </c:spPr>
          <c:marker>
            <c:symbol val="none"/>
          </c:marker>
          <c:cat>
            <c:numRef>
              <c:f>Лист1!$I$67:$M$67</c:f>
              <c:numCache>
                <c:formatCode>General</c:formatCode>
                <c:ptCount val="5"/>
                <c:pt idx="0">
                  <c:v>2012</c:v>
                </c:pt>
                <c:pt idx="1">
                  <c:v>2014</c:v>
                </c:pt>
                <c:pt idx="2">
                  <c:v>2016</c:v>
                </c:pt>
                <c:pt idx="3">
                  <c:v>2018</c:v>
                </c:pt>
                <c:pt idx="4">
                  <c:v>2020</c:v>
                </c:pt>
              </c:numCache>
            </c:numRef>
          </c:cat>
          <c:val>
            <c:numRef>
              <c:f>Лист1!$I$68:$M$68</c:f>
              <c:numCache>
                <c:formatCode>General</c:formatCode>
                <c:ptCount val="5"/>
                <c:pt idx="0">
                  <c:v>12647463</c:v>
                </c:pt>
                <c:pt idx="1">
                  <c:v>7129330.7000000002</c:v>
                </c:pt>
                <c:pt idx="2">
                  <c:v>4193605.8</c:v>
                </c:pt>
                <c:pt idx="3">
                  <c:v>5324048.3</c:v>
                </c:pt>
                <c:pt idx="4">
                  <c:v>5243192.5999999996</c:v>
                </c:pt>
              </c:numCache>
            </c:numRef>
          </c:val>
          <c:smooth val="0"/>
          <c:extLst>
            <c:ext xmlns:c16="http://schemas.microsoft.com/office/drawing/2014/chart" uri="{C3380CC4-5D6E-409C-BE32-E72D297353CC}">
              <c16:uniqueId val="{00000000-9FA2-4976-897D-227980F05412}"/>
            </c:ext>
          </c:extLst>
        </c:ser>
        <c:ser>
          <c:idx val="1"/>
          <c:order val="1"/>
          <c:tx>
            <c:strRef>
              <c:f>Лист1!$H$69</c:f>
              <c:strCache>
                <c:ptCount val="1"/>
                <c:pt idx="0">
                  <c:v>Обсяг імпорту</c:v>
                </c:pt>
              </c:strCache>
            </c:strRef>
          </c:tx>
          <c:spPr>
            <a:ln w="28575" cap="rnd">
              <a:solidFill>
                <a:schemeClr val="accent2"/>
              </a:solidFill>
              <a:round/>
            </a:ln>
            <a:effectLst/>
          </c:spPr>
          <c:marker>
            <c:symbol val="none"/>
          </c:marker>
          <c:cat>
            <c:numRef>
              <c:f>Лист1!$I$67:$M$67</c:f>
              <c:numCache>
                <c:formatCode>General</c:formatCode>
                <c:ptCount val="5"/>
                <c:pt idx="0">
                  <c:v>2012</c:v>
                </c:pt>
                <c:pt idx="1">
                  <c:v>2014</c:v>
                </c:pt>
                <c:pt idx="2">
                  <c:v>2016</c:v>
                </c:pt>
                <c:pt idx="3">
                  <c:v>2018</c:v>
                </c:pt>
                <c:pt idx="4">
                  <c:v>2020</c:v>
                </c:pt>
              </c:numCache>
            </c:numRef>
          </c:cat>
          <c:val>
            <c:numRef>
              <c:f>Лист1!$I$69:$M$69</c:f>
              <c:numCache>
                <c:formatCode>General</c:formatCode>
                <c:ptCount val="5"/>
                <c:pt idx="0">
                  <c:v>20087581</c:v>
                </c:pt>
                <c:pt idx="1">
                  <c:v>11368909.9</c:v>
                </c:pt>
                <c:pt idx="2">
                  <c:v>10848859.9</c:v>
                </c:pt>
                <c:pt idx="3">
                  <c:v>16509264.4</c:v>
                </c:pt>
                <c:pt idx="4">
                  <c:v>17295887</c:v>
                </c:pt>
              </c:numCache>
            </c:numRef>
          </c:val>
          <c:smooth val="0"/>
          <c:extLst>
            <c:ext xmlns:c16="http://schemas.microsoft.com/office/drawing/2014/chart" uri="{C3380CC4-5D6E-409C-BE32-E72D297353CC}">
              <c16:uniqueId val="{00000001-9FA2-4976-897D-227980F05412}"/>
            </c:ext>
          </c:extLst>
        </c:ser>
        <c:dLbls>
          <c:showLegendKey val="0"/>
          <c:showVal val="0"/>
          <c:showCatName val="0"/>
          <c:showSerName val="0"/>
          <c:showPercent val="0"/>
          <c:showBubbleSize val="0"/>
        </c:dLbls>
        <c:smooth val="0"/>
        <c:axId val="1983252320"/>
        <c:axId val="1983248576"/>
      </c:lineChart>
      <c:catAx>
        <c:axId val="198325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983248576"/>
        <c:crosses val="autoZero"/>
        <c:auto val="1"/>
        <c:lblAlgn val="ctr"/>
        <c:lblOffset val="100"/>
        <c:noMultiLvlLbl val="0"/>
      </c:catAx>
      <c:valAx>
        <c:axId val="198324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98325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Лист1!$A$67</c:f>
              <c:strCache>
                <c:ptCount val="1"/>
                <c:pt idx="0">
                  <c:v>Експорт продукції хімічної галузі</c:v>
                </c:pt>
              </c:strCache>
            </c:strRef>
          </c:tx>
          <c:spPr>
            <a:ln w="28575" cap="rnd">
              <a:solidFill>
                <a:schemeClr val="accent1"/>
              </a:solidFill>
              <a:round/>
            </a:ln>
            <a:effectLst/>
          </c:spPr>
          <c:marker>
            <c:symbol val="none"/>
          </c:marker>
          <c:cat>
            <c:numRef>
              <c:f>Лист1!$B$66:$F$66</c:f>
              <c:numCache>
                <c:formatCode>General</c:formatCode>
                <c:ptCount val="5"/>
                <c:pt idx="0">
                  <c:v>2012</c:v>
                </c:pt>
                <c:pt idx="1">
                  <c:v>2014</c:v>
                </c:pt>
                <c:pt idx="2">
                  <c:v>2016</c:v>
                </c:pt>
                <c:pt idx="3">
                  <c:v>2018</c:v>
                </c:pt>
                <c:pt idx="4">
                  <c:v>2020</c:v>
                </c:pt>
              </c:numCache>
            </c:numRef>
          </c:cat>
          <c:val>
            <c:numRef>
              <c:f>Лист1!$B$67:$F$67</c:f>
              <c:numCache>
                <c:formatCode>General</c:formatCode>
                <c:ptCount val="5"/>
                <c:pt idx="0">
                  <c:v>4713854.7</c:v>
                </c:pt>
                <c:pt idx="1">
                  <c:v>3054072.6</c:v>
                </c:pt>
                <c:pt idx="2">
                  <c:v>1558173.2</c:v>
                </c:pt>
                <c:pt idx="3">
                  <c:v>1871254.4</c:v>
                </c:pt>
                <c:pt idx="4" formatCode="0.0">
                  <c:v>2020105.1312299999</c:v>
                </c:pt>
              </c:numCache>
            </c:numRef>
          </c:val>
          <c:smooth val="0"/>
          <c:extLst>
            <c:ext xmlns:c16="http://schemas.microsoft.com/office/drawing/2014/chart" uri="{C3380CC4-5D6E-409C-BE32-E72D297353CC}">
              <c16:uniqueId val="{00000000-2DBF-4078-A6B5-414F2A916D7A}"/>
            </c:ext>
          </c:extLst>
        </c:ser>
        <c:ser>
          <c:idx val="1"/>
          <c:order val="1"/>
          <c:tx>
            <c:strRef>
              <c:f>Лист1!$A$68</c:f>
              <c:strCache>
                <c:ptCount val="1"/>
                <c:pt idx="0">
                  <c:v>Імпорт продукції хімічної галузі</c:v>
                </c:pt>
              </c:strCache>
            </c:strRef>
          </c:tx>
          <c:spPr>
            <a:ln w="28575" cap="rnd">
              <a:solidFill>
                <a:schemeClr val="accent2"/>
              </a:solidFill>
              <a:round/>
            </a:ln>
            <a:effectLst/>
          </c:spPr>
          <c:marker>
            <c:symbol val="none"/>
          </c:marker>
          <c:cat>
            <c:numRef>
              <c:f>Лист1!$B$66:$F$66</c:f>
              <c:numCache>
                <c:formatCode>General</c:formatCode>
                <c:ptCount val="5"/>
                <c:pt idx="0">
                  <c:v>2012</c:v>
                </c:pt>
                <c:pt idx="1">
                  <c:v>2014</c:v>
                </c:pt>
                <c:pt idx="2">
                  <c:v>2016</c:v>
                </c:pt>
                <c:pt idx="3">
                  <c:v>2018</c:v>
                </c:pt>
                <c:pt idx="4">
                  <c:v>2020</c:v>
                </c:pt>
              </c:numCache>
            </c:numRef>
          </c:cat>
          <c:val>
            <c:numRef>
              <c:f>Лист1!$B$68:$F$68</c:f>
              <c:numCache>
                <c:formatCode>General</c:formatCode>
                <c:ptCount val="5"/>
                <c:pt idx="0">
                  <c:v>8561160.0999999996</c:v>
                </c:pt>
                <c:pt idx="1">
                  <c:v>6782170.4000000004</c:v>
                </c:pt>
                <c:pt idx="2">
                  <c:v>5619505.4000000004</c:v>
                </c:pt>
                <c:pt idx="3">
                  <c:v>7058290.9000000004</c:v>
                </c:pt>
                <c:pt idx="4" formatCode="0.0">
                  <c:v>7333672.6176800001</c:v>
                </c:pt>
              </c:numCache>
            </c:numRef>
          </c:val>
          <c:smooth val="0"/>
          <c:extLst>
            <c:ext xmlns:c16="http://schemas.microsoft.com/office/drawing/2014/chart" uri="{C3380CC4-5D6E-409C-BE32-E72D297353CC}">
              <c16:uniqueId val="{00000001-2DBF-4078-A6B5-414F2A916D7A}"/>
            </c:ext>
          </c:extLst>
        </c:ser>
        <c:dLbls>
          <c:showLegendKey val="0"/>
          <c:showVal val="0"/>
          <c:showCatName val="0"/>
          <c:showSerName val="0"/>
          <c:showPercent val="0"/>
          <c:showBubbleSize val="0"/>
        </c:dLbls>
        <c:smooth val="0"/>
        <c:axId val="1314894832"/>
        <c:axId val="1314879024"/>
      </c:lineChart>
      <c:catAx>
        <c:axId val="131489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314879024"/>
        <c:crosses val="autoZero"/>
        <c:auto val="1"/>
        <c:lblAlgn val="ctr"/>
        <c:lblOffset val="100"/>
        <c:noMultiLvlLbl val="0"/>
      </c:catAx>
      <c:valAx>
        <c:axId val="131487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31489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Лист1!$O$34</c:f>
              <c:strCache>
                <c:ptCount val="1"/>
                <c:pt idx="0">
                  <c:v>Обсяг експорту послуг</c:v>
                </c:pt>
              </c:strCache>
            </c:strRef>
          </c:tx>
          <c:spPr>
            <a:ln w="28575" cap="rnd">
              <a:solidFill>
                <a:schemeClr val="accent1"/>
              </a:solidFill>
              <a:round/>
            </a:ln>
            <a:effectLst/>
          </c:spPr>
          <c:marker>
            <c:symbol val="none"/>
          </c:marker>
          <c:cat>
            <c:numRef>
              <c:f>Лист1!$P$33:$Y$33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Лист1!$P$34:$Y$34</c:f>
              <c:numCache>
                <c:formatCode>0.0</c:formatCode>
                <c:ptCount val="10"/>
                <c:pt idx="0">
                  <c:v>14180342</c:v>
                </c:pt>
                <c:pt idx="1">
                  <c:v>14096178.1</c:v>
                </c:pt>
                <c:pt idx="2">
                  <c:v>14233226.1</c:v>
                </c:pt>
                <c:pt idx="3">
                  <c:v>11520850.699999999</c:v>
                </c:pt>
                <c:pt idx="4">
                  <c:v>9736654.1999999993</c:v>
                </c:pt>
                <c:pt idx="5">
                  <c:v>9867999.6899999995</c:v>
                </c:pt>
                <c:pt idx="6">
                  <c:v>10714369.52</c:v>
                </c:pt>
                <c:pt idx="7">
                  <c:v>11637950.630000001</c:v>
                </c:pt>
                <c:pt idx="8">
                  <c:v>15628855.9</c:v>
                </c:pt>
                <c:pt idx="9">
                  <c:v>11387560.27</c:v>
                </c:pt>
              </c:numCache>
            </c:numRef>
          </c:val>
          <c:smooth val="0"/>
          <c:extLst>
            <c:ext xmlns:c16="http://schemas.microsoft.com/office/drawing/2014/chart" uri="{C3380CC4-5D6E-409C-BE32-E72D297353CC}">
              <c16:uniqueId val="{00000000-3000-4744-9E5E-9C85D914723C}"/>
            </c:ext>
          </c:extLst>
        </c:ser>
        <c:ser>
          <c:idx val="1"/>
          <c:order val="1"/>
          <c:tx>
            <c:strRef>
              <c:f>Лист1!$O$35</c:f>
              <c:strCache>
                <c:ptCount val="1"/>
                <c:pt idx="0">
                  <c:v>Обсяг імпорту послуг</c:v>
                </c:pt>
              </c:strCache>
            </c:strRef>
          </c:tx>
          <c:spPr>
            <a:ln w="28575" cap="rnd">
              <a:solidFill>
                <a:schemeClr val="accent2"/>
              </a:solidFill>
              <a:round/>
            </a:ln>
            <a:effectLst/>
          </c:spPr>
          <c:marker>
            <c:symbol val="none"/>
          </c:marker>
          <c:cat>
            <c:numRef>
              <c:f>Лист1!$P$33:$Y$33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Лист1!$P$35:$Y$35</c:f>
              <c:numCache>
                <c:formatCode>0.0</c:formatCode>
                <c:ptCount val="10"/>
                <c:pt idx="0">
                  <c:v>6214212.0999999996</c:v>
                </c:pt>
                <c:pt idx="1">
                  <c:v>6650075.7999999998</c:v>
                </c:pt>
                <c:pt idx="2">
                  <c:v>7523029.0999999996</c:v>
                </c:pt>
                <c:pt idx="3">
                  <c:v>6373128.0999999996</c:v>
                </c:pt>
                <c:pt idx="4">
                  <c:v>5523022.4000000004</c:v>
                </c:pt>
                <c:pt idx="5">
                  <c:v>5326512.66</c:v>
                </c:pt>
                <c:pt idx="6">
                  <c:v>5476148.9299999997</c:v>
                </c:pt>
                <c:pt idx="7">
                  <c:v>6308810.1699999999</c:v>
                </c:pt>
                <c:pt idx="8">
                  <c:v>6942150.1799999997</c:v>
                </c:pt>
                <c:pt idx="9">
                  <c:v>5712541.9699999997</c:v>
                </c:pt>
              </c:numCache>
            </c:numRef>
          </c:val>
          <c:smooth val="0"/>
          <c:extLst>
            <c:ext xmlns:c16="http://schemas.microsoft.com/office/drawing/2014/chart" uri="{C3380CC4-5D6E-409C-BE32-E72D297353CC}">
              <c16:uniqueId val="{00000001-3000-4744-9E5E-9C85D914723C}"/>
            </c:ext>
          </c:extLst>
        </c:ser>
        <c:dLbls>
          <c:showLegendKey val="0"/>
          <c:showVal val="0"/>
          <c:showCatName val="0"/>
          <c:showSerName val="0"/>
          <c:showPercent val="0"/>
          <c:showBubbleSize val="0"/>
        </c:dLbls>
        <c:smooth val="0"/>
        <c:axId val="1046918607"/>
        <c:axId val="1046915695"/>
      </c:lineChart>
      <c:catAx>
        <c:axId val="1046918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46915695"/>
        <c:crosses val="autoZero"/>
        <c:auto val="1"/>
        <c:lblAlgn val="ctr"/>
        <c:lblOffset val="100"/>
        <c:noMultiLvlLbl val="0"/>
      </c:catAx>
      <c:valAx>
        <c:axId val="104691569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46918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2726570943338"/>
          <c:y val="5.1103368176538912E-2"/>
          <c:w val="0.84507748296168861"/>
          <c:h val="0.67501860774865841"/>
        </c:manualLayout>
      </c:layout>
      <c:lineChart>
        <c:grouping val="standard"/>
        <c:varyColors val="0"/>
        <c:ser>
          <c:idx val="0"/>
          <c:order val="0"/>
          <c:tx>
            <c:strRef>
              <c:f>Лист1!$O$38</c:f>
              <c:strCache>
                <c:ptCount val="1"/>
                <c:pt idx="0">
                  <c:v>Експорт транспортних послуг</c:v>
                </c:pt>
              </c:strCache>
            </c:strRef>
          </c:tx>
          <c:spPr>
            <a:ln w="28575" cap="rnd">
              <a:solidFill>
                <a:schemeClr val="accent1"/>
              </a:solidFill>
              <a:round/>
            </a:ln>
            <a:effectLst/>
          </c:spPr>
          <c:marker>
            <c:symbol val="none"/>
          </c:marker>
          <c:cat>
            <c:numRef>
              <c:f>Лист1!$P$37:$Y$37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Лист1!$P$38:$Y$38</c:f>
              <c:numCache>
                <c:formatCode>0.0</c:formatCode>
                <c:ptCount val="10"/>
                <c:pt idx="0">
                  <c:v>8848121.8000000007</c:v>
                </c:pt>
                <c:pt idx="1">
                  <c:v>8287147</c:v>
                </c:pt>
                <c:pt idx="2">
                  <c:v>7981835.7999999998</c:v>
                </c:pt>
                <c:pt idx="3">
                  <c:v>6101923.5</c:v>
                </c:pt>
                <c:pt idx="4">
                  <c:v>5263155.3</c:v>
                </c:pt>
                <c:pt idx="5">
                  <c:v>5300545.6399999997</c:v>
                </c:pt>
                <c:pt idx="6">
                  <c:v>5861405.6299999999</c:v>
                </c:pt>
                <c:pt idx="7">
                  <c:v>5851423.2699999996</c:v>
                </c:pt>
                <c:pt idx="8">
                  <c:v>9109918.7799999993</c:v>
                </c:pt>
                <c:pt idx="9">
                  <c:v>4988433.7300000004</c:v>
                </c:pt>
              </c:numCache>
            </c:numRef>
          </c:val>
          <c:smooth val="0"/>
          <c:extLst>
            <c:ext xmlns:c16="http://schemas.microsoft.com/office/drawing/2014/chart" uri="{C3380CC4-5D6E-409C-BE32-E72D297353CC}">
              <c16:uniqueId val="{00000000-552F-4F23-86B8-51331EAC900E}"/>
            </c:ext>
          </c:extLst>
        </c:ser>
        <c:ser>
          <c:idx val="1"/>
          <c:order val="1"/>
          <c:tx>
            <c:strRef>
              <c:f>Лист1!$O$39</c:f>
              <c:strCache>
                <c:ptCount val="1"/>
                <c:pt idx="0">
                  <c:v>Експорт послуг у сфері телекомунікації, комп'ютерні та інформаційні послуги</c:v>
                </c:pt>
              </c:strCache>
            </c:strRef>
          </c:tx>
          <c:spPr>
            <a:ln w="28575" cap="rnd">
              <a:solidFill>
                <a:schemeClr val="accent2"/>
              </a:solidFill>
              <a:round/>
            </a:ln>
            <a:effectLst/>
          </c:spPr>
          <c:marker>
            <c:symbol val="none"/>
          </c:marker>
          <c:cat>
            <c:numRef>
              <c:f>Лист1!$P$37:$Y$37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Лист1!$P$39:$Y$39</c:f>
              <c:numCache>
                <c:formatCode>0.0</c:formatCode>
                <c:ptCount val="10"/>
                <c:pt idx="0">
                  <c:v>860795.8</c:v>
                </c:pt>
                <c:pt idx="1">
                  <c:v>1113530.6000000001</c:v>
                </c:pt>
                <c:pt idx="2">
                  <c:v>1477182.4</c:v>
                </c:pt>
                <c:pt idx="3">
                  <c:v>1675551.7</c:v>
                </c:pt>
                <c:pt idx="4">
                  <c:v>1585572.6</c:v>
                </c:pt>
                <c:pt idx="5">
                  <c:v>1644093.02</c:v>
                </c:pt>
                <c:pt idx="6">
                  <c:v>1760794.58</c:v>
                </c:pt>
                <c:pt idx="7">
                  <c:v>2114956.9300000002</c:v>
                </c:pt>
                <c:pt idx="8">
                  <c:v>2575947.83</c:v>
                </c:pt>
                <c:pt idx="9">
                  <c:v>3051447.45</c:v>
                </c:pt>
              </c:numCache>
            </c:numRef>
          </c:val>
          <c:smooth val="0"/>
          <c:extLst>
            <c:ext xmlns:c16="http://schemas.microsoft.com/office/drawing/2014/chart" uri="{C3380CC4-5D6E-409C-BE32-E72D297353CC}">
              <c16:uniqueId val="{00000001-552F-4F23-86B8-51331EAC900E}"/>
            </c:ext>
          </c:extLst>
        </c:ser>
        <c:dLbls>
          <c:showLegendKey val="0"/>
          <c:showVal val="0"/>
          <c:showCatName val="0"/>
          <c:showSerName val="0"/>
          <c:showPercent val="0"/>
          <c:showBubbleSize val="0"/>
        </c:dLbls>
        <c:smooth val="0"/>
        <c:axId val="1048399791"/>
        <c:axId val="1048392719"/>
      </c:lineChart>
      <c:catAx>
        <c:axId val="1048399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48392719"/>
        <c:crosses val="autoZero"/>
        <c:auto val="1"/>
        <c:lblAlgn val="ctr"/>
        <c:lblOffset val="100"/>
        <c:noMultiLvlLbl val="0"/>
      </c:catAx>
      <c:valAx>
        <c:axId val="104839271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48399791"/>
        <c:crosses val="autoZero"/>
        <c:crossBetween val="between"/>
      </c:valAx>
      <c:spPr>
        <a:noFill/>
        <a:ln>
          <a:noFill/>
        </a:ln>
        <a:effectLst/>
      </c:spPr>
    </c:plotArea>
    <c:legend>
      <c:legendPos val="b"/>
      <c:layout>
        <c:manualLayout>
          <c:xMode val="edge"/>
          <c:yMode val="edge"/>
          <c:x val="7.7319600196017416E-3"/>
          <c:y val="0.831329572609394"/>
          <c:w val="0.98669617221575245"/>
          <c:h val="0.150152387667959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UA"/>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91409101385256E-2"/>
          <c:y val="5.0925925925925923E-2"/>
          <c:w val="0.85439273001833671"/>
          <c:h val="0.7207858617672791"/>
        </c:manualLayout>
      </c:layout>
      <c:barChart>
        <c:barDir val="col"/>
        <c:grouping val="clustered"/>
        <c:varyColors val="0"/>
        <c:ser>
          <c:idx val="0"/>
          <c:order val="0"/>
          <c:tx>
            <c:strRef>
              <c:f>Лист8!$B$28</c:f>
              <c:strCache>
                <c:ptCount val="1"/>
                <c:pt idx="0">
                  <c:v>Витрати на виконання наукових досліджень і розробок, млн.грн</c:v>
                </c:pt>
              </c:strCache>
            </c:strRef>
          </c:tx>
          <c:spPr>
            <a:solidFill>
              <a:schemeClr val="accent1"/>
            </a:solidFill>
            <a:ln>
              <a:noFill/>
            </a:ln>
            <a:effectLst/>
          </c:spPr>
          <c:invertIfNegative val="0"/>
          <c:cat>
            <c:numRef>
              <c:f>Лист8!$A$31:$A$40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Лист8!$B$31:$B$40</c:f>
              <c:numCache>
                <c:formatCode>General</c:formatCode>
                <c:ptCount val="10"/>
                <c:pt idx="0">
                  <c:v>8513.4</c:v>
                </c:pt>
                <c:pt idx="1">
                  <c:v>9419.9</c:v>
                </c:pt>
                <c:pt idx="2">
                  <c:v>10248.5</c:v>
                </c:pt>
                <c:pt idx="3">
                  <c:v>9487.5</c:v>
                </c:pt>
                <c:pt idx="4">
                  <c:v>11003.6</c:v>
                </c:pt>
                <c:pt idx="5">
                  <c:v>11530.7</c:v>
                </c:pt>
                <c:pt idx="6">
                  <c:v>13379.3</c:v>
                </c:pt>
                <c:pt idx="7">
                  <c:v>16773.7</c:v>
                </c:pt>
                <c:pt idx="8">
                  <c:v>17254.599999999999</c:v>
                </c:pt>
                <c:pt idx="9">
                  <c:v>17022.400000000001</c:v>
                </c:pt>
              </c:numCache>
            </c:numRef>
          </c:val>
          <c:extLst>
            <c:ext xmlns:c16="http://schemas.microsoft.com/office/drawing/2014/chart" uri="{C3380CC4-5D6E-409C-BE32-E72D297353CC}">
              <c16:uniqueId val="{00000000-782E-4533-B63C-033871BC6564}"/>
            </c:ext>
          </c:extLst>
        </c:ser>
        <c:dLbls>
          <c:showLegendKey val="0"/>
          <c:showVal val="0"/>
          <c:showCatName val="0"/>
          <c:showSerName val="0"/>
          <c:showPercent val="0"/>
          <c:showBubbleSize val="0"/>
        </c:dLbls>
        <c:gapWidth val="150"/>
        <c:axId val="916418688"/>
        <c:axId val="916413280"/>
      </c:barChart>
      <c:lineChart>
        <c:grouping val="standard"/>
        <c:varyColors val="0"/>
        <c:ser>
          <c:idx val="1"/>
          <c:order val="1"/>
          <c:tx>
            <c:strRef>
              <c:f>Лист8!$C$28</c:f>
              <c:strCache>
                <c:ptCount val="1"/>
                <c:pt idx="0">
                  <c:v>Частка витрат на виконання наукових досліджень і розробок у ВВП, %</c:v>
                </c:pt>
              </c:strCache>
            </c:strRef>
          </c:tx>
          <c:spPr>
            <a:ln w="28575" cap="rnd">
              <a:solidFill>
                <a:schemeClr val="accent2"/>
              </a:solidFill>
              <a:round/>
            </a:ln>
            <a:effectLst/>
          </c:spPr>
          <c:marker>
            <c:symbol val="none"/>
          </c:marker>
          <c:cat>
            <c:numRef>
              <c:f>Лист8!$A$31:$A$40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Лист8!$C$31:$C$40</c:f>
              <c:numCache>
                <c:formatCode>General</c:formatCode>
                <c:ptCount val="10"/>
                <c:pt idx="0">
                  <c:v>0.65</c:v>
                </c:pt>
                <c:pt idx="1">
                  <c:v>0.67</c:v>
                </c:pt>
                <c:pt idx="2" formatCode="0.00">
                  <c:v>0.7</c:v>
                </c:pt>
                <c:pt idx="3" formatCode="0.00">
                  <c:v>0.6</c:v>
                </c:pt>
                <c:pt idx="4">
                  <c:v>0.55000000000000004</c:v>
                </c:pt>
                <c:pt idx="5">
                  <c:v>0.48</c:v>
                </c:pt>
                <c:pt idx="6">
                  <c:v>0.45</c:v>
                </c:pt>
                <c:pt idx="7">
                  <c:v>0.47</c:v>
                </c:pt>
                <c:pt idx="8">
                  <c:v>0.43</c:v>
                </c:pt>
                <c:pt idx="9">
                  <c:v>0.41</c:v>
                </c:pt>
              </c:numCache>
            </c:numRef>
          </c:val>
          <c:smooth val="0"/>
          <c:extLst>
            <c:ext xmlns:c16="http://schemas.microsoft.com/office/drawing/2014/chart" uri="{C3380CC4-5D6E-409C-BE32-E72D297353CC}">
              <c16:uniqueId val="{00000001-782E-4533-B63C-033871BC6564}"/>
            </c:ext>
          </c:extLst>
        </c:ser>
        <c:dLbls>
          <c:showLegendKey val="0"/>
          <c:showVal val="0"/>
          <c:showCatName val="0"/>
          <c:showSerName val="0"/>
          <c:showPercent val="0"/>
          <c:showBubbleSize val="0"/>
        </c:dLbls>
        <c:marker val="1"/>
        <c:smooth val="0"/>
        <c:axId val="1258047536"/>
        <c:axId val="1258044208"/>
      </c:lineChart>
      <c:catAx>
        <c:axId val="91641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916413280"/>
        <c:crosses val="autoZero"/>
        <c:auto val="1"/>
        <c:lblAlgn val="ctr"/>
        <c:lblOffset val="100"/>
        <c:noMultiLvlLbl val="0"/>
      </c:catAx>
      <c:valAx>
        <c:axId val="91641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916418688"/>
        <c:crosses val="autoZero"/>
        <c:crossBetween val="between"/>
      </c:valAx>
      <c:valAx>
        <c:axId val="125804420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258047536"/>
        <c:crosses val="max"/>
        <c:crossBetween val="between"/>
      </c:valAx>
      <c:catAx>
        <c:axId val="1258047536"/>
        <c:scaling>
          <c:orientation val="minMax"/>
        </c:scaling>
        <c:delete val="1"/>
        <c:axPos val="b"/>
        <c:numFmt formatCode="General" sourceLinked="1"/>
        <c:majorTickMark val="out"/>
        <c:minorTickMark val="none"/>
        <c:tickLblPos val="nextTo"/>
        <c:crossAx val="1258044208"/>
        <c:crosses val="autoZero"/>
        <c:auto val="1"/>
        <c:lblAlgn val="ctr"/>
        <c:lblOffset val="100"/>
        <c:noMultiLvlLbl val="0"/>
      </c:catAx>
      <c:spPr>
        <a:noFill/>
        <a:ln>
          <a:noFill/>
        </a:ln>
        <a:effectLst/>
      </c:spPr>
    </c:plotArea>
    <c:legend>
      <c:legendPos val="b"/>
      <c:layout>
        <c:manualLayout>
          <c:xMode val="edge"/>
          <c:yMode val="edge"/>
          <c:x val="0.13963470319634702"/>
          <c:y val="0.84655204921090288"/>
          <c:w val="0.78237442922374434"/>
          <c:h val="0.132114454685412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Лист1!$B$17</c:f>
              <c:strCache>
                <c:ptCount val="1"/>
                <c:pt idx="0">
                  <c:v>Обсяг експорту товарів і послуг, млн.грн.</c:v>
                </c:pt>
              </c:strCache>
            </c:strRef>
          </c:tx>
          <c:spPr>
            <a:solidFill>
              <a:schemeClr val="bg2">
                <a:lumMod val="25000"/>
              </a:schemeClr>
            </a:solidFill>
            <a:ln>
              <a:noFill/>
            </a:ln>
            <a:effectLst/>
            <a:sp3d/>
          </c:spPr>
          <c:invertIfNegative val="0"/>
          <c:cat>
            <c:numRef>
              <c:f>Лист1!$A$18:$A$27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Лист1!$B$18:$B$27</c:f>
              <c:numCache>
                <c:formatCode>0.00</c:formatCode>
                <c:ptCount val="10"/>
                <c:pt idx="0">
                  <c:v>707953</c:v>
                </c:pt>
                <c:pt idx="1">
                  <c:v>717347</c:v>
                </c:pt>
                <c:pt idx="2">
                  <c:v>681899</c:v>
                </c:pt>
                <c:pt idx="3">
                  <c:v>770121</c:v>
                </c:pt>
                <c:pt idx="4">
                  <c:v>1044541</c:v>
                </c:pt>
                <c:pt idx="5">
                  <c:v>1174625</c:v>
                </c:pt>
                <c:pt idx="6">
                  <c:v>1430230</c:v>
                </c:pt>
                <c:pt idx="7">
                  <c:v>1608890</c:v>
                </c:pt>
                <c:pt idx="8">
                  <c:v>1636416</c:v>
                </c:pt>
                <c:pt idx="9">
                  <c:v>1637399</c:v>
                </c:pt>
              </c:numCache>
            </c:numRef>
          </c:val>
          <c:extLst>
            <c:ext xmlns:c16="http://schemas.microsoft.com/office/drawing/2014/chart" uri="{C3380CC4-5D6E-409C-BE32-E72D297353CC}">
              <c16:uniqueId val="{00000000-02FA-450A-8064-8297F451F9A9}"/>
            </c:ext>
          </c:extLst>
        </c:ser>
        <c:ser>
          <c:idx val="1"/>
          <c:order val="1"/>
          <c:tx>
            <c:strRef>
              <c:f>Лист1!$C$17</c:f>
              <c:strCache>
                <c:ptCount val="1"/>
                <c:pt idx="0">
                  <c:v>Обсяг імпорту товарів і послуг, млн.грн.</c:v>
                </c:pt>
              </c:strCache>
            </c:strRef>
          </c:tx>
          <c:spPr>
            <a:solidFill>
              <a:schemeClr val="tx1">
                <a:lumMod val="50000"/>
                <a:lumOff val="50000"/>
              </a:schemeClr>
            </a:solidFill>
            <a:ln>
              <a:noFill/>
            </a:ln>
            <a:effectLst/>
            <a:sp3d/>
          </c:spPr>
          <c:invertIfNegative val="0"/>
          <c:cat>
            <c:numRef>
              <c:f>Лист1!$A$18:$A$27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Лист1!$C$18:$C$27</c:f>
              <c:numCache>
                <c:formatCode>General</c:formatCode>
                <c:ptCount val="10"/>
                <c:pt idx="0">
                  <c:v>779028</c:v>
                </c:pt>
                <c:pt idx="1">
                  <c:v>835394</c:v>
                </c:pt>
                <c:pt idx="2">
                  <c:v>805662</c:v>
                </c:pt>
                <c:pt idx="3">
                  <c:v>834133</c:v>
                </c:pt>
                <c:pt idx="4">
                  <c:v>1084016</c:v>
                </c:pt>
                <c:pt idx="5">
                  <c:v>1323127</c:v>
                </c:pt>
                <c:pt idx="6">
                  <c:v>1618749</c:v>
                </c:pt>
                <c:pt idx="7">
                  <c:v>1914893</c:v>
                </c:pt>
                <c:pt idx="8">
                  <c:v>1947599</c:v>
                </c:pt>
                <c:pt idx="9">
                  <c:v>1681526</c:v>
                </c:pt>
              </c:numCache>
            </c:numRef>
          </c:val>
          <c:extLst>
            <c:ext xmlns:c16="http://schemas.microsoft.com/office/drawing/2014/chart" uri="{C3380CC4-5D6E-409C-BE32-E72D297353CC}">
              <c16:uniqueId val="{00000001-02FA-450A-8064-8297F451F9A9}"/>
            </c:ext>
          </c:extLst>
        </c:ser>
        <c:dLbls>
          <c:showLegendKey val="0"/>
          <c:showVal val="0"/>
          <c:showCatName val="0"/>
          <c:showSerName val="0"/>
          <c:showPercent val="0"/>
          <c:showBubbleSize val="0"/>
        </c:dLbls>
        <c:gapWidth val="150"/>
        <c:shape val="box"/>
        <c:axId val="1403899600"/>
        <c:axId val="1403896272"/>
        <c:axId val="0"/>
      </c:bar3DChart>
      <c:catAx>
        <c:axId val="1403899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403896272"/>
        <c:crosses val="autoZero"/>
        <c:auto val="1"/>
        <c:lblAlgn val="ctr"/>
        <c:lblOffset val="100"/>
        <c:noMultiLvlLbl val="0"/>
      </c:catAx>
      <c:valAx>
        <c:axId val="1403896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40389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019222417341711E-2"/>
          <c:y val="7.2103724376225128E-2"/>
          <c:w val="0.47691988141770048"/>
          <c:h val="0.83913751287418181"/>
        </c:manualLayout>
      </c:layout>
      <c:pieChart>
        <c:varyColors val="1"/>
        <c:ser>
          <c:idx val="0"/>
          <c:order val="0"/>
          <c:tx>
            <c:strRef>
              <c:f>Лист2!$L$1</c:f>
              <c:strCache>
                <c:ptCount val="1"/>
                <c:pt idx="0">
                  <c:v>Обсяги експорту, тис. дол. США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3C-4F9F-8B8C-60050AF3F0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3C-4F9F-8B8C-60050AF3F0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3C-4F9F-8B8C-60050AF3F06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3C-4F9F-8B8C-60050AF3F06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03C-4F9F-8B8C-60050AF3F06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03C-4F9F-8B8C-60050AF3F06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03C-4F9F-8B8C-60050AF3F06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03C-4F9F-8B8C-60050AF3F06B}"/>
              </c:ext>
            </c:extLst>
          </c:dPt>
          <c:dLbls>
            <c:dLbl>
              <c:idx val="0"/>
              <c:layout>
                <c:manualLayout>
                  <c:x val="3.3072663524170105E-2"/>
                  <c:y val="-4.238331110346212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3C-4F9F-8B8C-60050AF3F06B}"/>
                </c:ext>
              </c:extLst>
            </c:dLbl>
            <c:dLbl>
              <c:idx val="1"/>
              <c:layout>
                <c:manualLayout>
                  <c:x val="4.3949392427969101E-2"/>
                  <c:y val="7.454558737056478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03C-4F9F-8B8C-60050AF3F06B}"/>
                </c:ext>
              </c:extLst>
            </c:dLbl>
            <c:dLbl>
              <c:idx val="2"/>
              <c:layout>
                <c:manualLayout>
                  <c:x val="4.0453735489584218E-3"/>
                  <c:y val="2.162930614118119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03C-4F9F-8B8C-60050AF3F06B}"/>
                </c:ext>
              </c:extLst>
            </c:dLbl>
            <c:dLbl>
              <c:idx val="3"/>
              <c:layout>
                <c:manualLayout>
                  <c:x val="-6.5204650782760401E-2"/>
                  <c:y val="8.468729383587184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03C-4F9F-8B8C-60050AF3F06B}"/>
                </c:ext>
              </c:extLst>
            </c:dLbl>
            <c:dLbl>
              <c:idx val="4"/>
              <c:layout>
                <c:manualLayout>
                  <c:x val="-4.254040567283511E-2"/>
                  <c:y val="5.137946210882597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03C-4F9F-8B8C-60050AF3F06B}"/>
                </c:ext>
              </c:extLst>
            </c:dLbl>
            <c:dLbl>
              <c:idx val="5"/>
              <c:layout>
                <c:manualLayout>
                  <c:x val="-3.0842556356466291E-2"/>
                  <c:y val="-6.8504754324069019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03C-4F9F-8B8C-60050AF3F06B}"/>
                </c:ext>
              </c:extLst>
            </c:dLbl>
            <c:dLbl>
              <c:idx val="6"/>
              <c:layout>
                <c:manualLayout>
                  <c:x val="-5.3630112214282537E-2"/>
                  <c:y val="-1.292268128101425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03C-4F9F-8B8C-60050AF3F06B}"/>
                </c:ext>
              </c:extLst>
            </c:dLbl>
            <c:dLbl>
              <c:idx val="7"/>
              <c:layout>
                <c:manualLayout>
                  <c:x val="-3.2557942533887173E-3"/>
                  <c:y val="-1.382083978716691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03C-4F9F-8B8C-60050AF3F0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Лист2!$K$2:$K$9</c:f>
              <c:strCache>
                <c:ptCount val="8"/>
                <c:pt idx="0">
                  <c:v>Агропромислова продукція</c:v>
                </c:pt>
                <c:pt idx="1">
                  <c:v>Мінеральна продукція</c:v>
                </c:pt>
                <c:pt idx="2">
                  <c:v>Металургійна продукція</c:v>
                </c:pt>
                <c:pt idx="3">
                  <c:v>Продукція машинобудування</c:v>
                </c:pt>
                <c:pt idx="4">
                  <c:v>Продукція хімічної галузі</c:v>
                </c:pt>
                <c:pt idx="5">
                  <c:v>Транспортні послуги</c:v>
                </c:pt>
                <c:pt idx="6">
                  <c:v>Інформаційно-комунікаційні послуги</c:v>
                </c:pt>
                <c:pt idx="7">
                  <c:v>Інші товари та послуги</c:v>
                </c:pt>
              </c:strCache>
            </c:strRef>
          </c:cat>
          <c:val>
            <c:numRef>
              <c:f>Лист2!$L$2:$L$9</c:f>
              <c:numCache>
                <c:formatCode>0.0</c:formatCode>
                <c:ptCount val="8"/>
                <c:pt idx="0">
                  <c:v>22179352.713890001</c:v>
                </c:pt>
                <c:pt idx="1">
                  <c:v>5331642.7584899999</c:v>
                </c:pt>
                <c:pt idx="2">
                  <c:v>9029989.1551699992</c:v>
                </c:pt>
                <c:pt idx="3">
                  <c:v>5243192.6453899993</c:v>
                </c:pt>
                <c:pt idx="4">
                  <c:v>2020105.1312299999</c:v>
                </c:pt>
                <c:pt idx="5">
                  <c:v>4880294.25</c:v>
                </c:pt>
                <c:pt idx="6">
                  <c:v>2910470.91</c:v>
                </c:pt>
                <c:pt idx="7">
                  <c:v>8763827.6701300144</c:v>
                </c:pt>
              </c:numCache>
            </c:numRef>
          </c:val>
          <c:extLst>
            <c:ext xmlns:c16="http://schemas.microsoft.com/office/drawing/2014/chart" uri="{C3380CC4-5D6E-409C-BE32-E72D297353CC}">
              <c16:uniqueId val="{00000010-303C-4F9F-8B8C-60050AF3F06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094954334592662"/>
          <c:y val="8.1107345758995308E-2"/>
          <c:w val="0.30905045873345754"/>
          <c:h val="0.82901059835874946"/>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689177033890101E-2"/>
          <c:y val="9.0375593294740597E-2"/>
          <c:w val="0.45452234133383929"/>
          <c:h val="0.81757733843641067"/>
        </c:manualLayout>
      </c:layout>
      <c:pieChart>
        <c:varyColors val="1"/>
        <c:ser>
          <c:idx val="0"/>
          <c:order val="0"/>
          <c:tx>
            <c:strRef>
              <c:f>Лист2!$P$1</c:f>
              <c:strCache>
                <c:ptCount val="1"/>
                <c:pt idx="0">
                  <c:v>Обсяги імпорту, тис. дол. США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68-420E-8EE4-9AC1990628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68-420E-8EE4-9AC1990628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68-420E-8EE4-9AC1990628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68-420E-8EE4-9AC1990628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C68-420E-8EE4-9AC19906288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C68-420E-8EE4-9AC19906288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C68-420E-8EE4-9AC19906288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C68-420E-8EE4-9AC199062887}"/>
              </c:ext>
            </c:extLst>
          </c:dPt>
          <c:dLbls>
            <c:dLbl>
              <c:idx val="0"/>
              <c:layout>
                <c:manualLayout>
                  <c:x val="4.5056237575325013E-4"/>
                  <c:y val="-1.00950824543158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C68-420E-8EE4-9AC199062887}"/>
                </c:ext>
              </c:extLst>
            </c:dLbl>
            <c:dLbl>
              <c:idx val="1"/>
              <c:layout>
                <c:manualLayout>
                  <c:x val="-1.3289580026078912E-3"/>
                  <c:y val="-1.486802357252513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C68-420E-8EE4-9AC199062887}"/>
                </c:ext>
              </c:extLst>
            </c:dLbl>
            <c:dLbl>
              <c:idx val="2"/>
              <c:layout>
                <c:manualLayout>
                  <c:x val="9.4076929273612733E-3"/>
                  <c:y val="2.410736393799716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C68-420E-8EE4-9AC199062887}"/>
                </c:ext>
              </c:extLst>
            </c:dLbl>
            <c:dLbl>
              <c:idx val="3"/>
              <c:layout>
                <c:manualLayout>
                  <c:x val="1.9194977698399288E-2"/>
                  <c:y val="-1.263011934828901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C68-420E-8EE4-9AC199062887}"/>
                </c:ext>
              </c:extLst>
            </c:dLbl>
            <c:dLbl>
              <c:idx val="4"/>
              <c:layout>
                <c:manualLayout>
                  <c:x val="-1.3075431470684136E-2"/>
                  <c:y val="-8.824345070073904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C68-420E-8EE4-9AC199062887}"/>
                </c:ext>
              </c:extLst>
            </c:dLbl>
            <c:dLbl>
              <c:idx val="5"/>
              <c:layout>
                <c:manualLayout>
                  <c:x val="-4.3015254953519838E-4"/>
                  <c:y val="2.286955875798532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C68-420E-8EE4-9AC199062887}"/>
                </c:ext>
              </c:extLst>
            </c:dLbl>
            <c:dLbl>
              <c:idx val="6"/>
              <c:layout>
                <c:manualLayout>
                  <c:x val="2.6007066438468317E-4"/>
                  <c:y val="-8.729510226316164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C68-420E-8EE4-9AC199062887}"/>
                </c:ext>
              </c:extLst>
            </c:dLbl>
            <c:dLbl>
              <c:idx val="7"/>
              <c:layout>
                <c:manualLayout>
                  <c:x val="-7.2584763786412588E-3"/>
                  <c:y val="-6.7189124944287909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C68-420E-8EE4-9AC1990628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Лист2!$O$2:$O$9</c:f>
              <c:strCache>
                <c:ptCount val="8"/>
                <c:pt idx="0">
                  <c:v>Агропромислова продукція</c:v>
                </c:pt>
                <c:pt idx="1">
                  <c:v>Мінеральна продукція</c:v>
                </c:pt>
                <c:pt idx="2">
                  <c:v>Металургійна продукція</c:v>
                </c:pt>
                <c:pt idx="3">
                  <c:v>Продукція машинобудування</c:v>
                </c:pt>
                <c:pt idx="4">
                  <c:v>Продукція хімічної галузі</c:v>
                </c:pt>
                <c:pt idx="5">
                  <c:v>Транспортні послуги</c:v>
                </c:pt>
                <c:pt idx="6">
                  <c:v>Ділові послуги</c:v>
                </c:pt>
                <c:pt idx="7">
                  <c:v>Інші товари та послуги</c:v>
                </c:pt>
              </c:strCache>
            </c:strRef>
          </c:cat>
          <c:val>
            <c:numRef>
              <c:f>Лист2!$P$2:$P$9</c:f>
              <c:numCache>
                <c:formatCode>0.0</c:formatCode>
                <c:ptCount val="8"/>
                <c:pt idx="0">
                  <c:v>6498337.2696100008</c:v>
                </c:pt>
                <c:pt idx="1">
                  <c:v>8633264.8946800008</c:v>
                </c:pt>
                <c:pt idx="2">
                  <c:v>3129317.3548499998</c:v>
                </c:pt>
                <c:pt idx="3">
                  <c:v>17295887.02527</c:v>
                </c:pt>
                <c:pt idx="4">
                  <c:v>7333672.6176800001</c:v>
                </c:pt>
                <c:pt idx="5">
                  <c:v>1013616.1</c:v>
                </c:pt>
                <c:pt idx="6">
                  <c:v>972974.67</c:v>
                </c:pt>
                <c:pt idx="7">
                  <c:v>14668227.818819992</c:v>
                </c:pt>
              </c:numCache>
            </c:numRef>
          </c:val>
          <c:extLst>
            <c:ext xmlns:c16="http://schemas.microsoft.com/office/drawing/2014/chart" uri="{C3380CC4-5D6E-409C-BE32-E72D297353CC}">
              <c16:uniqueId val="{00000010-3C68-420E-8EE4-9AC19906288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875921863145013"/>
          <c:y val="0.20599334950107151"/>
          <c:w val="0.35067266612477549"/>
          <c:h val="0.66386766319337087"/>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Лист1!$A$35</c:f>
              <c:strCache>
                <c:ptCount val="1"/>
                <c:pt idx="0">
                  <c:v>Країни ЄС</c:v>
                </c:pt>
              </c:strCache>
            </c:strRef>
          </c:tx>
          <c:spPr>
            <a:ln w="28575" cap="rnd">
              <a:solidFill>
                <a:schemeClr val="accent1"/>
              </a:solidFill>
              <a:round/>
            </a:ln>
            <a:effectLst/>
          </c:spPr>
          <c:marker>
            <c:symbol val="none"/>
          </c:marker>
          <c:cat>
            <c:numRef>
              <c:f>Лист1!$B$34:$F$34</c:f>
              <c:numCache>
                <c:formatCode>General</c:formatCode>
                <c:ptCount val="5"/>
                <c:pt idx="0">
                  <c:v>2012</c:v>
                </c:pt>
                <c:pt idx="1">
                  <c:v>2014</c:v>
                </c:pt>
                <c:pt idx="2">
                  <c:v>2016</c:v>
                </c:pt>
                <c:pt idx="3">
                  <c:v>2018</c:v>
                </c:pt>
                <c:pt idx="4">
                  <c:v>2020</c:v>
                </c:pt>
              </c:numCache>
            </c:numRef>
          </c:cat>
          <c:val>
            <c:numRef>
              <c:f>Лист1!$B$35:$F$35</c:f>
              <c:numCache>
                <c:formatCode>General</c:formatCode>
                <c:ptCount val="5"/>
                <c:pt idx="0">
                  <c:v>20876</c:v>
                </c:pt>
                <c:pt idx="1">
                  <c:v>20383.099999999999</c:v>
                </c:pt>
                <c:pt idx="2">
                  <c:v>15781.8</c:v>
                </c:pt>
                <c:pt idx="3">
                  <c:v>23032</c:v>
                </c:pt>
                <c:pt idx="4" formatCode="#,##0.00">
                  <c:v>20750.7</c:v>
                </c:pt>
              </c:numCache>
            </c:numRef>
          </c:val>
          <c:smooth val="0"/>
          <c:extLst>
            <c:ext xmlns:c16="http://schemas.microsoft.com/office/drawing/2014/chart" uri="{C3380CC4-5D6E-409C-BE32-E72D297353CC}">
              <c16:uniqueId val="{00000000-6E0C-45F3-AF08-1D4DB5F46FEC}"/>
            </c:ext>
          </c:extLst>
        </c:ser>
        <c:ser>
          <c:idx val="1"/>
          <c:order val="1"/>
          <c:tx>
            <c:strRef>
              <c:f>Лист1!$A$36</c:f>
              <c:strCache>
                <c:ptCount val="1"/>
                <c:pt idx="0">
                  <c:v>Китай</c:v>
                </c:pt>
              </c:strCache>
            </c:strRef>
          </c:tx>
          <c:spPr>
            <a:ln w="28575" cap="rnd">
              <a:solidFill>
                <a:schemeClr val="accent2"/>
              </a:solidFill>
              <a:round/>
            </a:ln>
            <a:effectLst/>
          </c:spPr>
          <c:marker>
            <c:symbol val="none"/>
          </c:marker>
          <c:cat>
            <c:numRef>
              <c:f>Лист1!$B$34:$F$34</c:f>
              <c:numCache>
                <c:formatCode>General</c:formatCode>
                <c:ptCount val="5"/>
                <c:pt idx="0">
                  <c:v>2012</c:v>
                </c:pt>
                <c:pt idx="1">
                  <c:v>2014</c:v>
                </c:pt>
                <c:pt idx="2">
                  <c:v>2016</c:v>
                </c:pt>
                <c:pt idx="3">
                  <c:v>2018</c:v>
                </c:pt>
                <c:pt idx="4">
                  <c:v>2020</c:v>
                </c:pt>
              </c:numCache>
            </c:numRef>
          </c:cat>
          <c:val>
            <c:numRef>
              <c:f>Лист1!$B$36:$F$36</c:f>
              <c:numCache>
                <c:formatCode>General</c:formatCode>
                <c:ptCount val="5"/>
                <c:pt idx="0">
                  <c:v>1777.2</c:v>
                </c:pt>
                <c:pt idx="1">
                  <c:v>2674.1</c:v>
                </c:pt>
                <c:pt idx="2">
                  <c:v>1832.5</c:v>
                </c:pt>
                <c:pt idx="3">
                  <c:v>2200.1</c:v>
                </c:pt>
                <c:pt idx="4" formatCode="#,##0.00">
                  <c:v>7112.7</c:v>
                </c:pt>
              </c:numCache>
            </c:numRef>
          </c:val>
          <c:smooth val="0"/>
          <c:extLst>
            <c:ext xmlns:c16="http://schemas.microsoft.com/office/drawing/2014/chart" uri="{C3380CC4-5D6E-409C-BE32-E72D297353CC}">
              <c16:uniqueId val="{00000001-6E0C-45F3-AF08-1D4DB5F46FEC}"/>
            </c:ext>
          </c:extLst>
        </c:ser>
        <c:ser>
          <c:idx val="2"/>
          <c:order val="2"/>
          <c:tx>
            <c:strRef>
              <c:f>Лист1!$A$37</c:f>
              <c:strCache>
                <c:ptCount val="1"/>
                <c:pt idx="0">
                  <c:v>Росія</c:v>
                </c:pt>
              </c:strCache>
            </c:strRef>
          </c:tx>
          <c:spPr>
            <a:ln w="28575" cap="rnd">
              <a:solidFill>
                <a:schemeClr val="accent3"/>
              </a:solidFill>
              <a:round/>
            </a:ln>
            <a:effectLst/>
          </c:spPr>
          <c:marker>
            <c:symbol val="none"/>
          </c:marker>
          <c:cat>
            <c:numRef>
              <c:f>Лист1!$B$34:$F$34</c:f>
              <c:numCache>
                <c:formatCode>General</c:formatCode>
                <c:ptCount val="5"/>
                <c:pt idx="0">
                  <c:v>2012</c:v>
                </c:pt>
                <c:pt idx="1">
                  <c:v>2014</c:v>
                </c:pt>
                <c:pt idx="2">
                  <c:v>2016</c:v>
                </c:pt>
                <c:pt idx="3">
                  <c:v>2018</c:v>
                </c:pt>
                <c:pt idx="4">
                  <c:v>2020</c:v>
                </c:pt>
              </c:numCache>
            </c:numRef>
          </c:cat>
          <c:val>
            <c:numRef>
              <c:f>Лист1!$B$37:$F$37</c:f>
              <c:numCache>
                <c:formatCode>General</c:formatCode>
                <c:ptCount val="5"/>
                <c:pt idx="0">
                  <c:v>17631.7</c:v>
                </c:pt>
                <c:pt idx="1">
                  <c:v>9798.2000000000007</c:v>
                </c:pt>
                <c:pt idx="2">
                  <c:v>3592.9</c:v>
                </c:pt>
                <c:pt idx="3">
                  <c:v>3652.6</c:v>
                </c:pt>
                <c:pt idx="4" formatCode="#,##0.00">
                  <c:v>2706</c:v>
                </c:pt>
              </c:numCache>
            </c:numRef>
          </c:val>
          <c:smooth val="0"/>
          <c:extLst>
            <c:ext xmlns:c16="http://schemas.microsoft.com/office/drawing/2014/chart" uri="{C3380CC4-5D6E-409C-BE32-E72D297353CC}">
              <c16:uniqueId val="{00000002-6E0C-45F3-AF08-1D4DB5F46FEC}"/>
            </c:ext>
          </c:extLst>
        </c:ser>
        <c:ser>
          <c:idx val="3"/>
          <c:order val="3"/>
          <c:tx>
            <c:strRef>
              <c:f>Лист1!$A$38</c:f>
              <c:strCache>
                <c:ptCount val="1"/>
                <c:pt idx="0">
                  <c:v>Туреччина </c:v>
                </c:pt>
              </c:strCache>
            </c:strRef>
          </c:tx>
          <c:spPr>
            <a:ln w="28575" cap="rnd">
              <a:solidFill>
                <a:schemeClr val="accent4"/>
              </a:solidFill>
              <a:round/>
            </a:ln>
            <a:effectLst/>
          </c:spPr>
          <c:marker>
            <c:symbol val="none"/>
          </c:marker>
          <c:cat>
            <c:numRef>
              <c:f>Лист1!$B$34:$F$34</c:f>
              <c:numCache>
                <c:formatCode>General</c:formatCode>
                <c:ptCount val="5"/>
                <c:pt idx="0">
                  <c:v>2012</c:v>
                </c:pt>
                <c:pt idx="1">
                  <c:v>2014</c:v>
                </c:pt>
                <c:pt idx="2">
                  <c:v>2016</c:v>
                </c:pt>
                <c:pt idx="3">
                  <c:v>2018</c:v>
                </c:pt>
                <c:pt idx="4">
                  <c:v>2020</c:v>
                </c:pt>
              </c:numCache>
            </c:numRef>
          </c:cat>
          <c:val>
            <c:numRef>
              <c:f>Лист1!$B$38:$F$38</c:f>
              <c:numCache>
                <c:formatCode>General</c:formatCode>
                <c:ptCount val="5"/>
                <c:pt idx="0">
                  <c:v>3685.1</c:v>
                </c:pt>
                <c:pt idx="1">
                  <c:v>3561.3</c:v>
                </c:pt>
                <c:pt idx="2">
                  <c:v>2049.1</c:v>
                </c:pt>
                <c:pt idx="3">
                  <c:v>2352.3000000000002</c:v>
                </c:pt>
                <c:pt idx="4" formatCode="#,##0.00">
                  <c:v>2436.3000000000002</c:v>
                </c:pt>
              </c:numCache>
            </c:numRef>
          </c:val>
          <c:smooth val="0"/>
          <c:extLst>
            <c:ext xmlns:c16="http://schemas.microsoft.com/office/drawing/2014/chart" uri="{C3380CC4-5D6E-409C-BE32-E72D297353CC}">
              <c16:uniqueId val="{00000003-6E0C-45F3-AF08-1D4DB5F46FEC}"/>
            </c:ext>
          </c:extLst>
        </c:ser>
        <c:ser>
          <c:idx val="4"/>
          <c:order val="4"/>
          <c:tx>
            <c:strRef>
              <c:f>Лист1!$A$39</c:f>
              <c:strCache>
                <c:ptCount val="1"/>
                <c:pt idx="0">
                  <c:v>Індія</c:v>
                </c:pt>
              </c:strCache>
            </c:strRef>
          </c:tx>
          <c:spPr>
            <a:ln w="28575" cap="rnd">
              <a:solidFill>
                <a:schemeClr val="accent5"/>
              </a:solidFill>
              <a:round/>
            </a:ln>
            <a:effectLst/>
          </c:spPr>
          <c:marker>
            <c:symbol val="none"/>
          </c:marker>
          <c:cat>
            <c:numRef>
              <c:f>Лист1!$B$34:$F$34</c:f>
              <c:numCache>
                <c:formatCode>General</c:formatCode>
                <c:ptCount val="5"/>
                <c:pt idx="0">
                  <c:v>2012</c:v>
                </c:pt>
                <c:pt idx="1">
                  <c:v>2014</c:v>
                </c:pt>
                <c:pt idx="2">
                  <c:v>2016</c:v>
                </c:pt>
                <c:pt idx="3">
                  <c:v>2018</c:v>
                </c:pt>
                <c:pt idx="4">
                  <c:v>2020</c:v>
                </c:pt>
              </c:numCache>
            </c:numRef>
          </c:cat>
          <c:val>
            <c:numRef>
              <c:f>Лист1!$B$39:$F$39</c:f>
              <c:numCache>
                <c:formatCode>General</c:formatCode>
                <c:ptCount val="5"/>
                <c:pt idx="0">
                  <c:v>2290.9</c:v>
                </c:pt>
                <c:pt idx="1">
                  <c:v>1815.8</c:v>
                </c:pt>
                <c:pt idx="2">
                  <c:v>1903.1</c:v>
                </c:pt>
                <c:pt idx="3">
                  <c:v>2175.9</c:v>
                </c:pt>
                <c:pt idx="4" formatCode="#,##0.00">
                  <c:v>1972.1</c:v>
                </c:pt>
              </c:numCache>
            </c:numRef>
          </c:val>
          <c:smooth val="0"/>
          <c:extLst>
            <c:ext xmlns:c16="http://schemas.microsoft.com/office/drawing/2014/chart" uri="{C3380CC4-5D6E-409C-BE32-E72D297353CC}">
              <c16:uniqueId val="{00000004-6E0C-45F3-AF08-1D4DB5F46FEC}"/>
            </c:ext>
          </c:extLst>
        </c:ser>
        <c:ser>
          <c:idx val="5"/>
          <c:order val="5"/>
          <c:tx>
            <c:strRef>
              <c:f>Лист1!$A$40</c:f>
              <c:strCache>
                <c:ptCount val="1"/>
                <c:pt idx="0">
                  <c:v>Єгипет</c:v>
                </c:pt>
              </c:strCache>
            </c:strRef>
          </c:tx>
          <c:spPr>
            <a:ln w="28575" cap="rnd">
              <a:solidFill>
                <a:schemeClr val="accent6"/>
              </a:solidFill>
              <a:round/>
            </a:ln>
            <a:effectLst/>
          </c:spPr>
          <c:marker>
            <c:symbol val="none"/>
          </c:marker>
          <c:cat>
            <c:numRef>
              <c:f>Лист1!$B$34:$F$34</c:f>
              <c:numCache>
                <c:formatCode>General</c:formatCode>
                <c:ptCount val="5"/>
                <c:pt idx="0">
                  <c:v>2012</c:v>
                </c:pt>
                <c:pt idx="1">
                  <c:v>2014</c:v>
                </c:pt>
                <c:pt idx="2">
                  <c:v>2016</c:v>
                </c:pt>
                <c:pt idx="3">
                  <c:v>2018</c:v>
                </c:pt>
                <c:pt idx="4">
                  <c:v>2020</c:v>
                </c:pt>
              </c:numCache>
            </c:numRef>
          </c:cat>
          <c:val>
            <c:numRef>
              <c:f>Лист1!$B$40:$F$40</c:f>
              <c:numCache>
                <c:formatCode>General</c:formatCode>
                <c:ptCount val="5"/>
                <c:pt idx="0">
                  <c:v>2898.3</c:v>
                </c:pt>
                <c:pt idx="1">
                  <c:v>2862</c:v>
                </c:pt>
                <c:pt idx="2">
                  <c:v>2266.5</c:v>
                </c:pt>
                <c:pt idx="3">
                  <c:v>1556.9</c:v>
                </c:pt>
                <c:pt idx="4" formatCode="#,##0.00">
                  <c:v>1618.2</c:v>
                </c:pt>
              </c:numCache>
            </c:numRef>
          </c:val>
          <c:smooth val="0"/>
          <c:extLst>
            <c:ext xmlns:c16="http://schemas.microsoft.com/office/drawing/2014/chart" uri="{C3380CC4-5D6E-409C-BE32-E72D297353CC}">
              <c16:uniqueId val="{00000005-6E0C-45F3-AF08-1D4DB5F46FEC}"/>
            </c:ext>
          </c:extLst>
        </c:ser>
        <c:ser>
          <c:idx val="6"/>
          <c:order val="6"/>
          <c:tx>
            <c:strRef>
              <c:f>Лист1!$A$41</c:f>
              <c:strCache>
                <c:ptCount val="1"/>
                <c:pt idx="0">
                  <c:v>Білорусь</c:v>
                </c:pt>
              </c:strCache>
            </c:strRef>
          </c:tx>
          <c:spPr>
            <a:ln w="28575" cap="rnd">
              <a:solidFill>
                <a:schemeClr val="accent1">
                  <a:lumMod val="60000"/>
                </a:schemeClr>
              </a:solidFill>
              <a:round/>
            </a:ln>
            <a:effectLst/>
          </c:spPr>
          <c:marker>
            <c:symbol val="none"/>
          </c:marker>
          <c:cat>
            <c:numRef>
              <c:f>Лист1!$B$34:$F$34</c:f>
              <c:numCache>
                <c:formatCode>General</c:formatCode>
                <c:ptCount val="5"/>
                <c:pt idx="0">
                  <c:v>2012</c:v>
                </c:pt>
                <c:pt idx="1">
                  <c:v>2014</c:v>
                </c:pt>
                <c:pt idx="2">
                  <c:v>2016</c:v>
                </c:pt>
                <c:pt idx="3">
                  <c:v>2018</c:v>
                </c:pt>
                <c:pt idx="4">
                  <c:v>2020</c:v>
                </c:pt>
              </c:numCache>
            </c:numRef>
          </c:cat>
          <c:val>
            <c:numRef>
              <c:f>Лист1!$B$41:$F$41</c:f>
              <c:numCache>
                <c:formatCode>General</c:formatCode>
                <c:ptCount val="5"/>
                <c:pt idx="0">
                  <c:v>2251.1</c:v>
                </c:pt>
                <c:pt idx="1">
                  <c:v>1617</c:v>
                </c:pt>
                <c:pt idx="2">
                  <c:v>903.2</c:v>
                </c:pt>
                <c:pt idx="3">
                  <c:v>1304.2</c:v>
                </c:pt>
                <c:pt idx="4" formatCode="#,##0.00">
                  <c:v>1335.3</c:v>
                </c:pt>
              </c:numCache>
            </c:numRef>
          </c:val>
          <c:smooth val="0"/>
          <c:extLst>
            <c:ext xmlns:c16="http://schemas.microsoft.com/office/drawing/2014/chart" uri="{C3380CC4-5D6E-409C-BE32-E72D297353CC}">
              <c16:uniqueId val="{00000006-6E0C-45F3-AF08-1D4DB5F46FEC}"/>
            </c:ext>
          </c:extLst>
        </c:ser>
        <c:ser>
          <c:idx val="7"/>
          <c:order val="7"/>
          <c:tx>
            <c:strRef>
              <c:f>Лист1!$A$42</c:f>
              <c:strCache>
                <c:ptCount val="1"/>
                <c:pt idx="0">
                  <c:v>США</c:v>
                </c:pt>
              </c:strCache>
            </c:strRef>
          </c:tx>
          <c:spPr>
            <a:ln w="28575" cap="rnd">
              <a:solidFill>
                <a:schemeClr val="accent2">
                  <a:lumMod val="60000"/>
                </a:schemeClr>
              </a:solidFill>
              <a:round/>
            </a:ln>
            <a:effectLst/>
          </c:spPr>
          <c:marker>
            <c:symbol val="none"/>
          </c:marker>
          <c:cat>
            <c:numRef>
              <c:f>Лист1!$B$34:$F$34</c:f>
              <c:numCache>
                <c:formatCode>General</c:formatCode>
                <c:ptCount val="5"/>
                <c:pt idx="0">
                  <c:v>2012</c:v>
                </c:pt>
                <c:pt idx="1">
                  <c:v>2014</c:v>
                </c:pt>
                <c:pt idx="2">
                  <c:v>2016</c:v>
                </c:pt>
                <c:pt idx="3">
                  <c:v>2018</c:v>
                </c:pt>
                <c:pt idx="4">
                  <c:v>2020</c:v>
                </c:pt>
              </c:numCache>
            </c:numRef>
          </c:cat>
          <c:val>
            <c:numRef>
              <c:f>Лист1!$B$42:$F$42</c:f>
              <c:numCache>
                <c:formatCode>General</c:formatCode>
                <c:ptCount val="5"/>
                <c:pt idx="0">
                  <c:v>1014.6</c:v>
                </c:pt>
                <c:pt idx="1">
                  <c:v>667.9</c:v>
                </c:pt>
                <c:pt idx="2">
                  <c:v>426.5</c:v>
                </c:pt>
                <c:pt idx="3">
                  <c:v>1111.3</c:v>
                </c:pt>
                <c:pt idx="4">
                  <c:v>983.9</c:v>
                </c:pt>
              </c:numCache>
            </c:numRef>
          </c:val>
          <c:smooth val="0"/>
          <c:extLst>
            <c:ext xmlns:c16="http://schemas.microsoft.com/office/drawing/2014/chart" uri="{C3380CC4-5D6E-409C-BE32-E72D297353CC}">
              <c16:uniqueId val="{00000007-6E0C-45F3-AF08-1D4DB5F46FEC}"/>
            </c:ext>
          </c:extLst>
        </c:ser>
        <c:dLbls>
          <c:showLegendKey val="0"/>
          <c:showVal val="0"/>
          <c:showCatName val="0"/>
          <c:showSerName val="0"/>
          <c:showPercent val="0"/>
          <c:showBubbleSize val="0"/>
        </c:dLbls>
        <c:smooth val="0"/>
        <c:axId val="1311043904"/>
        <c:axId val="1311044320"/>
      </c:lineChart>
      <c:catAx>
        <c:axId val="131104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311044320"/>
        <c:crosses val="autoZero"/>
        <c:auto val="1"/>
        <c:lblAlgn val="ctr"/>
        <c:lblOffset val="100"/>
        <c:noMultiLvlLbl val="0"/>
      </c:catAx>
      <c:valAx>
        <c:axId val="131104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311043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84519689709571E-2"/>
          <c:y val="4.1025635001650421E-2"/>
          <c:w val="0.58776990745168278"/>
          <c:h val="0.87245403190660842"/>
        </c:manualLayout>
      </c:layout>
      <c:lineChart>
        <c:grouping val="standard"/>
        <c:varyColors val="0"/>
        <c:ser>
          <c:idx val="0"/>
          <c:order val="0"/>
          <c:tx>
            <c:strRef>
              <c:f>Лист1!$H$35</c:f>
              <c:strCache>
                <c:ptCount val="1"/>
                <c:pt idx="0">
                  <c:v>Агропромислова продукція</c:v>
                </c:pt>
              </c:strCache>
            </c:strRef>
          </c:tx>
          <c:spPr>
            <a:ln w="28575" cap="rnd">
              <a:solidFill>
                <a:schemeClr val="accent1"/>
              </a:solidFill>
              <a:round/>
            </a:ln>
            <a:effectLst/>
          </c:spPr>
          <c:marker>
            <c:symbol val="none"/>
          </c:marker>
          <c:cat>
            <c:numRef>
              <c:f>Лист1!$I$34:$M$34</c:f>
              <c:numCache>
                <c:formatCode>General</c:formatCode>
                <c:ptCount val="5"/>
                <c:pt idx="0">
                  <c:v>2012</c:v>
                </c:pt>
                <c:pt idx="1">
                  <c:v>2014</c:v>
                </c:pt>
                <c:pt idx="2">
                  <c:v>2016</c:v>
                </c:pt>
                <c:pt idx="3">
                  <c:v>2018</c:v>
                </c:pt>
                <c:pt idx="4">
                  <c:v>2020</c:v>
                </c:pt>
              </c:numCache>
            </c:numRef>
          </c:cat>
          <c:val>
            <c:numRef>
              <c:f>Лист1!$I$35:$M$35</c:f>
              <c:numCache>
                <c:formatCode>General</c:formatCode>
                <c:ptCount val="5"/>
                <c:pt idx="0">
                  <c:v>17791368.199999999</c:v>
                </c:pt>
                <c:pt idx="1">
                  <c:v>16668953.799999999</c:v>
                </c:pt>
                <c:pt idx="2">
                  <c:v>15281802.599999998</c:v>
                </c:pt>
                <c:pt idx="3">
                  <c:v>18611810.5</c:v>
                </c:pt>
                <c:pt idx="4" formatCode="0.0">
                  <c:v>22179352.699999999</c:v>
                </c:pt>
              </c:numCache>
            </c:numRef>
          </c:val>
          <c:smooth val="0"/>
          <c:extLst>
            <c:ext xmlns:c16="http://schemas.microsoft.com/office/drawing/2014/chart" uri="{C3380CC4-5D6E-409C-BE32-E72D297353CC}">
              <c16:uniqueId val="{00000000-E7EC-4575-9A29-8A4305118C33}"/>
            </c:ext>
          </c:extLst>
        </c:ser>
        <c:ser>
          <c:idx val="1"/>
          <c:order val="1"/>
          <c:tx>
            <c:strRef>
              <c:f>Лист1!$H$36</c:f>
              <c:strCache>
                <c:ptCount val="1"/>
                <c:pt idx="0">
                  <c:v>Мінеральна продукція</c:v>
                </c:pt>
              </c:strCache>
            </c:strRef>
          </c:tx>
          <c:spPr>
            <a:ln w="28575" cap="rnd">
              <a:solidFill>
                <a:schemeClr val="accent2"/>
              </a:solidFill>
              <a:round/>
            </a:ln>
            <a:effectLst/>
          </c:spPr>
          <c:marker>
            <c:symbol val="none"/>
          </c:marker>
          <c:cat>
            <c:numRef>
              <c:f>Лист1!$I$34:$M$34</c:f>
              <c:numCache>
                <c:formatCode>General</c:formatCode>
                <c:ptCount val="5"/>
                <c:pt idx="0">
                  <c:v>2012</c:v>
                </c:pt>
                <c:pt idx="1">
                  <c:v>2014</c:v>
                </c:pt>
                <c:pt idx="2">
                  <c:v>2016</c:v>
                </c:pt>
                <c:pt idx="3">
                  <c:v>2018</c:v>
                </c:pt>
                <c:pt idx="4">
                  <c:v>2020</c:v>
                </c:pt>
              </c:numCache>
            </c:numRef>
          </c:cat>
          <c:val>
            <c:numRef>
              <c:f>Лист1!$I$36:$M$36</c:f>
              <c:numCache>
                <c:formatCode>General</c:formatCode>
                <c:ptCount val="5"/>
                <c:pt idx="0">
                  <c:v>7487759.5</c:v>
                </c:pt>
                <c:pt idx="1">
                  <c:v>6103534.7999999998</c:v>
                </c:pt>
                <c:pt idx="2">
                  <c:v>2728764.8</c:v>
                </c:pt>
                <c:pt idx="3">
                  <c:v>4339620.4000000004</c:v>
                </c:pt>
                <c:pt idx="4" formatCode="0.0">
                  <c:v>5331642.7584899999</c:v>
                </c:pt>
              </c:numCache>
            </c:numRef>
          </c:val>
          <c:smooth val="0"/>
          <c:extLst>
            <c:ext xmlns:c16="http://schemas.microsoft.com/office/drawing/2014/chart" uri="{C3380CC4-5D6E-409C-BE32-E72D297353CC}">
              <c16:uniqueId val="{00000001-E7EC-4575-9A29-8A4305118C33}"/>
            </c:ext>
          </c:extLst>
        </c:ser>
        <c:ser>
          <c:idx val="2"/>
          <c:order val="2"/>
          <c:tx>
            <c:strRef>
              <c:f>Лист1!$H$37</c:f>
              <c:strCache>
                <c:ptCount val="1"/>
                <c:pt idx="0">
                  <c:v>Металургійна продукція</c:v>
                </c:pt>
              </c:strCache>
            </c:strRef>
          </c:tx>
          <c:spPr>
            <a:ln w="28575" cap="rnd">
              <a:solidFill>
                <a:schemeClr val="accent3"/>
              </a:solidFill>
              <a:round/>
            </a:ln>
            <a:effectLst/>
          </c:spPr>
          <c:marker>
            <c:symbol val="none"/>
          </c:marker>
          <c:cat>
            <c:numRef>
              <c:f>Лист1!$I$34:$M$34</c:f>
              <c:numCache>
                <c:formatCode>General</c:formatCode>
                <c:ptCount val="5"/>
                <c:pt idx="0">
                  <c:v>2012</c:v>
                </c:pt>
                <c:pt idx="1">
                  <c:v>2014</c:v>
                </c:pt>
                <c:pt idx="2">
                  <c:v>2016</c:v>
                </c:pt>
                <c:pt idx="3">
                  <c:v>2018</c:v>
                </c:pt>
                <c:pt idx="4">
                  <c:v>2020</c:v>
                </c:pt>
              </c:numCache>
            </c:numRef>
          </c:cat>
          <c:val>
            <c:numRef>
              <c:f>Лист1!$I$37:$M$37</c:f>
              <c:numCache>
                <c:formatCode>General</c:formatCode>
                <c:ptCount val="5"/>
                <c:pt idx="0">
                  <c:v>18825663.899999999</c:v>
                </c:pt>
                <c:pt idx="1">
                  <c:v>15229006.199999999</c:v>
                </c:pt>
                <c:pt idx="2">
                  <c:v>8338854.5999999996</c:v>
                </c:pt>
                <c:pt idx="3">
                  <c:v>11632691.699999999</c:v>
                </c:pt>
                <c:pt idx="4" formatCode="0.0">
                  <c:v>9029989.1551699992</c:v>
                </c:pt>
              </c:numCache>
            </c:numRef>
          </c:val>
          <c:smooth val="0"/>
          <c:extLst>
            <c:ext xmlns:c16="http://schemas.microsoft.com/office/drawing/2014/chart" uri="{C3380CC4-5D6E-409C-BE32-E72D297353CC}">
              <c16:uniqueId val="{00000002-E7EC-4575-9A29-8A4305118C33}"/>
            </c:ext>
          </c:extLst>
        </c:ser>
        <c:ser>
          <c:idx val="3"/>
          <c:order val="3"/>
          <c:tx>
            <c:strRef>
              <c:f>Лист1!$H$38</c:f>
              <c:strCache>
                <c:ptCount val="1"/>
                <c:pt idx="0">
                  <c:v>Продукція машинобудування</c:v>
                </c:pt>
              </c:strCache>
            </c:strRef>
          </c:tx>
          <c:spPr>
            <a:ln w="28575" cap="rnd">
              <a:solidFill>
                <a:schemeClr val="accent4"/>
              </a:solidFill>
              <a:round/>
            </a:ln>
            <a:effectLst/>
          </c:spPr>
          <c:marker>
            <c:symbol val="none"/>
          </c:marker>
          <c:cat>
            <c:numRef>
              <c:f>Лист1!$I$34:$M$34</c:f>
              <c:numCache>
                <c:formatCode>General</c:formatCode>
                <c:ptCount val="5"/>
                <c:pt idx="0">
                  <c:v>2012</c:v>
                </c:pt>
                <c:pt idx="1">
                  <c:v>2014</c:v>
                </c:pt>
                <c:pt idx="2">
                  <c:v>2016</c:v>
                </c:pt>
                <c:pt idx="3">
                  <c:v>2018</c:v>
                </c:pt>
                <c:pt idx="4">
                  <c:v>2020</c:v>
                </c:pt>
              </c:numCache>
            </c:numRef>
          </c:cat>
          <c:val>
            <c:numRef>
              <c:f>Лист1!$I$38:$M$38</c:f>
              <c:numCache>
                <c:formatCode>General</c:formatCode>
                <c:ptCount val="5"/>
                <c:pt idx="0">
                  <c:v>12647463</c:v>
                </c:pt>
                <c:pt idx="1">
                  <c:v>7129330.6999999993</c:v>
                </c:pt>
                <c:pt idx="2">
                  <c:v>4193605.8</c:v>
                </c:pt>
                <c:pt idx="3">
                  <c:v>5324048.3000000007</c:v>
                </c:pt>
                <c:pt idx="4" formatCode="0.0">
                  <c:v>5243192.5999999996</c:v>
                </c:pt>
              </c:numCache>
            </c:numRef>
          </c:val>
          <c:smooth val="0"/>
          <c:extLst>
            <c:ext xmlns:c16="http://schemas.microsoft.com/office/drawing/2014/chart" uri="{C3380CC4-5D6E-409C-BE32-E72D297353CC}">
              <c16:uniqueId val="{00000003-E7EC-4575-9A29-8A4305118C33}"/>
            </c:ext>
          </c:extLst>
        </c:ser>
        <c:ser>
          <c:idx val="4"/>
          <c:order val="4"/>
          <c:tx>
            <c:strRef>
              <c:f>Лист1!$H$39</c:f>
              <c:strCache>
                <c:ptCount val="1"/>
                <c:pt idx="0">
                  <c:v>Продукція хімічної галузі</c:v>
                </c:pt>
              </c:strCache>
            </c:strRef>
          </c:tx>
          <c:spPr>
            <a:ln w="28575" cap="rnd">
              <a:solidFill>
                <a:schemeClr val="accent5"/>
              </a:solidFill>
              <a:round/>
            </a:ln>
            <a:effectLst/>
          </c:spPr>
          <c:marker>
            <c:symbol val="none"/>
          </c:marker>
          <c:cat>
            <c:numRef>
              <c:f>Лист1!$I$34:$M$34</c:f>
              <c:numCache>
                <c:formatCode>General</c:formatCode>
                <c:ptCount val="5"/>
                <c:pt idx="0">
                  <c:v>2012</c:v>
                </c:pt>
                <c:pt idx="1">
                  <c:v>2014</c:v>
                </c:pt>
                <c:pt idx="2">
                  <c:v>2016</c:v>
                </c:pt>
                <c:pt idx="3">
                  <c:v>2018</c:v>
                </c:pt>
                <c:pt idx="4">
                  <c:v>2020</c:v>
                </c:pt>
              </c:numCache>
            </c:numRef>
          </c:cat>
          <c:val>
            <c:numRef>
              <c:f>Лист1!$I$39:$M$39</c:f>
              <c:numCache>
                <c:formatCode>General</c:formatCode>
                <c:ptCount val="5"/>
                <c:pt idx="0">
                  <c:v>4713854.7</c:v>
                </c:pt>
                <c:pt idx="1">
                  <c:v>3054072.6</c:v>
                </c:pt>
                <c:pt idx="2">
                  <c:v>1558173.2</c:v>
                </c:pt>
                <c:pt idx="3">
                  <c:v>1871254.4</c:v>
                </c:pt>
                <c:pt idx="4" formatCode="0.0">
                  <c:v>2020105.1312299999</c:v>
                </c:pt>
              </c:numCache>
            </c:numRef>
          </c:val>
          <c:smooth val="0"/>
          <c:extLst>
            <c:ext xmlns:c16="http://schemas.microsoft.com/office/drawing/2014/chart" uri="{C3380CC4-5D6E-409C-BE32-E72D297353CC}">
              <c16:uniqueId val="{00000004-E7EC-4575-9A29-8A4305118C33}"/>
            </c:ext>
          </c:extLst>
        </c:ser>
        <c:ser>
          <c:idx val="5"/>
          <c:order val="5"/>
          <c:tx>
            <c:strRef>
              <c:f>Лист1!$H$40</c:f>
              <c:strCache>
                <c:ptCount val="1"/>
                <c:pt idx="0">
                  <c:v>Транспортні послуги</c:v>
                </c:pt>
              </c:strCache>
            </c:strRef>
          </c:tx>
          <c:spPr>
            <a:ln w="28575" cap="rnd">
              <a:solidFill>
                <a:schemeClr val="accent6"/>
              </a:solidFill>
              <a:round/>
            </a:ln>
            <a:effectLst/>
          </c:spPr>
          <c:marker>
            <c:symbol val="none"/>
          </c:marker>
          <c:cat>
            <c:numRef>
              <c:f>Лист1!$I$34:$M$34</c:f>
              <c:numCache>
                <c:formatCode>General</c:formatCode>
                <c:ptCount val="5"/>
                <c:pt idx="0">
                  <c:v>2012</c:v>
                </c:pt>
                <c:pt idx="1">
                  <c:v>2014</c:v>
                </c:pt>
                <c:pt idx="2">
                  <c:v>2016</c:v>
                </c:pt>
                <c:pt idx="3">
                  <c:v>2018</c:v>
                </c:pt>
                <c:pt idx="4">
                  <c:v>2020</c:v>
                </c:pt>
              </c:numCache>
            </c:numRef>
          </c:cat>
          <c:val>
            <c:numRef>
              <c:f>Лист1!$I$40:$M$40</c:f>
              <c:numCache>
                <c:formatCode>0.0</c:formatCode>
                <c:ptCount val="5"/>
                <c:pt idx="0">
                  <c:v>8287147</c:v>
                </c:pt>
                <c:pt idx="1">
                  <c:v>6101923.5</c:v>
                </c:pt>
                <c:pt idx="2">
                  <c:v>5300545.6399999997</c:v>
                </c:pt>
                <c:pt idx="3">
                  <c:v>5851423.2699999996</c:v>
                </c:pt>
                <c:pt idx="4">
                  <c:v>4880294.25</c:v>
                </c:pt>
              </c:numCache>
            </c:numRef>
          </c:val>
          <c:smooth val="0"/>
          <c:extLst>
            <c:ext xmlns:c16="http://schemas.microsoft.com/office/drawing/2014/chart" uri="{C3380CC4-5D6E-409C-BE32-E72D297353CC}">
              <c16:uniqueId val="{00000005-E7EC-4575-9A29-8A4305118C33}"/>
            </c:ext>
          </c:extLst>
        </c:ser>
        <c:ser>
          <c:idx val="6"/>
          <c:order val="6"/>
          <c:tx>
            <c:strRef>
              <c:f>Лист1!$H$41</c:f>
              <c:strCache>
                <c:ptCount val="1"/>
                <c:pt idx="0">
                  <c:v>Послуги у сфері телекомунікації, комп’ютерні та інформаційні послуги </c:v>
                </c:pt>
              </c:strCache>
            </c:strRef>
          </c:tx>
          <c:spPr>
            <a:ln w="28575" cap="rnd">
              <a:solidFill>
                <a:schemeClr val="accent1">
                  <a:lumMod val="60000"/>
                </a:schemeClr>
              </a:solidFill>
              <a:round/>
            </a:ln>
            <a:effectLst/>
          </c:spPr>
          <c:marker>
            <c:symbol val="none"/>
          </c:marker>
          <c:cat>
            <c:numRef>
              <c:f>Лист1!$I$34:$M$34</c:f>
              <c:numCache>
                <c:formatCode>General</c:formatCode>
                <c:ptCount val="5"/>
                <c:pt idx="0">
                  <c:v>2012</c:v>
                </c:pt>
                <c:pt idx="1">
                  <c:v>2014</c:v>
                </c:pt>
                <c:pt idx="2">
                  <c:v>2016</c:v>
                </c:pt>
                <c:pt idx="3">
                  <c:v>2018</c:v>
                </c:pt>
                <c:pt idx="4">
                  <c:v>2020</c:v>
                </c:pt>
              </c:numCache>
            </c:numRef>
          </c:cat>
          <c:val>
            <c:numRef>
              <c:f>Лист1!$I$41:$M$41</c:f>
              <c:numCache>
                <c:formatCode>0.0</c:formatCode>
                <c:ptCount val="5"/>
                <c:pt idx="0">
                  <c:v>1113530.6000000001</c:v>
                </c:pt>
                <c:pt idx="1">
                  <c:v>1675551.7</c:v>
                </c:pt>
                <c:pt idx="2">
                  <c:v>1644093.02</c:v>
                </c:pt>
                <c:pt idx="3">
                  <c:v>2114956.9300000002</c:v>
                </c:pt>
                <c:pt idx="4">
                  <c:v>2910470.91</c:v>
                </c:pt>
              </c:numCache>
            </c:numRef>
          </c:val>
          <c:smooth val="0"/>
          <c:extLst>
            <c:ext xmlns:c16="http://schemas.microsoft.com/office/drawing/2014/chart" uri="{C3380CC4-5D6E-409C-BE32-E72D297353CC}">
              <c16:uniqueId val="{00000006-E7EC-4575-9A29-8A4305118C33}"/>
            </c:ext>
          </c:extLst>
        </c:ser>
        <c:dLbls>
          <c:showLegendKey val="0"/>
          <c:showVal val="0"/>
          <c:showCatName val="0"/>
          <c:showSerName val="0"/>
          <c:showPercent val="0"/>
          <c:showBubbleSize val="0"/>
        </c:dLbls>
        <c:smooth val="0"/>
        <c:axId val="1865248096"/>
        <c:axId val="1865251008"/>
      </c:lineChart>
      <c:catAx>
        <c:axId val="18652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865251008"/>
        <c:crosses val="autoZero"/>
        <c:auto val="1"/>
        <c:lblAlgn val="ctr"/>
        <c:lblOffset val="100"/>
        <c:noMultiLvlLbl val="0"/>
      </c:catAx>
      <c:valAx>
        <c:axId val="186525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865248096"/>
        <c:crosses val="autoZero"/>
        <c:crossBetween val="between"/>
      </c:valAx>
      <c:spPr>
        <a:noFill/>
        <a:ln>
          <a:noFill/>
        </a:ln>
        <a:effectLst/>
      </c:spPr>
    </c:plotArea>
    <c:legend>
      <c:legendPos val="r"/>
      <c:layout>
        <c:manualLayout>
          <c:xMode val="edge"/>
          <c:yMode val="edge"/>
          <c:x val="0.68035442714139227"/>
          <c:y val="1.6746429423594771E-2"/>
          <c:w val="0.31964557285860778"/>
          <c:h val="0.966507141152810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Лист4!$A$14</c:f>
              <c:strCache>
                <c:ptCount val="1"/>
                <c:pt idx="0">
                  <c:v>Загальний обсяг експорту</c:v>
                </c:pt>
              </c:strCache>
            </c:strRef>
          </c:tx>
          <c:spPr>
            <a:solidFill>
              <a:schemeClr val="accent1"/>
            </a:solidFill>
            <a:ln>
              <a:noFill/>
            </a:ln>
            <a:effectLst/>
          </c:spPr>
          <c:cat>
            <c:numRef>
              <c:f>Лист4!$B$11:$F$11</c:f>
              <c:numCache>
                <c:formatCode>General</c:formatCode>
                <c:ptCount val="5"/>
                <c:pt idx="0">
                  <c:v>2012</c:v>
                </c:pt>
                <c:pt idx="1">
                  <c:v>2014</c:v>
                </c:pt>
                <c:pt idx="2">
                  <c:v>2016</c:v>
                </c:pt>
                <c:pt idx="3">
                  <c:v>2018</c:v>
                </c:pt>
                <c:pt idx="4">
                  <c:v>2020</c:v>
                </c:pt>
              </c:numCache>
            </c:numRef>
          </c:cat>
          <c:val>
            <c:numRef>
              <c:f>Лист4!$B$14:$F$14</c:f>
              <c:numCache>
                <c:formatCode>General</c:formatCode>
                <c:ptCount val="5"/>
                <c:pt idx="0">
                  <c:v>67779842.200000003</c:v>
                </c:pt>
                <c:pt idx="1">
                  <c:v>53901689.100000001</c:v>
                </c:pt>
                <c:pt idx="2">
                  <c:v>36361711.200000003</c:v>
                </c:pt>
                <c:pt idx="3">
                  <c:v>47334987</c:v>
                </c:pt>
                <c:pt idx="4" formatCode="0.0">
                  <c:v>49191824.524300002</c:v>
                </c:pt>
              </c:numCache>
            </c:numRef>
          </c:val>
          <c:extLst>
            <c:ext xmlns:c16="http://schemas.microsoft.com/office/drawing/2014/chart" uri="{C3380CC4-5D6E-409C-BE32-E72D297353CC}">
              <c16:uniqueId val="{00000000-54A0-4A4A-94A0-146E469F652E}"/>
            </c:ext>
          </c:extLst>
        </c:ser>
        <c:ser>
          <c:idx val="1"/>
          <c:order val="1"/>
          <c:tx>
            <c:strRef>
              <c:f>Лист4!$A$15</c:f>
              <c:strCache>
                <c:ptCount val="1"/>
                <c:pt idx="0">
                  <c:v>Агропромислова продукція</c:v>
                </c:pt>
              </c:strCache>
            </c:strRef>
          </c:tx>
          <c:spPr>
            <a:solidFill>
              <a:schemeClr val="accent2"/>
            </a:solidFill>
            <a:ln>
              <a:noFill/>
            </a:ln>
            <a:effectLst/>
          </c:spPr>
          <c:cat>
            <c:numRef>
              <c:f>Лист4!$B$11:$F$11</c:f>
              <c:numCache>
                <c:formatCode>General</c:formatCode>
                <c:ptCount val="5"/>
                <c:pt idx="0">
                  <c:v>2012</c:v>
                </c:pt>
                <c:pt idx="1">
                  <c:v>2014</c:v>
                </c:pt>
                <c:pt idx="2">
                  <c:v>2016</c:v>
                </c:pt>
                <c:pt idx="3">
                  <c:v>2018</c:v>
                </c:pt>
                <c:pt idx="4">
                  <c:v>2020</c:v>
                </c:pt>
              </c:numCache>
            </c:numRef>
          </c:cat>
          <c:val>
            <c:numRef>
              <c:f>Лист4!$B$15:$F$15</c:f>
              <c:numCache>
                <c:formatCode>General</c:formatCode>
                <c:ptCount val="5"/>
                <c:pt idx="0">
                  <c:v>17791368.600000001</c:v>
                </c:pt>
                <c:pt idx="1">
                  <c:v>16668953.799999999</c:v>
                </c:pt>
                <c:pt idx="2">
                  <c:v>15281802.599999998</c:v>
                </c:pt>
                <c:pt idx="3">
                  <c:v>18611810.5</c:v>
                </c:pt>
                <c:pt idx="4" formatCode="0.0">
                  <c:v>22179352.713890001</c:v>
                </c:pt>
              </c:numCache>
            </c:numRef>
          </c:val>
          <c:extLst>
            <c:ext xmlns:c16="http://schemas.microsoft.com/office/drawing/2014/chart" uri="{C3380CC4-5D6E-409C-BE32-E72D297353CC}">
              <c16:uniqueId val="{00000001-54A0-4A4A-94A0-146E469F652E}"/>
            </c:ext>
          </c:extLst>
        </c:ser>
        <c:dLbls>
          <c:showLegendKey val="0"/>
          <c:showVal val="0"/>
          <c:showCatName val="0"/>
          <c:showSerName val="0"/>
          <c:showPercent val="0"/>
          <c:showBubbleSize val="0"/>
        </c:dLbls>
        <c:axId val="1809664560"/>
        <c:axId val="1809664144"/>
      </c:areaChart>
      <c:catAx>
        <c:axId val="180966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809664144"/>
        <c:crosses val="autoZero"/>
        <c:auto val="1"/>
        <c:lblAlgn val="ctr"/>
        <c:lblOffset val="100"/>
        <c:noMultiLvlLbl val="0"/>
      </c:catAx>
      <c:valAx>
        <c:axId val="180966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8096645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Лист4!$A$5</c:f>
              <c:strCache>
                <c:ptCount val="1"/>
                <c:pt idx="0">
                  <c:v>Живі тварини; продукти тваринного походження </c:v>
                </c:pt>
              </c:strCache>
            </c:strRef>
          </c:tx>
          <c:spPr>
            <a:ln w="28575" cap="rnd">
              <a:solidFill>
                <a:schemeClr val="accent1"/>
              </a:solidFill>
              <a:round/>
            </a:ln>
            <a:effectLst/>
          </c:spPr>
          <c:marker>
            <c:symbol val="none"/>
          </c:marker>
          <c:cat>
            <c:numRef>
              <c:f>Лист4!$B$1:$F$1</c:f>
              <c:numCache>
                <c:formatCode>General</c:formatCode>
                <c:ptCount val="5"/>
                <c:pt idx="0">
                  <c:v>2012</c:v>
                </c:pt>
                <c:pt idx="1">
                  <c:v>2014</c:v>
                </c:pt>
                <c:pt idx="2">
                  <c:v>2016</c:v>
                </c:pt>
                <c:pt idx="3">
                  <c:v>2018</c:v>
                </c:pt>
                <c:pt idx="4">
                  <c:v>2020</c:v>
                </c:pt>
              </c:numCache>
            </c:numRef>
          </c:cat>
          <c:val>
            <c:numRef>
              <c:f>Лист4!$B$5:$F$5</c:f>
              <c:numCache>
                <c:formatCode>General</c:formatCode>
                <c:ptCount val="5"/>
                <c:pt idx="0">
                  <c:v>959158.3</c:v>
                </c:pt>
                <c:pt idx="1">
                  <c:v>1014473.9</c:v>
                </c:pt>
                <c:pt idx="2">
                  <c:v>775036.9</c:v>
                </c:pt>
                <c:pt idx="3">
                  <c:v>1210638.3</c:v>
                </c:pt>
                <c:pt idx="4" formatCode="0.0">
                  <c:v>1188164.7497099999</c:v>
                </c:pt>
              </c:numCache>
            </c:numRef>
          </c:val>
          <c:smooth val="0"/>
          <c:extLst>
            <c:ext xmlns:c16="http://schemas.microsoft.com/office/drawing/2014/chart" uri="{C3380CC4-5D6E-409C-BE32-E72D297353CC}">
              <c16:uniqueId val="{00000000-A19C-483D-9454-4259D8DED1AA}"/>
            </c:ext>
          </c:extLst>
        </c:ser>
        <c:ser>
          <c:idx val="1"/>
          <c:order val="1"/>
          <c:tx>
            <c:strRef>
              <c:f>Лист4!$A$6</c:f>
              <c:strCache>
                <c:ptCount val="1"/>
                <c:pt idx="0">
                  <c:v>Продукти рослинного походження </c:v>
                </c:pt>
              </c:strCache>
            </c:strRef>
          </c:tx>
          <c:spPr>
            <a:ln w="28575" cap="rnd">
              <a:solidFill>
                <a:schemeClr val="accent2"/>
              </a:solidFill>
              <a:round/>
            </a:ln>
            <a:effectLst/>
          </c:spPr>
          <c:marker>
            <c:symbol val="none"/>
          </c:marker>
          <c:cat>
            <c:numRef>
              <c:f>Лист4!$B$1:$F$1</c:f>
              <c:numCache>
                <c:formatCode>General</c:formatCode>
                <c:ptCount val="5"/>
                <c:pt idx="0">
                  <c:v>2012</c:v>
                </c:pt>
                <c:pt idx="1">
                  <c:v>2014</c:v>
                </c:pt>
                <c:pt idx="2">
                  <c:v>2016</c:v>
                </c:pt>
                <c:pt idx="3">
                  <c:v>2018</c:v>
                </c:pt>
                <c:pt idx="4">
                  <c:v>2020</c:v>
                </c:pt>
              </c:numCache>
            </c:numRef>
          </c:cat>
          <c:val>
            <c:numRef>
              <c:f>Лист4!$B$6:$F$6</c:f>
              <c:numCache>
                <c:formatCode>General</c:formatCode>
                <c:ptCount val="5"/>
                <c:pt idx="0">
                  <c:v>9173127.3000000007</c:v>
                </c:pt>
                <c:pt idx="1">
                  <c:v>8736139.1999999993</c:v>
                </c:pt>
                <c:pt idx="2">
                  <c:v>8093693.7000000002</c:v>
                </c:pt>
                <c:pt idx="3">
                  <c:v>9886060.4000000004</c:v>
                </c:pt>
                <c:pt idx="4" formatCode="0.0">
                  <c:v>11883238.000010001</c:v>
                </c:pt>
              </c:numCache>
            </c:numRef>
          </c:val>
          <c:smooth val="0"/>
          <c:extLst>
            <c:ext xmlns:c16="http://schemas.microsoft.com/office/drawing/2014/chart" uri="{C3380CC4-5D6E-409C-BE32-E72D297353CC}">
              <c16:uniqueId val="{00000001-A19C-483D-9454-4259D8DED1AA}"/>
            </c:ext>
          </c:extLst>
        </c:ser>
        <c:ser>
          <c:idx val="2"/>
          <c:order val="2"/>
          <c:tx>
            <c:strRef>
              <c:f>Лист4!$A$7</c:f>
              <c:strCache>
                <c:ptCount val="1"/>
                <c:pt idx="0">
                  <c:v>Жири та олії тваринного або рослинного походження </c:v>
                </c:pt>
              </c:strCache>
            </c:strRef>
          </c:tx>
          <c:spPr>
            <a:ln w="28575" cap="rnd">
              <a:solidFill>
                <a:schemeClr val="accent3"/>
              </a:solidFill>
              <a:round/>
            </a:ln>
            <a:effectLst/>
          </c:spPr>
          <c:marker>
            <c:symbol val="none"/>
          </c:marker>
          <c:cat>
            <c:numRef>
              <c:f>Лист4!$B$1:$F$1</c:f>
              <c:numCache>
                <c:formatCode>General</c:formatCode>
                <c:ptCount val="5"/>
                <c:pt idx="0">
                  <c:v>2012</c:v>
                </c:pt>
                <c:pt idx="1">
                  <c:v>2014</c:v>
                </c:pt>
                <c:pt idx="2">
                  <c:v>2016</c:v>
                </c:pt>
                <c:pt idx="3">
                  <c:v>2018</c:v>
                </c:pt>
                <c:pt idx="4">
                  <c:v>2020</c:v>
                </c:pt>
              </c:numCache>
            </c:numRef>
          </c:cat>
          <c:val>
            <c:numRef>
              <c:f>Лист4!$B$7:$F$7</c:f>
              <c:numCache>
                <c:formatCode>General</c:formatCode>
                <c:ptCount val="5"/>
                <c:pt idx="0">
                  <c:v>4184632.6</c:v>
                </c:pt>
                <c:pt idx="1">
                  <c:v>3822031.8</c:v>
                </c:pt>
                <c:pt idx="2">
                  <c:v>3962975.8</c:v>
                </c:pt>
                <c:pt idx="3">
                  <c:v>4496511</c:v>
                </c:pt>
                <c:pt idx="4" formatCode="0.0">
                  <c:v>5746921.7280299999</c:v>
                </c:pt>
              </c:numCache>
            </c:numRef>
          </c:val>
          <c:smooth val="0"/>
          <c:extLst>
            <c:ext xmlns:c16="http://schemas.microsoft.com/office/drawing/2014/chart" uri="{C3380CC4-5D6E-409C-BE32-E72D297353CC}">
              <c16:uniqueId val="{00000002-A19C-483D-9454-4259D8DED1AA}"/>
            </c:ext>
          </c:extLst>
        </c:ser>
        <c:ser>
          <c:idx val="3"/>
          <c:order val="3"/>
          <c:tx>
            <c:strRef>
              <c:f>Лист4!$A$8</c:f>
              <c:strCache>
                <c:ptCount val="1"/>
                <c:pt idx="0">
                  <c:v>Готові харчові продукти </c:v>
                </c:pt>
              </c:strCache>
            </c:strRef>
          </c:tx>
          <c:spPr>
            <a:ln w="28575" cap="rnd">
              <a:solidFill>
                <a:schemeClr val="accent4"/>
              </a:solidFill>
              <a:round/>
            </a:ln>
            <a:effectLst/>
          </c:spPr>
          <c:marker>
            <c:symbol val="none"/>
          </c:marker>
          <c:cat>
            <c:numRef>
              <c:f>Лист4!$B$1:$F$1</c:f>
              <c:numCache>
                <c:formatCode>General</c:formatCode>
                <c:ptCount val="5"/>
                <c:pt idx="0">
                  <c:v>2012</c:v>
                </c:pt>
                <c:pt idx="1">
                  <c:v>2014</c:v>
                </c:pt>
                <c:pt idx="2">
                  <c:v>2016</c:v>
                </c:pt>
                <c:pt idx="3">
                  <c:v>2018</c:v>
                </c:pt>
                <c:pt idx="4">
                  <c:v>2020</c:v>
                </c:pt>
              </c:numCache>
            </c:numRef>
          </c:cat>
          <c:val>
            <c:numRef>
              <c:f>Лист4!$B$8:$F$8</c:f>
              <c:numCache>
                <c:formatCode>General</c:formatCode>
                <c:ptCount val="5"/>
                <c:pt idx="0">
                  <c:v>3474450.4</c:v>
                </c:pt>
                <c:pt idx="1">
                  <c:v>3096308.9</c:v>
                </c:pt>
                <c:pt idx="2">
                  <c:v>2450096.2000000002</c:v>
                </c:pt>
                <c:pt idx="3">
                  <c:v>3018600.8</c:v>
                </c:pt>
                <c:pt idx="4" formatCode="0.0">
                  <c:v>3361028.2361400002</c:v>
                </c:pt>
              </c:numCache>
            </c:numRef>
          </c:val>
          <c:smooth val="0"/>
          <c:extLst>
            <c:ext xmlns:c16="http://schemas.microsoft.com/office/drawing/2014/chart" uri="{C3380CC4-5D6E-409C-BE32-E72D297353CC}">
              <c16:uniqueId val="{00000003-A19C-483D-9454-4259D8DED1AA}"/>
            </c:ext>
          </c:extLst>
        </c:ser>
        <c:dLbls>
          <c:showLegendKey val="0"/>
          <c:showVal val="0"/>
          <c:showCatName val="0"/>
          <c:showSerName val="0"/>
          <c:showPercent val="0"/>
          <c:showBubbleSize val="0"/>
        </c:dLbls>
        <c:smooth val="0"/>
        <c:axId val="1649968336"/>
        <c:axId val="1649967504"/>
      </c:lineChart>
      <c:catAx>
        <c:axId val="164996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649967504"/>
        <c:crosses val="autoZero"/>
        <c:auto val="1"/>
        <c:lblAlgn val="ctr"/>
        <c:lblOffset val="100"/>
        <c:noMultiLvlLbl val="0"/>
      </c:catAx>
      <c:valAx>
        <c:axId val="164996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649968336"/>
        <c:crosses val="autoZero"/>
        <c:crossBetween val="between"/>
      </c:valAx>
      <c:spPr>
        <a:noFill/>
        <a:ln>
          <a:noFill/>
        </a:ln>
        <a:effectLst/>
      </c:spPr>
    </c:plotArea>
    <c:legend>
      <c:legendPos val="b"/>
      <c:layout>
        <c:manualLayout>
          <c:xMode val="edge"/>
          <c:yMode val="edge"/>
          <c:x val="9.6927681458347015E-2"/>
          <c:y val="0.71463273835638574"/>
          <c:w val="0.82877286942115114"/>
          <c:h val="0.262542740470096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Експорт</c:v>
          </c:tx>
          <c:spPr>
            <a:solidFill>
              <a:schemeClr val="accent1"/>
            </a:solidFill>
            <a:ln>
              <a:noFill/>
            </a:ln>
            <a:effectLst/>
          </c:spPr>
          <c:invertIfNegative val="0"/>
          <c:cat>
            <c:strRef>
              <c:f>Лист3!$I$22:$I$25</c:f>
              <c:strCache>
                <c:ptCount val="4"/>
                <c:pt idx="0">
                  <c:v>Живі тварини; продукти тваринного походження </c:v>
                </c:pt>
                <c:pt idx="1">
                  <c:v>Продукти рослинного походження </c:v>
                </c:pt>
                <c:pt idx="2">
                  <c:v>Жири та олії тваринного або рослинного походження </c:v>
                </c:pt>
                <c:pt idx="3">
                  <c:v>Готові харчові продукти </c:v>
                </c:pt>
              </c:strCache>
            </c:strRef>
          </c:cat>
          <c:val>
            <c:numRef>
              <c:f>Лист3!$J$22:$J$25</c:f>
              <c:numCache>
                <c:formatCode>0.0;\-0.0;\-</c:formatCode>
                <c:ptCount val="4"/>
                <c:pt idx="0">
                  <c:v>304072.14844999998</c:v>
                </c:pt>
                <c:pt idx="1">
                  <c:v>3369306.5260600001</c:v>
                </c:pt>
                <c:pt idx="2">
                  <c:v>1845670.41567</c:v>
                </c:pt>
                <c:pt idx="3">
                  <c:v>996421.81308999995</c:v>
                </c:pt>
              </c:numCache>
            </c:numRef>
          </c:val>
          <c:extLst>
            <c:ext xmlns:c16="http://schemas.microsoft.com/office/drawing/2014/chart" uri="{C3380CC4-5D6E-409C-BE32-E72D297353CC}">
              <c16:uniqueId val="{00000000-F344-4CFE-B6F5-681BD0229F86}"/>
            </c:ext>
          </c:extLst>
        </c:ser>
        <c:ser>
          <c:idx val="1"/>
          <c:order val="1"/>
          <c:tx>
            <c:v>Імпорт</c:v>
          </c:tx>
          <c:spPr>
            <a:solidFill>
              <a:schemeClr val="accent2"/>
            </a:solidFill>
            <a:ln>
              <a:noFill/>
            </a:ln>
            <a:effectLst/>
          </c:spPr>
          <c:invertIfNegative val="0"/>
          <c:cat>
            <c:strRef>
              <c:f>Лист3!$I$22:$I$25</c:f>
              <c:strCache>
                <c:ptCount val="4"/>
                <c:pt idx="0">
                  <c:v>Живі тварини; продукти тваринного походження </c:v>
                </c:pt>
                <c:pt idx="1">
                  <c:v>Продукти рослинного походження </c:v>
                </c:pt>
                <c:pt idx="2">
                  <c:v>Жири та олії тваринного або рослинного походження </c:v>
                </c:pt>
                <c:pt idx="3">
                  <c:v>Готові харчові продукти </c:v>
                </c:pt>
              </c:strCache>
            </c:strRef>
          </c:cat>
          <c:val>
            <c:numRef>
              <c:f>Лист3!$K$22:$K$25</c:f>
              <c:numCache>
                <c:formatCode>0.0;\-0.0;\-</c:formatCode>
                <c:ptCount val="4"/>
                <c:pt idx="0">
                  <c:v>640353.71917000005</c:v>
                </c:pt>
                <c:pt idx="1">
                  <c:v>620499.61435000005</c:v>
                </c:pt>
                <c:pt idx="2">
                  <c:v>71618.546629999997</c:v>
                </c:pt>
                <c:pt idx="3">
                  <c:v>1942910.0997899999</c:v>
                </c:pt>
              </c:numCache>
            </c:numRef>
          </c:val>
          <c:extLst>
            <c:ext xmlns:c16="http://schemas.microsoft.com/office/drawing/2014/chart" uri="{C3380CC4-5D6E-409C-BE32-E72D297353CC}">
              <c16:uniqueId val="{00000001-F344-4CFE-B6F5-681BD0229F86}"/>
            </c:ext>
          </c:extLst>
        </c:ser>
        <c:dLbls>
          <c:showLegendKey val="0"/>
          <c:showVal val="0"/>
          <c:showCatName val="0"/>
          <c:showSerName val="0"/>
          <c:showPercent val="0"/>
          <c:showBubbleSize val="0"/>
        </c:dLbls>
        <c:gapWidth val="219"/>
        <c:overlap val="-27"/>
        <c:axId val="683958527"/>
        <c:axId val="683963519"/>
      </c:barChart>
      <c:catAx>
        <c:axId val="683958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683963519"/>
        <c:crosses val="autoZero"/>
        <c:auto val="1"/>
        <c:lblAlgn val="ctr"/>
        <c:lblOffset val="100"/>
        <c:noMultiLvlLbl val="0"/>
      </c:catAx>
      <c:valAx>
        <c:axId val="683963519"/>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683958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BAD7-AE33-4984-A603-D7E5AEF9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107</Pages>
  <Words>25007</Words>
  <Characters>142541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2021-11-25T08:54:00Z</dcterms:created>
  <dcterms:modified xsi:type="dcterms:W3CDTF">2021-12-02T19:05:00Z</dcterms:modified>
</cp:coreProperties>
</file>