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87" w:rsidRPr="00A45807" w:rsidRDefault="00E42687" w:rsidP="00E42687">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Н</w:t>
      </w:r>
      <w:r w:rsidR="00DA7232">
        <w:rPr>
          <w:rFonts w:ascii="Times New Roman" w:hAnsi="Times New Roman" w:cs="Times New Roman"/>
          <w:sz w:val="28"/>
          <w:szCs w:val="28"/>
        </w:rPr>
        <w:t>I</w:t>
      </w:r>
      <w:r w:rsidR="00272707">
        <w:rPr>
          <w:rFonts w:ascii="Times New Roman" w:hAnsi="Times New Roman" w:cs="Times New Roman"/>
          <w:sz w:val="28"/>
          <w:szCs w:val="28"/>
        </w:rPr>
        <w:t>С</w:t>
      </w:r>
      <w:r w:rsidRPr="00A45807">
        <w:rPr>
          <w:rFonts w:ascii="Times New Roman" w:hAnsi="Times New Roman" w:cs="Times New Roman"/>
          <w:sz w:val="28"/>
          <w:szCs w:val="28"/>
        </w:rPr>
        <w:t>ТЕР</w:t>
      </w:r>
      <w:r w:rsidR="00272707">
        <w:rPr>
          <w:rFonts w:ascii="Times New Roman" w:hAnsi="Times New Roman" w:cs="Times New Roman"/>
          <w:sz w:val="28"/>
          <w:szCs w:val="28"/>
        </w:rPr>
        <w:t>С</w:t>
      </w:r>
      <w:r w:rsidRPr="00A45807">
        <w:rPr>
          <w:rFonts w:ascii="Times New Roman" w:hAnsi="Times New Roman" w:cs="Times New Roman"/>
          <w:sz w:val="28"/>
          <w:szCs w:val="28"/>
        </w:rPr>
        <w:t>ТВ</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 </w:t>
      </w:r>
      <w:r w:rsidR="00C15392">
        <w:rPr>
          <w:rFonts w:ascii="Times New Roman" w:hAnsi="Times New Roman" w:cs="Times New Roman"/>
          <w:sz w:val="28"/>
          <w:szCs w:val="28"/>
        </w:rPr>
        <w:t>О</w:t>
      </w:r>
      <w:r w:rsidR="00272707">
        <w:rPr>
          <w:rFonts w:ascii="Times New Roman" w:hAnsi="Times New Roman" w:cs="Times New Roman"/>
          <w:sz w:val="28"/>
          <w:szCs w:val="28"/>
        </w:rPr>
        <w:t>С</w:t>
      </w:r>
      <w:r w:rsidRPr="00A45807">
        <w:rPr>
          <w:rFonts w:ascii="Times New Roman" w:hAnsi="Times New Roman" w:cs="Times New Roman"/>
          <w:sz w:val="28"/>
          <w:szCs w:val="28"/>
        </w:rPr>
        <w:t>В</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ТИ </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 НАУКИ УКРАЇНИ</w:t>
      </w:r>
    </w:p>
    <w:p w:rsidR="00E42687" w:rsidRPr="00A45807" w:rsidRDefault="00E42687" w:rsidP="00E42687">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ЗАП</w:t>
      </w:r>
      <w:r w:rsidR="00C15392">
        <w:rPr>
          <w:rFonts w:ascii="Times New Roman" w:hAnsi="Times New Roman" w:cs="Times New Roman"/>
          <w:sz w:val="28"/>
          <w:szCs w:val="28"/>
        </w:rPr>
        <w:t>О</w:t>
      </w:r>
      <w:r w:rsidRPr="00A45807">
        <w:rPr>
          <w:rFonts w:ascii="Times New Roman" w:hAnsi="Times New Roman" w:cs="Times New Roman"/>
          <w:sz w:val="28"/>
          <w:szCs w:val="28"/>
        </w:rPr>
        <w:t>Р</w:t>
      </w:r>
      <w:r w:rsidR="00DA7232">
        <w:rPr>
          <w:rFonts w:ascii="Times New Roman" w:hAnsi="Times New Roman" w:cs="Times New Roman"/>
          <w:sz w:val="28"/>
          <w:szCs w:val="28"/>
        </w:rPr>
        <w:t>I</w:t>
      </w:r>
      <w:r w:rsidRPr="00A45807">
        <w:rPr>
          <w:rFonts w:ascii="Times New Roman" w:hAnsi="Times New Roman" w:cs="Times New Roman"/>
          <w:sz w:val="28"/>
          <w:szCs w:val="28"/>
        </w:rPr>
        <w:t>ЗЬКИЙ НАЦ</w:t>
      </w:r>
      <w:r w:rsidR="00DA7232">
        <w:rPr>
          <w:rFonts w:ascii="Times New Roman" w:hAnsi="Times New Roman" w:cs="Times New Roman"/>
          <w:sz w:val="28"/>
          <w:szCs w:val="28"/>
        </w:rPr>
        <w:t>I</w:t>
      </w:r>
      <w:r w:rsidR="00C15392">
        <w:rPr>
          <w:rFonts w:ascii="Times New Roman" w:hAnsi="Times New Roman" w:cs="Times New Roman"/>
          <w:sz w:val="28"/>
          <w:szCs w:val="28"/>
        </w:rPr>
        <w:t>О</w:t>
      </w:r>
      <w:r w:rsidRPr="00A45807">
        <w:rPr>
          <w:rFonts w:ascii="Times New Roman" w:hAnsi="Times New Roman" w:cs="Times New Roman"/>
          <w:sz w:val="28"/>
          <w:szCs w:val="28"/>
        </w:rPr>
        <w:t>НАЛЬНИЙ УН</w:t>
      </w:r>
      <w:r w:rsidR="00DA7232">
        <w:rPr>
          <w:rFonts w:ascii="Times New Roman" w:hAnsi="Times New Roman" w:cs="Times New Roman"/>
          <w:sz w:val="28"/>
          <w:szCs w:val="28"/>
        </w:rPr>
        <w:t>I</w:t>
      </w:r>
      <w:r w:rsidRPr="00A45807">
        <w:rPr>
          <w:rFonts w:ascii="Times New Roman" w:hAnsi="Times New Roman" w:cs="Times New Roman"/>
          <w:sz w:val="28"/>
          <w:szCs w:val="28"/>
        </w:rPr>
        <w:t>ВЕР</w:t>
      </w:r>
      <w:r w:rsidR="00272707">
        <w:rPr>
          <w:rFonts w:ascii="Times New Roman" w:hAnsi="Times New Roman" w:cs="Times New Roman"/>
          <w:sz w:val="28"/>
          <w:szCs w:val="28"/>
        </w:rPr>
        <w:t>С</w:t>
      </w:r>
      <w:r w:rsidRPr="00A45807">
        <w:rPr>
          <w:rFonts w:ascii="Times New Roman" w:hAnsi="Times New Roman" w:cs="Times New Roman"/>
          <w:sz w:val="28"/>
          <w:szCs w:val="28"/>
        </w:rPr>
        <w:t>ИТЕТ</w:t>
      </w:r>
    </w:p>
    <w:p w:rsidR="00E42687" w:rsidRPr="00A45807" w:rsidRDefault="00E42687" w:rsidP="00E42687">
      <w:pPr>
        <w:spacing w:after="0" w:line="240" w:lineRule="auto"/>
        <w:jc w:val="center"/>
        <w:rPr>
          <w:rFonts w:ascii="Times New Roman" w:hAnsi="Times New Roman" w:cs="Times New Roman"/>
          <w:sz w:val="28"/>
          <w:szCs w:val="28"/>
        </w:rPr>
      </w:pPr>
    </w:p>
    <w:p w:rsidR="00E42687" w:rsidRPr="00A45807" w:rsidRDefault="00E42687" w:rsidP="00E42687">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ЕК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ЧНИЙ ФАКУЛЬТЕТ</w:t>
      </w:r>
    </w:p>
    <w:p w:rsidR="00E42687" w:rsidRPr="00A45807" w:rsidRDefault="00E42687" w:rsidP="00E42687">
      <w:pPr>
        <w:spacing w:after="0" w:line="240" w:lineRule="auto"/>
        <w:jc w:val="center"/>
        <w:rPr>
          <w:rFonts w:ascii="Times New Roman" w:hAnsi="Times New Roman" w:cs="Times New Roman"/>
          <w:sz w:val="28"/>
          <w:szCs w:val="28"/>
        </w:rPr>
      </w:pPr>
    </w:p>
    <w:p w:rsidR="00E42687" w:rsidRPr="00A45807" w:rsidRDefault="00E42687" w:rsidP="00E42687">
      <w:pPr>
        <w:spacing w:after="0" w:line="240" w:lineRule="auto"/>
        <w:jc w:val="right"/>
        <w:rPr>
          <w:rFonts w:ascii="Times New Roman" w:hAnsi="Times New Roman" w:cs="Times New Roman"/>
          <w:sz w:val="28"/>
          <w:szCs w:val="28"/>
        </w:rPr>
      </w:pPr>
      <w:r w:rsidRPr="00A45807">
        <w:rPr>
          <w:rFonts w:ascii="Times New Roman" w:hAnsi="Times New Roman" w:cs="Times New Roman"/>
          <w:sz w:val="28"/>
          <w:szCs w:val="28"/>
        </w:rPr>
        <w:t>Кафедра м</w:t>
      </w:r>
      <w:r w:rsidR="00DA7232">
        <w:rPr>
          <w:rFonts w:ascii="Times New Roman" w:hAnsi="Times New Roman" w:cs="Times New Roman"/>
          <w:sz w:val="28"/>
          <w:szCs w:val="28"/>
        </w:rPr>
        <w:t>i</w:t>
      </w:r>
      <w:r w:rsidRPr="00A45807">
        <w:rPr>
          <w:rFonts w:ascii="Times New Roman" w:hAnsi="Times New Roman" w:cs="Times New Roman"/>
          <w:sz w:val="28"/>
          <w:szCs w:val="28"/>
        </w:rPr>
        <w:t>жнар</w:t>
      </w:r>
      <w:r w:rsidR="00C15392">
        <w:rPr>
          <w:rFonts w:ascii="Times New Roman" w:hAnsi="Times New Roman" w:cs="Times New Roman"/>
          <w:sz w:val="28"/>
          <w:szCs w:val="28"/>
        </w:rPr>
        <w:t>о</w:t>
      </w:r>
      <w:r w:rsidRPr="00A45807">
        <w:rPr>
          <w:rFonts w:ascii="Times New Roman" w:hAnsi="Times New Roman" w:cs="Times New Roman"/>
          <w:sz w:val="28"/>
          <w:szCs w:val="28"/>
        </w:rPr>
        <w:t>дн</w:t>
      </w:r>
      <w:r w:rsidR="00C15392">
        <w:rPr>
          <w:rFonts w:ascii="Times New Roman" w:hAnsi="Times New Roman" w:cs="Times New Roman"/>
          <w:sz w:val="28"/>
          <w:szCs w:val="28"/>
        </w:rPr>
        <w:t>о</w:t>
      </w:r>
      <w:r w:rsidRPr="00A45807">
        <w:rPr>
          <w:rFonts w:ascii="Times New Roman" w:hAnsi="Times New Roman" w:cs="Times New Roman"/>
          <w:sz w:val="28"/>
          <w:szCs w:val="28"/>
        </w:rPr>
        <w:t>ї ек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ки, прир</w:t>
      </w:r>
      <w:r w:rsidR="00C15392">
        <w:rPr>
          <w:rFonts w:ascii="Times New Roman" w:hAnsi="Times New Roman" w:cs="Times New Roman"/>
          <w:sz w:val="28"/>
          <w:szCs w:val="28"/>
        </w:rPr>
        <w:t>о</w:t>
      </w:r>
      <w:r w:rsidRPr="00A45807">
        <w:rPr>
          <w:rFonts w:ascii="Times New Roman" w:hAnsi="Times New Roman" w:cs="Times New Roman"/>
          <w:sz w:val="28"/>
          <w:szCs w:val="28"/>
        </w:rPr>
        <w:t>дних ре</w:t>
      </w:r>
      <w:r w:rsidR="00272707">
        <w:rPr>
          <w:rFonts w:ascii="Times New Roman" w:hAnsi="Times New Roman" w:cs="Times New Roman"/>
          <w:sz w:val="28"/>
          <w:szCs w:val="28"/>
        </w:rPr>
        <w:t>с</w:t>
      </w:r>
      <w:r w:rsidRPr="00A45807">
        <w:rPr>
          <w:rFonts w:ascii="Times New Roman" w:hAnsi="Times New Roman" w:cs="Times New Roman"/>
          <w:sz w:val="28"/>
          <w:szCs w:val="28"/>
        </w:rPr>
        <w:t>ур</w:t>
      </w:r>
      <w:r w:rsidR="00272707">
        <w:rPr>
          <w:rFonts w:ascii="Times New Roman" w:hAnsi="Times New Roman" w:cs="Times New Roman"/>
          <w:sz w:val="28"/>
          <w:szCs w:val="28"/>
        </w:rPr>
        <w:t>с</w:t>
      </w:r>
      <w:r w:rsidR="00DA7232">
        <w:rPr>
          <w:rFonts w:ascii="Times New Roman" w:hAnsi="Times New Roman" w:cs="Times New Roman"/>
          <w:sz w:val="28"/>
          <w:szCs w:val="28"/>
        </w:rPr>
        <w:t>i</w:t>
      </w:r>
      <w:r w:rsidRPr="00A45807">
        <w:rPr>
          <w:rFonts w:ascii="Times New Roman" w:hAnsi="Times New Roman" w:cs="Times New Roman"/>
          <w:sz w:val="28"/>
          <w:szCs w:val="28"/>
        </w:rPr>
        <w:t>в та ек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ки м</w:t>
      </w:r>
      <w:r w:rsidR="00DA7232">
        <w:rPr>
          <w:rFonts w:ascii="Times New Roman" w:hAnsi="Times New Roman" w:cs="Times New Roman"/>
          <w:sz w:val="28"/>
          <w:szCs w:val="28"/>
        </w:rPr>
        <w:t>i</w:t>
      </w:r>
      <w:r w:rsidRPr="00A45807">
        <w:rPr>
          <w:rFonts w:ascii="Times New Roman" w:hAnsi="Times New Roman" w:cs="Times New Roman"/>
          <w:sz w:val="28"/>
          <w:szCs w:val="28"/>
        </w:rPr>
        <w:t>жнар</w:t>
      </w:r>
      <w:r w:rsidR="00C15392">
        <w:rPr>
          <w:rFonts w:ascii="Times New Roman" w:hAnsi="Times New Roman" w:cs="Times New Roman"/>
          <w:sz w:val="28"/>
          <w:szCs w:val="28"/>
        </w:rPr>
        <w:t>о</w:t>
      </w:r>
      <w:r w:rsidRPr="00A45807">
        <w:rPr>
          <w:rFonts w:ascii="Times New Roman" w:hAnsi="Times New Roman" w:cs="Times New Roman"/>
          <w:sz w:val="28"/>
          <w:szCs w:val="28"/>
        </w:rPr>
        <w:t>дн</w:t>
      </w:r>
      <w:r w:rsidR="00C15392">
        <w:rPr>
          <w:rFonts w:ascii="Times New Roman" w:hAnsi="Times New Roman" w:cs="Times New Roman"/>
          <w:sz w:val="28"/>
          <w:szCs w:val="28"/>
        </w:rPr>
        <w:t>о</w:t>
      </w:r>
      <w:r w:rsidRPr="00A45807">
        <w:rPr>
          <w:rFonts w:ascii="Times New Roman" w:hAnsi="Times New Roman" w:cs="Times New Roman"/>
          <w:sz w:val="28"/>
          <w:szCs w:val="28"/>
        </w:rPr>
        <w:t>г</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 туризму</w:t>
      </w: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E42687" w:rsidP="00E42687">
      <w:pPr>
        <w:spacing w:after="0" w:line="240" w:lineRule="auto"/>
        <w:jc w:val="center"/>
        <w:rPr>
          <w:rFonts w:ascii="Times New Roman" w:hAnsi="Times New Roman" w:cs="Times New Roman"/>
          <w:b/>
          <w:sz w:val="28"/>
          <w:szCs w:val="28"/>
        </w:rPr>
      </w:pPr>
      <w:r w:rsidRPr="00A45807">
        <w:rPr>
          <w:rFonts w:ascii="Times New Roman" w:hAnsi="Times New Roman" w:cs="Times New Roman"/>
          <w:b/>
          <w:sz w:val="28"/>
          <w:szCs w:val="28"/>
        </w:rPr>
        <w:t>КВАЛ</w:t>
      </w:r>
      <w:r w:rsidR="00DA7232">
        <w:rPr>
          <w:rFonts w:ascii="Times New Roman" w:hAnsi="Times New Roman" w:cs="Times New Roman"/>
          <w:b/>
          <w:sz w:val="28"/>
          <w:szCs w:val="28"/>
        </w:rPr>
        <w:t>I</w:t>
      </w:r>
      <w:r w:rsidRPr="00A45807">
        <w:rPr>
          <w:rFonts w:ascii="Times New Roman" w:hAnsi="Times New Roman" w:cs="Times New Roman"/>
          <w:b/>
          <w:sz w:val="28"/>
          <w:szCs w:val="28"/>
        </w:rPr>
        <w:t>Ф</w:t>
      </w:r>
      <w:r w:rsidR="00DA7232">
        <w:rPr>
          <w:rFonts w:ascii="Times New Roman" w:hAnsi="Times New Roman" w:cs="Times New Roman"/>
          <w:b/>
          <w:sz w:val="28"/>
          <w:szCs w:val="28"/>
        </w:rPr>
        <w:t>I</w:t>
      </w:r>
      <w:r w:rsidRPr="00A45807">
        <w:rPr>
          <w:rFonts w:ascii="Times New Roman" w:hAnsi="Times New Roman" w:cs="Times New Roman"/>
          <w:b/>
          <w:sz w:val="28"/>
          <w:szCs w:val="28"/>
        </w:rPr>
        <w:t>КАЦ</w:t>
      </w:r>
      <w:r w:rsidR="00DA7232">
        <w:rPr>
          <w:rFonts w:ascii="Times New Roman" w:hAnsi="Times New Roman" w:cs="Times New Roman"/>
          <w:b/>
          <w:sz w:val="28"/>
          <w:szCs w:val="28"/>
        </w:rPr>
        <w:t>I</w:t>
      </w:r>
      <w:r w:rsidRPr="00A45807">
        <w:rPr>
          <w:rFonts w:ascii="Times New Roman" w:hAnsi="Times New Roman" w:cs="Times New Roman"/>
          <w:b/>
          <w:sz w:val="28"/>
          <w:szCs w:val="28"/>
        </w:rPr>
        <w:t>ЙНА Р</w:t>
      </w:r>
      <w:r w:rsidR="00C15392">
        <w:rPr>
          <w:rFonts w:ascii="Times New Roman" w:hAnsi="Times New Roman" w:cs="Times New Roman"/>
          <w:b/>
          <w:sz w:val="28"/>
          <w:szCs w:val="28"/>
        </w:rPr>
        <w:t>О</w:t>
      </w:r>
      <w:r w:rsidRPr="00A45807">
        <w:rPr>
          <w:rFonts w:ascii="Times New Roman" w:hAnsi="Times New Roman" w:cs="Times New Roman"/>
          <w:b/>
          <w:sz w:val="28"/>
          <w:szCs w:val="28"/>
        </w:rPr>
        <w:t>Б</w:t>
      </w:r>
      <w:r w:rsidR="00C15392">
        <w:rPr>
          <w:rFonts w:ascii="Times New Roman" w:hAnsi="Times New Roman" w:cs="Times New Roman"/>
          <w:b/>
          <w:sz w:val="28"/>
          <w:szCs w:val="28"/>
        </w:rPr>
        <w:t>О</w:t>
      </w:r>
      <w:r w:rsidRPr="00A45807">
        <w:rPr>
          <w:rFonts w:ascii="Times New Roman" w:hAnsi="Times New Roman" w:cs="Times New Roman"/>
          <w:b/>
          <w:sz w:val="28"/>
          <w:szCs w:val="28"/>
        </w:rPr>
        <w:t>ТА МАГ</w:t>
      </w:r>
      <w:r w:rsidR="00DA7232">
        <w:rPr>
          <w:rFonts w:ascii="Times New Roman" w:hAnsi="Times New Roman" w:cs="Times New Roman"/>
          <w:b/>
          <w:sz w:val="28"/>
          <w:szCs w:val="28"/>
        </w:rPr>
        <w:t>I</w:t>
      </w:r>
      <w:r w:rsidR="00272707">
        <w:rPr>
          <w:rFonts w:ascii="Times New Roman" w:hAnsi="Times New Roman" w:cs="Times New Roman"/>
          <w:b/>
          <w:sz w:val="28"/>
          <w:szCs w:val="28"/>
        </w:rPr>
        <w:t>С</w:t>
      </w:r>
      <w:r w:rsidRPr="00A45807">
        <w:rPr>
          <w:rFonts w:ascii="Times New Roman" w:hAnsi="Times New Roman" w:cs="Times New Roman"/>
          <w:b/>
          <w:sz w:val="28"/>
          <w:szCs w:val="28"/>
        </w:rPr>
        <w:t>ТРА</w:t>
      </w:r>
    </w:p>
    <w:p w:rsidR="00E42687" w:rsidRPr="00A45807" w:rsidRDefault="00E42687" w:rsidP="00E42687">
      <w:pPr>
        <w:spacing w:after="0" w:line="240" w:lineRule="auto"/>
        <w:jc w:val="center"/>
        <w:rPr>
          <w:rFonts w:ascii="Times New Roman" w:hAnsi="Times New Roman" w:cs="Times New Roman"/>
          <w:b/>
          <w:sz w:val="28"/>
          <w:szCs w:val="28"/>
        </w:rPr>
      </w:pPr>
    </w:p>
    <w:p w:rsidR="00E42687" w:rsidRPr="00A45807" w:rsidRDefault="005E2562" w:rsidP="0020670A">
      <w:pPr>
        <w:jc w:val="center"/>
        <w:rPr>
          <w:rFonts w:ascii="Times New Roman" w:hAnsi="Times New Roman" w:cs="Times New Roman"/>
          <w:sz w:val="28"/>
          <w:szCs w:val="28"/>
        </w:rPr>
      </w:pPr>
      <w:r w:rsidRPr="00A45807">
        <w:rPr>
          <w:rFonts w:ascii="Times New Roman" w:hAnsi="Times New Roman" w:cs="Times New Roman"/>
          <w:sz w:val="28"/>
          <w:szCs w:val="28"/>
          <w:lang w:val="uk-UA"/>
        </w:rPr>
        <w:t>н</w:t>
      </w:r>
      <w:r w:rsidR="00E42687" w:rsidRPr="00A45807">
        <w:rPr>
          <w:rFonts w:ascii="Times New Roman" w:hAnsi="Times New Roman" w:cs="Times New Roman"/>
          <w:sz w:val="28"/>
          <w:szCs w:val="28"/>
        </w:rPr>
        <w:t>а тему: «</w:t>
      </w:r>
      <w:r w:rsidR="0058399E">
        <w:rPr>
          <w:rFonts w:ascii="Times New Roman" w:hAnsi="Times New Roman" w:cs="Times New Roman"/>
          <w:sz w:val="28"/>
          <w:szCs w:val="28"/>
          <w:lang w:val="uk-UA"/>
        </w:rPr>
        <w:t>Проблеми та</w:t>
      </w:r>
      <w:r w:rsidR="002C21D1" w:rsidRPr="00A45807">
        <w:rPr>
          <w:rFonts w:ascii="Times New Roman" w:hAnsi="Times New Roman" w:cs="Times New Roman"/>
          <w:sz w:val="28"/>
          <w:szCs w:val="28"/>
        </w:rPr>
        <w:t xml:space="preserve"> пер</w:t>
      </w:r>
      <w:r w:rsidR="00272707">
        <w:rPr>
          <w:rFonts w:ascii="Times New Roman" w:hAnsi="Times New Roman" w:cs="Times New Roman"/>
          <w:sz w:val="28"/>
          <w:szCs w:val="28"/>
        </w:rPr>
        <w:t>с</w:t>
      </w:r>
      <w:r w:rsidR="002C21D1" w:rsidRPr="00A45807">
        <w:rPr>
          <w:rFonts w:ascii="Times New Roman" w:hAnsi="Times New Roman" w:cs="Times New Roman"/>
          <w:sz w:val="28"/>
          <w:szCs w:val="28"/>
        </w:rPr>
        <w:t xml:space="preserve">пективи </w:t>
      </w:r>
      <w:r w:rsidR="0058399E">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0058399E">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58399E">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58399E">
        <w:rPr>
          <w:rFonts w:ascii="Times New Roman" w:hAnsi="Times New Roman" w:cs="Times New Roman"/>
          <w:sz w:val="28"/>
          <w:szCs w:val="28"/>
          <w:lang w:val="uk-UA"/>
        </w:rPr>
        <w:t xml:space="preserve"> </w:t>
      </w:r>
      <w:r w:rsidR="002C21D1" w:rsidRPr="00A45807">
        <w:rPr>
          <w:rFonts w:ascii="Times New Roman" w:hAnsi="Times New Roman" w:cs="Times New Roman"/>
          <w:sz w:val="28"/>
          <w:szCs w:val="28"/>
        </w:rPr>
        <w:t>України</w:t>
      </w:r>
      <w:r w:rsidR="00E42687" w:rsidRPr="00A45807">
        <w:rPr>
          <w:rFonts w:ascii="Times New Roman" w:hAnsi="Times New Roman" w:cs="Times New Roman"/>
          <w:sz w:val="28"/>
          <w:szCs w:val="28"/>
        </w:rPr>
        <w:t>»</w:t>
      </w:r>
    </w:p>
    <w:p w:rsidR="00E42687" w:rsidRPr="00A45807" w:rsidRDefault="00E42687" w:rsidP="00E42687">
      <w:pPr>
        <w:spacing w:after="0" w:line="240" w:lineRule="auto"/>
        <w:rPr>
          <w:rFonts w:ascii="Times New Roman" w:hAnsi="Times New Roman" w:cs="Times New Roman"/>
          <w:sz w:val="28"/>
          <w:szCs w:val="28"/>
        </w:rPr>
      </w:pPr>
    </w:p>
    <w:p w:rsidR="00E42687" w:rsidRPr="00A45807" w:rsidRDefault="00E42687" w:rsidP="00E42687">
      <w:pPr>
        <w:spacing w:after="0" w:line="240" w:lineRule="auto"/>
        <w:rPr>
          <w:rFonts w:ascii="Times New Roman" w:hAnsi="Times New Roman" w:cs="Times New Roman"/>
          <w:sz w:val="28"/>
          <w:szCs w:val="28"/>
        </w:rPr>
      </w:pPr>
    </w:p>
    <w:p w:rsidR="00E42687" w:rsidRPr="00A45807" w:rsidRDefault="00E42687" w:rsidP="00E42687">
      <w:pPr>
        <w:spacing w:after="0" w:line="240" w:lineRule="auto"/>
        <w:rPr>
          <w:rFonts w:ascii="Times New Roman" w:hAnsi="Times New Roman" w:cs="Times New Roman"/>
          <w:sz w:val="28"/>
          <w:szCs w:val="28"/>
        </w:rPr>
      </w:pPr>
    </w:p>
    <w:p w:rsidR="00E42687" w:rsidRPr="00A45807" w:rsidRDefault="00E42687" w:rsidP="00E42687">
      <w:pPr>
        <w:spacing w:after="0" w:line="240" w:lineRule="auto"/>
        <w:ind w:left="4253"/>
        <w:rPr>
          <w:rFonts w:ascii="Times New Roman" w:hAnsi="Times New Roman" w:cs="Times New Roman"/>
          <w:sz w:val="28"/>
          <w:szCs w:val="28"/>
        </w:rPr>
      </w:pPr>
      <w:r w:rsidRPr="00A45807">
        <w:rPr>
          <w:rFonts w:ascii="Times New Roman" w:hAnsi="Times New Roman" w:cs="Times New Roman"/>
          <w:sz w:val="28"/>
          <w:szCs w:val="28"/>
        </w:rPr>
        <w:t>Вик</w:t>
      </w:r>
      <w:r w:rsidR="00C15392">
        <w:rPr>
          <w:rFonts w:ascii="Times New Roman" w:hAnsi="Times New Roman" w:cs="Times New Roman"/>
          <w:sz w:val="28"/>
          <w:szCs w:val="28"/>
        </w:rPr>
        <w:t>о</w:t>
      </w:r>
      <w:r w:rsidRPr="00A45807">
        <w:rPr>
          <w:rFonts w:ascii="Times New Roman" w:hAnsi="Times New Roman" w:cs="Times New Roman"/>
          <w:sz w:val="28"/>
          <w:szCs w:val="28"/>
        </w:rPr>
        <w:t>на</w:t>
      </w:r>
      <w:r w:rsidR="0058399E">
        <w:rPr>
          <w:rFonts w:ascii="Times New Roman" w:hAnsi="Times New Roman" w:cs="Times New Roman"/>
          <w:sz w:val="28"/>
          <w:szCs w:val="28"/>
          <w:lang w:val="uk-UA"/>
        </w:rPr>
        <w:t>ла</w:t>
      </w:r>
      <w:r w:rsidRPr="00A45807">
        <w:rPr>
          <w:rFonts w:ascii="Times New Roman" w:hAnsi="Times New Roman" w:cs="Times New Roman"/>
          <w:sz w:val="28"/>
          <w:szCs w:val="28"/>
        </w:rPr>
        <w:t xml:space="preserve">: </w:t>
      </w:r>
      <w:r w:rsidR="00272707">
        <w:rPr>
          <w:rFonts w:ascii="Times New Roman" w:hAnsi="Times New Roman" w:cs="Times New Roman"/>
          <w:sz w:val="28"/>
          <w:szCs w:val="28"/>
        </w:rPr>
        <w:t>с</w:t>
      </w:r>
      <w:r w:rsidRPr="00A45807">
        <w:rPr>
          <w:rFonts w:ascii="Times New Roman" w:hAnsi="Times New Roman" w:cs="Times New Roman"/>
          <w:sz w:val="28"/>
          <w:szCs w:val="28"/>
        </w:rPr>
        <w:t>тудент</w:t>
      </w:r>
      <w:r w:rsidR="0058399E">
        <w:rPr>
          <w:rFonts w:ascii="Times New Roman" w:hAnsi="Times New Roman" w:cs="Times New Roman"/>
          <w:sz w:val="28"/>
          <w:szCs w:val="28"/>
          <w:lang w:val="uk-UA"/>
        </w:rPr>
        <w:t>ка</w:t>
      </w:r>
      <w:r w:rsidRPr="00A45807">
        <w:rPr>
          <w:rFonts w:ascii="Times New Roman" w:hAnsi="Times New Roman" w:cs="Times New Roman"/>
          <w:sz w:val="28"/>
          <w:szCs w:val="28"/>
        </w:rPr>
        <w:t xml:space="preserve"> 2 кур</w:t>
      </w:r>
      <w:r w:rsidR="00272707">
        <w:rPr>
          <w:rFonts w:ascii="Times New Roman" w:hAnsi="Times New Roman" w:cs="Times New Roman"/>
          <w:sz w:val="28"/>
          <w:szCs w:val="28"/>
        </w:rPr>
        <w:t>с</w:t>
      </w:r>
      <w:r w:rsidRPr="00A45807">
        <w:rPr>
          <w:rFonts w:ascii="Times New Roman" w:hAnsi="Times New Roman" w:cs="Times New Roman"/>
          <w:sz w:val="28"/>
          <w:szCs w:val="28"/>
        </w:rPr>
        <w:t xml:space="preserve">у, </w:t>
      </w:r>
    </w:p>
    <w:p w:rsidR="00E42687" w:rsidRPr="00A45807" w:rsidRDefault="00E42687" w:rsidP="00E42687">
      <w:pPr>
        <w:spacing w:after="0" w:line="240" w:lineRule="auto"/>
        <w:ind w:left="4253"/>
        <w:rPr>
          <w:rFonts w:ascii="Times New Roman" w:hAnsi="Times New Roman" w:cs="Times New Roman"/>
          <w:sz w:val="28"/>
          <w:szCs w:val="28"/>
          <w:lang w:val="uk-UA"/>
        </w:rPr>
      </w:pPr>
      <w:r w:rsidRPr="00A45807">
        <w:rPr>
          <w:rFonts w:ascii="Times New Roman" w:hAnsi="Times New Roman" w:cs="Times New Roman"/>
          <w:sz w:val="28"/>
          <w:szCs w:val="28"/>
        </w:rPr>
        <w:t>групи 8.051</w:t>
      </w:r>
      <w:r w:rsidR="003D2C2B">
        <w:rPr>
          <w:rFonts w:ascii="Times New Roman" w:hAnsi="Times New Roman" w:cs="Times New Roman"/>
          <w:sz w:val="28"/>
          <w:szCs w:val="28"/>
          <w:lang w:val="uk-UA"/>
        </w:rPr>
        <w:t>0</w:t>
      </w:r>
      <w:r w:rsidRPr="00A45807">
        <w:rPr>
          <w:rFonts w:ascii="Times New Roman" w:hAnsi="Times New Roman" w:cs="Times New Roman"/>
          <w:sz w:val="28"/>
          <w:szCs w:val="28"/>
        </w:rPr>
        <w:t>-</w:t>
      </w:r>
      <w:r w:rsidR="003D1A11" w:rsidRPr="00A45807">
        <w:rPr>
          <w:rFonts w:ascii="Times New Roman" w:hAnsi="Times New Roman" w:cs="Times New Roman"/>
          <w:sz w:val="28"/>
          <w:szCs w:val="28"/>
          <w:lang w:val="uk-UA"/>
        </w:rPr>
        <w:t>ме</w:t>
      </w:r>
    </w:p>
    <w:p w:rsidR="00E42687" w:rsidRPr="00A45807" w:rsidRDefault="00272707" w:rsidP="00E42687">
      <w:pPr>
        <w:pStyle w:val="ae"/>
        <w:widowControl w:val="0"/>
        <w:spacing w:before="0" w:beforeAutospacing="0" w:after="0" w:afterAutospacing="0"/>
        <w:ind w:left="4253"/>
        <w:rPr>
          <w:sz w:val="28"/>
          <w:szCs w:val="28"/>
        </w:rPr>
      </w:pPr>
      <w:r>
        <w:rPr>
          <w:sz w:val="28"/>
          <w:szCs w:val="28"/>
        </w:rPr>
        <w:t>с</w:t>
      </w:r>
      <w:r w:rsidR="00E42687" w:rsidRPr="00A45807">
        <w:rPr>
          <w:sz w:val="28"/>
          <w:szCs w:val="28"/>
        </w:rPr>
        <w:t>пец</w:t>
      </w:r>
      <w:r w:rsidR="00DA7232">
        <w:rPr>
          <w:sz w:val="28"/>
          <w:szCs w:val="28"/>
        </w:rPr>
        <w:t>i</w:t>
      </w:r>
      <w:r w:rsidR="00E42687" w:rsidRPr="00A45807">
        <w:rPr>
          <w:sz w:val="28"/>
          <w:szCs w:val="28"/>
        </w:rPr>
        <w:t>альн</w:t>
      </w:r>
      <w:r w:rsidR="00C15392">
        <w:rPr>
          <w:sz w:val="28"/>
          <w:szCs w:val="28"/>
        </w:rPr>
        <w:t>о</w:t>
      </w:r>
      <w:r>
        <w:rPr>
          <w:sz w:val="28"/>
          <w:szCs w:val="28"/>
        </w:rPr>
        <w:t>с</w:t>
      </w:r>
      <w:r w:rsidR="00E42687" w:rsidRPr="00A45807">
        <w:rPr>
          <w:sz w:val="28"/>
          <w:szCs w:val="28"/>
        </w:rPr>
        <w:t>т</w:t>
      </w:r>
      <w:r w:rsidR="00DA7232">
        <w:rPr>
          <w:sz w:val="28"/>
          <w:szCs w:val="28"/>
        </w:rPr>
        <w:t>i</w:t>
      </w:r>
      <w:r w:rsidR="00E42687" w:rsidRPr="00A45807">
        <w:rPr>
          <w:sz w:val="28"/>
          <w:szCs w:val="28"/>
        </w:rPr>
        <w:t xml:space="preserve"> 051 «Ек</w:t>
      </w:r>
      <w:r w:rsidR="00C15392">
        <w:rPr>
          <w:sz w:val="28"/>
          <w:szCs w:val="28"/>
        </w:rPr>
        <w:t>о</w:t>
      </w:r>
      <w:r w:rsidR="00E42687" w:rsidRPr="00A45807">
        <w:rPr>
          <w:sz w:val="28"/>
          <w:szCs w:val="28"/>
        </w:rPr>
        <w:t>н</w:t>
      </w:r>
      <w:r w:rsidR="00C15392">
        <w:rPr>
          <w:sz w:val="28"/>
          <w:szCs w:val="28"/>
        </w:rPr>
        <w:t>о</w:t>
      </w:r>
      <w:r w:rsidR="00E42687" w:rsidRPr="00A45807">
        <w:rPr>
          <w:sz w:val="28"/>
          <w:szCs w:val="28"/>
        </w:rPr>
        <w:t>м</w:t>
      </w:r>
      <w:r w:rsidR="00DA7232">
        <w:rPr>
          <w:sz w:val="28"/>
          <w:szCs w:val="28"/>
        </w:rPr>
        <w:t>i</w:t>
      </w:r>
      <w:r w:rsidR="00E42687" w:rsidRPr="00A45807">
        <w:rPr>
          <w:sz w:val="28"/>
          <w:szCs w:val="28"/>
        </w:rPr>
        <w:t>ка»</w:t>
      </w:r>
    </w:p>
    <w:p w:rsidR="00E42687" w:rsidRPr="00A45807" w:rsidRDefault="00C15392" w:rsidP="00E42687">
      <w:pPr>
        <w:spacing w:after="0" w:line="240" w:lineRule="auto"/>
        <w:ind w:left="4253"/>
        <w:rPr>
          <w:rFonts w:ascii="Times New Roman" w:hAnsi="Times New Roman" w:cs="Times New Roman"/>
          <w:sz w:val="28"/>
          <w:szCs w:val="28"/>
          <w:lang w:val="uk-UA"/>
        </w:rPr>
      </w:pPr>
      <w:r>
        <w:rPr>
          <w:rFonts w:ascii="Times New Roman" w:hAnsi="Times New Roman" w:cs="Times New Roman"/>
          <w:color w:val="000000"/>
          <w:sz w:val="28"/>
          <w:szCs w:val="28"/>
        </w:rPr>
        <w:t>о</w:t>
      </w:r>
      <w:r w:rsidR="00272707">
        <w:rPr>
          <w:rFonts w:ascii="Times New Roman" w:hAnsi="Times New Roman" w:cs="Times New Roman"/>
          <w:color w:val="000000"/>
          <w:sz w:val="28"/>
          <w:szCs w:val="28"/>
        </w:rPr>
        <w:t>с</w:t>
      </w:r>
      <w:r w:rsidR="00E42687" w:rsidRPr="00A45807">
        <w:rPr>
          <w:rFonts w:ascii="Times New Roman" w:hAnsi="Times New Roman" w:cs="Times New Roman"/>
          <w:color w:val="000000"/>
          <w:sz w:val="28"/>
          <w:szCs w:val="28"/>
          <w:lang w:val="uk-UA"/>
        </w:rPr>
        <w:t>в</w:t>
      </w:r>
      <w:r w:rsidR="00DA7232">
        <w:rPr>
          <w:rFonts w:ascii="Times New Roman" w:hAnsi="Times New Roman" w:cs="Times New Roman"/>
          <w:color w:val="000000"/>
          <w:sz w:val="28"/>
          <w:szCs w:val="28"/>
        </w:rPr>
        <w:t>i</w:t>
      </w:r>
      <w:r w:rsidR="00E42687" w:rsidRPr="00A45807">
        <w:rPr>
          <w:rFonts w:ascii="Times New Roman" w:hAnsi="Times New Roman" w:cs="Times New Roman"/>
          <w:color w:val="000000"/>
          <w:sz w:val="28"/>
          <w:szCs w:val="28"/>
          <w:lang w:val="uk-UA"/>
        </w:rPr>
        <w:t>тнь</w:t>
      </w:r>
      <w:r>
        <w:rPr>
          <w:rFonts w:ascii="Times New Roman" w:hAnsi="Times New Roman" w:cs="Times New Roman"/>
          <w:color w:val="000000"/>
          <w:sz w:val="28"/>
          <w:szCs w:val="28"/>
        </w:rPr>
        <w:t>о</w:t>
      </w:r>
      <w:r w:rsidR="00E42687" w:rsidRPr="00A45807">
        <w:rPr>
          <w:rFonts w:ascii="Times New Roman" w:hAnsi="Times New Roman" w:cs="Times New Roman"/>
          <w:color w:val="000000"/>
          <w:sz w:val="28"/>
          <w:szCs w:val="28"/>
          <w:lang w:val="uk-UA"/>
        </w:rPr>
        <w:t>-пр</w:t>
      </w:r>
      <w:r>
        <w:rPr>
          <w:rFonts w:ascii="Times New Roman" w:hAnsi="Times New Roman" w:cs="Times New Roman"/>
          <w:color w:val="000000"/>
          <w:sz w:val="28"/>
          <w:szCs w:val="28"/>
        </w:rPr>
        <w:t>о</w:t>
      </w:r>
      <w:r w:rsidR="00E42687" w:rsidRPr="00A45807">
        <w:rPr>
          <w:rFonts w:ascii="Times New Roman" w:hAnsi="Times New Roman" w:cs="Times New Roman"/>
          <w:color w:val="000000"/>
          <w:sz w:val="28"/>
          <w:szCs w:val="28"/>
          <w:lang w:val="uk-UA"/>
        </w:rPr>
        <w:t>фе</w:t>
      </w:r>
      <w:r w:rsidR="00272707">
        <w:rPr>
          <w:rFonts w:ascii="Times New Roman" w:hAnsi="Times New Roman" w:cs="Times New Roman"/>
          <w:color w:val="000000"/>
          <w:sz w:val="28"/>
          <w:szCs w:val="28"/>
        </w:rPr>
        <w:t>с</w:t>
      </w:r>
      <w:r w:rsidR="00DA7232">
        <w:rPr>
          <w:rFonts w:ascii="Times New Roman" w:hAnsi="Times New Roman" w:cs="Times New Roman"/>
          <w:color w:val="000000"/>
          <w:sz w:val="28"/>
          <w:szCs w:val="28"/>
        </w:rPr>
        <w:t>i</w:t>
      </w:r>
      <w:r w:rsidR="00E42687" w:rsidRPr="00A45807">
        <w:rPr>
          <w:rFonts w:ascii="Times New Roman" w:hAnsi="Times New Roman" w:cs="Times New Roman"/>
          <w:color w:val="000000"/>
          <w:sz w:val="28"/>
          <w:szCs w:val="28"/>
          <w:lang w:val="uk-UA"/>
        </w:rPr>
        <w:t>йн</w:t>
      </w:r>
      <w:r>
        <w:rPr>
          <w:rFonts w:ascii="Times New Roman" w:hAnsi="Times New Roman" w:cs="Times New Roman"/>
          <w:color w:val="000000"/>
          <w:sz w:val="28"/>
          <w:szCs w:val="28"/>
        </w:rPr>
        <w:t>о</w:t>
      </w:r>
      <w:r w:rsidR="00E42687" w:rsidRPr="00A45807">
        <w:rPr>
          <w:rFonts w:ascii="Times New Roman" w:hAnsi="Times New Roman" w:cs="Times New Roman"/>
          <w:color w:val="000000"/>
          <w:sz w:val="28"/>
          <w:szCs w:val="28"/>
          <w:lang w:val="uk-UA"/>
        </w:rPr>
        <w:t>ї пр</w:t>
      </w:r>
      <w:r>
        <w:rPr>
          <w:rFonts w:ascii="Times New Roman" w:hAnsi="Times New Roman" w:cs="Times New Roman"/>
          <w:color w:val="000000"/>
          <w:sz w:val="28"/>
          <w:szCs w:val="28"/>
        </w:rPr>
        <w:t>о</w:t>
      </w:r>
      <w:r w:rsidR="00E42687" w:rsidRPr="00A45807">
        <w:rPr>
          <w:rFonts w:ascii="Times New Roman" w:hAnsi="Times New Roman" w:cs="Times New Roman"/>
          <w:color w:val="000000"/>
          <w:sz w:val="28"/>
          <w:szCs w:val="28"/>
          <w:lang w:val="uk-UA"/>
        </w:rPr>
        <w:t>грами «</w:t>
      </w:r>
      <w:r w:rsidR="003D1A11"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3D1A11" w:rsidRPr="00A45807">
        <w:rPr>
          <w:rFonts w:ascii="Times New Roman" w:hAnsi="Times New Roman" w:cs="Times New Roman"/>
          <w:sz w:val="28"/>
          <w:szCs w:val="28"/>
          <w:lang w:val="uk-UA"/>
        </w:rPr>
        <w:t>жнар</w:t>
      </w:r>
      <w:r>
        <w:rPr>
          <w:rFonts w:ascii="Times New Roman" w:hAnsi="Times New Roman" w:cs="Times New Roman"/>
          <w:sz w:val="28"/>
          <w:szCs w:val="28"/>
          <w:lang w:val="uk-UA"/>
        </w:rPr>
        <w:t>о</w:t>
      </w:r>
      <w:r w:rsidR="003D1A11" w:rsidRPr="00A45807">
        <w:rPr>
          <w:rFonts w:ascii="Times New Roman" w:hAnsi="Times New Roman" w:cs="Times New Roman"/>
          <w:sz w:val="28"/>
          <w:szCs w:val="28"/>
          <w:lang w:val="uk-UA"/>
        </w:rPr>
        <w:t>дна ек</w:t>
      </w:r>
      <w:r>
        <w:rPr>
          <w:rFonts w:ascii="Times New Roman" w:hAnsi="Times New Roman" w:cs="Times New Roman"/>
          <w:sz w:val="28"/>
          <w:szCs w:val="28"/>
          <w:lang w:val="uk-UA"/>
        </w:rPr>
        <w:t>о</w:t>
      </w:r>
      <w:r w:rsidR="003D1A11" w:rsidRPr="00A45807">
        <w:rPr>
          <w:rFonts w:ascii="Times New Roman" w:hAnsi="Times New Roman" w:cs="Times New Roman"/>
          <w:sz w:val="28"/>
          <w:szCs w:val="28"/>
          <w:lang w:val="uk-UA"/>
        </w:rPr>
        <w:t>н</w:t>
      </w:r>
      <w:r>
        <w:rPr>
          <w:rFonts w:ascii="Times New Roman" w:hAnsi="Times New Roman" w:cs="Times New Roman"/>
          <w:sz w:val="28"/>
          <w:szCs w:val="28"/>
          <w:lang w:val="uk-UA"/>
        </w:rPr>
        <w:t>о</w:t>
      </w:r>
      <w:r w:rsidR="003D1A11"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3D1A11" w:rsidRPr="00A45807">
        <w:rPr>
          <w:rFonts w:ascii="Times New Roman" w:hAnsi="Times New Roman" w:cs="Times New Roman"/>
          <w:sz w:val="28"/>
          <w:szCs w:val="28"/>
          <w:lang w:val="uk-UA"/>
        </w:rPr>
        <w:t>ка</w:t>
      </w:r>
      <w:r w:rsidR="00E42687" w:rsidRPr="00A45807">
        <w:rPr>
          <w:rFonts w:ascii="Times New Roman" w:hAnsi="Times New Roman" w:cs="Times New Roman"/>
          <w:color w:val="000000"/>
          <w:sz w:val="28"/>
          <w:szCs w:val="28"/>
          <w:lang w:val="uk-UA"/>
        </w:rPr>
        <w:t xml:space="preserve">» </w:t>
      </w:r>
    </w:p>
    <w:p w:rsidR="00E42687" w:rsidRPr="00A45807" w:rsidRDefault="003D2C2B" w:rsidP="00E42687">
      <w:pPr>
        <w:spacing w:after="0" w:line="240" w:lineRule="auto"/>
        <w:ind w:left="4253"/>
        <w:rPr>
          <w:rFonts w:ascii="Times New Roman" w:hAnsi="Times New Roman" w:cs="Times New Roman"/>
          <w:sz w:val="28"/>
          <w:szCs w:val="28"/>
          <w:lang w:val="uk-UA"/>
        </w:rPr>
      </w:pPr>
      <w:r>
        <w:rPr>
          <w:rFonts w:ascii="Times New Roman" w:hAnsi="Times New Roman" w:cs="Times New Roman"/>
          <w:sz w:val="28"/>
          <w:szCs w:val="28"/>
          <w:lang w:val="uk-UA"/>
        </w:rPr>
        <w:t>Комишева 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ктор</w:t>
      </w:r>
      <w:r w:rsidR="00DA7232">
        <w:rPr>
          <w:rFonts w:ascii="Times New Roman" w:hAnsi="Times New Roman" w:cs="Times New Roman"/>
          <w:sz w:val="28"/>
          <w:szCs w:val="28"/>
          <w:lang w:val="uk-UA"/>
        </w:rPr>
        <w:t>i</w:t>
      </w:r>
      <w:r>
        <w:rPr>
          <w:rFonts w:ascii="Times New Roman" w:hAnsi="Times New Roman" w:cs="Times New Roman"/>
          <w:sz w:val="28"/>
          <w:szCs w:val="28"/>
          <w:lang w:val="uk-UA"/>
        </w:rPr>
        <w:t>я Юр</w:t>
      </w:r>
      <w:r w:rsidR="00DA7232">
        <w:rPr>
          <w:rFonts w:ascii="Times New Roman" w:hAnsi="Times New Roman" w:cs="Times New Roman"/>
          <w:sz w:val="28"/>
          <w:szCs w:val="28"/>
          <w:lang w:val="uk-UA"/>
        </w:rPr>
        <w:t>i</w:t>
      </w:r>
      <w:r>
        <w:rPr>
          <w:rFonts w:ascii="Times New Roman" w:hAnsi="Times New Roman" w:cs="Times New Roman"/>
          <w:sz w:val="28"/>
          <w:szCs w:val="28"/>
          <w:lang w:val="uk-UA"/>
        </w:rPr>
        <w:t>ївна</w:t>
      </w:r>
    </w:p>
    <w:p w:rsidR="00E42687" w:rsidRPr="00A45807" w:rsidRDefault="00E42687" w:rsidP="00E42687">
      <w:pPr>
        <w:spacing w:after="0" w:line="240" w:lineRule="auto"/>
        <w:ind w:left="4253"/>
        <w:rPr>
          <w:rFonts w:ascii="Times New Roman" w:hAnsi="Times New Roman" w:cs="Times New Roman"/>
          <w:sz w:val="28"/>
          <w:szCs w:val="28"/>
          <w:lang w:val="uk-UA"/>
        </w:rPr>
      </w:pPr>
      <w:r w:rsidRPr="00A45807">
        <w:rPr>
          <w:rFonts w:ascii="Times New Roman" w:hAnsi="Times New Roman" w:cs="Times New Roman"/>
          <w:sz w:val="28"/>
          <w:szCs w:val="28"/>
          <w:lang w:val="uk-UA"/>
        </w:rPr>
        <w:tab/>
      </w:r>
    </w:p>
    <w:p w:rsidR="00E42687" w:rsidRPr="00A45807" w:rsidRDefault="00E42687" w:rsidP="00E42687">
      <w:pPr>
        <w:spacing w:after="0" w:line="240" w:lineRule="auto"/>
        <w:ind w:left="4253"/>
        <w:rPr>
          <w:rFonts w:ascii="Times New Roman" w:hAnsi="Times New Roman" w:cs="Times New Roman"/>
          <w:sz w:val="28"/>
          <w:szCs w:val="28"/>
          <w:lang w:val="uk-UA"/>
        </w:rPr>
      </w:pPr>
    </w:p>
    <w:p w:rsidR="00E42687" w:rsidRPr="00A45807" w:rsidRDefault="00E42687" w:rsidP="00E42687">
      <w:pPr>
        <w:spacing w:after="0" w:line="240" w:lineRule="auto"/>
        <w:ind w:left="4253"/>
        <w:rPr>
          <w:rFonts w:ascii="Times New Roman" w:hAnsi="Times New Roman" w:cs="Times New Roman"/>
          <w:sz w:val="28"/>
          <w:szCs w:val="28"/>
          <w:lang w:val="uk-UA"/>
        </w:rPr>
      </w:pPr>
      <w:r w:rsidRPr="00A45807">
        <w:rPr>
          <w:rFonts w:ascii="Times New Roman" w:hAnsi="Times New Roman" w:cs="Times New Roman"/>
          <w:sz w:val="28"/>
          <w:szCs w:val="28"/>
          <w:lang w:val="uk-UA"/>
        </w:rPr>
        <w:t>Кер</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 xml:space="preserve">вник: </w:t>
      </w:r>
      <w:r w:rsidR="003D2C2B">
        <w:rPr>
          <w:rFonts w:ascii="Times New Roman" w:hAnsi="Times New Roman" w:cs="Times New Roman"/>
          <w:sz w:val="28"/>
          <w:szCs w:val="28"/>
          <w:lang w:val="uk-UA"/>
        </w:rPr>
        <w:t xml:space="preserve">професор </w:t>
      </w:r>
      <w:r w:rsidRPr="00A45807">
        <w:rPr>
          <w:rFonts w:ascii="Times New Roman" w:hAnsi="Times New Roman" w:cs="Times New Roman"/>
          <w:sz w:val="28"/>
          <w:szCs w:val="28"/>
          <w:lang w:val="uk-UA"/>
        </w:rPr>
        <w:t>кафедри 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жнар</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дн</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ї ек</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н</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ки, прир</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дних ре</w:t>
      </w:r>
      <w:r w:rsidR="00272707" w:rsidRPr="00DA7232">
        <w:rPr>
          <w:rFonts w:ascii="Times New Roman" w:hAnsi="Times New Roman" w:cs="Times New Roman"/>
          <w:sz w:val="28"/>
          <w:szCs w:val="28"/>
          <w:lang w:val="uk-UA"/>
        </w:rPr>
        <w:t>с</w:t>
      </w:r>
      <w:r w:rsidRPr="00A45807">
        <w:rPr>
          <w:rFonts w:ascii="Times New Roman" w:hAnsi="Times New Roman" w:cs="Times New Roman"/>
          <w:sz w:val="28"/>
          <w:szCs w:val="28"/>
          <w:lang w:val="uk-UA"/>
        </w:rPr>
        <w:t>ур</w:t>
      </w:r>
      <w:r w:rsidR="00272707" w:rsidRPr="00DA7232">
        <w:rPr>
          <w:rFonts w:ascii="Times New Roman" w:hAnsi="Times New Roman" w:cs="Times New Roman"/>
          <w:sz w:val="28"/>
          <w:szCs w:val="28"/>
          <w:lang w:val="uk-UA"/>
        </w:rPr>
        <w:t>с</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в та ек</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н</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ки 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жнар</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дн</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г</w:t>
      </w:r>
      <w:r w:rsidR="00C15392" w:rsidRPr="00DA723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 туризму, </w:t>
      </w:r>
      <w:r w:rsidR="003D2C2B">
        <w:rPr>
          <w:rFonts w:ascii="Times New Roman" w:hAnsi="Times New Roman" w:cs="Times New Roman"/>
          <w:sz w:val="28"/>
          <w:szCs w:val="28"/>
          <w:lang w:val="uk-UA"/>
        </w:rPr>
        <w:t>д</w:t>
      </w:r>
      <w:r w:rsidRPr="00A45807">
        <w:rPr>
          <w:rFonts w:ascii="Times New Roman" w:hAnsi="Times New Roman" w:cs="Times New Roman"/>
          <w:sz w:val="28"/>
          <w:szCs w:val="28"/>
          <w:lang w:val="uk-UA"/>
        </w:rPr>
        <w:t>.е.н.</w:t>
      </w:r>
    </w:p>
    <w:p w:rsidR="00E42687" w:rsidRPr="00A45807" w:rsidRDefault="003D2C2B" w:rsidP="00E42687">
      <w:pPr>
        <w:spacing w:after="0" w:line="240" w:lineRule="auto"/>
        <w:ind w:left="4253"/>
        <w:rPr>
          <w:rFonts w:ascii="Times New Roman" w:hAnsi="Times New Roman" w:cs="Times New Roman"/>
          <w:sz w:val="28"/>
          <w:szCs w:val="28"/>
          <w:lang w:val="uk-UA"/>
        </w:rPr>
      </w:pPr>
      <w:r>
        <w:rPr>
          <w:rFonts w:ascii="Times New Roman" w:hAnsi="Times New Roman" w:cs="Times New Roman"/>
          <w:sz w:val="28"/>
          <w:szCs w:val="28"/>
          <w:lang w:val="uk-UA"/>
        </w:rPr>
        <w:t>Бабм</w:t>
      </w:r>
      <w:r w:rsidR="00DA7232">
        <w:rPr>
          <w:rFonts w:ascii="Times New Roman" w:hAnsi="Times New Roman" w:cs="Times New Roman"/>
          <w:sz w:val="28"/>
          <w:szCs w:val="28"/>
          <w:lang w:val="uk-UA"/>
        </w:rPr>
        <w:t>i</w:t>
      </w:r>
      <w:r>
        <w:rPr>
          <w:rFonts w:ascii="Times New Roman" w:hAnsi="Times New Roman" w:cs="Times New Roman"/>
          <w:sz w:val="28"/>
          <w:szCs w:val="28"/>
          <w:lang w:val="uk-UA"/>
        </w:rPr>
        <w:t>ндра Д.</w:t>
      </w:r>
      <w:r w:rsidR="00DA7232">
        <w:rPr>
          <w:rFonts w:ascii="Times New Roman" w:hAnsi="Times New Roman" w:cs="Times New Roman"/>
          <w:sz w:val="28"/>
          <w:szCs w:val="28"/>
          <w:lang w:val="uk-UA"/>
        </w:rPr>
        <w:t>I</w:t>
      </w:r>
      <w:r>
        <w:rPr>
          <w:rFonts w:ascii="Times New Roman" w:hAnsi="Times New Roman" w:cs="Times New Roman"/>
          <w:sz w:val="28"/>
          <w:szCs w:val="28"/>
          <w:lang w:val="uk-UA"/>
        </w:rPr>
        <w:t>.</w:t>
      </w:r>
    </w:p>
    <w:p w:rsidR="00E42687" w:rsidRPr="00A45807" w:rsidRDefault="00E42687" w:rsidP="00E42687">
      <w:pPr>
        <w:spacing w:after="0" w:line="240" w:lineRule="auto"/>
        <w:ind w:left="4253"/>
        <w:rPr>
          <w:rFonts w:ascii="Times New Roman" w:hAnsi="Times New Roman" w:cs="Times New Roman"/>
          <w:sz w:val="28"/>
          <w:szCs w:val="28"/>
          <w:lang w:val="uk-UA"/>
        </w:rPr>
      </w:pPr>
    </w:p>
    <w:p w:rsidR="00E42687" w:rsidRPr="00242CA7" w:rsidRDefault="00E42687" w:rsidP="00E42687">
      <w:pPr>
        <w:ind w:left="4253"/>
        <w:rPr>
          <w:rFonts w:ascii="Times New Roman" w:hAnsi="Times New Roman" w:cs="Times New Roman"/>
          <w:sz w:val="28"/>
          <w:szCs w:val="28"/>
          <w:lang w:val="uk-UA"/>
        </w:rPr>
      </w:pPr>
      <w:r w:rsidRPr="00242CA7">
        <w:rPr>
          <w:rFonts w:ascii="Times New Roman" w:hAnsi="Times New Roman" w:cs="Times New Roman"/>
          <w:sz w:val="28"/>
          <w:szCs w:val="28"/>
          <w:lang w:val="uk-UA"/>
        </w:rPr>
        <w:t>Рецензент</w:t>
      </w:r>
      <w:r w:rsidR="00270B50" w:rsidRPr="00242CA7">
        <w:rPr>
          <w:rFonts w:ascii="Times New Roman" w:hAnsi="Times New Roman" w:cs="Times New Roman"/>
          <w:sz w:val="28"/>
          <w:szCs w:val="28"/>
          <w:lang w:val="uk-UA"/>
        </w:rPr>
        <w:t>:</w:t>
      </w:r>
      <w:r w:rsidRPr="00242CA7">
        <w:rPr>
          <w:rFonts w:ascii="Times New Roman" w:hAnsi="Times New Roman" w:cs="Times New Roman"/>
          <w:sz w:val="28"/>
          <w:szCs w:val="28"/>
          <w:lang w:val="uk-UA"/>
        </w:rPr>
        <w:t xml:space="preserve"> </w:t>
      </w:r>
      <w:r w:rsidR="00242CA7" w:rsidRPr="00242CA7">
        <w:rPr>
          <w:rFonts w:ascii="Times New Roman" w:hAnsi="Times New Roman" w:cs="Times New Roman"/>
          <w:sz w:val="28"/>
          <w:szCs w:val="28"/>
          <w:lang w:val="uk-UA"/>
        </w:rPr>
        <w:t>д</w:t>
      </w:r>
      <w:r w:rsidRPr="00242CA7">
        <w:rPr>
          <w:rFonts w:ascii="Times New Roman" w:hAnsi="Times New Roman" w:cs="Times New Roman"/>
          <w:sz w:val="28"/>
          <w:szCs w:val="28"/>
          <w:lang w:val="uk-UA"/>
        </w:rPr>
        <w:t xml:space="preserve">.е.н., </w:t>
      </w:r>
      <w:r w:rsidR="002D4D46" w:rsidRPr="00242CA7">
        <w:rPr>
          <w:rFonts w:ascii="Times New Roman" w:hAnsi="Times New Roman" w:cs="Times New Roman"/>
          <w:sz w:val="28"/>
          <w:szCs w:val="28"/>
          <w:lang w:val="uk-UA"/>
        </w:rPr>
        <w:t>д</w:t>
      </w:r>
      <w:r w:rsidR="00C15392" w:rsidRPr="00242CA7">
        <w:rPr>
          <w:rFonts w:ascii="Times New Roman" w:hAnsi="Times New Roman" w:cs="Times New Roman"/>
          <w:sz w:val="28"/>
          <w:szCs w:val="28"/>
          <w:lang w:val="uk-UA"/>
        </w:rPr>
        <w:t>о</w:t>
      </w:r>
      <w:r w:rsidR="002D4D46" w:rsidRPr="00242CA7">
        <w:rPr>
          <w:rFonts w:ascii="Times New Roman" w:hAnsi="Times New Roman" w:cs="Times New Roman"/>
          <w:sz w:val="28"/>
          <w:szCs w:val="28"/>
          <w:lang w:val="uk-UA"/>
        </w:rPr>
        <w:t>цент</w:t>
      </w:r>
      <w:r w:rsidRPr="00242CA7">
        <w:rPr>
          <w:rFonts w:ascii="Times New Roman" w:hAnsi="Times New Roman" w:cs="Times New Roman"/>
          <w:sz w:val="28"/>
          <w:szCs w:val="28"/>
          <w:lang w:val="uk-UA"/>
        </w:rPr>
        <w:t xml:space="preserve"> </w:t>
      </w:r>
      <w:r w:rsidR="00242CA7" w:rsidRPr="00242CA7">
        <w:rPr>
          <w:rStyle w:val="docdata"/>
          <w:rFonts w:ascii="Times New Roman" w:hAnsi="Times New Roman" w:cs="Times New Roman"/>
          <w:color w:val="000000"/>
          <w:sz w:val="28"/>
          <w:szCs w:val="28"/>
          <w:lang w:val="uk-UA"/>
        </w:rPr>
        <w:t>Гамова</w:t>
      </w:r>
      <w:r w:rsidR="00242CA7" w:rsidRPr="00242CA7">
        <w:rPr>
          <w:rFonts w:ascii="Times New Roman" w:hAnsi="Times New Roman" w:cs="Times New Roman"/>
          <w:color w:val="000000"/>
          <w:sz w:val="28"/>
          <w:szCs w:val="28"/>
          <w:lang w:val="uk-UA"/>
        </w:rPr>
        <w:t xml:space="preserve"> О.В.</w:t>
      </w:r>
    </w:p>
    <w:p w:rsidR="00E42687" w:rsidRPr="00A45807" w:rsidRDefault="00E42687" w:rsidP="00E42687">
      <w:pPr>
        <w:spacing w:after="0" w:line="240" w:lineRule="auto"/>
        <w:ind w:left="4956"/>
        <w:rPr>
          <w:rFonts w:ascii="Times New Roman" w:hAnsi="Times New Roman" w:cs="Times New Roman"/>
          <w:sz w:val="28"/>
          <w:szCs w:val="28"/>
          <w:lang w:val="uk-UA"/>
        </w:rPr>
      </w:pPr>
    </w:p>
    <w:p w:rsidR="00E42687" w:rsidRDefault="00E42687" w:rsidP="00E42687">
      <w:pPr>
        <w:spacing w:after="0" w:line="240" w:lineRule="auto"/>
        <w:jc w:val="center"/>
        <w:rPr>
          <w:rFonts w:ascii="Times New Roman" w:hAnsi="Times New Roman" w:cs="Times New Roman"/>
          <w:sz w:val="28"/>
          <w:szCs w:val="28"/>
          <w:lang w:val="uk-UA"/>
        </w:rPr>
      </w:pPr>
    </w:p>
    <w:p w:rsidR="00E96E86" w:rsidRDefault="00E96E86" w:rsidP="00E42687">
      <w:pPr>
        <w:spacing w:after="0" w:line="240" w:lineRule="auto"/>
        <w:jc w:val="center"/>
        <w:rPr>
          <w:rFonts w:ascii="Times New Roman" w:hAnsi="Times New Roman" w:cs="Times New Roman"/>
          <w:sz w:val="28"/>
          <w:szCs w:val="28"/>
          <w:lang w:val="uk-UA"/>
        </w:rPr>
      </w:pPr>
    </w:p>
    <w:p w:rsidR="00E96E86" w:rsidRDefault="00E96E86" w:rsidP="00E42687">
      <w:pPr>
        <w:spacing w:after="0" w:line="240" w:lineRule="auto"/>
        <w:jc w:val="center"/>
        <w:rPr>
          <w:rFonts w:ascii="Times New Roman" w:hAnsi="Times New Roman" w:cs="Times New Roman"/>
          <w:sz w:val="28"/>
          <w:szCs w:val="28"/>
          <w:lang w:val="uk-UA"/>
        </w:rPr>
      </w:pPr>
    </w:p>
    <w:p w:rsidR="00E96E86" w:rsidRPr="00A45807" w:rsidRDefault="00E96E86" w:rsidP="00E42687">
      <w:pPr>
        <w:spacing w:after="0" w:line="240" w:lineRule="auto"/>
        <w:jc w:val="center"/>
        <w:rPr>
          <w:rFonts w:ascii="Times New Roman" w:hAnsi="Times New Roman" w:cs="Times New Roman"/>
          <w:sz w:val="28"/>
          <w:szCs w:val="28"/>
          <w:lang w:val="uk-UA"/>
        </w:rPr>
      </w:pPr>
    </w:p>
    <w:p w:rsidR="00E42687" w:rsidRPr="00A45807" w:rsidRDefault="00E42687" w:rsidP="00E42687">
      <w:pPr>
        <w:spacing w:after="0" w:line="240" w:lineRule="auto"/>
        <w:rPr>
          <w:rFonts w:ascii="Times New Roman" w:hAnsi="Times New Roman" w:cs="Times New Roman"/>
          <w:sz w:val="28"/>
          <w:szCs w:val="28"/>
          <w:lang w:val="uk-UA"/>
        </w:rPr>
      </w:pPr>
    </w:p>
    <w:p w:rsidR="00E42687" w:rsidRPr="00A45807" w:rsidRDefault="00E42687" w:rsidP="00E42687">
      <w:pPr>
        <w:spacing w:after="0" w:line="240" w:lineRule="auto"/>
        <w:jc w:val="center"/>
        <w:rPr>
          <w:rFonts w:ascii="Times New Roman" w:hAnsi="Times New Roman" w:cs="Times New Roman"/>
          <w:sz w:val="28"/>
          <w:szCs w:val="28"/>
          <w:lang w:val="uk-UA"/>
        </w:rPr>
      </w:pPr>
    </w:p>
    <w:p w:rsidR="00E42687" w:rsidRPr="00A45807" w:rsidRDefault="00E42687" w:rsidP="00E42687">
      <w:pPr>
        <w:spacing w:after="0" w:line="240" w:lineRule="auto"/>
        <w:jc w:val="center"/>
        <w:rPr>
          <w:rFonts w:ascii="Times New Roman" w:hAnsi="Times New Roman" w:cs="Times New Roman"/>
          <w:sz w:val="28"/>
          <w:szCs w:val="28"/>
          <w:lang w:val="uk-UA"/>
        </w:rPr>
      </w:pPr>
      <w:r w:rsidRPr="00A45807">
        <w:rPr>
          <w:rFonts w:ascii="Times New Roman" w:hAnsi="Times New Roman" w:cs="Times New Roman"/>
          <w:sz w:val="28"/>
          <w:szCs w:val="28"/>
          <w:lang w:val="uk-UA"/>
        </w:rPr>
        <w:t>Зап</w:t>
      </w:r>
      <w:r w:rsidR="00C15392" w:rsidRP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р</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жжя </w:t>
      </w:r>
    </w:p>
    <w:p w:rsidR="00E42687" w:rsidRPr="00A45807" w:rsidRDefault="00E42687" w:rsidP="00E42687">
      <w:pPr>
        <w:spacing w:after="0" w:line="240" w:lineRule="auto"/>
        <w:jc w:val="center"/>
        <w:rPr>
          <w:rFonts w:ascii="Times New Roman" w:hAnsi="Times New Roman" w:cs="Times New Roman"/>
          <w:b/>
          <w:caps/>
          <w:sz w:val="28"/>
          <w:szCs w:val="28"/>
          <w:lang w:val="uk-UA"/>
        </w:rPr>
      </w:pPr>
      <w:r w:rsidRPr="00A45807">
        <w:rPr>
          <w:rFonts w:ascii="Times New Roman" w:hAnsi="Times New Roman" w:cs="Times New Roman"/>
          <w:sz w:val="28"/>
          <w:szCs w:val="28"/>
          <w:lang w:val="uk-UA"/>
        </w:rPr>
        <w:t>202</w:t>
      </w:r>
      <w:r w:rsidR="003D2C2B">
        <w:rPr>
          <w:rFonts w:ascii="Times New Roman" w:hAnsi="Times New Roman" w:cs="Times New Roman"/>
          <w:sz w:val="28"/>
          <w:szCs w:val="28"/>
          <w:lang w:val="uk-UA"/>
        </w:rPr>
        <w:t>1</w:t>
      </w:r>
      <w:r w:rsidRPr="00A45807">
        <w:rPr>
          <w:rFonts w:ascii="Times New Roman" w:hAnsi="Times New Roman" w:cs="Times New Roman"/>
          <w:sz w:val="28"/>
          <w:szCs w:val="28"/>
          <w:lang w:val="uk-UA"/>
        </w:rPr>
        <w:t xml:space="preserve"> р</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к </w:t>
      </w:r>
      <w:r w:rsidRPr="00A45807">
        <w:rPr>
          <w:rFonts w:ascii="Times New Roman" w:hAnsi="Times New Roman" w:cs="Times New Roman"/>
          <w:sz w:val="28"/>
          <w:szCs w:val="28"/>
          <w:lang w:val="uk-UA"/>
        </w:rPr>
        <w:br w:type="page"/>
      </w:r>
      <w:r w:rsidRPr="00A45807">
        <w:rPr>
          <w:rFonts w:ascii="Times New Roman" w:hAnsi="Times New Roman" w:cs="Times New Roman"/>
          <w:b/>
          <w:caps/>
          <w:sz w:val="28"/>
          <w:szCs w:val="28"/>
          <w:lang w:val="uk-UA"/>
        </w:rPr>
        <w:lastRenderedPageBreak/>
        <w:t>М</w:t>
      </w:r>
      <w:r w:rsidR="00DA7232">
        <w:rPr>
          <w:rFonts w:ascii="Times New Roman" w:hAnsi="Times New Roman" w:cs="Times New Roman"/>
          <w:b/>
          <w:caps/>
          <w:sz w:val="28"/>
          <w:szCs w:val="28"/>
          <w:lang w:val="uk-UA"/>
        </w:rPr>
        <w:t>i</w:t>
      </w:r>
      <w:r w:rsidRPr="00A45807">
        <w:rPr>
          <w:rFonts w:ascii="Times New Roman" w:hAnsi="Times New Roman" w:cs="Times New Roman"/>
          <w:b/>
          <w:caps/>
          <w:sz w:val="28"/>
          <w:szCs w:val="28"/>
          <w:lang w:val="uk-UA"/>
        </w:rPr>
        <w:t>н</w:t>
      </w:r>
      <w:r w:rsidR="00DA7232">
        <w:rPr>
          <w:rFonts w:ascii="Times New Roman" w:hAnsi="Times New Roman" w:cs="Times New Roman"/>
          <w:b/>
          <w:caps/>
          <w:sz w:val="28"/>
          <w:szCs w:val="28"/>
          <w:lang w:val="uk-UA"/>
        </w:rPr>
        <w:t>i</w:t>
      </w:r>
      <w:r w:rsidR="00272707">
        <w:rPr>
          <w:rFonts w:ascii="Times New Roman" w:hAnsi="Times New Roman" w:cs="Times New Roman"/>
          <w:b/>
          <w:caps/>
          <w:sz w:val="28"/>
          <w:szCs w:val="28"/>
        </w:rPr>
        <w:t>с</w:t>
      </w:r>
      <w:r w:rsidRPr="00A45807">
        <w:rPr>
          <w:rFonts w:ascii="Times New Roman" w:hAnsi="Times New Roman" w:cs="Times New Roman"/>
          <w:b/>
          <w:caps/>
          <w:sz w:val="28"/>
          <w:szCs w:val="28"/>
          <w:lang w:val="uk-UA"/>
        </w:rPr>
        <w:t>тер</w:t>
      </w:r>
      <w:r w:rsidR="00272707">
        <w:rPr>
          <w:rFonts w:ascii="Times New Roman" w:hAnsi="Times New Roman" w:cs="Times New Roman"/>
          <w:b/>
          <w:caps/>
          <w:sz w:val="28"/>
          <w:szCs w:val="28"/>
        </w:rPr>
        <w:t>с</w:t>
      </w:r>
      <w:r w:rsidRPr="00A45807">
        <w:rPr>
          <w:rFonts w:ascii="Times New Roman" w:hAnsi="Times New Roman" w:cs="Times New Roman"/>
          <w:b/>
          <w:caps/>
          <w:sz w:val="28"/>
          <w:szCs w:val="28"/>
          <w:lang w:val="uk-UA"/>
        </w:rPr>
        <w:t>тв</w:t>
      </w:r>
      <w:r w:rsidR="00C15392" w:rsidRPr="00C15392">
        <w:rPr>
          <w:rFonts w:ascii="Times New Roman" w:hAnsi="Times New Roman" w:cs="Times New Roman"/>
          <w:b/>
          <w:caps/>
          <w:sz w:val="28"/>
          <w:szCs w:val="28"/>
          <w:lang w:val="uk-UA"/>
        </w:rPr>
        <w:t>о</w:t>
      </w:r>
      <w:r w:rsidRPr="00A45807">
        <w:rPr>
          <w:rFonts w:ascii="Times New Roman" w:hAnsi="Times New Roman" w:cs="Times New Roman"/>
          <w:b/>
          <w:caps/>
          <w:sz w:val="28"/>
          <w:szCs w:val="28"/>
          <w:lang w:val="uk-UA"/>
        </w:rPr>
        <w:t xml:space="preserve"> </w:t>
      </w:r>
      <w:r w:rsidR="00C15392" w:rsidRPr="00C15392">
        <w:rPr>
          <w:rFonts w:ascii="Times New Roman" w:hAnsi="Times New Roman" w:cs="Times New Roman"/>
          <w:b/>
          <w:caps/>
          <w:sz w:val="28"/>
          <w:szCs w:val="28"/>
          <w:lang w:val="uk-UA"/>
        </w:rPr>
        <w:t>о</w:t>
      </w:r>
      <w:r w:rsidR="00272707">
        <w:rPr>
          <w:rFonts w:ascii="Times New Roman" w:hAnsi="Times New Roman" w:cs="Times New Roman"/>
          <w:b/>
          <w:caps/>
          <w:sz w:val="28"/>
          <w:szCs w:val="28"/>
        </w:rPr>
        <w:t>с</w:t>
      </w:r>
      <w:r w:rsidRPr="00A45807">
        <w:rPr>
          <w:rFonts w:ascii="Times New Roman" w:hAnsi="Times New Roman" w:cs="Times New Roman"/>
          <w:b/>
          <w:caps/>
          <w:sz w:val="28"/>
          <w:szCs w:val="28"/>
          <w:lang w:val="uk-UA"/>
        </w:rPr>
        <w:t>в</w:t>
      </w:r>
      <w:r w:rsidR="00DA7232">
        <w:rPr>
          <w:rFonts w:ascii="Times New Roman" w:hAnsi="Times New Roman" w:cs="Times New Roman"/>
          <w:b/>
          <w:caps/>
          <w:sz w:val="28"/>
          <w:szCs w:val="28"/>
          <w:lang w:val="uk-UA"/>
        </w:rPr>
        <w:t>i</w:t>
      </w:r>
      <w:r w:rsidRPr="00A45807">
        <w:rPr>
          <w:rFonts w:ascii="Times New Roman" w:hAnsi="Times New Roman" w:cs="Times New Roman"/>
          <w:b/>
          <w:caps/>
          <w:sz w:val="28"/>
          <w:szCs w:val="28"/>
          <w:lang w:val="uk-UA"/>
        </w:rPr>
        <w:t xml:space="preserve">ти </w:t>
      </w:r>
      <w:r w:rsidR="00DA7232">
        <w:rPr>
          <w:rFonts w:ascii="Times New Roman" w:hAnsi="Times New Roman" w:cs="Times New Roman"/>
          <w:b/>
          <w:caps/>
          <w:sz w:val="28"/>
          <w:szCs w:val="28"/>
          <w:lang w:val="uk-UA"/>
        </w:rPr>
        <w:t>i</w:t>
      </w:r>
      <w:r w:rsidRPr="00A45807">
        <w:rPr>
          <w:rFonts w:ascii="Times New Roman" w:hAnsi="Times New Roman" w:cs="Times New Roman"/>
          <w:b/>
          <w:caps/>
          <w:sz w:val="28"/>
          <w:szCs w:val="28"/>
          <w:lang w:val="uk-UA"/>
        </w:rPr>
        <w:t xml:space="preserve"> науки України</w:t>
      </w:r>
    </w:p>
    <w:p w:rsidR="00E42687" w:rsidRPr="00A45807" w:rsidRDefault="00E42687" w:rsidP="00E42687">
      <w:pPr>
        <w:spacing w:after="0" w:line="240" w:lineRule="auto"/>
        <w:ind w:firstLine="709"/>
        <w:jc w:val="center"/>
        <w:rPr>
          <w:rFonts w:ascii="Times New Roman" w:hAnsi="Times New Roman" w:cs="Times New Roman"/>
          <w:b/>
          <w:caps/>
          <w:sz w:val="28"/>
          <w:szCs w:val="28"/>
          <w:lang w:val="uk-UA"/>
        </w:rPr>
      </w:pPr>
      <w:r w:rsidRPr="00A45807">
        <w:rPr>
          <w:rFonts w:ascii="Times New Roman" w:hAnsi="Times New Roman" w:cs="Times New Roman"/>
          <w:b/>
          <w:caps/>
          <w:sz w:val="28"/>
          <w:szCs w:val="28"/>
          <w:lang w:val="uk-UA"/>
        </w:rPr>
        <w:t>Зап</w:t>
      </w:r>
      <w:r w:rsidR="00C15392">
        <w:rPr>
          <w:rFonts w:ascii="Times New Roman" w:hAnsi="Times New Roman" w:cs="Times New Roman"/>
          <w:b/>
          <w:caps/>
          <w:sz w:val="28"/>
          <w:szCs w:val="28"/>
        </w:rPr>
        <w:t>о</w:t>
      </w:r>
      <w:r w:rsidRPr="00A45807">
        <w:rPr>
          <w:rFonts w:ascii="Times New Roman" w:hAnsi="Times New Roman" w:cs="Times New Roman"/>
          <w:b/>
          <w:caps/>
          <w:sz w:val="28"/>
          <w:szCs w:val="28"/>
          <w:lang w:val="uk-UA"/>
        </w:rPr>
        <w:t>р</w:t>
      </w:r>
      <w:r w:rsidR="00DA7232">
        <w:rPr>
          <w:rFonts w:ascii="Times New Roman" w:hAnsi="Times New Roman" w:cs="Times New Roman"/>
          <w:b/>
          <w:caps/>
          <w:sz w:val="28"/>
          <w:szCs w:val="28"/>
        </w:rPr>
        <w:t>i</w:t>
      </w:r>
      <w:r w:rsidRPr="00A45807">
        <w:rPr>
          <w:rFonts w:ascii="Times New Roman" w:hAnsi="Times New Roman" w:cs="Times New Roman"/>
          <w:b/>
          <w:caps/>
          <w:sz w:val="28"/>
          <w:szCs w:val="28"/>
          <w:lang w:val="uk-UA"/>
        </w:rPr>
        <w:t>зький нац</w:t>
      </w:r>
      <w:r w:rsidR="00DA7232">
        <w:rPr>
          <w:rFonts w:ascii="Times New Roman" w:hAnsi="Times New Roman" w:cs="Times New Roman"/>
          <w:b/>
          <w:caps/>
          <w:sz w:val="28"/>
          <w:szCs w:val="28"/>
        </w:rPr>
        <w:t>i</w:t>
      </w:r>
      <w:r w:rsidR="00C15392">
        <w:rPr>
          <w:rFonts w:ascii="Times New Roman" w:hAnsi="Times New Roman" w:cs="Times New Roman"/>
          <w:b/>
          <w:caps/>
          <w:sz w:val="28"/>
          <w:szCs w:val="28"/>
        </w:rPr>
        <w:t>о</w:t>
      </w:r>
      <w:r w:rsidRPr="00A45807">
        <w:rPr>
          <w:rFonts w:ascii="Times New Roman" w:hAnsi="Times New Roman" w:cs="Times New Roman"/>
          <w:b/>
          <w:caps/>
          <w:sz w:val="28"/>
          <w:szCs w:val="28"/>
          <w:lang w:val="uk-UA"/>
        </w:rPr>
        <w:t>нальний ун</w:t>
      </w:r>
      <w:r w:rsidR="00DA7232">
        <w:rPr>
          <w:rFonts w:ascii="Times New Roman" w:hAnsi="Times New Roman" w:cs="Times New Roman"/>
          <w:b/>
          <w:caps/>
          <w:sz w:val="28"/>
          <w:szCs w:val="28"/>
        </w:rPr>
        <w:t>i</w:t>
      </w:r>
      <w:r w:rsidRPr="00A45807">
        <w:rPr>
          <w:rFonts w:ascii="Times New Roman" w:hAnsi="Times New Roman" w:cs="Times New Roman"/>
          <w:b/>
          <w:caps/>
          <w:sz w:val="28"/>
          <w:szCs w:val="28"/>
          <w:lang w:val="uk-UA"/>
        </w:rPr>
        <w:t>вер</w:t>
      </w:r>
      <w:r w:rsidR="00272707">
        <w:rPr>
          <w:rFonts w:ascii="Times New Roman" w:hAnsi="Times New Roman" w:cs="Times New Roman"/>
          <w:b/>
          <w:caps/>
          <w:sz w:val="28"/>
          <w:szCs w:val="28"/>
        </w:rPr>
        <w:t>с</w:t>
      </w:r>
      <w:r w:rsidRPr="00A45807">
        <w:rPr>
          <w:rFonts w:ascii="Times New Roman" w:hAnsi="Times New Roman" w:cs="Times New Roman"/>
          <w:b/>
          <w:caps/>
          <w:sz w:val="28"/>
          <w:szCs w:val="28"/>
          <w:lang w:val="uk-UA"/>
        </w:rPr>
        <w:t>итет</w:t>
      </w:r>
    </w:p>
    <w:p w:rsidR="00E42687" w:rsidRPr="00A45807" w:rsidRDefault="00E42687" w:rsidP="00E42687">
      <w:pPr>
        <w:spacing w:after="0" w:line="240" w:lineRule="auto"/>
        <w:rPr>
          <w:rFonts w:ascii="Times New Roman" w:hAnsi="Times New Roman" w:cs="Times New Roman"/>
          <w:b/>
          <w:sz w:val="28"/>
          <w:szCs w:val="28"/>
          <w:lang w:val="uk-UA"/>
        </w:rPr>
      </w:pPr>
    </w:p>
    <w:p w:rsidR="00E42687" w:rsidRPr="00A45807" w:rsidRDefault="00E42687" w:rsidP="00E42687">
      <w:pPr>
        <w:spacing w:after="0" w:line="240" w:lineRule="auto"/>
        <w:rPr>
          <w:rFonts w:ascii="Times New Roman" w:hAnsi="Times New Roman" w:cs="Times New Roman"/>
          <w:sz w:val="28"/>
          <w:szCs w:val="28"/>
          <w:lang w:val="uk-UA"/>
        </w:rPr>
      </w:pPr>
      <w:r w:rsidRPr="00A45807">
        <w:rPr>
          <w:rFonts w:ascii="Times New Roman" w:hAnsi="Times New Roman" w:cs="Times New Roman"/>
          <w:sz w:val="28"/>
          <w:szCs w:val="28"/>
          <w:lang w:val="uk-UA"/>
        </w:rPr>
        <w:t>Факультет ек</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 xml:space="preserve">чний </w:t>
      </w:r>
    </w:p>
    <w:p w:rsidR="00E42687" w:rsidRPr="00A45807" w:rsidRDefault="00E42687" w:rsidP="00E42687">
      <w:pPr>
        <w:spacing w:after="0" w:line="24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Кафедра 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жнар</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дн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ї ек</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ки, прир</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дних ре</w:t>
      </w:r>
      <w:r w:rsidR="00272707">
        <w:rPr>
          <w:rFonts w:ascii="Times New Roman" w:hAnsi="Times New Roman" w:cs="Times New Roman"/>
          <w:sz w:val="28"/>
          <w:szCs w:val="28"/>
        </w:rPr>
        <w:t>с</w:t>
      </w:r>
      <w:r w:rsidRPr="00A45807">
        <w:rPr>
          <w:rFonts w:ascii="Times New Roman" w:hAnsi="Times New Roman" w:cs="Times New Roman"/>
          <w:sz w:val="28"/>
          <w:szCs w:val="28"/>
          <w:lang w:val="uk-UA"/>
        </w:rPr>
        <w:t>ур</w:t>
      </w:r>
      <w:r w:rsidR="00272707">
        <w:rPr>
          <w:rFonts w:ascii="Times New Roman" w:hAnsi="Times New Roman" w:cs="Times New Roman"/>
          <w:sz w:val="28"/>
          <w:szCs w:val="28"/>
        </w:rPr>
        <w:t>с</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в та ек</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ки м</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жнар</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дн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г</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 xml:space="preserve"> туризму</w:t>
      </w:r>
    </w:p>
    <w:p w:rsidR="00E42687" w:rsidRPr="00A45807" w:rsidRDefault="00E42687" w:rsidP="00E42687">
      <w:pPr>
        <w:spacing w:after="0" w:line="24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Р</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вень вищ</w:t>
      </w:r>
      <w:r w:rsidR="00C15392" w:rsidRP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ї </w:t>
      </w:r>
      <w:r w:rsidR="00C15392" w:rsidRPr="00C15392">
        <w:rPr>
          <w:rFonts w:ascii="Times New Roman" w:hAnsi="Times New Roman" w:cs="Times New Roman"/>
          <w:sz w:val="28"/>
          <w:szCs w:val="28"/>
          <w:lang w:val="uk-UA"/>
        </w:rPr>
        <w:t>о</w:t>
      </w:r>
      <w:r w:rsidR="00272707" w:rsidRP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ти маг</w:t>
      </w:r>
      <w:r w:rsidR="00DA7232">
        <w:rPr>
          <w:rFonts w:ascii="Times New Roman" w:hAnsi="Times New Roman" w:cs="Times New Roman"/>
          <w:sz w:val="28"/>
          <w:szCs w:val="28"/>
          <w:lang w:val="uk-UA"/>
        </w:rPr>
        <w:t>i</w:t>
      </w:r>
      <w:r w:rsidR="00272707" w:rsidRP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тр</w:t>
      </w:r>
    </w:p>
    <w:p w:rsidR="00E42687" w:rsidRPr="00A45807" w:rsidRDefault="00272707" w:rsidP="00E42687">
      <w:pPr>
        <w:spacing w:after="0" w:line="240" w:lineRule="auto"/>
        <w:jc w:val="both"/>
        <w:rPr>
          <w:rFonts w:ascii="Times New Roman" w:hAnsi="Times New Roman" w:cs="Times New Roman"/>
          <w:sz w:val="28"/>
          <w:szCs w:val="28"/>
          <w:lang w:val="uk-UA"/>
        </w:rPr>
      </w:pPr>
      <w:r w:rsidRPr="00272707">
        <w:rPr>
          <w:rFonts w:ascii="Times New Roman" w:hAnsi="Times New Roman" w:cs="Times New Roman"/>
          <w:sz w:val="28"/>
          <w:szCs w:val="28"/>
          <w:lang w:val="uk-UA"/>
        </w:rPr>
        <w:t>С</w:t>
      </w:r>
      <w:r w:rsidR="00E42687" w:rsidRPr="00A45807">
        <w:rPr>
          <w:rFonts w:ascii="Times New Roman" w:hAnsi="Times New Roman" w:cs="Times New Roman"/>
          <w:sz w:val="28"/>
          <w:szCs w:val="28"/>
          <w:lang w:val="uk-UA"/>
        </w:rPr>
        <w:t>пец</w:t>
      </w:r>
      <w:r w:rsidR="00DA7232">
        <w:rPr>
          <w:rFonts w:ascii="Times New Roman" w:hAnsi="Times New Roman" w:cs="Times New Roman"/>
          <w:sz w:val="28"/>
          <w:szCs w:val="28"/>
          <w:lang w:val="uk-UA"/>
        </w:rPr>
        <w:t>i</w:t>
      </w:r>
      <w:r w:rsidR="00E42687" w:rsidRPr="00A45807">
        <w:rPr>
          <w:rFonts w:ascii="Times New Roman" w:hAnsi="Times New Roman" w:cs="Times New Roman"/>
          <w:sz w:val="28"/>
          <w:szCs w:val="28"/>
          <w:lang w:val="uk-UA"/>
        </w:rPr>
        <w:t>альн</w:t>
      </w:r>
      <w:r w:rsidR="00DA7232">
        <w:rPr>
          <w:rFonts w:ascii="Times New Roman" w:hAnsi="Times New Roman" w:cs="Times New Roman"/>
          <w:sz w:val="28"/>
          <w:szCs w:val="28"/>
          <w:lang w:val="uk-UA"/>
        </w:rPr>
        <w:t>i</w:t>
      </w:r>
      <w:r w:rsidRPr="00272707">
        <w:rPr>
          <w:rFonts w:ascii="Times New Roman" w:hAnsi="Times New Roman" w:cs="Times New Roman"/>
          <w:sz w:val="28"/>
          <w:szCs w:val="28"/>
          <w:lang w:val="uk-UA"/>
        </w:rPr>
        <w:t>с</w:t>
      </w:r>
      <w:r w:rsidR="00E42687" w:rsidRPr="00A45807">
        <w:rPr>
          <w:rFonts w:ascii="Times New Roman" w:hAnsi="Times New Roman" w:cs="Times New Roman"/>
          <w:sz w:val="28"/>
          <w:szCs w:val="28"/>
          <w:lang w:val="uk-UA"/>
        </w:rPr>
        <w:t>ть 051«Ек</w:t>
      </w:r>
      <w:r w:rsidR="00C15392" w:rsidRPr="00C15392">
        <w:rPr>
          <w:rFonts w:ascii="Times New Roman" w:hAnsi="Times New Roman" w:cs="Times New Roman"/>
          <w:sz w:val="28"/>
          <w:szCs w:val="28"/>
          <w:lang w:val="uk-UA"/>
        </w:rPr>
        <w:t>о</w:t>
      </w:r>
      <w:r w:rsidR="00E42687" w:rsidRPr="00A45807">
        <w:rPr>
          <w:rFonts w:ascii="Times New Roman" w:hAnsi="Times New Roman" w:cs="Times New Roman"/>
          <w:sz w:val="28"/>
          <w:szCs w:val="28"/>
          <w:lang w:val="uk-UA"/>
        </w:rPr>
        <w:t>н</w:t>
      </w:r>
      <w:r w:rsidR="00C15392" w:rsidRPr="00C15392">
        <w:rPr>
          <w:rFonts w:ascii="Times New Roman" w:hAnsi="Times New Roman" w:cs="Times New Roman"/>
          <w:sz w:val="28"/>
          <w:szCs w:val="28"/>
          <w:lang w:val="uk-UA"/>
        </w:rPr>
        <w:t>о</w:t>
      </w:r>
      <w:r w:rsidR="00E42687"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E42687" w:rsidRPr="00A45807">
        <w:rPr>
          <w:rFonts w:ascii="Times New Roman" w:hAnsi="Times New Roman" w:cs="Times New Roman"/>
          <w:sz w:val="28"/>
          <w:szCs w:val="28"/>
          <w:lang w:val="uk-UA"/>
        </w:rPr>
        <w:t>ка»</w:t>
      </w:r>
    </w:p>
    <w:p w:rsidR="00E42687" w:rsidRPr="00A45807" w:rsidRDefault="00C15392" w:rsidP="00E42687">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О</w:t>
      </w:r>
      <w:r w:rsidR="00272707">
        <w:rPr>
          <w:rFonts w:ascii="Times New Roman" w:hAnsi="Times New Roman" w:cs="Times New Roman"/>
          <w:sz w:val="28"/>
          <w:szCs w:val="28"/>
        </w:rPr>
        <w:t>с</w:t>
      </w:r>
      <w:r w:rsidR="00E42687" w:rsidRPr="00A45807">
        <w:rPr>
          <w:rFonts w:ascii="Times New Roman" w:hAnsi="Times New Roman" w:cs="Times New Roman"/>
          <w:sz w:val="28"/>
          <w:szCs w:val="28"/>
          <w:lang w:val="uk-UA"/>
        </w:rPr>
        <w:t>в</w:t>
      </w:r>
      <w:r w:rsidR="00DA7232">
        <w:rPr>
          <w:rFonts w:ascii="Times New Roman" w:hAnsi="Times New Roman" w:cs="Times New Roman"/>
          <w:sz w:val="28"/>
          <w:szCs w:val="28"/>
        </w:rPr>
        <w:t>i</w:t>
      </w:r>
      <w:r w:rsidR="00E42687" w:rsidRPr="00A45807">
        <w:rPr>
          <w:rFonts w:ascii="Times New Roman" w:hAnsi="Times New Roman" w:cs="Times New Roman"/>
          <w:sz w:val="28"/>
          <w:szCs w:val="28"/>
          <w:lang w:val="uk-UA"/>
        </w:rPr>
        <w:t>тнь</w:t>
      </w:r>
      <w:r>
        <w:rPr>
          <w:rFonts w:ascii="Times New Roman" w:hAnsi="Times New Roman" w:cs="Times New Roman"/>
          <w:sz w:val="28"/>
          <w:szCs w:val="28"/>
        </w:rPr>
        <w:t>о</w:t>
      </w:r>
      <w:r w:rsidR="00E42687" w:rsidRPr="00A45807">
        <w:rPr>
          <w:rFonts w:ascii="Times New Roman" w:hAnsi="Times New Roman" w:cs="Times New Roman"/>
          <w:sz w:val="28"/>
          <w:szCs w:val="28"/>
          <w:lang w:val="uk-UA"/>
        </w:rPr>
        <w:t>-пр</w:t>
      </w:r>
      <w:r>
        <w:rPr>
          <w:rFonts w:ascii="Times New Roman" w:hAnsi="Times New Roman" w:cs="Times New Roman"/>
          <w:sz w:val="28"/>
          <w:szCs w:val="28"/>
        </w:rPr>
        <w:t>о</w:t>
      </w:r>
      <w:r w:rsidR="00E42687" w:rsidRPr="00A45807">
        <w:rPr>
          <w:rFonts w:ascii="Times New Roman" w:hAnsi="Times New Roman" w:cs="Times New Roman"/>
          <w:sz w:val="28"/>
          <w:szCs w:val="28"/>
          <w:lang w:val="uk-UA"/>
        </w:rPr>
        <w:t>фе</w:t>
      </w:r>
      <w:r w:rsidR="00272707">
        <w:rPr>
          <w:rFonts w:ascii="Times New Roman" w:hAnsi="Times New Roman" w:cs="Times New Roman"/>
          <w:sz w:val="28"/>
          <w:szCs w:val="28"/>
        </w:rPr>
        <w:t>с</w:t>
      </w:r>
      <w:r w:rsidR="00DA7232">
        <w:rPr>
          <w:rFonts w:ascii="Times New Roman" w:hAnsi="Times New Roman" w:cs="Times New Roman"/>
          <w:sz w:val="28"/>
          <w:szCs w:val="28"/>
        </w:rPr>
        <w:t>i</w:t>
      </w:r>
      <w:r w:rsidR="00E42687" w:rsidRPr="00A45807">
        <w:rPr>
          <w:rFonts w:ascii="Times New Roman" w:hAnsi="Times New Roman" w:cs="Times New Roman"/>
          <w:sz w:val="28"/>
          <w:szCs w:val="28"/>
          <w:lang w:val="uk-UA"/>
        </w:rPr>
        <w:t>йна пр</w:t>
      </w:r>
      <w:r>
        <w:rPr>
          <w:rFonts w:ascii="Times New Roman" w:hAnsi="Times New Roman" w:cs="Times New Roman"/>
          <w:sz w:val="28"/>
          <w:szCs w:val="28"/>
        </w:rPr>
        <w:t>о</w:t>
      </w:r>
      <w:r w:rsidR="00E42687" w:rsidRPr="00A45807">
        <w:rPr>
          <w:rFonts w:ascii="Times New Roman" w:hAnsi="Times New Roman" w:cs="Times New Roman"/>
          <w:sz w:val="28"/>
          <w:szCs w:val="28"/>
          <w:lang w:val="uk-UA"/>
        </w:rPr>
        <w:t>грама «</w:t>
      </w:r>
      <w:r w:rsidR="000F6583"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0F6583" w:rsidRPr="00A45807">
        <w:rPr>
          <w:rFonts w:ascii="Times New Roman" w:hAnsi="Times New Roman" w:cs="Times New Roman"/>
          <w:sz w:val="28"/>
          <w:szCs w:val="28"/>
          <w:lang w:val="uk-UA"/>
        </w:rPr>
        <w:t>жнар</w:t>
      </w:r>
      <w:r>
        <w:rPr>
          <w:rFonts w:ascii="Times New Roman" w:hAnsi="Times New Roman" w:cs="Times New Roman"/>
          <w:sz w:val="28"/>
          <w:szCs w:val="28"/>
          <w:lang w:val="uk-UA"/>
        </w:rPr>
        <w:t>о</w:t>
      </w:r>
      <w:r w:rsidR="000F6583" w:rsidRPr="00A45807">
        <w:rPr>
          <w:rFonts w:ascii="Times New Roman" w:hAnsi="Times New Roman" w:cs="Times New Roman"/>
          <w:sz w:val="28"/>
          <w:szCs w:val="28"/>
          <w:lang w:val="uk-UA"/>
        </w:rPr>
        <w:t>дна ек</w:t>
      </w:r>
      <w:r>
        <w:rPr>
          <w:rFonts w:ascii="Times New Roman" w:hAnsi="Times New Roman" w:cs="Times New Roman"/>
          <w:sz w:val="28"/>
          <w:szCs w:val="28"/>
          <w:lang w:val="uk-UA"/>
        </w:rPr>
        <w:t>о</w:t>
      </w:r>
      <w:r w:rsidR="000F6583" w:rsidRPr="00A45807">
        <w:rPr>
          <w:rFonts w:ascii="Times New Roman" w:hAnsi="Times New Roman" w:cs="Times New Roman"/>
          <w:sz w:val="28"/>
          <w:szCs w:val="28"/>
          <w:lang w:val="uk-UA"/>
        </w:rPr>
        <w:t>н</w:t>
      </w:r>
      <w:r>
        <w:rPr>
          <w:rFonts w:ascii="Times New Roman" w:hAnsi="Times New Roman" w:cs="Times New Roman"/>
          <w:sz w:val="28"/>
          <w:szCs w:val="28"/>
          <w:lang w:val="uk-UA"/>
        </w:rPr>
        <w:t>о</w:t>
      </w:r>
      <w:r w:rsidR="000F6583"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0F6583" w:rsidRPr="00A45807">
        <w:rPr>
          <w:rFonts w:ascii="Times New Roman" w:hAnsi="Times New Roman" w:cs="Times New Roman"/>
          <w:sz w:val="28"/>
          <w:szCs w:val="28"/>
          <w:lang w:val="uk-UA"/>
        </w:rPr>
        <w:t>ка</w:t>
      </w:r>
      <w:r w:rsidR="00E42687" w:rsidRPr="00A45807">
        <w:rPr>
          <w:rFonts w:ascii="Times New Roman" w:hAnsi="Times New Roman" w:cs="Times New Roman"/>
          <w:sz w:val="28"/>
          <w:szCs w:val="28"/>
          <w:lang w:val="uk-UA"/>
        </w:rPr>
        <w:t>»</w:t>
      </w:r>
    </w:p>
    <w:p w:rsidR="00E42687" w:rsidRPr="00A45807" w:rsidRDefault="00E42687" w:rsidP="00E42687">
      <w:pPr>
        <w:spacing w:after="0" w:line="240" w:lineRule="auto"/>
        <w:jc w:val="right"/>
        <w:rPr>
          <w:rFonts w:ascii="Times New Roman" w:hAnsi="Times New Roman" w:cs="Times New Roman"/>
          <w:sz w:val="28"/>
          <w:szCs w:val="28"/>
          <w:lang w:val="uk-UA"/>
        </w:rPr>
      </w:pPr>
    </w:p>
    <w:p w:rsidR="00E42687" w:rsidRPr="00A45807" w:rsidRDefault="00E42687" w:rsidP="00E42687">
      <w:pPr>
        <w:spacing w:after="0" w:line="240" w:lineRule="auto"/>
        <w:ind w:left="3540"/>
        <w:jc w:val="both"/>
        <w:rPr>
          <w:rFonts w:ascii="Times New Roman" w:hAnsi="Times New Roman" w:cs="Times New Roman"/>
          <w:b/>
          <w:sz w:val="28"/>
          <w:szCs w:val="28"/>
          <w:lang w:val="uk-UA"/>
        </w:rPr>
      </w:pPr>
      <w:r w:rsidRPr="00A45807">
        <w:rPr>
          <w:rFonts w:ascii="Times New Roman" w:hAnsi="Times New Roman" w:cs="Times New Roman"/>
          <w:sz w:val="28"/>
          <w:szCs w:val="28"/>
          <w:lang w:val="uk-UA"/>
        </w:rPr>
        <w:t xml:space="preserve">      </w:t>
      </w:r>
      <w:r w:rsidRPr="00A45807">
        <w:rPr>
          <w:rFonts w:ascii="Times New Roman" w:hAnsi="Times New Roman" w:cs="Times New Roman"/>
          <w:b/>
          <w:sz w:val="28"/>
          <w:szCs w:val="28"/>
          <w:lang w:val="uk-UA"/>
        </w:rPr>
        <w:t>ЗАТВЕРДЖУЮ</w:t>
      </w:r>
    </w:p>
    <w:p w:rsidR="00E42687" w:rsidRPr="00A45807" w:rsidRDefault="00E42687" w:rsidP="00E42687">
      <w:pPr>
        <w:spacing w:after="0" w:line="240" w:lineRule="auto"/>
        <w:jc w:val="center"/>
        <w:rPr>
          <w:rFonts w:ascii="Times New Roman" w:hAnsi="Times New Roman" w:cs="Times New Roman"/>
          <w:sz w:val="28"/>
          <w:szCs w:val="28"/>
          <w:lang w:val="uk-UA"/>
        </w:rPr>
      </w:pPr>
      <w:r w:rsidRPr="00A45807">
        <w:rPr>
          <w:rFonts w:ascii="Times New Roman" w:hAnsi="Times New Roman" w:cs="Times New Roman"/>
          <w:sz w:val="28"/>
          <w:szCs w:val="28"/>
          <w:lang w:val="uk-UA"/>
        </w:rPr>
        <w:t xml:space="preserve">                                                         Зав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дувач кафедри _________Д.</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Бабм</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ндра</w:t>
      </w:r>
    </w:p>
    <w:p w:rsidR="00E42687" w:rsidRPr="00A45807" w:rsidRDefault="00E42687" w:rsidP="00E42687">
      <w:pPr>
        <w:spacing w:after="0" w:line="240" w:lineRule="auto"/>
        <w:ind w:left="3540" w:firstLine="708"/>
        <w:rPr>
          <w:rFonts w:ascii="Times New Roman" w:hAnsi="Times New Roman" w:cs="Times New Roman"/>
          <w:sz w:val="28"/>
          <w:szCs w:val="28"/>
        </w:rPr>
      </w:pPr>
      <w:r w:rsidRPr="00A45807">
        <w:rPr>
          <w:rFonts w:ascii="Times New Roman" w:hAnsi="Times New Roman" w:cs="Times New Roman"/>
          <w:sz w:val="28"/>
          <w:szCs w:val="28"/>
        </w:rPr>
        <w:t>«____»____________________ р</w:t>
      </w:r>
      <w:r w:rsidR="00C15392">
        <w:rPr>
          <w:rFonts w:ascii="Times New Roman" w:hAnsi="Times New Roman" w:cs="Times New Roman"/>
          <w:sz w:val="28"/>
          <w:szCs w:val="28"/>
        </w:rPr>
        <w:t>о</w:t>
      </w:r>
      <w:r w:rsidRPr="00A45807">
        <w:rPr>
          <w:rFonts w:ascii="Times New Roman" w:hAnsi="Times New Roman" w:cs="Times New Roman"/>
          <w:sz w:val="28"/>
          <w:szCs w:val="28"/>
        </w:rPr>
        <w:t>ку</w:t>
      </w:r>
    </w:p>
    <w:p w:rsidR="00E42687" w:rsidRPr="00A45807" w:rsidRDefault="00E42687" w:rsidP="00E42687">
      <w:pPr>
        <w:spacing w:after="0" w:line="240" w:lineRule="auto"/>
        <w:ind w:firstLine="709"/>
        <w:jc w:val="center"/>
        <w:rPr>
          <w:rFonts w:ascii="Times New Roman" w:hAnsi="Times New Roman" w:cs="Times New Roman"/>
          <w:b/>
          <w:sz w:val="28"/>
          <w:szCs w:val="28"/>
        </w:rPr>
      </w:pPr>
    </w:p>
    <w:p w:rsidR="00E42687" w:rsidRPr="00A45807" w:rsidRDefault="00E42687" w:rsidP="00E42687">
      <w:pPr>
        <w:spacing w:after="0" w:line="240" w:lineRule="auto"/>
        <w:ind w:firstLine="499"/>
        <w:jc w:val="center"/>
        <w:rPr>
          <w:rFonts w:ascii="Times New Roman" w:hAnsi="Times New Roman" w:cs="Times New Roman"/>
          <w:b/>
          <w:color w:val="000000"/>
          <w:sz w:val="28"/>
          <w:szCs w:val="28"/>
        </w:rPr>
      </w:pPr>
      <w:r w:rsidRPr="00A45807">
        <w:rPr>
          <w:rFonts w:ascii="Times New Roman" w:hAnsi="Times New Roman" w:cs="Times New Roman"/>
          <w:b/>
          <w:color w:val="000000"/>
          <w:sz w:val="28"/>
          <w:szCs w:val="28"/>
        </w:rPr>
        <w:t>З  А  В  Д  А  Н  Н  Я</w:t>
      </w:r>
    </w:p>
    <w:p w:rsidR="00E42687" w:rsidRPr="00A45807" w:rsidRDefault="00E42687" w:rsidP="00E42687">
      <w:pPr>
        <w:spacing w:after="0" w:line="240" w:lineRule="auto"/>
        <w:ind w:firstLine="499"/>
        <w:jc w:val="center"/>
        <w:rPr>
          <w:rFonts w:ascii="Times New Roman" w:hAnsi="Times New Roman" w:cs="Times New Roman"/>
          <w:color w:val="000000"/>
          <w:sz w:val="28"/>
          <w:szCs w:val="28"/>
        </w:rPr>
      </w:pPr>
      <w:r w:rsidRPr="00A45807">
        <w:rPr>
          <w:rFonts w:ascii="Times New Roman" w:hAnsi="Times New Roman" w:cs="Times New Roman"/>
          <w:color w:val="000000"/>
          <w:sz w:val="28"/>
          <w:szCs w:val="28"/>
        </w:rPr>
        <w:t>НА КВАЛ</w:t>
      </w:r>
      <w:r w:rsidR="00DA7232">
        <w:rPr>
          <w:rFonts w:ascii="Times New Roman" w:hAnsi="Times New Roman" w:cs="Times New Roman"/>
          <w:color w:val="000000"/>
          <w:sz w:val="28"/>
          <w:szCs w:val="28"/>
        </w:rPr>
        <w:t>I</w:t>
      </w:r>
      <w:r w:rsidRPr="00A45807">
        <w:rPr>
          <w:rFonts w:ascii="Times New Roman" w:hAnsi="Times New Roman" w:cs="Times New Roman"/>
          <w:color w:val="000000"/>
          <w:sz w:val="28"/>
          <w:szCs w:val="28"/>
        </w:rPr>
        <w:t>Ф</w:t>
      </w:r>
      <w:r w:rsidR="00DA7232">
        <w:rPr>
          <w:rFonts w:ascii="Times New Roman" w:hAnsi="Times New Roman" w:cs="Times New Roman"/>
          <w:color w:val="000000"/>
          <w:sz w:val="28"/>
          <w:szCs w:val="28"/>
        </w:rPr>
        <w:t>I</w:t>
      </w:r>
      <w:r w:rsidRPr="00A45807">
        <w:rPr>
          <w:rFonts w:ascii="Times New Roman" w:hAnsi="Times New Roman" w:cs="Times New Roman"/>
          <w:color w:val="000000"/>
          <w:sz w:val="28"/>
          <w:szCs w:val="28"/>
        </w:rPr>
        <w:t>КАЦ</w:t>
      </w:r>
      <w:r w:rsidR="00DA7232">
        <w:rPr>
          <w:rFonts w:ascii="Times New Roman" w:hAnsi="Times New Roman" w:cs="Times New Roman"/>
          <w:color w:val="000000"/>
          <w:sz w:val="28"/>
          <w:szCs w:val="28"/>
        </w:rPr>
        <w:t>I</w:t>
      </w:r>
      <w:r w:rsidRPr="00A45807">
        <w:rPr>
          <w:rFonts w:ascii="Times New Roman" w:hAnsi="Times New Roman" w:cs="Times New Roman"/>
          <w:color w:val="000000"/>
          <w:sz w:val="28"/>
          <w:szCs w:val="28"/>
        </w:rPr>
        <w:t>ЙНУ Р</w:t>
      </w:r>
      <w:r w:rsidR="00C15392">
        <w:rPr>
          <w:rFonts w:ascii="Times New Roman" w:hAnsi="Times New Roman" w:cs="Times New Roman"/>
          <w:color w:val="000000"/>
          <w:sz w:val="28"/>
          <w:szCs w:val="28"/>
        </w:rPr>
        <w:t>О</w:t>
      </w:r>
      <w:r w:rsidRPr="00A45807">
        <w:rPr>
          <w:rFonts w:ascii="Times New Roman" w:hAnsi="Times New Roman" w:cs="Times New Roman"/>
          <w:color w:val="000000"/>
          <w:sz w:val="28"/>
          <w:szCs w:val="28"/>
        </w:rPr>
        <w:t>Б</w:t>
      </w:r>
      <w:r w:rsidR="00C15392">
        <w:rPr>
          <w:rFonts w:ascii="Times New Roman" w:hAnsi="Times New Roman" w:cs="Times New Roman"/>
          <w:color w:val="000000"/>
          <w:sz w:val="28"/>
          <w:szCs w:val="28"/>
        </w:rPr>
        <w:t>О</w:t>
      </w:r>
      <w:r w:rsidRPr="00A45807">
        <w:rPr>
          <w:rFonts w:ascii="Times New Roman" w:hAnsi="Times New Roman" w:cs="Times New Roman"/>
          <w:color w:val="000000"/>
          <w:sz w:val="28"/>
          <w:szCs w:val="28"/>
        </w:rPr>
        <w:t xml:space="preserve">ТУ </w:t>
      </w:r>
      <w:r w:rsidR="00272707">
        <w:rPr>
          <w:rFonts w:ascii="Times New Roman" w:hAnsi="Times New Roman" w:cs="Times New Roman"/>
          <w:color w:val="000000"/>
          <w:sz w:val="28"/>
          <w:szCs w:val="28"/>
        </w:rPr>
        <w:t>С</w:t>
      </w:r>
      <w:r w:rsidRPr="00A45807">
        <w:rPr>
          <w:rFonts w:ascii="Times New Roman" w:hAnsi="Times New Roman" w:cs="Times New Roman"/>
          <w:color w:val="000000"/>
          <w:sz w:val="28"/>
          <w:szCs w:val="28"/>
        </w:rPr>
        <w:t>ТУДЕНТУ</w:t>
      </w:r>
    </w:p>
    <w:p w:rsidR="00E42687" w:rsidRPr="00A45807" w:rsidRDefault="00E42687" w:rsidP="00E42687">
      <w:pPr>
        <w:spacing w:after="0" w:line="240" w:lineRule="auto"/>
        <w:ind w:firstLine="709"/>
        <w:jc w:val="center"/>
        <w:rPr>
          <w:rFonts w:ascii="Times New Roman" w:hAnsi="Times New Roman" w:cs="Times New Roman"/>
          <w:sz w:val="28"/>
          <w:szCs w:val="28"/>
        </w:rPr>
      </w:pPr>
    </w:p>
    <w:p w:rsidR="003D2C2B" w:rsidRPr="00A45807" w:rsidRDefault="003D2C2B" w:rsidP="003D2C2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Комишев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й 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ктор</w:t>
      </w:r>
      <w:r w:rsidR="00DA7232">
        <w:rPr>
          <w:rFonts w:ascii="Times New Roman" w:hAnsi="Times New Roman" w:cs="Times New Roman"/>
          <w:sz w:val="28"/>
          <w:szCs w:val="28"/>
          <w:lang w:val="uk-UA"/>
        </w:rPr>
        <w:t>i</w:t>
      </w:r>
      <w:r>
        <w:rPr>
          <w:rFonts w:ascii="Times New Roman" w:hAnsi="Times New Roman" w:cs="Times New Roman"/>
          <w:sz w:val="28"/>
          <w:szCs w:val="28"/>
          <w:lang w:val="uk-UA"/>
        </w:rPr>
        <w:t>ї Юр</w:t>
      </w:r>
      <w:r w:rsidR="00DA7232">
        <w:rPr>
          <w:rFonts w:ascii="Times New Roman" w:hAnsi="Times New Roman" w:cs="Times New Roman"/>
          <w:sz w:val="28"/>
          <w:szCs w:val="28"/>
          <w:lang w:val="uk-UA"/>
        </w:rPr>
        <w:t>i</w:t>
      </w:r>
      <w:r>
        <w:rPr>
          <w:rFonts w:ascii="Times New Roman" w:hAnsi="Times New Roman" w:cs="Times New Roman"/>
          <w:sz w:val="28"/>
          <w:szCs w:val="28"/>
          <w:lang w:val="uk-UA"/>
        </w:rPr>
        <w:t>ївн</w:t>
      </w:r>
      <w:r w:rsidR="00DA7232">
        <w:rPr>
          <w:rFonts w:ascii="Times New Roman" w:hAnsi="Times New Roman" w:cs="Times New Roman"/>
          <w:sz w:val="28"/>
          <w:szCs w:val="28"/>
          <w:lang w:val="uk-UA"/>
        </w:rPr>
        <w:t>i</w:t>
      </w:r>
    </w:p>
    <w:p w:rsidR="00E42687" w:rsidRPr="00A45807" w:rsidRDefault="00E42687" w:rsidP="00E42687">
      <w:pPr>
        <w:spacing w:after="0" w:line="240" w:lineRule="auto"/>
        <w:ind w:firstLine="709"/>
        <w:jc w:val="center"/>
        <w:rPr>
          <w:rFonts w:ascii="Times New Roman" w:hAnsi="Times New Roman" w:cs="Times New Roman"/>
          <w:sz w:val="28"/>
          <w:szCs w:val="28"/>
          <w:highlight w:val="yellow"/>
        </w:rPr>
      </w:pPr>
    </w:p>
    <w:p w:rsidR="00E42687" w:rsidRPr="00A45807" w:rsidRDefault="00E42687" w:rsidP="00BD3A4A">
      <w:pPr>
        <w:spacing w:after="0" w:line="276" w:lineRule="auto"/>
        <w:jc w:val="both"/>
        <w:rPr>
          <w:rFonts w:ascii="Times New Roman" w:hAnsi="Times New Roman" w:cs="Times New Roman"/>
          <w:sz w:val="28"/>
          <w:szCs w:val="28"/>
        </w:rPr>
      </w:pPr>
      <w:r w:rsidRPr="00A45807">
        <w:rPr>
          <w:rFonts w:ascii="Times New Roman" w:hAnsi="Times New Roman" w:cs="Times New Roman"/>
          <w:sz w:val="28"/>
          <w:szCs w:val="28"/>
        </w:rPr>
        <w:t>1.Тема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 (пр</w:t>
      </w:r>
      <w:r w:rsidR="00C15392">
        <w:rPr>
          <w:rFonts w:ascii="Times New Roman" w:hAnsi="Times New Roman" w:cs="Times New Roman"/>
          <w:sz w:val="28"/>
          <w:szCs w:val="28"/>
        </w:rPr>
        <w:t>о</w:t>
      </w:r>
      <w:r w:rsidRPr="00A45807">
        <w:rPr>
          <w:rFonts w:ascii="Times New Roman" w:hAnsi="Times New Roman" w:cs="Times New Roman"/>
          <w:sz w:val="28"/>
          <w:szCs w:val="28"/>
        </w:rPr>
        <w:t>екту) «</w:t>
      </w:r>
      <w:r w:rsidR="003D2C2B">
        <w:rPr>
          <w:rFonts w:ascii="Times New Roman" w:hAnsi="Times New Roman" w:cs="Times New Roman"/>
          <w:sz w:val="28"/>
          <w:szCs w:val="28"/>
          <w:lang w:val="uk-UA"/>
        </w:rPr>
        <w:t>Проблеми та</w:t>
      </w:r>
      <w:r w:rsidR="003D2C2B" w:rsidRPr="00A45807">
        <w:rPr>
          <w:rFonts w:ascii="Times New Roman" w:hAnsi="Times New Roman" w:cs="Times New Roman"/>
          <w:sz w:val="28"/>
          <w:szCs w:val="28"/>
        </w:rPr>
        <w:t xml:space="preserve"> пер</w:t>
      </w:r>
      <w:r w:rsidR="003D2C2B">
        <w:rPr>
          <w:rFonts w:ascii="Times New Roman" w:hAnsi="Times New Roman" w:cs="Times New Roman"/>
          <w:sz w:val="28"/>
          <w:szCs w:val="28"/>
        </w:rPr>
        <w:t>с</w:t>
      </w:r>
      <w:r w:rsidR="003D2C2B" w:rsidRPr="00A45807">
        <w:rPr>
          <w:rFonts w:ascii="Times New Roman" w:hAnsi="Times New Roman" w:cs="Times New Roman"/>
          <w:sz w:val="28"/>
          <w:szCs w:val="28"/>
        </w:rPr>
        <w:t xml:space="preserve">пективи </w:t>
      </w:r>
      <w:r w:rsidR="003D2C2B">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003D2C2B">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3D2C2B">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3D2C2B">
        <w:rPr>
          <w:rFonts w:ascii="Times New Roman" w:hAnsi="Times New Roman" w:cs="Times New Roman"/>
          <w:sz w:val="28"/>
          <w:szCs w:val="28"/>
          <w:lang w:val="uk-UA"/>
        </w:rPr>
        <w:t xml:space="preserve"> </w:t>
      </w:r>
      <w:r w:rsidR="003D2C2B" w:rsidRPr="00A45807">
        <w:rPr>
          <w:rFonts w:ascii="Times New Roman" w:hAnsi="Times New Roman" w:cs="Times New Roman"/>
          <w:sz w:val="28"/>
          <w:szCs w:val="28"/>
        </w:rPr>
        <w:t>України</w:t>
      </w:r>
      <w:r w:rsidRPr="00A45807">
        <w:rPr>
          <w:rFonts w:ascii="Times New Roman" w:hAnsi="Times New Roman" w:cs="Times New Roman"/>
          <w:sz w:val="28"/>
          <w:szCs w:val="28"/>
        </w:rPr>
        <w:t>»</w:t>
      </w:r>
    </w:p>
    <w:p w:rsidR="00E42687" w:rsidRPr="00A45807" w:rsidRDefault="00E42687" w:rsidP="00BD3A4A">
      <w:pPr>
        <w:spacing w:after="0" w:line="276" w:lineRule="auto"/>
        <w:jc w:val="both"/>
        <w:rPr>
          <w:rFonts w:ascii="Times New Roman" w:hAnsi="Times New Roman" w:cs="Times New Roman"/>
          <w:sz w:val="28"/>
          <w:szCs w:val="28"/>
        </w:rPr>
      </w:pPr>
      <w:r w:rsidRPr="00A45807">
        <w:rPr>
          <w:rFonts w:ascii="Times New Roman" w:hAnsi="Times New Roman" w:cs="Times New Roman"/>
          <w:sz w:val="28"/>
          <w:szCs w:val="28"/>
        </w:rPr>
        <w:t>кер</w:t>
      </w:r>
      <w:r w:rsidR="00DA7232">
        <w:rPr>
          <w:rFonts w:ascii="Times New Roman" w:hAnsi="Times New Roman" w:cs="Times New Roman"/>
          <w:sz w:val="28"/>
          <w:szCs w:val="28"/>
        </w:rPr>
        <w:t>i</w:t>
      </w:r>
      <w:r w:rsidRPr="00A45807">
        <w:rPr>
          <w:rFonts w:ascii="Times New Roman" w:hAnsi="Times New Roman" w:cs="Times New Roman"/>
          <w:sz w:val="28"/>
          <w:szCs w:val="28"/>
        </w:rPr>
        <w:t>вник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 (пр</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екту) </w:t>
      </w:r>
      <w:r w:rsidR="0084628C">
        <w:rPr>
          <w:rFonts w:ascii="Times New Roman" w:hAnsi="Times New Roman" w:cs="Times New Roman"/>
          <w:sz w:val="28"/>
          <w:szCs w:val="28"/>
          <w:lang w:val="uk-UA"/>
        </w:rPr>
        <w:t>д</w:t>
      </w:r>
      <w:r w:rsidRPr="00A45807">
        <w:rPr>
          <w:rFonts w:ascii="Times New Roman" w:hAnsi="Times New Roman" w:cs="Times New Roman"/>
          <w:sz w:val="28"/>
          <w:szCs w:val="28"/>
        </w:rPr>
        <w:t xml:space="preserve">.е.н., </w:t>
      </w:r>
      <w:r w:rsidR="0084628C">
        <w:rPr>
          <w:rFonts w:ascii="Times New Roman" w:hAnsi="Times New Roman" w:cs="Times New Roman"/>
          <w:sz w:val="28"/>
          <w:szCs w:val="28"/>
          <w:lang w:val="uk-UA"/>
        </w:rPr>
        <w:t>професор</w:t>
      </w:r>
      <w:r w:rsidRPr="00A45807">
        <w:rPr>
          <w:rFonts w:ascii="Times New Roman" w:hAnsi="Times New Roman" w:cs="Times New Roman"/>
          <w:sz w:val="28"/>
          <w:szCs w:val="28"/>
        </w:rPr>
        <w:t xml:space="preserve"> кафедри м</w:t>
      </w:r>
      <w:r w:rsidR="00DA7232">
        <w:rPr>
          <w:rFonts w:ascii="Times New Roman" w:hAnsi="Times New Roman" w:cs="Times New Roman"/>
          <w:sz w:val="28"/>
          <w:szCs w:val="28"/>
        </w:rPr>
        <w:t>i</w:t>
      </w:r>
      <w:r w:rsidRPr="00A45807">
        <w:rPr>
          <w:rFonts w:ascii="Times New Roman" w:hAnsi="Times New Roman" w:cs="Times New Roman"/>
          <w:sz w:val="28"/>
          <w:szCs w:val="28"/>
        </w:rPr>
        <w:t>жнар</w:t>
      </w:r>
      <w:r w:rsidR="00C15392">
        <w:rPr>
          <w:rFonts w:ascii="Times New Roman" w:hAnsi="Times New Roman" w:cs="Times New Roman"/>
          <w:sz w:val="28"/>
          <w:szCs w:val="28"/>
        </w:rPr>
        <w:t>о</w:t>
      </w:r>
      <w:r w:rsidRPr="00A45807">
        <w:rPr>
          <w:rFonts w:ascii="Times New Roman" w:hAnsi="Times New Roman" w:cs="Times New Roman"/>
          <w:sz w:val="28"/>
          <w:szCs w:val="28"/>
        </w:rPr>
        <w:t>дн</w:t>
      </w:r>
      <w:r w:rsidR="00C15392">
        <w:rPr>
          <w:rFonts w:ascii="Times New Roman" w:hAnsi="Times New Roman" w:cs="Times New Roman"/>
          <w:sz w:val="28"/>
          <w:szCs w:val="28"/>
        </w:rPr>
        <w:t>о</w:t>
      </w:r>
      <w:r w:rsidRPr="00A45807">
        <w:rPr>
          <w:rFonts w:ascii="Times New Roman" w:hAnsi="Times New Roman" w:cs="Times New Roman"/>
          <w:sz w:val="28"/>
          <w:szCs w:val="28"/>
        </w:rPr>
        <w:t>ї ек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ки, прир</w:t>
      </w:r>
      <w:r w:rsidR="00C15392">
        <w:rPr>
          <w:rFonts w:ascii="Times New Roman" w:hAnsi="Times New Roman" w:cs="Times New Roman"/>
          <w:sz w:val="28"/>
          <w:szCs w:val="28"/>
        </w:rPr>
        <w:t>о</w:t>
      </w:r>
      <w:r w:rsidRPr="00A45807">
        <w:rPr>
          <w:rFonts w:ascii="Times New Roman" w:hAnsi="Times New Roman" w:cs="Times New Roman"/>
          <w:sz w:val="28"/>
          <w:szCs w:val="28"/>
        </w:rPr>
        <w:t>дних ре</w:t>
      </w:r>
      <w:r w:rsidR="00272707">
        <w:rPr>
          <w:rFonts w:ascii="Times New Roman" w:hAnsi="Times New Roman" w:cs="Times New Roman"/>
          <w:sz w:val="28"/>
          <w:szCs w:val="28"/>
        </w:rPr>
        <w:t>с</w:t>
      </w:r>
      <w:r w:rsidRPr="00A45807">
        <w:rPr>
          <w:rFonts w:ascii="Times New Roman" w:hAnsi="Times New Roman" w:cs="Times New Roman"/>
          <w:sz w:val="28"/>
          <w:szCs w:val="28"/>
        </w:rPr>
        <w:t>ур</w:t>
      </w:r>
      <w:r w:rsidR="00272707">
        <w:rPr>
          <w:rFonts w:ascii="Times New Roman" w:hAnsi="Times New Roman" w:cs="Times New Roman"/>
          <w:sz w:val="28"/>
          <w:szCs w:val="28"/>
        </w:rPr>
        <w:t>с</w:t>
      </w:r>
      <w:r w:rsidR="00DA7232">
        <w:rPr>
          <w:rFonts w:ascii="Times New Roman" w:hAnsi="Times New Roman" w:cs="Times New Roman"/>
          <w:sz w:val="28"/>
          <w:szCs w:val="28"/>
        </w:rPr>
        <w:t>i</w:t>
      </w:r>
      <w:r w:rsidRPr="00A45807">
        <w:rPr>
          <w:rFonts w:ascii="Times New Roman" w:hAnsi="Times New Roman" w:cs="Times New Roman"/>
          <w:sz w:val="28"/>
          <w:szCs w:val="28"/>
        </w:rPr>
        <w:t>в та ек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ки м</w:t>
      </w:r>
      <w:r w:rsidR="00DA7232">
        <w:rPr>
          <w:rFonts w:ascii="Times New Roman" w:hAnsi="Times New Roman" w:cs="Times New Roman"/>
          <w:sz w:val="28"/>
          <w:szCs w:val="28"/>
        </w:rPr>
        <w:t>i</w:t>
      </w:r>
      <w:r w:rsidRPr="00A45807">
        <w:rPr>
          <w:rFonts w:ascii="Times New Roman" w:hAnsi="Times New Roman" w:cs="Times New Roman"/>
          <w:sz w:val="28"/>
          <w:szCs w:val="28"/>
        </w:rPr>
        <w:t>жнар</w:t>
      </w:r>
      <w:r w:rsidR="00C15392">
        <w:rPr>
          <w:rFonts w:ascii="Times New Roman" w:hAnsi="Times New Roman" w:cs="Times New Roman"/>
          <w:sz w:val="28"/>
          <w:szCs w:val="28"/>
        </w:rPr>
        <w:t>о</w:t>
      </w:r>
      <w:r w:rsidRPr="00A45807">
        <w:rPr>
          <w:rFonts w:ascii="Times New Roman" w:hAnsi="Times New Roman" w:cs="Times New Roman"/>
          <w:sz w:val="28"/>
          <w:szCs w:val="28"/>
        </w:rPr>
        <w:t>дн</w:t>
      </w:r>
      <w:r w:rsidR="00C15392">
        <w:rPr>
          <w:rFonts w:ascii="Times New Roman" w:hAnsi="Times New Roman" w:cs="Times New Roman"/>
          <w:sz w:val="28"/>
          <w:szCs w:val="28"/>
        </w:rPr>
        <w:t>о</w:t>
      </w:r>
      <w:r w:rsidRPr="00A45807">
        <w:rPr>
          <w:rFonts w:ascii="Times New Roman" w:hAnsi="Times New Roman" w:cs="Times New Roman"/>
          <w:sz w:val="28"/>
          <w:szCs w:val="28"/>
        </w:rPr>
        <w:t>г</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 туризму, </w:t>
      </w:r>
      <w:r w:rsidR="0084628C">
        <w:rPr>
          <w:rFonts w:ascii="Times New Roman" w:hAnsi="Times New Roman" w:cs="Times New Roman"/>
          <w:sz w:val="28"/>
          <w:szCs w:val="28"/>
          <w:lang w:val="uk-UA"/>
        </w:rPr>
        <w:t>Бабм</w:t>
      </w:r>
      <w:r w:rsidR="00DA7232">
        <w:rPr>
          <w:rFonts w:ascii="Times New Roman" w:hAnsi="Times New Roman" w:cs="Times New Roman"/>
          <w:sz w:val="28"/>
          <w:szCs w:val="28"/>
          <w:lang w:val="uk-UA"/>
        </w:rPr>
        <w:t>i</w:t>
      </w:r>
      <w:r w:rsidR="0084628C">
        <w:rPr>
          <w:rFonts w:ascii="Times New Roman" w:hAnsi="Times New Roman" w:cs="Times New Roman"/>
          <w:sz w:val="28"/>
          <w:szCs w:val="28"/>
          <w:lang w:val="uk-UA"/>
        </w:rPr>
        <w:t>ндра Д.</w:t>
      </w:r>
      <w:r w:rsidR="00DA7232">
        <w:rPr>
          <w:rFonts w:ascii="Times New Roman" w:hAnsi="Times New Roman" w:cs="Times New Roman"/>
          <w:sz w:val="28"/>
          <w:szCs w:val="28"/>
          <w:lang w:val="uk-UA"/>
        </w:rPr>
        <w:t>I</w:t>
      </w:r>
      <w:r w:rsidR="000F6583" w:rsidRPr="00A45807">
        <w:rPr>
          <w:rFonts w:ascii="Times New Roman" w:hAnsi="Times New Roman" w:cs="Times New Roman"/>
          <w:sz w:val="28"/>
          <w:szCs w:val="28"/>
          <w:lang w:val="uk-UA"/>
        </w:rPr>
        <w:t>.</w:t>
      </w:r>
    </w:p>
    <w:p w:rsidR="00E42687" w:rsidRPr="00A45807" w:rsidRDefault="00E42687" w:rsidP="00BD3A4A">
      <w:pPr>
        <w:spacing w:after="0" w:line="276" w:lineRule="auto"/>
        <w:rPr>
          <w:rFonts w:ascii="Times New Roman" w:hAnsi="Times New Roman" w:cs="Times New Roman"/>
          <w:sz w:val="28"/>
          <w:szCs w:val="28"/>
        </w:rPr>
      </w:pPr>
      <w:r w:rsidRPr="00A45807">
        <w:rPr>
          <w:rFonts w:ascii="Times New Roman" w:hAnsi="Times New Roman" w:cs="Times New Roman"/>
          <w:sz w:val="28"/>
          <w:szCs w:val="28"/>
        </w:rPr>
        <w:t>затверджена наказ</w:t>
      </w:r>
      <w:r w:rsidR="00C15392">
        <w:rPr>
          <w:rFonts w:ascii="Times New Roman" w:hAnsi="Times New Roman" w:cs="Times New Roman"/>
          <w:sz w:val="28"/>
          <w:szCs w:val="28"/>
        </w:rPr>
        <w:t>о</w:t>
      </w:r>
      <w:r w:rsidRPr="00A45807">
        <w:rPr>
          <w:rFonts w:ascii="Times New Roman" w:hAnsi="Times New Roman" w:cs="Times New Roman"/>
          <w:sz w:val="28"/>
          <w:szCs w:val="28"/>
        </w:rPr>
        <w:t>м п</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 </w:t>
      </w:r>
      <w:r w:rsidR="00DA7232">
        <w:rPr>
          <w:rFonts w:ascii="Times New Roman" w:hAnsi="Times New Roman" w:cs="Times New Roman"/>
          <w:sz w:val="28"/>
          <w:szCs w:val="28"/>
        </w:rPr>
        <w:t>i</w:t>
      </w:r>
      <w:r w:rsidRPr="00A45807">
        <w:rPr>
          <w:rFonts w:ascii="Times New Roman" w:hAnsi="Times New Roman" w:cs="Times New Roman"/>
          <w:sz w:val="28"/>
          <w:szCs w:val="28"/>
        </w:rPr>
        <w:t>н</w:t>
      </w:r>
      <w:r w:rsidR="00272707">
        <w:rPr>
          <w:rFonts w:ascii="Times New Roman" w:hAnsi="Times New Roman" w:cs="Times New Roman"/>
          <w:sz w:val="28"/>
          <w:szCs w:val="28"/>
        </w:rPr>
        <w:t>с</w:t>
      </w:r>
      <w:r w:rsidRPr="00A45807">
        <w:rPr>
          <w:rFonts w:ascii="Times New Roman" w:hAnsi="Times New Roman" w:cs="Times New Roman"/>
          <w:sz w:val="28"/>
          <w:szCs w:val="28"/>
        </w:rPr>
        <w:t>титуту в</w:t>
      </w:r>
      <w:r w:rsidR="00DA7232">
        <w:rPr>
          <w:rFonts w:ascii="Times New Roman" w:hAnsi="Times New Roman" w:cs="Times New Roman"/>
          <w:sz w:val="28"/>
          <w:szCs w:val="28"/>
        </w:rPr>
        <w:t>i</w:t>
      </w:r>
      <w:r w:rsidRPr="00A45807">
        <w:rPr>
          <w:rFonts w:ascii="Times New Roman" w:hAnsi="Times New Roman" w:cs="Times New Roman"/>
          <w:sz w:val="28"/>
          <w:szCs w:val="28"/>
        </w:rPr>
        <w:t>д «</w:t>
      </w:r>
      <w:r w:rsidR="00C93B98">
        <w:rPr>
          <w:rFonts w:ascii="Times New Roman" w:hAnsi="Times New Roman" w:cs="Times New Roman"/>
          <w:sz w:val="28"/>
          <w:szCs w:val="28"/>
          <w:lang w:val="uk-UA"/>
        </w:rPr>
        <w:t>30</w:t>
      </w:r>
      <w:r w:rsidRPr="00A45807">
        <w:rPr>
          <w:rFonts w:ascii="Times New Roman" w:hAnsi="Times New Roman" w:cs="Times New Roman"/>
          <w:sz w:val="28"/>
          <w:szCs w:val="28"/>
        </w:rPr>
        <w:t>» червня 202</w:t>
      </w:r>
      <w:r w:rsidR="00C93B98">
        <w:rPr>
          <w:rFonts w:ascii="Times New Roman" w:hAnsi="Times New Roman" w:cs="Times New Roman"/>
          <w:sz w:val="28"/>
          <w:szCs w:val="28"/>
          <w:lang w:val="uk-UA"/>
        </w:rPr>
        <w:t>1</w:t>
      </w:r>
      <w:r w:rsidRPr="00A45807">
        <w:rPr>
          <w:rFonts w:ascii="Times New Roman" w:hAnsi="Times New Roman" w:cs="Times New Roman"/>
          <w:sz w:val="28"/>
          <w:szCs w:val="28"/>
        </w:rPr>
        <w:t xml:space="preserve"> р. № </w:t>
      </w:r>
      <w:r w:rsidR="00C93B98">
        <w:rPr>
          <w:rFonts w:ascii="Times New Roman" w:hAnsi="Times New Roman" w:cs="Times New Roman"/>
          <w:sz w:val="28"/>
          <w:szCs w:val="28"/>
          <w:lang w:val="uk-UA"/>
        </w:rPr>
        <w:t>96</w:t>
      </w:r>
      <w:r w:rsidR="00DE391A">
        <w:rPr>
          <w:rFonts w:ascii="Times New Roman" w:hAnsi="Times New Roman" w:cs="Times New Roman"/>
          <w:sz w:val="28"/>
          <w:szCs w:val="28"/>
          <w:lang w:val="uk-UA"/>
        </w:rPr>
        <w:t>7</w:t>
      </w:r>
      <w:r w:rsidRPr="00A45807">
        <w:rPr>
          <w:rFonts w:ascii="Times New Roman" w:hAnsi="Times New Roman" w:cs="Times New Roman"/>
          <w:sz w:val="28"/>
          <w:szCs w:val="28"/>
        </w:rPr>
        <w:t>-</w:t>
      </w:r>
      <w:r w:rsidR="00272707">
        <w:rPr>
          <w:rFonts w:ascii="Times New Roman" w:hAnsi="Times New Roman" w:cs="Times New Roman"/>
          <w:sz w:val="28"/>
          <w:szCs w:val="28"/>
        </w:rPr>
        <w:t>с</w:t>
      </w:r>
    </w:p>
    <w:p w:rsidR="00E42687" w:rsidRPr="00A45807" w:rsidRDefault="00E42687" w:rsidP="00BD3A4A">
      <w:pPr>
        <w:spacing w:after="0" w:line="276" w:lineRule="auto"/>
        <w:rPr>
          <w:rFonts w:ascii="Times New Roman" w:hAnsi="Times New Roman" w:cs="Times New Roman"/>
          <w:sz w:val="28"/>
          <w:szCs w:val="28"/>
        </w:rPr>
      </w:pPr>
    </w:p>
    <w:p w:rsidR="00E42687" w:rsidRPr="00AA7E7B" w:rsidRDefault="00E42687" w:rsidP="00BD3A4A">
      <w:pPr>
        <w:spacing w:after="0" w:line="276" w:lineRule="auto"/>
        <w:rPr>
          <w:rFonts w:ascii="Times New Roman" w:hAnsi="Times New Roman" w:cs="Times New Roman"/>
          <w:sz w:val="28"/>
          <w:szCs w:val="28"/>
          <w:lang w:val="uk-UA"/>
        </w:rPr>
      </w:pPr>
      <w:r w:rsidRPr="00A45807">
        <w:rPr>
          <w:rFonts w:ascii="Times New Roman" w:hAnsi="Times New Roman" w:cs="Times New Roman"/>
          <w:sz w:val="28"/>
          <w:szCs w:val="28"/>
        </w:rPr>
        <w:t xml:space="preserve">2. </w:t>
      </w:r>
      <w:r w:rsidR="00272707">
        <w:rPr>
          <w:rFonts w:ascii="Times New Roman" w:hAnsi="Times New Roman" w:cs="Times New Roman"/>
          <w:sz w:val="28"/>
          <w:szCs w:val="28"/>
        </w:rPr>
        <w:t>С</w:t>
      </w:r>
      <w:r w:rsidRPr="00A45807">
        <w:rPr>
          <w:rFonts w:ascii="Times New Roman" w:hAnsi="Times New Roman" w:cs="Times New Roman"/>
          <w:sz w:val="28"/>
          <w:szCs w:val="28"/>
        </w:rPr>
        <w:t>тр</w:t>
      </w:r>
      <w:r w:rsidR="00C15392">
        <w:rPr>
          <w:rFonts w:ascii="Times New Roman" w:hAnsi="Times New Roman" w:cs="Times New Roman"/>
          <w:sz w:val="28"/>
          <w:szCs w:val="28"/>
        </w:rPr>
        <w:t>о</w:t>
      </w:r>
      <w:r w:rsidRPr="00A45807">
        <w:rPr>
          <w:rFonts w:ascii="Times New Roman" w:hAnsi="Times New Roman" w:cs="Times New Roman"/>
          <w:sz w:val="28"/>
          <w:szCs w:val="28"/>
        </w:rPr>
        <w:t>к п</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дання </w:t>
      </w:r>
      <w:r w:rsidR="00272707">
        <w:rPr>
          <w:rFonts w:ascii="Times New Roman" w:hAnsi="Times New Roman" w:cs="Times New Roman"/>
          <w:sz w:val="28"/>
          <w:szCs w:val="28"/>
        </w:rPr>
        <w:t>с</w:t>
      </w:r>
      <w:r w:rsidRPr="00A45807">
        <w:rPr>
          <w:rFonts w:ascii="Times New Roman" w:hAnsi="Times New Roman" w:cs="Times New Roman"/>
          <w:sz w:val="28"/>
          <w:szCs w:val="28"/>
        </w:rPr>
        <w:t>тудент</w:t>
      </w:r>
      <w:r w:rsidR="00C15392">
        <w:rPr>
          <w:rFonts w:ascii="Times New Roman" w:hAnsi="Times New Roman" w:cs="Times New Roman"/>
          <w:sz w:val="28"/>
          <w:szCs w:val="28"/>
        </w:rPr>
        <w:t>о</w:t>
      </w:r>
      <w:r w:rsidRPr="00A45807">
        <w:rPr>
          <w:rFonts w:ascii="Times New Roman" w:hAnsi="Times New Roman" w:cs="Times New Roman"/>
          <w:sz w:val="28"/>
          <w:szCs w:val="28"/>
        </w:rPr>
        <w:t>м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 (пр</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екту) </w:t>
      </w:r>
      <w:r w:rsidR="0020670A" w:rsidRPr="00E801AD">
        <w:rPr>
          <w:rFonts w:ascii="Times New Roman" w:hAnsi="Times New Roman" w:cs="Times New Roman"/>
          <w:sz w:val="28"/>
          <w:szCs w:val="28"/>
          <w:lang w:val="uk-UA"/>
        </w:rPr>
        <w:t>0</w:t>
      </w:r>
      <w:r w:rsidR="00AA7E7B" w:rsidRPr="00E801AD">
        <w:rPr>
          <w:rFonts w:ascii="Times New Roman" w:hAnsi="Times New Roman" w:cs="Times New Roman"/>
          <w:sz w:val="28"/>
          <w:szCs w:val="28"/>
          <w:lang w:val="uk-UA"/>
        </w:rPr>
        <w:t>1</w:t>
      </w:r>
      <w:r w:rsidRPr="00E801AD">
        <w:rPr>
          <w:rFonts w:ascii="Times New Roman" w:hAnsi="Times New Roman" w:cs="Times New Roman"/>
          <w:sz w:val="28"/>
          <w:szCs w:val="28"/>
        </w:rPr>
        <w:t>.1</w:t>
      </w:r>
      <w:r w:rsidR="00AA7E7B" w:rsidRPr="00E801AD">
        <w:rPr>
          <w:rFonts w:ascii="Times New Roman" w:hAnsi="Times New Roman" w:cs="Times New Roman"/>
          <w:sz w:val="28"/>
          <w:szCs w:val="28"/>
          <w:lang w:val="uk-UA"/>
        </w:rPr>
        <w:t>2</w:t>
      </w:r>
      <w:r w:rsidRPr="00E801AD">
        <w:rPr>
          <w:rFonts w:ascii="Times New Roman" w:hAnsi="Times New Roman" w:cs="Times New Roman"/>
          <w:sz w:val="28"/>
          <w:szCs w:val="28"/>
        </w:rPr>
        <w:t>.202</w:t>
      </w:r>
      <w:r w:rsidR="00AA7E7B" w:rsidRPr="00E801AD">
        <w:rPr>
          <w:rFonts w:ascii="Times New Roman" w:hAnsi="Times New Roman" w:cs="Times New Roman"/>
          <w:sz w:val="28"/>
          <w:szCs w:val="28"/>
          <w:lang w:val="uk-UA"/>
        </w:rPr>
        <w:t>1</w:t>
      </w:r>
    </w:p>
    <w:p w:rsidR="00E42687" w:rsidRPr="00A45807" w:rsidRDefault="00E42687" w:rsidP="00BD3A4A">
      <w:pPr>
        <w:spacing w:after="0" w:line="276" w:lineRule="auto"/>
        <w:ind w:firstLine="709"/>
        <w:rPr>
          <w:rFonts w:ascii="Times New Roman" w:hAnsi="Times New Roman" w:cs="Times New Roman"/>
          <w:sz w:val="28"/>
          <w:szCs w:val="28"/>
          <w:highlight w:val="yellow"/>
        </w:rPr>
      </w:pPr>
    </w:p>
    <w:p w:rsidR="00E42687" w:rsidRPr="00A45807" w:rsidRDefault="00E42687" w:rsidP="00BD3A4A">
      <w:pPr>
        <w:spacing w:after="0" w:line="276" w:lineRule="auto"/>
        <w:jc w:val="both"/>
        <w:rPr>
          <w:rFonts w:ascii="Times New Roman" w:hAnsi="Times New Roman" w:cs="Times New Roman"/>
          <w:sz w:val="28"/>
          <w:szCs w:val="28"/>
        </w:rPr>
      </w:pPr>
      <w:r w:rsidRPr="00A45807">
        <w:rPr>
          <w:rFonts w:ascii="Times New Roman" w:hAnsi="Times New Roman" w:cs="Times New Roman"/>
          <w:sz w:val="28"/>
          <w:szCs w:val="28"/>
        </w:rPr>
        <w:t>3. Вих</w:t>
      </w:r>
      <w:r w:rsidR="00DA7232">
        <w:rPr>
          <w:rFonts w:ascii="Times New Roman" w:hAnsi="Times New Roman" w:cs="Times New Roman"/>
          <w:sz w:val="28"/>
          <w:szCs w:val="28"/>
        </w:rPr>
        <w:t>i</w:t>
      </w:r>
      <w:r w:rsidRPr="00A45807">
        <w:rPr>
          <w:rFonts w:ascii="Times New Roman" w:hAnsi="Times New Roman" w:cs="Times New Roman"/>
          <w:sz w:val="28"/>
          <w:szCs w:val="28"/>
        </w:rPr>
        <w:t>дн</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 дан</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 д</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 (пр</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екту) </w:t>
      </w:r>
      <w:r w:rsidR="00DA7232">
        <w:rPr>
          <w:rFonts w:ascii="Times New Roman" w:hAnsi="Times New Roman" w:cs="Times New Roman"/>
          <w:sz w:val="28"/>
          <w:szCs w:val="28"/>
        </w:rPr>
        <w:t>i</w:t>
      </w:r>
      <w:r w:rsidRPr="00A45807">
        <w:rPr>
          <w:rFonts w:ascii="Times New Roman" w:hAnsi="Times New Roman" w:cs="Times New Roman"/>
          <w:sz w:val="28"/>
          <w:szCs w:val="28"/>
        </w:rPr>
        <w:t>нф</w:t>
      </w:r>
      <w:r w:rsidR="00C15392">
        <w:rPr>
          <w:rFonts w:ascii="Times New Roman" w:hAnsi="Times New Roman" w:cs="Times New Roman"/>
          <w:sz w:val="28"/>
          <w:szCs w:val="28"/>
        </w:rPr>
        <w:t>о</w:t>
      </w:r>
      <w:r w:rsidRPr="00A45807">
        <w:rPr>
          <w:rFonts w:ascii="Times New Roman" w:hAnsi="Times New Roman" w:cs="Times New Roman"/>
          <w:sz w:val="28"/>
          <w:szCs w:val="28"/>
        </w:rPr>
        <w:t>рмац</w:t>
      </w:r>
      <w:r w:rsidR="00DA7232">
        <w:rPr>
          <w:rFonts w:ascii="Times New Roman" w:hAnsi="Times New Roman" w:cs="Times New Roman"/>
          <w:sz w:val="28"/>
          <w:szCs w:val="28"/>
        </w:rPr>
        <w:t>i</w:t>
      </w:r>
      <w:r w:rsidRPr="00A45807">
        <w:rPr>
          <w:rFonts w:ascii="Times New Roman" w:hAnsi="Times New Roman" w:cs="Times New Roman"/>
          <w:sz w:val="28"/>
          <w:szCs w:val="28"/>
        </w:rPr>
        <w:t>йна база зак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давчих та  н</w:t>
      </w:r>
      <w:r w:rsidR="00C15392">
        <w:rPr>
          <w:rFonts w:ascii="Times New Roman" w:hAnsi="Times New Roman" w:cs="Times New Roman"/>
          <w:sz w:val="28"/>
          <w:szCs w:val="28"/>
        </w:rPr>
        <w:t>о</w:t>
      </w:r>
      <w:r w:rsidRPr="00A45807">
        <w:rPr>
          <w:rFonts w:ascii="Times New Roman" w:hAnsi="Times New Roman" w:cs="Times New Roman"/>
          <w:sz w:val="28"/>
          <w:szCs w:val="28"/>
        </w:rPr>
        <w:t>рмативних уряд</w:t>
      </w:r>
      <w:r w:rsidR="00C15392">
        <w:rPr>
          <w:rFonts w:ascii="Times New Roman" w:hAnsi="Times New Roman" w:cs="Times New Roman"/>
          <w:sz w:val="28"/>
          <w:szCs w:val="28"/>
        </w:rPr>
        <w:t>о</w:t>
      </w:r>
      <w:r w:rsidRPr="00A45807">
        <w:rPr>
          <w:rFonts w:ascii="Times New Roman" w:hAnsi="Times New Roman" w:cs="Times New Roman"/>
          <w:sz w:val="28"/>
          <w:szCs w:val="28"/>
        </w:rPr>
        <w:t>вих акт</w:t>
      </w:r>
      <w:r w:rsidR="00DA7232">
        <w:rPr>
          <w:rFonts w:ascii="Times New Roman" w:hAnsi="Times New Roman" w:cs="Times New Roman"/>
          <w:sz w:val="28"/>
          <w:szCs w:val="28"/>
        </w:rPr>
        <w:t>i</w:t>
      </w:r>
      <w:r w:rsidRPr="00A45807">
        <w:rPr>
          <w:rFonts w:ascii="Times New Roman" w:hAnsi="Times New Roman" w:cs="Times New Roman"/>
          <w:sz w:val="28"/>
          <w:szCs w:val="28"/>
        </w:rPr>
        <w:t>в, матер</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али </w:t>
      </w:r>
      <w:r w:rsidR="000F477F">
        <w:rPr>
          <w:rFonts w:ascii="Times New Roman" w:hAnsi="Times New Roman" w:cs="Times New Roman"/>
          <w:sz w:val="28"/>
          <w:szCs w:val="28"/>
          <w:lang w:val="uk-UA"/>
        </w:rPr>
        <w:t>Д</w:t>
      </w:r>
      <w:r w:rsidRPr="00A45807">
        <w:rPr>
          <w:rFonts w:ascii="Times New Roman" w:hAnsi="Times New Roman" w:cs="Times New Roman"/>
          <w:sz w:val="28"/>
          <w:szCs w:val="28"/>
        </w:rPr>
        <w:t>ержавн</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ї </w:t>
      </w:r>
      <w:r w:rsidR="00272707">
        <w:rPr>
          <w:rFonts w:ascii="Times New Roman" w:hAnsi="Times New Roman" w:cs="Times New Roman"/>
          <w:sz w:val="28"/>
          <w:szCs w:val="28"/>
        </w:rPr>
        <w:t>с</w:t>
      </w:r>
      <w:r w:rsidRPr="00A45807">
        <w:rPr>
          <w:rFonts w:ascii="Times New Roman" w:hAnsi="Times New Roman" w:cs="Times New Roman"/>
          <w:sz w:val="28"/>
          <w:szCs w:val="28"/>
        </w:rPr>
        <w:t xml:space="preserve">лужби </w:t>
      </w:r>
      <w:r w:rsidR="00272707">
        <w:rPr>
          <w:rFonts w:ascii="Times New Roman" w:hAnsi="Times New Roman" w:cs="Times New Roman"/>
          <w:sz w:val="28"/>
          <w:szCs w:val="28"/>
        </w:rPr>
        <w:t>с</w:t>
      </w:r>
      <w:r w:rsidRPr="00A45807">
        <w:rPr>
          <w:rFonts w:ascii="Times New Roman" w:hAnsi="Times New Roman" w:cs="Times New Roman"/>
          <w:sz w:val="28"/>
          <w:szCs w:val="28"/>
        </w:rPr>
        <w:t>тати</w:t>
      </w:r>
      <w:r w:rsidR="00272707">
        <w:rPr>
          <w:rFonts w:ascii="Times New Roman" w:hAnsi="Times New Roman" w:cs="Times New Roman"/>
          <w:sz w:val="28"/>
          <w:szCs w:val="28"/>
        </w:rPr>
        <w:t>с</w:t>
      </w:r>
      <w:r w:rsidRPr="00A45807">
        <w:rPr>
          <w:rFonts w:ascii="Times New Roman" w:hAnsi="Times New Roman" w:cs="Times New Roman"/>
          <w:sz w:val="28"/>
          <w:szCs w:val="28"/>
        </w:rPr>
        <w:t>тики України, публ</w:t>
      </w:r>
      <w:r w:rsidR="00DA7232">
        <w:rPr>
          <w:rFonts w:ascii="Times New Roman" w:hAnsi="Times New Roman" w:cs="Times New Roman"/>
          <w:sz w:val="28"/>
          <w:szCs w:val="28"/>
        </w:rPr>
        <w:t>i</w:t>
      </w:r>
      <w:r w:rsidRPr="00A45807">
        <w:rPr>
          <w:rFonts w:ascii="Times New Roman" w:hAnsi="Times New Roman" w:cs="Times New Roman"/>
          <w:sz w:val="28"/>
          <w:szCs w:val="28"/>
        </w:rPr>
        <w:t>кац</w:t>
      </w:r>
      <w:r w:rsidR="00DA7232">
        <w:rPr>
          <w:rFonts w:ascii="Times New Roman" w:hAnsi="Times New Roman" w:cs="Times New Roman"/>
          <w:sz w:val="28"/>
          <w:szCs w:val="28"/>
        </w:rPr>
        <w:t>i</w:t>
      </w:r>
      <w:r w:rsidRPr="00A45807">
        <w:rPr>
          <w:rFonts w:ascii="Times New Roman" w:hAnsi="Times New Roman" w:cs="Times New Roman"/>
          <w:sz w:val="28"/>
          <w:szCs w:val="28"/>
        </w:rPr>
        <w:t>ї у фах</w:t>
      </w:r>
      <w:r w:rsidR="00C15392">
        <w:rPr>
          <w:rFonts w:ascii="Times New Roman" w:hAnsi="Times New Roman" w:cs="Times New Roman"/>
          <w:sz w:val="28"/>
          <w:szCs w:val="28"/>
        </w:rPr>
        <w:t>о</w:t>
      </w:r>
      <w:r w:rsidRPr="00A45807">
        <w:rPr>
          <w:rFonts w:ascii="Times New Roman" w:hAnsi="Times New Roman" w:cs="Times New Roman"/>
          <w:sz w:val="28"/>
          <w:szCs w:val="28"/>
        </w:rPr>
        <w:t>вих журналах, електр</w:t>
      </w:r>
      <w:r w:rsidR="00C15392">
        <w:rPr>
          <w:rFonts w:ascii="Times New Roman" w:hAnsi="Times New Roman" w:cs="Times New Roman"/>
          <w:sz w:val="28"/>
          <w:szCs w:val="28"/>
        </w:rPr>
        <w:t>о</w:t>
      </w:r>
      <w:r w:rsidRPr="00A45807">
        <w:rPr>
          <w:rFonts w:ascii="Times New Roman" w:hAnsi="Times New Roman" w:cs="Times New Roman"/>
          <w:sz w:val="28"/>
          <w:szCs w:val="28"/>
        </w:rPr>
        <w:t>нн</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 ек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м</w:t>
      </w:r>
      <w:r w:rsidR="00DA7232">
        <w:rPr>
          <w:rFonts w:ascii="Times New Roman" w:hAnsi="Times New Roman" w:cs="Times New Roman"/>
          <w:sz w:val="28"/>
          <w:szCs w:val="28"/>
        </w:rPr>
        <w:t>i</w:t>
      </w:r>
      <w:r w:rsidRPr="00A45807">
        <w:rPr>
          <w:rFonts w:ascii="Times New Roman" w:hAnsi="Times New Roman" w:cs="Times New Roman"/>
          <w:sz w:val="28"/>
          <w:szCs w:val="28"/>
        </w:rPr>
        <w:t>чн</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 публ</w:t>
      </w:r>
      <w:r w:rsidR="00DA7232">
        <w:rPr>
          <w:rFonts w:ascii="Times New Roman" w:hAnsi="Times New Roman" w:cs="Times New Roman"/>
          <w:sz w:val="28"/>
          <w:szCs w:val="28"/>
        </w:rPr>
        <w:t>i</w:t>
      </w:r>
      <w:r w:rsidRPr="00A45807">
        <w:rPr>
          <w:rFonts w:ascii="Times New Roman" w:hAnsi="Times New Roman" w:cs="Times New Roman"/>
          <w:sz w:val="28"/>
          <w:szCs w:val="28"/>
        </w:rPr>
        <w:t>кац</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ї, </w:t>
      </w:r>
      <w:r w:rsidR="00DA7232">
        <w:rPr>
          <w:rFonts w:ascii="Times New Roman" w:hAnsi="Times New Roman" w:cs="Times New Roman"/>
          <w:sz w:val="28"/>
          <w:szCs w:val="28"/>
        </w:rPr>
        <w:t>I</w:t>
      </w:r>
      <w:r w:rsidRPr="00A45807">
        <w:rPr>
          <w:rFonts w:ascii="Times New Roman" w:hAnsi="Times New Roman" w:cs="Times New Roman"/>
          <w:sz w:val="28"/>
          <w:szCs w:val="28"/>
        </w:rPr>
        <w:t>нтернет ре</w:t>
      </w:r>
      <w:r w:rsidR="00272707">
        <w:rPr>
          <w:rFonts w:ascii="Times New Roman" w:hAnsi="Times New Roman" w:cs="Times New Roman"/>
          <w:sz w:val="28"/>
          <w:szCs w:val="28"/>
        </w:rPr>
        <w:t>с</w:t>
      </w:r>
      <w:r w:rsidRPr="00A45807">
        <w:rPr>
          <w:rFonts w:ascii="Times New Roman" w:hAnsi="Times New Roman" w:cs="Times New Roman"/>
          <w:sz w:val="28"/>
          <w:szCs w:val="28"/>
        </w:rPr>
        <w:t>ур</w:t>
      </w:r>
      <w:r w:rsidR="00272707">
        <w:rPr>
          <w:rFonts w:ascii="Times New Roman" w:hAnsi="Times New Roman" w:cs="Times New Roman"/>
          <w:sz w:val="28"/>
          <w:szCs w:val="28"/>
        </w:rPr>
        <w:t>с</w:t>
      </w:r>
      <w:r w:rsidRPr="00A45807">
        <w:rPr>
          <w:rFonts w:ascii="Times New Roman" w:hAnsi="Times New Roman" w:cs="Times New Roman"/>
          <w:sz w:val="28"/>
          <w:szCs w:val="28"/>
        </w:rPr>
        <w:t>и</w:t>
      </w:r>
    </w:p>
    <w:p w:rsidR="00E42687" w:rsidRPr="00A45807" w:rsidRDefault="00E42687" w:rsidP="00BD3A4A">
      <w:pPr>
        <w:spacing w:after="0" w:line="276" w:lineRule="auto"/>
        <w:ind w:firstLine="709"/>
        <w:rPr>
          <w:rFonts w:ascii="Times New Roman" w:hAnsi="Times New Roman" w:cs="Times New Roman"/>
          <w:kern w:val="16"/>
          <w:sz w:val="28"/>
          <w:szCs w:val="28"/>
          <w:highlight w:val="yellow"/>
        </w:rPr>
      </w:pPr>
    </w:p>
    <w:p w:rsidR="00E42687" w:rsidRPr="00A45807" w:rsidRDefault="00E42687" w:rsidP="00BD3A4A">
      <w:pPr>
        <w:spacing w:after="0" w:line="276" w:lineRule="auto"/>
        <w:rPr>
          <w:rFonts w:ascii="Times New Roman" w:hAnsi="Times New Roman" w:cs="Times New Roman"/>
          <w:kern w:val="16"/>
          <w:sz w:val="28"/>
          <w:szCs w:val="28"/>
        </w:rPr>
      </w:pPr>
      <w:r w:rsidRPr="00A45807">
        <w:rPr>
          <w:rFonts w:ascii="Times New Roman" w:hAnsi="Times New Roman" w:cs="Times New Roman"/>
          <w:kern w:val="16"/>
          <w:sz w:val="28"/>
          <w:szCs w:val="28"/>
        </w:rPr>
        <w:t>4. Зм</w:t>
      </w:r>
      <w:r w:rsidR="00DA7232">
        <w:rPr>
          <w:rFonts w:ascii="Times New Roman" w:hAnsi="Times New Roman" w:cs="Times New Roman"/>
          <w:kern w:val="16"/>
          <w:sz w:val="28"/>
          <w:szCs w:val="28"/>
        </w:rPr>
        <w:t>i</w:t>
      </w:r>
      <w:r w:rsidR="00272707">
        <w:rPr>
          <w:rFonts w:ascii="Times New Roman" w:hAnsi="Times New Roman" w:cs="Times New Roman"/>
          <w:kern w:val="16"/>
          <w:sz w:val="28"/>
          <w:szCs w:val="28"/>
        </w:rPr>
        <w:t>с</w:t>
      </w:r>
      <w:r w:rsidRPr="00A45807">
        <w:rPr>
          <w:rFonts w:ascii="Times New Roman" w:hAnsi="Times New Roman" w:cs="Times New Roman"/>
          <w:kern w:val="16"/>
          <w:sz w:val="28"/>
          <w:szCs w:val="28"/>
        </w:rPr>
        <w:t>т р</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зрахунк</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в</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-п</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я</w:t>
      </w:r>
      <w:r w:rsidR="00272707">
        <w:rPr>
          <w:rFonts w:ascii="Times New Roman" w:hAnsi="Times New Roman" w:cs="Times New Roman"/>
          <w:kern w:val="16"/>
          <w:sz w:val="28"/>
          <w:szCs w:val="28"/>
        </w:rPr>
        <w:t>с</w:t>
      </w:r>
      <w:r w:rsidRPr="00A45807">
        <w:rPr>
          <w:rFonts w:ascii="Times New Roman" w:hAnsi="Times New Roman" w:cs="Times New Roman"/>
          <w:kern w:val="16"/>
          <w:sz w:val="28"/>
          <w:szCs w:val="28"/>
        </w:rPr>
        <w:t>нювальн</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ї запи</w:t>
      </w:r>
      <w:r w:rsidR="00272707">
        <w:rPr>
          <w:rFonts w:ascii="Times New Roman" w:hAnsi="Times New Roman" w:cs="Times New Roman"/>
          <w:kern w:val="16"/>
          <w:sz w:val="28"/>
          <w:szCs w:val="28"/>
        </w:rPr>
        <w:t>с</w:t>
      </w:r>
      <w:r w:rsidRPr="00A45807">
        <w:rPr>
          <w:rFonts w:ascii="Times New Roman" w:hAnsi="Times New Roman" w:cs="Times New Roman"/>
          <w:kern w:val="16"/>
          <w:sz w:val="28"/>
          <w:szCs w:val="28"/>
        </w:rPr>
        <w:t>ки (перел</w:t>
      </w:r>
      <w:r w:rsidR="00DA7232">
        <w:rPr>
          <w:rFonts w:ascii="Times New Roman" w:hAnsi="Times New Roman" w:cs="Times New Roman"/>
          <w:kern w:val="16"/>
          <w:sz w:val="28"/>
          <w:szCs w:val="28"/>
        </w:rPr>
        <w:t>i</w:t>
      </w:r>
      <w:r w:rsidRPr="00A45807">
        <w:rPr>
          <w:rFonts w:ascii="Times New Roman" w:hAnsi="Times New Roman" w:cs="Times New Roman"/>
          <w:kern w:val="16"/>
          <w:sz w:val="28"/>
          <w:szCs w:val="28"/>
        </w:rPr>
        <w:t>к питань, щ</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 xml:space="preserve"> належить р</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зр</w:t>
      </w:r>
      <w:r w:rsidR="00C15392">
        <w:rPr>
          <w:rFonts w:ascii="Times New Roman" w:hAnsi="Times New Roman" w:cs="Times New Roman"/>
          <w:kern w:val="16"/>
          <w:sz w:val="28"/>
          <w:szCs w:val="28"/>
        </w:rPr>
        <w:t>о</w:t>
      </w:r>
      <w:r w:rsidRPr="00A45807">
        <w:rPr>
          <w:rFonts w:ascii="Times New Roman" w:hAnsi="Times New Roman" w:cs="Times New Roman"/>
          <w:kern w:val="16"/>
          <w:sz w:val="28"/>
          <w:szCs w:val="28"/>
        </w:rPr>
        <w:t>бити)</w:t>
      </w:r>
    </w:p>
    <w:p w:rsidR="00E42687" w:rsidRPr="006E496A" w:rsidRDefault="00E42687" w:rsidP="00BD3A4A">
      <w:pPr>
        <w:spacing w:after="0" w:line="276" w:lineRule="auto"/>
        <w:ind w:left="284"/>
        <w:jc w:val="both"/>
        <w:rPr>
          <w:rFonts w:ascii="Times New Roman" w:hAnsi="Times New Roman" w:cs="Times New Roman"/>
          <w:sz w:val="28"/>
          <w:szCs w:val="28"/>
          <w:lang w:val="uk-UA"/>
        </w:rPr>
      </w:pPr>
      <w:r w:rsidRPr="006E496A">
        <w:rPr>
          <w:rFonts w:ascii="Times New Roman" w:hAnsi="Times New Roman" w:cs="Times New Roman"/>
          <w:sz w:val="28"/>
          <w:szCs w:val="28"/>
        </w:rPr>
        <w:t>1. Те</w:t>
      </w:r>
      <w:r w:rsidR="00C15392">
        <w:rPr>
          <w:rFonts w:ascii="Times New Roman" w:hAnsi="Times New Roman" w:cs="Times New Roman"/>
          <w:sz w:val="28"/>
          <w:szCs w:val="28"/>
        </w:rPr>
        <w:t>о</w:t>
      </w:r>
      <w:r w:rsidRPr="006E496A">
        <w:rPr>
          <w:rFonts w:ascii="Times New Roman" w:hAnsi="Times New Roman" w:cs="Times New Roman"/>
          <w:sz w:val="28"/>
          <w:szCs w:val="28"/>
        </w:rPr>
        <w:t>ретичн</w:t>
      </w:r>
      <w:r w:rsidR="00DA7232">
        <w:rPr>
          <w:rFonts w:ascii="Times New Roman" w:hAnsi="Times New Roman" w:cs="Times New Roman"/>
          <w:sz w:val="28"/>
          <w:szCs w:val="28"/>
        </w:rPr>
        <w:t>i</w:t>
      </w:r>
      <w:r w:rsidRPr="006E496A">
        <w:rPr>
          <w:rFonts w:ascii="Times New Roman" w:hAnsi="Times New Roman" w:cs="Times New Roman"/>
          <w:sz w:val="28"/>
          <w:szCs w:val="28"/>
        </w:rPr>
        <w:t xml:space="preserve"> </w:t>
      </w:r>
      <w:r w:rsidR="00C15392">
        <w:rPr>
          <w:rFonts w:ascii="Times New Roman" w:hAnsi="Times New Roman" w:cs="Times New Roman"/>
          <w:sz w:val="28"/>
          <w:szCs w:val="28"/>
        </w:rPr>
        <w:t>о</w:t>
      </w:r>
      <w:r w:rsidR="00272707">
        <w:rPr>
          <w:rFonts w:ascii="Times New Roman" w:hAnsi="Times New Roman" w:cs="Times New Roman"/>
          <w:sz w:val="28"/>
          <w:szCs w:val="28"/>
        </w:rPr>
        <w:t>с</w:t>
      </w:r>
      <w:r w:rsidRPr="006E496A">
        <w:rPr>
          <w:rFonts w:ascii="Times New Roman" w:hAnsi="Times New Roman" w:cs="Times New Roman"/>
          <w:sz w:val="28"/>
          <w:szCs w:val="28"/>
        </w:rPr>
        <w:t>н</w:t>
      </w:r>
      <w:r w:rsidR="00C15392">
        <w:rPr>
          <w:rFonts w:ascii="Times New Roman" w:hAnsi="Times New Roman" w:cs="Times New Roman"/>
          <w:sz w:val="28"/>
          <w:szCs w:val="28"/>
        </w:rPr>
        <w:t>о</w:t>
      </w:r>
      <w:r w:rsidRPr="006E496A">
        <w:rPr>
          <w:rFonts w:ascii="Times New Roman" w:hAnsi="Times New Roman" w:cs="Times New Roman"/>
          <w:sz w:val="28"/>
          <w:szCs w:val="28"/>
        </w:rPr>
        <w:t xml:space="preserve">ви </w:t>
      </w:r>
      <w:r w:rsidR="00C93B98">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C93B98">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C93B98">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r w:rsidR="00E80941" w:rsidRPr="006E496A">
        <w:rPr>
          <w:rFonts w:ascii="Times New Roman" w:hAnsi="Times New Roman" w:cs="Times New Roman"/>
          <w:color w:val="000000" w:themeColor="text1"/>
          <w:sz w:val="28"/>
          <w:szCs w:val="28"/>
          <w:lang w:val="uk-UA"/>
        </w:rPr>
        <w:t>.</w:t>
      </w:r>
    </w:p>
    <w:p w:rsidR="00130607" w:rsidRPr="006E496A" w:rsidRDefault="00E42687" w:rsidP="00BD3A4A">
      <w:pPr>
        <w:spacing w:after="0" w:line="276" w:lineRule="auto"/>
        <w:ind w:left="284"/>
        <w:jc w:val="both"/>
        <w:rPr>
          <w:rFonts w:ascii="Times New Roman" w:hAnsi="Times New Roman" w:cs="Times New Roman"/>
          <w:color w:val="000000" w:themeColor="text1"/>
          <w:sz w:val="28"/>
          <w:szCs w:val="28"/>
          <w:lang w:val="uk-UA"/>
        </w:rPr>
      </w:pPr>
      <w:r w:rsidRPr="006E496A">
        <w:rPr>
          <w:rFonts w:ascii="Times New Roman" w:hAnsi="Times New Roman" w:cs="Times New Roman"/>
          <w:sz w:val="28"/>
          <w:szCs w:val="28"/>
          <w:lang w:val="uk-UA"/>
        </w:rPr>
        <w:t>2</w:t>
      </w:r>
      <w:r w:rsidR="00270D46" w:rsidRPr="006E496A">
        <w:rPr>
          <w:rFonts w:ascii="Times New Roman" w:hAnsi="Times New Roman" w:cs="Times New Roman"/>
          <w:sz w:val="28"/>
          <w:szCs w:val="28"/>
          <w:lang w:val="uk-UA"/>
        </w:rPr>
        <w:t xml:space="preserve">. </w:t>
      </w:r>
      <w:r w:rsidR="006E496A" w:rsidRPr="006E496A">
        <w:rPr>
          <w:rFonts w:ascii="Times New Roman" w:hAnsi="Times New Roman" w:cs="Times New Roman"/>
          <w:color w:val="000000" w:themeColor="text1"/>
          <w:sz w:val="28"/>
          <w:szCs w:val="28"/>
          <w:lang w:val="uk-UA"/>
        </w:rPr>
        <w:t>Анал</w:t>
      </w:r>
      <w:r w:rsidR="00DA7232">
        <w:rPr>
          <w:rFonts w:ascii="Times New Roman" w:hAnsi="Times New Roman" w:cs="Times New Roman"/>
          <w:color w:val="000000" w:themeColor="text1"/>
          <w:sz w:val="28"/>
          <w:szCs w:val="28"/>
          <w:lang w:val="uk-UA"/>
        </w:rPr>
        <w:t>i</w:t>
      </w:r>
      <w:r w:rsidR="006E496A" w:rsidRPr="006E496A">
        <w:rPr>
          <w:rFonts w:ascii="Times New Roman" w:hAnsi="Times New Roman" w:cs="Times New Roman"/>
          <w:color w:val="000000" w:themeColor="text1"/>
          <w:sz w:val="28"/>
          <w:szCs w:val="28"/>
          <w:lang w:val="uk-UA"/>
        </w:rPr>
        <w:t xml:space="preserve">з </w:t>
      </w:r>
      <w:r w:rsidR="00B45E5C">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B45E5C">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B45E5C">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r w:rsidR="006E496A" w:rsidRPr="006E496A">
        <w:rPr>
          <w:rFonts w:ascii="Times New Roman" w:hAnsi="Times New Roman" w:cs="Times New Roman"/>
          <w:color w:val="000000" w:themeColor="text1"/>
          <w:sz w:val="28"/>
          <w:szCs w:val="28"/>
          <w:lang w:val="uk-UA"/>
        </w:rPr>
        <w:t xml:space="preserve"> України.</w:t>
      </w:r>
    </w:p>
    <w:p w:rsidR="00E42687" w:rsidRPr="00A45807" w:rsidRDefault="006E496A" w:rsidP="00BD3A4A">
      <w:pPr>
        <w:spacing w:line="276" w:lineRule="auto"/>
        <w:ind w:left="284"/>
        <w:jc w:val="both"/>
        <w:rPr>
          <w:rFonts w:ascii="Times New Roman" w:hAnsi="Times New Roman" w:cs="Times New Roman"/>
          <w:sz w:val="28"/>
          <w:szCs w:val="28"/>
        </w:rPr>
      </w:pPr>
      <w:r w:rsidRPr="006E496A">
        <w:rPr>
          <w:rFonts w:ascii="Times New Roman" w:hAnsi="Times New Roman" w:cs="Times New Roman"/>
          <w:sz w:val="28"/>
          <w:szCs w:val="28"/>
        </w:rPr>
        <w:t xml:space="preserve">3. </w:t>
      </w:r>
      <w:r w:rsidRPr="006E496A">
        <w:rPr>
          <w:rFonts w:ascii="Times New Roman" w:hAnsi="Times New Roman" w:cs="Times New Roman"/>
          <w:sz w:val="28"/>
          <w:szCs w:val="28"/>
          <w:lang w:val="uk-UA"/>
        </w:rPr>
        <w:t xml:space="preserve">Напрями вдосконалення та перспективи розвитку </w:t>
      </w:r>
      <w:r w:rsidR="00B45E5C">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B45E5C">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B45E5C">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r w:rsidR="00B45E5C" w:rsidRPr="006E496A">
        <w:rPr>
          <w:rFonts w:ascii="Times New Roman" w:hAnsi="Times New Roman" w:cs="Times New Roman"/>
          <w:color w:val="000000" w:themeColor="text1"/>
          <w:sz w:val="28"/>
          <w:szCs w:val="28"/>
          <w:lang w:val="uk-UA"/>
        </w:rPr>
        <w:t xml:space="preserve"> України</w:t>
      </w:r>
      <w:r w:rsidR="00BD3A4A">
        <w:rPr>
          <w:rFonts w:ascii="Times New Roman" w:hAnsi="Times New Roman" w:cs="Times New Roman"/>
          <w:sz w:val="28"/>
          <w:szCs w:val="28"/>
          <w:lang w:val="uk-UA"/>
        </w:rPr>
        <w:t>.</w:t>
      </w:r>
    </w:p>
    <w:p w:rsidR="001E4109" w:rsidRPr="00155168" w:rsidRDefault="00E42687" w:rsidP="00BD3A4A">
      <w:pPr>
        <w:spacing w:after="0" w:line="276" w:lineRule="auto"/>
        <w:jc w:val="both"/>
        <w:rPr>
          <w:rFonts w:ascii="Times New Roman" w:hAnsi="Times New Roman" w:cs="Times New Roman"/>
          <w:sz w:val="28"/>
          <w:szCs w:val="28"/>
          <w:lang w:val="uk-UA"/>
        </w:rPr>
      </w:pPr>
      <w:r w:rsidRPr="00A45807">
        <w:rPr>
          <w:rFonts w:ascii="Times New Roman" w:hAnsi="Times New Roman" w:cs="Times New Roman"/>
          <w:sz w:val="28"/>
          <w:szCs w:val="28"/>
        </w:rPr>
        <w:t>5. Перел</w:t>
      </w:r>
      <w:r w:rsidR="00DA7232">
        <w:rPr>
          <w:rFonts w:ascii="Times New Roman" w:hAnsi="Times New Roman" w:cs="Times New Roman"/>
          <w:sz w:val="28"/>
          <w:szCs w:val="28"/>
        </w:rPr>
        <w:t>i</w:t>
      </w:r>
      <w:r w:rsidRPr="00A45807">
        <w:rPr>
          <w:rFonts w:ascii="Times New Roman" w:hAnsi="Times New Roman" w:cs="Times New Roman"/>
          <w:sz w:val="28"/>
          <w:szCs w:val="28"/>
        </w:rPr>
        <w:t>к граф</w:t>
      </w:r>
      <w:r w:rsidR="00DA7232">
        <w:rPr>
          <w:rFonts w:ascii="Times New Roman" w:hAnsi="Times New Roman" w:cs="Times New Roman"/>
          <w:sz w:val="28"/>
          <w:szCs w:val="28"/>
        </w:rPr>
        <w:t>i</w:t>
      </w:r>
      <w:r w:rsidRPr="00A45807">
        <w:rPr>
          <w:rFonts w:ascii="Times New Roman" w:hAnsi="Times New Roman" w:cs="Times New Roman"/>
          <w:sz w:val="28"/>
          <w:szCs w:val="28"/>
        </w:rPr>
        <w:t>чн</w:t>
      </w:r>
      <w:r w:rsidR="00C15392">
        <w:rPr>
          <w:rFonts w:ascii="Times New Roman" w:hAnsi="Times New Roman" w:cs="Times New Roman"/>
          <w:sz w:val="28"/>
          <w:szCs w:val="28"/>
        </w:rPr>
        <w:t>о</w:t>
      </w:r>
      <w:r w:rsidRPr="00A45807">
        <w:rPr>
          <w:rFonts w:ascii="Times New Roman" w:hAnsi="Times New Roman" w:cs="Times New Roman"/>
          <w:sz w:val="28"/>
          <w:szCs w:val="28"/>
        </w:rPr>
        <w:t>г</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 матер</w:t>
      </w:r>
      <w:r w:rsidR="00DA7232">
        <w:rPr>
          <w:rFonts w:ascii="Times New Roman" w:hAnsi="Times New Roman" w:cs="Times New Roman"/>
          <w:sz w:val="28"/>
          <w:szCs w:val="28"/>
        </w:rPr>
        <w:t>i</w:t>
      </w:r>
      <w:r w:rsidRPr="00A45807">
        <w:rPr>
          <w:rFonts w:ascii="Times New Roman" w:hAnsi="Times New Roman" w:cs="Times New Roman"/>
          <w:sz w:val="28"/>
          <w:szCs w:val="28"/>
        </w:rPr>
        <w:t>алу (з т</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чним зазначенням </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в’язк</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вих </w:t>
      </w:r>
      <w:r w:rsidRPr="001B3A3D">
        <w:rPr>
          <w:rFonts w:ascii="Times New Roman" w:hAnsi="Times New Roman" w:cs="Times New Roman"/>
          <w:sz w:val="28"/>
          <w:szCs w:val="28"/>
        </w:rPr>
        <w:t>кре</w:t>
      </w:r>
      <w:r w:rsidR="00272707">
        <w:rPr>
          <w:rFonts w:ascii="Times New Roman" w:hAnsi="Times New Roman" w:cs="Times New Roman"/>
          <w:sz w:val="28"/>
          <w:szCs w:val="28"/>
        </w:rPr>
        <w:t>с</w:t>
      </w:r>
      <w:r w:rsidRPr="001B3A3D">
        <w:rPr>
          <w:rFonts w:ascii="Times New Roman" w:hAnsi="Times New Roman" w:cs="Times New Roman"/>
          <w:sz w:val="28"/>
          <w:szCs w:val="28"/>
        </w:rPr>
        <w:t>лень)</w:t>
      </w:r>
      <w:r w:rsidR="00F90A4C" w:rsidRPr="001B3A3D">
        <w:rPr>
          <w:rFonts w:ascii="Times New Roman" w:hAnsi="Times New Roman" w:cs="Times New Roman"/>
          <w:sz w:val="28"/>
          <w:szCs w:val="28"/>
          <w:lang w:val="uk-UA"/>
        </w:rPr>
        <w:t xml:space="preserve">. </w:t>
      </w:r>
      <w:r w:rsidRPr="001B3A3D">
        <w:rPr>
          <w:rFonts w:ascii="Times New Roman" w:hAnsi="Times New Roman" w:cs="Times New Roman"/>
          <w:sz w:val="28"/>
          <w:szCs w:val="28"/>
          <w:lang w:val="uk-UA"/>
        </w:rPr>
        <w:t>Граф</w:t>
      </w:r>
      <w:r w:rsidR="00DA7232">
        <w:rPr>
          <w:rFonts w:ascii="Times New Roman" w:hAnsi="Times New Roman" w:cs="Times New Roman"/>
          <w:sz w:val="28"/>
          <w:szCs w:val="28"/>
          <w:lang w:val="uk-UA"/>
        </w:rPr>
        <w:t>i</w:t>
      </w:r>
      <w:r w:rsidRPr="001B3A3D">
        <w:rPr>
          <w:rFonts w:ascii="Times New Roman" w:hAnsi="Times New Roman" w:cs="Times New Roman"/>
          <w:sz w:val="28"/>
          <w:szCs w:val="28"/>
          <w:lang w:val="uk-UA"/>
        </w:rPr>
        <w:t>чний матер</w:t>
      </w:r>
      <w:r w:rsidR="00DA7232">
        <w:rPr>
          <w:rFonts w:ascii="Times New Roman" w:hAnsi="Times New Roman" w:cs="Times New Roman"/>
          <w:sz w:val="28"/>
          <w:szCs w:val="28"/>
          <w:lang w:val="uk-UA"/>
        </w:rPr>
        <w:t>i</w:t>
      </w:r>
      <w:r w:rsidRPr="001B3A3D">
        <w:rPr>
          <w:rFonts w:ascii="Times New Roman" w:hAnsi="Times New Roman" w:cs="Times New Roman"/>
          <w:sz w:val="28"/>
          <w:szCs w:val="28"/>
          <w:lang w:val="uk-UA"/>
        </w:rPr>
        <w:t>ал вик</w:t>
      </w:r>
      <w:r w:rsidR="00C15392" w:rsidRPr="00C15392">
        <w:rPr>
          <w:rFonts w:ascii="Times New Roman" w:hAnsi="Times New Roman" w:cs="Times New Roman"/>
          <w:sz w:val="28"/>
          <w:szCs w:val="28"/>
          <w:lang w:val="uk-UA"/>
        </w:rPr>
        <w:t>о</w:t>
      </w:r>
      <w:r w:rsidRPr="001B3A3D">
        <w:rPr>
          <w:rFonts w:ascii="Times New Roman" w:hAnsi="Times New Roman" w:cs="Times New Roman"/>
          <w:sz w:val="28"/>
          <w:szCs w:val="28"/>
          <w:lang w:val="uk-UA"/>
        </w:rPr>
        <w:t>ри</w:t>
      </w:r>
      <w:r w:rsidR="00272707">
        <w:rPr>
          <w:rFonts w:ascii="Times New Roman" w:hAnsi="Times New Roman" w:cs="Times New Roman"/>
          <w:sz w:val="28"/>
          <w:szCs w:val="28"/>
        </w:rPr>
        <w:t>с</w:t>
      </w:r>
      <w:r w:rsidRPr="001B3A3D">
        <w:rPr>
          <w:rFonts w:ascii="Times New Roman" w:hAnsi="Times New Roman" w:cs="Times New Roman"/>
          <w:sz w:val="28"/>
          <w:szCs w:val="28"/>
          <w:lang w:val="uk-UA"/>
        </w:rPr>
        <w:t>тан</w:t>
      </w:r>
      <w:r w:rsidR="00C15392" w:rsidRPr="00C15392">
        <w:rPr>
          <w:rFonts w:ascii="Times New Roman" w:hAnsi="Times New Roman" w:cs="Times New Roman"/>
          <w:sz w:val="28"/>
          <w:szCs w:val="28"/>
          <w:lang w:val="uk-UA"/>
        </w:rPr>
        <w:t>о</w:t>
      </w:r>
      <w:r w:rsidRPr="001B3A3D">
        <w:rPr>
          <w:rFonts w:ascii="Times New Roman" w:hAnsi="Times New Roman" w:cs="Times New Roman"/>
          <w:sz w:val="28"/>
          <w:szCs w:val="28"/>
          <w:lang w:val="uk-UA"/>
        </w:rPr>
        <w:t xml:space="preserve"> у друг</w:t>
      </w:r>
      <w:r w:rsidR="00C15392" w:rsidRPr="00C15392">
        <w:rPr>
          <w:rFonts w:ascii="Times New Roman" w:hAnsi="Times New Roman" w:cs="Times New Roman"/>
          <w:sz w:val="28"/>
          <w:szCs w:val="28"/>
          <w:lang w:val="uk-UA"/>
        </w:rPr>
        <w:t>о</w:t>
      </w:r>
      <w:r w:rsidRPr="001B3A3D">
        <w:rPr>
          <w:rFonts w:ascii="Times New Roman" w:hAnsi="Times New Roman" w:cs="Times New Roman"/>
          <w:sz w:val="28"/>
          <w:szCs w:val="28"/>
          <w:lang w:val="uk-UA"/>
        </w:rPr>
        <w:t>му р</w:t>
      </w:r>
      <w:r w:rsidR="00C15392" w:rsidRPr="00C15392">
        <w:rPr>
          <w:rFonts w:ascii="Times New Roman" w:hAnsi="Times New Roman" w:cs="Times New Roman"/>
          <w:sz w:val="28"/>
          <w:szCs w:val="28"/>
          <w:lang w:val="uk-UA"/>
        </w:rPr>
        <w:t>о</w:t>
      </w:r>
      <w:r w:rsidRPr="001B3A3D">
        <w:rPr>
          <w:rFonts w:ascii="Times New Roman" w:hAnsi="Times New Roman" w:cs="Times New Roman"/>
          <w:sz w:val="28"/>
          <w:szCs w:val="28"/>
          <w:lang w:val="uk-UA"/>
        </w:rPr>
        <w:t>зд</w:t>
      </w:r>
      <w:r w:rsidR="00DA7232">
        <w:rPr>
          <w:rFonts w:ascii="Times New Roman" w:hAnsi="Times New Roman" w:cs="Times New Roman"/>
          <w:sz w:val="28"/>
          <w:szCs w:val="28"/>
          <w:lang w:val="uk-UA"/>
        </w:rPr>
        <w:t>i</w:t>
      </w:r>
      <w:r w:rsidRPr="001B3A3D">
        <w:rPr>
          <w:rFonts w:ascii="Times New Roman" w:hAnsi="Times New Roman" w:cs="Times New Roman"/>
          <w:sz w:val="28"/>
          <w:szCs w:val="28"/>
          <w:lang w:val="uk-UA"/>
        </w:rPr>
        <w:t>л</w:t>
      </w:r>
      <w:r w:rsidR="00DA7232">
        <w:rPr>
          <w:rFonts w:ascii="Times New Roman" w:hAnsi="Times New Roman" w:cs="Times New Roman"/>
          <w:sz w:val="28"/>
          <w:szCs w:val="28"/>
          <w:lang w:val="uk-UA"/>
        </w:rPr>
        <w:t>i</w:t>
      </w:r>
      <w:r w:rsidRPr="001B3A3D">
        <w:rPr>
          <w:rFonts w:ascii="Times New Roman" w:hAnsi="Times New Roman" w:cs="Times New Roman"/>
          <w:sz w:val="28"/>
          <w:szCs w:val="28"/>
          <w:lang w:val="uk-UA"/>
        </w:rPr>
        <w:t xml:space="preserve"> при </w:t>
      </w:r>
      <w:r w:rsidR="001B3A3D" w:rsidRPr="001B3A3D">
        <w:rPr>
          <w:rFonts w:ascii="Times New Roman" w:hAnsi="Times New Roman" w:cs="Times New Roman"/>
          <w:sz w:val="28"/>
          <w:szCs w:val="28"/>
          <w:lang w:val="uk-UA"/>
        </w:rPr>
        <w:t>анал</w:t>
      </w:r>
      <w:r w:rsidR="00DA7232">
        <w:rPr>
          <w:rFonts w:ascii="Times New Roman" w:hAnsi="Times New Roman" w:cs="Times New Roman"/>
          <w:sz w:val="28"/>
          <w:szCs w:val="28"/>
          <w:lang w:val="uk-UA"/>
        </w:rPr>
        <w:t>i</w:t>
      </w:r>
      <w:r w:rsidR="001B3A3D" w:rsidRPr="001B3A3D">
        <w:rPr>
          <w:rFonts w:ascii="Times New Roman" w:hAnsi="Times New Roman" w:cs="Times New Roman"/>
          <w:sz w:val="28"/>
          <w:szCs w:val="28"/>
          <w:lang w:val="uk-UA"/>
        </w:rPr>
        <w:t>з</w:t>
      </w:r>
      <w:r w:rsidR="00DA7232">
        <w:rPr>
          <w:rFonts w:ascii="Times New Roman" w:hAnsi="Times New Roman" w:cs="Times New Roman"/>
          <w:sz w:val="28"/>
          <w:szCs w:val="28"/>
          <w:lang w:val="uk-UA"/>
        </w:rPr>
        <w:t>i</w:t>
      </w:r>
      <w:r w:rsidR="001B3A3D">
        <w:rPr>
          <w:rFonts w:ascii="Times New Roman" w:hAnsi="Times New Roman" w:cs="Times New Roman"/>
          <w:sz w:val="28"/>
          <w:szCs w:val="28"/>
          <w:lang w:val="uk-UA"/>
        </w:rPr>
        <w:t xml:space="preserve"> </w:t>
      </w:r>
      <w:r w:rsidR="007F7D0D">
        <w:rPr>
          <w:rFonts w:ascii="Times New Roman" w:hAnsi="Times New Roman" w:cs="Times New Roman"/>
          <w:sz w:val="28"/>
          <w:szCs w:val="28"/>
          <w:lang w:val="uk-UA"/>
        </w:rPr>
        <w:t>експортно-імпортної діяльності</w:t>
      </w:r>
      <w:r w:rsidR="001B3A3D">
        <w:rPr>
          <w:rFonts w:ascii="Times New Roman" w:hAnsi="Times New Roman" w:cs="Times New Roman"/>
          <w:sz w:val="28"/>
          <w:szCs w:val="28"/>
          <w:lang w:val="uk-UA"/>
        </w:rPr>
        <w:t xml:space="preserve"> України.</w:t>
      </w:r>
    </w:p>
    <w:p w:rsidR="00E42687" w:rsidRPr="00A45807" w:rsidRDefault="00E42687" w:rsidP="00BD3A4A">
      <w:pPr>
        <w:spacing w:after="0" w:line="276" w:lineRule="auto"/>
        <w:rPr>
          <w:rFonts w:ascii="Times New Roman" w:hAnsi="Times New Roman" w:cs="Times New Roman"/>
          <w:sz w:val="28"/>
          <w:szCs w:val="28"/>
        </w:rPr>
      </w:pPr>
      <w:r w:rsidRPr="00A45807">
        <w:rPr>
          <w:rFonts w:ascii="Times New Roman" w:hAnsi="Times New Roman" w:cs="Times New Roman"/>
          <w:sz w:val="28"/>
          <w:szCs w:val="28"/>
        </w:rPr>
        <w:lastRenderedPageBreak/>
        <w:t>6. 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272707">
        <w:rPr>
          <w:rFonts w:ascii="Times New Roman" w:hAnsi="Times New Roman" w:cs="Times New Roman"/>
          <w:sz w:val="28"/>
          <w:szCs w:val="28"/>
        </w:rPr>
        <w:t>с</w:t>
      </w:r>
      <w:r w:rsidRPr="00A45807">
        <w:rPr>
          <w:rFonts w:ascii="Times New Roman" w:hAnsi="Times New Roman" w:cs="Times New Roman"/>
          <w:sz w:val="28"/>
          <w:szCs w:val="28"/>
        </w:rPr>
        <w:t>ультанти р</w:t>
      </w:r>
      <w:r w:rsidR="00C15392">
        <w:rPr>
          <w:rFonts w:ascii="Times New Roman" w:hAnsi="Times New Roman" w:cs="Times New Roman"/>
          <w:sz w:val="28"/>
          <w:szCs w:val="28"/>
        </w:rPr>
        <w:t>о</w:t>
      </w:r>
      <w:r w:rsidRPr="00A45807">
        <w:rPr>
          <w:rFonts w:ascii="Times New Roman" w:hAnsi="Times New Roman" w:cs="Times New Roman"/>
          <w:sz w:val="28"/>
          <w:szCs w:val="28"/>
        </w:rPr>
        <w:t>зд</w:t>
      </w:r>
      <w:r w:rsidR="00DA7232">
        <w:rPr>
          <w:rFonts w:ascii="Times New Roman" w:hAnsi="Times New Roman" w:cs="Times New Roman"/>
          <w:sz w:val="28"/>
          <w:szCs w:val="28"/>
        </w:rPr>
        <w:t>i</w:t>
      </w:r>
      <w:r w:rsidRPr="00A45807">
        <w:rPr>
          <w:rFonts w:ascii="Times New Roman" w:hAnsi="Times New Roman" w:cs="Times New Roman"/>
          <w:sz w:val="28"/>
          <w:szCs w:val="28"/>
        </w:rPr>
        <w:t>л</w:t>
      </w:r>
      <w:r w:rsidR="00DA7232">
        <w:rPr>
          <w:rFonts w:ascii="Times New Roman" w:hAnsi="Times New Roman" w:cs="Times New Roman"/>
          <w:sz w:val="28"/>
          <w:szCs w:val="28"/>
        </w:rPr>
        <w:t>i</w:t>
      </w:r>
      <w:r w:rsidRPr="00A45807">
        <w:rPr>
          <w:rFonts w:ascii="Times New Roman" w:hAnsi="Times New Roman" w:cs="Times New Roman"/>
          <w:sz w:val="28"/>
          <w:szCs w:val="28"/>
        </w:rPr>
        <w:t>в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 (пр</w:t>
      </w:r>
      <w:r w:rsidR="00C15392">
        <w:rPr>
          <w:rFonts w:ascii="Times New Roman" w:hAnsi="Times New Roman" w:cs="Times New Roman"/>
          <w:sz w:val="28"/>
          <w:szCs w:val="28"/>
        </w:rPr>
        <w:t>о</w:t>
      </w:r>
      <w:r w:rsidRPr="00A45807">
        <w:rPr>
          <w:rFonts w:ascii="Times New Roman" w:hAnsi="Times New Roman" w:cs="Times New Roman"/>
          <w:sz w:val="28"/>
          <w:szCs w:val="28"/>
        </w:rPr>
        <w:t>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53"/>
        <w:gridCol w:w="1983"/>
        <w:gridCol w:w="1809"/>
      </w:tblGrid>
      <w:tr w:rsidR="00E42687" w:rsidRPr="00A45807" w:rsidTr="00F372EA">
        <w:tc>
          <w:tcPr>
            <w:tcW w:w="797" w:type="pct"/>
            <w:vMerge w:val="restart"/>
            <w:vAlign w:val="center"/>
          </w:tcPr>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Р</w:t>
            </w:r>
            <w:r w:rsidR="00C15392">
              <w:rPr>
                <w:rFonts w:ascii="Times New Roman" w:hAnsi="Times New Roman" w:cs="Times New Roman"/>
                <w:sz w:val="28"/>
                <w:szCs w:val="28"/>
              </w:rPr>
              <w:t>о</w:t>
            </w:r>
            <w:r w:rsidRPr="00A45807">
              <w:rPr>
                <w:rFonts w:ascii="Times New Roman" w:hAnsi="Times New Roman" w:cs="Times New Roman"/>
                <w:sz w:val="28"/>
                <w:szCs w:val="28"/>
              </w:rPr>
              <w:t>зд</w:t>
            </w:r>
            <w:r w:rsidR="00DA7232">
              <w:rPr>
                <w:rFonts w:ascii="Times New Roman" w:hAnsi="Times New Roman" w:cs="Times New Roman"/>
                <w:sz w:val="28"/>
                <w:szCs w:val="28"/>
              </w:rPr>
              <w:t>i</w:t>
            </w:r>
            <w:r w:rsidRPr="00A45807">
              <w:rPr>
                <w:rFonts w:ascii="Times New Roman" w:hAnsi="Times New Roman" w:cs="Times New Roman"/>
                <w:sz w:val="28"/>
                <w:szCs w:val="28"/>
              </w:rPr>
              <w:t>л</w:t>
            </w:r>
          </w:p>
        </w:tc>
        <w:tc>
          <w:tcPr>
            <w:tcW w:w="2222" w:type="pct"/>
            <w:vMerge w:val="restart"/>
            <w:vAlign w:val="center"/>
          </w:tcPr>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П</w:t>
            </w:r>
            <w:r w:rsidR="00DA7232">
              <w:rPr>
                <w:rFonts w:ascii="Times New Roman" w:hAnsi="Times New Roman" w:cs="Times New Roman"/>
                <w:sz w:val="28"/>
                <w:szCs w:val="28"/>
              </w:rPr>
              <w:t>I</w:t>
            </w:r>
            <w:r w:rsidRPr="00A45807">
              <w:rPr>
                <w:rFonts w:ascii="Times New Roman" w:hAnsi="Times New Roman" w:cs="Times New Roman"/>
                <w:sz w:val="28"/>
                <w:szCs w:val="28"/>
              </w:rPr>
              <w:t>П, п</w:t>
            </w:r>
            <w:r w:rsidR="00C15392">
              <w:rPr>
                <w:rFonts w:ascii="Times New Roman" w:hAnsi="Times New Roman" w:cs="Times New Roman"/>
                <w:sz w:val="28"/>
                <w:szCs w:val="28"/>
              </w:rPr>
              <w:t>о</w:t>
            </w:r>
            <w:r w:rsidR="00272707">
              <w:rPr>
                <w:rFonts w:ascii="Times New Roman" w:hAnsi="Times New Roman" w:cs="Times New Roman"/>
                <w:sz w:val="28"/>
                <w:szCs w:val="28"/>
              </w:rPr>
              <w:t>с</w:t>
            </w:r>
            <w:r w:rsidRPr="00A45807">
              <w:rPr>
                <w:rFonts w:ascii="Times New Roman" w:hAnsi="Times New Roman" w:cs="Times New Roman"/>
                <w:sz w:val="28"/>
                <w:szCs w:val="28"/>
              </w:rPr>
              <w:t>ада</w:t>
            </w:r>
          </w:p>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к</w:t>
            </w:r>
            <w:r w:rsidR="00C15392">
              <w:rPr>
                <w:rFonts w:ascii="Times New Roman" w:hAnsi="Times New Roman" w:cs="Times New Roman"/>
                <w:sz w:val="28"/>
                <w:szCs w:val="28"/>
              </w:rPr>
              <w:t>о</w:t>
            </w:r>
            <w:r w:rsidRPr="00A45807">
              <w:rPr>
                <w:rFonts w:ascii="Times New Roman" w:hAnsi="Times New Roman" w:cs="Times New Roman"/>
                <w:sz w:val="28"/>
                <w:szCs w:val="28"/>
              </w:rPr>
              <w:t>н</w:t>
            </w:r>
            <w:r w:rsidR="00272707">
              <w:rPr>
                <w:rFonts w:ascii="Times New Roman" w:hAnsi="Times New Roman" w:cs="Times New Roman"/>
                <w:sz w:val="28"/>
                <w:szCs w:val="28"/>
              </w:rPr>
              <w:t>с</w:t>
            </w:r>
            <w:r w:rsidRPr="00A45807">
              <w:rPr>
                <w:rFonts w:ascii="Times New Roman" w:hAnsi="Times New Roman" w:cs="Times New Roman"/>
                <w:sz w:val="28"/>
                <w:szCs w:val="28"/>
              </w:rPr>
              <w:t>ультанта</w:t>
            </w:r>
          </w:p>
        </w:tc>
        <w:tc>
          <w:tcPr>
            <w:tcW w:w="1981" w:type="pct"/>
            <w:gridSpan w:val="2"/>
            <w:vAlign w:val="center"/>
          </w:tcPr>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П</w:t>
            </w:r>
            <w:r w:rsidR="00DA7232">
              <w:rPr>
                <w:rFonts w:ascii="Times New Roman" w:hAnsi="Times New Roman" w:cs="Times New Roman"/>
                <w:sz w:val="28"/>
                <w:szCs w:val="28"/>
              </w:rPr>
              <w:t>i</w:t>
            </w:r>
            <w:r w:rsidRPr="00A45807">
              <w:rPr>
                <w:rFonts w:ascii="Times New Roman" w:hAnsi="Times New Roman" w:cs="Times New Roman"/>
                <w:sz w:val="28"/>
                <w:szCs w:val="28"/>
              </w:rPr>
              <w:t>дпи</w:t>
            </w:r>
            <w:r w:rsidR="00272707">
              <w:rPr>
                <w:rFonts w:ascii="Times New Roman" w:hAnsi="Times New Roman" w:cs="Times New Roman"/>
                <w:sz w:val="28"/>
                <w:szCs w:val="28"/>
              </w:rPr>
              <w:t>с</w:t>
            </w:r>
            <w:r w:rsidRPr="00A45807">
              <w:rPr>
                <w:rFonts w:ascii="Times New Roman" w:hAnsi="Times New Roman" w:cs="Times New Roman"/>
                <w:sz w:val="28"/>
                <w:szCs w:val="28"/>
              </w:rPr>
              <w:t>, дата</w:t>
            </w:r>
          </w:p>
        </w:tc>
      </w:tr>
      <w:tr w:rsidR="00E42687" w:rsidRPr="00A45807" w:rsidTr="00F372EA">
        <w:tc>
          <w:tcPr>
            <w:tcW w:w="797" w:type="pct"/>
            <w:vMerge/>
            <w:vAlign w:val="center"/>
          </w:tcPr>
          <w:p w:rsidR="00E42687" w:rsidRPr="00A45807" w:rsidRDefault="00E42687" w:rsidP="00F372EA">
            <w:pPr>
              <w:spacing w:after="0" w:line="240" w:lineRule="auto"/>
              <w:jc w:val="center"/>
              <w:rPr>
                <w:rFonts w:ascii="Times New Roman" w:hAnsi="Times New Roman" w:cs="Times New Roman"/>
                <w:sz w:val="28"/>
                <w:szCs w:val="28"/>
              </w:rPr>
            </w:pPr>
          </w:p>
        </w:tc>
        <w:tc>
          <w:tcPr>
            <w:tcW w:w="2222" w:type="pct"/>
            <w:vMerge/>
            <w:vAlign w:val="center"/>
          </w:tcPr>
          <w:p w:rsidR="00E42687" w:rsidRPr="00A45807" w:rsidRDefault="00E42687" w:rsidP="00F372EA">
            <w:pPr>
              <w:spacing w:after="0" w:line="240" w:lineRule="auto"/>
              <w:jc w:val="center"/>
              <w:rPr>
                <w:rFonts w:ascii="Times New Roman" w:hAnsi="Times New Roman" w:cs="Times New Roman"/>
                <w:sz w:val="28"/>
                <w:szCs w:val="28"/>
              </w:rPr>
            </w:pPr>
          </w:p>
        </w:tc>
        <w:tc>
          <w:tcPr>
            <w:tcW w:w="1036" w:type="pct"/>
            <w:vAlign w:val="center"/>
          </w:tcPr>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Завдання</w:t>
            </w:r>
          </w:p>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видав</w:t>
            </w:r>
          </w:p>
        </w:tc>
        <w:tc>
          <w:tcPr>
            <w:tcW w:w="945" w:type="pct"/>
            <w:vAlign w:val="center"/>
          </w:tcPr>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Завдання</w:t>
            </w:r>
          </w:p>
          <w:p w:rsidR="00E42687" w:rsidRPr="00A45807" w:rsidRDefault="00E42687" w:rsidP="00F372EA">
            <w:pPr>
              <w:spacing w:after="0" w:line="240" w:lineRule="auto"/>
              <w:jc w:val="center"/>
              <w:rPr>
                <w:rFonts w:ascii="Times New Roman" w:hAnsi="Times New Roman" w:cs="Times New Roman"/>
                <w:sz w:val="28"/>
                <w:szCs w:val="28"/>
              </w:rPr>
            </w:pPr>
            <w:r w:rsidRPr="00A45807">
              <w:rPr>
                <w:rFonts w:ascii="Times New Roman" w:hAnsi="Times New Roman" w:cs="Times New Roman"/>
                <w:sz w:val="28"/>
                <w:szCs w:val="28"/>
              </w:rPr>
              <w:t>прийняв</w:t>
            </w:r>
          </w:p>
        </w:tc>
      </w:tr>
      <w:tr w:rsidR="00C53115" w:rsidRPr="00A45807" w:rsidTr="00F372EA">
        <w:tc>
          <w:tcPr>
            <w:tcW w:w="797" w:type="pct"/>
          </w:tcPr>
          <w:p w:rsidR="00C53115" w:rsidRPr="00A45807" w:rsidRDefault="00C53115" w:rsidP="00F372EA">
            <w:pPr>
              <w:spacing w:after="0" w:line="240" w:lineRule="auto"/>
              <w:rPr>
                <w:rFonts w:ascii="Times New Roman" w:hAnsi="Times New Roman" w:cs="Times New Roman"/>
                <w:sz w:val="28"/>
                <w:szCs w:val="28"/>
              </w:rPr>
            </w:pPr>
            <w:r w:rsidRPr="00A45807">
              <w:rPr>
                <w:rFonts w:ascii="Times New Roman" w:hAnsi="Times New Roman" w:cs="Times New Roman"/>
                <w:sz w:val="28"/>
                <w:szCs w:val="28"/>
              </w:rPr>
              <w:t>В</w:t>
            </w:r>
            <w:r w:rsidR="00272707">
              <w:rPr>
                <w:rFonts w:ascii="Times New Roman" w:hAnsi="Times New Roman" w:cs="Times New Roman"/>
                <w:sz w:val="28"/>
                <w:szCs w:val="28"/>
              </w:rPr>
              <w:t>с</w:t>
            </w:r>
            <w:r w:rsidRPr="00A45807">
              <w:rPr>
                <w:rFonts w:ascii="Times New Roman" w:hAnsi="Times New Roman" w:cs="Times New Roman"/>
                <w:sz w:val="28"/>
                <w:szCs w:val="28"/>
              </w:rPr>
              <w:t>туп</w:t>
            </w:r>
          </w:p>
        </w:tc>
        <w:tc>
          <w:tcPr>
            <w:tcW w:w="2222" w:type="pct"/>
          </w:tcPr>
          <w:p w:rsidR="00C53115" w:rsidRPr="00A45807" w:rsidRDefault="00B45E5C" w:rsidP="00B45E5C">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д</w:t>
            </w:r>
            <w:r w:rsidR="00C53115" w:rsidRPr="00A45807">
              <w:rPr>
                <w:rFonts w:ascii="Times New Roman" w:hAnsi="Times New Roman" w:cs="Times New Roman"/>
                <w:sz w:val="28"/>
                <w:szCs w:val="28"/>
              </w:rPr>
              <w:t xml:space="preserve">.е.н., </w:t>
            </w:r>
            <w:r>
              <w:rPr>
                <w:rFonts w:ascii="Times New Roman" w:hAnsi="Times New Roman" w:cs="Times New Roman"/>
                <w:sz w:val="28"/>
                <w:szCs w:val="28"/>
                <w:lang w:val="uk-UA"/>
              </w:rPr>
              <w:t>професор Бабм</w:t>
            </w:r>
            <w:r w:rsidR="00DA7232">
              <w:rPr>
                <w:rFonts w:ascii="Times New Roman" w:hAnsi="Times New Roman" w:cs="Times New Roman"/>
                <w:sz w:val="28"/>
                <w:szCs w:val="28"/>
                <w:lang w:val="uk-UA"/>
              </w:rPr>
              <w:t>i</w:t>
            </w:r>
            <w:r>
              <w:rPr>
                <w:rFonts w:ascii="Times New Roman" w:hAnsi="Times New Roman" w:cs="Times New Roman"/>
                <w:sz w:val="28"/>
                <w:szCs w:val="28"/>
                <w:lang w:val="uk-UA"/>
              </w:rPr>
              <w:t>ндра Д.</w:t>
            </w:r>
            <w:r w:rsidR="00DA7232">
              <w:rPr>
                <w:rFonts w:ascii="Times New Roman" w:hAnsi="Times New Roman" w:cs="Times New Roman"/>
                <w:sz w:val="28"/>
                <w:szCs w:val="28"/>
                <w:lang w:val="uk-UA"/>
              </w:rPr>
              <w:t>I</w:t>
            </w:r>
          </w:p>
        </w:tc>
        <w:tc>
          <w:tcPr>
            <w:tcW w:w="1036" w:type="pct"/>
          </w:tcPr>
          <w:p w:rsidR="00C53115" w:rsidRPr="00AA1B8E" w:rsidRDefault="00C53115" w:rsidP="00AA7E7B">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01.09.202</w:t>
            </w:r>
            <w:r w:rsidR="00AA7E7B" w:rsidRPr="00AA1B8E">
              <w:rPr>
                <w:rFonts w:ascii="Times New Roman" w:hAnsi="Times New Roman" w:cs="Times New Roman"/>
                <w:sz w:val="28"/>
                <w:szCs w:val="28"/>
                <w:lang w:val="uk-UA"/>
              </w:rPr>
              <w:t>1</w:t>
            </w:r>
          </w:p>
        </w:tc>
        <w:tc>
          <w:tcPr>
            <w:tcW w:w="945" w:type="pct"/>
          </w:tcPr>
          <w:p w:rsidR="00C53115" w:rsidRPr="00AA1B8E" w:rsidRDefault="00C53115"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01.09.202</w:t>
            </w:r>
            <w:r w:rsidR="00E94C31" w:rsidRPr="00AA1B8E">
              <w:rPr>
                <w:rFonts w:ascii="Times New Roman" w:hAnsi="Times New Roman" w:cs="Times New Roman"/>
                <w:sz w:val="28"/>
                <w:szCs w:val="28"/>
                <w:lang w:val="uk-UA"/>
              </w:rPr>
              <w:t>1</w:t>
            </w:r>
          </w:p>
        </w:tc>
      </w:tr>
      <w:tr w:rsidR="00E94C31" w:rsidRPr="00A45807" w:rsidTr="00F372EA">
        <w:tc>
          <w:tcPr>
            <w:tcW w:w="797" w:type="pct"/>
          </w:tcPr>
          <w:p w:rsidR="00E94C31" w:rsidRPr="00A45807" w:rsidRDefault="00E94C31" w:rsidP="00B92D0E">
            <w:pPr>
              <w:spacing w:after="0" w:line="240" w:lineRule="auto"/>
              <w:rPr>
                <w:rFonts w:ascii="Times New Roman" w:hAnsi="Times New Roman" w:cs="Times New Roman"/>
                <w:sz w:val="28"/>
                <w:szCs w:val="28"/>
              </w:rPr>
            </w:pPr>
            <w:r w:rsidRPr="00A45807">
              <w:rPr>
                <w:rFonts w:ascii="Times New Roman" w:hAnsi="Times New Roman" w:cs="Times New Roman"/>
                <w:sz w:val="28"/>
                <w:szCs w:val="28"/>
              </w:rPr>
              <w:t xml:space="preserve"> </w:t>
            </w:r>
            <w:r>
              <w:rPr>
                <w:rFonts w:ascii="Times New Roman" w:hAnsi="Times New Roman" w:cs="Times New Roman"/>
                <w:sz w:val="28"/>
                <w:szCs w:val="28"/>
              </w:rPr>
              <w:t>I</w:t>
            </w:r>
            <w:r w:rsidRPr="00A45807">
              <w:rPr>
                <w:rFonts w:ascii="Times New Roman" w:hAnsi="Times New Roman" w:cs="Times New Roman"/>
                <w:sz w:val="28"/>
                <w:szCs w:val="28"/>
              </w:rPr>
              <w:t xml:space="preserve"> р</w:t>
            </w:r>
            <w:r>
              <w:rPr>
                <w:rFonts w:ascii="Times New Roman" w:hAnsi="Times New Roman" w:cs="Times New Roman"/>
                <w:sz w:val="28"/>
                <w:szCs w:val="28"/>
              </w:rPr>
              <w:t>о</w:t>
            </w:r>
            <w:r w:rsidRPr="00A45807">
              <w:rPr>
                <w:rFonts w:ascii="Times New Roman" w:hAnsi="Times New Roman" w:cs="Times New Roman"/>
                <w:sz w:val="28"/>
                <w:szCs w:val="28"/>
              </w:rPr>
              <w:t>зд</w:t>
            </w:r>
            <w:r>
              <w:rPr>
                <w:rFonts w:ascii="Times New Roman" w:hAnsi="Times New Roman" w:cs="Times New Roman"/>
                <w:sz w:val="28"/>
                <w:szCs w:val="28"/>
              </w:rPr>
              <w:t>i</w:t>
            </w:r>
            <w:r w:rsidRPr="00A45807">
              <w:rPr>
                <w:rFonts w:ascii="Times New Roman" w:hAnsi="Times New Roman" w:cs="Times New Roman"/>
                <w:sz w:val="28"/>
                <w:szCs w:val="28"/>
              </w:rPr>
              <w:t>л</w:t>
            </w:r>
          </w:p>
        </w:tc>
        <w:tc>
          <w:tcPr>
            <w:tcW w:w="2222" w:type="pct"/>
          </w:tcPr>
          <w:p w:rsidR="00E94C31" w:rsidRDefault="00E94C31" w:rsidP="00B92D0E">
            <w:pPr>
              <w:spacing w:after="0" w:line="240" w:lineRule="auto"/>
            </w:pPr>
            <w:r w:rsidRPr="008F2E65">
              <w:rPr>
                <w:rFonts w:ascii="Times New Roman" w:hAnsi="Times New Roman" w:cs="Times New Roman"/>
                <w:sz w:val="28"/>
                <w:szCs w:val="28"/>
                <w:lang w:val="uk-UA"/>
              </w:rPr>
              <w:t>д</w:t>
            </w:r>
            <w:r w:rsidRPr="008F2E65">
              <w:rPr>
                <w:rFonts w:ascii="Times New Roman" w:hAnsi="Times New Roman" w:cs="Times New Roman"/>
                <w:sz w:val="28"/>
                <w:szCs w:val="28"/>
              </w:rPr>
              <w:t xml:space="preserve">.е.н., </w:t>
            </w:r>
            <w:r w:rsidRPr="008F2E65">
              <w:rPr>
                <w:rFonts w:ascii="Times New Roman" w:hAnsi="Times New Roman" w:cs="Times New Roman"/>
                <w:sz w:val="28"/>
                <w:szCs w:val="28"/>
                <w:lang w:val="uk-UA"/>
              </w:rPr>
              <w:t>професор Бабм</w:t>
            </w:r>
            <w:r>
              <w:rPr>
                <w:rFonts w:ascii="Times New Roman" w:hAnsi="Times New Roman" w:cs="Times New Roman"/>
                <w:sz w:val="28"/>
                <w:szCs w:val="28"/>
                <w:lang w:val="uk-UA"/>
              </w:rPr>
              <w:t>i</w:t>
            </w:r>
            <w:r w:rsidRPr="008F2E65">
              <w:rPr>
                <w:rFonts w:ascii="Times New Roman" w:hAnsi="Times New Roman" w:cs="Times New Roman"/>
                <w:sz w:val="28"/>
                <w:szCs w:val="28"/>
                <w:lang w:val="uk-UA"/>
              </w:rPr>
              <w:t>ндра Д.</w:t>
            </w:r>
            <w:r>
              <w:rPr>
                <w:rFonts w:ascii="Times New Roman" w:hAnsi="Times New Roman" w:cs="Times New Roman"/>
                <w:sz w:val="28"/>
                <w:szCs w:val="28"/>
                <w:lang w:val="uk-UA"/>
              </w:rPr>
              <w:t>I</w:t>
            </w:r>
          </w:p>
        </w:tc>
        <w:tc>
          <w:tcPr>
            <w:tcW w:w="1036" w:type="pct"/>
          </w:tcPr>
          <w:p w:rsidR="00E94C31" w:rsidRPr="00AA1B8E" w:rsidRDefault="00E94C31"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20</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c>
          <w:tcPr>
            <w:tcW w:w="945" w:type="pct"/>
          </w:tcPr>
          <w:p w:rsidR="00E94C31" w:rsidRPr="00AA1B8E" w:rsidRDefault="00E94C31"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20</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r>
      <w:tr w:rsidR="00E94C31" w:rsidRPr="00A45807" w:rsidTr="00F372EA">
        <w:tc>
          <w:tcPr>
            <w:tcW w:w="797" w:type="pct"/>
          </w:tcPr>
          <w:p w:rsidR="00E94C31" w:rsidRPr="00A45807" w:rsidRDefault="00E94C31" w:rsidP="00B92D0E">
            <w:pPr>
              <w:spacing w:after="0" w:line="240" w:lineRule="auto"/>
              <w:rPr>
                <w:rFonts w:ascii="Times New Roman" w:hAnsi="Times New Roman" w:cs="Times New Roman"/>
                <w:sz w:val="28"/>
                <w:szCs w:val="28"/>
              </w:rPr>
            </w:pPr>
            <w:r>
              <w:rPr>
                <w:rFonts w:ascii="Times New Roman" w:hAnsi="Times New Roman" w:cs="Times New Roman"/>
                <w:sz w:val="28"/>
                <w:szCs w:val="28"/>
              </w:rPr>
              <w:t>II</w:t>
            </w:r>
            <w:r w:rsidRPr="00A45807">
              <w:rPr>
                <w:rFonts w:ascii="Times New Roman" w:hAnsi="Times New Roman" w:cs="Times New Roman"/>
                <w:sz w:val="28"/>
                <w:szCs w:val="28"/>
              </w:rPr>
              <w:t xml:space="preserve"> р</w:t>
            </w:r>
            <w:r>
              <w:rPr>
                <w:rFonts w:ascii="Times New Roman" w:hAnsi="Times New Roman" w:cs="Times New Roman"/>
                <w:sz w:val="28"/>
                <w:szCs w:val="28"/>
              </w:rPr>
              <w:t>о</w:t>
            </w:r>
            <w:r w:rsidRPr="00A45807">
              <w:rPr>
                <w:rFonts w:ascii="Times New Roman" w:hAnsi="Times New Roman" w:cs="Times New Roman"/>
                <w:sz w:val="28"/>
                <w:szCs w:val="28"/>
              </w:rPr>
              <w:t>зд</w:t>
            </w:r>
            <w:r>
              <w:rPr>
                <w:rFonts w:ascii="Times New Roman" w:hAnsi="Times New Roman" w:cs="Times New Roman"/>
                <w:sz w:val="28"/>
                <w:szCs w:val="28"/>
              </w:rPr>
              <w:t>i</w:t>
            </w:r>
            <w:r w:rsidRPr="00A45807">
              <w:rPr>
                <w:rFonts w:ascii="Times New Roman" w:hAnsi="Times New Roman" w:cs="Times New Roman"/>
                <w:sz w:val="28"/>
                <w:szCs w:val="28"/>
              </w:rPr>
              <w:t>л</w:t>
            </w:r>
          </w:p>
        </w:tc>
        <w:tc>
          <w:tcPr>
            <w:tcW w:w="2222" w:type="pct"/>
          </w:tcPr>
          <w:p w:rsidR="00E94C31" w:rsidRDefault="00E94C31" w:rsidP="00B92D0E">
            <w:pPr>
              <w:spacing w:after="0" w:line="240" w:lineRule="auto"/>
            </w:pPr>
            <w:r w:rsidRPr="008F2E65">
              <w:rPr>
                <w:rFonts w:ascii="Times New Roman" w:hAnsi="Times New Roman" w:cs="Times New Roman"/>
                <w:sz w:val="28"/>
                <w:szCs w:val="28"/>
                <w:lang w:val="uk-UA"/>
              </w:rPr>
              <w:t>д</w:t>
            </w:r>
            <w:r w:rsidRPr="008F2E65">
              <w:rPr>
                <w:rFonts w:ascii="Times New Roman" w:hAnsi="Times New Roman" w:cs="Times New Roman"/>
                <w:sz w:val="28"/>
                <w:szCs w:val="28"/>
              </w:rPr>
              <w:t xml:space="preserve">.е.н., </w:t>
            </w:r>
            <w:r w:rsidRPr="008F2E65">
              <w:rPr>
                <w:rFonts w:ascii="Times New Roman" w:hAnsi="Times New Roman" w:cs="Times New Roman"/>
                <w:sz w:val="28"/>
                <w:szCs w:val="28"/>
                <w:lang w:val="uk-UA"/>
              </w:rPr>
              <w:t>професор Бабм</w:t>
            </w:r>
            <w:r>
              <w:rPr>
                <w:rFonts w:ascii="Times New Roman" w:hAnsi="Times New Roman" w:cs="Times New Roman"/>
                <w:sz w:val="28"/>
                <w:szCs w:val="28"/>
                <w:lang w:val="uk-UA"/>
              </w:rPr>
              <w:t>i</w:t>
            </w:r>
            <w:r w:rsidRPr="008F2E65">
              <w:rPr>
                <w:rFonts w:ascii="Times New Roman" w:hAnsi="Times New Roman" w:cs="Times New Roman"/>
                <w:sz w:val="28"/>
                <w:szCs w:val="28"/>
                <w:lang w:val="uk-UA"/>
              </w:rPr>
              <w:t>ндра Д.</w:t>
            </w:r>
            <w:r>
              <w:rPr>
                <w:rFonts w:ascii="Times New Roman" w:hAnsi="Times New Roman" w:cs="Times New Roman"/>
                <w:sz w:val="28"/>
                <w:szCs w:val="28"/>
                <w:lang w:val="uk-UA"/>
              </w:rPr>
              <w:t>I</w:t>
            </w:r>
          </w:p>
        </w:tc>
        <w:tc>
          <w:tcPr>
            <w:tcW w:w="1036" w:type="pct"/>
          </w:tcPr>
          <w:p w:rsidR="00E94C31" w:rsidRPr="00AA1B8E" w:rsidRDefault="00E94C31"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w:t>
            </w:r>
            <w:r w:rsidRPr="00AA1B8E">
              <w:rPr>
                <w:rFonts w:ascii="Times New Roman" w:hAnsi="Times New Roman" w:cs="Times New Roman"/>
                <w:sz w:val="28"/>
                <w:szCs w:val="28"/>
                <w:lang w:val="uk-UA"/>
              </w:rPr>
              <w:t>8</w:t>
            </w:r>
            <w:r w:rsidRPr="00AA1B8E">
              <w:rPr>
                <w:rFonts w:ascii="Times New Roman" w:hAnsi="Times New Roman" w:cs="Times New Roman"/>
                <w:sz w:val="28"/>
                <w:szCs w:val="28"/>
              </w:rPr>
              <w:t>.10.202</w:t>
            </w:r>
            <w:r w:rsidRPr="00AA1B8E">
              <w:rPr>
                <w:rFonts w:ascii="Times New Roman" w:hAnsi="Times New Roman" w:cs="Times New Roman"/>
                <w:sz w:val="28"/>
                <w:szCs w:val="28"/>
                <w:lang w:val="uk-UA"/>
              </w:rPr>
              <w:t>1</w:t>
            </w:r>
          </w:p>
        </w:tc>
        <w:tc>
          <w:tcPr>
            <w:tcW w:w="945" w:type="pct"/>
          </w:tcPr>
          <w:p w:rsidR="00E94C31" w:rsidRPr="00AA1B8E" w:rsidRDefault="00E94C31"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w:t>
            </w:r>
            <w:r w:rsidRPr="00AA1B8E">
              <w:rPr>
                <w:rFonts w:ascii="Times New Roman" w:hAnsi="Times New Roman" w:cs="Times New Roman"/>
                <w:sz w:val="28"/>
                <w:szCs w:val="28"/>
                <w:lang w:val="uk-UA"/>
              </w:rPr>
              <w:t>8</w:t>
            </w:r>
            <w:r w:rsidRPr="00AA1B8E">
              <w:rPr>
                <w:rFonts w:ascii="Times New Roman" w:hAnsi="Times New Roman" w:cs="Times New Roman"/>
                <w:sz w:val="28"/>
                <w:szCs w:val="28"/>
              </w:rPr>
              <w:t>.10.202</w:t>
            </w:r>
            <w:r w:rsidRPr="00AA1B8E">
              <w:rPr>
                <w:rFonts w:ascii="Times New Roman" w:hAnsi="Times New Roman" w:cs="Times New Roman"/>
                <w:sz w:val="28"/>
                <w:szCs w:val="28"/>
                <w:lang w:val="uk-UA"/>
              </w:rPr>
              <w:t>1</w:t>
            </w:r>
          </w:p>
        </w:tc>
      </w:tr>
      <w:tr w:rsidR="00E94C31" w:rsidRPr="00A45807" w:rsidTr="00F372EA">
        <w:tc>
          <w:tcPr>
            <w:tcW w:w="797" w:type="pct"/>
          </w:tcPr>
          <w:p w:rsidR="00E94C31" w:rsidRPr="00A45807" w:rsidRDefault="00E94C31" w:rsidP="00B92D0E">
            <w:pPr>
              <w:spacing w:after="0" w:line="240" w:lineRule="auto"/>
              <w:rPr>
                <w:rFonts w:ascii="Times New Roman" w:hAnsi="Times New Roman" w:cs="Times New Roman"/>
                <w:sz w:val="28"/>
                <w:szCs w:val="28"/>
              </w:rPr>
            </w:pPr>
            <w:r>
              <w:rPr>
                <w:rFonts w:ascii="Times New Roman" w:hAnsi="Times New Roman" w:cs="Times New Roman"/>
                <w:sz w:val="28"/>
                <w:szCs w:val="28"/>
              </w:rPr>
              <w:t>III</w:t>
            </w:r>
            <w:r w:rsidRPr="00A45807">
              <w:rPr>
                <w:rFonts w:ascii="Times New Roman" w:hAnsi="Times New Roman" w:cs="Times New Roman"/>
                <w:sz w:val="28"/>
                <w:szCs w:val="28"/>
              </w:rPr>
              <w:t xml:space="preserve"> р</w:t>
            </w:r>
            <w:r>
              <w:rPr>
                <w:rFonts w:ascii="Times New Roman" w:hAnsi="Times New Roman" w:cs="Times New Roman"/>
                <w:sz w:val="28"/>
                <w:szCs w:val="28"/>
              </w:rPr>
              <w:t>о</w:t>
            </w:r>
            <w:r w:rsidRPr="00A45807">
              <w:rPr>
                <w:rFonts w:ascii="Times New Roman" w:hAnsi="Times New Roman" w:cs="Times New Roman"/>
                <w:sz w:val="28"/>
                <w:szCs w:val="28"/>
              </w:rPr>
              <w:t>зд</w:t>
            </w:r>
            <w:r>
              <w:rPr>
                <w:rFonts w:ascii="Times New Roman" w:hAnsi="Times New Roman" w:cs="Times New Roman"/>
                <w:sz w:val="28"/>
                <w:szCs w:val="28"/>
              </w:rPr>
              <w:t>i</w:t>
            </w:r>
            <w:r w:rsidRPr="00A45807">
              <w:rPr>
                <w:rFonts w:ascii="Times New Roman" w:hAnsi="Times New Roman" w:cs="Times New Roman"/>
                <w:sz w:val="28"/>
                <w:szCs w:val="28"/>
              </w:rPr>
              <w:t>л</w:t>
            </w:r>
          </w:p>
        </w:tc>
        <w:tc>
          <w:tcPr>
            <w:tcW w:w="2222" w:type="pct"/>
          </w:tcPr>
          <w:p w:rsidR="00E94C31" w:rsidRDefault="00E94C31" w:rsidP="00B92D0E">
            <w:pPr>
              <w:spacing w:after="0" w:line="240" w:lineRule="auto"/>
            </w:pPr>
            <w:r w:rsidRPr="008F2E65">
              <w:rPr>
                <w:rFonts w:ascii="Times New Roman" w:hAnsi="Times New Roman" w:cs="Times New Roman"/>
                <w:sz w:val="28"/>
                <w:szCs w:val="28"/>
                <w:lang w:val="uk-UA"/>
              </w:rPr>
              <w:t>д</w:t>
            </w:r>
            <w:r w:rsidRPr="008F2E65">
              <w:rPr>
                <w:rFonts w:ascii="Times New Roman" w:hAnsi="Times New Roman" w:cs="Times New Roman"/>
                <w:sz w:val="28"/>
                <w:szCs w:val="28"/>
              </w:rPr>
              <w:t xml:space="preserve">.е.н., </w:t>
            </w:r>
            <w:r w:rsidRPr="008F2E65">
              <w:rPr>
                <w:rFonts w:ascii="Times New Roman" w:hAnsi="Times New Roman" w:cs="Times New Roman"/>
                <w:sz w:val="28"/>
                <w:szCs w:val="28"/>
                <w:lang w:val="uk-UA"/>
              </w:rPr>
              <w:t>професор Бабм</w:t>
            </w:r>
            <w:r>
              <w:rPr>
                <w:rFonts w:ascii="Times New Roman" w:hAnsi="Times New Roman" w:cs="Times New Roman"/>
                <w:sz w:val="28"/>
                <w:szCs w:val="28"/>
                <w:lang w:val="uk-UA"/>
              </w:rPr>
              <w:t>i</w:t>
            </w:r>
            <w:r w:rsidRPr="008F2E65">
              <w:rPr>
                <w:rFonts w:ascii="Times New Roman" w:hAnsi="Times New Roman" w:cs="Times New Roman"/>
                <w:sz w:val="28"/>
                <w:szCs w:val="28"/>
                <w:lang w:val="uk-UA"/>
              </w:rPr>
              <w:t>ндра Д.</w:t>
            </w:r>
            <w:r>
              <w:rPr>
                <w:rFonts w:ascii="Times New Roman" w:hAnsi="Times New Roman" w:cs="Times New Roman"/>
                <w:sz w:val="28"/>
                <w:szCs w:val="28"/>
                <w:lang w:val="uk-UA"/>
              </w:rPr>
              <w:t>I</w:t>
            </w:r>
          </w:p>
        </w:tc>
        <w:tc>
          <w:tcPr>
            <w:tcW w:w="1036" w:type="pct"/>
          </w:tcPr>
          <w:p w:rsidR="00E94C31" w:rsidRPr="00AA1B8E" w:rsidRDefault="00E94C31"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15</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945" w:type="pct"/>
          </w:tcPr>
          <w:p w:rsidR="00E94C31" w:rsidRPr="00AA1B8E" w:rsidRDefault="00E94C31"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15</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E94C31" w:rsidRPr="00A45807" w:rsidTr="00F372EA">
        <w:tc>
          <w:tcPr>
            <w:tcW w:w="797" w:type="pct"/>
          </w:tcPr>
          <w:p w:rsidR="00E94C31" w:rsidRPr="00A45807" w:rsidRDefault="00E94C31" w:rsidP="00B92D0E">
            <w:pPr>
              <w:spacing w:after="0" w:line="240" w:lineRule="auto"/>
              <w:rPr>
                <w:rFonts w:ascii="Times New Roman" w:hAnsi="Times New Roman" w:cs="Times New Roman"/>
                <w:sz w:val="28"/>
                <w:szCs w:val="28"/>
              </w:rPr>
            </w:pPr>
            <w:r w:rsidRPr="00A45807">
              <w:rPr>
                <w:rFonts w:ascii="Times New Roman" w:hAnsi="Times New Roman" w:cs="Times New Roman"/>
                <w:sz w:val="28"/>
                <w:szCs w:val="28"/>
              </w:rPr>
              <w:t>Ви</w:t>
            </w:r>
            <w:r>
              <w:rPr>
                <w:rFonts w:ascii="Times New Roman" w:hAnsi="Times New Roman" w:cs="Times New Roman"/>
                <w:sz w:val="28"/>
                <w:szCs w:val="28"/>
              </w:rPr>
              <w:t>с</w:t>
            </w:r>
            <w:r w:rsidRPr="00A45807">
              <w:rPr>
                <w:rFonts w:ascii="Times New Roman" w:hAnsi="Times New Roman" w:cs="Times New Roman"/>
                <w:sz w:val="28"/>
                <w:szCs w:val="28"/>
              </w:rPr>
              <w:t>н</w:t>
            </w:r>
            <w:r>
              <w:rPr>
                <w:rFonts w:ascii="Times New Roman" w:hAnsi="Times New Roman" w:cs="Times New Roman"/>
                <w:sz w:val="28"/>
                <w:szCs w:val="28"/>
              </w:rPr>
              <w:t>о</w:t>
            </w:r>
            <w:r w:rsidRPr="00A45807">
              <w:rPr>
                <w:rFonts w:ascii="Times New Roman" w:hAnsi="Times New Roman" w:cs="Times New Roman"/>
                <w:sz w:val="28"/>
                <w:szCs w:val="28"/>
              </w:rPr>
              <w:t xml:space="preserve">вки </w:t>
            </w:r>
          </w:p>
        </w:tc>
        <w:tc>
          <w:tcPr>
            <w:tcW w:w="2222" w:type="pct"/>
          </w:tcPr>
          <w:p w:rsidR="00E94C31" w:rsidRDefault="00E94C31" w:rsidP="00B92D0E">
            <w:pPr>
              <w:spacing w:after="0" w:line="240" w:lineRule="auto"/>
            </w:pPr>
            <w:r w:rsidRPr="008F2E65">
              <w:rPr>
                <w:rFonts w:ascii="Times New Roman" w:hAnsi="Times New Roman" w:cs="Times New Roman"/>
                <w:sz w:val="28"/>
                <w:szCs w:val="28"/>
                <w:lang w:val="uk-UA"/>
              </w:rPr>
              <w:t>д</w:t>
            </w:r>
            <w:r w:rsidRPr="008F2E65">
              <w:rPr>
                <w:rFonts w:ascii="Times New Roman" w:hAnsi="Times New Roman" w:cs="Times New Roman"/>
                <w:sz w:val="28"/>
                <w:szCs w:val="28"/>
              </w:rPr>
              <w:t xml:space="preserve">.е.н., </w:t>
            </w:r>
            <w:r w:rsidRPr="008F2E65">
              <w:rPr>
                <w:rFonts w:ascii="Times New Roman" w:hAnsi="Times New Roman" w:cs="Times New Roman"/>
                <w:sz w:val="28"/>
                <w:szCs w:val="28"/>
                <w:lang w:val="uk-UA"/>
              </w:rPr>
              <w:t>професор Бабм</w:t>
            </w:r>
            <w:r>
              <w:rPr>
                <w:rFonts w:ascii="Times New Roman" w:hAnsi="Times New Roman" w:cs="Times New Roman"/>
                <w:sz w:val="28"/>
                <w:szCs w:val="28"/>
                <w:lang w:val="uk-UA"/>
              </w:rPr>
              <w:t>i</w:t>
            </w:r>
            <w:r w:rsidRPr="008F2E65">
              <w:rPr>
                <w:rFonts w:ascii="Times New Roman" w:hAnsi="Times New Roman" w:cs="Times New Roman"/>
                <w:sz w:val="28"/>
                <w:szCs w:val="28"/>
                <w:lang w:val="uk-UA"/>
              </w:rPr>
              <w:t>ндра Д.</w:t>
            </w:r>
            <w:r>
              <w:rPr>
                <w:rFonts w:ascii="Times New Roman" w:hAnsi="Times New Roman" w:cs="Times New Roman"/>
                <w:sz w:val="28"/>
                <w:szCs w:val="28"/>
                <w:lang w:val="uk-UA"/>
              </w:rPr>
              <w:t>I</w:t>
            </w:r>
          </w:p>
        </w:tc>
        <w:tc>
          <w:tcPr>
            <w:tcW w:w="1036" w:type="pct"/>
          </w:tcPr>
          <w:p w:rsidR="00E94C31" w:rsidRPr="00AA1B8E" w:rsidRDefault="00E94C31"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3</w:t>
            </w:r>
            <w:r w:rsidRPr="00AA1B8E">
              <w:rPr>
                <w:rFonts w:ascii="Times New Roman" w:hAnsi="Times New Roman" w:cs="Times New Roman"/>
                <w:sz w:val="28"/>
                <w:szCs w:val="28"/>
              </w:rPr>
              <w:t>0.11.202</w:t>
            </w:r>
            <w:r w:rsidRPr="00AA1B8E">
              <w:rPr>
                <w:rFonts w:ascii="Times New Roman" w:hAnsi="Times New Roman" w:cs="Times New Roman"/>
                <w:sz w:val="28"/>
                <w:szCs w:val="28"/>
                <w:lang w:val="uk-UA"/>
              </w:rPr>
              <w:t>1</w:t>
            </w:r>
          </w:p>
        </w:tc>
        <w:tc>
          <w:tcPr>
            <w:tcW w:w="945" w:type="pct"/>
          </w:tcPr>
          <w:p w:rsidR="00E94C31" w:rsidRPr="00AA1B8E" w:rsidRDefault="00E94C31"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3</w:t>
            </w:r>
            <w:r w:rsidRPr="00AA1B8E">
              <w:rPr>
                <w:rFonts w:ascii="Times New Roman" w:hAnsi="Times New Roman" w:cs="Times New Roman"/>
                <w:sz w:val="28"/>
                <w:szCs w:val="28"/>
              </w:rPr>
              <w:t>0.11.202</w:t>
            </w:r>
            <w:r w:rsidRPr="00AA1B8E">
              <w:rPr>
                <w:rFonts w:ascii="Times New Roman" w:hAnsi="Times New Roman" w:cs="Times New Roman"/>
                <w:sz w:val="28"/>
                <w:szCs w:val="28"/>
                <w:lang w:val="uk-UA"/>
              </w:rPr>
              <w:t>1</w:t>
            </w:r>
          </w:p>
        </w:tc>
      </w:tr>
    </w:tbl>
    <w:p w:rsidR="00E42687" w:rsidRPr="00A45807" w:rsidRDefault="00E42687" w:rsidP="00E42687">
      <w:pPr>
        <w:spacing w:after="0" w:line="240" w:lineRule="auto"/>
        <w:rPr>
          <w:rFonts w:ascii="Times New Roman" w:hAnsi="Times New Roman" w:cs="Times New Roman"/>
          <w:sz w:val="28"/>
          <w:szCs w:val="28"/>
        </w:rPr>
      </w:pPr>
    </w:p>
    <w:p w:rsidR="00E42687" w:rsidRPr="00E94C31" w:rsidRDefault="00E42687" w:rsidP="00E42687">
      <w:pPr>
        <w:spacing w:after="0" w:line="240" w:lineRule="auto"/>
        <w:rPr>
          <w:rFonts w:ascii="Times New Roman" w:hAnsi="Times New Roman" w:cs="Times New Roman"/>
          <w:sz w:val="28"/>
          <w:szCs w:val="28"/>
          <w:lang w:val="uk-UA"/>
        </w:rPr>
      </w:pPr>
      <w:r w:rsidRPr="00A45807">
        <w:rPr>
          <w:rFonts w:ascii="Times New Roman" w:hAnsi="Times New Roman" w:cs="Times New Roman"/>
          <w:sz w:val="28"/>
          <w:szCs w:val="28"/>
        </w:rPr>
        <w:t>7. Дата видач</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 завдання </w:t>
      </w:r>
      <w:r w:rsidR="00EC1E5A" w:rsidRPr="00A45807">
        <w:rPr>
          <w:rFonts w:ascii="Times New Roman" w:hAnsi="Times New Roman" w:cs="Times New Roman"/>
          <w:sz w:val="28"/>
          <w:szCs w:val="28"/>
          <w:lang w:val="en-US"/>
        </w:rPr>
        <w:t>1</w:t>
      </w:r>
      <w:r w:rsidRPr="00A45807">
        <w:rPr>
          <w:rFonts w:ascii="Times New Roman" w:hAnsi="Times New Roman" w:cs="Times New Roman"/>
          <w:sz w:val="28"/>
          <w:szCs w:val="28"/>
        </w:rPr>
        <w:t>8.0</w:t>
      </w:r>
      <w:r w:rsidR="00EC1E5A" w:rsidRPr="00A45807">
        <w:rPr>
          <w:rFonts w:ascii="Times New Roman" w:hAnsi="Times New Roman" w:cs="Times New Roman"/>
          <w:sz w:val="28"/>
          <w:szCs w:val="28"/>
          <w:lang w:val="en-US"/>
        </w:rPr>
        <w:t>6</w:t>
      </w:r>
      <w:r w:rsidRPr="00A45807">
        <w:rPr>
          <w:rFonts w:ascii="Times New Roman" w:hAnsi="Times New Roman" w:cs="Times New Roman"/>
          <w:sz w:val="28"/>
          <w:szCs w:val="28"/>
        </w:rPr>
        <w:t>.20</w:t>
      </w:r>
      <w:r w:rsidR="00EC1E5A" w:rsidRPr="00A45807">
        <w:rPr>
          <w:rFonts w:ascii="Times New Roman" w:hAnsi="Times New Roman" w:cs="Times New Roman"/>
          <w:sz w:val="28"/>
          <w:szCs w:val="28"/>
          <w:lang w:val="en-US"/>
        </w:rPr>
        <w:t>2</w:t>
      </w:r>
      <w:r w:rsidR="00E94C31">
        <w:rPr>
          <w:rFonts w:ascii="Times New Roman" w:hAnsi="Times New Roman" w:cs="Times New Roman"/>
          <w:sz w:val="28"/>
          <w:szCs w:val="28"/>
          <w:lang w:val="uk-UA"/>
        </w:rPr>
        <w:t>1</w:t>
      </w:r>
    </w:p>
    <w:p w:rsidR="00E42687" w:rsidRPr="00A45807" w:rsidRDefault="00E42687" w:rsidP="00E42687">
      <w:pPr>
        <w:spacing w:after="0" w:line="240" w:lineRule="auto"/>
        <w:ind w:firstLine="709"/>
        <w:jc w:val="center"/>
        <w:rPr>
          <w:rFonts w:ascii="Times New Roman" w:hAnsi="Times New Roman" w:cs="Times New Roman"/>
          <w:b/>
          <w:sz w:val="28"/>
          <w:szCs w:val="28"/>
        </w:rPr>
      </w:pPr>
      <w:r w:rsidRPr="00A45807">
        <w:rPr>
          <w:rFonts w:ascii="Times New Roman" w:hAnsi="Times New Roman" w:cs="Times New Roman"/>
          <w:b/>
          <w:sz w:val="28"/>
          <w:szCs w:val="28"/>
        </w:rPr>
        <w:t>КАЛЕНДАРНИЙ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103"/>
        <w:gridCol w:w="2266"/>
        <w:gridCol w:w="1526"/>
      </w:tblGrid>
      <w:tr w:rsidR="00E42687" w:rsidRPr="00A45807" w:rsidTr="00F90A4C">
        <w:tc>
          <w:tcPr>
            <w:tcW w:w="353" w:type="pct"/>
          </w:tcPr>
          <w:p w:rsidR="00E42687" w:rsidRPr="00A45807" w:rsidRDefault="00E42687" w:rsidP="00F372EA">
            <w:pPr>
              <w:spacing w:after="0" w:line="240" w:lineRule="auto"/>
              <w:rPr>
                <w:rFonts w:ascii="Times New Roman" w:hAnsi="Times New Roman" w:cs="Times New Roman"/>
                <w:sz w:val="28"/>
                <w:szCs w:val="28"/>
              </w:rPr>
            </w:pPr>
            <w:r w:rsidRPr="00A45807">
              <w:rPr>
                <w:rFonts w:ascii="Times New Roman" w:hAnsi="Times New Roman" w:cs="Times New Roman"/>
                <w:sz w:val="28"/>
                <w:szCs w:val="28"/>
              </w:rPr>
              <w:t>№ з/п</w:t>
            </w:r>
          </w:p>
        </w:tc>
        <w:tc>
          <w:tcPr>
            <w:tcW w:w="2666" w:type="pct"/>
          </w:tcPr>
          <w:p w:rsidR="00E42687" w:rsidRPr="00A45807" w:rsidRDefault="00E42687" w:rsidP="00F372EA">
            <w:pPr>
              <w:spacing w:after="0" w:line="240" w:lineRule="auto"/>
              <w:ind w:hanging="35"/>
              <w:jc w:val="center"/>
              <w:rPr>
                <w:rFonts w:ascii="Times New Roman" w:hAnsi="Times New Roman" w:cs="Times New Roman"/>
                <w:sz w:val="28"/>
                <w:szCs w:val="28"/>
              </w:rPr>
            </w:pPr>
            <w:r w:rsidRPr="00A45807">
              <w:rPr>
                <w:rFonts w:ascii="Times New Roman" w:hAnsi="Times New Roman" w:cs="Times New Roman"/>
                <w:sz w:val="28"/>
                <w:szCs w:val="28"/>
              </w:rPr>
              <w:t>Назва етап</w:t>
            </w:r>
            <w:r w:rsidR="00DA7232">
              <w:rPr>
                <w:rFonts w:ascii="Times New Roman" w:hAnsi="Times New Roman" w:cs="Times New Roman"/>
                <w:sz w:val="28"/>
                <w:szCs w:val="28"/>
              </w:rPr>
              <w:t>i</w:t>
            </w:r>
            <w:r w:rsidRPr="00A45807">
              <w:rPr>
                <w:rFonts w:ascii="Times New Roman" w:hAnsi="Times New Roman" w:cs="Times New Roman"/>
                <w:sz w:val="28"/>
                <w:szCs w:val="28"/>
              </w:rPr>
              <w:t>в дипл</w:t>
            </w:r>
            <w:r w:rsidR="00C15392">
              <w:rPr>
                <w:rFonts w:ascii="Times New Roman" w:hAnsi="Times New Roman" w:cs="Times New Roman"/>
                <w:sz w:val="28"/>
                <w:szCs w:val="28"/>
              </w:rPr>
              <w:t>о</w:t>
            </w:r>
            <w:r w:rsidRPr="00A45807">
              <w:rPr>
                <w:rFonts w:ascii="Times New Roman" w:hAnsi="Times New Roman" w:cs="Times New Roman"/>
                <w:sz w:val="28"/>
                <w:szCs w:val="28"/>
              </w:rPr>
              <w:t>мн</w:t>
            </w:r>
            <w:r w:rsidR="00C15392">
              <w:rPr>
                <w:rFonts w:ascii="Times New Roman" w:hAnsi="Times New Roman" w:cs="Times New Roman"/>
                <w:sz w:val="28"/>
                <w:szCs w:val="28"/>
              </w:rPr>
              <w:t>о</w:t>
            </w:r>
            <w:r w:rsidRPr="00A45807">
              <w:rPr>
                <w:rFonts w:ascii="Times New Roman" w:hAnsi="Times New Roman" w:cs="Times New Roman"/>
                <w:sz w:val="28"/>
                <w:szCs w:val="28"/>
              </w:rPr>
              <w:t>г</w:t>
            </w:r>
            <w:r w:rsidR="00C15392">
              <w:rPr>
                <w:rFonts w:ascii="Times New Roman" w:hAnsi="Times New Roman" w:cs="Times New Roman"/>
                <w:sz w:val="28"/>
                <w:szCs w:val="28"/>
              </w:rPr>
              <w:t>о</w:t>
            </w:r>
          </w:p>
          <w:p w:rsidR="00E42687" w:rsidRPr="00A45807" w:rsidRDefault="00E42687" w:rsidP="00F372EA">
            <w:pPr>
              <w:spacing w:after="0" w:line="240" w:lineRule="auto"/>
              <w:ind w:hanging="35"/>
              <w:jc w:val="center"/>
              <w:rPr>
                <w:rFonts w:ascii="Times New Roman" w:hAnsi="Times New Roman" w:cs="Times New Roman"/>
                <w:b/>
                <w:sz w:val="28"/>
                <w:szCs w:val="28"/>
              </w:rPr>
            </w:pPr>
            <w:r w:rsidRPr="00A45807">
              <w:rPr>
                <w:rFonts w:ascii="Times New Roman" w:hAnsi="Times New Roman" w:cs="Times New Roman"/>
                <w:sz w:val="28"/>
                <w:szCs w:val="28"/>
              </w:rPr>
              <w:t>пр</w:t>
            </w:r>
            <w:r w:rsidR="00C15392">
              <w:rPr>
                <w:rFonts w:ascii="Times New Roman" w:hAnsi="Times New Roman" w:cs="Times New Roman"/>
                <w:sz w:val="28"/>
                <w:szCs w:val="28"/>
              </w:rPr>
              <w:t>о</w:t>
            </w:r>
            <w:r w:rsidRPr="00A45807">
              <w:rPr>
                <w:rFonts w:ascii="Times New Roman" w:hAnsi="Times New Roman" w:cs="Times New Roman"/>
                <w:sz w:val="28"/>
                <w:szCs w:val="28"/>
              </w:rPr>
              <w:t>екту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w:t>
            </w:r>
          </w:p>
        </w:tc>
        <w:tc>
          <w:tcPr>
            <w:tcW w:w="1184" w:type="pct"/>
          </w:tcPr>
          <w:p w:rsidR="00E42687" w:rsidRPr="00A45807" w:rsidRDefault="00E42687" w:rsidP="00F372EA">
            <w:pPr>
              <w:spacing w:after="0" w:line="240" w:lineRule="auto"/>
              <w:ind w:hanging="35"/>
              <w:jc w:val="center"/>
              <w:rPr>
                <w:rFonts w:ascii="Times New Roman" w:hAnsi="Times New Roman" w:cs="Times New Roman"/>
                <w:sz w:val="28"/>
                <w:szCs w:val="28"/>
              </w:rPr>
            </w:pPr>
            <w:r w:rsidRPr="00A45807">
              <w:rPr>
                <w:rFonts w:ascii="Times New Roman" w:hAnsi="Times New Roman" w:cs="Times New Roman"/>
                <w:sz w:val="28"/>
                <w:szCs w:val="28"/>
              </w:rPr>
              <w:t>Терм</w:t>
            </w:r>
            <w:r w:rsidR="00DA7232">
              <w:rPr>
                <w:rFonts w:ascii="Times New Roman" w:hAnsi="Times New Roman" w:cs="Times New Roman"/>
                <w:sz w:val="28"/>
                <w:szCs w:val="28"/>
              </w:rPr>
              <w:t>i</w:t>
            </w:r>
            <w:r w:rsidRPr="00A45807">
              <w:rPr>
                <w:rFonts w:ascii="Times New Roman" w:hAnsi="Times New Roman" w:cs="Times New Roman"/>
                <w:sz w:val="28"/>
                <w:szCs w:val="28"/>
              </w:rPr>
              <w:t>н вик</w:t>
            </w:r>
            <w:r w:rsidR="00C15392">
              <w:rPr>
                <w:rFonts w:ascii="Times New Roman" w:hAnsi="Times New Roman" w:cs="Times New Roman"/>
                <w:sz w:val="28"/>
                <w:szCs w:val="28"/>
              </w:rPr>
              <w:t>о</w:t>
            </w:r>
            <w:r w:rsidRPr="00A45807">
              <w:rPr>
                <w:rFonts w:ascii="Times New Roman" w:hAnsi="Times New Roman" w:cs="Times New Roman"/>
                <w:sz w:val="28"/>
                <w:szCs w:val="28"/>
              </w:rPr>
              <w:t>нання етап</w:t>
            </w:r>
            <w:r w:rsidR="00DA7232">
              <w:rPr>
                <w:rFonts w:ascii="Times New Roman" w:hAnsi="Times New Roman" w:cs="Times New Roman"/>
                <w:sz w:val="28"/>
                <w:szCs w:val="28"/>
              </w:rPr>
              <w:t>i</w:t>
            </w:r>
            <w:r w:rsidRPr="00A45807">
              <w:rPr>
                <w:rFonts w:ascii="Times New Roman" w:hAnsi="Times New Roman" w:cs="Times New Roman"/>
                <w:sz w:val="28"/>
                <w:szCs w:val="28"/>
              </w:rPr>
              <w:t>в</w:t>
            </w:r>
          </w:p>
          <w:p w:rsidR="00E42687" w:rsidRPr="00A45807" w:rsidRDefault="00E42687" w:rsidP="00F372EA">
            <w:pPr>
              <w:spacing w:after="0" w:line="240" w:lineRule="auto"/>
              <w:ind w:hanging="35"/>
              <w:jc w:val="center"/>
              <w:rPr>
                <w:rFonts w:ascii="Times New Roman" w:hAnsi="Times New Roman" w:cs="Times New Roman"/>
                <w:b/>
                <w:sz w:val="28"/>
                <w:szCs w:val="28"/>
              </w:rPr>
            </w:pPr>
            <w:r w:rsidRPr="00A45807">
              <w:rPr>
                <w:rFonts w:ascii="Times New Roman" w:hAnsi="Times New Roman" w:cs="Times New Roman"/>
                <w:sz w:val="28"/>
                <w:szCs w:val="28"/>
              </w:rPr>
              <w:t>пр</w:t>
            </w:r>
            <w:r w:rsidR="00C15392">
              <w:rPr>
                <w:rFonts w:ascii="Times New Roman" w:hAnsi="Times New Roman" w:cs="Times New Roman"/>
                <w:sz w:val="28"/>
                <w:szCs w:val="28"/>
              </w:rPr>
              <w:t>о</w:t>
            </w:r>
            <w:r w:rsidRPr="00A45807">
              <w:rPr>
                <w:rFonts w:ascii="Times New Roman" w:hAnsi="Times New Roman" w:cs="Times New Roman"/>
                <w:sz w:val="28"/>
                <w:szCs w:val="28"/>
              </w:rPr>
              <w:t>екту (р</w:t>
            </w:r>
            <w:r w:rsidR="00C15392">
              <w:rPr>
                <w:rFonts w:ascii="Times New Roman" w:hAnsi="Times New Roman" w:cs="Times New Roman"/>
                <w:sz w:val="28"/>
                <w:szCs w:val="28"/>
              </w:rPr>
              <w:t>о</w:t>
            </w:r>
            <w:r w:rsidRPr="00A45807">
              <w:rPr>
                <w:rFonts w:ascii="Times New Roman" w:hAnsi="Times New Roman" w:cs="Times New Roman"/>
                <w:sz w:val="28"/>
                <w:szCs w:val="28"/>
              </w:rPr>
              <w:t>б</w:t>
            </w:r>
            <w:r w:rsidR="00C15392">
              <w:rPr>
                <w:rFonts w:ascii="Times New Roman" w:hAnsi="Times New Roman" w:cs="Times New Roman"/>
                <w:sz w:val="28"/>
                <w:szCs w:val="28"/>
              </w:rPr>
              <w:t>о</w:t>
            </w:r>
            <w:r w:rsidRPr="00A45807">
              <w:rPr>
                <w:rFonts w:ascii="Times New Roman" w:hAnsi="Times New Roman" w:cs="Times New Roman"/>
                <w:sz w:val="28"/>
                <w:szCs w:val="28"/>
              </w:rPr>
              <w:t>ти)</w:t>
            </w:r>
          </w:p>
        </w:tc>
        <w:tc>
          <w:tcPr>
            <w:tcW w:w="797" w:type="pct"/>
          </w:tcPr>
          <w:p w:rsidR="00E42687" w:rsidRPr="00A45807" w:rsidRDefault="00E42687" w:rsidP="00F372EA">
            <w:pPr>
              <w:spacing w:after="0" w:line="240" w:lineRule="auto"/>
              <w:ind w:hanging="35"/>
              <w:jc w:val="center"/>
              <w:rPr>
                <w:rFonts w:ascii="Times New Roman" w:hAnsi="Times New Roman" w:cs="Times New Roman"/>
                <w:sz w:val="28"/>
                <w:szCs w:val="28"/>
              </w:rPr>
            </w:pPr>
            <w:r w:rsidRPr="00A45807">
              <w:rPr>
                <w:rFonts w:ascii="Times New Roman" w:hAnsi="Times New Roman" w:cs="Times New Roman"/>
                <w:sz w:val="28"/>
                <w:szCs w:val="28"/>
              </w:rPr>
              <w:t>Прим</w:t>
            </w:r>
            <w:r w:rsidR="00DA7232">
              <w:rPr>
                <w:rFonts w:ascii="Times New Roman" w:hAnsi="Times New Roman" w:cs="Times New Roman"/>
                <w:sz w:val="28"/>
                <w:szCs w:val="28"/>
              </w:rPr>
              <w:t>i</w:t>
            </w:r>
            <w:r w:rsidRPr="00A45807">
              <w:rPr>
                <w:rFonts w:ascii="Times New Roman" w:hAnsi="Times New Roman" w:cs="Times New Roman"/>
                <w:sz w:val="28"/>
                <w:szCs w:val="28"/>
              </w:rPr>
              <w:t>тка</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1</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Виб</w:t>
            </w:r>
            <w:r>
              <w:rPr>
                <w:rFonts w:ascii="Times New Roman" w:hAnsi="Times New Roman" w:cs="Times New Roman"/>
                <w:sz w:val="28"/>
                <w:szCs w:val="28"/>
              </w:rPr>
              <w:t>i</w:t>
            </w:r>
            <w:r w:rsidRPr="00A45807">
              <w:rPr>
                <w:rFonts w:ascii="Times New Roman" w:hAnsi="Times New Roman" w:cs="Times New Roman"/>
                <w:sz w:val="28"/>
                <w:szCs w:val="28"/>
              </w:rPr>
              <w:t>р теми</w:t>
            </w:r>
          </w:p>
        </w:tc>
        <w:tc>
          <w:tcPr>
            <w:tcW w:w="1184" w:type="pct"/>
          </w:tcPr>
          <w:p w:rsidR="00B44ABA" w:rsidRPr="00AA1B8E" w:rsidRDefault="00B44ABA"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18.06.202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18.06.202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2</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Pr>
                <w:rFonts w:ascii="Times New Roman" w:hAnsi="Times New Roman" w:cs="Times New Roman"/>
                <w:sz w:val="28"/>
                <w:szCs w:val="28"/>
              </w:rPr>
              <w:t>С</w:t>
            </w:r>
            <w:r w:rsidRPr="00A45807">
              <w:rPr>
                <w:rFonts w:ascii="Times New Roman" w:hAnsi="Times New Roman" w:cs="Times New Roman"/>
                <w:sz w:val="28"/>
                <w:szCs w:val="28"/>
              </w:rPr>
              <w:t>кладання р</w:t>
            </w:r>
            <w:r>
              <w:rPr>
                <w:rFonts w:ascii="Times New Roman" w:hAnsi="Times New Roman" w:cs="Times New Roman"/>
                <w:sz w:val="28"/>
                <w:szCs w:val="28"/>
              </w:rPr>
              <w:t>о</w:t>
            </w:r>
            <w:r w:rsidRPr="00A45807">
              <w:rPr>
                <w:rFonts w:ascii="Times New Roman" w:hAnsi="Times New Roman" w:cs="Times New Roman"/>
                <w:sz w:val="28"/>
                <w:szCs w:val="28"/>
              </w:rPr>
              <w:t>б</w:t>
            </w:r>
            <w:r>
              <w:rPr>
                <w:rFonts w:ascii="Times New Roman" w:hAnsi="Times New Roman" w:cs="Times New Roman"/>
                <w:sz w:val="28"/>
                <w:szCs w:val="28"/>
              </w:rPr>
              <w:t>о</w:t>
            </w:r>
            <w:r w:rsidRPr="00A45807">
              <w:rPr>
                <w:rFonts w:ascii="Times New Roman" w:hAnsi="Times New Roman" w:cs="Times New Roman"/>
                <w:sz w:val="28"/>
                <w:szCs w:val="28"/>
              </w:rPr>
              <w:t>ч</w:t>
            </w:r>
            <w:r>
              <w:rPr>
                <w:rFonts w:ascii="Times New Roman" w:hAnsi="Times New Roman" w:cs="Times New Roman"/>
                <w:sz w:val="28"/>
                <w:szCs w:val="28"/>
              </w:rPr>
              <w:t>о</w:t>
            </w:r>
            <w:r w:rsidRPr="00A45807">
              <w:rPr>
                <w:rFonts w:ascii="Times New Roman" w:hAnsi="Times New Roman" w:cs="Times New Roman"/>
                <w:sz w:val="28"/>
                <w:szCs w:val="28"/>
              </w:rPr>
              <w:t>г</w:t>
            </w:r>
            <w:r>
              <w:rPr>
                <w:rFonts w:ascii="Times New Roman" w:hAnsi="Times New Roman" w:cs="Times New Roman"/>
                <w:sz w:val="28"/>
                <w:szCs w:val="28"/>
              </w:rPr>
              <w:t>о</w:t>
            </w:r>
            <w:r w:rsidRPr="00A45807">
              <w:rPr>
                <w:rFonts w:ascii="Times New Roman" w:hAnsi="Times New Roman" w:cs="Times New Roman"/>
                <w:sz w:val="28"/>
                <w:szCs w:val="28"/>
              </w:rPr>
              <w:t xml:space="preserve"> плану</w:t>
            </w:r>
          </w:p>
        </w:tc>
        <w:tc>
          <w:tcPr>
            <w:tcW w:w="1184" w:type="pct"/>
          </w:tcPr>
          <w:p w:rsidR="00B44ABA" w:rsidRPr="00AA1B8E" w:rsidRDefault="00B44ABA"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2</w:t>
            </w:r>
            <w:r w:rsidRPr="00AA1B8E">
              <w:rPr>
                <w:rFonts w:ascii="Times New Roman" w:hAnsi="Times New Roman" w:cs="Times New Roman"/>
                <w:sz w:val="28"/>
                <w:szCs w:val="28"/>
                <w:lang w:val="uk-UA"/>
              </w:rPr>
              <w:t>5</w:t>
            </w:r>
            <w:r w:rsidRPr="00AA1B8E">
              <w:rPr>
                <w:rFonts w:ascii="Times New Roman" w:hAnsi="Times New Roman" w:cs="Times New Roman"/>
                <w:sz w:val="28"/>
                <w:szCs w:val="28"/>
              </w:rPr>
              <w:t>.06.202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2</w:t>
            </w:r>
            <w:r w:rsidRPr="00AA1B8E">
              <w:rPr>
                <w:rFonts w:ascii="Times New Roman" w:hAnsi="Times New Roman" w:cs="Times New Roman"/>
                <w:sz w:val="28"/>
                <w:szCs w:val="28"/>
                <w:lang w:val="uk-UA"/>
              </w:rPr>
              <w:t>5</w:t>
            </w:r>
            <w:r w:rsidRPr="00AA1B8E">
              <w:rPr>
                <w:rFonts w:ascii="Times New Roman" w:hAnsi="Times New Roman" w:cs="Times New Roman"/>
                <w:sz w:val="28"/>
                <w:szCs w:val="28"/>
              </w:rPr>
              <w:t>.06.202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3</w:t>
            </w:r>
          </w:p>
        </w:tc>
        <w:tc>
          <w:tcPr>
            <w:tcW w:w="2666" w:type="pct"/>
          </w:tcPr>
          <w:p w:rsidR="00B44ABA" w:rsidRPr="00A45807" w:rsidRDefault="00B44ABA" w:rsidP="00F372EA">
            <w:pPr>
              <w:spacing w:after="0" w:line="240" w:lineRule="auto"/>
              <w:ind w:left="-35" w:firstLine="35"/>
              <w:rPr>
                <w:rFonts w:ascii="Times New Roman" w:hAnsi="Times New Roman" w:cs="Times New Roman"/>
                <w:sz w:val="28"/>
                <w:szCs w:val="28"/>
              </w:rPr>
            </w:pPr>
            <w:r w:rsidRPr="00A45807">
              <w:rPr>
                <w:rFonts w:ascii="Times New Roman" w:hAnsi="Times New Roman" w:cs="Times New Roman"/>
                <w:sz w:val="28"/>
                <w:szCs w:val="28"/>
              </w:rPr>
              <w:t>П</w:t>
            </w:r>
            <w:r>
              <w:rPr>
                <w:rFonts w:ascii="Times New Roman" w:hAnsi="Times New Roman" w:cs="Times New Roman"/>
                <w:sz w:val="28"/>
                <w:szCs w:val="28"/>
              </w:rPr>
              <w:t>i</w:t>
            </w:r>
            <w:r w:rsidRPr="00A45807">
              <w:rPr>
                <w:rFonts w:ascii="Times New Roman" w:hAnsi="Times New Roman" w:cs="Times New Roman"/>
                <w:sz w:val="28"/>
                <w:szCs w:val="28"/>
              </w:rPr>
              <w:t>дб</w:t>
            </w:r>
            <w:r>
              <w:rPr>
                <w:rFonts w:ascii="Times New Roman" w:hAnsi="Times New Roman" w:cs="Times New Roman"/>
                <w:sz w:val="28"/>
                <w:szCs w:val="28"/>
              </w:rPr>
              <w:t>i</w:t>
            </w:r>
            <w:r w:rsidRPr="00A45807">
              <w:rPr>
                <w:rFonts w:ascii="Times New Roman" w:hAnsi="Times New Roman" w:cs="Times New Roman"/>
                <w:sz w:val="28"/>
                <w:szCs w:val="28"/>
              </w:rPr>
              <w:t>р л</w:t>
            </w:r>
            <w:r>
              <w:rPr>
                <w:rFonts w:ascii="Times New Roman" w:hAnsi="Times New Roman" w:cs="Times New Roman"/>
                <w:sz w:val="28"/>
                <w:szCs w:val="28"/>
              </w:rPr>
              <w:t>i</w:t>
            </w:r>
            <w:r w:rsidRPr="00A45807">
              <w:rPr>
                <w:rFonts w:ascii="Times New Roman" w:hAnsi="Times New Roman" w:cs="Times New Roman"/>
                <w:sz w:val="28"/>
                <w:szCs w:val="28"/>
              </w:rPr>
              <w:t>тератури та вивчення л</w:t>
            </w:r>
            <w:r>
              <w:rPr>
                <w:rFonts w:ascii="Times New Roman" w:hAnsi="Times New Roman" w:cs="Times New Roman"/>
                <w:sz w:val="28"/>
                <w:szCs w:val="28"/>
              </w:rPr>
              <w:t>i</w:t>
            </w:r>
            <w:r w:rsidRPr="00A45807">
              <w:rPr>
                <w:rFonts w:ascii="Times New Roman" w:hAnsi="Times New Roman" w:cs="Times New Roman"/>
                <w:sz w:val="28"/>
                <w:szCs w:val="28"/>
              </w:rPr>
              <w:t>тературних джерел</w:t>
            </w:r>
          </w:p>
        </w:tc>
        <w:tc>
          <w:tcPr>
            <w:tcW w:w="1184" w:type="pct"/>
          </w:tcPr>
          <w:p w:rsidR="00B44ABA" w:rsidRPr="00AA1B8E" w:rsidRDefault="00B44ABA"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09</w:t>
            </w:r>
            <w:r w:rsidRPr="00AA1B8E">
              <w:rPr>
                <w:rFonts w:ascii="Times New Roman" w:hAnsi="Times New Roman" w:cs="Times New Roman"/>
                <w:sz w:val="28"/>
                <w:szCs w:val="28"/>
              </w:rPr>
              <w:t>.0</w:t>
            </w:r>
            <w:r w:rsidRPr="00AA1B8E">
              <w:rPr>
                <w:rFonts w:ascii="Times New Roman" w:hAnsi="Times New Roman" w:cs="Times New Roman"/>
                <w:sz w:val="28"/>
                <w:szCs w:val="28"/>
                <w:lang w:val="uk-UA"/>
              </w:rPr>
              <w:t>8</w:t>
            </w:r>
            <w:r w:rsidRPr="00AA1B8E">
              <w:rPr>
                <w:rFonts w:ascii="Times New Roman" w:hAnsi="Times New Roman" w:cs="Times New Roman"/>
                <w:sz w:val="28"/>
                <w:szCs w:val="28"/>
              </w:rPr>
              <w:t>.202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09</w:t>
            </w:r>
            <w:r w:rsidRPr="00AA1B8E">
              <w:rPr>
                <w:rFonts w:ascii="Times New Roman" w:hAnsi="Times New Roman" w:cs="Times New Roman"/>
                <w:sz w:val="28"/>
                <w:szCs w:val="28"/>
              </w:rPr>
              <w:t>.0</w:t>
            </w:r>
            <w:r w:rsidRPr="00AA1B8E">
              <w:rPr>
                <w:rFonts w:ascii="Times New Roman" w:hAnsi="Times New Roman" w:cs="Times New Roman"/>
                <w:sz w:val="28"/>
                <w:szCs w:val="28"/>
                <w:lang w:val="uk-UA"/>
              </w:rPr>
              <w:t>8</w:t>
            </w:r>
            <w:r w:rsidRPr="00AA1B8E">
              <w:rPr>
                <w:rFonts w:ascii="Times New Roman" w:hAnsi="Times New Roman" w:cs="Times New Roman"/>
                <w:sz w:val="28"/>
                <w:szCs w:val="28"/>
              </w:rPr>
              <w:t>.202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4</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Pr>
                <w:rFonts w:ascii="Times New Roman" w:hAnsi="Times New Roman" w:cs="Times New Roman"/>
                <w:sz w:val="28"/>
                <w:szCs w:val="28"/>
              </w:rPr>
              <w:t>С</w:t>
            </w:r>
            <w:r w:rsidRPr="00A45807">
              <w:rPr>
                <w:rFonts w:ascii="Times New Roman" w:hAnsi="Times New Roman" w:cs="Times New Roman"/>
                <w:sz w:val="28"/>
                <w:szCs w:val="28"/>
              </w:rPr>
              <w:t>кладання плану</w:t>
            </w:r>
          </w:p>
        </w:tc>
        <w:tc>
          <w:tcPr>
            <w:tcW w:w="1184" w:type="pct"/>
          </w:tcPr>
          <w:p w:rsidR="00B44ABA" w:rsidRPr="00AA1B8E" w:rsidRDefault="00B44ABA" w:rsidP="00E94C31">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w:t>
            </w:r>
            <w:r w:rsidRPr="00AA1B8E">
              <w:rPr>
                <w:rFonts w:ascii="Times New Roman" w:hAnsi="Times New Roman" w:cs="Times New Roman"/>
                <w:sz w:val="28"/>
                <w:szCs w:val="28"/>
                <w:lang w:val="uk-UA"/>
              </w:rPr>
              <w:t>3</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w:t>
            </w:r>
            <w:r w:rsidRPr="00AA1B8E">
              <w:rPr>
                <w:rFonts w:ascii="Times New Roman" w:hAnsi="Times New Roman" w:cs="Times New Roman"/>
                <w:sz w:val="28"/>
                <w:szCs w:val="28"/>
                <w:lang w:val="uk-UA"/>
              </w:rPr>
              <w:t>3</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5</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Вик</w:t>
            </w:r>
            <w:r>
              <w:rPr>
                <w:rFonts w:ascii="Times New Roman" w:hAnsi="Times New Roman" w:cs="Times New Roman"/>
                <w:sz w:val="28"/>
                <w:szCs w:val="28"/>
              </w:rPr>
              <w:t>о</w:t>
            </w:r>
            <w:r w:rsidRPr="00A45807">
              <w:rPr>
                <w:rFonts w:ascii="Times New Roman" w:hAnsi="Times New Roman" w:cs="Times New Roman"/>
                <w:sz w:val="28"/>
                <w:szCs w:val="28"/>
              </w:rPr>
              <w:t>нання в</w:t>
            </w:r>
            <w:r>
              <w:rPr>
                <w:rFonts w:ascii="Times New Roman" w:hAnsi="Times New Roman" w:cs="Times New Roman"/>
                <w:sz w:val="28"/>
                <w:szCs w:val="28"/>
              </w:rPr>
              <w:t>с</w:t>
            </w:r>
            <w:r w:rsidRPr="00A45807">
              <w:rPr>
                <w:rFonts w:ascii="Times New Roman" w:hAnsi="Times New Roman" w:cs="Times New Roman"/>
                <w:sz w:val="28"/>
                <w:szCs w:val="28"/>
              </w:rPr>
              <w:t>тупу</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18</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18</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6</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Вик</w:t>
            </w:r>
            <w:r>
              <w:rPr>
                <w:rFonts w:ascii="Times New Roman" w:hAnsi="Times New Roman" w:cs="Times New Roman"/>
                <w:sz w:val="28"/>
                <w:szCs w:val="28"/>
              </w:rPr>
              <w:t>о</w:t>
            </w:r>
            <w:r w:rsidRPr="00A45807">
              <w:rPr>
                <w:rFonts w:ascii="Times New Roman" w:hAnsi="Times New Roman" w:cs="Times New Roman"/>
                <w:sz w:val="28"/>
                <w:szCs w:val="28"/>
              </w:rPr>
              <w:t>нання р</w:t>
            </w:r>
            <w:r>
              <w:rPr>
                <w:rFonts w:ascii="Times New Roman" w:hAnsi="Times New Roman" w:cs="Times New Roman"/>
                <w:sz w:val="28"/>
                <w:szCs w:val="28"/>
              </w:rPr>
              <w:t>о</w:t>
            </w:r>
            <w:r w:rsidRPr="00A45807">
              <w:rPr>
                <w:rFonts w:ascii="Times New Roman" w:hAnsi="Times New Roman" w:cs="Times New Roman"/>
                <w:sz w:val="28"/>
                <w:szCs w:val="28"/>
              </w:rPr>
              <w:t>зд</w:t>
            </w:r>
            <w:r>
              <w:rPr>
                <w:rFonts w:ascii="Times New Roman" w:hAnsi="Times New Roman" w:cs="Times New Roman"/>
                <w:sz w:val="28"/>
                <w:szCs w:val="28"/>
              </w:rPr>
              <w:t>i</w:t>
            </w:r>
            <w:r w:rsidRPr="00A45807">
              <w:rPr>
                <w:rFonts w:ascii="Times New Roman" w:hAnsi="Times New Roman" w:cs="Times New Roman"/>
                <w:sz w:val="28"/>
                <w:szCs w:val="28"/>
              </w:rPr>
              <w:t>лу 1</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20</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20</w:t>
            </w:r>
            <w:r w:rsidRPr="00AA1B8E">
              <w:rPr>
                <w:rFonts w:ascii="Times New Roman" w:hAnsi="Times New Roman" w:cs="Times New Roman"/>
                <w:sz w:val="28"/>
                <w:szCs w:val="28"/>
              </w:rPr>
              <w:t>.09.202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7</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Вик</w:t>
            </w:r>
            <w:r>
              <w:rPr>
                <w:rFonts w:ascii="Times New Roman" w:hAnsi="Times New Roman" w:cs="Times New Roman"/>
                <w:sz w:val="28"/>
                <w:szCs w:val="28"/>
              </w:rPr>
              <w:t>о</w:t>
            </w:r>
            <w:r w:rsidRPr="00A45807">
              <w:rPr>
                <w:rFonts w:ascii="Times New Roman" w:hAnsi="Times New Roman" w:cs="Times New Roman"/>
                <w:sz w:val="28"/>
                <w:szCs w:val="28"/>
              </w:rPr>
              <w:t>нання р</w:t>
            </w:r>
            <w:r>
              <w:rPr>
                <w:rFonts w:ascii="Times New Roman" w:hAnsi="Times New Roman" w:cs="Times New Roman"/>
                <w:sz w:val="28"/>
                <w:szCs w:val="28"/>
              </w:rPr>
              <w:t>о</w:t>
            </w:r>
            <w:r w:rsidRPr="00A45807">
              <w:rPr>
                <w:rFonts w:ascii="Times New Roman" w:hAnsi="Times New Roman" w:cs="Times New Roman"/>
                <w:sz w:val="28"/>
                <w:szCs w:val="28"/>
              </w:rPr>
              <w:t>зд</w:t>
            </w:r>
            <w:r>
              <w:rPr>
                <w:rFonts w:ascii="Times New Roman" w:hAnsi="Times New Roman" w:cs="Times New Roman"/>
                <w:sz w:val="28"/>
                <w:szCs w:val="28"/>
              </w:rPr>
              <w:t>i</w:t>
            </w:r>
            <w:r w:rsidRPr="00A45807">
              <w:rPr>
                <w:rFonts w:ascii="Times New Roman" w:hAnsi="Times New Roman" w:cs="Times New Roman"/>
                <w:sz w:val="28"/>
                <w:szCs w:val="28"/>
              </w:rPr>
              <w:t>лу 2</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w:t>
            </w:r>
            <w:r w:rsidRPr="00AA1B8E">
              <w:rPr>
                <w:rFonts w:ascii="Times New Roman" w:hAnsi="Times New Roman" w:cs="Times New Roman"/>
                <w:sz w:val="28"/>
                <w:szCs w:val="28"/>
                <w:lang w:val="uk-UA"/>
              </w:rPr>
              <w:t>8</w:t>
            </w:r>
            <w:r w:rsidRPr="00AA1B8E">
              <w:rPr>
                <w:rFonts w:ascii="Times New Roman" w:hAnsi="Times New Roman" w:cs="Times New Roman"/>
                <w:sz w:val="28"/>
                <w:szCs w:val="28"/>
              </w:rPr>
              <w:t>.10.202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1</w:t>
            </w:r>
            <w:r w:rsidRPr="00AA1B8E">
              <w:rPr>
                <w:rFonts w:ascii="Times New Roman" w:hAnsi="Times New Roman" w:cs="Times New Roman"/>
                <w:sz w:val="28"/>
                <w:szCs w:val="28"/>
                <w:lang w:val="uk-UA"/>
              </w:rPr>
              <w:t>8</w:t>
            </w:r>
            <w:r w:rsidRPr="00AA1B8E">
              <w:rPr>
                <w:rFonts w:ascii="Times New Roman" w:hAnsi="Times New Roman" w:cs="Times New Roman"/>
                <w:sz w:val="28"/>
                <w:szCs w:val="28"/>
              </w:rPr>
              <w:t>.10.202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8</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Вик</w:t>
            </w:r>
            <w:r>
              <w:rPr>
                <w:rFonts w:ascii="Times New Roman" w:hAnsi="Times New Roman" w:cs="Times New Roman"/>
                <w:sz w:val="28"/>
                <w:szCs w:val="28"/>
              </w:rPr>
              <w:t>о</w:t>
            </w:r>
            <w:r w:rsidRPr="00A45807">
              <w:rPr>
                <w:rFonts w:ascii="Times New Roman" w:hAnsi="Times New Roman" w:cs="Times New Roman"/>
                <w:sz w:val="28"/>
                <w:szCs w:val="28"/>
              </w:rPr>
              <w:t>нання р</w:t>
            </w:r>
            <w:r>
              <w:rPr>
                <w:rFonts w:ascii="Times New Roman" w:hAnsi="Times New Roman" w:cs="Times New Roman"/>
                <w:sz w:val="28"/>
                <w:szCs w:val="28"/>
              </w:rPr>
              <w:t>о</w:t>
            </w:r>
            <w:r w:rsidRPr="00A45807">
              <w:rPr>
                <w:rFonts w:ascii="Times New Roman" w:hAnsi="Times New Roman" w:cs="Times New Roman"/>
                <w:sz w:val="28"/>
                <w:szCs w:val="28"/>
              </w:rPr>
              <w:t>зд</w:t>
            </w:r>
            <w:r>
              <w:rPr>
                <w:rFonts w:ascii="Times New Roman" w:hAnsi="Times New Roman" w:cs="Times New Roman"/>
                <w:sz w:val="28"/>
                <w:szCs w:val="28"/>
              </w:rPr>
              <w:t>i</w:t>
            </w:r>
            <w:r w:rsidRPr="00A45807">
              <w:rPr>
                <w:rFonts w:ascii="Times New Roman" w:hAnsi="Times New Roman" w:cs="Times New Roman"/>
                <w:sz w:val="28"/>
                <w:szCs w:val="28"/>
              </w:rPr>
              <w:t>лу 3</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15</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15</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9</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Ф</w:t>
            </w:r>
            <w:r>
              <w:rPr>
                <w:rFonts w:ascii="Times New Roman" w:hAnsi="Times New Roman" w:cs="Times New Roman"/>
                <w:sz w:val="28"/>
                <w:szCs w:val="28"/>
              </w:rPr>
              <w:t>о</w:t>
            </w:r>
            <w:r w:rsidRPr="00A45807">
              <w:rPr>
                <w:rFonts w:ascii="Times New Roman" w:hAnsi="Times New Roman" w:cs="Times New Roman"/>
                <w:sz w:val="28"/>
                <w:szCs w:val="28"/>
              </w:rPr>
              <w:t>рмулювання загальних ви</w:t>
            </w:r>
            <w:r>
              <w:rPr>
                <w:rFonts w:ascii="Times New Roman" w:hAnsi="Times New Roman" w:cs="Times New Roman"/>
                <w:sz w:val="28"/>
                <w:szCs w:val="28"/>
              </w:rPr>
              <w:t>с</w:t>
            </w:r>
            <w:r w:rsidRPr="00A45807">
              <w:rPr>
                <w:rFonts w:ascii="Times New Roman" w:hAnsi="Times New Roman" w:cs="Times New Roman"/>
                <w:sz w:val="28"/>
                <w:szCs w:val="28"/>
              </w:rPr>
              <w:t>н</w:t>
            </w:r>
            <w:r>
              <w:rPr>
                <w:rFonts w:ascii="Times New Roman" w:hAnsi="Times New Roman" w:cs="Times New Roman"/>
                <w:sz w:val="28"/>
                <w:szCs w:val="28"/>
              </w:rPr>
              <w:t>о</w:t>
            </w:r>
            <w:r w:rsidRPr="00A45807">
              <w:rPr>
                <w:rFonts w:ascii="Times New Roman" w:hAnsi="Times New Roman" w:cs="Times New Roman"/>
                <w:sz w:val="28"/>
                <w:szCs w:val="28"/>
              </w:rPr>
              <w:t>вк</w:t>
            </w:r>
            <w:r>
              <w:rPr>
                <w:rFonts w:ascii="Times New Roman" w:hAnsi="Times New Roman" w:cs="Times New Roman"/>
                <w:sz w:val="28"/>
                <w:szCs w:val="28"/>
              </w:rPr>
              <w:t>i</w:t>
            </w:r>
            <w:r w:rsidRPr="00A45807">
              <w:rPr>
                <w:rFonts w:ascii="Times New Roman" w:hAnsi="Times New Roman" w:cs="Times New Roman"/>
                <w:sz w:val="28"/>
                <w:szCs w:val="28"/>
              </w:rPr>
              <w:t>в</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22</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22</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10</w:t>
            </w:r>
          </w:p>
        </w:tc>
        <w:tc>
          <w:tcPr>
            <w:tcW w:w="2666" w:type="pct"/>
          </w:tcPr>
          <w:p w:rsidR="00B44ABA" w:rsidRPr="00A45807" w:rsidRDefault="00B44ABA" w:rsidP="00F372EA">
            <w:pPr>
              <w:spacing w:after="0" w:line="240" w:lineRule="auto"/>
              <w:jc w:val="both"/>
              <w:rPr>
                <w:rFonts w:ascii="Times New Roman" w:hAnsi="Times New Roman" w:cs="Times New Roman"/>
                <w:sz w:val="28"/>
                <w:szCs w:val="28"/>
              </w:rPr>
            </w:pPr>
            <w:r w:rsidRPr="00A45807">
              <w:rPr>
                <w:rFonts w:ascii="Times New Roman" w:hAnsi="Times New Roman" w:cs="Times New Roman"/>
                <w:sz w:val="28"/>
                <w:szCs w:val="28"/>
              </w:rPr>
              <w:t>П</w:t>
            </w:r>
            <w:r>
              <w:rPr>
                <w:rFonts w:ascii="Times New Roman" w:hAnsi="Times New Roman" w:cs="Times New Roman"/>
                <w:sz w:val="28"/>
                <w:szCs w:val="28"/>
              </w:rPr>
              <w:t>о</w:t>
            </w:r>
            <w:r w:rsidRPr="00A45807">
              <w:rPr>
                <w:rFonts w:ascii="Times New Roman" w:hAnsi="Times New Roman" w:cs="Times New Roman"/>
                <w:sz w:val="28"/>
                <w:szCs w:val="28"/>
              </w:rPr>
              <w:t>дання р</w:t>
            </w:r>
            <w:r>
              <w:rPr>
                <w:rFonts w:ascii="Times New Roman" w:hAnsi="Times New Roman" w:cs="Times New Roman"/>
                <w:sz w:val="28"/>
                <w:szCs w:val="28"/>
              </w:rPr>
              <w:t>о</w:t>
            </w:r>
            <w:r w:rsidRPr="00A45807">
              <w:rPr>
                <w:rFonts w:ascii="Times New Roman" w:hAnsi="Times New Roman" w:cs="Times New Roman"/>
                <w:sz w:val="28"/>
                <w:szCs w:val="28"/>
              </w:rPr>
              <w:t>б</w:t>
            </w:r>
            <w:r>
              <w:rPr>
                <w:rFonts w:ascii="Times New Roman" w:hAnsi="Times New Roman" w:cs="Times New Roman"/>
                <w:sz w:val="28"/>
                <w:szCs w:val="28"/>
              </w:rPr>
              <w:t>о</w:t>
            </w:r>
            <w:r w:rsidRPr="00A45807">
              <w:rPr>
                <w:rFonts w:ascii="Times New Roman" w:hAnsi="Times New Roman" w:cs="Times New Roman"/>
                <w:sz w:val="28"/>
                <w:szCs w:val="28"/>
              </w:rPr>
              <w:t>ти на кафедру на передзахи</w:t>
            </w:r>
            <w:r>
              <w:rPr>
                <w:rFonts w:ascii="Times New Roman" w:hAnsi="Times New Roman" w:cs="Times New Roman"/>
                <w:sz w:val="28"/>
                <w:szCs w:val="28"/>
              </w:rPr>
              <w:t>с</w:t>
            </w:r>
            <w:r w:rsidRPr="00A45807">
              <w:rPr>
                <w:rFonts w:ascii="Times New Roman" w:hAnsi="Times New Roman" w:cs="Times New Roman"/>
                <w:sz w:val="28"/>
                <w:szCs w:val="28"/>
              </w:rPr>
              <w:t>т</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2</w:t>
            </w:r>
            <w:r w:rsidRPr="00AA1B8E">
              <w:rPr>
                <w:rFonts w:ascii="Times New Roman" w:hAnsi="Times New Roman" w:cs="Times New Roman"/>
                <w:sz w:val="28"/>
                <w:szCs w:val="28"/>
                <w:lang w:val="uk-UA"/>
              </w:rPr>
              <w:t>6</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2</w:t>
            </w:r>
            <w:r w:rsidRPr="00AA1B8E">
              <w:rPr>
                <w:rFonts w:ascii="Times New Roman" w:hAnsi="Times New Roman" w:cs="Times New Roman"/>
                <w:sz w:val="28"/>
                <w:szCs w:val="28"/>
                <w:lang w:val="uk-UA"/>
              </w:rPr>
              <w:t>6</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11</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sidRPr="00A45807">
              <w:rPr>
                <w:rFonts w:ascii="Times New Roman" w:hAnsi="Times New Roman" w:cs="Times New Roman"/>
                <w:sz w:val="28"/>
                <w:szCs w:val="28"/>
              </w:rPr>
              <w:t>П</w:t>
            </w:r>
            <w:r>
              <w:rPr>
                <w:rFonts w:ascii="Times New Roman" w:hAnsi="Times New Roman" w:cs="Times New Roman"/>
                <w:sz w:val="28"/>
                <w:szCs w:val="28"/>
              </w:rPr>
              <w:t>о</w:t>
            </w:r>
            <w:r w:rsidRPr="00A45807">
              <w:rPr>
                <w:rFonts w:ascii="Times New Roman" w:hAnsi="Times New Roman" w:cs="Times New Roman"/>
                <w:sz w:val="28"/>
                <w:szCs w:val="28"/>
              </w:rPr>
              <w:t>передн</w:t>
            </w:r>
            <w:r>
              <w:rPr>
                <w:rFonts w:ascii="Times New Roman" w:hAnsi="Times New Roman" w:cs="Times New Roman"/>
                <w:sz w:val="28"/>
                <w:szCs w:val="28"/>
              </w:rPr>
              <w:t>i</w:t>
            </w:r>
            <w:r w:rsidRPr="00A45807">
              <w:rPr>
                <w:rFonts w:ascii="Times New Roman" w:hAnsi="Times New Roman" w:cs="Times New Roman"/>
                <w:sz w:val="28"/>
                <w:szCs w:val="28"/>
              </w:rPr>
              <w:t>й захи</w:t>
            </w:r>
            <w:r>
              <w:rPr>
                <w:rFonts w:ascii="Times New Roman" w:hAnsi="Times New Roman" w:cs="Times New Roman"/>
                <w:sz w:val="28"/>
                <w:szCs w:val="28"/>
              </w:rPr>
              <w:t>с</w:t>
            </w:r>
            <w:r w:rsidRPr="00A45807">
              <w:rPr>
                <w:rFonts w:ascii="Times New Roman" w:hAnsi="Times New Roman" w:cs="Times New Roman"/>
                <w:sz w:val="28"/>
                <w:szCs w:val="28"/>
              </w:rPr>
              <w:t>т р</w:t>
            </w:r>
            <w:r>
              <w:rPr>
                <w:rFonts w:ascii="Times New Roman" w:hAnsi="Times New Roman" w:cs="Times New Roman"/>
                <w:sz w:val="28"/>
                <w:szCs w:val="28"/>
              </w:rPr>
              <w:t>о</w:t>
            </w:r>
            <w:r w:rsidRPr="00A45807">
              <w:rPr>
                <w:rFonts w:ascii="Times New Roman" w:hAnsi="Times New Roman" w:cs="Times New Roman"/>
                <w:sz w:val="28"/>
                <w:szCs w:val="28"/>
              </w:rPr>
              <w:t>б</w:t>
            </w:r>
            <w:r>
              <w:rPr>
                <w:rFonts w:ascii="Times New Roman" w:hAnsi="Times New Roman" w:cs="Times New Roman"/>
                <w:sz w:val="28"/>
                <w:szCs w:val="28"/>
              </w:rPr>
              <w:t>о</w:t>
            </w:r>
            <w:r w:rsidRPr="00A45807">
              <w:rPr>
                <w:rFonts w:ascii="Times New Roman" w:hAnsi="Times New Roman" w:cs="Times New Roman"/>
                <w:sz w:val="28"/>
                <w:szCs w:val="28"/>
              </w:rPr>
              <w:t>ти на кафедр</w:t>
            </w:r>
            <w:r>
              <w:rPr>
                <w:rFonts w:ascii="Times New Roman" w:hAnsi="Times New Roman" w:cs="Times New Roman"/>
                <w:sz w:val="28"/>
                <w:szCs w:val="28"/>
              </w:rPr>
              <w:t>i</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26</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26</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12</w:t>
            </w:r>
          </w:p>
        </w:tc>
        <w:tc>
          <w:tcPr>
            <w:tcW w:w="2666" w:type="pct"/>
          </w:tcPr>
          <w:p w:rsidR="00B44ABA" w:rsidRPr="00A45807" w:rsidRDefault="00B44ABA" w:rsidP="00F372EA">
            <w:pPr>
              <w:spacing w:after="0" w:line="240" w:lineRule="auto"/>
              <w:ind w:left="-35" w:firstLine="35"/>
              <w:jc w:val="both"/>
              <w:rPr>
                <w:rFonts w:ascii="Times New Roman" w:hAnsi="Times New Roman" w:cs="Times New Roman"/>
                <w:sz w:val="28"/>
                <w:szCs w:val="28"/>
              </w:rPr>
            </w:pPr>
            <w:r>
              <w:rPr>
                <w:rFonts w:ascii="Times New Roman" w:hAnsi="Times New Roman" w:cs="Times New Roman"/>
                <w:sz w:val="28"/>
                <w:szCs w:val="28"/>
              </w:rPr>
              <w:t>О</w:t>
            </w:r>
            <w:r w:rsidRPr="00A45807">
              <w:rPr>
                <w:rFonts w:ascii="Times New Roman" w:hAnsi="Times New Roman" w:cs="Times New Roman"/>
                <w:sz w:val="28"/>
                <w:szCs w:val="28"/>
              </w:rPr>
              <w:t>ф</w:t>
            </w:r>
            <w:r>
              <w:rPr>
                <w:rFonts w:ascii="Times New Roman" w:hAnsi="Times New Roman" w:cs="Times New Roman"/>
                <w:sz w:val="28"/>
                <w:szCs w:val="28"/>
              </w:rPr>
              <w:t>о</w:t>
            </w:r>
            <w:r w:rsidRPr="00A45807">
              <w:rPr>
                <w:rFonts w:ascii="Times New Roman" w:hAnsi="Times New Roman" w:cs="Times New Roman"/>
                <w:sz w:val="28"/>
                <w:szCs w:val="28"/>
              </w:rPr>
              <w:t>рмлення р</w:t>
            </w:r>
            <w:r>
              <w:rPr>
                <w:rFonts w:ascii="Times New Roman" w:hAnsi="Times New Roman" w:cs="Times New Roman"/>
                <w:sz w:val="28"/>
                <w:szCs w:val="28"/>
              </w:rPr>
              <w:t>о</w:t>
            </w:r>
            <w:r w:rsidRPr="00A45807">
              <w:rPr>
                <w:rFonts w:ascii="Times New Roman" w:hAnsi="Times New Roman" w:cs="Times New Roman"/>
                <w:sz w:val="28"/>
                <w:szCs w:val="28"/>
              </w:rPr>
              <w:t>б</w:t>
            </w:r>
            <w:r>
              <w:rPr>
                <w:rFonts w:ascii="Times New Roman" w:hAnsi="Times New Roman" w:cs="Times New Roman"/>
                <w:sz w:val="28"/>
                <w:szCs w:val="28"/>
              </w:rPr>
              <w:t>о</w:t>
            </w:r>
            <w:r w:rsidRPr="00A45807">
              <w:rPr>
                <w:rFonts w:ascii="Times New Roman" w:hAnsi="Times New Roman" w:cs="Times New Roman"/>
                <w:sz w:val="28"/>
                <w:szCs w:val="28"/>
              </w:rPr>
              <w:t>ти та пр</w:t>
            </w:r>
            <w:r>
              <w:rPr>
                <w:rFonts w:ascii="Times New Roman" w:hAnsi="Times New Roman" w:cs="Times New Roman"/>
                <w:sz w:val="28"/>
                <w:szCs w:val="28"/>
              </w:rPr>
              <w:t>о</w:t>
            </w:r>
            <w:r w:rsidRPr="00A45807">
              <w:rPr>
                <w:rFonts w:ascii="Times New Roman" w:hAnsi="Times New Roman" w:cs="Times New Roman"/>
                <w:sz w:val="28"/>
                <w:szCs w:val="28"/>
              </w:rPr>
              <w:t>х</w:t>
            </w:r>
            <w:r>
              <w:rPr>
                <w:rFonts w:ascii="Times New Roman" w:hAnsi="Times New Roman" w:cs="Times New Roman"/>
                <w:sz w:val="28"/>
                <w:szCs w:val="28"/>
              </w:rPr>
              <w:t>о</w:t>
            </w:r>
            <w:r w:rsidRPr="00A45807">
              <w:rPr>
                <w:rFonts w:ascii="Times New Roman" w:hAnsi="Times New Roman" w:cs="Times New Roman"/>
                <w:sz w:val="28"/>
                <w:szCs w:val="28"/>
              </w:rPr>
              <w:t>дження н</w:t>
            </w:r>
            <w:r>
              <w:rPr>
                <w:rFonts w:ascii="Times New Roman" w:hAnsi="Times New Roman" w:cs="Times New Roman"/>
                <w:sz w:val="28"/>
                <w:szCs w:val="28"/>
              </w:rPr>
              <w:t>о</w:t>
            </w:r>
            <w:r w:rsidRPr="00A45807">
              <w:rPr>
                <w:rFonts w:ascii="Times New Roman" w:hAnsi="Times New Roman" w:cs="Times New Roman"/>
                <w:sz w:val="28"/>
                <w:szCs w:val="28"/>
              </w:rPr>
              <w:t>рм</w:t>
            </w:r>
            <w:r>
              <w:rPr>
                <w:rFonts w:ascii="Times New Roman" w:hAnsi="Times New Roman" w:cs="Times New Roman"/>
                <w:sz w:val="28"/>
                <w:szCs w:val="28"/>
              </w:rPr>
              <w:t>о</w:t>
            </w:r>
            <w:r w:rsidRPr="00A45807">
              <w:rPr>
                <w:rFonts w:ascii="Times New Roman" w:hAnsi="Times New Roman" w:cs="Times New Roman"/>
                <w:sz w:val="28"/>
                <w:szCs w:val="28"/>
              </w:rPr>
              <w:t>к</w:t>
            </w:r>
            <w:r>
              <w:rPr>
                <w:rFonts w:ascii="Times New Roman" w:hAnsi="Times New Roman" w:cs="Times New Roman"/>
                <w:sz w:val="28"/>
                <w:szCs w:val="28"/>
              </w:rPr>
              <w:t>о</w:t>
            </w:r>
            <w:r w:rsidRPr="00A45807">
              <w:rPr>
                <w:rFonts w:ascii="Times New Roman" w:hAnsi="Times New Roman" w:cs="Times New Roman"/>
                <w:sz w:val="28"/>
                <w:szCs w:val="28"/>
              </w:rPr>
              <w:t>нтр</w:t>
            </w:r>
            <w:r>
              <w:rPr>
                <w:rFonts w:ascii="Times New Roman" w:hAnsi="Times New Roman" w:cs="Times New Roman"/>
                <w:sz w:val="28"/>
                <w:szCs w:val="28"/>
              </w:rPr>
              <w:t>о</w:t>
            </w:r>
            <w:r w:rsidRPr="00A45807">
              <w:rPr>
                <w:rFonts w:ascii="Times New Roman" w:hAnsi="Times New Roman" w:cs="Times New Roman"/>
                <w:sz w:val="28"/>
                <w:szCs w:val="28"/>
              </w:rPr>
              <w:t>лю</w:t>
            </w:r>
          </w:p>
        </w:tc>
        <w:tc>
          <w:tcPr>
            <w:tcW w:w="1184" w:type="pct"/>
          </w:tcPr>
          <w:p w:rsidR="00B44ABA" w:rsidRPr="00AA1B8E" w:rsidRDefault="00B44ABA" w:rsidP="006D6723">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2</w:t>
            </w:r>
            <w:r w:rsidRPr="00AA1B8E">
              <w:rPr>
                <w:rFonts w:ascii="Times New Roman" w:hAnsi="Times New Roman" w:cs="Times New Roman"/>
                <w:sz w:val="28"/>
                <w:szCs w:val="28"/>
                <w:lang w:val="uk-UA"/>
              </w:rPr>
              <w:t>9</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rPr>
              <w:t>2</w:t>
            </w:r>
            <w:r w:rsidRPr="00AA1B8E">
              <w:rPr>
                <w:rFonts w:ascii="Times New Roman" w:hAnsi="Times New Roman" w:cs="Times New Roman"/>
                <w:sz w:val="28"/>
                <w:szCs w:val="28"/>
                <w:lang w:val="uk-UA"/>
              </w:rPr>
              <w:t>9</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13</w:t>
            </w:r>
          </w:p>
        </w:tc>
        <w:tc>
          <w:tcPr>
            <w:tcW w:w="2666" w:type="pct"/>
          </w:tcPr>
          <w:p w:rsidR="00B44ABA" w:rsidRPr="00A45807" w:rsidRDefault="00B44ABA" w:rsidP="00F372EA">
            <w:pPr>
              <w:spacing w:after="0" w:line="240" w:lineRule="auto"/>
              <w:ind w:left="-886" w:firstLine="886"/>
              <w:jc w:val="both"/>
              <w:rPr>
                <w:rFonts w:ascii="Times New Roman" w:hAnsi="Times New Roman" w:cs="Times New Roman"/>
                <w:sz w:val="28"/>
                <w:szCs w:val="28"/>
              </w:rPr>
            </w:pPr>
            <w:r>
              <w:rPr>
                <w:rFonts w:ascii="Times New Roman" w:hAnsi="Times New Roman" w:cs="Times New Roman"/>
                <w:sz w:val="28"/>
                <w:szCs w:val="28"/>
              </w:rPr>
              <w:t>О</w:t>
            </w:r>
            <w:r w:rsidRPr="00A45807">
              <w:rPr>
                <w:rFonts w:ascii="Times New Roman" w:hAnsi="Times New Roman" w:cs="Times New Roman"/>
                <w:sz w:val="28"/>
                <w:szCs w:val="28"/>
              </w:rPr>
              <w:t>держання в</w:t>
            </w:r>
            <w:r>
              <w:rPr>
                <w:rFonts w:ascii="Times New Roman" w:hAnsi="Times New Roman" w:cs="Times New Roman"/>
                <w:sz w:val="28"/>
                <w:szCs w:val="28"/>
              </w:rPr>
              <w:t>i</w:t>
            </w:r>
            <w:r w:rsidRPr="00A45807">
              <w:rPr>
                <w:rFonts w:ascii="Times New Roman" w:hAnsi="Times New Roman" w:cs="Times New Roman"/>
                <w:sz w:val="28"/>
                <w:szCs w:val="28"/>
              </w:rPr>
              <w:t>дгуку та реценз</w:t>
            </w:r>
            <w:r>
              <w:rPr>
                <w:rFonts w:ascii="Times New Roman" w:hAnsi="Times New Roman" w:cs="Times New Roman"/>
                <w:sz w:val="28"/>
                <w:szCs w:val="28"/>
              </w:rPr>
              <w:t>i</w:t>
            </w:r>
            <w:r w:rsidRPr="00A45807">
              <w:rPr>
                <w:rFonts w:ascii="Times New Roman" w:hAnsi="Times New Roman" w:cs="Times New Roman"/>
                <w:sz w:val="28"/>
                <w:szCs w:val="28"/>
              </w:rPr>
              <w:t>ї</w:t>
            </w:r>
          </w:p>
        </w:tc>
        <w:tc>
          <w:tcPr>
            <w:tcW w:w="1184" w:type="pct"/>
          </w:tcPr>
          <w:p w:rsidR="00B44ABA" w:rsidRPr="00AA1B8E" w:rsidRDefault="00B44ABA" w:rsidP="00B44AB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30</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30</w:t>
            </w:r>
            <w:r w:rsidRPr="00AA1B8E">
              <w:rPr>
                <w:rFonts w:ascii="Times New Roman" w:hAnsi="Times New Roman" w:cs="Times New Roman"/>
                <w:sz w:val="28"/>
                <w:szCs w:val="28"/>
              </w:rPr>
              <w:t>.11.202</w:t>
            </w:r>
            <w:r w:rsidRPr="00AA1B8E">
              <w:rPr>
                <w:rFonts w:ascii="Times New Roman" w:hAnsi="Times New Roman" w:cs="Times New Roman"/>
                <w:sz w:val="28"/>
                <w:szCs w:val="28"/>
                <w:lang w:val="uk-UA"/>
              </w:rPr>
              <w:t>1</w:t>
            </w:r>
          </w:p>
        </w:tc>
      </w:tr>
      <w:tr w:rsidR="00B44ABA" w:rsidRPr="00A45807" w:rsidTr="00F90A4C">
        <w:tc>
          <w:tcPr>
            <w:tcW w:w="353" w:type="pct"/>
          </w:tcPr>
          <w:p w:rsidR="00B44ABA" w:rsidRPr="00A45807" w:rsidRDefault="00B44ABA" w:rsidP="00F372EA">
            <w:pPr>
              <w:spacing w:after="0" w:line="240" w:lineRule="auto"/>
              <w:ind w:left="-754" w:firstLine="709"/>
              <w:jc w:val="center"/>
              <w:rPr>
                <w:rFonts w:ascii="Times New Roman" w:hAnsi="Times New Roman" w:cs="Times New Roman"/>
                <w:sz w:val="28"/>
                <w:szCs w:val="28"/>
              </w:rPr>
            </w:pPr>
            <w:r w:rsidRPr="00A45807">
              <w:rPr>
                <w:rFonts w:ascii="Times New Roman" w:hAnsi="Times New Roman" w:cs="Times New Roman"/>
                <w:sz w:val="28"/>
                <w:szCs w:val="28"/>
              </w:rPr>
              <w:t>14</w:t>
            </w:r>
          </w:p>
        </w:tc>
        <w:tc>
          <w:tcPr>
            <w:tcW w:w="2666" w:type="pct"/>
          </w:tcPr>
          <w:p w:rsidR="00B44ABA" w:rsidRPr="00A45807" w:rsidRDefault="00B44ABA" w:rsidP="00F372EA">
            <w:pPr>
              <w:spacing w:after="0" w:line="240" w:lineRule="auto"/>
              <w:ind w:left="-35"/>
              <w:jc w:val="both"/>
              <w:rPr>
                <w:rFonts w:ascii="Times New Roman" w:hAnsi="Times New Roman" w:cs="Times New Roman"/>
                <w:sz w:val="28"/>
                <w:szCs w:val="28"/>
              </w:rPr>
            </w:pPr>
            <w:r w:rsidRPr="00A45807">
              <w:rPr>
                <w:rFonts w:ascii="Times New Roman" w:hAnsi="Times New Roman" w:cs="Times New Roman"/>
                <w:sz w:val="28"/>
                <w:szCs w:val="28"/>
              </w:rPr>
              <w:t>П</w:t>
            </w:r>
            <w:r>
              <w:rPr>
                <w:rFonts w:ascii="Times New Roman" w:hAnsi="Times New Roman" w:cs="Times New Roman"/>
                <w:sz w:val="28"/>
                <w:szCs w:val="28"/>
              </w:rPr>
              <w:t>о</w:t>
            </w:r>
            <w:r w:rsidRPr="00A45807">
              <w:rPr>
                <w:rFonts w:ascii="Times New Roman" w:hAnsi="Times New Roman" w:cs="Times New Roman"/>
                <w:sz w:val="28"/>
                <w:szCs w:val="28"/>
              </w:rPr>
              <w:t xml:space="preserve">дання </w:t>
            </w:r>
            <w:r>
              <w:rPr>
                <w:rFonts w:ascii="Times New Roman" w:hAnsi="Times New Roman" w:cs="Times New Roman"/>
                <w:sz w:val="28"/>
                <w:szCs w:val="28"/>
              </w:rPr>
              <w:t>ос</w:t>
            </w:r>
            <w:r w:rsidRPr="00A45807">
              <w:rPr>
                <w:rFonts w:ascii="Times New Roman" w:hAnsi="Times New Roman" w:cs="Times New Roman"/>
                <w:sz w:val="28"/>
                <w:szCs w:val="28"/>
              </w:rPr>
              <w:t>тат</w:t>
            </w:r>
            <w:r>
              <w:rPr>
                <w:rFonts w:ascii="Times New Roman" w:hAnsi="Times New Roman" w:cs="Times New Roman"/>
                <w:sz w:val="28"/>
                <w:szCs w:val="28"/>
              </w:rPr>
              <w:t>о</w:t>
            </w:r>
            <w:r w:rsidRPr="00A45807">
              <w:rPr>
                <w:rFonts w:ascii="Times New Roman" w:hAnsi="Times New Roman" w:cs="Times New Roman"/>
                <w:sz w:val="28"/>
                <w:szCs w:val="28"/>
              </w:rPr>
              <w:t>чн</w:t>
            </w:r>
            <w:r>
              <w:rPr>
                <w:rFonts w:ascii="Times New Roman" w:hAnsi="Times New Roman" w:cs="Times New Roman"/>
                <w:sz w:val="28"/>
                <w:szCs w:val="28"/>
              </w:rPr>
              <w:t>о</w:t>
            </w:r>
            <w:r w:rsidRPr="00A45807">
              <w:rPr>
                <w:rFonts w:ascii="Times New Roman" w:hAnsi="Times New Roman" w:cs="Times New Roman"/>
                <w:sz w:val="28"/>
                <w:szCs w:val="28"/>
              </w:rPr>
              <w:t>г</w:t>
            </w:r>
            <w:r>
              <w:rPr>
                <w:rFonts w:ascii="Times New Roman" w:hAnsi="Times New Roman" w:cs="Times New Roman"/>
                <w:sz w:val="28"/>
                <w:szCs w:val="28"/>
              </w:rPr>
              <w:t>о</w:t>
            </w:r>
            <w:r w:rsidRPr="00A45807">
              <w:rPr>
                <w:rFonts w:ascii="Times New Roman" w:hAnsi="Times New Roman" w:cs="Times New Roman"/>
                <w:sz w:val="28"/>
                <w:szCs w:val="28"/>
              </w:rPr>
              <w:t xml:space="preserve"> вар</w:t>
            </w:r>
            <w:r>
              <w:rPr>
                <w:rFonts w:ascii="Times New Roman" w:hAnsi="Times New Roman" w:cs="Times New Roman"/>
                <w:sz w:val="28"/>
                <w:szCs w:val="28"/>
              </w:rPr>
              <w:t>i</w:t>
            </w:r>
            <w:r w:rsidRPr="00A45807">
              <w:rPr>
                <w:rFonts w:ascii="Times New Roman" w:hAnsi="Times New Roman" w:cs="Times New Roman"/>
                <w:sz w:val="28"/>
                <w:szCs w:val="28"/>
              </w:rPr>
              <w:t>анту р</w:t>
            </w:r>
            <w:r>
              <w:rPr>
                <w:rFonts w:ascii="Times New Roman" w:hAnsi="Times New Roman" w:cs="Times New Roman"/>
                <w:sz w:val="28"/>
                <w:szCs w:val="28"/>
              </w:rPr>
              <w:t>о</w:t>
            </w:r>
            <w:r w:rsidRPr="00A45807">
              <w:rPr>
                <w:rFonts w:ascii="Times New Roman" w:hAnsi="Times New Roman" w:cs="Times New Roman"/>
                <w:sz w:val="28"/>
                <w:szCs w:val="28"/>
              </w:rPr>
              <w:t>б</w:t>
            </w:r>
            <w:r>
              <w:rPr>
                <w:rFonts w:ascii="Times New Roman" w:hAnsi="Times New Roman" w:cs="Times New Roman"/>
                <w:sz w:val="28"/>
                <w:szCs w:val="28"/>
              </w:rPr>
              <w:t>о</w:t>
            </w:r>
            <w:r w:rsidRPr="00A45807">
              <w:rPr>
                <w:rFonts w:ascii="Times New Roman" w:hAnsi="Times New Roman" w:cs="Times New Roman"/>
                <w:sz w:val="28"/>
                <w:szCs w:val="28"/>
              </w:rPr>
              <w:t>ти на кафедру</w:t>
            </w:r>
          </w:p>
        </w:tc>
        <w:tc>
          <w:tcPr>
            <w:tcW w:w="1184" w:type="pct"/>
          </w:tcPr>
          <w:p w:rsidR="00B44ABA" w:rsidRPr="00AA1B8E" w:rsidRDefault="00B44ABA" w:rsidP="00B44AB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01</w:t>
            </w:r>
            <w:r w:rsidRPr="00AA1B8E">
              <w:rPr>
                <w:rFonts w:ascii="Times New Roman" w:hAnsi="Times New Roman" w:cs="Times New Roman"/>
                <w:sz w:val="28"/>
                <w:szCs w:val="28"/>
              </w:rPr>
              <w:t>.1</w:t>
            </w:r>
            <w:r w:rsidRPr="00AA1B8E">
              <w:rPr>
                <w:rFonts w:ascii="Times New Roman" w:hAnsi="Times New Roman" w:cs="Times New Roman"/>
                <w:sz w:val="28"/>
                <w:szCs w:val="28"/>
                <w:lang w:val="uk-UA"/>
              </w:rPr>
              <w:t>2</w:t>
            </w:r>
            <w:r w:rsidRPr="00AA1B8E">
              <w:rPr>
                <w:rFonts w:ascii="Times New Roman" w:hAnsi="Times New Roman" w:cs="Times New Roman"/>
                <w:sz w:val="28"/>
                <w:szCs w:val="28"/>
              </w:rPr>
              <w:t>.202</w:t>
            </w:r>
            <w:r w:rsidRPr="00AA1B8E">
              <w:rPr>
                <w:rFonts w:ascii="Times New Roman" w:hAnsi="Times New Roman" w:cs="Times New Roman"/>
                <w:sz w:val="28"/>
                <w:szCs w:val="28"/>
                <w:lang w:val="uk-UA"/>
              </w:rPr>
              <w:t>1</w:t>
            </w:r>
          </w:p>
        </w:tc>
        <w:tc>
          <w:tcPr>
            <w:tcW w:w="797" w:type="pct"/>
          </w:tcPr>
          <w:p w:rsidR="00B44ABA" w:rsidRPr="00AA1B8E" w:rsidRDefault="00B44ABA" w:rsidP="00DE6EAA">
            <w:pPr>
              <w:spacing w:after="0" w:line="240" w:lineRule="auto"/>
              <w:jc w:val="center"/>
              <w:rPr>
                <w:rFonts w:ascii="Times New Roman" w:hAnsi="Times New Roman" w:cs="Times New Roman"/>
                <w:sz w:val="28"/>
                <w:szCs w:val="28"/>
                <w:lang w:val="uk-UA"/>
              </w:rPr>
            </w:pPr>
            <w:r w:rsidRPr="00AA1B8E">
              <w:rPr>
                <w:rFonts w:ascii="Times New Roman" w:hAnsi="Times New Roman" w:cs="Times New Roman"/>
                <w:sz w:val="28"/>
                <w:szCs w:val="28"/>
                <w:lang w:val="uk-UA"/>
              </w:rPr>
              <w:t>01</w:t>
            </w:r>
            <w:r w:rsidRPr="00AA1B8E">
              <w:rPr>
                <w:rFonts w:ascii="Times New Roman" w:hAnsi="Times New Roman" w:cs="Times New Roman"/>
                <w:sz w:val="28"/>
                <w:szCs w:val="28"/>
              </w:rPr>
              <w:t>.1</w:t>
            </w:r>
            <w:r w:rsidRPr="00AA1B8E">
              <w:rPr>
                <w:rFonts w:ascii="Times New Roman" w:hAnsi="Times New Roman" w:cs="Times New Roman"/>
                <w:sz w:val="28"/>
                <w:szCs w:val="28"/>
                <w:lang w:val="uk-UA"/>
              </w:rPr>
              <w:t>2</w:t>
            </w:r>
            <w:r w:rsidRPr="00AA1B8E">
              <w:rPr>
                <w:rFonts w:ascii="Times New Roman" w:hAnsi="Times New Roman" w:cs="Times New Roman"/>
                <w:sz w:val="28"/>
                <w:szCs w:val="28"/>
              </w:rPr>
              <w:t>.202</w:t>
            </w:r>
            <w:r w:rsidRPr="00AA1B8E">
              <w:rPr>
                <w:rFonts w:ascii="Times New Roman" w:hAnsi="Times New Roman" w:cs="Times New Roman"/>
                <w:sz w:val="28"/>
                <w:szCs w:val="28"/>
                <w:lang w:val="uk-UA"/>
              </w:rPr>
              <w:t>1</w:t>
            </w:r>
          </w:p>
        </w:tc>
      </w:tr>
    </w:tbl>
    <w:p w:rsidR="00E42687" w:rsidRPr="00A45807" w:rsidRDefault="00E42687" w:rsidP="00E42687">
      <w:pPr>
        <w:spacing w:after="0" w:line="240" w:lineRule="auto"/>
        <w:rPr>
          <w:rFonts w:ascii="Times New Roman" w:hAnsi="Times New Roman" w:cs="Times New Roman"/>
          <w:b/>
          <w:sz w:val="28"/>
          <w:szCs w:val="28"/>
        </w:rPr>
      </w:pPr>
    </w:p>
    <w:p w:rsidR="00E42687" w:rsidRPr="00A45807" w:rsidRDefault="00272707" w:rsidP="00E42687">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E42687" w:rsidRPr="00A45807">
        <w:rPr>
          <w:rFonts w:ascii="Times New Roman" w:hAnsi="Times New Roman" w:cs="Times New Roman"/>
          <w:sz w:val="28"/>
          <w:szCs w:val="28"/>
        </w:rPr>
        <w:t>тудент – дипл</w:t>
      </w:r>
      <w:r w:rsidR="00C15392">
        <w:rPr>
          <w:rFonts w:ascii="Times New Roman" w:hAnsi="Times New Roman" w:cs="Times New Roman"/>
          <w:sz w:val="28"/>
          <w:szCs w:val="28"/>
        </w:rPr>
        <w:t>о</w:t>
      </w:r>
      <w:r w:rsidR="00E42687" w:rsidRPr="00A45807">
        <w:rPr>
          <w:rFonts w:ascii="Times New Roman" w:hAnsi="Times New Roman" w:cs="Times New Roman"/>
          <w:sz w:val="28"/>
          <w:szCs w:val="28"/>
        </w:rPr>
        <w:t xml:space="preserve">мник _________  </w:t>
      </w:r>
      <w:r w:rsidR="00B92D0E">
        <w:rPr>
          <w:rFonts w:ascii="Times New Roman" w:hAnsi="Times New Roman" w:cs="Times New Roman"/>
          <w:sz w:val="28"/>
          <w:szCs w:val="28"/>
          <w:lang w:val="uk-UA"/>
        </w:rPr>
        <w:t>Комишева В.Ю.</w:t>
      </w:r>
    </w:p>
    <w:p w:rsidR="00E42687" w:rsidRPr="00A45807" w:rsidRDefault="00E42687" w:rsidP="00E42687">
      <w:pPr>
        <w:spacing w:after="0" w:line="240" w:lineRule="auto"/>
        <w:ind w:left="2124" w:firstLine="708"/>
        <w:rPr>
          <w:rFonts w:ascii="Times New Roman" w:hAnsi="Times New Roman" w:cs="Times New Roman"/>
          <w:sz w:val="28"/>
          <w:szCs w:val="28"/>
        </w:rPr>
      </w:pPr>
      <w:r w:rsidRPr="00A45807">
        <w:rPr>
          <w:rFonts w:ascii="Times New Roman" w:hAnsi="Times New Roman" w:cs="Times New Roman"/>
          <w:sz w:val="28"/>
          <w:szCs w:val="28"/>
        </w:rPr>
        <w:t xml:space="preserve">    (п</w:t>
      </w:r>
      <w:r w:rsidR="00DA7232">
        <w:rPr>
          <w:rFonts w:ascii="Times New Roman" w:hAnsi="Times New Roman" w:cs="Times New Roman"/>
          <w:sz w:val="28"/>
          <w:szCs w:val="28"/>
        </w:rPr>
        <w:t>i</w:t>
      </w:r>
      <w:r w:rsidRPr="00A45807">
        <w:rPr>
          <w:rFonts w:ascii="Times New Roman" w:hAnsi="Times New Roman" w:cs="Times New Roman"/>
          <w:sz w:val="28"/>
          <w:szCs w:val="28"/>
        </w:rPr>
        <w:t>дпи</w:t>
      </w:r>
      <w:r w:rsidR="00272707">
        <w:rPr>
          <w:rFonts w:ascii="Times New Roman" w:hAnsi="Times New Roman" w:cs="Times New Roman"/>
          <w:sz w:val="28"/>
          <w:szCs w:val="28"/>
        </w:rPr>
        <w:t>с</w:t>
      </w:r>
      <w:r w:rsidRPr="00A45807">
        <w:rPr>
          <w:rFonts w:ascii="Times New Roman" w:hAnsi="Times New Roman" w:cs="Times New Roman"/>
          <w:sz w:val="28"/>
          <w:szCs w:val="28"/>
        </w:rPr>
        <w:t>)</w:t>
      </w:r>
    </w:p>
    <w:p w:rsidR="00E42687" w:rsidRPr="00A45807" w:rsidRDefault="00E42687" w:rsidP="00E42687">
      <w:pPr>
        <w:spacing w:after="0" w:line="240" w:lineRule="auto"/>
        <w:ind w:left="2124" w:firstLine="708"/>
        <w:rPr>
          <w:rFonts w:ascii="Times New Roman" w:hAnsi="Times New Roman" w:cs="Times New Roman"/>
          <w:sz w:val="28"/>
          <w:szCs w:val="28"/>
        </w:rPr>
      </w:pPr>
    </w:p>
    <w:p w:rsidR="00E42687" w:rsidRPr="00A45807" w:rsidRDefault="00E42687" w:rsidP="00E42687">
      <w:pPr>
        <w:spacing w:after="0" w:line="240" w:lineRule="auto"/>
        <w:rPr>
          <w:rFonts w:ascii="Times New Roman" w:hAnsi="Times New Roman" w:cs="Times New Roman"/>
          <w:sz w:val="28"/>
          <w:szCs w:val="28"/>
        </w:rPr>
      </w:pPr>
      <w:r w:rsidRPr="00A45807">
        <w:rPr>
          <w:rFonts w:ascii="Times New Roman" w:hAnsi="Times New Roman" w:cs="Times New Roman"/>
          <w:sz w:val="28"/>
          <w:szCs w:val="28"/>
        </w:rPr>
        <w:t xml:space="preserve"> Кер</w:t>
      </w:r>
      <w:r w:rsidR="00DA7232">
        <w:rPr>
          <w:rFonts w:ascii="Times New Roman" w:hAnsi="Times New Roman" w:cs="Times New Roman"/>
          <w:sz w:val="28"/>
          <w:szCs w:val="28"/>
        </w:rPr>
        <w:t>i</w:t>
      </w:r>
      <w:r w:rsidRPr="00A45807">
        <w:rPr>
          <w:rFonts w:ascii="Times New Roman" w:hAnsi="Times New Roman" w:cs="Times New Roman"/>
          <w:sz w:val="28"/>
          <w:szCs w:val="28"/>
        </w:rPr>
        <w:t>вник пр</w:t>
      </w:r>
      <w:r w:rsidR="00C15392">
        <w:rPr>
          <w:rFonts w:ascii="Times New Roman" w:hAnsi="Times New Roman" w:cs="Times New Roman"/>
          <w:sz w:val="28"/>
          <w:szCs w:val="28"/>
        </w:rPr>
        <w:t>о</w:t>
      </w:r>
      <w:r w:rsidRPr="00A45807">
        <w:rPr>
          <w:rFonts w:ascii="Times New Roman" w:hAnsi="Times New Roman" w:cs="Times New Roman"/>
          <w:sz w:val="28"/>
          <w:szCs w:val="28"/>
        </w:rPr>
        <w:t>екту</w:t>
      </w:r>
      <w:r w:rsidRPr="00A45807">
        <w:rPr>
          <w:rFonts w:ascii="Times New Roman" w:hAnsi="Times New Roman" w:cs="Times New Roman"/>
          <w:b/>
          <w:sz w:val="28"/>
          <w:szCs w:val="28"/>
        </w:rPr>
        <w:t xml:space="preserve"> </w:t>
      </w:r>
      <w:r w:rsidRPr="00A45807">
        <w:rPr>
          <w:rFonts w:ascii="Times New Roman" w:hAnsi="Times New Roman" w:cs="Times New Roman"/>
          <w:sz w:val="28"/>
          <w:szCs w:val="28"/>
        </w:rPr>
        <w:t xml:space="preserve">___________   </w:t>
      </w:r>
      <w:r w:rsidR="00B92D0E">
        <w:rPr>
          <w:rFonts w:ascii="Times New Roman" w:hAnsi="Times New Roman" w:cs="Times New Roman"/>
          <w:sz w:val="28"/>
          <w:szCs w:val="28"/>
          <w:lang w:val="uk-UA"/>
        </w:rPr>
        <w:t>Бабм</w:t>
      </w:r>
      <w:r w:rsidR="00DA7232">
        <w:rPr>
          <w:rFonts w:ascii="Times New Roman" w:hAnsi="Times New Roman" w:cs="Times New Roman"/>
          <w:sz w:val="28"/>
          <w:szCs w:val="28"/>
          <w:lang w:val="uk-UA"/>
        </w:rPr>
        <w:t>i</w:t>
      </w:r>
      <w:r w:rsidR="00B92D0E">
        <w:rPr>
          <w:rFonts w:ascii="Times New Roman" w:hAnsi="Times New Roman" w:cs="Times New Roman"/>
          <w:sz w:val="28"/>
          <w:szCs w:val="28"/>
          <w:lang w:val="uk-UA"/>
        </w:rPr>
        <w:t>ндра Д.</w:t>
      </w:r>
      <w:r w:rsidR="00DA7232">
        <w:rPr>
          <w:rFonts w:ascii="Times New Roman" w:hAnsi="Times New Roman" w:cs="Times New Roman"/>
          <w:sz w:val="28"/>
          <w:szCs w:val="28"/>
          <w:lang w:val="uk-UA"/>
        </w:rPr>
        <w:t>I</w:t>
      </w:r>
      <w:r w:rsidR="00357598" w:rsidRPr="00A45807">
        <w:rPr>
          <w:rFonts w:ascii="Times New Roman" w:hAnsi="Times New Roman" w:cs="Times New Roman"/>
          <w:sz w:val="28"/>
          <w:szCs w:val="28"/>
          <w:lang w:val="uk-UA"/>
        </w:rPr>
        <w:t>.</w:t>
      </w:r>
    </w:p>
    <w:p w:rsidR="00E42687" w:rsidRPr="00A45807" w:rsidRDefault="00E42687" w:rsidP="00E42687">
      <w:pPr>
        <w:spacing w:after="0" w:line="240" w:lineRule="auto"/>
        <w:ind w:firstLine="709"/>
        <w:rPr>
          <w:rFonts w:ascii="Times New Roman" w:hAnsi="Times New Roman" w:cs="Times New Roman"/>
          <w:sz w:val="28"/>
          <w:szCs w:val="28"/>
        </w:rPr>
      </w:pPr>
      <w:r w:rsidRPr="00A45807">
        <w:rPr>
          <w:rFonts w:ascii="Times New Roman" w:hAnsi="Times New Roman" w:cs="Times New Roman"/>
          <w:sz w:val="28"/>
          <w:szCs w:val="28"/>
        </w:rPr>
        <w:t xml:space="preserve">                                (п</w:t>
      </w:r>
      <w:r w:rsidR="00DA7232">
        <w:rPr>
          <w:rFonts w:ascii="Times New Roman" w:hAnsi="Times New Roman" w:cs="Times New Roman"/>
          <w:sz w:val="28"/>
          <w:szCs w:val="28"/>
        </w:rPr>
        <w:t>i</w:t>
      </w:r>
      <w:r w:rsidRPr="00A45807">
        <w:rPr>
          <w:rFonts w:ascii="Times New Roman" w:hAnsi="Times New Roman" w:cs="Times New Roman"/>
          <w:sz w:val="28"/>
          <w:szCs w:val="28"/>
        </w:rPr>
        <w:t>дпи</w:t>
      </w:r>
      <w:r w:rsidR="00272707">
        <w:rPr>
          <w:rFonts w:ascii="Times New Roman" w:hAnsi="Times New Roman" w:cs="Times New Roman"/>
          <w:sz w:val="28"/>
          <w:szCs w:val="28"/>
        </w:rPr>
        <w:t>с</w:t>
      </w:r>
      <w:r w:rsidRPr="00A45807">
        <w:rPr>
          <w:rFonts w:ascii="Times New Roman" w:hAnsi="Times New Roman" w:cs="Times New Roman"/>
          <w:sz w:val="28"/>
          <w:szCs w:val="28"/>
        </w:rPr>
        <w:t>)</w:t>
      </w:r>
    </w:p>
    <w:p w:rsidR="00E42687" w:rsidRPr="00A45807" w:rsidRDefault="00E42687" w:rsidP="00E42687">
      <w:pPr>
        <w:spacing w:after="0" w:line="240" w:lineRule="auto"/>
        <w:ind w:firstLine="709"/>
        <w:rPr>
          <w:rFonts w:ascii="Times New Roman" w:hAnsi="Times New Roman" w:cs="Times New Roman"/>
          <w:sz w:val="28"/>
          <w:szCs w:val="28"/>
        </w:rPr>
      </w:pPr>
    </w:p>
    <w:p w:rsidR="00E42687" w:rsidRPr="00A45807" w:rsidRDefault="00E42687" w:rsidP="00E42687">
      <w:pPr>
        <w:rPr>
          <w:rFonts w:ascii="Times New Roman" w:hAnsi="Times New Roman" w:cs="Times New Roman"/>
          <w:b/>
          <w:sz w:val="28"/>
          <w:szCs w:val="28"/>
        </w:rPr>
      </w:pPr>
      <w:r w:rsidRPr="00A45807">
        <w:rPr>
          <w:rFonts w:ascii="Times New Roman" w:hAnsi="Times New Roman" w:cs="Times New Roman"/>
          <w:b/>
          <w:sz w:val="28"/>
          <w:szCs w:val="28"/>
        </w:rPr>
        <w:t>Н</w:t>
      </w:r>
      <w:r w:rsidR="00C15392">
        <w:rPr>
          <w:rFonts w:ascii="Times New Roman" w:hAnsi="Times New Roman" w:cs="Times New Roman"/>
          <w:b/>
          <w:sz w:val="28"/>
          <w:szCs w:val="28"/>
        </w:rPr>
        <w:t>о</w:t>
      </w:r>
      <w:r w:rsidRPr="00A45807">
        <w:rPr>
          <w:rFonts w:ascii="Times New Roman" w:hAnsi="Times New Roman" w:cs="Times New Roman"/>
          <w:b/>
          <w:sz w:val="28"/>
          <w:szCs w:val="28"/>
        </w:rPr>
        <w:t>рм</w:t>
      </w:r>
      <w:r w:rsidR="00C15392">
        <w:rPr>
          <w:rFonts w:ascii="Times New Roman" w:hAnsi="Times New Roman" w:cs="Times New Roman"/>
          <w:b/>
          <w:sz w:val="28"/>
          <w:szCs w:val="28"/>
        </w:rPr>
        <w:t>о</w:t>
      </w:r>
      <w:r w:rsidRPr="00A45807">
        <w:rPr>
          <w:rFonts w:ascii="Times New Roman" w:hAnsi="Times New Roman" w:cs="Times New Roman"/>
          <w:b/>
          <w:sz w:val="28"/>
          <w:szCs w:val="28"/>
        </w:rPr>
        <w:t>к</w:t>
      </w:r>
      <w:r w:rsidR="00C15392">
        <w:rPr>
          <w:rFonts w:ascii="Times New Roman" w:hAnsi="Times New Roman" w:cs="Times New Roman"/>
          <w:b/>
          <w:sz w:val="28"/>
          <w:szCs w:val="28"/>
        </w:rPr>
        <w:t>о</w:t>
      </w:r>
      <w:r w:rsidRPr="00A45807">
        <w:rPr>
          <w:rFonts w:ascii="Times New Roman" w:hAnsi="Times New Roman" w:cs="Times New Roman"/>
          <w:b/>
          <w:sz w:val="28"/>
          <w:szCs w:val="28"/>
        </w:rPr>
        <w:t>нтр</w:t>
      </w:r>
      <w:r w:rsidR="00C15392">
        <w:rPr>
          <w:rFonts w:ascii="Times New Roman" w:hAnsi="Times New Roman" w:cs="Times New Roman"/>
          <w:b/>
          <w:sz w:val="28"/>
          <w:szCs w:val="28"/>
        </w:rPr>
        <w:t>о</w:t>
      </w:r>
      <w:r w:rsidRPr="00A45807">
        <w:rPr>
          <w:rFonts w:ascii="Times New Roman" w:hAnsi="Times New Roman" w:cs="Times New Roman"/>
          <w:b/>
          <w:sz w:val="28"/>
          <w:szCs w:val="28"/>
        </w:rPr>
        <w:t>ль пр</w:t>
      </w:r>
      <w:r w:rsidR="00C15392">
        <w:rPr>
          <w:rFonts w:ascii="Times New Roman" w:hAnsi="Times New Roman" w:cs="Times New Roman"/>
          <w:b/>
          <w:sz w:val="28"/>
          <w:szCs w:val="28"/>
        </w:rPr>
        <w:t>о</w:t>
      </w:r>
      <w:r w:rsidRPr="00A45807">
        <w:rPr>
          <w:rFonts w:ascii="Times New Roman" w:hAnsi="Times New Roman" w:cs="Times New Roman"/>
          <w:b/>
          <w:sz w:val="28"/>
          <w:szCs w:val="28"/>
        </w:rPr>
        <w:t>йден</w:t>
      </w:r>
      <w:r w:rsidR="00C15392">
        <w:rPr>
          <w:rFonts w:ascii="Times New Roman" w:hAnsi="Times New Roman" w:cs="Times New Roman"/>
          <w:b/>
          <w:sz w:val="28"/>
          <w:szCs w:val="28"/>
        </w:rPr>
        <w:t>о</w:t>
      </w:r>
    </w:p>
    <w:p w:rsidR="00E42687" w:rsidRPr="00B92D0E" w:rsidRDefault="00E42687" w:rsidP="00E42687">
      <w:pPr>
        <w:spacing w:after="0" w:line="240" w:lineRule="auto"/>
        <w:rPr>
          <w:rFonts w:ascii="Times New Roman" w:hAnsi="Times New Roman" w:cs="Times New Roman"/>
          <w:sz w:val="28"/>
          <w:szCs w:val="28"/>
          <w:lang w:val="uk-UA"/>
        </w:rPr>
      </w:pPr>
      <w:r w:rsidRPr="00A45807">
        <w:rPr>
          <w:rFonts w:ascii="Times New Roman" w:hAnsi="Times New Roman" w:cs="Times New Roman"/>
          <w:sz w:val="28"/>
          <w:szCs w:val="28"/>
        </w:rPr>
        <w:t>Н</w:t>
      </w:r>
      <w:r w:rsidR="00C15392">
        <w:rPr>
          <w:rFonts w:ascii="Times New Roman" w:hAnsi="Times New Roman" w:cs="Times New Roman"/>
          <w:sz w:val="28"/>
          <w:szCs w:val="28"/>
        </w:rPr>
        <w:t>о</w:t>
      </w:r>
      <w:r w:rsidRPr="00A45807">
        <w:rPr>
          <w:rFonts w:ascii="Times New Roman" w:hAnsi="Times New Roman" w:cs="Times New Roman"/>
          <w:sz w:val="28"/>
          <w:szCs w:val="28"/>
        </w:rPr>
        <w:t>рм</w:t>
      </w:r>
      <w:r w:rsidR="00C15392">
        <w:rPr>
          <w:rFonts w:ascii="Times New Roman" w:hAnsi="Times New Roman" w:cs="Times New Roman"/>
          <w:sz w:val="28"/>
          <w:szCs w:val="28"/>
        </w:rPr>
        <w:t>о</w:t>
      </w:r>
      <w:r w:rsidRPr="00A45807">
        <w:rPr>
          <w:rFonts w:ascii="Times New Roman" w:hAnsi="Times New Roman" w:cs="Times New Roman"/>
          <w:sz w:val="28"/>
          <w:szCs w:val="28"/>
        </w:rPr>
        <w:t>к</w:t>
      </w:r>
      <w:r w:rsidR="00C15392">
        <w:rPr>
          <w:rFonts w:ascii="Times New Roman" w:hAnsi="Times New Roman" w:cs="Times New Roman"/>
          <w:sz w:val="28"/>
          <w:szCs w:val="28"/>
        </w:rPr>
        <w:t>о</w:t>
      </w:r>
      <w:r w:rsidRPr="00A45807">
        <w:rPr>
          <w:rFonts w:ascii="Times New Roman" w:hAnsi="Times New Roman" w:cs="Times New Roman"/>
          <w:sz w:val="28"/>
          <w:szCs w:val="28"/>
        </w:rPr>
        <w:t>нтр</w:t>
      </w:r>
      <w:r w:rsidR="00C15392">
        <w:rPr>
          <w:rFonts w:ascii="Times New Roman" w:hAnsi="Times New Roman" w:cs="Times New Roman"/>
          <w:sz w:val="28"/>
          <w:szCs w:val="28"/>
        </w:rPr>
        <w:t>о</w:t>
      </w:r>
      <w:r w:rsidRPr="00A45807">
        <w:rPr>
          <w:rFonts w:ascii="Times New Roman" w:hAnsi="Times New Roman" w:cs="Times New Roman"/>
          <w:sz w:val="28"/>
          <w:szCs w:val="28"/>
        </w:rPr>
        <w:t>лер ___________      Гам</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ва </w:t>
      </w:r>
      <w:r w:rsidR="00C15392">
        <w:rPr>
          <w:rFonts w:ascii="Times New Roman" w:hAnsi="Times New Roman" w:cs="Times New Roman"/>
          <w:sz w:val="28"/>
          <w:szCs w:val="28"/>
        </w:rPr>
        <w:t>О</w:t>
      </w:r>
      <w:r w:rsidR="00B92D0E">
        <w:rPr>
          <w:rFonts w:ascii="Times New Roman" w:hAnsi="Times New Roman" w:cs="Times New Roman"/>
          <w:sz w:val="28"/>
          <w:szCs w:val="28"/>
        </w:rPr>
        <w:t>.В.</w:t>
      </w:r>
    </w:p>
    <w:p w:rsidR="00E42687" w:rsidRPr="00A45807" w:rsidRDefault="00E42687" w:rsidP="005350C7">
      <w:pPr>
        <w:spacing w:after="0" w:line="360" w:lineRule="auto"/>
        <w:jc w:val="center"/>
        <w:rPr>
          <w:rFonts w:ascii="Times New Roman" w:hAnsi="Times New Roman" w:cs="Times New Roman"/>
          <w:sz w:val="28"/>
          <w:szCs w:val="28"/>
        </w:rPr>
      </w:pPr>
      <w:r w:rsidRPr="00A45807">
        <w:rPr>
          <w:rFonts w:ascii="Times New Roman" w:hAnsi="Times New Roman" w:cs="Times New Roman"/>
          <w:b/>
          <w:sz w:val="28"/>
          <w:szCs w:val="28"/>
        </w:rPr>
        <w:br w:type="page"/>
      </w:r>
      <w:r w:rsidRPr="00A45807">
        <w:rPr>
          <w:rFonts w:ascii="Times New Roman" w:hAnsi="Times New Roman" w:cs="Times New Roman"/>
          <w:sz w:val="28"/>
          <w:szCs w:val="28"/>
        </w:rPr>
        <w:lastRenderedPageBreak/>
        <w:t>РЕФЕРАТ</w:t>
      </w:r>
    </w:p>
    <w:p w:rsidR="00E42687" w:rsidRPr="00A45807" w:rsidRDefault="00E42687" w:rsidP="005350C7">
      <w:pPr>
        <w:spacing w:after="0" w:line="360" w:lineRule="auto"/>
        <w:jc w:val="center"/>
        <w:rPr>
          <w:rFonts w:ascii="Times New Roman" w:hAnsi="Times New Roman" w:cs="Times New Roman"/>
          <w:sz w:val="28"/>
          <w:szCs w:val="28"/>
        </w:rPr>
      </w:pPr>
    </w:p>
    <w:p w:rsidR="00E42687" w:rsidRPr="00A45807" w:rsidRDefault="00E42687" w:rsidP="005350C7">
      <w:pPr>
        <w:spacing w:after="0" w:line="360" w:lineRule="auto"/>
        <w:jc w:val="center"/>
        <w:rPr>
          <w:rFonts w:ascii="Times New Roman" w:hAnsi="Times New Roman" w:cs="Times New Roman"/>
          <w:sz w:val="28"/>
          <w:szCs w:val="28"/>
        </w:rPr>
      </w:pPr>
    </w:p>
    <w:p w:rsidR="00E42687" w:rsidRPr="00031FB8" w:rsidRDefault="00E42687" w:rsidP="00E42687">
      <w:pPr>
        <w:spacing w:line="360" w:lineRule="auto"/>
        <w:ind w:firstLine="709"/>
        <w:contextualSpacing/>
        <w:jc w:val="both"/>
        <w:rPr>
          <w:rFonts w:ascii="Times New Roman" w:hAnsi="Times New Roman" w:cs="Times New Roman"/>
          <w:noProof/>
          <w:sz w:val="28"/>
          <w:szCs w:val="28"/>
        </w:rPr>
      </w:pPr>
      <w:r w:rsidRPr="00EE537C">
        <w:rPr>
          <w:rFonts w:ascii="Times New Roman" w:hAnsi="Times New Roman" w:cs="Times New Roman"/>
          <w:noProof/>
          <w:sz w:val="28"/>
          <w:szCs w:val="28"/>
        </w:rPr>
        <w:t>Квал</w:t>
      </w:r>
      <w:r w:rsidR="00DA7232" w:rsidRPr="00EE537C">
        <w:rPr>
          <w:rFonts w:ascii="Times New Roman" w:hAnsi="Times New Roman" w:cs="Times New Roman"/>
          <w:noProof/>
          <w:sz w:val="28"/>
          <w:szCs w:val="28"/>
        </w:rPr>
        <w:t>i</w:t>
      </w:r>
      <w:r w:rsidRPr="00EE537C">
        <w:rPr>
          <w:rFonts w:ascii="Times New Roman" w:hAnsi="Times New Roman" w:cs="Times New Roman"/>
          <w:noProof/>
          <w:sz w:val="28"/>
          <w:szCs w:val="28"/>
        </w:rPr>
        <w:t>ф</w:t>
      </w:r>
      <w:r w:rsidR="00DA7232" w:rsidRPr="00EE537C">
        <w:rPr>
          <w:rFonts w:ascii="Times New Roman" w:hAnsi="Times New Roman" w:cs="Times New Roman"/>
          <w:noProof/>
          <w:sz w:val="28"/>
          <w:szCs w:val="28"/>
        </w:rPr>
        <w:t>i</w:t>
      </w:r>
      <w:r w:rsidRPr="00EE537C">
        <w:rPr>
          <w:rFonts w:ascii="Times New Roman" w:hAnsi="Times New Roman" w:cs="Times New Roman"/>
          <w:noProof/>
          <w:sz w:val="28"/>
          <w:szCs w:val="28"/>
        </w:rPr>
        <w:t>кац</w:t>
      </w:r>
      <w:r w:rsidR="00DA7232" w:rsidRPr="00EE537C">
        <w:rPr>
          <w:rFonts w:ascii="Times New Roman" w:hAnsi="Times New Roman" w:cs="Times New Roman"/>
          <w:noProof/>
          <w:sz w:val="28"/>
          <w:szCs w:val="28"/>
        </w:rPr>
        <w:t>i</w:t>
      </w:r>
      <w:r w:rsidRPr="00EE537C">
        <w:rPr>
          <w:rFonts w:ascii="Times New Roman" w:hAnsi="Times New Roman" w:cs="Times New Roman"/>
          <w:noProof/>
          <w:sz w:val="28"/>
          <w:szCs w:val="28"/>
        </w:rPr>
        <w:t>йна р</w:t>
      </w:r>
      <w:r w:rsidR="00C15392" w:rsidRPr="00EE537C">
        <w:rPr>
          <w:rFonts w:ascii="Times New Roman" w:hAnsi="Times New Roman" w:cs="Times New Roman"/>
          <w:noProof/>
          <w:sz w:val="28"/>
          <w:szCs w:val="28"/>
        </w:rPr>
        <w:t>о</w:t>
      </w:r>
      <w:r w:rsidRPr="00EE537C">
        <w:rPr>
          <w:rFonts w:ascii="Times New Roman" w:hAnsi="Times New Roman" w:cs="Times New Roman"/>
          <w:noProof/>
          <w:sz w:val="28"/>
          <w:szCs w:val="28"/>
        </w:rPr>
        <w:t>б</w:t>
      </w:r>
      <w:r w:rsidR="00C15392" w:rsidRPr="00EE537C">
        <w:rPr>
          <w:rFonts w:ascii="Times New Roman" w:hAnsi="Times New Roman" w:cs="Times New Roman"/>
          <w:noProof/>
          <w:sz w:val="28"/>
          <w:szCs w:val="28"/>
        </w:rPr>
        <w:t>о</w:t>
      </w:r>
      <w:r w:rsidRPr="00EE537C">
        <w:rPr>
          <w:rFonts w:ascii="Times New Roman" w:hAnsi="Times New Roman" w:cs="Times New Roman"/>
          <w:noProof/>
          <w:sz w:val="28"/>
          <w:szCs w:val="28"/>
        </w:rPr>
        <w:t>та маг</w:t>
      </w:r>
      <w:r w:rsidR="00DA7232" w:rsidRPr="00EE537C">
        <w:rPr>
          <w:rFonts w:ascii="Times New Roman" w:hAnsi="Times New Roman" w:cs="Times New Roman"/>
          <w:noProof/>
          <w:sz w:val="28"/>
          <w:szCs w:val="28"/>
        </w:rPr>
        <w:t>i</w:t>
      </w:r>
      <w:r w:rsidR="00272707" w:rsidRPr="00EE537C">
        <w:rPr>
          <w:rFonts w:ascii="Times New Roman" w:hAnsi="Times New Roman" w:cs="Times New Roman"/>
          <w:noProof/>
          <w:sz w:val="28"/>
          <w:szCs w:val="28"/>
        </w:rPr>
        <w:t>с</w:t>
      </w:r>
      <w:r w:rsidRPr="00EE537C">
        <w:rPr>
          <w:rFonts w:ascii="Times New Roman" w:hAnsi="Times New Roman" w:cs="Times New Roman"/>
          <w:noProof/>
          <w:sz w:val="28"/>
          <w:szCs w:val="28"/>
        </w:rPr>
        <w:t>тра: 1</w:t>
      </w:r>
      <w:r w:rsidR="00031FB8" w:rsidRPr="00EE537C">
        <w:rPr>
          <w:rFonts w:ascii="Times New Roman" w:hAnsi="Times New Roman" w:cs="Times New Roman"/>
          <w:noProof/>
          <w:sz w:val="28"/>
          <w:szCs w:val="28"/>
          <w:lang w:val="uk-UA"/>
        </w:rPr>
        <w:t>0</w:t>
      </w:r>
      <w:r w:rsidR="00972D51" w:rsidRPr="00EE537C">
        <w:rPr>
          <w:rFonts w:ascii="Times New Roman" w:hAnsi="Times New Roman" w:cs="Times New Roman"/>
          <w:noProof/>
          <w:sz w:val="28"/>
          <w:szCs w:val="28"/>
          <w:lang w:val="uk-UA"/>
        </w:rPr>
        <w:t>3</w:t>
      </w:r>
      <w:r w:rsidRPr="00EE537C">
        <w:rPr>
          <w:rFonts w:ascii="Times New Roman" w:hAnsi="Times New Roman" w:cs="Times New Roman"/>
          <w:noProof/>
          <w:sz w:val="28"/>
          <w:szCs w:val="28"/>
        </w:rPr>
        <w:t xml:space="preserve"> </w:t>
      </w:r>
      <w:r w:rsidR="00272707" w:rsidRPr="00EE537C">
        <w:rPr>
          <w:rFonts w:ascii="Times New Roman" w:hAnsi="Times New Roman" w:cs="Times New Roman"/>
          <w:noProof/>
          <w:sz w:val="28"/>
          <w:szCs w:val="28"/>
        </w:rPr>
        <w:t>с</w:t>
      </w:r>
      <w:r w:rsidRPr="00EE537C">
        <w:rPr>
          <w:rFonts w:ascii="Times New Roman" w:hAnsi="Times New Roman" w:cs="Times New Roman"/>
          <w:noProof/>
          <w:sz w:val="28"/>
          <w:szCs w:val="28"/>
        </w:rPr>
        <w:t xml:space="preserve">., </w:t>
      </w:r>
      <w:r w:rsidR="00EE537C" w:rsidRPr="00EE537C">
        <w:rPr>
          <w:rFonts w:ascii="Times New Roman" w:hAnsi="Times New Roman" w:cs="Times New Roman"/>
          <w:noProof/>
          <w:sz w:val="28"/>
          <w:szCs w:val="28"/>
          <w:lang w:val="uk-UA"/>
        </w:rPr>
        <w:t>18</w:t>
      </w:r>
      <w:r w:rsidRPr="00EE537C">
        <w:rPr>
          <w:rFonts w:ascii="Times New Roman" w:hAnsi="Times New Roman" w:cs="Times New Roman"/>
          <w:noProof/>
          <w:sz w:val="28"/>
          <w:szCs w:val="28"/>
        </w:rPr>
        <w:t xml:space="preserve"> ри</w:t>
      </w:r>
      <w:r w:rsidR="00272707" w:rsidRPr="00EE537C">
        <w:rPr>
          <w:rFonts w:ascii="Times New Roman" w:hAnsi="Times New Roman" w:cs="Times New Roman"/>
          <w:noProof/>
          <w:sz w:val="28"/>
          <w:szCs w:val="28"/>
        </w:rPr>
        <w:t>с</w:t>
      </w:r>
      <w:r w:rsidRPr="00EE537C">
        <w:rPr>
          <w:rFonts w:ascii="Times New Roman" w:hAnsi="Times New Roman" w:cs="Times New Roman"/>
          <w:noProof/>
          <w:sz w:val="28"/>
          <w:szCs w:val="28"/>
        </w:rPr>
        <w:t xml:space="preserve">., </w:t>
      </w:r>
      <w:r w:rsidR="00EE537C" w:rsidRPr="00EE537C">
        <w:rPr>
          <w:rFonts w:ascii="Times New Roman" w:hAnsi="Times New Roman" w:cs="Times New Roman"/>
          <w:noProof/>
          <w:sz w:val="28"/>
          <w:szCs w:val="28"/>
          <w:lang w:val="uk-UA"/>
        </w:rPr>
        <w:t xml:space="preserve">11 </w:t>
      </w:r>
      <w:r w:rsidRPr="00EE537C">
        <w:rPr>
          <w:rFonts w:ascii="Times New Roman" w:hAnsi="Times New Roman" w:cs="Times New Roman"/>
          <w:noProof/>
          <w:sz w:val="28"/>
          <w:szCs w:val="28"/>
        </w:rPr>
        <w:t xml:space="preserve">табл., </w:t>
      </w:r>
      <w:r w:rsidR="00972D51" w:rsidRPr="00EE537C">
        <w:rPr>
          <w:rFonts w:ascii="Times New Roman" w:hAnsi="Times New Roman" w:cs="Times New Roman"/>
          <w:noProof/>
          <w:sz w:val="28"/>
          <w:szCs w:val="28"/>
          <w:lang w:val="uk-UA"/>
        </w:rPr>
        <w:t>8</w:t>
      </w:r>
      <w:r w:rsidR="00031FB8" w:rsidRPr="00EE537C">
        <w:rPr>
          <w:rFonts w:ascii="Times New Roman" w:hAnsi="Times New Roman" w:cs="Times New Roman"/>
          <w:noProof/>
          <w:sz w:val="28"/>
          <w:szCs w:val="28"/>
          <w:lang w:val="uk-UA"/>
        </w:rPr>
        <w:t>5</w:t>
      </w:r>
      <w:r w:rsidR="003B48C7" w:rsidRPr="00EE537C">
        <w:rPr>
          <w:rFonts w:ascii="Times New Roman" w:hAnsi="Times New Roman" w:cs="Times New Roman"/>
          <w:noProof/>
          <w:sz w:val="28"/>
          <w:szCs w:val="28"/>
        </w:rPr>
        <w:t xml:space="preserve"> джерел</w:t>
      </w:r>
      <w:r w:rsidRPr="00EE537C">
        <w:rPr>
          <w:rFonts w:ascii="Times New Roman" w:hAnsi="Times New Roman" w:cs="Times New Roman"/>
          <w:noProof/>
          <w:sz w:val="28"/>
          <w:szCs w:val="28"/>
        </w:rPr>
        <w:t>.</w:t>
      </w:r>
    </w:p>
    <w:p w:rsidR="00B54347" w:rsidRPr="00A45807" w:rsidRDefault="00C15392" w:rsidP="00B543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54347" w:rsidRPr="00A45807">
        <w:rPr>
          <w:rFonts w:ascii="Times New Roman" w:hAnsi="Times New Roman" w:cs="Times New Roman"/>
          <w:sz w:val="28"/>
          <w:szCs w:val="28"/>
        </w:rPr>
        <w:t>б’єкт д</w:t>
      </w:r>
      <w:r>
        <w:rPr>
          <w:rFonts w:ascii="Times New Roman" w:hAnsi="Times New Roman" w:cs="Times New Roman"/>
          <w:sz w:val="28"/>
          <w:szCs w:val="28"/>
        </w:rPr>
        <w:t>о</w:t>
      </w:r>
      <w:r w:rsidR="00272707">
        <w:rPr>
          <w:rFonts w:ascii="Times New Roman" w:hAnsi="Times New Roman" w:cs="Times New Roman"/>
          <w:sz w:val="28"/>
          <w:szCs w:val="28"/>
        </w:rPr>
        <w:t>с</w:t>
      </w:r>
      <w:r w:rsidR="00B54347" w:rsidRPr="00A45807">
        <w:rPr>
          <w:rFonts w:ascii="Times New Roman" w:hAnsi="Times New Roman" w:cs="Times New Roman"/>
          <w:sz w:val="28"/>
          <w:szCs w:val="28"/>
        </w:rPr>
        <w:t>л</w:t>
      </w:r>
      <w:r w:rsidR="00DA7232">
        <w:rPr>
          <w:rFonts w:ascii="Times New Roman" w:hAnsi="Times New Roman" w:cs="Times New Roman"/>
          <w:sz w:val="28"/>
          <w:szCs w:val="28"/>
        </w:rPr>
        <w:t>i</w:t>
      </w:r>
      <w:r w:rsidR="00B54347" w:rsidRPr="00A45807">
        <w:rPr>
          <w:rFonts w:ascii="Times New Roman" w:hAnsi="Times New Roman" w:cs="Times New Roman"/>
          <w:sz w:val="28"/>
          <w:szCs w:val="28"/>
        </w:rPr>
        <w:t xml:space="preserve">дження – </w:t>
      </w:r>
      <w:r w:rsidR="00F21F1C">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00F21F1C">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00F21F1C">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21F1C">
        <w:rPr>
          <w:rFonts w:ascii="Times New Roman" w:hAnsi="Times New Roman" w:cs="Times New Roman"/>
          <w:sz w:val="28"/>
          <w:szCs w:val="28"/>
          <w:lang w:val="uk-UA"/>
        </w:rPr>
        <w:t>сть</w:t>
      </w:r>
      <w:r w:rsidR="004127B5">
        <w:rPr>
          <w:rFonts w:ascii="Times New Roman" w:hAnsi="Times New Roman" w:cs="Times New Roman"/>
          <w:sz w:val="28"/>
          <w:szCs w:val="28"/>
          <w:lang w:val="uk-UA"/>
        </w:rPr>
        <w:t xml:space="preserve"> України</w:t>
      </w:r>
      <w:r w:rsidR="00B54347" w:rsidRPr="00A45807">
        <w:rPr>
          <w:rFonts w:ascii="Times New Roman" w:hAnsi="Times New Roman" w:cs="Times New Roman"/>
          <w:sz w:val="28"/>
          <w:szCs w:val="28"/>
        </w:rPr>
        <w:t>.</w:t>
      </w:r>
    </w:p>
    <w:p w:rsidR="00B54347" w:rsidRPr="00A45807" w:rsidRDefault="00B54347" w:rsidP="00B54347">
      <w:pPr>
        <w:spacing w:after="0" w:line="360" w:lineRule="auto"/>
        <w:ind w:firstLine="709"/>
        <w:jc w:val="both"/>
        <w:rPr>
          <w:rFonts w:ascii="Times New Roman" w:hAnsi="Times New Roman" w:cs="Times New Roman"/>
          <w:sz w:val="28"/>
          <w:szCs w:val="28"/>
        </w:rPr>
      </w:pPr>
      <w:r w:rsidRPr="00A45807">
        <w:rPr>
          <w:rFonts w:ascii="Times New Roman" w:hAnsi="Times New Roman" w:cs="Times New Roman"/>
          <w:sz w:val="28"/>
          <w:szCs w:val="28"/>
        </w:rPr>
        <w:t>Предмет д</w:t>
      </w:r>
      <w:r w:rsidR="00C15392">
        <w:rPr>
          <w:rFonts w:ascii="Times New Roman" w:hAnsi="Times New Roman" w:cs="Times New Roman"/>
          <w:sz w:val="28"/>
          <w:szCs w:val="28"/>
        </w:rPr>
        <w:t>о</w:t>
      </w:r>
      <w:r w:rsidR="00272707">
        <w:rPr>
          <w:rFonts w:ascii="Times New Roman" w:hAnsi="Times New Roman" w:cs="Times New Roman"/>
          <w:sz w:val="28"/>
          <w:szCs w:val="28"/>
        </w:rPr>
        <w:t>с</w:t>
      </w:r>
      <w:r w:rsidRPr="00A45807">
        <w:rPr>
          <w:rFonts w:ascii="Times New Roman" w:hAnsi="Times New Roman" w:cs="Times New Roman"/>
          <w:sz w:val="28"/>
          <w:szCs w:val="28"/>
        </w:rPr>
        <w:t>л</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дження – </w:t>
      </w:r>
      <w:r w:rsidR="00272707">
        <w:rPr>
          <w:rFonts w:ascii="Times New Roman" w:hAnsi="Times New Roman" w:cs="Times New Roman"/>
          <w:sz w:val="28"/>
          <w:szCs w:val="28"/>
        </w:rPr>
        <w:t>с</w:t>
      </w:r>
      <w:r w:rsidRPr="00A45807">
        <w:rPr>
          <w:rFonts w:ascii="Times New Roman" w:hAnsi="Times New Roman" w:cs="Times New Roman"/>
          <w:sz w:val="28"/>
          <w:szCs w:val="28"/>
        </w:rPr>
        <w:t>укупн</w:t>
      </w:r>
      <w:r w:rsidR="00DA7232">
        <w:rPr>
          <w:rFonts w:ascii="Times New Roman" w:hAnsi="Times New Roman" w:cs="Times New Roman"/>
          <w:sz w:val="28"/>
          <w:szCs w:val="28"/>
        </w:rPr>
        <w:t>i</w:t>
      </w:r>
      <w:r w:rsidR="00272707">
        <w:rPr>
          <w:rFonts w:ascii="Times New Roman" w:hAnsi="Times New Roman" w:cs="Times New Roman"/>
          <w:sz w:val="28"/>
          <w:szCs w:val="28"/>
        </w:rPr>
        <w:t>с</w:t>
      </w:r>
      <w:r w:rsidRPr="00A45807">
        <w:rPr>
          <w:rFonts w:ascii="Times New Roman" w:hAnsi="Times New Roman" w:cs="Times New Roman"/>
          <w:sz w:val="28"/>
          <w:szCs w:val="28"/>
        </w:rPr>
        <w:t>ть те</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ретичних та практичних </w:t>
      </w:r>
      <w:r w:rsid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в </w:t>
      </w:r>
      <w:r w:rsidR="00F21F1C">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00F21F1C">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F21F1C">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4B2946" w:rsidRPr="00A45807">
        <w:rPr>
          <w:rFonts w:ascii="Times New Roman" w:hAnsi="Times New Roman" w:cs="Times New Roman"/>
          <w:sz w:val="28"/>
          <w:szCs w:val="28"/>
        </w:rPr>
        <w:t xml:space="preserve"> України</w:t>
      </w:r>
      <w:r w:rsidRPr="00A45807">
        <w:rPr>
          <w:rFonts w:ascii="Times New Roman" w:hAnsi="Times New Roman" w:cs="Times New Roman"/>
          <w:sz w:val="28"/>
          <w:szCs w:val="28"/>
          <w:lang w:val="uk-UA"/>
        </w:rPr>
        <w:t>.</w:t>
      </w:r>
    </w:p>
    <w:p w:rsidR="00B54347" w:rsidRPr="004F425B" w:rsidRDefault="00B54347" w:rsidP="00B54347">
      <w:pPr>
        <w:autoSpaceDE w:val="0"/>
        <w:autoSpaceDN w:val="0"/>
        <w:adjustRightInd w:val="0"/>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sz w:val="28"/>
          <w:szCs w:val="28"/>
        </w:rPr>
        <w:t>Мет</w:t>
      </w:r>
      <w:r w:rsidR="00C15392">
        <w:rPr>
          <w:rFonts w:ascii="Times New Roman" w:hAnsi="Times New Roman" w:cs="Times New Roman"/>
          <w:sz w:val="28"/>
          <w:szCs w:val="28"/>
        </w:rPr>
        <w:t>о</w:t>
      </w:r>
      <w:r w:rsidRPr="00A45807">
        <w:rPr>
          <w:rFonts w:ascii="Times New Roman" w:hAnsi="Times New Roman" w:cs="Times New Roman"/>
          <w:sz w:val="28"/>
          <w:szCs w:val="28"/>
        </w:rPr>
        <w:t xml:space="preserve">ю </w:t>
      </w:r>
      <w:r w:rsidR="00BA273D">
        <w:rPr>
          <w:rFonts w:ascii="Times New Roman" w:hAnsi="Times New Roman" w:cs="Times New Roman"/>
          <w:sz w:val="28"/>
          <w:szCs w:val="28"/>
          <w:lang w:val="uk-UA"/>
        </w:rPr>
        <w:t xml:space="preserve">роботи є </w:t>
      </w:r>
      <w:r w:rsidRPr="00A45807">
        <w:rPr>
          <w:rFonts w:ascii="Times New Roman" w:hAnsi="Times New Roman" w:cs="Times New Roman"/>
          <w:sz w:val="28"/>
          <w:szCs w:val="28"/>
        </w:rPr>
        <w:t>д</w:t>
      </w:r>
      <w:r w:rsidR="00C15392">
        <w:rPr>
          <w:rFonts w:ascii="Times New Roman" w:hAnsi="Times New Roman" w:cs="Times New Roman"/>
          <w:sz w:val="28"/>
          <w:szCs w:val="28"/>
        </w:rPr>
        <w:t>о</w:t>
      </w:r>
      <w:r w:rsidR="00272707">
        <w:rPr>
          <w:rFonts w:ascii="Times New Roman" w:hAnsi="Times New Roman" w:cs="Times New Roman"/>
          <w:sz w:val="28"/>
          <w:szCs w:val="28"/>
        </w:rPr>
        <w:t>с</w:t>
      </w:r>
      <w:r w:rsidRPr="00A45807">
        <w:rPr>
          <w:rFonts w:ascii="Times New Roman" w:hAnsi="Times New Roman" w:cs="Times New Roman"/>
          <w:sz w:val="28"/>
          <w:szCs w:val="28"/>
        </w:rPr>
        <w:t>л</w:t>
      </w:r>
      <w:r w:rsidR="00DA7232">
        <w:rPr>
          <w:rFonts w:ascii="Times New Roman" w:hAnsi="Times New Roman" w:cs="Times New Roman"/>
          <w:sz w:val="28"/>
          <w:szCs w:val="28"/>
        </w:rPr>
        <w:t>i</w:t>
      </w:r>
      <w:r w:rsidRPr="00A45807">
        <w:rPr>
          <w:rFonts w:ascii="Times New Roman" w:hAnsi="Times New Roman" w:cs="Times New Roman"/>
          <w:sz w:val="28"/>
          <w:szCs w:val="28"/>
        </w:rPr>
        <w:t>дження те</w:t>
      </w:r>
      <w:r w:rsidR="00C15392">
        <w:rPr>
          <w:rFonts w:ascii="Times New Roman" w:hAnsi="Times New Roman" w:cs="Times New Roman"/>
          <w:sz w:val="28"/>
          <w:szCs w:val="28"/>
        </w:rPr>
        <w:t>о</w:t>
      </w:r>
      <w:r w:rsidRPr="00A45807">
        <w:rPr>
          <w:rFonts w:ascii="Times New Roman" w:hAnsi="Times New Roman" w:cs="Times New Roman"/>
          <w:sz w:val="28"/>
          <w:szCs w:val="28"/>
        </w:rPr>
        <w:t>ретичних за</w:t>
      </w:r>
      <w:r w:rsidR="00272707">
        <w:rPr>
          <w:rFonts w:ascii="Times New Roman" w:hAnsi="Times New Roman" w:cs="Times New Roman"/>
          <w:sz w:val="28"/>
          <w:szCs w:val="28"/>
        </w:rPr>
        <w:t>с</w:t>
      </w:r>
      <w:r w:rsidRPr="00A45807">
        <w:rPr>
          <w:rFonts w:ascii="Times New Roman" w:hAnsi="Times New Roman" w:cs="Times New Roman"/>
          <w:sz w:val="28"/>
          <w:szCs w:val="28"/>
        </w:rPr>
        <w:t xml:space="preserve">ад </w:t>
      </w:r>
      <w:r w:rsidR="00D52F68">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00D52F68">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D52F68">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D52F68">
        <w:rPr>
          <w:rFonts w:ascii="Times New Roman" w:hAnsi="Times New Roman" w:cs="Times New Roman"/>
          <w:sz w:val="28"/>
          <w:szCs w:val="28"/>
          <w:lang w:val="uk-UA"/>
        </w:rPr>
        <w:t xml:space="preserve"> </w:t>
      </w:r>
      <w:r w:rsidRPr="00A45807">
        <w:rPr>
          <w:rFonts w:ascii="Times New Roman" w:hAnsi="Times New Roman" w:cs="Times New Roman"/>
          <w:sz w:val="28"/>
          <w:szCs w:val="28"/>
        </w:rPr>
        <w:t>та р</w:t>
      </w:r>
      <w:r w:rsidR="00C15392">
        <w:rPr>
          <w:rFonts w:ascii="Times New Roman" w:hAnsi="Times New Roman" w:cs="Times New Roman"/>
          <w:sz w:val="28"/>
          <w:szCs w:val="28"/>
        </w:rPr>
        <w:t>о</w:t>
      </w:r>
      <w:r w:rsidRPr="00A45807">
        <w:rPr>
          <w:rFonts w:ascii="Times New Roman" w:hAnsi="Times New Roman" w:cs="Times New Roman"/>
          <w:sz w:val="28"/>
          <w:szCs w:val="28"/>
        </w:rPr>
        <w:t>зр</w:t>
      </w:r>
      <w:r w:rsidR="00C15392">
        <w:rPr>
          <w:rFonts w:ascii="Times New Roman" w:hAnsi="Times New Roman" w:cs="Times New Roman"/>
          <w:sz w:val="28"/>
          <w:szCs w:val="28"/>
        </w:rPr>
        <w:t>о</w:t>
      </w:r>
      <w:r w:rsidRPr="00A45807">
        <w:rPr>
          <w:rFonts w:ascii="Times New Roman" w:hAnsi="Times New Roman" w:cs="Times New Roman"/>
          <w:sz w:val="28"/>
          <w:szCs w:val="28"/>
        </w:rPr>
        <w:t>бка практичних рек</w:t>
      </w:r>
      <w:r w:rsidR="00C15392">
        <w:rPr>
          <w:rFonts w:ascii="Times New Roman" w:hAnsi="Times New Roman" w:cs="Times New Roman"/>
          <w:sz w:val="28"/>
          <w:szCs w:val="28"/>
        </w:rPr>
        <w:t>о</w:t>
      </w:r>
      <w:r w:rsidRPr="00A45807">
        <w:rPr>
          <w:rFonts w:ascii="Times New Roman" w:hAnsi="Times New Roman" w:cs="Times New Roman"/>
          <w:sz w:val="28"/>
          <w:szCs w:val="28"/>
        </w:rPr>
        <w:t>мендац</w:t>
      </w:r>
      <w:r w:rsidR="00DA7232">
        <w:rPr>
          <w:rFonts w:ascii="Times New Roman" w:hAnsi="Times New Roman" w:cs="Times New Roman"/>
          <w:sz w:val="28"/>
          <w:szCs w:val="28"/>
        </w:rPr>
        <w:t>i</w:t>
      </w:r>
      <w:r w:rsidRPr="00A45807">
        <w:rPr>
          <w:rFonts w:ascii="Times New Roman" w:hAnsi="Times New Roman" w:cs="Times New Roman"/>
          <w:sz w:val="28"/>
          <w:szCs w:val="28"/>
        </w:rPr>
        <w:t xml:space="preserve">й </w:t>
      </w:r>
      <w:r w:rsidR="004F425B">
        <w:rPr>
          <w:rFonts w:ascii="Times New Roman" w:hAnsi="Times New Roman" w:cs="Times New Roman"/>
          <w:sz w:val="28"/>
          <w:szCs w:val="28"/>
          <w:lang w:val="uk-UA"/>
        </w:rPr>
        <w:t xml:space="preserve">щодо </w:t>
      </w:r>
      <w:r w:rsidR="00D52F68">
        <w:rPr>
          <w:rFonts w:ascii="Times New Roman" w:hAnsi="Times New Roman" w:cs="Times New Roman"/>
          <w:sz w:val="28"/>
          <w:szCs w:val="28"/>
          <w:lang w:val="uk-UA"/>
        </w:rPr>
        <w:t>її</w:t>
      </w:r>
      <w:r w:rsidR="00BA273D">
        <w:rPr>
          <w:rFonts w:ascii="Times New Roman" w:hAnsi="Times New Roman" w:cs="Times New Roman"/>
          <w:sz w:val="28"/>
          <w:szCs w:val="28"/>
          <w:lang w:val="uk-UA"/>
        </w:rPr>
        <w:t xml:space="preserve"> перспектив</w:t>
      </w:r>
      <w:r w:rsidR="004B2946" w:rsidRPr="00A45807">
        <w:rPr>
          <w:rFonts w:ascii="Times New Roman" w:hAnsi="Times New Roman" w:cs="Times New Roman"/>
          <w:sz w:val="28"/>
          <w:szCs w:val="28"/>
        </w:rPr>
        <w:t xml:space="preserve"> </w:t>
      </w:r>
      <w:r w:rsidR="00D52F68">
        <w:rPr>
          <w:rFonts w:ascii="Times New Roman" w:hAnsi="Times New Roman" w:cs="Times New Roman"/>
          <w:sz w:val="28"/>
          <w:szCs w:val="28"/>
          <w:lang w:val="uk-UA"/>
        </w:rPr>
        <w:t xml:space="preserve">для </w:t>
      </w:r>
      <w:r w:rsidR="004B2946" w:rsidRPr="00A45807">
        <w:rPr>
          <w:rFonts w:ascii="Times New Roman" w:hAnsi="Times New Roman" w:cs="Times New Roman"/>
          <w:sz w:val="28"/>
          <w:szCs w:val="28"/>
        </w:rPr>
        <w:t>України</w:t>
      </w:r>
      <w:r w:rsidR="004F425B">
        <w:rPr>
          <w:rFonts w:ascii="Times New Roman" w:hAnsi="Times New Roman" w:cs="Times New Roman"/>
          <w:sz w:val="28"/>
          <w:szCs w:val="28"/>
          <w:lang w:val="uk-UA"/>
        </w:rPr>
        <w:t>.</w:t>
      </w:r>
    </w:p>
    <w:p w:rsidR="00810B24" w:rsidRPr="00810B24" w:rsidRDefault="00E42687" w:rsidP="00810B24">
      <w:pPr>
        <w:spacing w:after="0" w:line="360" w:lineRule="auto"/>
        <w:ind w:firstLine="709"/>
        <w:jc w:val="both"/>
        <w:rPr>
          <w:rFonts w:ascii="Times New Roman" w:hAnsi="Times New Roman" w:cs="Times New Roman"/>
          <w:bCs/>
          <w:color w:val="000000"/>
          <w:sz w:val="28"/>
          <w:szCs w:val="28"/>
          <w:lang w:val="uk-UA"/>
        </w:rPr>
      </w:pPr>
      <w:r w:rsidRPr="00810B24">
        <w:rPr>
          <w:rFonts w:ascii="Times New Roman" w:hAnsi="Times New Roman" w:cs="Times New Roman"/>
          <w:sz w:val="28"/>
          <w:szCs w:val="28"/>
          <w:lang w:val="uk-UA"/>
        </w:rPr>
        <w:t>У р</w:t>
      </w:r>
      <w:r w:rsidR="00C15392" w:rsidRPr="00810B24">
        <w:rPr>
          <w:rFonts w:ascii="Times New Roman" w:hAnsi="Times New Roman" w:cs="Times New Roman"/>
          <w:sz w:val="28"/>
          <w:szCs w:val="28"/>
        </w:rPr>
        <w:t>о</w:t>
      </w:r>
      <w:r w:rsidRPr="00810B24">
        <w:rPr>
          <w:rFonts w:ascii="Times New Roman" w:hAnsi="Times New Roman" w:cs="Times New Roman"/>
          <w:sz w:val="28"/>
          <w:szCs w:val="28"/>
          <w:lang w:val="uk-UA"/>
        </w:rPr>
        <w:t>б</w:t>
      </w:r>
      <w:r w:rsidR="00C15392" w:rsidRPr="00810B24">
        <w:rPr>
          <w:rFonts w:ascii="Times New Roman" w:hAnsi="Times New Roman" w:cs="Times New Roman"/>
          <w:sz w:val="28"/>
          <w:szCs w:val="28"/>
        </w:rPr>
        <w:t>о</w:t>
      </w:r>
      <w:r w:rsidRPr="00810B24">
        <w:rPr>
          <w:rFonts w:ascii="Times New Roman" w:hAnsi="Times New Roman" w:cs="Times New Roman"/>
          <w:sz w:val="28"/>
          <w:szCs w:val="28"/>
          <w:lang w:val="uk-UA"/>
        </w:rPr>
        <w:t>т</w:t>
      </w:r>
      <w:r w:rsidR="00DA7232" w:rsidRPr="00810B24">
        <w:rPr>
          <w:rFonts w:ascii="Times New Roman" w:hAnsi="Times New Roman" w:cs="Times New Roman"/>
          <w:sz w:val="28"/>
          <w:szCs w:val="28"/>
        </w:rPr>
        <w:t>i</w:t>
      </w:r>
      <w:r w:rsidRPr="00810B24">
        <w:rPr>
          <w:rFonts w:ascii="Times New Roman" w:hAnsi="Times New Roman" w:cs="Times New Roman"/>
          <w:sz w:val="28"/>
          <w:szCs w:val="28"/>
          <w:lang w:val="uk-UA"/>
        </w:rPr>
        <w:t xml:space="preserve"> р</w:t>
      </w:r>
      <w:r w:rsidR="00C15392" w:rsidRPr="00810B24">
        <w:rPr>
          <w:rFonts w:ascii="Times New Roman" w:hAnsi="Times New Roman" w:cs="Times New Roman"/>
          <w:sz w:val="28"/>
          <w:szCs w:val="28"/>
        </w:rPr>
        <w:t>о</w:t>
      </w:r>
      <w:r w:rsidRPr="00810B24">
        <w:rPr>
          <w:rFonts w:ascii="Times New Roman" w:hAnsi="Times New Roman" w:cs="Times New Roman"/>
          <w:sz w:val="28"/>
          <w:szCs w:val="28"/>
          <w:lang w:val="uk-UA"/>
        </w:rPr>
        <w:t>зкрит</w:t>
      </w:r>
      <w:r w:rsidR="00C15392" w:rsidRPr="00810B24">
        <w:rPr>
          <w:rFonts w:ascii="Times New Roman" w:hAnsi="Times New Roman" w:cs="Times New Roman"/>
          <w:sz w:val="28"/>
          <w:szCs w:val="28"/>
        </w:rPr>
        <w:t>о</w:t>
      </w:r>
      <w:r w:rsidRPr="00810B24">
        <w:rPr>
          <w:rFonts w:ascii="Times New Roman" w:hAnsi="Times New Roman" w:cs="Times New Roman"/>
          <w:sz w:val="28"/>
          <w:szCs w:val="28"/>
          <w:lang w:val="uk-UA"/>
        </w:rPr>
        <w:t xml:space="preserve"> </w:t>
      </w:r>
      <w:r w:rsidR="00272707" w:rsidRPr="00810B24">
        <w:rPr>
          <w:rFonts w:ascii="Times New Roman" w:hAnsi="Times New Roman" w:cs="Times New Roman"/>
          <w:sz w:val="28"/>
          <w:szCs w:val="28"/>
          <w:lang w:val="uk-UA"/>
        </w:rPr>
        <w:t>с</w:t>
      </w:r>
      <w:r w:rsidR="001B661B" w:rsidRPr="00810B24">
        <w:rPr>
          <w:rFonts w:ascii="Times New Roman" w:hAnsi="Times New Roman" w:cs="Times New Roman"/>
          <w:sz w:val="28"/>
          <w:szCs w:val="28"/>
          <w:lang w:val="uk-UA"/>
        </w:rPr>
        <w:t>утн</w:t>
      </w:r>
      <w:r w:rsidR="00DA7232" w:rsidRPr="00810B24">
        <w:rPr>
          <w:rFonts w:ascii="Times New Roman" w:hAnsi="Times New Roman" w:cs="Times New Roman"/>
          <w:sz w:val="28"/>
          <w:szCs w:val="28"/>
          <w:lang w:val="uk-UA"/>
        </w:rPr>
        <w:t>i</w:t>
      </w:r>
      <w:r w:rsidR="00272707" w:rsidRPr="00810B24">
        <w:rPr>
          <w:rFonts w:ascii="Times New Roman" w:hAnsi="Times New Roman" w:cs="Times New Roman"/>
          <w:sz w:val="28"/>
          <w:szCs w:val="28"/>
          <w:lang w:val="uk-UA"/>
        </w:rPr>
        <w:t>с</w:t>
      </w:r>
      <w:r w:rsidR="001B661B" w:rsidRPr="00810B24">
        <w:rPr>
          <w:rFonts w:ascii="Times New Roman" w:hAnsi="Times New Roman" w:cs="Times New Roman"/>
          <w:sz w:val="28"/>
          <w:szCs w:val="28"/>
          <w:lang w:val="uk-UA"/>
        </w:rPr>
        <w:t xml:space="preserve">ть </w:t>
      </w:r>
      <w:r w:rsidR="00537C54" w:rsidRPr="00810B24">
        <w:rPr>
          <w:rFonts w:ascii="Times New Roman" w:hAnsi="Times New Roman" w:cs="Times New Roman"/>
          <w:sz w:val="28"/>
          <w:szCs w:val="28"/>
          <w:lang w:val="uk-UA"/>
        </w:rPr>
        <w:t>експортно-імпортної діяльності</w:t>
      </w:r>
      <w:r w:rsidRPr="00810B24">
        <w:rPr>
          <w:rFonts w:ascii="Times New Roman" w:hAnsi="Times New Roman" w:cs="Times New Roman"/>
          <w:sz w:val="28"/>
          <w:szCs w:val="28"/>
          <w:lang w:val="uk-UA"/>
        </w:rPr>
        <w:t xml:space="preserve">. </w:t>
      </w:r>
      <w:r w:rsidR="00DD04E9" w:rsidRPr="00810B24">
        <w:rPr>
          <w:rFonts w:ascii="Times New Roman" w:hAnsi="Times New Roman" w:cs="Times New Roman"/>
          <w:sz w:val="28"/>
          <w:szCs w:val="28"/>
          <w:lang w:val="uk-UA"/>
        </w:rPr>
        <w:t xml:space="preserve">Охарактеризовано </w:t>
      </w:r>
      <w:r w:rsidR="00537C54" w:rsidRPr="00810B24">
        <w:rPr>
          <w:rFonts w:ascii="Times New Roman" w:hAnsi="Times New Roman" w:cs="Times New Roman"/>
          <w:sz w:val="28"/>
          <w:szCs w:val="28"/>
          <w:lang w:val="uk-UA"/>
        </w:rPr>
        <w:t>ч</w:t>
      </w:r>
      <w:r w:rsidR="00537C54" w:rsidRPr="00810B24">
        <w:rPr>
          <w:rFonts w:ascii="Times New Roman" w:hAnsi="Times New Roman" w:cs="Times New Roman"/>
          <w:sz w:val="28"/>
          <w:szCs w:val="28"/>
          <w:lang w:val="uk-UA"/>
        </w:rPr>
        <w:t xml:space="preserve">инники впливу на розвиток зовнiшньоекономiчної </w:t>
      </w:r>
      <w:r w:rsidR="00537C54" w:rsidRPr="00810B24">
        <w:rPr>
          <w:rFonts w:ascii="Times New Roman" w:hAnsi="Times New Roman" w:cs="Times New Roman"/>
          <w:sz w:val="28"/>
          <w:szCs w:val="28"/>
          <w:lang w:val="uk-UA"/>
        </w:rPr>
        <w:t xml:space="preserve">діяльності. </w:t>
      </w:r>
      <w:r w:rsidR="001B661B" w:rsidRPr="00810B24">
        <w:rPr>
          <w:rFonts w:ascii="Times New Roman" w:hAnsi="Times New Roman" w:cs="Times New Roman"/>
          <w:sz w:val="28"/>
          <w:szCs w:val="28"/>
          <w:lang w:val="uk-UA"/>
        </w:rPr>
        <w:t>Визначен</w:t>
      </w:r>
      <w:r w:rsidR="00C15392" w:rsidRPr="00810B24">
        <w:rPr>
          <w:rFonts w:ascii="Times New Roman" w:hAnsi="Times New Roman" w:cs="Times New Roman"/>
          <w:sz w:val="28"/>
          <w:szCs w:val="28"/>
          <w:lang w:val="uk-UA"/>
        </w:rPr>
        <w:t>о</w:t>
      </w:r>
      <w:r w:rsidR="001B661B" w:rsidRPr="00810B24">
        <w:rPr>
          <w:rFonts w:ascii="Times New Roman" w:hAnsi="Times New Roman" w:cs="Times New Roman"/>
          <w:sz w:val="28"/>
          <w:szCs w:val="28"/>
          <w:lang w:val="uk-UA"/>
        </w:rPr>
        <w:t xml:space="preserve"> </w:t>
      </w:r>
      <w:r w:rsidR="00C15392" w:rsidRPr="00810B24">
        <w:rPr>
          <w:rFonts w:ascii="Times New Roman" w:hAnsi="Times New Roman" w:cs="Times New Roman"/>
          <w:sz w:val="28"/>
          <w:szCs w:val="28"/>
          <w:lang w:val="uk-UA"/>
        </w:rPr>
        <w:t>о</w:t>
      </w:r>
      <w:r w:rsidR="00272707" w:rsidRPr="00810B24">
        <w:rPr>
          <w:rFonts w:ascii="Times New Roman" w:hAnsi="Times New Roman" w:cs="Times New Roman"/>
          <w:sz w:val="28"/>
          <w:szCs w:val="28"/>
          <w:lang w:val="uk-UA"/>
        </w:rPr>
        <w:t>с</w:t>
      </w:r>
      <w:r w:rsidR="001B661B" w:rsidRPr="00810B24">
        <w:rPr>
          <w:rFonts w:ascii="Times New Roman" w:hAnsi="Times New Roman" w:cs="Times New Roman"/>
          <w:sz w:val="28"/>
          <w:szCs w:val="28"/>
          <w:lang w:val="uk-UA"/>
        </w:rPr>
        <w:t>н</w:t>
      </w:r>
      <w:r w:rsidR="00C15392" w:rsidRPr="00810B24">
        <w:rPr>
          <w:rFonts w:ascii="Times New Roman" w:hAnsi="Times New Roman" w:cs="Times New Roman"/>
          <w:sz w:val="28"/>
          <w:szCs w:val="28"/>
          <w:lang w:val="uk-UA"/>
        </w:rPr>
        <w:t>о</w:t>
      </w:r>
      <w:r w:rsidR="001B661B" w:rsidRPr="00810B24">
        <w:rPr>
          <w:rFonts w:ascii="Times New Roman" w:hAnsi="Times New Roman" w:cs="Times New Roman"/>
          <w:sz w:val="28"/>
          <w:szCs w:val="28"/>
          <w:lang w:val="uk-UA"/>
        </w:rPr>
        <w:t xml:space="preserve">ви </w:t>
      </w:r>
      <w:r w:rsidR="008F605D" w:rsidRPr="00810B24">
        <w:rPr>
          <w:rFonts w:ascii="Times New Roman" w:hAnsi="Times New Roman" w:cs="Times New Roman"/>
          <w:color w:val="000000" w:themeColor="text1"/>
          <w:sz w:val="28"/>
          <w:szCs w:val="28"/>
        </w:rPr>
        <w:t>е</w:t>
      </w:r>
      <w:r w:rsidR="008F605D" w:rsidRPr="00810B24">
        <w:rPr>
          <w:rFonts w:ascii="Times New Roman" w:hAnsi="Times New Roman" w:cs="Times New Roman"/>
          <w:color w:val="000000" w:themeColor="text1"/>
          <w:sz w:val="28"/>
          <w:szCs w:val="28"/>
        </w:rPr>
        <w:t>кономiчн</w:t>
      </w:r>
      <w:r w:rsidR="008F605D" w:rsidRPr="00810B24">
        <w:rPr>
          <w:rFonts w:ascii="Times New Roman" w:hAnsi="Times New Roman" w:cs="Times New Roman"/>
          <w:color w:val="000000" w:themeColor="text1"/>
          <w:sz w:val="28"/>
          <w:szCs w:val="28"/>
          <w:lang w:val="uk-UA"/>
        </w:rPr>
        <w:t>ого</w:t>
      </w:r>
      <w:r w:rsidR="008F605D" w:rsidRPr="00810B24">
        <w:rPr>
          <w:rFonts w:ascii="Times New Roman" w:hAnsi="Times New Roman" w:cs="Times New Roman"/>
          <w:sz w:val="28"/>
          <w:szCs w:val="28"/>
        </w:rPr>
        <w:t xml:space="preserve"> регулювання iмпорту та експорту як зовнiшньоторговельних потокiв</w:t>
      </w:r>
      <w:r w:rsidR="008F605D" w:rsidRPr="00810B24">
        <w:rPr>
          <w:rFonts w:ascii="Times New Roman" w:hAnsi="Times New Roman" w:cs="Times New Roman"/>
          <w:sz w:val="28"/>
          <w:szCs w:val="28"/>
          <w:lang w:val="uk-UA"/>
        </w:rPr>
        <w:t>.</w:t>
      </w:r>
      <w:r w:rsidR="008F605D" w:rsidRPr="00810B24">
        <w:rPr>
          <w:rFonts w:ascii="Times New Roman" w:hAnsi="Times New Roman" w:cs="Times New Roman"/>
          <w:sz w:val="28"/>
          <w:szCs w:val="28"/>
        </w:rPr>
        <w:t xml:space="preserve"> </w:t>
      </w:r>
      <w:r w:rsidR="00CF6C56" w:rsidRPr="00810B24">
        <w:rPr>
          <w:rFonts w:ascii="Times New Roman" w:hAnsi="Times New Roman" w:cs="Times New Roman"/>
          <w:sz w:val="28"/>
          <w:szCs w:val="28"/>
          <w:lang w:val="uk-UA"/>
        </w:rPr>
        <w:t>Зд</w:t>
      </w:r>
      <w:r w:rsidR="00DA7232" w:rsidRPr="00810B24">
        <w:rPr>
          <w:rFonts w:ascii="Times New Roman" w:hAnsi="Times New Roman" w:cs="Times New Roman"/>
          <w:sz w:val="28"/>
          <w:szCs w:val="28"/>
          <w:lang w:val="uk-UA"/>
        </w:rPr>
        <w:t>i</w:t>
      </w:r>
      <w:r w:rsidR="00CF6C56" w:rsidRPr="00810B24">
        <w:rPr>
          <w:rFonts w:ascii="Times New Roman" w:hAnsi="Times New Roman" w:cs="Times New Roman"/>
          <w:sz w:val="28"/>
          <w:szCs w:val="28"/>
          <w:lang w:val="uk-UA"/>
        </w:rPr>
        <w:t xml:space="preserve">йснено </w:t>
      </w:r>
      <w:r w:rsidR="00CF6C56" w:rsidRPr="00810B24">
        <w:rPr>
          <w:rFonts w:ascii="Times New Roman" w:hAnsi="Times New Roman" w:cs="Times New Roman"/>
          <w:color w:val="000000" w:themeColor="text1"/>
          <w:sz w:val="28"/>
          <w:szCs w:val="28"/>
          <w:lang w:val="uk-UA"/>
        </w:rPr>
        <w:t>анал</w:t>
      </w:r>
      <w:r w:rsidR="00DA7232" w:rsidRPr="00810B24">
        <w:rPr>
          <w:rFonts w:ascii="Times New Roman" w:hAnsi="Times New Roman" w:cs="Times New Roman"/>
          <w:color w:val="000000" w:themeColor="text1"/>
          <w:sz w:val="28"/>
          <w:szCs w:val="28"/>
          <w:lang w:val="uk-UA"/>
        </w:rPr>
        <w:t>i</w:t>
      </w:r>
      <w:r w:rsidR="00CF6C56" w:rsidRPr="00810B24">
        <w:rPr>
          <w:rFonts w:ascii="Times New Roman" w:hAnsi="Times New Roman" w:cs="Times New Roman"/>
          <w:color w:val="000000" w:themeColor="text1"/>
          <w:sz w:val="28"/>
          <w:szCs w:val="28"/>
          <w:lang w:val="uk-UA"/>
        </w:rPr>
        <w:t xml:space="preserve">з </w:t>
      </w:r>
      <w:r w:rsidR="008F605D" w:rsidRPr="00810B24">
        <w:rPr>
          <w:rFonts w:ascii="Times New Roman" w:hAnsi="Times New Roman" w:cs="Times New Roman"/>
          <w:sz w:val="28"/>
          <w:szCs w:val="28"/>
          <w:lang w:val="uk-UA"/>
        </w:rPr>
        <w:t>е</w:t>
      </w:r>
      <w:r w:rsidR="008F605D" w:rsidRPr="00810B24">
        <w:rPr>
          <w:rFonts w:ascii="Times New Roman" w:hAnsi="Times New Roman" w:cs="Times New Roman"/>
          <w:sz w:val="28"/>
          <w:szCs w:val="28"/>
          <w:lang w:val="uk-UA"/>
        </w:rPr>
        <w:t>кспортно-iмпортн</w:t>
      </w:r>
      <w:r w:rsidR="008F605D" w:rsidRPr="00810B24">
        <w:rPr>
          <w:rFonts w:ascii="Times New Roman" w:hAnsi="Times New Roman" w:cs="Times New Roman"/>
          <w:sz w:val="28"/>
          <w:szCs w:val="28"/>
          <w:lang w:val="uk-UA"/>
        </w:rPr>
        <w:t>ої</w:t>
      </w:r>
      <w:r w:rsidR="008F605D" w:rsidRPr="00810B24">
        <w:rPr>
          <w:rFonts w:ascii="Times New Roman" w:hAnsi="Times New Roman" w:cs="Times New Roman"/>
          <w:sz w:val="28"/>
          <w:szCs w:val="28"/>
          <w:lang w:val="uk-UA"/>
        </w:rPr>
        <w:t xml:space="preserve"> дiяльн</w:t>
      </w:r>
      <w:r w:rsidR="00CE09EE">
        <w:rPr>
          <w:rFonts w:ascii="Times New Roman" w:hAnsi="Times New Roman" w:cs="Times New Roman"/>
          <w:sz w:val="28"/>
          <w:szCs w:val="28"/>
          <w:lang w:val="uk-UA"/>
        </w:rPr>
        <w:t>о</w:t>
      </w:r>
      <w:bookmarkStart w:id="0" w:name="_GoBack"/>
      <w:bookmarkEnd w:id="0"/>
      <w:r w:rsidR="008F605D" w:rsidRPr="00810B24">
        <w:rPr>
          <w:rFonts w:ascii="Times New Roman" w:hAnsi="Times New Roman" w:cs="Times New Roman"/>
          <w:sz w:val="28"/>
          <w:szCs w:val="28"/>
          <w:lang w:val="uk-UA"/>
        </w:rPr>
        <w:t>ст</w:t>
      </w:r>
      <w:r w:rsidR="008F605D" w:rsidRPr="00810B24">
        <w:rPr>
          <w:rFonts w:ascii="Times New Roman" w:hAnsi="Times New Roman" w:cs="Times New Roman"/>
          <w:sz w:val="28"/>
          <w:szCs w:val="28"/>
          <w:lang w:val="uk-UA"/>
        </w:rPr>
        <w:t>і</w:t>
      </w:r>
      <w:r w:rsidR="008F605D" w:rsidRPr="00810B24">
        <w:rPr>
          <w:rFonts w:ascii="Times New Roman" w:hAnsi="Times New Roman" w:cs="Times New Roman"/>
          <w:sz w:val="28"/>
          <w:szCs w:val="28"/>
          <w:lang w:val="uk-UA"/>
        </w:rPr>
        <w:t xml:space="preserve"> нацiональної економiки на свiтовому ринку</w:t>
      </w:r>
      <w:r w:rsidR="008F605D" w:rsidRPr="00810B24">
        <w:rPr>
          <w:rFonts w:ascii="Times New Roman" w:hAnsi="Times New Roman" w:cs="Times New Roman"/>
          <w:sz w:val="28"/>
          <w:szCs w:val="28"/>
          <w:lang w:val="uk-UA"/>
        </w:rPr>
        <w:t>.</w:t>
      </w:r>
      <w:r w:rsidR="00CF6C56" w:rsidRPr="00810B24">
        <w:rPr>
          <w:rFonts w:ascii="Times New Roman" w:hAnsi="Times New Roman" w:cs="Times New Roman"/>
          <w:color w:val="000000" w:themeColor="text1"/>
          <w:sz w:val="28"/>
          <w:szCs w:val="28"/>
          <w:lang w:val="uk-UA"/>
        </w:rPr>
        <w:t xml:space="preserve"> </w:t>
      </w:r>
      <w:r w:rsidR="00666BEE" w:rsidRPr="00810B24">
        <w:rPr>
          <w:rFonts w:ascii="Times New Roman" w:hAnsi="Times New Roman" w:cs="Times New Roman"/>
          <w:color w:val="000000" w:themeColor="text1"/>
          <w:sz w:val="28"/>
          <w:szCs w:val="28"/>
          <w:lang w:val="uk-UA"/>
        </w:rPr>
        <w:t>Досл</w:t>
      </w:r>
      <w:r w:rsidR="00DA7232" w:rsidRPr="00810B24">
        <w:rPr>
          <w:rFonts w:ascii="Times New Roman" w:hAnsi="Times New Roman" w:cs="Times New Roman"/>
          <w:color w:val="000000" w:themeColor="text1"/>
          <w:sz w:val="28"/>
          <w:szCs w:val="28"/>
          <w:lang w:val="uk-UA"/>
        </w:rPr>
        <w:t>i</w:t>
      </w:r>
      <w:r w:rsidR="00666BEE" w:rsidRPr="00810B24">
        <w:rPr>
          <w:rFonts w:ascii="Times New Roman" w:hAnsi="Times New Roman" w:cs="Times New Roman"/>
          <w:color w:val="000000" w:themeColor="text1"/>
          <w:sz w:val="28"/>
          <w:szCs w:val="28"/>
          <w:lang w:val="uk-UA"/>
        </w:rPr>
        <w:t xml:space="preserve">джено </w:t>
      </w:r>
      <w:r w:rsidR="004054B7" w:rsidRPr="00810B24">
        <w:rPr>
          <w:rFonts w:ascii="Times New Roman" w:hAnsi="Times New Roman" w:cs="Times New Roman"/>
          <w:color w:val="000000" w:themeColor="text1"/>
          <w:sz w:val="28"/>
          <w:szCs w:val="28"/>
          <w:lang w:val="uk-UA"/>
        </w:rPr>
        <w:t>с</w:t>
      </w:r>
      <w:r w:rsidR="004054B7" w:rsidRPr="00810B24">
        <w:rPr>
          <w:rFonts w:ascii="Times New Roman" w:hAnsi="Times New Roman" w:cs="Times New Roman"/>
          <w:sz w:val="28"/>
          <w:szCs w:val="28"/>
          <w:lang w:val="uk-UA"/>
        </w:rPr>
        <w:t>учаснi тенденцiї формування експортного потенцiалу</w:t>
      </w:r>
      <w:r w:rsidR="004054B7" w:rsidRPr="00810B24">
        <w:rPr>
          <w:rFonts w:ascii="Times New Roman" w:hAnsi="Times New Roman" w:cs="Times New Roman"/>
          <w:sz w:val="28"/>
          <w:szCs w:val="28"/>
          <w:lang w:val="uk-UA"/>
        </w:rPr>
        <w:t>.</w:t>
      </w:r>
      <w:r w:rsidR="004054B7" w:rsidRPr="00810B24">
        <w:rPr>
          <w:rFonts w:ascii="Times New Roman" w:hAnsi="Times New Roman" w:cs="Times New Roman"/>
          <w:color w:val="000000" w:themeColor="text1"/>
          <w:sz w:val="28"/>
          <w:szCs w:val="28"/>
          <w:lang w:val="uk-UA"/>
        </w:rPr>
        <w:t xml:space="preserve"> </w:t>
      </w:r>
      <w:r w:rsidR="004054B7" w:rsidRPr="00810B24">
        <w:rPr>
          <w:rFonts w:ascii="Times New Roman" w:hAnsi="Times New Roman" w:cs="Times New Roman"/>
          <w:color w:val="000000"/>
          <w:sz w:val="28"/>
          <w:szCs w:val="28"/>
          <w:lang w:val="uk-UA"/>
        </w:rPr>
        <w:t xml:space="preserve">Охарактеризовано </w:t>
      </w:r>
      <w:r w:rsidR="00784907">
        <w:rPr>
          <w:rFonts w:ascii="Times New Roman" w:hAnsi="Times New Roman" w:cs="Times New Roman"/>
          <w:color w:val="000000"/>
          <w:sz w:val="28"/>
          <w:szCs w:val="28"/>
          <w:lang w:val="uk-UA"/>
        </w:rPr>
        <w:t>і</w:t>
      </w:r>
      <w:r w:rsidR="004054B7" w:rsidRPr="00810B24">
        <w:rPr>
          <w:rFonts w:ascii="Times New Roman" w:hAnsi="Times New Roman" w:cs="Times New Roman"/>
          <w:color w:val="000000"/>
          <w:sz w:val="28"/>
          <w:szCs w:val="28"/>
          <w:lang w:val="uk-UA"/>
        </w:rPr>
        <w:t>мпортозалежність національної економіки Україн</w:t>
      </w:r>
      <w:r w:rsidR="00CE09EE">
        <w:rPr>
          <w:rFonts w:ascii="Times New Roman" w:hAnsi="Times New Roman" w:cs="Times New Roman"/>
          <w:color w:val="000000"/>
          <w:sz w:val="28"/>
          <w:szCs w:val="28"/>
          <w:lang w:val="uk-UA"/>
        </w:rPr>
        <w:t>и</w:t>
      </w:r>
      <w:r w:rsidR="004054B7" w:rsidRPr="00810B24">
        <w:rPr>
          <w:rFonts w:ascii="Times New Roman" w:hAnsi="Times New Roman" w:cs="Times New Roman"/>
          <w:color w:val="000000"/>
          <w:sz w:val="28"/>
          <w:szCs w:val="28"/>
          <w:lang w:val="uk-UA"/>
        </w:rPr>
        <w:t xml:space="preserve"> та </w:t>
      </w:r>
      <w:r w:rsidR="004054B7" w:rsidRPr="00810B24">
        <w:rPr>
          <w:rFonts w:ascii="Times New Roman" w:hAnsi="Times New Roman" w:cs="Times New Roman"/>
          <w:sz w:val="28"/>
          <w:szCs w:val="28"/>
          <w:lang w:val="uk-UA"/>
        </w:rPr>
        <w:t>в</w:t>
      </w:r>
      <w:r w:rsidR="004054B7" w:rsidRPr="00810B24">
        <w:rPr>
          <w:rFonts w:ascii="Times New Roman" w:hAnsi="Times New Roman" w:cs="Times New Roman"/>
          <w:sz w:val="28"/>
          <w:szCs w:val="28"/>
          <w:lang w:val="uk-UA"/>
        </w:rPr>
        <w:t>иявлено</w:t>
      </w:r>
      <w:r w:rsidR="004054B7" w:rsidRPr="00810B24">
        <w:rPr>
          <w:rFonts w:ascii="Times New Roman" w:hAnsi="Times New Roman" w:cs="Times New Roman"/>
          <w:color w:val="000000"/>
          <w:sz w:val="28"/>
          <w:szCs w:val="28"/>
          <w:lang w:val="uk-UA"/>
        </w:rPr>
        <w:t xml:space="preserve"> </w:t>
      </w:r>
      <w:r w:rsidR="004054B7" w:rsidRPr="00810B24">
        <w:rPr>
          <w:rFonts w:ascii="Times New Roman" w:hAnsi="Times New Roman" w:cs="Times New Roman"/>
          <w:color w:val="000000"/>
          <w:sz w:val="28"/>
          <w:szCs w:val="28"/>
          <w:lang w:val="uk-UA"/>
        </w:rPr>
        <w:t>п</w:t>
      </w:r>
      <w:r w:rsidR="004054B7" w:rsidRPr="00810B24">
        <w:rPr>
          <w:rFonts w:ascii="Times New Roman" w:hAnsi="Times New Roman" w:cs="Times New Roman"/>
          <w:color w:val="000000" w:themeColor="text1"/>
          <w:sz w:val="28"/>
          <w:szCs w:val="28"/>
          <w:lang w:val="uk-UA"/>
        </w:rPr>
        <w:t>роблеми імпортозаміщення</w:t>
      </w:r>
      <w:r w:rsidR="004054B7" w:rsidRPr="00810B24">
        <w:rPr>
          <w:rFonts w:ascii="Times New Roman" w:hAnsi="Times New Roman" w:cs="Times New Roman"/>
          <w:color w:val="000000" w:themeColor="text1"/>
          <w:sz w:val="28"/>
          <w:szCs w:val="28"/>
          <w:lang w:val="uk-UA"/>
        </w:rPr>
        <w:t>.</w:t>
      </w:r>
      <w:r w:rsidR="004054B7" w:rsidRPr="00810B24">
        <w:rPr>
          <w:rFonts w:ascii="Times New Roman" w:hAnsi="Times New Roman" w:cs="Times New Roman"/>
          <w:sz w:val="28"/>
          <w:szCs w:val="28"/>
          <w:lang w:val="uk-UA"/>
        </w:rPr>
        <w:t xml:space="preserve"> </w:t>
      </w:r>
      <w:r w:rsidR="00A229F3" w:rsidRPr="00810B24">
        <w:rPr>
          <w:rFonts w:ascii="Times New Roman" w:hAnsi="Times New Roman" w:cs="Times New Roman"/>
          <w:sz w:val="28"/>
          <w:szCs w:val="28"/>
          <w:lang w:val="uk-UA"/>
        </w:rPr>
        <w:t>Проанал</w:t>
      </w:r>
      <w:r w:rsidR="00DA7232" w:rsidRPr="00810B24">
        <w:rPr>
          <w:rFonts w:ascii="Times New Roman" w:hAnsi="Times New Roman" w:cs="Times New Roman"/>
          <w:sz w:val="28"/>
          <w:szCs w:val="28"/>
          <w:lang w:val="uk-UA"/>
        </w:rPr>
        <w:t>i</w:t>
      </w:r>
      <w:r w:rsidR="00A229F3" w:rsidRPr="00810B24">
        <w:rPr>
          <w:rFonts w:ascii="Times New Roman" w:hAnsi="Times New Roman" w:cs="Times New Roman"/>
          <w:sz w:val="28"/>
          <w:szCs w:val="28"/>
          <w:lang w:val="uk-UA"/>
        </w:rPr>
        <w:t>зовано</w:t>
      </w:r>
      <w:r w:rsidR="00666BEE" w:rsidRPr="00810B24">
        <w:rPr>
          <w:rFonts w:ascii="Times New Roman" w:hAnsi="Times New Roman" w:cs="Times New Roman"/>
          <w:sz w:val="28"/>
          <w:szCs w:val="28"/>
          <w:lang w:val="uk-UA"/>
        </w:rPr>
        <w:t xml:space="preserve"> </w:t>
      </w:r>
      <w:r w:rsidR="00810B24" w:rsidRPr="00810B24">
        <w:rPr>
          <w:rFonts w:ascii="Times New Roman" w:hAnsi="Times New Roman" w:cs="Times New Roman"/>
          <w:sz w:val="28"/>
          <w:szCs w:val="28"/>
          <w:lang w:val="uk-UA"/>
        </w:rPr>
        <w:t>з</w:t>
      </w:r>
      <w:r w:rsidR="00810B24" w:rsidRPr="00810B24">
        <w:rPr>
          <w:rFonts w:ascii="Times New Roman" w:hAnsi="Times New Roman" w:cs="Times New Roman"/>
          <w:sz w:val="28"/>
          <w:szCs w:val="28"/>
          <w:lang w:val="uk-UA"/>
        </w:rPr>
        <w:t>арубiжний досвiд стимулювання експортної діяльності</w:t>
      </w:r>
      <w:r w:rsidR="00784907">
        <w:rPr>
          <w:rFonts w:ascii="Times New Roman" w:hAnsi="Times New Roman" w:cs="Times New Roman"/>
          <w:sz w:val="28"/>
          <w:szCs w:val="28"/>
          <w:lang w:val="uk-UA"/>
        </w:rPr>
        <w:t>.</w:t>
      </w:r>
      <w:r w:rsidR="00810B24" w:rsidRPr="00810B24">
        <w:rPr>
          <w:rFonts w:ascii="Times New Roman" w:hAnsi="Times New Roman" w:cs="Times New Roman"/>
          <w:sz w:val="28"/>
          <w:szCs w:val="28"/>
          <w:lang w:val="uk-UA"/>
        </w:rPr>
        <w:t xml:space="preserve"> </w:t>
      </w:r>
      <w:r w:rsidR="00272707" w:rsidRPr="00810B24">
        <w:rPr>
          <w:rFonts w:ascii="Times New Roman" w:hAnsi="Times New Roman" w:cs="Times New Roman"/>
          <w:sz w:val="28"/>
          <w:szCs w:val="28"/>
          <w:lang w:val="uk-UA"/>
        </w:rPr>
        <w:t>С</w:t>
      </w:r>
      <w:r w:rsidR="00DC6769" w:rsidRPr="00810B24">
        <w:rPr>
          <w:rFonts w:ascii="Times New Roman" w:hAnsi="Times New Roman" w:cs="Times New Roman"/>
          <w:sz w:val="28"/>
          <w:szCs w:val="28"/>
          <w:lang w:val="uk-UA"/>
        </w:rPr>
        <w:t>ф</w:t>
      </w:r>
      <w:r w:rsidR="00C15392" w:rsidRPr="00810B24">
        <w:rPr>
          <w:rFonts w:ascii="Times New Roman" w:hAnsi="Times New Roman" w:cs="Times New Roman"/>
          <w:sz w:val="28"/>
          <w:szCs w:val="28"/>
          <w:lang w:val="uk-UA"/>
        </w:rPr>
        <w:t>о</w:t>
      </w:r>
      <w:r w:rsidR="00DC6769" w:rsidRPr="00810B24">
        <w:rPr>
          <w:rFonts w:ascii="Times New Roman" w:hAnsi="Times New Roman" w:cs="Times New Roman"/>
          <w:sz w:val="28"/>
          <w:szCs w:val="28"/>
          <w:lang w:val="uk-UA"/>
        </w:rPr>
        <w:t>рмуль</w:t>
      </w:r>
      <w:r w:rsidR="00C15392" w:rsidRPr="00810B24">
        <w:rPr>
          <w:rFonts w:ascii="Times New Roman" w:hAnsi="Times New Roman" w:cs="Times New Roman"/>
          <w:sz w:val="28"/>
          <w:szCs w:val="28"/>
          <w:lang w:val="uk-UA"/>
        </w:rPr>
        <w:t>о</w:t>
      </w:r>
      <w:r w:rsidR="00DC6769" w:rsidRPr="00810B24">
        <w:rPr>
          <w:rFonts w:ascii="Times New Roman" w:hAnsi="Times New Roman" w:cs="Times New Roman"/>
          <w:sz w:val="28"/>
          <w:szCs w:val="28"/>
          <w:lang w:val="uk-UA"/>
        </w:rPr>
        <w:t>ван</w:t>
      </w:r>
      <w:r w:rsidR="00C15392" w:rsidRPr="00810B24">
        <w:rPr>
          <w:rFonts w:ascii="Times New Roman" w:hAnsi="Times New Roman" w:cs="Times New Roman"/>
          <w:sz w:val="28"/>
          <w:szCs w:val="28"/>
          <w:lang w:val="uk-UA"/>
        </w:rPr>
        <w:t>о</w:t>
      </w:r>
      <w:r w:rsidR="00DC6769" w:rsidRPr="00810B24">
        <w:rPr>
          <w:rFonts w:ascii="Times New Roman" w:hAnsi="Times New Roman" w:cs="Times New Roman"/>
          <w:sz w:val="28"/>
          <w:szCs w:val="28"/>
          <w:lang w:val="uk-UA"/>
        </w:rPr>
        <w:t xml:space="preserve"> </w:t>
      </w:r>
      <w:r w:rsidR="00810B24" w:rsidRPr="00810B24">
        <w:rPr>
          <w:rFonts w:ascii="Times New Roman" w:hAnsi="Times New Roman" w:cs="Times New Roman"/>
          <w:sz w:val="28"/>
          <w:szCs w:val="28"/>
          <w:lang w:val="uk-UA"/>
        </w:rPr>
        <w:t>с</w:t>
      </w:r>
      <w:r w:rsidR="00810B24" w:rsidRPr="00810B24">
        <w:rPr>
          <w:rFonts w:ascii="Times New Roman" w:hAnsi="Times New Roman" w:cs="Times New Roman"/>
          <w:bCs/>
          <w:color w:val="000000"/>
          <w:sz w:val="28"/>
          <w:szCs w:val="28"/>
          <w:lang w:val="uk-UA"/>
        </w:rPr>
        <w:t xml:space="preserve">тратегічні орієнтири політики імпортозаміщення та підвищення </w:t>
      </w:r>
      <w:r w:rsidR="00810B24" w:rsidRPr="00810B24">
        <w:rPr>
          <w:rFonts w:ascii="Times New Roman" w:hAnsi="Times New Roman" w:cs="Times New Roman"/>
          <w:sz w:val="28"/>
          <w:szCs w:val="28"/>
          <w:lang w:val="uk-UA"/>
        </w:rPr>
        <w:t xml:space="preserve">експортного потенцiалу нацiональної </w:t>
      </w:r>
      <w:r w:rsidR="00784907">
        <w:rPr>
          <w:rFonts w:ascii="Times New Roman" w:hAnsi="Times New Roman" w:cs="Times New Roman"/>
          <w:sz w:val="28"/>
          <w:szCs w:val="28"/>
          <w:lang w:val="uk-UA"/>
        </w:rPr>
        <w:t>економіки.</w:t>
      </w:r>
    </w:p>
    <w:p w:rsidR="005350C7" w:rsidRDefault="005350C7" w:rsidP="00E42687">
      <w:pPr>
        <w:widowControl w:val="0"/>
        <w:tabs>
          <w:tab w:val="left" w:pos="0"/>
        </w:tabs>
        <w:spacing w:after="0" w:line="360" w:lineRule="auto"/>
        <w:ind w:firstLine="709"/>
        <w:jc w:val="both"/>
        <w:rPr>
          <w:rFonts w:ascii="Times New Roman" w:hAnsi="Times New Roman" w:cs="Times New Roman"/>
          <w:sz w:val="28"/>
          <w:szCs w:val="28"/>
          <w:highlight w:val="yellow"/>
          <w:lang w:val="uk-UA"/>
        </w:rPr>
      </w:pPr>
    </w:p>
    <w:p w:rsidR="00F330BE" w:rsidRPr="00A45807" w:rsidRDefault="00F330BE" w:rsidP="00E42687">
      <w:pPr>
        <w:widowControl w:val="0"/>
        <w:tabs>
          <w:tab w:val="left" w:pos="0"/>
        </w:tabs>
        <w:spacing w:after="0" w:line="360" w:lineRule="auto"/>
        <w:ind w:firstLine="709"/>
        <w:jc w:val="both"/>
        <w:rPr>
          <w:rFonts w:ascii="Times New Roman" w:hAnsi="Times New Roman" w:cs="Times New Roman"/>
          <w:sz w:val="28"/>
          <w:szCs w:val="28"/>
          <w:highlight w:val="yellow"/>
          <w:lang w:val="uk-UA"/>
        </w:rPr>
      </w:pPr>
    </w:p>
    <w:p w:rsidR="00E42687" w:rsidRPr="00A45807" w:rsidRDefault="00CC0B80" w:rsidP="00503EFA">
      <w:pPr>
        <w:spacing w:line="360" w:lineRule="auto"/>
        <w:ind w:firstLine="709"/>
        <w:contextualSpacing/>
        <w:jc w:val="both"/>
        <w:rPr>
          <w:rFonts w:ascii="Times New Roman" w:hAnsi="Times New Roman" w:cs="Times New Roman"/>
          <w:b/>
          <w:sz w:val="28"/>
          <w:szCs w:val="28"/>
          <w:lang w:val="uk-UA"/>
        </w:rPr>
      </w:pPr>
      <w:r w:rsidRPr="0076424C">
        <w:rPr>
          <w:rFonts w:ascii="Times New Roman" w:hAnsi="Times New Roman" w:cs="Times New Roman"/>
          <w:noProof/>
          <w:sz w:val="28"/>
          <w:szCs w:val="28"/>
          <w:lang w:val="uk-UA"/>
        </w:rPr>
        <w:t xml:space="preserve">ЕКСПОРТ, </w:t>
      </w:r>
      <w:r w:rsidR="00DA7232" w:rsidRPr="0076424C">
        <w:rPr>
          <w:rFonts w:ascii="Times New Roman" w:hAnsi="Times New Roman" w:cs="Times New Roman"/>
          <w:noProof/>
          <w:sz w:val="28"/>
          <w:szCs w:val="28"/>
          <w:lang w:val="uk-UA"/>
        </w:rPr>
        <w:t>I</w:t>
      </w:r>
      <w:r w:rsidRPr="0076424C">
        <w:rPr>
          <w:rFonts w:ascii="Times New Roman" w:hAnsi="Times New Roman" w:cs="Times New Roman"/>
          <w:noProof/>
          <w:sz w:val="28"/>
          <w:szCs w:val="28"/>
          <w:lang w:val="uk-UA"/>
        </w:rPr>
        <w:t>МПОРТ</w:t>
      </w:r>
      <w:r w:rsidR="00762E2B" w:rsidRPr="0076424C">
        <w:rPr>
          <w:rFonts w:ascii="Times New Roman" w:hAnsi="Times New Roman" w:cs="Times New Roman"/>
          <w:noProof/>
          <w:sz w:val="28"/>
          <w:szCs w:val="28"/>
          <w:lang w:val="uk-UA"/>
        </w:rPr>
        <w:t>,</w:t>
      </w:r>
      <w:r w:rsidRPr="0076424C">
        <w:rPr>
          <w:rFonts w:ascii="Times New Roman" w:hAnsi="Times New Roman" w:cs="Times New Roman"/>
          <w:noProof/>
          <w:sz w:val="28"/>
          <w:szCs w:val="28"/>
          <w:lang w:val="uk-UA"/>
        </w:rPr>
        <w:t xml:space="preserve"> ЕКСПОРТНО-</w:t>
      </w:r>
      <w:r w:rsidR="00DA7232" w:rsidRPr="0076424C">
        <w:rPr>
          <w:rFonts w:ascii="Times New Roman" w:hAnsi="Times New Roman" w:cs="Times New Roman"/>
          <w:noProof/>
          <w:sz w:val="28"/>
          <w:szCs w:val="28"/>
          <w:lang w:val="uk-UA"/>
        </w:rPr>
        <w:t>I</w:t>
      </w:r>
      <w:r w:rsidRPr="0076424C">
        <w:rPr>
          <w:rFonts w:ascii="Times New Roman" w:hAnsi="Times New Roman" w:cs="Times New Roman"/>
          <w:noProof/>
          <w:sz w:val="28"/>
          <w:szCs w:val="28"/>
          <w:lang w:val="uk-UA"/>
        </w:rPr>
        <w:t>МПОРТНА Д</w:t>
      </w:r>
      <w:r w:rsidR="00DA7232" w:rsidRPr="0076424C">
        <w:rPr>
          <w:rFonts w:ascii="Times New Roman" w:hAnsi="Times New Roman" w:cs="Times New Roman"/>
          <w:noProof/>
          <w:sz w:val="28"/>
          <w:szCs w:val="28"/>
          <w:lang w:val="uk-UA"/>
        </w:rPr>
        <w:t>I</w:t>
      </w:r>
      <w:r w:rsidRPr="0076424C">
        <w:rPr>
          <w:rFonts w:ascii="Times New Roman" w:hAnsi="Times New Roman" w:cs="Times New Roman"/>
          <w:noProof/>
          <w:sz w:val="28"/>
          <w:szCs w:val="28"/>
          <w:lang w:val="uk-UA"/>
        </w:rPr>
        <w:t>ЯЛЬН</w:t>
      </w:r>
      <w:r w:rsidR="00DA7232" w:rsidRPr="0076424C">
        <w:rPr>
          <w:rFonts w:ascii="Times New Roman" w:hAnsi="Times New Roman" w:cs="Times New Roman"/>
          <w:noProof/>
          <w:sz w:val="28"/>
          <w:szCs w:val="28"/>
          <w:lang w:val="uk-UA"/>
        </w:rPr>
        <w:t>I</w:t>
      </w:r>
      <w:r w:rsidRPr="0076424C">
        <w:rPr>
          <w:rFonts w:ascii="Times New Roman" w:hAnsi="Times New Roman" w:cs="Times New Roman"/>
          <w:noProof/>
          <w:sz w:val="28"/>
          <w:szCs w:val="28"/>
          <w:lang w:val="uk-UA"/>
        </w:rPr>
        <w:t>СТЬ, ЗОВН</w:t>
      </w:r>
      <w:r w:rsidR="00DA7232" w:rsidRPr="0076424C">
        <w:rPr>
          <w:rFonts w:ascii="Times New Roman" w:hAnsi="Times New Roman" w:cs="Times New Roman"/>
          <w:noProof/>
          <w:sz w:val="28"/>
          <w:szCs w:val="28"/>
          <w:lang w:val="uk-UA"/>
        </w:rPr>
        <w:t>I</w:t>
      </w:r>
      <w:r w:rsidRPr="0076424C">
        <w:rPr>
          <w:rFonts w:ascii="Times New Roman" w:hAnsi="Times New Roman" w:cs="Times New Roman"/>
          <w:noProof/>
          <w:sz w:val="28"/>
          <w:szCs w:val="28"/>
          <w:lang w:val="uk-UA"/>
        </w:rPr>
        <w:t>ШНЯ ТОРГ</w:t>
      </w:r>
      <w:r w:rsidR="00DA7232" w:rsidRPr="0076424C">
        <w:rPr>
          <w:rFonts w:ascii="Times New Roman" w:hAnsi="Times New Roman" w:cs="Times New Roman"/>
          <w:noProof/>
          <w:sz w:val="28"/>
          <w:szCs w:val="28"/>
          <w:lang w:val="uk-UA"/>
        </w:rPr>
        <w:t>I</w:t>
      </w:r>
      <w:r w:rsidRPr="0076424C">
        <w:rPr>
          <w:rFonts w:ascii="Times New Roman" w:hAnsi="Times New Roman" w:cs="Times New Roman"/>
          <w:noProof/>
          <w:sz w:val="28"/>
          <w:szCs w:val="28"/>
          <w:lang w:val="uk-UA"/>
        </w:rPr>
        <w:t xml:space="preserve">ВЛЯ, </w:t>
      </w:r>
      <w:r w:rsidR="002127C8" w:rsidRPr="0076424C">
        <w:rPr>
          <w:rFonts w:ascii="Times New Roman" w:hAnsi="Times New Roman" w:cs="Times New Roman"/>
          <w:noProof/>
          <w:sz w:val="28"/>
          <w:szCs w:val="28"/>
          <w:lang w:val="uk-UA"/>
        </w:rPr>
        <w:t>ЕК</w:t>
      </w:r>
      <w:r w:rsidR="00272707" w:rsidRPr="0076424C">
        <w:rPr>
          <w:rFonts w:ascii="Times New Roman" w:hAnsi="Times New Roman" w:cs="Times New Roman"/>
          <w:noProof/>
          <w:sz w:val="28"/>
          <w:szCs w:val="28"/>
          <w:lang w:val="uk-UA"/>
        </w:rPr>
        <w:t>С</w:t>
      </w:r>
      <w:r w:rsidR="002127C8" w:rsidRPr="0076424C">
        <w:rPr>
          <w:rFonts w:ascii="Times New Roman" w:hAnsi="Times New Roman" w:cs="Times New Roman"/>
          <w:noProof/>
          <w:sz w:val="28"/>
          <w:szCs w:val="28"/>
          <w:lang w:val="uk-UA"/>
        </w:rPr>
        <w:t>П</w:t>
      </w:r>
      <w:r w:rsidR="00C15392" w:rsidRPr="0076424C">
        <w:rPr>
          <w:rFonts w:ascii="Times New Roman" w:hAnsi="Times New Roman" w:cs="Times New Roman"/>
          <w:noProof/>
          <w:sz w:val="28"/>
          <w:szCs w:val="28"/>
          <w:lang w:val="uk-UA"/>
        </w:rPr>
        <w:t>О</w:t>
      </w:r>
      <w:r w:rsidR="002127C8" w:rsidRPr="0076424C">
        <w:rPr>
          <w:rFonts w:ascii="Times New Roman" w:hAnsi="Times New Roman" w:cs="Times New Roman"/>
          <w:noProof/>
          <w:sz w:val="28"/>
          <w:szCs w:val="28"/>
          <w:lang w:val="uk-UA"/>
        </w:rPr>
        <w:t>РТНИЙ П</w:t>
      </w:r>
      <w:r w:rsidR="00C15392" w:rsidRPr="0076424C">
        <w:rPr>
          <w:rFonts w:ascii="Times New Roman" w:hAnsi="Times New Roman" w:cs="Times New Roman"/>
          <w:noProof/>
          <w:sz w:val="28"/>
          <w:szCs w:val="28"/>
          <w:lang w:val="uk-UA"/>
        </w:rPr>
        <w:t>О</w:t>
      </w:r>
      <w:r w:rsidR="002127C8" w:rsidRPr="0076424C">
        <w:rPr>
          <w:rFonts w:ascii="Times New Roman" w:hAnsi="Times New Roman" w:cs="Times New Roman"/>
          <w:noProof/>
          <w:sz w:val="28"/>
          <w:szCs w:val="28"/>
          <w:lang w:val="uk-UA"/>
        </w:rPr>
        <w:t>ТЕНЦ</w:t>
      </w:r>
      <w:r w:rsidR="00DA7232" w:rsidRPr="0076424C">
        <w:rPr>
          <w:rFonts w:ascii="Times New Roman" w:hAnsi="Times New Roman" w:cs="Times New Roman"/>
          <w:noProof/>
          <w:sz w:val="28"/>
          <w:szCs w:val="28"/>
          <w:lang w:val="uk-UA"/>
        </w:rPr>
        <w:t>I</w:t>
      </w:r>
      <w:r w:rsidR="002127C8" w:rsidRPr="0076424C">
        <w:rPr>
          <w:rFonts w:ascii="Times New Roman" w:hAnsi="Times New Roman" w:cs="Times New Roman"/>
          <w:noProof/>
          <w:sz w:val="28"/>
          <w:szCs w:val="28"/>
          <w:lang w:val="uk-UA"/>
        </w:rPr>
        <w:t xml:space="preserve">АЛ, </w:t>
      </w:r>
      <w:r w:rsidR="00401B20" w:rsidRPr="0076424C">
        <w:rPr>
          <w:rFonts w:ascii="Times New Roman" w:hAnsi="Times New Roman" w:cs="Times New Roman"/>
          <w:sz w:val="28"/>
          <w:lang w:val="uk-UA"/>
        </w:rPr>
        <w:t>ТОВАРНА</w:t>
      </w:r>
      <w:r w:rsidR="00762E2B" w:rsidRPr="0076424C">
        <w:rPr>
          <w:rFonts w:ascii="Times New Roman" w:hAnsi="Times New Roman" w:cs="Times New Roman"/>
          <w:sz w:val="28"/>
          <w:lang w:val="uk-UA"/>
        </w:rPr>
        <w:t xml:space="preserve"> СТРУКТУРА ЗОВН</w:t>
      </w:r>
      <w:r w:rsidR="00DA7232" w:rsidRPr="0076424C">
        <w:rPr>
          <w:rFonts w:ascii="Times New Roman" w:hAnsi="Times New Roman" w:cs="Times New Roman"/>
          <w:sz w:val="28"/>
          <w:lang w:val="uk-UA"/>
        </w:rPr>
        <w:t>I</w:t>
      </w:r>
      <w:r w:rsidR="00762E2B" w:rsidRPr="0076424C">
        <w:rPr>
          <w:rFonts w:ascii="Times New Roman" w:hAnsi="Times New Roman" w:cs="Times New Roman"/>
          <w:sz w:val="28"/>
          <w:lang w:val="uk-UA"/>
        </w:rPr>
        <w:t>ШНЬОЇ ТОРГ</w:t>
      </w:r>
      <w:r w:rsidR="00DA7232" w:rsidRPr="0076424C">
        <w:rPr>
          <w:rFonts w:ascii="Times New Roman" w:hAnsi="Times New Roman" w:cs="Times New Roman"/>
          <w:sz w:val="28"/>
          <w:lang w:val="uk-UA"/>
        </w:rPr>
        <w:t>I</w:t>
      </w:r>
      <w:r w:rsidR="00762E2B" w:rsidRPr="0076424C">
        <w:rPr>
          <w:rFonts w:ascii="Times New Roman" w:hAnsi="Times New Roman" w:cs="Times New Roman"/>
          <w:sz w:val="28"/>
          <w:lang w:val="uk-UA"/>
        </w:rPr>
        <w:t>ВЛ</w:t>
      </w:r>
      <w:r w:rsidR="00DA7232" w:rsidRPr="0076424C">
        <w:rPr>
          <w:rFonts w:ascii="Times New Roman" w:hAnsi="Times New Roman" w:cs="Times New Roman"/>
          <w:sz w:val="28"/>
          <w:lang w:val="uk-UA"/>
        </w:rPr>
        <w:t>I</w:t>
      </w:r>
      <w:r w:rsidR="00762E2B" w:rsidRPr="0076424C">
        <w:rPr>
          <w:rFonts w:ascii="Times New Roman" w:hAnsi="Times New Roman" w:cs="Times New Roman"/>
          <w:sz w:val="28"/>
          <w:lang w:val="uk-UA"/>
        </w:rPr>
        <w:t xml:space="preserve">, </w:t>
      </w:r>
      <w:r w:rsidR="00401B20" w:rsidRPr="0076424C">
        <w:rPr>
          <w:rFonts w:ascii="Times New Roman" w:hAnsi="Times New Roman" w:cs="Times New Roman"/>
          <w:sz w:val="28"/>
          <w:lang w:val="uk-UA"/>
        </w:rPr>
        <w:t>ГЕОРГАФ</w:t>
      </w:r>
      <w:r w:rsidR="00DA7232" w:rsidRPr="0076424C">
        <w:rPr>
          <w:rFonts w:ascii="Times New Roman" w:hAnsi="Times New Roman" w:cs="Times New Roman"/>
          <w:sz w:val="28"/>
          <w:lang w:val="uk-UA"/>
        </w:rPr>
        <w:t>I</w:t>
      </w:r>
      <w:r w:rsidR="00401B20" w:rsidRPr="0076424C">
        <w:rPr>
          <w:rFonts w:ascii="Times New Roman" w:hAnsi="Times New Roman" w:cs="Times New Roman"/>
          <w:sz w:val="28"/>
          <w:lang w:val="uk-UA"/>
        </w:rPr>
        <w:t>ЧНА СТРУКТУРА ЗОВН</w:t>
      </w:r>
      <w:r w:rsidR="00DA7232" w:rsidRPr="0076424C">
        <w:rPr>
          <w:rFonts w:ascii="Times New Roman" w:hAnsi="Times New Roman" w:cs="Times New Roman"/>
          <w:sz w:val="28"/>
          <w:lang w:val="uk-UA"/>
        </w:rPr>
        <w:t>I</w:t>
      </w:r>
      <w:r w:rsidR="00401B20" w:rsidRPr="0076424C">
        <w:rPr>
          <w:rFonts w:ascii="Times New Roman" w:hAnsi="Times New Roman" w:cs="Times New Roman"/>
          <w:sz w:val="28"/>
          <w:lang w:val="uk-UA"/>
        </w:rPr>
        <w:t>ШНЬОЇ ТОРГ</w:t>
      </w:r>
      <w:r w:rsidR="00DA7232" w:rsidRPr="0076424C">
        <w:rPr>
          <w:rFonts w:ascii="Times New Roman" w:hAnsi="Times New Roman" w:cs="Times New Roman"/>
          <w:sz w:val="28"/>
          <w:lang w:val="uk-UA"/>
        </w:rPr>
        <w:t>I</w:t>
      </w:r>
      <w:r w:rsidR="00401B20" w:rsidRPr="0076424C">
        <w:rPr>
          <w:rFonts w:ascii="Times New Roman" w:hAnsi="Times New Roman" w:cs="Times New Roman"/>
          <w:sz w:val="28"/>
          <w:lang w:val="uk-UA"/>
        </w:rPr>
        <w:t>ВЛ</w:t>
      </w:r>
      <w:r w:rsidR="00DA7232" w:rsidRPr="0076424C">
        <w:rPr>
          <w:rFonts w:ascii="Times New Roman" w:hAnsi="Times New Roman" w:cs="Times New Roman"/>
          <w:sz w:val="28"/>
          <w:lang w:val="uk-UA"/>
        </w:rPr>
        <w:t>I</w:t>
      </w:r>
      <w:r w:rsidR="00401B20" w:rsidRPr="0076424C">
        <w:rPr>
          <w:rFonts w:ascii="Times New Roman" w:hAnsi="Times New Roman" w:cs="Times New Roman"/>
          <w:sz w:val="28"/>
          <w:lang w:val="uk-UA"/>
        </w:rPr>
        <w:t>, ЗОВН</w:t>
      </w:r>
      <w:r w:rsidR="00DA7232" w:rsidRPr="0076424C">
        <w:rPr>
          <w:rFonts w:ascii="Times New Roman" w:hAnsi="Times New Roman" w:cs="Times New Roman"/>
          <w:sz w:val="28"/>
          <w:lang w:val="uk-UA"/>
        </w:rPr>
        <w:t>I</w:t>
      </w:r>
      <w:r w:rsidR="00401B20" w:rsidRPr="0076424C">
        <w:rPr>
          <w:rFonts w:ascii="Times New Roman" w:hAnsi="Times New Roman" w:cs="Times New Roman"/>
          <w:sz w:val="28"/>
          <w:lang w:val="uk-UA"/>
        </w:rPr>
        <w:t>ШНЬОТОРГОВЕЛЬНА ПОЛ</w:t>
      </w:r>
      <w:r w:rsidR="00DA7232" w:rsidRPr="0076424C">
        <w:rPr>
          <w:rFonts w:ascii="Times New Roman" w:hAnsi="Times New Roman" w:cs="Times New Roman"/>
          <w:sz w:val="28"/>
          <w:lang w:val="uk-UA"/>
        </w:rPr>
        <w:t>I</w:t>
      </w:r>
      <w:r w:rsidR="00401B20" w:rsidRPr="0076424C">
        <w:rPr>
          <w:rFonts w:ascii="Times New Roman" w:hAnsi="Times New Roman" w:cs="Times New Roman"/>
          <w:sz w:val="28"/>
          <w:lang w:val="uk-UA"/>
        </w:rPr>
        <w:t>ТИКА</w:t>
      </w:r>
      <w:r w:rsidR="00E42687" w:rsidRPr="0076424C">
        <w:rPr>
          <w:rFonts w:ascii="Times New Roman" w:hAnsi="Times New Roman" w:cs="Times New Roman"/>
          <w:noProof/>
          <w:sz w:val="28"/>
          <w:szCs w:val="28"/>
          <w:lang w:val="uk-UA"/>
        </w:rPr>
        <w:t>.</w:t>
      </w:r>
      <w:r w:rsidR="00E42687" w:rsidRPr="00A45807">
        <w:rPr>
          <w:rFonts w:ascii="Times New Roman" w:hAnsi="Times New Roman" w:cs="Times New Roman"/>
          <w:b/>
          <w:sz w:val="28"/>
          <w:szCs w:val="28"/>
          <w:lang w:val="uk-UA"/>
        </w:rPr>
        <w:br w:type="page"/>
      </w:r>
    </w:p>
    <w:p w:rsidR="00E42687" w:rsidRPr="00CE03F4" w:rsidRDefault="00E42687" w:rsidP="00E42687">
      <w:pPr>
        <w:spacing w:line="360" w:lineRule="auto"/>
        <w:contextualSpacing/>
        <w:jc w:val="center"/>
        <w:rPr>
          <w:rFonts w:ascii="Times New Roman" w:hAnsi="Times New Roman" w:cs="Times New Roman"/>
          <w:noProof/>
          <w:sz w:val="28"/>
          <w:szCs w:val="28"/>
          <w:lang w:val="uk-UA"/>
        </w:rPr>
      </w:pPr>
      <w:r w:rsidRPr="00A45807">
        <w:rPr>
          <w:rFonts w:ascii="Times New Roman" w:hAnsi="Times New Roman" w:cs="Times New Roman"/>
          <w:sz w:val="28"/>
          <w:szCs w:val="28"/>
          <w:lang w:val="en-US"/>
        </w:rPr>
        <w:lastRenderedPageBreak/>
        <w:t>SUMM</w:t>
      </w:r>
      <w:r w:rsidR="00C15392" w:rsidRPr="00CE03F4">
        <w:rPr>
          <w:rFonts w:ascii="Times New Roman" w:hAnsi="Times New Roman" w:cs="Times New Roman"/>
          <w:sz w:val="28"/>
          <w:szCs w:val="28"/>
          <w:lang w:val="uk-UA"/>
        </w:rPr>
        <w:t>Е</w:t>
      </w:r>
      <w:r w:rsidRPr="00A45807">
        <w:rPr>
          <w:rFonts w:ascii="Times New Roman" w:hAnsi="Times New Roman" w:cs="Times New Roman"/>
          <w:sz w:val="28"/>
          <w:szCs w:val="28"/>
          <w:lang w:val="en-US"/>
        </w:rPr>
        <w:t>RY</w:t>
      </w:r>
    </w:p>
    <w:p w:rsidR="00E42687" w:rsidRPr="00CE03F4" w:rsidRDefault="00E42687" w:rsidP="004D1B82">
      <w:pPr>
        <w:spacing w:after="0" w:line="360" w:lineRule="auto"/>
        <w:rPr>
          <w:rFonts w:ascii="Times New Roman" w:hAnsi="Times New Roman" w:cs="Times New Roman"/>
          <w:sz w:val="28"/>
          <w:szCs w:val="28"/>
          <w:highlight w:val="yellow"/>
          <w:lang w:val="uk-UA"/>
        </w:rPr>
      </w:pPr>
    </w:p>
    <w:p w:rsidR="00E42687" w:rsidRPr="00CE03F4" w:rsidRDefault="00E42687" w:rsidP="004D1B82">
      <w:pPr>
        <w:spacing w:after="0" w:line="360" w:lineRule="auto"/>
        <w:rPr>
          <w:rFonts w:ascii="Times New Roman" w:hAnsi="Times New Roman" w:cs="Times New Roman"/>
          <w:sz w:val="28"/>
          <w:szCs w:val="28"/>
          <w:highlight w:val="yellow"/>
          <w:lang w:val="uk-UA"/>
        </w:rPr>
      </w:pPr>
    </w:p>
    <w:p w:rsidR="00E42687" w:rsidRPr="00EE537C" w:rsidRDefault="00E42687" w:rsidP="00503EFA">
      <w:pPr>
        <w:spacing w:after="0" w:line="360" w:lineRule="auto"/>
        <w:ind w:firstLine="709"/>
        <w:jc w:val="both"/>
        <w:rPr>
          <w:rFonts w:ascii="Times New Roman" w:hAnsi="Times New Roman" w:cs="Times New Roman"/>
          <w:sz w:val="28"/>
          <w:szCs w:val="28"/>
          <w:lang w:val="uk-UA"/>
        </w:rPr>
      </w:pPr>
      <w:r w:rsidRPr="00EE537C">
        <w:rPr>
          <w:rFonts w:ascii="Times New Roman" w:hAnsi="Times New Roman" w:cs="Times New Roman"/>
          <w:sz w:val="28"/>
          <w:szCs w:val="28"/>
          <w:lang w:val="en-US"/>
        </w:rPr>
        <w:t>Qual</w:t>
      </w:r>
      <w:r w:rsidR="00DA7232" w:rsidRPr="00EE537C">
        <w:rPr>
          <w:rFonts w:ascii="Times New Roman" w:hAnsi="Times New Roman" w:cs="Times New Roman"/>
          <w:sz w:val="28"/>
          <w:szCs w:val="28"/>
          <w:lang w:val="uk-UA"/>
        </w:rPr>
        <w:t>i</w:t>
      </w:r>
      <w:r w:rsidRPr="00EE537C">
        <w:rPr>
          <w:rFonts w:ascii="Times New Roman" w:hAnsi="Times New Roman" w:cs="Times New Roman"/>
          <w:sz w:val="28"/>
          <w:szCs w:val="28"/>
          <w:lang w:val="en-US"/>
        </w:rPr>
        <w:t>fy</w:t>
      </w:r>
      <w:r w:rsidR="00DA7232" w:rsidRPr="00EE537C">
        <w:rPr>
          <w:rFonts w:ascii="Times New Roman" w:hAnsi="Times New Roman" w:cs="Times New Roman"/>
          <w:sz w:val="28"/>
          <w:szCs w:val="28"/>
          <w:lang w:val="uk-UA"/>
        </w:rPr>
        <w:t>i</w:t>
      </w:r>
      <w:r w:rsidRPr="00EE537C">
        <w:rPr>
          <w:rFonts w:ascii="Times New Roman" w:hAnsi="Times New Roman" w:cs="Times New Roman"/>
          <w:sz w:val="28"/>
          <w:szCs w:val="28"/>
          <w:lang w:val="en-US"/>
        </w:rPr>
        <w:t>ng</w:t>
      </w:r>
      <w:r w:rsidRPr="00EE537C">
        <w:rPr>
          <w:rFonts w:ascii="Times New Roman" w:hAnsi="Times New Roman" w:cs="Times New Roman"/>
          <w:sz w:val="28"/>
          <w:szCs w:val="28"/>
          <w:lang w:val="uk-UA"/>
        </w:rPr>
        <w:t xml:space="preserve"> </w:t>
      </w:r>
      <w:r w:rsidRPr="00EE537C">
        <w:rPr>
          <w:rFonts w:ascii="Times New Roman" w:hAnsi="Times New Roman" w:cs="Times New Roman"/>
          <w:sz w:val="28"/>
          <w:szCs w:val="28"/>
          <w:lang w:val="en-US"/>
        </w:rPr>
        <w:t>w</w:t>
      </w:r>
      <w:r w:rsidR="00C15392" w:rsidRPr="00EE537C">
        <w:rPr>
          <w:rFonts w:ascii="Times New Roman" w:hAnsi="Times New Roman" w:cs="Times New Roman"/>
          <w:sz w:val="28"/>
          <w:szCs w:val="28"/>
          <w:lang w:val="uk-UA"/>
        </w:rPr>
        <w:t>о</w:t>
      </w:r>
      <w:r w:rsidRPr="00EE537C">
        <w:rPr>
          <w:rFonts w:ascii="Times New Roman" w:hAnsi="Times New Roman" w:cs="Times New Roman"/>
          <w:sz w:val="28"/>
          <w:szCs w:val="28"/>
          <w:lang w:val="en-US"/>
        </w:rPr>
        <w:t>rk</w:t>
      </w:r>
      <w:r w:rsidRPr="00EE537C">
        <w:rPr>
          <w:rFonts w:ascii="Times New Roman" w:hAnsi="Times New Roman" w:cs="Times New Roman"/>
          <w:sz w:val="28"/>
          <w:szCs w:val="28"/>
          <w:lang w:val="uk-UA"/>
        </w:rPr>
        <w:t xml:space="preserve">: </w:t>
      </w:r>
      <w:r w:rsidR="00FB34EF" w:rsidRPr="00EE537C">
        <w:rPr>
          <w:rFonts w:ascii="Times New Roman" w:hAnsi="Times New Roman" w:cs="Times New Roman"/>
          <w:sz w:val="28"/>
          <w:szCs w:val="28"/>
          <w:lang w:val="uk-UA"/>
        </w:rPr>
        <w:t>10</w:t>
      </w:r>
      <w:r w:rsidR="00972D51" w:rsidRPr="00EE537C">
        <w:rPr>
          <w:rFonts w:ascii="Times New Roman" w:hAnsi="Times New Roman" w:cs="Times New Roman"/>
          <w:sz w:val="28"/>
          <w:szCs w:val="28"/>
          <w:lang w:val="uk-UA"/>
        </w:rPr>
        <w:t>3</w:t>
      </w:r>
      <w:r w:rsidRPr="00EE537C">
        <w:rPr>
          <w:rFonts w:ascii="Times New Roman" w:hAnsi="Times New Roman" w:cs="Times New Roman"/>
          <w:sz w:val="28"/>
          <w:szCs w:val="28"/>
          <w:lang w:val="uk-UA"/>
        </w:rPr>
        <w:t xml:space="preserve"> </w:t>
      </w:r>
      <w:r w:rsidRPr="00EE537C">
        <w:rPr>
          <w:rFonts w:ascii="Times New Roman" w:hAnsi="Times New Roman" w:cs="Times New Roman"/>
          <w:sz w:val="28"/>
          <w:szCs w:val="28"/>
          <w:lang w:val="en-US"/>
        </w:rPr>
        <w:t>pp</w:t>
      </w:r>
      <w:r w:rsidRPr="00EE537C">
        <w:rPr>
          <w:rFonts w:ascii="Times New Roman" w:hAnsi="Times New Roman" w:cs="Times New Roman"/>
          <w:sz w:val="28"/>
          <w:szCs w:val="28"/>
          <w:lang w:val="uk-UA"/>
        </w:rPr>
        <w:t xml:space="preserve">., </w:t>
      </w:r>
      <w:r w:rsidR="00EE537C" w:rsidRPr="00EE537C">
        <w:rPr>
          <w:rFonts w:ascii="Times New Roman" w:hAnsi="Times New Roman" w:cs="Times New Roman"/>
          <w:sz w:val="28"/>
          <w:szCs w:val="28"/>
          <w:lang w:val="uk-UA"/>
        </w:rPr>
        <w:t>18</w:t>
      </w:r>
      <w:r w:rsidRPr="00EE537C">
        <w:rPr>
          <w:rFonts w:ascii="Times New Roman" w:hAnsi="Times New Roman" w:cs="Times New Roman"/>
          <w:sz w:val="28"/>
          <w:szCs w:val="28"/>
          <w:lang w:val="uk-UA"/>
        </w:rPr>
        <w:t xml:space="preserve"> </w:t>
      </w:r>
      <w:r w:rsidRPr="00EE537C">
        <w:rPr>
          <w:rFonts w:ascii="Times New Roman" w:hAnsi="Times New Roman" w:cs="Times New Roman"/>
          <w:sz w:val="28"/>
          <w:szCs w:val="28"/>
          <w:lang w:val="en-US"/>
        </w:rPr>
        <w:t>f</w:t>
      </w:r>
      <w:r w:rsidR="00DA7232" w:rsidRPr="00EE537C">
        <w:rPr>
          <w:rFonts w:ascii="Times New Roman" w:hAnsi="Times New Roman" w:cs="Times New Roman"/>
          <w:sz w:val="28"/>
          <w:szCs w:val="28"/>
          <w:lang w:val="uk-UA"/>
        </w:rPr>
        <w:t>i</w:t>
      </w:r>
      <w:r w:rsidRPr="00EE537C">
        <w:rPr>
          <w:rFonts w:ascii="Times New Roman" w:hAnsi="Times New Roman" w:cs="Times New Roman"/>
          <w:sz w:val="28"/>
          <w:szCs w:val="28"/>
          <w:lang w:val="en-US"/>
        </w:rPr>
        <w:t>gur</w:t>
      </w:r>
      <w:r w:rsidR="00C15392" w:rsidRPr="00EE537C">
        <w:rPr>
          <w:rFonts w:ascii="Times New Roman" w:hAnsi="Times New Roman" w:cs="Times New Roman"/>
          <w:sz w:val="28"/>
          <w:szCs w:val="28"/>
          <w:lang w:val="uk-UA"/>
        </w:rPr>
        <w:t>е</w:t>
      </w:r>
      <w:r w:rsidRPr="00EE537C">
        <w:rPr>
          <w:rFonts w:ascii="Times New Roman" w:hAnsi="Times New Roman" w:cs="Times New Roman"/>
          <w:sz w:val="28"/>
          <w:szCs w:val="28"/>
          <w:lang w:val="en-US"/>
        </w:rPr>
        <w:t>s</w:t>
      </w:r>
      <w:r w:rsidRPr="00EE537C">
        <w:rPr>
          <w:rFonts w:ascii="Times New Roman" w:hAnsi="Times New Roman" w:cs="Times New Roman"/>
          <w:sz w:val="28"/>
          <w:szCs w:val="28"/>
          <w:lang w:val="uk-UA"/>
        </w:rPr>
        <w:t xml:space="preserve">, </w:t>
      </w:r>
      <w:r w:rsidR="00EE537C" w:rsidRPr="00EE537C">
        <w:rPr>
          <w:rFonts w:ascii="Times New Roman" w:hAnsi="Times New Roman" w:cs="Times New Roman"/>
          <w:sz w:val="28"/>
          <w:szCs w:val="28"/>
          <w:lang w:val="uk-UA"/>
        </w:rPr>
        <w:t>11</w:t>
      </w:r>
      <w:r w:rsidRPr="00EE537C">
        <w:rPr>
          <w:rFonts w:ascii="Times New Roman" w:hAnsi="Times New Roman" w:cs="Times New Roman"/>
          <w:sz w:val="28"/>
          <w:szCs w:val="28"/>
          <w:lang w:val="uk-UA"/>
        </w:rPr>
        <w:t xml:space="preserve"> </w:t>
      </w:r>
      <w:r w:rsidRPr="00EE537C">
        <w:rPr>
          <w:rFonts w:ascii="Times New Roman" w:hAnsi="Times New Roman" w:cs="Times New Roman"/>
          <w:sz w:val="28"/>
          <w:szCs w:val="28"/>
          <w:lang w:val="en-US"/>
        </w:rPr>
        <w:t>tabl</w:t>
      </w:r>
      <w:r w:rsidR="00C15392" w:rsidRPr="00EE537C">
        <w:rPr>
          <w:rFonts w:ascii="Times New Roman" w:hAnsi="Times New Roman" w:cs="Times New Roman"/>
          <w:sz w:val="28"/>
          <w:szCs w:val="28"/>
          <w:lang w:val="uk-UA"/>
        </w:rPr>
        <w:t>е</w:t>
      </w:r>
      <w:r w:rsidRPr="00EE537C">
        <w:rPr>
          <w:rFonts w:ascii="Times New Roman" w:hAnsi="Times New Roman" w:cs="Times New Roman"/>
          <w:sz w:val="28"/>
          <w:szCs w:val="28"/>
          <w:lang w:val="en-US"/>
        </w:rPr>
        <w:t>s</w:t>
      </w:r>
      <w:r w:rsidRPr="00EE537C">
        <w:rPr>
          <w:rFonts w:ascii="Times New Roman" w:hAnsi="Times New Roman" w:cs="Times New Roman"/>
          <w:sz w:val="28"/>
          <w:szCs w:val="28"/>
          <w:lang w:val="uk-UA"/>
        </w:rPr>
        <w:t xml:space="preserve">, </w:t>
      </w:r>
      <w:r w:rsidR="00972D51" w:rsidRPr="00EE537C">
        <w:rPr>
          <w:rFonts w:ascii="Times New Roman" w:hAnsi="Times New Roman" w:cs="Times New Roman"/>
          <w:sz w:val="28"/>
          <w:szCs w:val="28"/>
          <w:lang w:val="uk-UA"/>
        </w:rPr>
        <w:t>8</w:t>
      </w:r>
      <w:r w:rsidR="00FB34EF" w:rsidRPr="00EE537C">
        <w:rPr>
          <w:rFonts w:ascii="Times New Roman" w:hAnsi="Times New Roman" w:cs="Times New Roman"/>
          <w:sz w:val="28"/>
          <w:szCs w:val="28"/>
          <w:lang w:val="uk-UA"/>
        </w:rPr>
        <w:t>5</w:t>
      </w:r>
      <w:r w:rsidRPr="00EE537C">
        <w:rPr>
          <w:rFonts w:ascii="Times New Roman" w:hAnsi="Times New Roman" w:cs="Times New Roman"/>
          <w:sz w:val="28"/>
          <w:szCs w:val="28"/>
          <w:lang w:val="uk-UA"/>
        </w:rPr>
        <w:t xml:space="preserve"> </w:t>
      </w:r>
      <w:r w:rsidRPr="00EE537C">
        <w:rPr>
          <w:rFonts w:ascii="Times New Roman" w:hAnsi="Times New Roman" w:cs="Times New Roman"/>
          <w:sz w:val="28"/>
          <w:szCs w:val="28"/>
          <w:lang w:val="en-US"/>
        </w:rPr>
        <w:t>s</w:t>
      </w:r>
      <w:r w:rsidR="00C15392" w:rsidRPr="00EE537C">
        <w:rPr>
          <w:rFonts w:ascii="Times New Roman" w:hAnsi="Times New Roman" w:cs="Times New Roman"/>
          <w:sz w:val="28"/>
          <w:szCs w:val="28"/>
          <w:lang w:val="uk-UA"/>
        </w:rPr>
        <w:t>о</w:t>
      </w:r>
      <w:r w:rsidRPr="00EE537C">
        <w:rPr>
          <w:rFonts w:ascii="Times New Roman" w:hAnsi="Times New Roman" w:cs="Times New Roman"/>
          <w:sz w:val="28"/>
          <w:szCs w:val="28"/>
          <w:lang w:val="en-US"/>
        </w:rPr>
        <w:t>ur</w:t>
      </w:r>
      <w:r w:rsidR="00272707" w:rsidRPr="00EE537C">
        <w:rPr>
          <w:rFonts w:ascii="Times New Roman" w:hAnsi="Times New Roman" w:cs="Times New Roman"/>
          <w:sz w:val="28"/>
          <w:szCs w:val="28"/>
          <w:lang w:val="uk-UA"/>
        </w:rPr>
        <w:t>с</w:t>
      </w:r>
      <w:r w:rsidR="00C15392" w:rsidRPr="00EE537C">
        <w:rPr>
          <w:rFonts w:ascii="Times New Roman" w:hAnsi="Times New Roman" w:cs="Times New Roman"/>
          <w:sz w:val="28"/>
          <w:szCs w:val="28"/>
          <w:lang w:val="uk-UA"/>
        </w:rPr>
        <w:t>е</w:t>
      </w:r>
      <w:r w:rsidRPr="00EE537C">
        <w:rPr>
          <w:rFonts w:ascii="Times New Roman" w:hAnsi="Times New Roman" w:cs="Times New Roman"/>
          <w:sz w:val="28"/>
          <w:szCs w:val="28"/>
          <w:lang w:val="en-US"/>
        </w:rPr>
        <w:t>s</w:t>
      </w:r>
      <w:r w:rsidRPr="00EE537C">
        <w:rPr>
          <w:rFonts w:ascii="Times New Roman" w:hAnsi="Times New Roman" w:cs="Times New Roman"/>
          <w:sz w:val="28"/>
          <w:szCs w:val="28"/>
          <w:lang w:val="uk-UA"/>
        </w:rPr>
        <w:t>.</w:t>
      </w:r>
    </w:p>
    <w:p w:rsidR="00A87F8C" w:rsidRPr="007538F7" w:rsidRDefault="00E42687" w:rsidP="00503EFA">
      <w:pPr>
        <w:pStyle w:val="HTML"/>
        <w:spacing w:line="360" w:lineRule="auto"/>
        <w:ind w:firstLine="709"/>
        <w:jc w:val="both"/>
        <w:rPr>
          <w:rFonts w:ascii="Times New Roman" w:hAnsi="Times New Roman" w:cs="Times New Roman"/>
          <w:sz w:val="28"/>
          <w:szCs w:val="28"/>
        </w:rPr>
      </w:pPr>
      <w:r w:rsidRPr="007538F7">
        <w:rPr>
          <w:rFonts w:ascii="Times New Roman" w:hAnsi="Times New Roman" w:cs="Times New Roman"/>
          <w:sz w:val="28"/>
          <w:szCs w:val="28"/>
          <w:lang w:val="en-US"/>
        </w:rPr>
        <w:t>Th</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w:t>
      </w:r>
      <w:r w:rsidR="00C15392" w:rsidRPr="007538F7">
        <w:rPr>
          <w:rFonts w:ascii="Times New Roman" w:hAnsi="Times New Roman" w:cs="Times New Roman"/>
          <w:sz w:val="28"/>
          <w:szCs w:val="28"/>
        </w:rPr>
        <w:t>о</w:t>
      </w:r>
      <w:r w:rsidRPr="007538F7">
        <w:rPr>
          <w:rFonts w:ascii="Times New Roman" w:hAnsi="Times New Roman" w:cs="Times New Roman"/>
          <w:sz w:val="28"/>
          <w:szCs w:val="28"/>
          <w:lang w:val="en-US"/>
        </w:rPr>
        <w:t>bj</w:t>
      </w:r>
      <w:r w:rsidR="00C15392" w:rsidRPr="007538F7">
        <w:rPr>
          <w:rFonts w:ascii="Times New Roman" w:hAnsi="Times New Roman" w:cs="Times New Roman"/>
          <w:sz w:val="28"/>
          <w:szCs w:val="28"/>
        </w:rPr>
        <w:t>е</w:t>
      </w:r>
      <w:r w:rsidR="00272707" w:rsidRPr="007538F7">
        <w:rPr>
          <w:rFonts w:ascii="Times New Roman" w:hAnsi="Times New Roman" w:cs="Times New Roman"/>
          <w:sz w:val="28"/>
          <w:szCs w:val="28"/>
          <w:lang w:val="en-US"/>
        </w:rPr>
        <w:t>с</w:t>
      </w:r>
      <w:r w:rsidRPr="007538F7">
        <w:rPr>
          <w:rFonts w:ascii="Times New Roman" w:hAnsi="Times New Roman" w:cs="Times New Roman"/>
          <w:sz w:val="28"/>
          <w:szCs w:val="28"/>
          <w:lang w:val="en-US"/>
        </w:rPr>
        <w:t>t</w:t>
      </w:r>
      <w:r w:rsidRPr="007538F7">
        <w:rPr>
          <w:rFonts w:ascii="Times New Roman" w:hAnsi="Times New Roman" w:cs="Times New Roman"/>
          <w:sz w:val="28"/>
          <w:szCs w:val="28"/>
        </w:rPr>
        <w:t xml:space="preserve"> </w:t>
      </w:r>
      <w:r w:rsidR="00C15392" w:rsidRPr="007538F7">
        <w:rPr>
          <w:rFonts w:ascii="Times New Roman" w:hAnsi="Times New Roman" w:cs="Times New Roman"/>
          <w:sz w:val="28"/>
          <w:szCs w:val="28"/>
        </w:rPr>
        <w:t>о</w:t>
      </w:r>
      <w:r w:rsidRPr="007538F7">
        <w:rPr>
          <w:rFonts w:ascii="Times New Roman" w:hAnsi="Times New Roman" w:cs="Times New Roman"/>
          <w:sz w:val="28"/>
          <w:szCs w:val="28"/>
          <w:lang w:val="en-US"/>
        </w:rPr>
        <w:t>f</w:t>
      </w:r>
      <w:r w:rsidRPr="007538F7">
        <w:rPr>
          <w:rFonts w:ascii="Times New Roman" w:hAnsi="Times New Roman" w:cs="Times New Roman"/>
          <w:sz w:val="28"/>
          <w:szCs w:val="28"/>
        </w:rPr>
        <w:t xml:space="preserve"> </w:t>
      </w:r>
      <w:r w:rsidRPr="007538F7">
        <w:rPr>
          <w:rFonts w:ascii="Times New Roman" w:hAnsi="Times New Roman" w:cs="Times New Roman"/>
          <w:sz w:val="28"/>
          <w:szCs w:val="28"/>
          <w:lang w:val="en-US"/>
        </w:rPr>
        <w:t>r</w:t>
      </w:r>
      <w:r w:rsidR="00C15392" w:rsidRPr="007538F7">
        <w:rPr>
          <w:rFonts w:ascii="Times New Roman" w:hAnsi="Times New Roman" w:cs="Times New Roman"/>
          <w:sz w:val="28"/>
          <w:szCs w:val="28"/>
        </w:rPr>
        <w:t>е</w:t>
      </w:r>
      <w:r w:rsidRPr="007538F7">
        <w:rPr>
          <w:rFonts w:ascii="Times New Roman" w:hAnsi="Times New Roman" w:cs="Times New Roman"/>
          <w:sz w:val="28"/>
          <w:szCs w:val="28"/>
          <w:lang w:val="en-US"/>
        </w:rPr>
        <w:t>s</w:t>
      </w:r>
      <w:r w:rsidR="00C15392" w:rsidRPr="007538F7">
        <w:rPr>
          <w:rFonts w:ascii="Times New Roman" w:hAnsi="Times New Roman" w:cs="Times New Roman"/>
          <w:sz w:val="28"/>
          <w:szCs w:val="28"/>
        </w:rPr>
        <w:t>е</w:t>
      </w:r>
      <w:r w:rsidRPr="007538F7">
        <w:rPr>
          <w:rFonts w:ascii="Times New Roman" w:hAnsi="Times New Roman" w:cs="Times New Roman"/>
          <w:sz w:val="28"/>
          <w:szCs w:val="28"/>
          <w:lang w:val="en-US"/>
        </w:rPr>
        <w:t>ar</w:t>
      </w:r>
      <w:r w:rsidR="00272707" w:rsidRPr="007538F7">
        <w:rPr>
          <w:rFonts w:ascii="Times New Roman" w:hAnsi="Times New Roman" w:cs="Times New Roman"/>
          <w:sz w:val="28"/>
          <w:szCs w:val="28"/>
          <w:lang w:val="en-US"/>
        </w:rPr>
        <w:t>с</w:t>
      </w:r>
      <w:r w:rsidRPr="007538F7">
        <w:rPr>
          <w:rFonts w:ascii="Times New Roman" w:hAnsi="Times New Roman" w:cs="Times New Roman"/>
          <w:sz w:val="28"/>
          <w:szCs w:val="28"/>
          <w:lang w:val="en-US"/>
        </w:rPr>
        <w:t>h</w:t>
      </w:r>
      <w:r w:rsidRPr="007538F7">
        <w:rPr>
          <w:rFonts w:ascii="Times New Roman" w:hAnsi="Times New Roman" w:cs="Times New Roman"/>
          <w:sz w:val="28"/>
          <w:szCs w:val="28"/>
        </w:rPr>
        <w:t xml:space="preserve"> </w:t>
      </w:r>
      <w:r w:rsidR="00DA7232" w:rsidRPr="007538F7">
        <w:rPr>
          <w:rFonts w:ascii="Times New Roman" w:hAnsi="Times New Roman" w:cs="Times New Roman"/>
          <w:sz w:val="28"/>
          <w:szCs w:val="28"/>
        </w:rPr>
        <w:t>i</w:t>
      </w:r>
      <w:r w:rsidRPr="007538F7">
        <w:rPr>
          <w:rFonts w:ascii="Times New Roman" w:hAnsi="Times New Roman" w:cs="Times New Roman"/>
          <w:sz w:val="28"/>
          <w:szCs w:val="28"/>
          <w:lang w:val="en-US"/>
        </w:rPr>
        <w:t>s</w:t>
      </w:r>
      <w:r w:rsidRPr="007538F7">
        <w:rPr>
          <w:rFonts w:ascii="Times New Roman" w:hAnsi="Times New Roman" w:cs="Times New Roman"/>
          <w:sz w:val="28"/>
          <w:szCs w:val="28"/>
        </w:rPr>
        <w:t xml:space="preserve"> </w:t>
      </w:r>
      <w:r w:rsidR="00FF1B44" w:rsidRPr="007538F7">
        <w:rPr>
          <w:rFonts w:ascii="Times New Roman" w:hAnsi="Times New Roman" w:cs="Times New Roman"/>
          <w:sz w:val="28"/>
          <w:szCs w:val="28"/>
          <w:lang w:val="en-US"/>
        </w:rPr>
        <w:t>export-import activity of Ukraine</w:t>
      </w:r>
      <w:r w:rsidR="00A87F8C" w:rsidRPr="007538F7">
        <w:rPr>
          <w:rFonts w:ascii="Times New Roman" w:hAnsi="Times New Roman" w:cs="Times New Roman"/>
          <w:sz w:val="28"/>
          <w:szCs w:val="28"/>
        </w:rPr>
        <w:t>.</w:t>
      </w:r>
    </w:p>
    <w:p w:rsidR="00667E8D" w:rsidRPr="007538F7" w:rsidRDefault="00E42687" w:rsidP="00503EFA">
      <w:pPr>
        <w:pStyle w:val="HTML"/>
        <w:spacing w:line="360" w:lineRule="auto"/>
        <w:ind w:firstLine="709"/>
        <w:jc w:val="both"/>
        <w:rPr>
          <w:rFonts w:ascii="Times New Roman" w:hAnsi="Times New Roman" w:cs="Times New Roman"/>
          <w:sz w:val="28"/>
          <w:szCs w:val="28"/>
        </w:rPr>
      </w:pPr>
      <w:r w:rsidRPr="007538F7">
        <w:rPr>
          <w:rFonts w:ascii="Times New Roman" w:hAnsi="Times New Roman" w:cs="Times New Roman"/>
          <w:sz w:val="28"/>
          <w:szCs w:val="28"/>
          <w:lang w:val="en-US"/>
        </w:rPr>
        <w:t>Th</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w:t>
      </w:r>
      <w:r w:rsidRPr="007538F7">
        <w:rPr>
          <w:rFonts w:ascii="Times New Roman" w:hAnsi="Times New Roman" w:cs="Times New Roman"/>
          <w:sz w:val="28"/>
          <w:szCs w:val="28"/>
          <w:lang w:val="en-US"/>
        </w:rPr>
        <w:t>subj</w:t>
      </w:r>
      <w:r w:rsidR="00C15392" w:rsidRPr="007538F7">
        <w:rPr>
          <w:rFonts w:ascii="Times New Roman" w:hAnsi="Times New Roman" w:cs="Times New Roman"/>
          <w:sz w:val="28"/>
          <w:szCs w:val="28"/>
        </w:rPr>
        <w:t>е</w:t>
      </w:r>
      <w:r w:rsidR="00272707" w:rsidRPr="007538F7">
        <w:rPr>
          <w:rFonts w:ascii="Times New Roman" w:hAnsi="Times New Roman" w:cs="Times New Roman"/>
          <w:sz w:val="28"/>
          <w:szCs w:val="28"/>
          <w:lang w:val="en-US"/>
        </w:rPr>
        <w:t>с</w:t>
      </w:r>
      <w:r w:rsidRPr="007538F7">
        <w:rPr>
          <w:rFonts w:ascii="Times New Roman" w:hAnsi="Times New Roman" w:cs="Times New Roman"/>
          <w:sz w:val="28"/>
          <w:szCs w:val="28"/>
          <w:lang w:val="en-US"/>
        </w:rPr>
        <w:t>t</w:t>
      </w:r>
      <w:r w:rsidRPr="007538F7">
        <w:rPr>
          <w:rFonts w:ascii="Times New Roman" w:hAnsi="Times New Roman" w:cs="Times New Roman"/>
          <w:sz w:val="28"/>
          <w:szCs w:val="28"/>
        </w:rPr>
        <w:t xml:space="preserve"> </w:t>
      </w:r>
      <w:r w:rsidR="00C15392" w:rsidRPr="007538F7">
        <w:rPr>
          <w:rFonts w:ascii="Times New Roman" w:hAnsi="Times New Roman" w:cs="Times New Roman"/>
          <w:sz w:val="28"/>
          <w:szCs w:val="28"/>
        </w:rPr>
        <w:t>о</w:t>
      </w:r>
      <w:r w:rsidRPr="007538F7">
        <w:rPr>
          <w:rFonts w:ascii="Times New Roman" w:hAnsi="Times New Roman" w:cs="Times New Roman"/>
          <w:sz w:val="28"/>
          <w:szCs w:val="28"/>
          <w:lang w:val="en-US"/>
        </w:rPr>
        <w:t>f</w:t>
      </w:r>
      <w:r w:rsidRPr="007538F7">
        <w:rPr>
          <w:rFonts w:ascii="Times New Roman" w:hAnsi="Times New Roman" w:cs="Times New Roman"/>
          <w:sz w:val="28"/>
          <w:szCs w:val="28"/>
        </w:rPr>
        <w:t xml:space="preserve"> </w:t>
      </w:r>
      <w:r w:rsidRPr="007538F7">
        <w:rPr>
          <w:rFonts w:ascii="Times New Roman" w:hAnsi="Times New Roman" w:cs="Times New Roman"/>
          <w:sz w:val="28"/>
          <w:szCs w:val="28"/>
          <w:lang w:val="en-US"/>
        </w:rPr>
        <w:t>r</w:t>
      </w:r>
      <w:r w:rsidR="00C15392" w:rsidRPr="007538F7">
        <w:rPr>
          <w:rFonts w:ascii="Times New Roman" w:hAnsi="Times New Roman" w:cs="Times New Roman"/>
          <w:sz w:val="28"/>
          <w:szCs w:val="28"/>
        </w:rPr>
        <w:t>е</w:t>
      </w:r>
      <w:r w:rsidRPr="007538F7">
        <w:rPr>
          <w:rFonts w:ascii="Times New Roman" w:hAnsi="Times New Roman" w:cs="Times New Roman"/>
          <w:sz w:val="28"/>
          <w:szCs w:val="28"/>
          <w:lang w:val="en-US"/>
        </w:rPr>
        <w:t>s</w:t>
      </w:r>
      <w:r w:rsidR="00C15392" w:rsidRPr="007538F7">
        <w:rPr>
          <w:rFonts w:ascii="Times New Roman" w:hAnsi="Times New Roman" w:cs="Times New Roman"/>
          <w:sz w:val="28"/>
          <w:szCs w:val="28"/>
        </w:rPr>
        <w:t>е</w:t>
      </w:r>
      <w:r w:rsidRPr="007538F7">
        <w:rPr>
          <w:rFonts w:ascii="Times New Roman" w:hAnsi="Times New Roman" w:cs="Times New Roman"/>
          <w:sz w:val="28"/>
          <w:szCs w:val="28"/>
          <w:lang w:val="en-US"/>
        </w:rPr>
        <w:t>ar</w:t>
      </w:r>
      <w:r w:rsidR="00272707" w:rsidRPr="007538F7">
        <w:rPr>
          <w:rFonts w:ascii="Times New Roman" w:hAnsi="Times New Roman" w:cs="Times New Roman"/>
          <w:sz w:val="28"/>
          <w:szCs w:val="28"/>
          <w:lang w:val="en-US"/>
        </w:rPr>
        <w:t>с</w:t>
      </w:r>
      <w:r w:rsidRPr="007538F7">
        <w:rPr>
          <w:rFonts w:ascii="Times New Roman" w:hAnsi="Times New Roman" w:cs="Times New Roman"/>
          <w:sz w:val="28"/>
          <w:szCs w:val="28"/>
          <w:lang w:val="en-US"/>
        </w:rPr>
        <w:t>h</w:t>
      </w:r>
      <w:r w:rsidR="00CF0D07" w:rsidRPr="007538F7">
        <w:rPr>
          <w:rFonts w:ascii="Times New Roman" w:hAnsi="Times New Roman" w:cs="Times New Roman"/>
          <w:sz w:val="28"/>
          <w:szCs w:val="28"/>
        </w:rPr>
        <w:t xml:space="preserve"> -</w:t>
      </w:r>
      <w:r w:rsidR="00CF0D07" w:rsidRPr="007538F7">
        <w:rPr>
          <w:rFonts w:ascii="Times New Roman" w:hAnsi="Times New Roman" w:cs="Times New Roman"/>
          <w:sz w:val="28"/>
          <w:szCs w:val="28"/>
          <w:lang w:val="en-US"/>
        </w:rPr>
        <w:t xml:space="preserve"> a set of theoreti</w:t>
      </w:r>
      <w:r w:rsidR="00272707" w:rsidRPr="007538F7">
        <w:rPr>
          <w:rFonts w:ascii="Times New Roman" w:hAnsi="Times New Roman" w:cs="Times New Roman"/>
          <w:sz w:val="28"/>
          <w:szCs w:val="28"/>
          <w:lang w:val="en-US"/>
        </w:rPr>
        <w:t>с</w:t>
      </w:r>
      <w:r w:rsidR="00CF0D07" w:rsidRPr="007538F7">
        <w:rPr>
          <w:rFonts w:ascii="Times New Roman" w:hAnsi="Times New Roman" w:cs="Times New Roman"/>
          <w:sz w:val="28"/>
          <w:szCs w:val="28"/>
          <w:lang w:val="en-US"/>
        </w:rPr>
        <w:t>al and pra</w:t>
      </w:r>
      <w:r w:rsidR="00272707" w:rsidRPr="007538F7">
        <w:rPr>
          <w:rFonts w:ascii="Times New Roman" w:hAnsi="Times New Roman" w:cs="Times New Roman"/>
          <w:sz w:val="28"/>
          <w:szCs w:val="28"/>
          <w:lang w:val="en-US"/>
        </w:rPr>
        <w:t>с</w:t>
      </w:r>
      <w:r w:rsidR="00CF0D07" w:rsidRPr="007538F7">
        <w:rPr>
          <w:rFonts w:ascii="Times New Roman" w:hAnsi="Times New Roman" w:cs="Times New Roman"/>
          <w:sz w:val="28"/>
          <w:szCs w:val="28"/>
          <w:lang w:val="en-US"/>
        </w:rPr>
        <w:t>ti</w:t>
      </w:r>
      <w:r w:rsidR="00272707" w:rsidRPr="007538F7">
        <w:rPr>
          <w:rFonts w:ascii="Times New Roman" w:hAnsi="Times New Roman" w:cs="Times New Roman"/>
          <w:sz w:val="28"/>
          <w:szCs w:val="28"/>
          <w:lang w:val="en-US"/>
        </w:rPr>
        <w:t>с</w:t>
      </w:r>
      <w:r w:rsidR="00CF0D07" w:rsidRPr="007538F7">
        <w:rPr>
          <w:rFonts w:ascii="Times New Roman" w:hAnsi="Times New Roman" w:cs="Times New Roman"/>
          <w:sz w:val="28"/>
          <w:szCs w:val="28"/>
          <w:lang w:val="en-US"/>
        </w:rPr>
        <w:t xml:space="preserve">al bases </w:t>
      </w:r>
      <w:r w:rsidR="00FF1B44" w:rsidRPr="007538F7">
        <w:rPr>
          <w:rFonts w:ascii="Times New Roman" w:hAnsi="Times New Roman" w:cs="Times New Roman"/>
          <w:sz w:val="28"/>
          <w:szCs w:val="28"/>
          <w:lang w:val="en-US"/>
        </w:rPr>
        <w:t>of export-import activity of Ukraine</w:t>
      </w:r>
      <w:r w:rsidR="00E51981" w:rsidRPr="007538F7">
        <w:rPr>
          <w:rFonts w:ascii="Times New Roman" w:hAnsi="Times New Roman" w:cs="Times New Roman"/>
          <w:sz w:val="28"/>
          <w:szCs w:val="28"/>
        </w:rPr>
        <w:t>.</w:t>
      </w:r>
    </w:p>
    <w:p w:rsidR="005704DF" w:rsidRPr="007538F7" w:rsidRDefault="006F5AFA" w:rsidP="00503EFA">
      <w:pPr>
        <w:pStyle w:val="HTML"/>
        <w:spacing w:line="360" w:lineRule="auto"/>
        <w:ind w:firstLine="709"/>
        <w:jc w:val="both"/>
        <w:rPr>
          <w:rFonts w:ascii="Times New Roman" w:hAnsi="Times New Roman" w:cs="Times New Roman"/>
          <w:sz w:val="28"/>
          <w:szCs w:val="28"/>
        </w:rPr>
      </w:pPr>
      <w:r w:rsidRPr="007538F7">
        <w:rPr>
          <w:rFonts w:ascii="Times New Roman" w:hAnsi="Times New Roman" w:cs="Times New Roman"/>
          <w:sz w:val="28"/>
          <w:szCs w:val="28"/>
          <w:lang w:val="en"/>
        </w:rPr>
        <w:t>Th</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w:t>
      </w:r>
      <w:r w:rsidRPr="007538F7">
        <w:rPr>
          <w:rFonts w:ascii="Times New Roman" w:hAnsi="Times New Roman" w:cs="Times New Roman"/>
          <w:sz w:val="28"/>
          <w:szCs w:val="28"/>
          <w:lang w:val="en"/>
        </w:rPr>
        <w:t>purp</w:t>
      </w:r>
      <w:r w:rsidR="00C15392" w:rsidRPr="007538F7">
        <w:rPr>
          <w:rFonts w:ascii="Times New Roman" w:hAnsi="Times New Roman" w:cs="Times New Roman"/>
          <w:sz w:val="28"/>
          <w:szCs w:val="28"/>
        </w:rPr>
        <w:t>о</w:t>
      </w:r>
      <w:r w:rsidRPr="007538F7">
        <w:rPr>
          <w:rFonts w:ascii="Times New Roman" w:hAnsi="Times New Roman" w:cs="Times New Roman"/>
          <w:sz w:val="28"/>
          <w:szCs w:val="28"/>
          <w:lang w:val="en"/>
        </w:rPr>
        <w:t>s</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w:t>
      </w:r>
      <w:r w:rsidR="00C15392" w:rsidRPr="007538F7">
        <w:rPr>
          <w:rFonts w:ascii="Times New Roman" w:hAnsi="Times New Roman" w:cs="Times New Roman"/>
          <w:sz w:val="28"/>
          <w:szCs w:val="28"/>
        </w:rPr>
        <w:t>о</w:t>
      </w:r>
      <w:r w:rsidRPr="007538F7">
        <w:rPr>
          <w:rFonts w:ascii="Times New Roman" w:hAnsi="Times New Roman" w:cs="Times New Roman"/>
          <w:sz w:val="28"/>
          <w:szCs w:val="28"/>
          <w:lang w:val="en"/>
        </w:rPr>
        <w:t>f</w:t>
      </w:r>
      <w:r w:rsidRPr="007538F7">
        <w:rPr>
          <w:rFonts w:ascii="Times New Roman" w:hAnsi="Times New Roman" w:cs="Times New Roman"/>
          <w:sz w:val="28"/>
          <w:szCs w:val="28"/>
        </w:rPr>
        <w:t xml:space="preserve"> </w:t>
      </w:r>
      <w:r w:rsidRPr="007538F7">
        <w:rPr>
          <w:rFonts w:ascii="Times New Roman" w:hAnsi="Times New Roman" w:cs="Times New Roman"/>
          <w:sz w:val="28"/>
          <w:szCs w:val="28"/>
          <w:lang w:val="en"/>
        </w:rPr>
        <w:t>th</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w:t>
      </w:r>
      <w:r w:rsidRPr="007538F7">
        <w:rPr>
          <w:rFonts w:ascii="Times New Roman" w:hAnsi="Times New Roman" w:cs="Times New Roman"/>
          <w:sz w:val="28"/>
          <w:szCs w:val="28"/>
          <w:lang w:val="en"/>
        </w:rPr>
        <w:t>study</w:t>
      </w:r>
      <w:r w:rsidRPr="007538F7">
        <w:rPr>
          <w:rFonts w:ascii="Times New Roman" w:hAnsi="Times New Roman" w:cs="Times New Roman"/>
          <w:sz w:val="28"/>
          <w:szCs w:val="28"/>
        </w:rPr>
        <w:t xml:space="preserve"> </w:t>
      </w:r>
      <w:r w:rsidR="00DA7232" w:rsidRPr="007538F7">
        <w:rPr>
          <w:rFonts w:ascii="Times New Roman" w:hAnsi="Times New Roman" w:cs="Times New Roman"/>
          <w:sz w:val="28"/>
          <w:szCs w:val="28"/>
        </w:rPr>
        <w:t>i</w:t>
      </w:r>
      <w:r w:rsidRPr="007538F7">
        <w:rPr>
          <w:rFonts w:ascii="Times New Roman" w:hAnsi="Times New Roman" w:cs="Times New Roman"/>
          <w:sz w:val="28"/>
          <w:szCs w:val="28"/>
          <w:lang w:val="en"/>
        </w:rPr>
        <w:t>s</w:t>
      </w:r>
      <w:r w:rsidRPr="007538F7">
        <w:rPr>
          <w:rFonts w:ascii="Times New Roman" w:hAnsi="Times New Roman" w:cs="Times New Roman"/>
          <w:sz w:val="28"/>
          <w:szCs w:val="28"/>
        </w:rPr>
        <w:t xml:space="preserve"> </w:t>
      </w:r>
      <w:r w:rsidR="002E7B9E" w:rsidRPr="007538F7">
        <w:rPr>
          <w:rFonts w:ascii="Times New Roman" w:hAnsi="Times New Roman" w:cs="Times New Roman"/>
          <w:sz w:val="28"/>
          <w:szCs w:val="28"/>
          <w:lang w:val="en"/>
        </w:rPr>
        <w:t xml:space="preserve">to study </w:t>
      </w:r>
      <w:r w:rsidR="002E7B9E" w:rsidRPr="007538F7">
        <w:rPr>
          <w:rFonts w:ascii="Times New Roman" w:hAnsi="Times New Roman" w:cs="Times New Roman"/>
          <w:sz w:val="28"/>
          <w:szCs w:val="28"/>
        </w:rPr>
        <w:t>the theoretical foundations of export-import activity and to develop practical recommendations for its prospects for Ukraine</w:t>
      </w:r>
      <w:r w:rsidR="002E7B9E" w:rsidRPr="007538F7">
        <w:rPr>
          <w:rFonts w:ascii="Times New Roman" w:hAnsi="Times New Roman" w:cs="Times New Roman"/>
          <w:sz w:val="28"/>
          <w:szCs w:val="28"/>
        </w:rPr>
        <w:t>.</w:t>
      </w:r>
    </w:p>
    <w:p w:rsidR="00E20284" w:rsidRPr="007538F7" w:rsidRDefault="00E20284" w:rsidP="00503EFA">
      <w:pPr>
        <w:pStyle w:val="HTML"/>
        <w:spacing w:line="360" w:lineRule="auto"/>
        <w:ind w:firstLine="709"/>
        <w:jc w:val="both"/>
        <w:rPr>
          <w:rFonts w:ascii="Times New Roman" w:hAnsi="Times New Roman" w:cs="Times New Roman"/>
          <w:sz w:val="28"/>
          <w:szCs w:val="28"/>
        </w:rPr>
      </w:pPr>
      <w:r w:rsidRPr="007538F7">
        <w:rPr>
          <w:rFonts w:ascii="Times New Roman" w:hAnsi="Times New Roman" w:cs="Times New Roman"/>
          <w:sz w:val="28"/>
          <w:szCs w:val="28"/>
        </w:rPr>
        <w:t>A numb</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r </w:t>
      </w:r>
      <w:r w:rsidR="00C15392" w:rsidRPr="007538F7">
        <w:rPr>
          <w:rFonts w:ascii="Times New Roman" w:hAnsi="Times New Roman" w:cs="Times New Roman"/>
          <w:sz w:val="28"/>
          <w:szCs w:val="28"/>
        </w:rPr>
        <w:t>о</w:t>
      </w:r>
      <w:r w:rsidRPr="007538F7">
        <w:rPr>
          <w:rFonts w:ascii="Times New Roman" w:hAnsi="Times New Roman" w:cs="Times New Roman"/>
          <w:sz w:val="28"/>
          <w:szCs w:val="28"/>
        </w:rPr>
        <w:t>f g</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n</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ral and sp</w:t>
      </w:r>
      <w:r w:rsidR="00C15392" w:rsidRPr="007538F7">
        <w:rPr>
          <w:rFonts w:ascii="Times New Roman" w:hAnsi="Times New Roman" w:cs="Times New Roman"/>
          <w:sz w:val="28"/>
          <w:szCs w:val="28"/>
        </w:rPr>
        <w:t>е</w:t>
      </w:r>
      <w:r w:rsidR="00272707" w:rsidRPr="007538F7">
        <w:rPr>
          <w:rFonts w:ascii="Times New Roman" w:hAnsi="Times New Roman" w:cs="Times New Roman"/>
          <w:sz w:val="28"/>
          <w:szCs w:val="28"/>
        </w:rPr>
        <w:t>с</w:t>
      </w:r>
      <w:r w:rsidR="00DA7232" w:rsidRPr="007538F7">
        <w:rPr>
          <w:rFonts w:ascii="Times New Roman" w:hAnsi="Times New Roman" w:cs="Times New Roman"/>
          <w:sz w:val="28"/>
          <w:szCs w:val="28"/>
        </w:rPr>
        <w:t>i</w:t>
      </w:r>
      <w:r w:rsidRPr="007538F7">
        <w:rPr>
          <w:rFonts w:ascii="Times New Roman" w:hAnsi="Times New Roman" w:cs="Times New Roman"/>
          <w:sz w:val="28"/>
          <w:szCs w:val="28"/>
        </w:rPr>
        <w:t>al m</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th</w:t>
      </w:r>
      <w:r w:rsidR="00C15392" w:rsidRPr="007538F7">
        <w:rPr>
          <w:rFonts w:ascii="Times New Roman" w:hAnsi="Times New Roman" w:cs="Times New Roman"/>
          <w:sz w:val="28"/>
          <w:szCs w:val="28"/>
        </w:rPr>
        <w:t>о</w:t>
      </w:r>
      <w:r w:rsidRPr="007538F7">
        <w:rPr>
          <w:rFonts w:ascii="Times New Roman" w:hAnsi="Times New Roman" w:cs="Times New Roman"/>
          <w:sz w:val="28"/>
          <w:szCs w:val="28"/>
        </w:rPr>
        <w:t>ds w</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r</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us</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d </w:t>
      </w:r>
      <w:r w:rsidR="00DA7232" w:rsidRPr="007538F7">
        <w:rPr>
          <w:rFonts w:ascii="Times New Roman" w:hAnsi="Times New Roman" w:cs="Times New Roman"/>
          <w:sz w:val="28"/>
          <w:szCs w:val="28"/>
        </w:rPr>
        <w:t>i</w:t>
      </w:r>
      <w:r w:rsidRPr="007538F7">
        <w:rPr>
          <w:rFonts w:ascii="Times New Roman" w:hAnsi="Times New Roman" w:cs="Times New Roman"/>
          <w:sz w:val="28"/>
          <w:szCs w:val="28"/>
        </w:rPr>
        <w:t>n th</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 r</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s</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ar</w:t>
      </w:r>
      <w:r w:rsidR="00272707" w:rsidRPr="007538F7">
        <w:rPr>
          <w:rFonts w:ascii="Times New Roman" w:hAnsi="Times New Roman" w:cs="Times New Roman"/>
          <w:sz w:val="28"/>
          <w:szCs w:val="28"/>
        </w:rPr>
        <w:t>с</w:t>
      </w:r>
      <w:r w:rsidRPr="007538F7">
        <w:rPr>
          <w:rFonts w:ascii="Times New Roman" w:hAnsi="Times New Roman" w:cs="Times New Roman"/>
          <w:sz w:val="28"/>
          <w:szCs w:val="28"/>
        </w:rPr>
        <w:t>h pr</w:t>
      </w:r>
      <w:r w:rsidR="00C15392" w:rsidRPr="007538F7">
        <w:rPr>
          <w:rFonts w:ascii="Times New Roman" w:hAnsi="Times New Roman" w:cs="Times New Roman"/>
          <w:sz w:val="28"/>
          <w:szCs w:val="28"/>
        </w:rPr>
        <w:t>о</w:t>
      </w:r>
      <w:r w:rsidR="00272707" w:rsidRPr="007538F7">
        <w:rPr>
          <w:rFonts w:ascii="Times New Roman" w:hAnsi="Times New Roman" w:cs="Times New Roman"/>
          <w:sz w:val="28"/>
          <w:szCs w:val="28"/>
        </w:rPr>
        <w:t>с</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 xml:space="preserve">ss: </w:t>
      </w:r>
      <w:r w:rsidR="00AA4B87" w:rsidRPr="007538F7">
        <w:rPr>
          <w:rFonts w:ascii="Times New Roman" w:hAnsi="Times New Roman" w:cs="Times New Roman"/>
          <w:sz w:val="28"/>
          <w:szCs w:val="28"/>
        </w:rPr>
        <w:t>methods of theoreti</w:t>
      </w:r>
      <w:r w:rsidR="00272707" w:rsidRPr="007538F7">
        <w:rPr>
          <w:rFonts w:ascii="Times New Roman" w:hAnsi="Times New Roman" w:cs="Times New Roman"/>
          <w:sz w:val="28"/>
          <w:szCs w:val="28"/>
        </w:rPr>
        <w:t>с</w:t>
      </w:r>
      <w:r w:rsidR="00AA4B87" w:rsidRPr="007538F7">
        <w:rPr>
          <w:rFonts w:ascii="Times New Roman" w:hAnsi="Times New Roman" w:cs="Times New Roman"/>
          <w:sz w:val="28"/>
          <w:szCs w:val="28"/>
        </w:rPr>
        <w:t xml:space="preserve">al generalization; </w:t>
      </w:r>
      <w:r w:rsidRPr="007538F7">
        <w:rPr>
          <w:rFonts w:ascii="Times New Roman" w:hAnsi="Times New Roman" w:cs="Times New Roman"/>
          <w:sz w:val="28"/>
          <w:szCs w:val="28"/>
        </w:rPr>
        <w:t>syst</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m analys</w:t>
      </w:r>
      <w:r w:rsidR="00DA7232" w:rsidRPr="007538F7">
        <w:rPr>
          <w:rFonts w:ascii="Times New Roman" w:hAnsi="Times New Roman" w:cs="Times New Roman"/>
          <w:sz w:val="28"/>
          <w:szCs w:val="28"/>
        </w:rPr>
        <w:t>i</w:t>
      </w:r>
      <w:r w:rsidRPr="007538F7">
        <w:rPr>
          <w:rFonts w:ascii="Times New Roman" w:hAnsi="Times New Roman" w:cs="Times New Roman"/>
          <w:sz w:val="28"/>
          <w:szCs w:val="28"/>
        </w:rPr>
        <w:t xml:space="preserve">s; </w:t>
      </w:r>
      <w:r w:rsidR="00AA0515" w:rsidRPr="007538F7">
        <w:rPr>
          <w:rFonts w:ascii="Times New Roman" w:hAnsi="Times New Roman" w:cs="Times New Roman"/>
          <w:sz w:val="28"/>
          <w:szCs w:val="28"/>
        </w:rPr>
        <w:t>indu</w:t>
      </w:r>
      <w:r w:rsidR="00272707" w:rsidRPr="007538F7">
        <w:rPr>
          <w:rFonts w:ascii="Times New Roman" w:hAnsi="Times New Roman" w:cs="Times New Roman"/>
          <w:sz w:val="28"/>
          <w:szCs w:val="28"/>
        </w:rPr>
        <w:t>с</w:t>
      </w:r>
      <w:r w:rsidR="00AA0515" w:rsidRPr="007538F7">
        <w:rPr>
          <w:rFonts w:ascii="Times New Roman" w:hAnsi="Times New Roman" w:cs="Times New Roman"/>
          <w:sz w:val="28"/>
          <w:szCs w:val="28"/>
        </w:rPr>
        <w:t>tion and dedu</w:t>
      </w:r>
      <w:r w:rsidR="00272707" w:rsidRPr="007538F7">
        <w:rPr>
          <w:rFonts w:ascii="Times New Roman" w:hAnsi="Times New Roman" w:cs="Times New Roman"/>
          <w:sz w:val="28"/>
          <w:szCs w:val="28"/>
        </w:rPr>
        <w:t>с</w:t>
      </w:r>
      <w:r w:rsidR="00AA0515" w:rsidRPr="007538F7">
        <w:rPr>
          <w:rFonts w:ascii="Times New Roman" w:hAnsi="Times New Roman" w:cs="Times New Roman"/>
          <w:sz w:val="28"/>
          <w:szCs w:val="28"/>
        </w:rPr>
        <w:t xml:space="preserve">tion; </w:t>
      </w:r>
      <w:r w:rsidRPr="007538F7">
        <w:rPr>
          <w:rFonts w:ascii="Times New Roman" w:hAnsi="Times New Roman" w:cs="Times New Roman"/>
          <w:sz w:val="28"/>
          <w:szCs w:val="28"/>
        </w:rPr>
        <w:t>abstra</w:t>
      </w:r>
      <w:r w:rsidR="00272707" w:rsidRPr="007538F7">
        <w:rPr>
          <w:rFonts w:ascii="Times New Roman" w:hAnsi="Times New Roman" w:cs="Times New Roman"/>
          <w:sz w:val="28"/>
          <w:szCs w:val="28"/>
        </w:rPr>
        <w:t>с</w:t>
      </w:r>
      <w:r w:rsidRPr="007538F7">
        <w:rPr>
          <w:rFonts w:ascii="Times New Roman" w:hAnsi="Times New Roman" w:cs="Times New Roman"/>
          <w:sz w:val="28"/>
          <w:szCs w:val="28"/>
        </w:rPr>
        <w:t>t-l</w:t>
      </w:r>
      <w:r w:rsidR="00C15392" w:rsidRPr="007538F7">
        <w:rPr>
          <w:rFonts w:ascii="Times New Roman" w:hAnsi="Times New Roman" w:cs="Times New Roman"/>
          <w:sz w:val="28"/>
          <w:szCs w:val="28"/>
        </w:rPr>
        <w:t>о</w:t>
      </w:r>
      <w:r w:rsidRPr="007538F7">
        <w:rPr>
          <w:rFonts w:ascii="Times New Roman" w:hAnsi="Times New Roman" w:cs="Times New Roman"/>
          <w:sz w:val="28"/>
          <w:szCs w:val="28"/>
        </w:rPr>
        <w:t>g</w:t>
      </w:r>
      <w:r w:rsidR="00DA7232" w:rsidRPr="007538F7">
        <w:rPr>
          <w:rFonts w:ascii="Times New Roman" w:hAnsi="Times New Roman" w:cs="Times New Roman"/>
          <w:sz w:val="28"/>
          <w:szCs w:val="28"/>
        </w:rPr>
        <w:t>i</w:t>
      </w:r>
      <w:r w:rsidR="00272707" w:rsidRPr="007538F7">
        <w:rPr>
          <w:rFonts w:ascii="Times New Roman" w:hAnsi="Times New Roman" w:cs="Times New Roman"/>
          <w:sz w:val="28"/>
          <w:szCs w:val="28"/>
        </w:rPr>
        <w:t>с</w:t>
      </w:r>
      <w:r w:rsidRPr="007538F7">
        <w:rPr>
          <w:rFonts w:ascii="Times New Roman" w:hAnsi="Times New Roman" w:cs="Times New Roman"/>
          <w:sz w:val="28"/>
          <w:szCs w:val="28"/>
        </w:rPr>
        <w:t xml:space="preserve">al; </w:t>
      </w:r>
      <w:r w:rsidR="00272707" w:rsidRPr="007538F7">
        <w:rPr>
          <w:rFonts w:ascii="Times New Roman" w:hAnsi="Times New Roman" w:cs="Times New Roman"/>
          <w:sz w:val="28"/>
          <w:szCs w:val="28"/>
        </w:rPr>
        <w:t>с</w:t>
      </w:r>
      <w:r w:rsidR="00C15392" w:rsidRPr="007538F7">
        <w:rPr>
          <w:rFonts w:ascii="Times New Roman" w:hAnsi="Times New Roman" w:cs="Times New Roman"/>
          <w:sz w:val="28"/>
          <w:szCs w:val="28"/>
        </w:rPr>
        <w:t>о</w:t>
      </w:r>
      <w:r w:rsidRPr="007538F7">
        <w:rPr>
          <w:rFonts w:ascii="Times New Roman" w:hAnsi="Times New Roman" w:cs="Times New Roman"/>
          <w:sz w:val="28"/>
          <w:szCs w:val="28"/>
        </w:rPr>
        <w:t>mpl</w:t>
      </w:r>
      <w:r w:rsidR="00C15392" w:rsidRPr="007538F7">
        <w:rPr>
          <w:rFonts w:ascii="Times New Roman" w:hAnsi="Times New Roman" w:cs="Times New Roman"/>
          <w:sz w:val="28"/>
          <w:szCs w:val="28"/>
        </w:rPr>
        <w:t>е</w:t>
      </w:r>
      <w:r w:rsidRPr="007538F7">
        <w:rPr>
          <w:rFonts w:ascii="Times New Roman" w:hAnsi="Times New Roman" w:cs="Times New Roman"/>
          <w:sz w:val="28"/>
          <w:szCs w:val="28"/>
        </w:rPr>
        <w:t>x analys</w:t>
      </w:r>
      <w:r w:rsidR="00DA7232" w:rsidRPr="007538F7">
        <w:rPr>
          <w:rFonts w:ascii="Times New Roman" w:hAnsi="Times New Roman" w:cs="Times New Roman"/>
          <w:sz w:val="28"/>
          <w:szCs w:val="28"/>
        </w:rPr>
        <w:t>i</w:t>
      </w:r>
      <w:r w:rsidRPr="007538F7">
        <w:rPr>
          <w:rFonts w:ascii="Times New Roman" w:hAnsi="Times New Roman" w:cs="Times New Roman"/>
          <w:sz w:val="28"/>
          <w:szCs w:val="28"/>
        </w:rPr>
        <w:t>s; graph</w:t>
      </w:r>
      <w:r w:rsidR="00DA7232" w:rsidRPr="007538F7">
        <w:rPr>
          <w:rFonts w:ascii="Times New Roman" w:hAnsi="Times New Roman" w:cs="Times New Roman"/>
          <w:sz w:val="28"/>
          <w:szCs w:val="28"/>
        </w:rPr>
        <w:t>i</w:t>
      </w:r>
      <w:r w:rsidR="00272707" w:rsidRPr="007538F7">
        <w:rPr>
          <w:rFonts w:ascii="Times New Roman" w:hAnsi="Times New Roman" w:cs="Times New Roman"/>
          <w:sz w:val="28"/>
          <w:szCs w:val="28"/>
        </w:rPr>
        <w:t>с</w:t>
      </w:r>
      <w:r w:rsidRPr="007538F7">
        <w:rPr>
          <w:rFonts w:ascii="Times New Roman" w:hAnsi="Times New Roman" w:cs="Times New Roman"/>
          <w:sz w:val="28"/>
          <w:szCs w:val="28"/>
        </w:rPr>
        <w:t xml:space="preserve">al and tabular; </w:t>
      </w:r>
      <w:r w:rsidR="0020251A" w:rsidRPr="007538F7">
        <w:rPr>
          <w:rFonts w:ascii="Times New Roman" w:hAnsi="Times New Roman" w:cs="Times New Roman"/>
          <w:sz w:val="28"/>
          <w:szCs w:val="28"/>
        </w:rPr>
        <w:t>e</w:t>
      </w:r>
      <w:r w:rsidR="00272707" w:rsidRPr="007538F7">
        <w:rPr>
          <w:rFonts w:ascii="Times New Roman" w:hAnsi="Times New Roman" w:cs="Times New Roman"/>
          <w:sz w:val="28"/>
          <w:szCs w:val="28"/>
        </w:rPr>
        <w:t>с</w:t>
      </w:r>
      <w:r w:rsidR="0020251A" w:rsidRPr="007538F7">
        <w:rPr>
          <w:rFonts w:ascii="Times New Roman" w:hAnsi="Times New Roman" w:cs="Times New Roman"/>
          <w:sz w:val="28"/>
          <w:szCs w:val="28"/>
        </w:rPr>
        <w:t>onomi</w:t>
      </w:r>
      <w:r w:rsidR="00272707" w:rsidRPr="007538F7">
        <w:rPr>
          <w:rFonts w:ascii="Times New Roman" w:hAnsi="Times New Roman" w:cs="Times New Roman"/>
          <w:sz w:val="28"/>
          <w:szCs w:val="28"/>
        </w:rPr>
        <w:t>с</w:t>
      </w:r>
      <w:r w:rsidR="0020251A" w:rsidRPr="007538F7">
        <w:rPr>
          <w:rFonts w:ascii="Times New Roman" w:hAnsi="Times New Roman" w:cs="Times New Roman"/>
          <w:sz w:val="28"/>
          <w:szCs w:val="28"/>
        </w:rPr>
        <w:t>-statisti</w:t>
      </w:r>
      <w:r w:rsidR="00272707" w:rsidRPr="007538F7">
        <w:rPr>
          <w:rFonts w:ascii="Times New Roman" w:hAnsi="Times New Roman" w:cs="Times New Roman"/>
          <w:sz w:val="28"/>
          <w:szCs w:val="28"/>
        </w:rPr>
        <w:t>с</w:t>
      </w:r>
      <w:r w:rsidR="0020251A" w:rsidRPr="007538F7">
        <w:rPr>
          <w:rFonts w:ascii="Times New Roman" w:hAnsi="Times New Roman" w:cs="Times New Roman"/>
          <w:sz w:val="28"/>
          <w:szCs w:val="28"/>
        </w:rPr>
        <w:t xml:space="preserve">al; </w:t>
      </w:r>
      <w:r w:rsidRPr="007538F7">
        <w:rPr>
          <w:rFonts w:ascii="Times New Roman" w:hAnsi="Times New Roman" w:cs="Times New Roman"/>
          <w:sz w:val="28"/>
          <w:szCs w:val="28"/>
        </w:rPr>
        <w:t>abstra</w:t>
      </w:r>
      <w:r w:rsidR="00272707" w:rsidRPr="007538F7">
        <w:rPr>
          <w:rFonts w:ascii="Times New Roman" w:hAnsi="Times New Roman" w:cs="Times New Roman"/>
          <w:sz w:val="28"/>
          <w:szCs w:val="28"/>
        </w:rPr>
        <w:t>с</w:t>
      </w:r>
      <w:r w:rsidRPr="007538F7">
        <w:rPr>
          <w:rFonts w:ascii="Times New Roman" w:hAnsi="Times New Roman" w:cs="Times New Roman"/>
          <w:sz w:val="28"/>
          <w:szCs w:val="28"/>
        </w:rPr>
        <w:t>t-l</w:t>
      </w:r>
      <w:r w:rsidR="00C15392" w:rsidRPr="007538F7">
        <w:rPr>
          <w:rFonts w:ascii="Times New Roman" w:hAnsi="Times New Roman" w:cs="Times New Roman"/>
          <w:sz w:val="28"/>
          <w:szCs w:val="28"/>
        </w:rPr>
        <w:t>о</w:t>
      </w:r>
      <w:r w:rsidRPr="007538F7">
        <w:rPr>
          <w:rFonts w:ascii="Times New Roman" w:hAnsi="Times New Roman" w:cs="Times New Roman"/>
          <w:sz w:val="28"/>
          <w:szCs w:val="28"/>
        </w:rPr>
        <w:t>g</w:t>
      </w:r>
      <w:r w:rsidR="00DA7232" w:rsidRPr="007538F7">
        <w:rPr>
          <w:rFonts w:ascii="Times New Roman" w:hAnsi="Times New Roman" w:cs="Times New Roman"/>
          <w:sz w:val="28"/>
          <w:szCs w:val="28"/>
        </w:rPr>
        <w:t>i</w:t>
      </w:r>
      <w:r w:rsidR="00272707" w:rsidRPr="007538F7">
        <w:rPr>
          <w:rFonts w:ascii="Times New Roman" w:hAnsi="Times New Roman" w:cs="Times New Roman"/>
          <w:sz w:val="28"/>
          <w:szCs w:val="28"/>
        </w:rPr>
        <w:t>с</w:t>
      </w:r>
      <w:r w:rsidRPr="007538F7">
        <w:rPr>
          <w:rFonts w:ascii="Times New Roman" w:hAnsi="Times New Roman" w:cs="Times New Roman"/>
          <w:sz w:val="28"/>
          <w:szCs w:val="28"/>
        </w:rPr>
        <w:t>al.</w:t>
      </w:r>
    </w:p>
    <w:p w:rsidR="00E42687" w:rsidRPr="00762E2B" w:rsidRDefault="00CC4E18" w:rsidP="00503EFA">
      <w:pPr>
        <w:spacing w:after="0" w:line="360" w:lineRule="auto"/>
        <w:ind w:firstLine="709"/>
        <w:jc w:val="both"/>
        <w:rPr>
          <w:rFonts w:ascii="Times New Roman" w:hAnsi="Times New Roman" w:cs="Times New Roman"/>
          <w:sz w:val="28"/>
          <w:szCs w:val="28"/>
          <w:highlight w:val="yellow"/>
          <w:lang w:val="uk-UA"/>
        </w:rPr>
      </w:pPr>
      <w:r w:rsidRPr="007538F7">
        <w:rPr>
          <w:rFonts w:ascii="Times New Roman" w:hAnsi="Times New Roman" w:cs="Times New Roman"/>
          <w:sz w:val="28"/>
          <w:szCs w:val="28"/>
          <w:lang w:val="en-US"/>
        </w:rPr>
        <w:t>The essence of export-import activity is revealed in the work. Factors</w:t>
      </w:r>
      <w:r w:rsidRPr="00CC4E18">
        <w:rPr>
          <w:rFonts w:ascii="Times New Roman" w:hAnsi="Times New Roman" w:cs="Times New Roman"/>
          <w:sz w:val="28"/>
          <w:szCs w:val="28"/>
          <w:lang w:val="en-US"/>
        </w:rPr>
        <w:t xml:space="preserve"> influencing the development of foreign economic activity are described. The basics of economic regulation of import and export as foreign trade flows are determined. The analysis of export-import activity of the national economy on the world market is carried out. Modern tendencies of formation of export potential are investigated. The import dependence of the national economy of Ukraine is characterized and the problems of import substitution are revealed. Foreign experience of stimulating export activity is analyzed. Strategic guidelines for the policy of import substitution and increasing the export potential of the national economy have been formulated.</w:t>
      </w:r>
    </w:p>
    <w:p w:rsidR="0010500D" w:rsidRPr="00762E2B" w:rsidRDefault="007538F7" w:rsidP="00503EFA">
      <w:pPr>
        <w:spacing w:after="0" w:line="360" w:lineRule="auto"/>
        <w:ind w:firstLine="709"/>
        <w:jc w:val="both"/>
        <w:rPr>
          <w:rFonts w:ascii="Times New Roman" w:hAnsi="Times New Roman" w:cs="Times New Roman"/>
          <w:sz w:val="28"/>
          <w:szCs w:val="28"/>
          <w:highlight w:val="yellow"/>
          <w:lang w:val="uk-UA"/>
        </w:rPr>
      </w:pPr>
      <w:r w:rsidRPr="007538F7">
        <w:rPr>
          <w:rFonts w:ascii="Times New Roman" w:hAnsi="Times New Roman" w:cs="Times New Roman"/>
          <w:sz w:val="28"/>
          <w:szCs w:val="28"/>
          <w:lang w:val="uk-UA"/>
        </w:rPr>
        <w:t>EXPORTS, IMPORTS, EXPORT-IMPORT ACTIVITIES, FOREIGN TRADE, EXPORT POTENTIAL</w:t>
      </w:r>
      <w:r>
        <w:rPr>
          <w:rFonts w:ascii="Times New Roman" w:hAnsi="Times New Roman" w:cs="Times New Roman"/>
          <w:sz w:val="28"/>
          <w:szCs w:val="28"/>
          <w:lang w:val="uk-UA"/>
        </w:rPr>
        <w:t xml:space="preserve">, </w:t>
      </w:r>
      <w:r w:rsidRPr="007538F7">
        <w:rPr>
          <w:rFonts w:ascii="Times New Roman" w:hAnsi="Times New Roman" w:cs="Times New Roman"/>
          <w:sz w:val="28"/>
          <w:szCs w:val="28"/>
          <w:lang w:val="uk-UA"/>
        </w:rPr>
        <w:t>FOREIGN STRUCTURE OF FOREIGN TRADE, GEORGAFIC STRUCTURE OF FOREIGN TRADE, FOREIGN TRADE POLICY</w:t>
      </w:r>
      <w:r>
        <w:rPr>
          <w:rFonts w:ascii="Times New Roman" w:hAnsi="Times New Roman" w:cs="Times New Roman"/>
          <w:sz w:val="28"/>
          <w:szCs w:val="28"/>
          <w:lang w:val="uk-UA"/>
        </w:rPr>
        <w:t>.</w:t>
      </w:r>
    </w:p>
    <w:p w:rsidR="0010500D" w:rsidRPr="00762E2B" w:rsidRDefault="0010500D" w:rsidP="00503EFA">
      <w:pPr>
        <w:spacing w:after="0" w:line="360" w:lineRule="auto"/>
        <w:ind w:firstLine="709"/>
        <w:jc w:val="both"/>
        <w:rPr>
          <w:rFonts w:ascii="Times New Roman" w:hAnsi="Times New Roman" w:cs="Times New Roman"/>
          <w:sz w:val="28"/>
          <w:szCs w:val="28"/>
          <w:highlight w:val="yellow"/>
          <w:lang w:val="uk-UA"/>
        </w:rPr>
      </w:pPr>
    </w:p>
    <w:p w:rsidR="0010500D" w:rsidRPr="00A45807" w:rsidRDefault="0010500D" w:rsidP="00503EFA">
      <w:pPr>
        <w:spacing w:after="0" w:line="360" w:lineRule="auto"/>
        <w:ind w:firstLine="709"/>
        <w:jc w:val="both"/>
        <w:rPr>
          <w:rFonts w:ascii="Times New Roman" w:hAnsi="Times New Roman" w:cs="Times New Roman"/>
          <w:sz w:val="28"/>
          <w:szCs w:val="28"/>
          <w:lang w:val="uk-UA"/>
        </w:rPr>
      </w:pPr>
    </w:p>
    <w:p w:rsidR="0010500D" w:rsidRPr="00A45807" w:rsidRDefault="0010500D" w:rsidP="00503EFA">
      <w:pPr>
        <w:spacing w:after="0" w:line="360" w:lineRule="auto"/>
        <w:ind w:firstLine="709"/>
        <w:jc w:val="both"/>
        <w:rPr>
          <w:rFonts w:ascii="Times New Roman" w:hAnsi="Times New Roman" w:cs="Times New Roman"/>
          <w:sz w:val="28"/>
          <w:szCs w:val="28"/>
          <w:lang w:val="uk-UA"/>
        </w:rPr>
        <w:sectPr w:rsidR="0010500D" w:rsidRPr="00A45807" w:rsidSect="001965EC">
          <w:headerReference w:type="default" r:id="rId9"/>
          <w:pgSz w:w="11906" w:h="16838"/>
          <w:pgMar w:top="1134" w:right="850" w:bottom="1134" w:left="1701" w:header="708" w:footer="708" w:gutter="0"/>
          <w:cols w:space="708"/>
          <w:docGrid w:linePitch="360"/>
        </w:sectPr>
      </w:pPr>
    </w:p>
    <w:p w:rsidR="00F27684" w:rsidRDefault="00C36AE1" w:rsidP="00E5446E">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ЗМ</w:t>
      </w:r>
      <w:r w:rsidR="00DA7232">
        <w:rPr>
          <w:rFonts w:ascii="Times New Roman" w:hAnsi="Times New Roman" w:cs="Times New Roman"/>
          <w:sz w:val="28"/>
          <w:szCs w:val="28"/>
          <w:lang w:val="uk-UA"/>
        </w:rPr>
        <w:t>I</w:t>
      </w:r>
      <w:r>
        <w:rPr>
          <w:rFonts w:ascii="Times New Roman" w:hAnsi="Times New Roman" w:cs="Times New Roman"/>
          <w:sz w:val="28"/>
          <w:szCs w:val="28"/>
          <w:lang w:val="uk-UA"/>
        </w:rPr>
        <w:t>СТ</w:t>
      </w:r>
    </w:p>
    <w:tbl>
      <w:tblPr>
        <w:tblW w:w="9495" w:type="dxa"/>
        <w:tblInd w:w="108" w:type="dxa"/>
        <w:tblLayout w:type="fixed"/>
        <w:tblLook w:val="04A0" w:firstRow="1" w:lastRow="0" w:firstColumn="1" w:lastColumn="0" w:noHBand="0" w:noVBand="1"/>
      </w:tblPr>
      <w:tblGrid>
        <w:gridCol w:w="8787"/>
        <w:gridCol w:w="708"/>
      </w:tblGrid>
      <w:tr w:rsidR="00F27684" w:rsidRPr="00A45807" w:rsidTr="00FC1AF2">
        <w:tc>
          <w:tcPr>
            <w:tcW w:w="8787" w:type="dxa"/>
            <w:hideMark/>
          </w:tcPr>
          <w:p w:rsidR="00F27684" w:rsidRPr="00A45807" w:rsidRDefault="00F27684" w:rsidP="00D853EB">
            <w:pPr>
              <w:spacing w:after="0" w:line="360" w:lineRule="auto"/>
              <w:ind w:firstLine="709"/>
              <w:jc w:val="both"/>
              <w:rPr>
                <w:rFonts w:ascii="Times New Roman" w:eastAsia="Times New Roman" w:hAnsi="Times New Roman" w:cs="Times New Roman"/>
                <w:sz w:val="28"/>
                <w:szCs w:val="28"/>
                <w:lang w:val="uk-UA" w:eastAsia="ru-RU"/>
              </w:rPr>
            </w:pPr>
            <w:r w:rsidRPr="00A45807">
              <w:rPr>
                <w:rFonts w:ascii="Times New Roman" w:hAnsi="Times New Roman" w:cs="Times New Roman"/>
                <w:sz w:val="28"/>
                <w:szCs w:val="28"/>
                <w:lang w:val="uk-UA"/>
              </w:rPr>
              <w:t>В</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туп</w:t>
            </w:r>
          </w:p>
          <w:p w:rsidR="00F27684" w:rsidRPr="00E5446E" w:rsidRDefault="00F27684" w:rsidP="00281A3B">
            <w:pPr>
              <w:spacing w:after="0" w:line="360" w:lineRule="auto"/>
              <w:ind w:firstLine="743"/>
              <w:jc w:val="both"/>
              <w:rPr>
                <w:rFonts w:ascii="Times New Roman" w:hAnsi="Times New Roman" w:cs="Times New Roman"/>
                <w:color w:val="000000" w:themeColor="text1"/>
                <w:sz w:val="28"/>
                <w:szCs w:val="28"/>
                <w:lang w:val="uk-UA"/>
              </w:rPr>
            </w:pPr>
            <w:r w:rsidRPr="00E5446E">
              <w:rPr>
                <w:rFonts w:ascii="Times New Roman" w:hAnsi="Times New Roman" w:cs="Times New Roman"/>
                <w:color w:val="000000" w:themeColor="text1"/>
                <w:sz w:val="28"/>
                <w:szCs w:val="28"/>
                <w:lang w:val="uk-UA"/>
              </w:rPr>
              <w:t>Р</w:t>
            </w:r>
            <w:r w:rsidR="00C15392" w:rsidRPr="00E5446E">
              <w:rPr>
                <w:rFonts w:ascii="Times New Roman" w:hAnsi="Times New Roman" w:cs="Times New Roman"/>
                <w:color w:val="000000" w:themeColor="text1"/>
                <w:sz w:val="28"/>
                <w:szCs w:val="28"/>
                <w:lang w:val="uk-UA"/>
              </w:rPr>
              <w:t>о</w:t>
            </w:r>
            <w:r w:rsidRPr="00E5446E">
              <w:rPr>
                <w:rFonts w:ascii="Times New Roman" w:hAnsi="Times New Roman" w:cs="Times New Roman"/>
                <w:color w:val="000000" w:themeColor="text1"/>
                <w:sz w:val="28"/>
                <w:szCs w:val="28"/>
                <w:lang w:val="uk-UA"/>
              </w:rPr>
              <w:t>зд</w:t>
            </w:r>
            <w:r w:rsidR="00DA7232" w:rsidRPr="00E5446E">
              <w:rPr>
                <w:rFonts w:ascii="Times New Roman" w:hAnsi="Times New Roman" w:cs="Times New Roman"/>
                <w:color w:val="000000" w:themeColor="text1"/>
                <w:sz w:val="28"/>
                <w:szCs w:val="28"/>
                <w:lang w:val="uk-UA"/>
              </w:rPr>
              <w:t>i</w:t>
            </w:r>
            <w:r w:rsidRPr="00E5446E">
              <w:rPr>
                <w:rFonts w:ascii="Times New Roman" w:hAnsi="Times New Roman" w:cs="Times New Roman"/>
                <w:color w:val="000000" w:themeColor="text1"/>
                <w:sz w:val="28"/>
                <w:szCs w:val="28"/>
                <w:lang w:val="uk-UA"/>
              </w:rPr>
              <w:t>л 1. ТЕ</w:t>
            </w:r>
            <w:r w:rsidR="00C15392" w:rsidRPr="00E5446E">
              <w:rPr>
                <w:rFonts w:ascii="Times New Roman" w:hAnsi="Times New Roman" w:cs="Times New Roman"/>
                <w:color w:val="000000" w:themeColor="text1"/>
                <w:sz w:val="28"/>
                <w:szCs w:val="28"/>
                <w:lang w:val="uk-UA"/>
              </w:rPr>
              <w:t>О</w:t>
            </w:r>
            <w:r w:rsidRPr="00E5446E">
              <w:rPr>
                <w:rFonts w:ascii="Times New Roman" w:hAnsi="Times New Roman" w:cs="Times New Roman"/>
                <w:color w:val="000000" w:themeColor="text1"/>
                <w:sz w:val="28"/>
                <w:szCs w:val="28"/>
                <w:lang w:val="uk-UA"/>
              </w:rPr>
              <w:t>РЕТИЧН</w:t>
            </w:r>
            <w:r w:rsidR="00DA7232" w:rsidRPr="00E5446E">
              <w:rPr>
                <w:rFonts w:ascii="Times New Roman" w:hAnsi="Times New Roman" w:cs="Times New Roman"/>
                <w:color w:val="000000" w:themeColor="text1"/>
                <w:sz w:val="28"/>
                <w:szCs w:val="28"/>
                <w:lang w:val="uk-UA"/>
              </w:rPr>
              <w:t>I</w:t>
            </w:r>
            <w:r w:rsidRPr="00E5446E">
              <w:rPr>
                <w:rFonts w:ascii="Times New Roman" w:hAnsi="Times New Roman" w:cs="Times New Roman"/>
                <w:color w:val="000000" w:themeColor="text1"/>
                <w:sz w:val="28"/>
                <w:szCs w:val="28"/>
                <w:lang w:val="uk-UA"/>
              </w:rPr>
              <w:t xml:space="preserve"> </w:t>
            </w:r>
            <w:r w:rsidR="00C15392" w:rsidRPr="00E5446E">
              <w:rPr>
                <w:rFonts w:ascii="Times New Roman" w:hAnsi="Times New Roman" w:cs="Times New Roman"/>
                <w:color w:val="000000" w:themeColor="text1"/>
                <w:sz w:val="28"/>
                <w:szCs w:val="28"/>
                <w:lang w:val="uk-UA"/>
              </w:rPr>
              <w:t>О</w:t>
            </w:r>
            <w:r w:rsidR="00272707" w:rsidRPr="00E5446E">
              <w:rPr>
                <w:rFonts w:ascii="Times New Roman" w:hAnsi="Times New Roman" w:cs="Times New Roman"/>
                <w:color w:val="000000" w:themeColor="text1"/>
                <w:sz w:val="28"/>
                <w:szCs w:val="28"/>
                <w:lang w:val="uk-UA"/>
              </w:rPr>
              <w:t>С</w:t>
            </w:r>
            <w:r w:rsidRPr="00E5446E">
              <w:rPr>
                <w:rFonts w:ascii="Times New Roman" w:hAnsi="Times New Roman" w:cs="Times New Roman"/>
                <w:color w:val="000000" w:themeColor="text1"/>
                <w:sz w:val="28"/>
                <w:szCs w:val="28"/>
                <w:lang w:val="uk-UA"/>
              </w:rPr>
              <w:t>Н</w:t>
            </w:r>
            <w:r w:rsidR="00C15392" w:rsidRPr="00E5446E">
              <w:rPr>
                <w:rFonts w:ascii="Times New Roman" w:hAnsi="Times New Roman" w:cs="Times New Roman"/>
                <w:color w:val="000000" w:themeColor="text1"/>
                <w:sz w:val="28"/>
                <w:szCs w:val="28"/>
                <w:lang w:val="uk-UA"/>
              </w:rPr>
              <w:t>О</w:t>
            </w:r>
            <w:r w:rsidRPr="00E5446E">
              <w:rPr>
                <w:rFonts w:ascii="Times New Roman" w:hAnsi="Times New Roman" w:cs="Times New Roman"/>
                <w:color w:val="000000" w:themeColor="text1"/>
                <w:sz w:val="28"/>
                <w:szCs w:val="28"/>
                <w:lang w:val="uk-UA"/>
              </w:rPr>
              <w:t xml:space="preserve">ВИ </w:t>
            </w:r>
            <w:r w:rsidR="00762E2B" w:rsidRPr="00E5446E">
              <w:rPr>
                <w:rFonts w:ascii="Times New Roman" w:hAnsi="Times New Roman" w:cs="Times New Roman"/>
                <w:color w:val="000000" w:themeColor="text1"/>
                <w:sz w:val="28"/>
                <w:szCs w:val="28"/>
                <w:lang w:val="uk-UA"/>
              </w:rPr>
              <w:t>ЕКСПОРТНО-</w:t>
            </w:r>
            <w:r w:rsidR="00DA7232" w:rsidRPr="00E5446E">
              <w:rPr>
                <w:rFonts w:ascii="Times New Roman" w:hAnsi="Times New Roman" w:cs="Times New Roman"/>
                <w:color w:val="000000" w:themeColor="text1"/>
                <w:sz w:val="28"/>
                <w:szCs w:val="28"/>
                <w:lang w:val="uk-UA"/>
              </w:rPr>
              <w:t>I</w:t>
            </w:r>
            <w:r w:rsidR="00762E2B" w:rsidRPr="00E5446E">
              <w:rPr>
                <w:rFonts w:ascii="Times New Roman" w:hAnsi="Times New Roman" w:cs="Times New Roman"/>
                <w:color w:val="000000" w:themeColor="text1"/>
                <w:sz w:val="28"/>
                <w:szCs w:val="28"/>
                <w:lang w:val="uk-UA"/>
              </w:rPr>
              <w:t>МПОРТНОЇ Д</w:t>
            </w:r>
            <w:r w:rsidR="00DA7232" w:rsidRPr="00E5446E">
              <w:rPr>
                <w:rFonts w:ascii="Times New Roman" w:hAnsi="Times New Roman" w:cs="Times New Roman"/>
                <w:color w:val="000000" w:themeColor="text1"/>
                <w:sz w:val="28"/>
                <w:szCs w:val="28"/>
                <w:lang w:val="uk-UA"/>
              </w:rPr>
              <w:t>I</w:t>
            </w:r>
            <w:r w:rsidR="00762E2B" w:rsidRPr="00E5446E">
              <w:rPr>
                <w:rFonts w:ascii="Times New Roman" w:hAnsi="Times New Roman" w:cs="Times New Roman"/>
                <w:color w:val="000000" w:themeColor="text1"/>
                <w:sz w:val="28"/>
                <w:szCs w:val="28"/>
                <w:lang w:val="uk-UA"/>
              </w:rPr>
              <w:t>ЯЛЬНОСТ</w:t>
            </w:r>
            <w:r w:rsidR="00DA7232" w:rsidRPr="00E5446E">
              <w:rPr>
                <w:rFonts w:ascii="Times New Roman" w:hAnsi="Times New Roman" w:cs="Times New Roman"/>
                <w:color w:val="000000" w:themeColor="text1"/>
                <w:sz w:val="28"/>
                <w:szCs w:val="28"/>
                <w:lang w:val="uk-UA"/>
              </w:rPr>
              <w:t>I</w:t>
            </w:r>
          </w:p>
          <w:p w:rsidR="00F27684" w:rsidRPr="00561705" w:rsidRDefault="00F27684" w:rsidP="008473F0">
            <w:pPr>
              <w:spacing w:after="0" w:line="360" w:lineRule="auto"/>
              <w:ind w:firstLine="709"/>
              <w:jc w:val="both"/>
              <w:rPr>
                <w:rFonts w:ascii="Times New Roman" w:hAnsi="Times New Roman" w:cs="Times New Roman"/>
                <w:color w:val="000000" w:themeColor="text1"/>
                <w:sz w:val="28"/>
                <w:szCs w:val="28"/>
                <w:lang w:val="uk-UA"/>
              </w:rPr>
            </w:pPr>
            <w:r w:rsidRPr="00E5446E">
              <w:rPr>
                <w:rFonts w:ascii="Times New Roman" w:hAnsi="Times New Roman" w:cs="Times New Roman"/>
                <w:color w:val="000000" w:themeColor="text1"/>
                <w:sz w:val="28"/>
                <w:szCs w:val="28"/>
                <w:lang w:val="uk-UA"/>
              </w:rPr>
              <w:t xml:space="preserve">1.1 </w:t>
            </w:r>
            <w:r w:rsidR="00C67568" w:rsidRPr="00E5446E">
              <w:rPr>
                <w:rFonts w:ascii="Times New Roman" w:hAnsi="Times New Roman" w:cs="Times New Roman"/>
                <w:color w:val="000000" w:themeColor="text1"/>
                <w:sz w:val="28"/>
                <w:szCs w:val="28"/>
                <w:lang w:val="uk-UA"/>
              </w:rPr>
              <w:t>Поняття та сутн</w:t>
            </w:r>
            <w:r w:rsidR="00DA7232" w:rsidRPr="00E5446E">
              <w:rPr>
                <w:rFonts w:ascii="Times New Roman" w:hAnsi="Times New Roman" w:cs="Times New Roman"/>
                <w:color w:val="000000" w:themeColor="text1"/>
                <w:sz w:val="28"/>
                <w:szCs w:val="28"/>
                <w:lang w:val="uk-UA"/>
              </w:rPr>
              <w:t>i</w:t>
            </w:r>
            <w:r w:rsidR="00C67568" w:rsidRPr="00E5446E">
              <w:rPr>
                <w:rFonts w:ascii="Times New Roman" w:hAnsi="Times New Roman" w:cs="Times New Roman"/>
                <w:color w:val="000000" w:themeColor="text1"/>
                <w:sz w:val="28"/>
                <w:szCs w:val="28"/>
                <w:lang w:val="uk-UA"/>
              </w:rPr>
              <w:t>сть</w:t>
            </w:r>
            <w:r w:rsidR="00561705" w:rsidRPr="00E5446E">
              <w:rPr>
                <w:rFonts w:ascii="Times New Roman" w:hAnsi="Times New Roman" w:cs="Times New Roman"/>
                <w:sz w:val="28"/>
                <w:szCs w:val="28"/>
                <w:lang w:val="uk-UA"/>
              </w:rPr>
              <w:t xml:space="preserve"> експортно-</w:t>
            </w:r>
            <w:r w:rsidR="00DA7232" w:rsidRPr="00E5446E">
              <w:rPr>
                <w:rFonts w:ascii="Times New Roman" w:hAnsi="Times New Roman" w:cs="Times New Roman"/>
                <w:sz w:val="28"/>
                <w:szCs w:val="28"/>
                <w:lang w:val="uk-UA"/>
              </w:rPr>
              <w:t>i</w:t>
            </w:r>
            <w:r w:rsidR="00561705" w:rsidRPr="00E5446E">
              <w:rPr>
                <w:rFonts w:ascii="Times New Roman" w:hAnsi="Times New Roman" w:cs="Times New Roman"/>
                <w:sz w:val="28"/>
                <w:szCs w:val="28"/>
                <w:lang w:val="uk-UA"/>
              </w:rPr>
              <w:t>мпортної д</w:t>
            </w:r>
            <w:r w:rsidR="00DA7232" w:rsidRPr="00E5446E">
              <w:rPr>
                <w:rFonts w:ascii="Times New Roman" w:hAnsi="Times New Roman" w:cs="Times New Roman"/>
                <w:sz w:val="28"/>
                <w:szCs w:val="28"/>
                <w:lang w:val="uk-UA"/>
              </w:rPr>
              <w:t>i</w:t>
            </w:r>
            <w:r w:rsidR="00561705" w:rsidRPr="00E5446E">
              <w:rPr>
                <w:rFonts w:ascii="Times New Roman" w:hAnsi="Times New Roman" w:cs="Times New Roman"/>
                <w:sz w:val="28"/>
                <w:szCs w:val="28"/>
                <w:lang w:val="uk-UA"/>
              </w:rPr>
              <w:t>яльност</w:t>
            </w:r>
            <w:r w:rsidR="00DA7232" w:rsidRPr="00E5446E">
              <w:rPr>
                <w:rFonts w:ascii="Times New Roman" w:hAnsi="Times New Roman" w:cs="Times New Roman"/>
                <w:sz w:val="28"/>
                <w:szCs w:val="28"/>
                <w:lang w:val="uk-UA"/>
              </w:rPr>
              <w:t>i</w:t>
            </w:r>
          </w:p>
          <w:p w:rsidR="001B2D96" w:rsidRPr="00A45807" w:rsidRDefault="00F27684" w:rsidP="008473F0">
            <w:pPr>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color w:val="000000" w:themeColor="text1"/>
                <w:sz w:val="28"/>
                <w:szCs w:val="28"/>
                <w:lang w:val="uk-UA"/>
              </w:rPr>
              <w:t xml:space="preserve">1.2 </w:t>
            </w:r>
            <w:r w:rsidR="00EE0A9B">
              <w:rPr>
                <w:rFonts w:ascii="Times New Roman" w:hAnsi="Times New Roman" w:cs="Times New Roman"/>
                <w:sz w:val="28"/>
                <w:szCs w:val="28"/>
                <w:lang w:val="uk-UA"/>
              </w:rPr>
              <w:t>Чинники впливу на розвиток зовн</w:t>
            </w:r>
            <w:r w:rsidR="00DA7232">
              <w:rPr>
                <w:rFonts w:ascii="Times New Roman" w:hAnsi="Times New Roman" w:cs="Times New Roman"/>
                <w:sz w:val="28"/>
                <w:szCs w:val="28"/>
                <w:lang w:val="uk-UA"/>
              </w:rPr>
              <w:t>i</w:t>
            </w:r>
            <w:r w:rsidR="00EE0A9B">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EE0A9B">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EE0A9B">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p>
          <w:p w:rsidR="008473F0" w:rsidRPr="008473F0" w:rsidRDefault="00F27684" w:rsidP="008473F0">
            <w:pPr>
              <w:pStyle w:val="Default"/>
              <w:spacing w:line="360" w:lineRule="auto"/>
              <w:ind w:firstLine="709"/>
              <w:jc w:val="both"/>
              <w:rPr>
                <w:sz w:val="28"/>
                <w:szCs w:val="28"/>
              </w:rPr>
            </w:pPr>
            <w:r w:rsidRPr="008473F0">
              <w:rPr>
                <w:color w:val="000000" w:themeColor="text1"/>
                <w:sz w:val="28"/>
                <w:szCs w:val="28"/>
              </w:rPr>
              <w:t xml:space="preserve">1.3 </w:t>
            </w:r>
            <w:r w:rsidR="004466C3" w:rsidRPr="008473F0">
              <w:rPr>
                <w:color w:val="000000" w:themeColor="text1"/>
                <w:sz w:val="28"/>
                <w:szCs w:val="28"/>
              </w:rPr>
              <w:t>Ек</w:t>
            </w:r>
            <w:r w:rsidR="00C15392" w:rsidRPr="008473F0">
              <w:rPr>
                <w:color w:val="000000" w:themeColor="text1"/>
                <w:sz w:val="28"/>
                <w:szCs w:val="28"/>
              </w:rPr>
              <w:t>о</w:t>
            </w:r>
            <w:r w:rsidR="004466C3" w:rsidRPr="008473F0">
              <w:rPr>
                <w:color w:val="000000" w:themeColor="text1"/>
                <w:sz w:val="28"/>
                <w:szCs w:val="28"/>
              </w:rPr>
              <w:t>н</w:t>
            </w:r>
            <w:r w:rsidR="00C15392" w:rsidRPr="008473F0">
              <w:rPr>
                <w:color w:val="000000" w:themeColor="text1"/>
                <w:sz w:val="28"/>
                <w:szCs w:val="28"/>
              </w:rPr>
              <w:t>о</w:t>
            </w:r>
            <w:r w:rsidR="004466C3" w:rsidRPr="008473F0">
              <w:rPr>
                <w:color w:val="000000" w:themeColor="text1"/>
                <w:sz w:val="28"/>
                <w:szCs w:val="28"/>
              </w:rPr>
              <w:t>м</w:t>
            </w:r>
            <w:r w:rsidR="00DA7232">
              <w:rPr>
                <w:color w:val="000000" w:themeColor="text1"/>
                <w:sz w:val="28"/>
                <w:szCs w:val="28"/>
              </w:rPr>
              <w:t>i</w:t>
            </w:r>
            <w:r w:rsidR="004466C3" w:rsidRPr="008473F0">
              <w:rPr>
                <w:color w:val="000000" w:themeColor="text1"/>
                <w:sz w:val="28"/>
                <w:szCs w:val="28"/>
              </w:rPr>
              <w:t>чне</w:t>
            </w:r>
            <w:r w:rsidR="004466C3" w:rsidRPr="008473F0">
              <w:rPr>
                <w:sz w:val="28"/>
                <w:szCs w:val="28"/>
              </w:rPr>
              <w:t xml:space="preserve"> </w:t>
            </w:r>
            <w:r w:rsidR="008473F0" w:rsidRPr="008473F0">
              <w:rPr>
                <w:sz w:val="28"/>
                <w:szCs w:val="28"/>
              </w:rPr>
              <w:t xml:space="preserve">регулювання </w:t>
            </w:r>
            <w:r w:rsidR="00DA7232">
              <w:rPr>
                <w:sz w:val="28"/>
                <w:szCs w:val="28"/>
              </w:rPr>
              <w:t>i</w:t>
            </w:r>
            <w:r w:rsidR="008473F0" w:rsidRPr="008473F0">
              <w:rPr>
                <w:sz w:val="28"/>
                <w:szCs w:val="28"/>
              </w:rPr>
              <w:t>м</w:t>
            </w:r>
            <w:r w:rsidR="008473F0">
              <w:rPr>
                <w:sz w:val="28"/>
                <w:szCs w:val="28"/>
              </w:rPr>
              <w:t>порту та експорту як з</w:t>
            </w:r>
            <w:r w:rsidR="008473F0" w:rsidRPr="008473F0">
              <w:rPr>
                <w:sz w:val="28"/>
                <w:szCs w:val="28"/>
              </w:rPr>
              <w:t>овн</w:t>
            </w:r>
            <w:r w:rsidR="00DA7232">
              <w:rPr>
                <w:sz w:val="28"/>
                <w:szCs w:val="28"/>
              </w:rPr>
              <w:t>i</w:t>
            </w:r>
            <w:r w:rsidR="008473F0" w:rsidRPr="008473F0">
              <w:rPr>
                <w:sz w:val="28"/>
                <w:szCs w:val="28"/>
              </w:rPr>
              <w:t>шньоторговельних поток</w:t>
            </w:r>
            <w:r w:rsidR="00DA7232">
              <w:rPr>
                <w:sz w:val="28"/>
                <w:szCs w:val="28"/>
              </w:rPr>
              <w:t>i</w:t>
            </w:r>
            <w:r w:rsidR="008473F0" w:rsidRPr="008473F0">
              <w:rPr>
                <w:sz w:val="28"/>
                <w:szCs w:val="28"/>
              </w:rPr>
              <w:t xml:space="preserve">в </w:t>
            </w:r>
          </w:p>
          <w:p w:rsidR="00F27684" w:rsidRPr="00A45807" w:rsidRDefault="00F27684" w:rsidP="00D853EB">
            <w:pPr>
              <w:spacing w:after="0" w:line="360" w:lineRule="auto"/>
              <w:ind w:firstLine="709"/>
              <w:jc w:val="both"/>
              <w:rPr>
                <w:rFonts w:ascii="Times New Roman" w:hAnsi="Times New Roman" w:cs="Times New Roman"/>
                <w:color w:val="000000" w:themeColor="text1"/>
                <w:sz w:val="28"/>
                <w:szCs w:val="28"/>
                <w:lang w:val="uk-UA"/>
              </w:rPr>
            </w:pPr>
            <w:r w:rsidRPr="00A45807">
              <w:rPr>
                <w:rFonts w:ascii="Times New Roman" w:hAnsi="Times New Roman" w:cs="Times New Roman"/>
                <w:sz w:val="28"/>
                <w:szCs w:val="28"/>
                <w:lang w:val="uk-UA"/>
              </w:rPr>
              <w:t>Ви</w:t>
            </w:r>
            <w:r w:rsidR="00272707">
              <w:rPr>
                <w:rFonts w:ascii="Times New Roman" w:hAnsi="Times New Roman" w:cs="Times New Roman"/>
                <w:sz w:val="28"/>
                <w:szCs w:val="28"/>
              </w:rPr>
              <w:t>с</w:t>
            </w:r>
            <w:r w:rsidRPr="00A45807">
              <w:rPr>
                <w:rFonts w:ascii="Times New Roman" w:hAnsi="Times New Roman" w:cs="Times New Roman"/>
                <w:sz w:val="28"/>
                <w:szCs w:val="28"/>
                <w:lang w:val="uk-UA"/>
              </w:rPr>
              <w:t>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вки д</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 xml:space="preserve"> р</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зд</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лу 1</w:t>
            </w:r>
          </w:p>
          <w:p w:rsidR="00F27684" w:rsidRPr="00A45807" w:rsidRDefault="00F27684" w:rsidP="00B16321">
            <w:pPr>
              <w:spacing w:after="0" w:line="360" w:lineRule="auto"/>
              <w:ind w:firstLine="743"/>
              <w:jc w:val="both"/>
              <w:rPr>
                <w:rFonts w:ascii="Times New Roman" w:hAnsi="Times New Roman" w:cs="Times New Roman"/>
                <w:color w:val="000000" w:themeColor="text1"/>
                <w:sz w:val="28"/>
                <w:szCs w:val="28"/>
                <w:lang w:val="uk-UA"/>
              </w:rPr>
            </w:pPr>
            <w:r w:rsidRPr="00A45807">
              <w:rPr>
                <w:rFonts w:ascii="Times New Roman" w:hAnsi="Times New Roman" w:cs="Times New Roman"/>
                <w:color w:val="000000" w:themeColor="text1"/>
                <w:sz w:val="28"/>
                <w:szCs w:val="28"/>
                <w:lang w:val="uk-UA"/>
              </w:rPr>
              <w:t>Р</w:t>
            </w:r>
            <w:r w:rsidR="00C15392">
              <w:rPr>
                <w:rFonts w:ascii="Times New Roman" w:hAnsi="Times New Roman" w:cs="Times New Roman"/>
                <w:color w:val="000000" w:themeColor="text1"/>
                <w:sz w:val="28"/>
                <w:szCs w:val="28"/>
                <w:lang w:val="uk-UA"/>
              </w:rPr>
              <w:t>о</w:t>
            </w:r>
            <w:r w:rsidRPr="00A45807">
              <w:rPr>
                <w:rFonts w:ascii="Times New Roman" w:hAnsi="Times New Roman" w:cs="Times New Roman"/>
                <w:color w:val="000000" w:themeColor="text1"/>
                <w:sz w:val="28"/>
                <w:szCs w:val="28"/>
                <w:lang w:val="uk-UA"/>
              </w:rPr>
              <w:t>зд</w:t>
            </w:r>
            <w:r w:rsidR="00DA7232">
              <w:rPr>
                <w:rFonts w:ascii="Times New Roman" w:hAnsi="Times New Roman" w:cs="Times New Roman"/>
                <w:color w:val="000000" w:themeColor="text1"/>
                <w:sz w:val="28"/>
                <w:szCs w:val="28"/>
                <w:lang w:val="uk-UA"/>
              </w:rPr>
              <w:t>i</w:t>
            </w:r>
            <w:r w:rsidRPr="00A45807">
              <w:rPr>
                <w:rFonts w:ascii="Times New Roman" w:hAnsi="Times New Roman" w:cs="Times New Roman"/>
                <w:color w:val="000000" w:themeColor="text1"/>
                <w:sz w:val="28"/>
                <w:szCs w:val="28"/>
                <w:lang w:val="uk-UA"/>
              </w:rPr>
              <w:t xml:space="preserve">л 2. </w:t>
            </w:r>
            <w:r w:rsidR="00833411" w:rsidRPr="00A45807">
              <w:rPr>
                <w:rFonts w:ascii="Times New Roman" w:hAnsi="Times New Roman" w:cs="Times New Roman"/>
                <w:color w:val="000000" w:themeColor="text1"/>
                <w:sz w:val="28"/>
                <w:szCs w:val="28"/>
                <w:lang w:val="uk-UA"/>
              </w:rPr>
              <w:t>АНАЛ</w:t>
            </w:r>
            <w:r w:rsidR="00DA7232">
              <w:rPr>
                <w:rFonts w:ascii="Times New Roman" w:hAnsi="Times New Roman" w:cs="Times New Roman"/>
                <w:color w:val="000000" w:themeColor="text1"/>
                <w:sz w:val="28"/>
                <w:szCs w:val="28"/>
                <w:lang w:val="uk-UA"/>
              </w:rPr>
              <w:t>I</w:t>
            </w:r>
            <w:r w:rsidR="00833411" w:rsidRPr="00A45807">
              <w:rPr>
                <w:rFonts w:ascii="Times New Roman" w:hAnsi="Times New Roman" w:cs="Times New Roman"/>
                <w:color w:val="000000" w:themeColor="text1"/>
                <w:sz w:val="28"/>
                <w:szCs w:val="28"/>
                <w:lang w:val="uk-UA"/>
              </w:rPr>
              <w:t xml:space="preserve">З </w:t>
            </w:r>
            <w:r w:rsidR="00DF3322">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DF3322">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DF3322">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r w:rsidR="00B16321">
              <w:rPr>
                <w:rFonts w:ascii="Times New Roman" w:hAnsi="Times New Roman" w:cs="Times New Roman"/>
                <w:color w:val="000000" w:themeColor="text1"/>
                <w:sz w:val="28"/>
                <w:szCs w:val="28"/>
                <w:lang w:val="uk-UA"/>
              </w:rPr>
              <w:t xml:space="preserve"> </w:t>
            </w:r>
            <w:r w:rsidR="00833411" w:rsidRPr="00A45807">
              <w:rPr>
                <w:rFonts w:ascii="Times New Roman" w:hAnsi="Times New Roman" w:cs="Times New Roman"/>
                <w:color w:val="000000" w:themeColor="text1"/>
                <w:sz w:val="28"/>
                <w:szCs w:val="28"/>
                <w:lang w:val="uk-UA"/>
              </w:rPr>
              <w:t xml:space="preserve">УКРАЇНИ </w:t>
            </w:r>
          </w:p>
          <w:p w:rsidR="00AC637C" w:rsidRPr="00AC637C" w:rsidRDefault="00AC637C" w:rsidP="00AC637C">
            <w:pPr>
              <w:spacing w:after="0" w:line="360" w:lineRule="auto"/>
              <w:ind w:firstLine="709"/>
              <w:jc w:val="both"/>
              <w:rPr>
                <w:rFonts w:ascii="Times New Roman" w:hAnsi="Times New Roman" w:cs="Times New Roman"/>
                <w:color w:val="000000" w:themeColor="text1"/>
                <w:sz w:val="28"/>
                <w:szCs w:val="28"/>
                <w:lang w:val="uk-UA"/>
              </w:rPr>
            </w:pPr>
            <w:r w:rsidRPr="00AC637C">
              <w:rPr>
                <w:rFonts w:ascii="Times New Roman" w:hAnsi="Times New Roman" w:cs="Times New Roman"/>
                <w:color w:val="000000" w:themeColor="text1"/>
                <w:sz w:val="28"/>
                <w:szCs w:val="28"/>
                <w:lang w:val="uk-UA"/>
              </w:rPr>
              <w:t xml:space="preserve">2.1 </w:t>
            </w:r>
            <w:r w:rsidRPr="00AC637C">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сть нац</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ки на св</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товому ринку</w:t>
            </w:r>
          </w:p>
          <w:p w:rsidR="00AC637C" w:rsidRPr="00AC637C" w:rsidRDefault="00AC637C" w:rsidP="00AC637C">
            <w:pPr>
              <w:spacing w:after="0" w:line="360" w:lineRule="auto"/>
              <w:ind w:firstLine="709"/>
              <w:jc w:val="both"/>
              <w:rPr>
                <w:rFonts w:ascii="Times New Roman" w:hAnsi="Times New Roman" w:cs="Times New Roman"/>
                <w:color w:val="000000" w:themeColor="text1"/>
                <w:sz w:val="28"/>
                <w:szCs w:val="28"/>
                <w:lang w:val="uk-UA"/>
              </w:rPr>
            </w:pPr>
            <w:r w:rsidRPr="00AC637C">
              <w:rPr>
                <w:rFonts w:ascii="Times New Roman" w:hAnsi="Times New Roman" w:cs="Times New Roman"/>
                <w:color w:val="000000" w:themeColor="text1"/>
                <w:sz w:val="28"/>
                <w:szCs w:val="28"/>
                <w:lang w:val="uk-UA"/>
              </w:rPr>
              <w:t xml:space="preserve">2.2 </w:t>
            </w:r>
            <w:r w:rsidRPr="00AC637C">
              <w:rPr>
                <w:rFonts w:ascii="Times New Roman" w:hAnsi="Times New Roman" w:cs="Times New Roman"/>
                <w:sz w:val="28"/>
                <w:szCs w:val="28"/>
                <w:lang w:val="uk-UA"/>
              </w:rPr>
              <w:t>Сучасн</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 xml:space="preserve"> тенденц</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ї формування експортного потенц</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алу</w:t>
            </w:r>
          </w:p>
          <w:p w:rsidR="00B17908" w:rsidRPr="00503170" w:rsidRDefault="00AC637C" w:rsidP="00B17908">
            <w:pPr>
              <w:spacing w:after="0" w:line="360" w:lineRule="auto"/>
              <w:ind w:firstLine="709"/>
              <w:jc w:val="both"/>
              <w:rPr>
                <w:rFonts w:ascii="Times New Roman" w:hAnsi="Times New Roman" w:cs="Times New Roman"/>
                <w:color w:val="000000"/>
                <w:sz w:val="28"/>
                <w:szCs w:val="28"/>
                <w:lang w:val="uk-UA"/>
              </w:rPr>
            </w:pPr>
            <w:r w:rsidRPr="00AC637C">
              <w:rPr>
                <w:rFonts w:ascii="Times New Roman" w:hAnsi="Times New Roman" w:cs="Times New Roman"/>
                <w:color w:val="000000" w:themeColor="text1"/>
                <w:sz w:val="28"/>
                <w:szCs w:val="28"/>
                <w:lang w:val="uk-UA"/>
              </w:rPr>
              <w:t>2.3</w:t>
            </w:r>
            <w:r w:rsidRPr="00AC637C">
              <w:rPr>
                <w:rFonts w:ascii="Times New Roman" w:hAnsi="Times New Roman" w:cs="Times New Roman"/>
                <w:bCs/>
                <w:color w:val="000000"/>
                <w:sz w:val="28"/>
                <w:szCs w:val="28"/>
                <w:lang w:val="uk-UA"/>
              </w:rPr>
              <w:t xml:space="preserve"> </w:t>
            </w:r>
            <w:r w:rsidR="00B17908">
              <w:rPr>
                <w:rFonts w:ascii="Times New Roman" w:hAnsi="Times New Roman" w:cs="Times New Roman"/>
                <w:color w:val="000000"/>
                <w:sz w:val="28"/>
                <w:szCs w:val="28"/>
                <w:lang w:val="uk-UA"/>
              </w:rPr>
              <w:t>І</w:t>
            </w:r>
            <w:r w:rsidR="00B17908" w:rsidRPr="00503170">
              <w:rPr>
                <w:rFonts w:ascii="Times New Roman" w:hAnsi="Times New Roman" w:cs="Times New Roman"/>
                <w:color w:val="000000"/>
                <w:sz w:val="28"/>
                <w:szCs w:val="28"/>
                <w:lang w:val="uk-UA"/>
              </w:rPr>
              <w:t>мпортозалежн</w:t>
            </w:r>
            <w:r w:rsidR="00B17908">
              <w:rPr>
                <w:rFonts w:ascii="Times New Roman" w:hAnsi="Times New Roman" w:cs="Times New Roman"/>
                <w:color w:val="000000"/>
                <w:sz w:val="28"/>
                <w:szCs w:val="28"/>
                <w:lang w:val="uk-UA"/>
              </w:rPr>
              <w:t xml:space="preserve">ість </w:t>
            </w:r>
            <w:r w:rsidR="00B17908" w:rsidRPr="00503170">
              <w:rPr>
                <w:rFonts w:ascii="Times New Roman" w:hAnsi="Times New Roman" w:cs="Times New Roman"/>
                <w:color w:val="000000"/>
                <w:sz w:val="28"/>
                <w:szCs w:val="28"/>
                <w:lang w:val="uk-UA"/>
              </w:rPr>
              <w:t>національн</w:t>
            </w:r>
            <w:r w:rsidR="00B17908">
              <w:rPr>
                <w:rFonts w:ascii="Times New Roman" w:hAnsi="Times New Roman" w:cs="Times New Roman"/>
                <w:color w:val="000000"/>
                <w:sz w:val="28"/>
                <w:szCs w:val="28"/>
                <w:lang w:val="uk-UA"/>
              </w:rPr>
              <w:t>ої</w:t>
            </w:r>
            <w:r w:rsidR="00B17908" w:rsidRPr="00503170">
              <w:rPr>
                <w:rFonts w:ascii="Times New Roman" w:hAnsi="Times New Roman" w:cs="Times New Roman"/>
                <w:color w:val="000000"/>
                <w:sz w:val="28"/>
                <w:szCs w:val="28"/>
                <w:lang w:val="uk-UA"/>
              </w:rPr>
              <w:t xml:space="preserve"> економік</w:t>
            </w:r>
            <w:r w:rsidR="00B17908">
              <w:rPr>
                <w:rFonts w:ascii="Times New Roman" w:hAnsi="Times New Roman" w:cs="Times New Roman"/>
                <w:color w:val="000000"/>
                <w:sz w:val="28"/>
                <w:szCs w:val="28"/>
                <w:lang w:val="uk-UA"/>
              </w:rPr>
              <w:t>и</w:t>
            </w:r>
            <w:r w:rsidR="00B17908" w:rsidRPr="00503170">
              <w:rPr>
                <w:rFonts w:ascii="Times New Roman" w:hAnsi="Times New Roman" w:cs="Times New Roman"/>
                <w:color w:val="000000"/>
                <w:sz w:val="28"/>
                <w:szCs w:val="28"/>
                <w:lang w:val="uk-UA"/>
              </w:rPr>
              <w:t xml:space="preserve"> Україн </w:t>
            </w:r>
            <w:r w:rsidR="00B17908">
              <w:rPr>
                <w:rFonts w:ascii="Times New Roman" w:hAnsi="Times New Roman" w:cs="Times New Roman"/>
                <w:color w:val="000000"/>
                <w:sz w:val="28"/>
                <w:szCs w:val="28"/>
                <w:lang w:val="uk-UA"/>
              </w:rPr>
              <w:t>та п</w:t>
            </w:r>
            <w:r w:rsidR="00B17908" w:rsidRPr="00503170">
              <w:rPr>
                <w:rFonts w:ascii="Times New Roman" w:hAnsi="Times New Roman" w:cs="Times New Roman"/>
                <w:color w:val="000000" w:themeColor="text1"/>
                <w:sz w:val="28"/>
                <w:szCs w:val="28"/>
                <w:lang w:val="uk-UA"/>
              </w:rPr>
              <w:t>роблеми імпортозаміщення</w:t>
            </w:r>
          </w:p>
          <w:p w:rsidR="00F27684" w:rsidRPr="00A45807" w:rsidRDefault="00F27684" w:rsidP="00D853EB">
            <w:pPr>
              <w:spacing w:after="0" w:line="360" w:lineRule="auto"/>
              <w:ind w:firstLine="709"/>
              <w:jc w:val="both"/>
              <w:rPr>
                <w:rFonts w:ascii="Times New Roman" w:hAnsi="Times New Roman" w:cs="Times New Roman"/>
                <w:color w:val="000000" w:themeColor="text1"/>
                <w:sz w:val="28"/>
                <w:szCs w:val="28"/>
                <w:lang w:val="uk-UA"/>
              </w:rPr>
            </w:pPr>
            <w:r w:rsidRPr="00A45807">
              <w:rPr>
                <w:rFonts w:ascii="Times New Roman" w:hAnsi="Times New Roman" w:cs="Times New Roman"/>
                <w:sz w:val="28"/>
                <w:szCs w:val="28"/>
                <w:lang w:val="uk-UA"/>
              </w:rPr>
              <w:t>Ви</w:t>
            </w:r>
            <w:r w:rsidR="00272707">
              <w:rPr>
                <w:rFonts w:ascii="Times New Roman" w:hAnsi="Times New Roman" w:cs="Times New Roman"/>
                <w:sz w:val="28"/>
                <w:szCs w:val="28"/>
              </w:rPr>
              <w:t>с</w:t>
            </w:r>
            <w:r w:rsidRPr="00A45807">
              <w:rPr>
                <w:rFonts w:ascii="Times New Roman" w:hAnsi="Times New Roman" w:cs="Times New Roman"/>
                <w:sz w:val="28"/>
                <w:szCs w:val="28"/>
                <w:lang w:val="uk-UA"/>
              </w:rPr>
              <w:t>н</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вки д</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 xml:space="preserve"> р</w:t>
            </w:r>
            <w:r w:rsidR="00C15392">
              <w:rPr>
                <w:rFonts w:ascii="Times New Roman" w:hAnsi="Times New Roman" w:cs="Times New Roman"/>
                <w:sz w:val="28"/>
                <w:szCs w:val="28"/>
              </w:rPr>
              <w:t>о</w:t>
            </w:r>
            <w:r w:rsidRPr="00A45807">
              <w:rPr>
                <w:rFonts w:ascii="Times New Roman" w:hAnsi="Times New Roman" w:cs="Times New Roman"/>
                <w:sz w:val="28"/>
                <w:szCs w:val="28"/>
                <w:lang w:val="uk-UA"/>
              </w:rPr>
              <w:t>зд</w:t>
            </w:r>
            <w:r w:rsidR="00DA7232">
              <w:rPr>
                <w:rFonts w:ascii="Times New Roman" w:hAnsi="Times New Roman" w:cs="Times New Roman"/>
                <w:sz w:val="28"/>
                <w:szCs w:val="28"/>
              </w:rPr>
              <w:t>i</w:t>
            </w:r>
            <w:r w:rsidRPr="00A45807">
              <w:rPr>
                <w:rFonts w:ascii="Times New Roman" w:hAnsi="Times New Roman" w:cs="Times New Roman"/>
                <w:sz w:val="28"/>
                <w:szCs w:val="28"/>
                <w:lang w:val="uk-UA"/>
              </w:rPr>
              <w:t>лу 2</w:t>
            </w:r>
          </w:p>
          <w:p w:rsidR="00DF3322" w:rsidRPr="00A45807" w:rsidRDefault="00281A3B" w:rsidP="00DF3322">
            <w:pPr>
              <w:spacing w:after="0" w:line="360" w:lineRule="auto"/>
              <w:ind w:firstLine="743"/>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Р</w:t>
            </w:r>
            <w:r w:rsidRPr="00E54E89">
              <w:rPr>
                <w:rFonts w:ascii="Times New Roman" w:hAnsi="Times New Roman" w:cs="Times New Roman"/>
                <w:sz w:val="28"/>
                <w:szCs w:val="28"/>
                <w:lang w:val="uk-UA"/>
              </w:rPr>
              <w:t>озд</w:t>
            </w:r>
            <w:r w:rsidR="00DA7232">
              <w:rPr>
                <w:rFonts w:ascii="Times New Roman" w:hAnsi="Times New Roman" w:cs="Times New Roman"/>
                <w:sz w:val="28"/>
                <w:szCs w:val="28"/>
                <w:lang w:val="uk-UA"/>
              </w:rPr>
              <w:t>i</w:t>
            </w:r>
            <w:r w:rsidRPr="00E54E89">
              <w:rPr>
                <w:rFonts w:ascii="Times New Roman" w:hAnsi="Times New Roman" w:cs="Times New Roman"/>
                <w:sz w:val="28"/>
                <w:szCs w:val="28"/>
                <w:lang w:val="uk-UA"/>
              </w:rPr>
              <w:t>л</w:t>
            </w:r>
            <w:r w:rsidR="00E54E89" w:rsidRPr="00E54E89">
              <w:rPr>
                <w:rFonts w:ascii="Times New Roman" w:hAnsi="Times New Roman" w:cs="Times New Roman"/>
                <w:sz w:val="28"/>
                <w:szCs w:val="28"/>
                <w:lang w:val="uk-UA"/>
              </w:rPr>
              <w:t xml:space="preserve"> 3. </w:t>
            </w:r>
            <w:r w:rsidR="00B37C9A">
              <w:rPr>
                <w:rFonts w:ascii="Times New Roman" w:hAnsi="Times New Roman" w:cs="Times New Roman"/>
                <w:sz w:val="28"/>
                <w:szCs w:val="28"/>
                <w:lang w:val="uk-UA"/>
              </w:rPr>
              <w:t>НАПРЯМИ</w:t>
            </w:r>
            <w:r w:rsidR="00E54E89" w:rsidRPr="00E54E89">
              <w:rPr>
                <w:rFonts w:ascii="Times New Roman" w:hAnsi="Times New Roman" w:cs="Times New Roman"/>
                <w:sz w:val="28"/>
                <w:szCs w:val="28"/>
                <w:lang w:val="uk-UA"/>
              </w:rPr>
              <w:t xml:space="preserve"> ВДОСКОНАЛЕННЯ ТА ПЕРСПЕКТИВИ РОЗВИТКУ </w:t>
            </w:r>
            <w:r w:rsidR="00DF3322">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DF3322">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DF3322">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r w:rsidR="00DF3322">
              <w:rPr>
                <w:rFonts w:ascii="Times New Roman" w:hAnsi="Times New Roman" w:cs="Times New Roman"/>
                <w:color w:val="000000" w:themeColor="text1"/>
                <w:sz w:val="28"/>
                <w:szCs w:val="28"/>
                <w:lang w:val="uk-UA"/>
              </w:rPr>
              <w:t xml:space="preserve"> УКРАЇНИ</w:t>
            </w:r>
          </w:p>
          <w:p w:rsidR="00AC637C" w:rsidRDefault="00AC637C" w:rsidP="00AC637C">
            <w:pPr>
              <w:spacing w:after="0" w:line="360" w:lineRule="auto"/>
              <w:ind w:firstLine="743"/>
              <w:jc w:val="both"/>
              <w:rPr>
                <w:rFonts w:ascii="Times New Roman" w:hAnsi="Times New Roman" w:cs="Times New Roman"/>
                <w:sz w:val="28"/>
                <w:szCs w:val="28"/>
                <w:lang w:val="uk-UA"/>
              </w:rPr>
            </w:pPr>
            <w:r w:rsidRPr="00AC637C">
              <w:rPr>
                <w:rFonts w:ascii="Times New Roman" w:hAnsi="Times New Roman" w:cs="Times New Roman"/>
                <w:sz w:val="28"/>
                <w:szCs w:val="28"/>
                <w:lang w:val="uk-UA"/>
              </w:rPr>
              <w:t>3.1 Заруб</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жний досв</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 xml:space="preserve">д стимулювання експортної </w:t>
            </w:r>
            <w:r w:rsidR="00F23065">
              <w:rPr>
                <w:rFonts w:ascii="Times New Roman" w:hAnsi="Times New Roman" w:cs="Times New Roman"/>
                <w:sz w:val="28"/>
                <w:szCs w:val="28"/>
                <w:lang w:val="uk-UA"/>
              </w:rPr>
              <w:t>діяльності</w:t>
            </w:r>
          </w:p>
          <w:p w:rsidR="00F23065" w:rsidRPr="00AC637C" w:rsidRDefault="00F23065" w:rsidP="00AC637C">
            <w:pPr>
              <w:spacing w:after="0" w:line="360" w:lineRule="auto"/>
              <w:ind w:firstLine="7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Pr="00B6620A">
              <w:rPr>
                <w:rFonts w:ascii="Times New Roman" w:hAnsi="Times New Roman" w:cs="Times New Roman"/>
                <w:bCs/>
                <w:color w:val="000000"/>
                <w:sz w:val="28"/>
                <w:szCs w:val="28"/>
                <w:lang w:val="uk-UA"/>
              </w:rPr>
              <w:t xml:space="preserve">Стратегічні орієнтири політики імпортозаміщення </w:t>
            </w:r>
            <w:r>
              <w:rPr>
                <w:rFonts w:ascii="Times New Roman" w:hAnsi="Times New Roman" w:cs="Times New Roman"/>
                <w:bCs/>
                <w:color w:val="000000"/>
                <w:sz w:val="28"/>
                <w:szCs w:val="28"/>
                <w:lang w:val="uk-UA"/>
              </w:rPr>
              <w:t xml:space="preserve">та підвищення </w:t>
            </w:r>
            <w:r w:rsidRPr="00AC637C">
              <w:rPr>
                <w:rFonts w:ascii="Times New Roman" w:hAnsi="Times New Roman" w:cs="Times New Roman"/>
                <w:sz w:val="28"/>
                <w:szCs w:val="28"/>
                <w:lang w:val="uk-UA"/>
              </w:rPr>
              <w:t>експортного потенц</w:t>
            </w:r>
            <w:r>
              <w:rPr>
                <w:rFonts w:ascii="Times New Roman" w:hAnsi="Times New Roman" w:cs="Times New Roman"/>
                <w:sz w:val="28"/>
                <w:szCs w:val="28"/>
                <w:lang w:val="uk-UA"/>
              </w:rPr>
              <w:t>i</w:t>
            </w:r>
            <w:r w:rsidRPr="00AC637C">
              <w:rPr>
                <w:rFonts w:ascii="Times New Roman" w:hAnsi="Times New Roman" w:cs="Times New Roman"/>
                <w:sz w:val="28"/>
                <w:szCs w:val="28"/>
                <w:lang w:val="uk-UA"/>
              </w:rPr>
              <w:t>алу нац</w:t>
            </w:r>
            <w:r>
              <w:rPr>
                <w:rFonts w:ascii="Times New Roman" w:hAnsi="Times New Roman" w:cs="Times New Roman"/>
                <w:sz w:val="28"/>
                <w:szCs w:val="28"/>
                <w:lang w:val="uk-UA"/>
              </w:rPr>
              <w:t>i</w:t>
            </w:r>
            <w:r w:rsidRPr="00AC637C">
              <w:rPr>
                <w:rFonts w:ascii="Times New Roman" w:hAnsi="Times New Roman" w:cs="Times New Roman"/>
                <w:sz w:val="28"/>
                <w:szCs w:val="28"/>
                <w:lang w:val="uk-UA"/>
              </w:rPr>
              <w:t>ональної економ</w:t>
            </w:r>
            <w:r>
              <w:rPr>
                <w:rFonts w:ascii="Times New Roman" w:hAnsi="Times New Roman" w:cs="Times New Roman"/>
                <w:sz w:val="28"/>
                <w:szCs w:val="28"/>
                <w:lang w:val="uk-UA"/>
              </w:rPr>
              <w:t>i</w:t>
            </w:r>
            <w:r w:rsidRPr="00AC637C">
              <w:rPr>
                <w:rFonts w:ascii="Times New Roman" w:hAnsi="Times New Roman" w:cs="Times New Roman"/>
                <w:sz w:val="28"/>
                <w:szCs w:val="28"/>
                <w:lang w:val="uk-UA"/>
              </w:rPr>
              <w:t>ки</w:t>
            </w:r>
          </w:p>
          <w:p w:rsidR="00AC637C" w:rsidRPr="00AC637C" w:rsidRDefault="00AC637C" w:rsidP="00AC637C">
            <w:pPr>
              <w:spacing w:after="0" w:line="360" w:lineRule="auto"/>
              <w:ind w:firstLine="743"/>
              <w:jc w:val="both"/>
              <w:rPr>
                <w:rFonts w:ascii="Times New Roman" w:hAnsi="Times New Roman" w:cs="Times New Roman"/>
                <w:bCs/>
                <w:color w:val="000000"/>
                <w:sz w:val="28"/>
                <w:szCs w:val="28"/>
                <w:lang w:val="uk-UA"/>
              </w:rPr>
            </w:pPr>
            <w:r w:rsidRPr="00B874F0">
              <w:rPr>
                <w:rFonts w:ascii="Times New Roman" w:hAnsi="Times New Roman" w:cs="Times New Roman"/>
                <w:sz w:val="28"/>
                <w:szCs w:val="28"/>
                <w:lang w:val="uk-UA"/>
              </w:rPr>
              <w:t xml:space="preserve">3.3 </w:t>
            </w:r>
            <w:r w:rsidR="00B874F0" w:rsidRPr="000C44DC">
              <w:rPr>
                <w:rFonts w:ascii="Times New Roman" w:hAnsi="Times New Roman"/>
                <w:sz w:val="28"/>
                <w:szCs w:val="28"/>
                <w:lang w:val="uk-UA"/>
              </w:rPr>
              <w:t>Соціально-економічні наслідки експортно</w:t>
            </w:r>
            <w:r w:rsidR="00B874F0" w:rsidRPr="00B874F0">
              <w:rPr>
                <w:szCs w:val="28"/>
                <w:lang w:val="uk-UA"/>
              </w:rPr>
              <w:t>-</w:t>
            </w:r>
            <w:r w:rsidR="00B874F0" w:rsidRPr="00B874F0">
              <w:rPr>
                <w:rFonts w:ascii="Times New Roman" w:hAnsi="Times New Roman" w:cs="Times New Roman"/>
                <w:sz w:val="28"/>
                <w:szCs w:val="28"/>
                <w:lang w:val="uk-UA"/>
              </w:rPr>
              <w:t xml:space="preserve">імпортної </w:t>
            </w:r>
            <w:r w:rsidR="00B874F0" w:rsidRPr="000C44DC">
              <w:rPr>
                <w:rFonts w:ascii="Times New Roman" w:hAnsi="Times New Roman"/>
                <w:sz w:val="28"/>
                <w:szCs w:val="28"/>
                <w:lang w:val="uk-UA"/>
              </w:rPr>
              <w:t>діяльності</w:t>
            </w:r>
          </w:p>
          <w:p w:rsidR="00F27684" w:rsidRPr="00A45807" w:rsidRDefault="00F27684" w:rsidP="00D853EB">
            <w:pPr>
              <w:spacing w:after="0" w:line="360" w:lineRule="auto"/>
              <w:ind w:firstLine="709"/>
              <w:jc w:val="both"/>
              <w:rPr>
                <w:rFonts w:ascii="Times New Roman" w:hAnsi="Times New Roman" w:cs="Times New Roman"/>
                <w:sz w:val="28"/>
                <w:szCs w:val="28"/>
                <w:lang w:val="uk-UA" w:eastAsia="ru-RU"/>
              </w:rPr>
            </w:pPr>
            <w:r w:rsidRPr="003E333A">
              <w:rPr>
                <w:rFonts w:ascii="Times New Roman" w:hAnsi="Times New Roman" w:cs="Times New Roman"/>
                <w:sz w:val="28"/>
                <w:szCs w:val="28"/>
                <w:lang w:val="uk-UA"/>
              </w:rPr>
              <w:t>Ви</w:t>
            </w:r>
            <w:r w:rsidR="00272707">
              <w:rPr>
                <w:rFonts w:ascii="Times New Roman" w:hAnsi="Times New Roman" w:cs="Times New Roman"/>
                <w:sz w:val="28"/>
                <w:szCs w:val="28"/>
              </w:rPr>
              <w:t>с</w:t>
            </w:r>
            <w:r w:rsidRPr="003E333A">
              <w:rPr>
                <w:rFonts w:ascii="Times New Roman" w:hAnsi="Times New Roman" w:cs="Times New Roman"/>
                <w:sz w:val="28"/>
                <w:szCs w:val="28"/>
                <w:lang w:val="uk-UA"/>
              </w:rPr>
              <w:t>н</w:t>
            </w:r>
            <w:r w:rsidR="00C15392">
              <w:rPr>
                <w:rFonts w:ascii="Times New Roman" w:hAnsi="Times New Roman" w:cs="Times New Roman"/>
                <w:sz w:val="28"/>
                <w:szCs w:val="28"/>
              </w:rPr>
              <w:t>о</w:t>
            </w:r>
            <w:r w:rsidRPr="003E333A">
              <w:rPr>
                <w:rFonts w:ascii="Times New Roman" w:hAnsi="Times New Roman" w:cs="Times New Roman"/>
                <w:sz w:val="28"/>
                <w:szCs w:val="28"/>
                <w:lang w:val="uk-UA"/>
              </w:rPr>
              <w:t>вки д</w:t>
            </w:r>
            <w:r w:rsidR="00C15392">
              <w:rPr>
                <w:rFonts w:ascii="Times New Roman" w:hAnsi="Times New Roman" w:cs="Times New Roman"/>
                <w:sz w:val="28"/>
                <w:szCs w:val="28"/>
              </w:rPr>
              <w:t>о</w:t>
            </w:r>
            <w:r w:rsidRPr="003E333A">
              <w:rPr>
                <w:rFonts w:ascii="Times New Roman" w:hAnsi="Times New Roman" w:cs="Times New Roman"/>
                <w:sz w:val="28"/>
                <w:szCs w:val="28"/>
                <w:lang w:val="uk-UA"/>
              </w:rPr>
              <w:t xml:space="preserve"> р</w:t>
            </w:r>
            <w:r w:rsidR="00C15392">
              <w:rPr>
                <w:rFonts w:ascii="Times New Roman" w:hAnsi="Times New Roman" w:cs="Times New Roman"/>
                <w:sz w:val="28"/>
                <w:szCs w:val="28"/>
              </w:rPr>
              <w:t>о</w:t>
            </w:r>
            <w:r w:rsidRPr="003E333A">
              <w:rPr>
                <w:rFonts w:ascii="Times New Roman" w:hAnsi="Times New Roman" w:cs="Times New Roman"/>
                <w:sz w:val="28"/>
                <w:szCs w:val="28"/>
                <w:lang w:val="uk-UA"/>
              </w:rPr>
              <w:t>зд</w:t>
            </w:r>
            <w:r w:rsidR="00DA7232">
              <w:rPr>
                <w:rFonts w:ascii="Times New Roman" w:hAnsi="Times New Roman" w:cs="Times New Roman"/>
                <w:sz w:val="28"/>
                <w:szCs w:val="28"/>
              </w:rPr>
              <w:t>i</w:t>
            </w:r>
            <w:r w:rsidRPr="003E333A">
              <w:rPr>
                <w:rFonts w:ascii="Times New Roman" w:hAnsi="Times New Roman" w:cs="Times New Roman"/>
                <w:sz w:val="28"/>
                <w:szCs w:val="28"/>
                <w:lang w:val="uk-UA"/>
              </w:rPr>
              <w:t xml:space="preserve">лу </w:t>
            </w:r>
            <w:r w:rsidRPr="00A45807">
              <w:rPr>
                <w:rFonts w:ascii="Times New Roman" w:hAnsi="Times New Roman" w:cs="Times New Roman"/>
                <w:sz w:val="28"/>
                <w:szCs w:val="28"/>
                <w:lang w:val="uk-UA"/>
              </w:rPr>
              <w:t>3</w:t>
            </w:r>
          </w:p>
          <w:p w:rsidR="00F27684" w:rsidRPr="00A45807" w:rsidRDefault="00F27684" w:rsidP="00D853EB">
            <w:pPr>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ВИ</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ВКИ</w:t>
            </w:r>
          </w:p>
          <w:p w:rsidR="00F27684" w:rsidRPr="00A45807" w:rsidRDefault="00272707" w:rsidP="00D853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27684" w:rsidRPr="00A45807">
              <w:rPr>
                <w:rFonts w:ascii="Times New Roman" w:hAnsi="Times New Roman" w:cs="Times New Roman"/>
                <w:sz w:val="28"/>
                <w:szCs w:val="28"/>
                <w:lang w:val="uk-UA"/>
              </w:rPr>
              <w:t>ПИ</w:t>
            </w:r>
            <w:r>
              <w:rPr>
                <w:rFonts w:ascii="Times New Roman" w:hAnsi="Times New Roman" w:cs="Times New Roman"/>
                <w:sz w:val="28"/>
                <w:szCs w:val="28"/>
                <w:lang w:val="uk-UA"/>
              </w:rPr>
              <w:t>С</w:t>
            </w:r>
            <w:r w:rsidR="00C15392">
              <w:rPr>
                <w:rFonts w:ascii="Times New Roman" w:hAnsi="Times New Roman" w:cs="Times New Roman"/>
                <w:sz w:val="28"/>
                <w:szCs w:val="28"/>
                <w:lang w:val="uk-UA"/>
              </w:rPr>
              <w:t>О</w:t>
            </w:r>
            <w:r w:rsidR="00F27684" w:rsidRPr="00A45807">
              <w:rPr>
                <w:rFonts w:ascii="Times New Roman" w:hAnsi="Times New Roman" w:cs="Times New Roman"/>
                <w:sz w:val="28"/>
                <w:szCs w:val="28"/>
                <w:lang w:val="uk-UA"/>
              </w:rPr>
              <w:t>К ВИК</w:t>
            </w:r>
            <w:r w:rsidR="00C15392">
              <w:rPr>
                <w:rFonts w:ascii="Times New Roman" w:hAnsi="Times New Roman" w:cs="Times New Roman"/>
                <w:sz w:val="28"/>
                <w:szCs w:val="28"/>
                <w:lang w:val="uk-UA"/>
              </w:rPr>
              <w:t>О</w:t>
            </w:r>
            <w:r w:rsidR="00F27684" w:rsidRPr="00A45807">
              <w:rPr>
                <w:rFonts w:ascii="Times New Roman" w:hAnsi="Times New Roman" w:cs="Times New Roman"/>
                <w:sz w:val="28"/>
                <w:szCs w:val="28"/>
                <w:lang w:val="uk-UA"/>
              </w:rPr>
              <w:t>РИ</w:t>
            </w:r>
            <w:r>
              <w:rPr>
                <w:rFonts w:ascii="Times New Roman" w:hAnsi="Times New Roman" w:cs="Times New Roman"/>
                <w:sz w:val="28"/>
                <w:szCs w:val="28"/>
                <w:lang w:val="uk-UA"/>
              </w:rPr>
              <w:t>С</w:t>
            </w:r>
            <w:r w:rsidR="00F27684" w:rsidRPr="00A45807">
              <w:rPr>
                <w:rFonts w:ascii="Times New Roman" w:hAnsi="Times New Roman" w:cs="Times New Roman"/>
                <w:sz w:val="28"/>
                <w:szCs w:val="28"/>
                <w:lang w:val="uk-UA"/>
              </w:rPr>
              <w:t>ТАНИХ ДЖЕРЕЛ</w:t>
            </w:r>
          </w:p>
          <w:p w:rsidR="00F27684" w:rsidRPr="00A45807" w:rsidRDefault="00F27684" w:rsidP="00D853EB">
            <w:pPr>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Д</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ДАТКИ</w:t>
            </w:r>
          </w:p>
          <w:p w:rsidR="00F27684" w:rsidRPr="00A45807" w:rsidRDefault="00F27684" w:rsidP="00D853EB">
            <w:pPr>
              <w:spacing w:after="0" w:line="360" w:lineRule="auto"/>
              <w:ind w:firstLine="709"/>
              <w:jc w:val="both"/>
              <w:rPr>
                <w:rFonts w:ascii="Times New Roman" w:eastAsia="Times New Roman" w:hAnsi="Times New Roman" w:cs="Times New Roman"/>
                <w:sz w:val="28"/>
                <w:szCs w:val="28"/>
                <w:lang w:val="uk-UA" w:eastAsia="ru-RU"/>
              </w:rPr>
            </w:pPr>
            <w:r w:rsidRPr="00A45807">
              <w:rPr>
                <w:rFonts w:ascii="Times New Roman" w:hAnsi="Times New Roman" w:cs="Times New Roman"/>
                <w:sz w:val="28"/>
                <w:szCs w:val="28"/>
                <w:lang w:val="uk-UA"/>
              </w:rPr>
              <w:t>ДЕКЛАРАЦ</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Я </w:t>
            </w:r>
            <w:r w:rsidRPr="00F13C03">
              <w:rPr>
                <w:rFonts w:ascii="Times New Roman" w:hAnsi="Times New Roman" w:cs="Times New Roman"/>
                <w:sz w:val="28"/>
                <w:szCs w:val="28"/>
                <w:lang w:val="uk-UA"/>
              </w:rPr>
              <w:t>АКАДЕМ</w:t>
            </w:r>
            <w:r w:rsidR="00DA7232">
              <w:rPr>
                <w:rFonts w:ascii="Times New Roman" w:hAnsi="Times New Roman" w:cs="Times New Roman"/>
                <w:sz w:val="28"/>
                <w:szCs w:val="28"/>
              </w:rPr>
              <w:t>I</w:t>
            </w:r>
            <w:r w:rsidRPr="00F13C03">
              <w:rPr>
                <w:rFonts w:ascii="Times New Roman" w:hAnsi="Times New Roman" w:cs="Times New Roman"/>
                <w:sz w:val="28"/>
                <w:szCs w:val="28"/>
                <w:lang w:val="uk-UA"/>
              </w:rPr>
              <w:t>ЧН</w:t>
            </w:r>
            <w:r w:rsidR="00C15392">
              <w:rPr>
                <w:rFonts w:ascii="Times New Roman" w:hAnsi="Times New Roman" w:cs="Times New Roman"/>
                <w:sz w:val="28"/>
                <w:szCs w:val="28"/>
              </w:rPr>
              <w:t>О</w:t>
            </w:r>
            <w:r w:rsidRPr="00F13C03">
              <w:rPr>
                <w:rFonts w:ascii="Times New Roman" w:hAnsi="Times New Roman" w:cs="Times New Roman"/>
                <w:sz w:val="28"/>
                <w:szCs w:val="28"/>
                <w:lang w:val="uk-UA"/>
              </w:rPr>
              <w:t>Ї Д</w:t>
            </w:r>
            <w:r w:rsidR="00C15392">
              <w:rPr>
                <w:rFonts w:ascii="Times New Roman" w:hAnsi="Times New Roman" w:cs="Times New Roman"/>
                <w:sz w:val="28"/>
                <w:szCs w:val="28"/>
              </w:rPr>
              <w:t>О</w:t>
            </w:r>
            <w:r w:rsidRPr="00F13C03">
              <w:rPr>
                <w:rFonts w:ascii="Times New Roman" w:hAnsi="Times New Roman" w:cs="Times New Roman"/>
                <w:sz w:val="28"/>
                <w:szCs w:val="28"/>
                <w:lang w:val="uk-UA"/>
              </w:rPr>
              <w:t>БР</w:t>
            </w:r>
            <w:r w:rsidR="00C15392">
              <w:rPr>
                <w:rFonts w:ascii="Times New Roman" w:hAnsi="Times New Roman" w:cs="Times New Roman"/>
                <w:sz w:val="28"/>
                <w:szCs w:val="28"/>
              </w:rPr>
              <w:t>О</w:t>
            </w:r>
            <w:r w:rsidRPr="00F13C03">
              <w:rPr>
                <w:rFonts w:ascii="Times New Roman" w:hAnsi="Times New Roman" w:cs="Times New Roman"/>
                <w:sz w:val="28"/>
                <w:szCs w:val="28"/>
                <w:lang w:val="uk-UA"/>
              </w:rPr>
              <w:t>ЧЕ</w:t>
            </w:r>
            <w:r w:rsidR="00272707">
              <w:rPr>
                <w:rFonts w:ascii="Times New Roman" w:hAnsi="Times New Roman" w:cs="Times New Roman"/>
                <w:sz w:val="28"/>
                <w:szCs w:val="28"/>
              </w:rPr>
              <w:t>С</w:t>
            </w:r>
            <w:r w:rsidRPr="00F13C03">
              <w:rPr>
                <w:rFonts w:ascii="Times New Roman" w:hAnsi="Times New Roman" w:cs="Times New Roman"/>
                <w:sz w:val="28"/>
                <w:szCs w:val="28"/>
                <w:lang w:val="uk-UA"/>
              </w:rPr>
              <w:t>Н</w:t>
            </w:r>
            <w:r w:rsidR="00C15392">
              <w:rPr>
                <w:rFonts w:ascii="Times New Roman" w:hAnsi="Times New Roman" w:cs="Times New Roman"/>
                <w:sz w:val="28"/>
                <w:szCs w:val="28"/>
              </w:rPr>
              <w:t>О</w:t>
            </w:r>
            <w:r w:rsidR="00272707">
              <w:rPr>
                <w:rFonts w:ascii="Times New Roman" w:hAnsi="Times New Roman" w:cs="Times New Roman"/>
                <w:sz w:val="28"/>
                <w:szCs w:val="28"/>
              </w:rPr>
              <w:t>С</w:t>
            </w:r>
            <w:r w:rsidRPr="00F13C03">
              <w:rPr>
                <w:rFonts w:ascii="Times New Roman" w:hAnsi="Times New Roman" w:cs="Times New Roman"/>
                <w:sz w:val="28"/>
                <w:szCs w:val="28"/>
                <w:lang w:val="uk-UA"/>
              </w:rPr>
              <w:t>Т</w:t>
            </w:r>
            <w:r w:rsidR="00DA7232">
              <w:rPr>
                <w:rFonts w:ascii="Times New Roman" w:hAnsi="Times New Roman" w:cs="Times New Roman"/>
                <w:sz w:val="28"/>
                <w:szCs w:val="28"/>
              </w:rPr>
              <w:t>I</w:t>
            </w:r>
          </w:p>
        </w:tc>
        <w:tc>
          <w:tcPr>
            <w:tcW w:w="708" w:type="dxa"/>
          </w:tcPr>
          <w:p w:rsidR="00F27684" w:rsidRDefault="00D853EB" w:rsidP="00F27684">
            <w:pPr>
              <w:spacing w:after="0" w:line="36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7</w:t>
            </w:r>
          </w:p>
          <w:p w:rsidR="00D742D7" w:rsidRPr="00A45807" w:rsidRDefault="00D742D7" w:rsidP="00F27684">
            <w:pPr>
              <w:spacing w:after="0" w:line="360" w:lineRule="auto"/>
              <w:jc w:val="both"/>
              <w:rPr>
                <w:rFonts w:ascii="Times New Roman" w:eastAsia="Times New Roman" w:hAnsi="Times New Roman" w:cs="Times New Roman"/>
                <w:sz w:val="28"/>
                <w:szCs w:val="28"/>
                <w:lang w:val="uk-UA" w:eastAsia="ru-RU"/>
              </w:rPr>
            </w:pPr>
          </w:p>
          <w:p w:rsidR="00F27684" w:rsidRPr="00A45807" w:rsidRDefault="00BD0072" w:rsidP="00F27684">
            <w:pPr>
              <w:spacing w:after="0" w:line="36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1</w:t>
            </w:r>
            <w:r w:rsidR="00D742D7">
              <w:rPr>
                <w:rFonts w:ascii="Times New Roman" w:hAnsi="Times New Roman" w:cs="Times New Roman"/>
                <w:sz w:val="28"/>
                <w:szCs w:val="28"/>
                <w:lang w:val="uk-UA"/>
              </w:rPr>
              <w:t>1</w:t>
            </w:r>
          </w:p>
          <w:p w:rsidR="00F27684" w:rsidRDefault="00BD0072" w:rsidP="00F27684">
            <w:pPr>
              <w:spacing w:after="0" w:line="36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1</w:t>
            </w:r>
            <w:r w:rsidR="00D742D7">
              <w:rPr>
                <w:rFonts w:ascii="Times New Roman" w:hAnsi="Times New Roman" w:cs="Times New Roman"/>
                <w:sz w:val="28"/>
                <w:szCs w:val="28"/>
                <w:lang w:val="uk-UA"/>
              </w:rPr>
              <w:t>1</w:t>
            </w:r>
          </w:p>
          <w:p w:rsidR="00D742D7" w:rsidRPr="00A45807" w:rsidRDefault="00D742D7" w:rsidP="00F27684">
            <w:pPr>
              <w:spacing w:after="0" w:line="360" w:lineRule="auto"/>
              <w:jc w:val="both"/>
              <w:rPr>
                <w:rFonts w:ascii="Times New Roman" w:hAnsi="Times New Roman" w:cs="Times New Roman"/>
                <w:sz w:val="28"/>
                <w:szCs w:val="28"/>
                <w:lang w:val="uk-UA"/>
              </w:rPr>
            </w:pPr>
          </w:p>
          <w:p w:rsidR="00F27684"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w:t>
            </w:r>
          </w:p>
          <w:p w:rsidR="00D742D7" w:rsidRPr="00A45807" w:rsidRDefault="00D742D7" w:rsidP="00F27684">
            <w:pPr>
              <w:spacing w:after="0" w:line="360" w:lineRule="auto"/>
              <w:jc w:val="both"/>
              <w:rPr>
                <w:rFonts w:ascii="Times New Roman" w:hAnsi="Times New Roman" w:cs="Times New Roman"/>
                <w:sz w:val="28"/>
                <w:szCs w:val="28"/>
                <w:lang w:val="uk-UA"/>
              </w:rPr>
            </w:pPr>
          </w:p>
          <w:p w:rsidR="00F27684"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p>
          <w:p w:rsidR="00D742D7" w:rsidRPr="00A45807"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p>
          <w:p w:rsidR="00B32689" w:rsidRDefault="00B32689" w:rsidP="00F27684">
            <w:pPr>
              <w:spacing w:after="0" w:line="360" w:lineRule="auto"/>
              <w:jc w:val="both"/>
              <w:rPr>
                <w:rFonts w:ascii="Times New Roman" w:hAnsi="Times New Roman" w:cs="Times New Roman"/>
                <w:sz w:val="28"/>
                <w:szCs w:val="28"/>
                <w:lang w:val="uk-UA"/>
              </w:rPr>
            </w:pPr>
          </w:p>
          <w:p w:rsidR="00F27684"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w:t>
            </w:r>
          </w:p>
          <w:p w:rsidR="00D742D7" w:rsidRPr="00A45807" w:rsidRDefault="00D742D7" w:rsidP="00F27684">
            <w:pPr>
              <w:spacing w:after="0" w:line="360" w:lineRule="auto"/>
              <w:jc w:val="both"/>
              <w:rPr>
                <w:rFonts w:ascii="Times New Roman" w:hAnsi="Times New Roman" w:cs="Times New Roman"/>
                <w:sz w:val="28"/>
                <w:szCs w:val="28"/>
                <w:lang w:val="uk-UA"/>
              </w:rPr>
            </w:pPr>
          </w:p>
          <w:p w:rsidR="00F27684" w:rsidRPr="00A45807"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w:t>
            </w:r>
          </w:p>
          <w:p w:rsidR="00F27684"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51</w:t>
            </w:r>
          </w:p>
          <w:p w:rsidR="00D742D7" w:rsidRPr="00A45807" w:rsidRDefault="00D742D7" w:rsidP="00F27684">
            <w:pPr>
              <w:spacing w:after="0" w:line="360" w:lineRule="auto"/>
              <w:jc w:val="both"/>
              <w:rPr>
                <w:rFonts w:ascii="Times New Roman" w:hAnsi="Times New Roman" w:cs="Times New Roman"/>
                <w:sz w:val="28"/>
                <w:szCs w:val="28"/>
                <w:lang w:val="uk-UA"/>
              </w:rPr>
            </w:pPr>
          </w:p>
          <w:p w:rsidR="00F27684" w:rsidRPr="00A45807"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61</w:t>
            </w:r>
          </w:p>
          <w:p w:rsidR="00F27684" w:rsidRPr="00A45807" w:rsidRDefault="00D742D7"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70</w:t>
            </w:r>
          </w:p>
          <w:p w:rsidR="00F27684" w:rsidRPr="00A45807" w:rsidRDefault="00F27684" w:rsidP="00F27684">
            <w:pPr>
              <w:spacing w:after="0" w:line="360" w:lineRule="auto"/>
              <w:jc w:val="both"/>
              <w:rPr>
                <w:rFonts w:ascii="Times New Roman" w:hAnsi="Times New Roman" w:cs="Times New Roman"/>
                <w:sz w:val="28"/>
                <w:szCs w:val="28"/>
                <w:lang w:val="uk-UA"/>
              </w:rPr>
            </w:pPr>
          </w:p>
          <w:p w:rsidR="00F27684" w:rsidRDefault="004D32CA"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B32689">
              <w:rPr>
                <w:rFonts w:ascii="Times New Roman" w:hAnsi="Times New Roman" w:cs="Times New Roman"/>
                <w:sz w:val="28"/>
                <w:szCs w:val="28"/>
                <w:lang w:val="uk-UA"/>
              </w:rPr>
              <w:t>1</w:t>
            </w:r>
          </w:p>
          <w:p w:rsidR="004D32CA" w:rsidRDefault="00B32689"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71</w:t>
            </w:r>
          </w:p>
          <w:p w:rsidR="00B32689" w:rsidRPr="00A45807" w:rsidRDefault="00B32689" w:rsidP="00F27684">
            <w:pPr>
              <w:spacing w:after="0" w:line="360" w:lineRule="auto"/>
              <w:jc w:val="both"/>
              <w:rPr>
                <w:rFonts w:ascii="Times New Roman" w:hAnsi="Times New Roman" w:cs="Times New Roman"/>
                <w:sz w:val="28"/>
                <w:szCs w:val="28"/>
                <w:lang w:val="uk-UA"/>
              </w:rPr>
            </w:pPr>
          </w:p>
          <w:p w:rsidR="00F27684" w:rsidRPr="00A45807" w:rsidRDefault="000D2848" w:rsidP="00F27684">
            <w:pPr>
              <w:spacing w:after="0" w:line="36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7</w:t>
            </w:r>
            <w:r w:rsidR="00B32689">
              <w:rPr>
                <w:rFonts w:ascii="Times New Roman" w:hAnsi="Times New Roman" w:cs="Times New Roman"/>
                <w:sz w:val="28"/>
                <w:szCs w:val="28"/>
                <w:lang w:val="uk-UA"/>
              </w:rPr>
              <w:t>7</w:t>
            </w:r>
          </w:p>
          <w:p w:rsidR="00F27684" w:rsidRPr="00A45807" w:rsidRDefault="00F27684" w:rsidP="00F27684">
            <w:pPr>
              <w:spacing w:after="0" w:line="360" w:lineRule="auto"/>
              <w:jc w:val="both"/>
              <w:rPr>
                <w:rFonts w:ascii="Times New Roman" w:hAnsi="Times New Roman" w:cs="Times New Roman"/>
                <w:sz w:val="28"/>
                <w:szCs w:val="28"/>
                <w:lang w:val="uk-UA"/>
              </w:rPr>
            </w:pPr>
          </w:p>
          <w:p w:rsidR="00F27684" w:rsidRPr="00A45807" w:rsidRDefault="004D32CA"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13A4F">
              <w:rPr>
                <w:rFonts w:ascii="Times New Roman" w:hAnsi="Times New Roman" w:cs="Times New Roman"/>
                <w:sz w:val="28"/>
                <w:szCs w:val="28"/>
                <w:lang w:val="uk-UA"/>
              </w:rPr>
              <w:t>2</w:t>
            </w:r>
          </w:p>
          <w:p w:rsidR="00F27684" w:rsidRPr="00A45807" w:rsidRDefault="004D32CA"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87</w:t>
            </w:r>
          </w:p>
          <w:p w:rsidR="00F27684" w:rsidRPr="00A45807" w:rsidRDefault="004D32CA"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89</w:t>
            </w:r>
          </w:p>
          <w:p w:rsidR="00F27684" w:rsidRPr="00A45807" w:rsidRDefault="004D32CA"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713A4F">
              <w:rPr>
                <w:rFonts w:ascii="Times New Roman" w:hAnsi="Times New Roman" w:cs="Times New Roman"/>
                <w:sz w:val="28"/>
                <w:szCs w:val="28"/>
                <w:lang w:val="uk-UA"/>
              </w:rPr>
              <w:t>2</w:t>
            </w:r>
          </w:p>
          <w:p w:rsidR="00F27684" w:rsidRPr="00A45807" w:rsidRDefault="004D32CA" w:rsidP="00F2768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101</w:t>
            </w:r>
          </w:p>
          <w:p w:rsidR="00735D6F" w:rsidRPr="004D32CA" w:rsidRDefault="004D32CA" w:rsidP="00713A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713A4F">
              <w:rPr>
                <w:rFonts w:ascii="Times New Roman" w:hAnsi="Times New Roman" w:cs="Times New Roman"/>
                <w:sz w:val="28"/>
                <w:szCs w:val="28"/>
                <w:lang w:val="uk-UA"/>
              </w:rPr>
              <w:t>3</w:t>
            </w:r>
          </w:p>
        </w:tc>
      </w:tr>
    </w:tbl>
    <w:p w:rsidR="006A1881" w:rsidRPr="00A45807" w:rsidRDefault="006A1881" w:rsidP="00E673AC">
      <w:pPr>
        <w:spacing w:after="0" w:line="360" w:lineRule="auto"/>
        <w:ind w:firstLine="709"/>
        <w:rPr>
          <w:rFonts w:ascii="Times New Roman" w:hAnsi="Times New Roman" w:cs="Times New Roman"/>
          <w:sz w:val="28"/>
          <w:szCs w:val="28"/>
        </w:rPr>
        <w:sectPr w:rsidR="006A1881" w:rsidRPr="00A45807" w:rsidSect="001965EC">
          <w:pgSz w:w="11906" w:h="16838"/>
          <w:pgMar w:top="1134" w:right="850" w:bottom="1134" w:left="1701" w:header="708" w:footer="708" w:gutter="0"/>
          <w:cols w:space="708"/>
          <w:docGrid w:linePitch="360"/>
        </w:sectPr>
      </w:pPr>
    </w:p>
    <w:p w:rsidR="00E42687" w:rsidRDefault="00E42687" w:rsidP="00E42687">
      <w:pPr>
        <w:spacing w:after="0" w:line="360" w:lineRule="auto"/>
        <w:jc w:val="center"/>
        <w:rPr>
          <w:rFonts w:ascii="Times New Roman" w:hAnsi="Times New Roman" w:cs="Times New Roman"/>
          <w:sz w:val="28"/>
          <w:szCs w:val="28"/>
          <w:lang w:val="uk-UA"/>
        </w:rPr>
      </w:pPr>
      <w:r w:rsidRPr="00A45807">
        <w:rPr>
          <w:rFonts w:ascii="Times New Roman" w:hAnsi="Times New Roman" w:cs="Times New Roman"/>
          <w:sz w:val="28"/>
          <w:szCs w:val="28"/>
        </w:rPr>
        <w:lastRenderedPageBreak/>
        <w:t>В</w:t>
      </w:r>
      <w:r w:rsidR="00272707">
        <w:rPr>
          <w:rFonts w:ascii="Times New Roman" w:hAnsi="Times New Roman" w:cs="Times New Roman"/>
          <w:sz w:val="28"/>
          <w:szCs w:val="28"/>
        </w:rPr>
        <w:t>С</w:t>
      </w:r>
      <w:r w:rsidRPr="00A45807">
        <w:rPr>
          <w:rFonts w:ascii="Times New Roman" w:hAnsi="Times New Roman" w:cs="Times New Roman"/>
          <w:sz w:val="28"/>
          <w:szCs w:val="28"/>
        </w:rPr>
        <w:t>ТУП</w:t>
      </w:r>
    </w:p>
    <w:p w:rsidR="00AD41CA" w:rsidRDefault="00AD41CA" w:rsidP="00E42687">
      <w:pPr>
        <w:spacing w:after="0" w:line="360" w:lineRule="auto"/>
        <w:jc w:val="center"/>
        <w:rPr>
          <w:rFonts w:ascii="Times New Roman" w:hAnsi="Times New Roman" w:cs="Times New Roman"/>
          <w:sz w:val="28"/>
          <w:szCs w:val="28"/>
          <w:lang w:val="uk-UA"/>
        </w:rPr>
      </w:pPr>
    </w:p>
    <w:p w:rsidR="00635CBF" w:rsidRDefault="00635CBF" w:rsidP="00E42687">
      <w:pPr>
        <w:spacing w:after="0" w:line="360" w:lineRule="auto"/>
        <w:jc w:val="center"/>
        <w:rPr>
          <w:rFonts w:ascii="Times New Roman" w:hAnsi="Times New Roman" w:cs="Times New Roman"/>
          <w:sz w:val="28"/>
          <w:szCs w:val="28"/>
          <w:lang w:val="uk-UA"/>
        </w:rPr>
      </w:pPr>
    </w:p>
    <w:p w:rsidR="0092028A" w:rsidRPr="004432D1" w:rsidRDefault="0092028A" w:rsidP="009202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130D89">
        <w:rPr>
          <w:rFonts w:ascii="Times New Roman" w:hAnsi="Times New Roman" w:cs="Times New Roman"/>
          <w:sz w:val="28"/>
          <w:szCs w:val="28"/>
          <w:lang w:val="uk-UA"/>
        </w:rPr>
        <w:t>оловною умовою розвитку та становлення економ</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ки на основ</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нтенсиф</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кац</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ї економ</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чних в</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дносин м</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ж країнами протягом останнього стол</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ття є посилення експортно</w:t>
      </w:r>
      <w:r>
        <w:rPr>
          <w:rFonts w:ascii="Times New Roman" w:hAnsi="Times New Roman" w:cs="Times New Roman"/>
          <w:sz w:val="28"/>
          <w:szCs w:val="28"/>
          <w:lang w:val="uk-UA"/>
        </w:rPr>
        <w:t>-</w:t>
      </w:r>
      <w:r w:rsidR="00DA7232">
        <w:rPr>
          <w:rFonts w:ascii="Times New Roman" w:hAnsi="Times New Roman" w:cs="Times New Roman"/>
          <w:sz w:val="28"/>
          <w:szCs w:val="28"/>
          <w:lang w:val="uk-UA"/>
        </w:rPr>
        <w:t>i</w:t>
      </w:r>
      <w:r>
        <w:rPr>
          <w:rFonts w:ascii="Times New Roman" w:hAnsi="Times New Roman" w:cs="Times New Roman"/>
          <w:sz w:val="28"/>
          <w:szCs w:val="28"/>
          <w:lang w:val="uk-UA"/>
        </w:rPr>
        <w:t>мпортної</w:t>
      </w:r>
      <w:r w:rsidRPr="00130D89">
        <w:rPr>
          <w:rFonts w:ascii="Times New Roman" w:hAnsi="Times New Roman" w:cs="Times New Roman"/>
          <w:sz w:val="28"/>
          <w:szCs w:val="28"/>
          <w:lang w:val="uk-UA"/>
        </w:rPr>
        <w:t xml:space="preserve"> д</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 xml:space="preserve"> як для окремого суб’єкта господарювання, так </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 xml:space="preserve"> для вс</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єї країни чи її рег</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он</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в в ц</w:t>
      </w:r>
      <w:r w:rsidR="00DA7232">
        <w:rPr>
          <w:rFonts w:ascii="Times New Roman" w:hAnsi="Times New Roman" w:cs="Times New Roman"/>
          <w:sz w:val="28"/>
          <w:szCs w:val="28"/>
          <w:lang w:val="uk-UA"/>
        </w:rPr>
        <w:t>i</w:t>
      </w:r>
      <w:r w:rsidRPr="00130D89">
        <w:rPr>
          <w:rFonts w:ascii="Times New Roman" w:hAnsi="Times New Roman" w:cs="Times New Roman"/>
          <w:sz w:val="28"/>
          <w:szCs w:val="28"/>
          <w:lang w:val="uk-UA"/>
        </w:rPr>
        <w:t>лому.</w:t>
      </w:r>
      <w:r>
        <w:rPr>
          <w:rFonts w:ascii="Times New Roman" w:hAnsi="Times New Roman" w:cs="Times New Roman"/>
          <w:sz w:val="28"/>
          <w:szCs w:val="28"/>
          <w:lang w:val="uk-UA"/>
        </w:rPr>
        <w:t xml:space="preserve"> </w:t>
      </w:r>
      <w:r w:rsidRPr="004432D1">
        <w:rPr>
          <w:rFonts w:ascii="Times New Roman" w:hAnsi="Times New Roman" w:cs="Times New Roman"/>
          <w:sz w:val="28"/>
          <w:szCs w:val="28"/>
          <w:lang w:val="uk-UA"/>
        </w:rPr>
        <w:t>Сьогодн</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 є ряд аспект</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в, як</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 xml:space="preserve"> вимагають нових п</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дход</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в до формування експортно</w:t>
      </w:r>
      <w:r>
        <w:rPr>
          <w:rFonts w:ascii="Times New Roman" w:hAnsi="Times New Roman" w:cs="Times New Roman"/>
          <w:sz w:val="28"/>
          <w:szCs w:val="28"/>
          <w:lang w:val="uk-UA"/>
        </w:rPr>
        <w:t>-</w:t>
      </w:r>
      <w:r w:rsidR="00DA7232">
        <w:rPr>
          <w:rFonts w:ascii="Times New Roman" w:hAnsi="Times New Roman" w:cs="Times New Roman"/>
          <w:sz w:val="28"/>
          <w:szCs w:val="28"/>
          <w:lang w:val="uk-UA"/>
        </w:rPr>
        <w:t>i</w:t>
      </w:r>
      <w:r>
        <w:rPr>
          <w:rFonts w:ascii="Times New Roman" w:hAnsi="Times New Roman" w:cs="Times New Roman"/>
          <w:sz w:val="28"/>
          <w:szCs w:val="28"/>
          <w:lang w:val="uk-UA"/>
        </w:rPr>
        <w:t>мпортної</w:t>
      </w:r>
      <w:r w:rsidRPr="004432D1">
        <w:rPr>
          <w:rFonts w:ascii="Times New Roman" w:hAnsi="Times New Roman" w:cs="Times New Roman"/>
          <w:sz w:val="28"/>
          <w:szCs w:val="28"/>
          <w:lang w:val="uk-UA"/>
        </w:rPr>
        <w:t xml:space="preserve"> д</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w:t>
      </w:r>
      <w:r w:rsidRPr="004432D1">
        <w:rPr>
          <w:rFonts w:ascii="Times New Roman" w:hAnsi="Times New Roman" w:cs="Times New Roman"/>
          <w:sz w:val="28"/>
          <w:szCs w:val="28"/>
          <w:lang w:val="uk-UA"/>
        </w:rPr>
        <w:t xml:space="preserve">: поетапне поглиблення </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нтеграц</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йних процес</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в в Україн</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 xml:space="preserve"> та її входження у систему св</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тового господарства; л</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берал</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я ринк</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в та т</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сне торговельне сп</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вроб</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тництво з країнами ЄС; спрощення умов виходу в</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тчизняних п</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дприємств на зовн</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шн</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й ринок та надання їм режиму найб</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льшого сприяння в зовн</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шньоторговельних в</w:t>
      </w:r>
      <w:r w:rsidR="00DA7232">
        <w:rPr>
          <w:rFonts w:ascii="Times New Roman" w:hAnsi="Times New Roman" w:cs="Times New Roman"/>
          <w:sz w:val="28"/>
          <w:szCs w:val="28"/>
          <w:lang w:val="uk-UA"/>
        </w:rPr>
        <w:t>i</w:t>
      </w:r>
      <w:r w:rsidRPr="004432D1">
        <w:rPr>
          <w:rFonts w:ascii="Times New Roman" w:hAnsi="Times New Roman" w:cs="Times New Roman"/>
          <w:sz w:val="28"/>
          <w:szCs w:val="28"/>
          <w:lang w:val="uk-UA"/>
        </w:rPr>
        <w:t>дносина</w:t>
      </w:r>
      <w:r>
        <w:rPr>
          <w:rFonts w:ascii="Times New Roman" w:hAnsi="Times New Roman" w:cs="Times New Roman"/>
          <w:sz w:val="28"/>
          <w:szCs w:val="28"/>
          <w:lang w:val="uk-UA"/>
        </w:rPr>
        <w:t>х.</w:t>
      </w:r>
    </w:p>
    <w:p w:rsidR="00D66D3B" w:rsidRPr="00E14360" w:rsidRDefault="0092028A" w:rsidP="0092028A">
      <w:pPr>
        <w:spacing w:after="0" w:line="360" w:lineRule="auto"/>
        <w:ind w:firstLine="709"/>
        <w:jc w:val="both"/>
        <w:rPr>
          <w:rFonts w:ascii="Times New Roman" w:hAnsi="Times New Roman" w:cs="Times New Roman"/>
          <w:sz w:val="28"/>
          <w:szCs w:val="28"/>
          <w:lang w:val="uk-UA"/>
        </w:rPr>
      </w:pPr>
      <w:r w:rsidRPr="00E14360">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сть є найб</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льшою за своїми масштабами формою зовн</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 xml:space="preserve"> та в</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д</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грає суттєву роль у розвитку нац</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ки будь-якої країни, а також визначає її входження в м</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жнародну економ</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 xml:space="preserve">чну </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нтеграц</w:t>
      </w:r>
      <w:r w:rsidR="00DA7232">
        <w:rPr>
          <w:rFonts w:ascii="Times New Roman" w:hAnsi="Times New Roman" w:cs="Times New Roman"/>
          <w:sz w:val="28"/>
          <w:szCs w:val="28"/>
          <w:lang w:val="uk-UA"/>
        </w:rPr>
        <w:t>i</w:t>
      </w:r>
      <w:r w:rsidRPr="00E14360">
        <w:rPr>
          <w:rFonts w:ascii="Times New Roman" w:hAnsi="Times New Roman" w:cs="Times New Roman"/>
          <w:sz w:val="28"/>
          <w:szCs w:val="28"/>
          <w:lang w:val="uk-UA"/>
        </w:rPr>
        <w:t>ю</w:t>
      </w:r>
      <w:r w:rsidR="00D66D3B" w:rsidRPr="00E14360">
        <w:rPr>
          <w:rFonts w:ascii="Times New Roman" w:hAnsi="Times New Roman" w:cs="Times New Roman"/>
          <w:sz w:val="28"/>
          <w:szCs w:val="28"/>
          <w:lang w:val="uk-UA"/>
        </w:rPr>
        <w:t>.</w:t>
      </w:r>
      <w:r w:rsidR="00C14BC2" w:rsidRPr="00E14360">
        <w:rPr>
          <w:rFonts w:ascii="Times New Roman" w:hAnsi="Times New Roman" w:cs="Times New Roman"/>
          <w:sz w:val="28"/>
          <w:szCs w:val="28"/>
          <w:lang w:val="uk-UA"/>
        </w:rPr>
        <w:t xml:space="preserve"> Але хаотичн</w:t>
      </w:r>
      <w:r w:rsidR="00DA7232">
        <w:rPr>
          <w:rFonts w:ascii="Times New Roman" w:hAnsi="Times New Roman" w:cs="Times New Roman"/>
          <w:sz w:val="28"/>
          <w:szCs w:val="28"/>
          <w:lang w:val="uk-UA"/>
        </w:rPr>
        <w:t>i</w:t>
      </w:r>
      <w:r w:rsidR="00C14BC2" w:rsidRPr="00E14360">
        <w:rPr>
          <w:rFonts w:ascii="Times New Roman" w:hAnsi="Times New Roman" w:cs="Times New Roman"/>
          <w:sz w:val="28"/>
          <w:szCs w:val="28"/>
          <w:lang w:val="uk-UA"/>
        </w:rPr>
        <w:t>сть зд</w:t>
      </w:r>
      <w:r w:rsidR="00DA7232">
        <w:rPr>
          <w:rFonts w:ascii="Times New Roman" w:hAnsi="Times New Roman" w:cs="Times New Roman"/>
          <w:sz w:val="28"/>
          <w:szCs w:val="28"/>
          <w:lang w:val="uk-UA"/>
        </w:rPr>
        <w:t>i</w:t>
      </w:r>
      <w:r w:rsidR="00C14BC2" w:rsidRPr="00E14360">
        <w:rPr>
          <w:rFonts w:ascii="Times New Roman" w:hAnsi="Times New Roman" w:cs="Times New Roman"/>
          <w:sz w:val="28"/>
          <w:szCs w:val="28"/>
          <w:lang w:val="uk-UA"/>
        </w:rPr>
        <w:t>йснення експортно-</w:t>
      </w:r>
      <w:r w:rsidR="00DA7232">
        <w:rPr>
          <w:rFonts w:ascii="Times New Roman" w:hAnsi="Times New Roman" w:cs="Times New Roman"/>
          <w:sz w:val="28"/>
          <w:szCs w:val="28"/>
          <w:lang w:val="uk-UA"/>
        </w:rPr>
        <w:t>i</w:t>
      </w:r>
      <w:r w:rsidR="00C14BC2" w:rsidRPr="00E14360">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C14BC2" w:rsidRPr="00E1436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C14BC2" w:rsidRPr="00E14360">
        <w:rPr>
          <w:rFonts w:ascii="Times New Roman" w:hAnsi="Times New Roman" w:cs="Times New Roman"/>
          <w:color w:val="000000"/>
          <w:sz w:val="28"/>
          <w:szCs w:val="28"/>
          <w:lang w:val="uk-UA"/>
        </w:rPr>
        <w:t xml:space="preserve">, </w:t>
      </w:r>
      <w:r w:rsidR="009B072F" w:rsidRPr="00E14360">
        <w:rPr>
          <w:rFonts w:ascii="Times New Roman" w:hAnsi="Times New Roman" w:cs="Times New Roman"/>
          <w:color w:val="000000"/>
          <w:sz w:val="28"/>
          <w:szCs w:val="28"/>
          <w:lang w:val="uk-UA"/>
        </w:rPr>
        <w:t>її</w:t>
      </w:r>
      <w:r w:rsidR="00C14BC2" w:rsidRPr="00E14360">
        <w:rPr>
          <w:rFonts w:ascii="Times New Roman" w:hAnsi="Times New Roman" w:cs="Times New Roman"/>
          <w:color w:val="000000"/>
          <w:sz w:val="28"/>
          <w:szCs w:val="28"/>
          <w:lang w:val="uk-UA"/>
        </w:rPr>
        <w:t xml:space="preserve"> залежн</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сть в</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 xml:space="preserve">д </w:t>
      </w:r>
      <w:r w:rsidR="009B072F" w:rsidRPr="00E14360">
        <w:rPr>
          <w:rFonts w:ascii="Times New Roman" w:hAnsi="Times New Roman" w:cs="Times New Roman"/>
          <w:color w:val="000000"/>
          <w:sz w:val="28"/>
          <w:szCs w:val="28"/>
          <w:lang w:val="uk-UA"/>
        </w:rPr>
        <w:t>нестаб</w:t>
      </w:r>
      <w:r w:rsidR="00DA7232">
        <w:rPr>
          <w:rFonts w:ascii="Times New Roman" w:hAnsi="Times New Roman" w:cs="Times New Roman"/>
          <w:color w:val="000000"/>
          <w:sz w:val="28"/>
          <w:szCs w:val="28"/>
          <w:lang w:val="uk-UA"/>
        </w:rPr>
        <w:t>i</w:t>
      </w:r>
      <w:r w:rsidR="009B072F" w:rsidRPr="00E14360">
        <w:rPr>
          <w:rFonts w:ascii="Times New Roman" w:hAnsi="Times New Roman" w:cs="Times New Roman"/>
          <w:color w:val="000000"/>
          <w:sz w:val="28"/>
          <w:szCs w:val="28"/>
          <w:lang w:val="uk-UA"/>
        </w:rPr>
        <w:t>льност</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 xml:space="preserve"> зовн</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шньо</w:t>
      </w:r>
      <w:r w:rsidR="009B072F" w:rsidRPr="00E14360">
        <w:rPr>
          <w:rFonts w:ascii="Times New Roman" w:hAnsi="Times New Roman" w:cs="Times New Roman"/>
          <w:color w:val="000000"/>
          <w:sz w:val="28"/>
          <w:szCs w:val="28"/>
          <w:lang w:val="uk-UA"/>
        </w:rPr>
        <w:t>го</w:t>
      </w:r>
      <w:r w:rsidR="00C14BC2" w:rsidRPr="00E14360">
        <w:rPr>
          <w:rFonts w:ascii="Times New Roman" w:hAnsi="Times New Roman" w:cs="Times New Roman"/>
          <w:color w:val="000000"/>
          <w:sz w:val="28"/>
          <w:szCs w:val="28"/>
          <w:lang w:val="uk-UA"/>
        </w:rPr>
        <w:t xml:space="preserve"> середовищ</w:t>
      </w:r>
      <w:r w:rsidR="009B072F" w:rsidRPr="00E14360">
        <w:rPr>
          <w:rFonts w:ascii="Times New Roman" w:hAnsi="Times New Roman" w:cs="Times New Roman"/>
          <w:color w:val="000000"/>
          <w:sz w:val="28"/>
          <w:szCs w:val="28"/>
          <w:lang w:val="uk-UA"/>
        </w:rPr>
        <w:t xml:space="preserve">а </w:t>
      </w:r>
      <w:r w:rsidR="00C14BC2" w:rsidRPr="00E14360">
        <w:rPr>
          <w:rFonts w:ascii="Times New Roman" w:hAnsi="Times New Roman" w:cs="Times New Roman"/>
          <w:color w:val="000000"/>
          <w:sz w:val="28"/>
          <w:szCs w:val="28"/>
          <w:lang w:val="uk-UA"/>
        </w:rPr>
        <w:t>та пол</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тичної ситуац</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ї в країн</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 xml:space="preserve"> актуал</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зує завдання анал</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зу сучасного стану</w:t>
      </w:r>
      <w:r w:rsidR="00E14360" w:rsidRPr="00E14360">
        <w:rPr>
          <w:rFonts w:ascii="Times New Roman" w:hAnsi="Times New Roman" w:cs="Times New Roman"/>
          <w:color w:val="000000"/>
          <w:sz w:val="28"/>
          <w:szCs w:val="28"/>
          <w:lang w:val="uk-UA"/>
        </w:rPr>
        <w:t>,</w:t>
      </w:r>
      <w:r w:rsidR="00C14BC2" w:rsidRPr="00E14360">
        <w:rPr>
          <w:rFonts w:ascii="Times New Roman" w:hAnsi="Times New Roman" w:cs="Times New Roman"/>
          <w:color w:val="000000"/>
          <w:sz w:val="28"/>
          <w:szCs w:val="28"/>
          <w:lang w:val="uk-UA"/>
        </w:rPr>
        <w:t xml:space="preserve"> тенденц</w:t>
      </w:r>
      <w:r w:rsidR="00DA7232">
        <w:rPr>
          <w:rFonts w:ascii="Times New Roman" w:hAnsi="Times New Roman" w:cs="Times New Roman"/>
          <w:color w:val="000000"/>
          <w:sz w:val="28"/>
          <w:szCs w:val="28"/>
          <w:lang w:val="uk-UA"/>
        </w:rPr>
        <w:t>i</w:t>
      </w:r>
      <w:r w:rsidR="00C14BC2" w:rsidRPr="00E14360">
        <w:rPr>
          <w:rFonts w:ascii="Times New Roman" w:hAnsi="Times New Roman" w:cs="Times New Roman"/>
          <w:color w:val="000000"/>
          <w:sz w:val="28"/>
          <w:szCs w:val="28"/>
          <w:lang w:val="uk-UA"/>
        </w:rPr>
        <w:t>й</w:t>
      </w:r>
      <w:r w:rsidR="00E14360" w:rsidRPr="00E14360">
        <w:rPr>
          <w:rFonts w:ascii="Times New Roman" w:hAnsi="Times New Roman" w:cs="Times New Roman"/>
          <w:color w:val="000000"/>
          <w:sz w:val="28"/>
          <w:szCs w:val="28"/>
          <w:lang w:val="uk-UA"/>
        </w:rPr>
        <w:t>,</w:t>
      </w:r>
      <w:r w:rsidR="00C14BC2" w:rsidRPr="00E14360">
        <w:rPr>
          <w:rFonts w:ascii="Times New Roman" w:hAnsi="Times New Roman" w:cs="Times New Roman"/>
          <w:color w:val="000000"/>
          <w:sz w:val="28"/>
          <w:szCs w:val="28"/>
          <w:lang w:val="uk-UA"/>
        </w:rPr>
        <w:t xml:space="preserve"> </w:t>
      </w:r>
      <w:r w:rsidR="00E14360" w:rsidRPr="00E14360">
        <w:rPr>
          <w:rFonts w:ascii="Times New Roman" w:hAnsi="Times New Roman" w:cs="Times New Roman"/>
          <w:color w:val="000000"/>
          <w:sz w:val="28"/>
          <w:szCs w:val="28"/>
          <w:lang w:val="uk-UA"/>
        </w:rPr>
        <w:t>п</w:t>
      </w:r>
      <w:r w:rsidR="00E14360" w:rsidRPr="00E14360">
        <w:rPr>
          <w:rFonts w:ascii="Times New Roman" w:hAnsi="Times New Roman" w:cs="Times New Roman"/>
          <w:sz w:val="28"/>
          <w:szCs w:val="28"/>
          <w:lang w:val="uk-UA"/>
        </w:rPr>
        <w:t>роблем та перспектив експортно-</w:t>
      </w:r>
      <w:r w:rsidR="00DA7232">
        <w:rPr>
          <w:rFonts w:ascii="Times New Roman" w:hAnsi="Times New Roman" w:cs="Times New Roman"/>
          <w:sz w:val="28"/>
          <w:szCs w:val="28"/>
          <w:lang w:val="uk-UA"/>
        </w:rPr>
        <w:t>i</w:t>
      </w:r>
      <w:r w:rsidR="00E14360" w:rsidRPr="00E14360">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E14360" w:rsidRPr="00E1436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E14360" w:rsidRPr="00E14360">
        <w:rPr>
          <w:rFonts w:ascii="Times New Roman" w:hAnsi="Times New Roman" w:cs="Times New Roman"/>
          <w:sz w:val="28"/>
          <w:szCs w:val="28"/>
          <w:lang w:val="uk-UA"/>
        </w:rPr>
        <w:t xml:space="preserve"> України.</w:t>
      </w:r>
    </w:p>
    <w:p w:rsidR="00087296" w:rsidRPr="00736663" w:rsidRDefault="002913EE" w:rsidP="0092028A">
      <w:pPr>
        <w:spacing w:after="0" w:line="360" w:lineRule="auto"/>
        <w:ind w:firstLine="709"/>
        <w:jc w:val="both"/>
        <w:rPr>
          <w:rFonts w:ascii="Times New Roman" w:hAnsi="Times New Roman" w:cs="Times New Roman"/>
          <w:sz w:val="28"/>
          <w:szCs w:val="28"/>
          <w:lang w:val="uk-UA"/>
        </w:rPr>
      </w:pPr>
      <w:r w:rsidRPr="00736663">
        <w:rPr>
          <w:rFonts w:ascii="Times New Roman" w:hAnsi="Times New Roman" w:cs="Times New Roman"/>
          <w:sz w:val="28"/>
          <w:szCs w:val="28"/>
          <w:lang w:val="uk-UA"/>
        </w:rPr>
        <w:t>Актуальн</w:t>
      </w:r>
      <w:r w:rsidR="00DA7232" w:rsidRPr="00736663">
        <w:rPr>
          <w:rFonts w:ascii="Times New Roman" w:hAnsi="Times New Roman" w:cs="Times New Roman"/>
          <w:sz w:val="28"/>
          <w:szCs w:val="28"/>
          <w:lang w:val="uk-UA"/>
        </w:rPr>
        <w:t>i</w:t>
      </w:r>
      <w:r w:rsidRPr="00736663">
        <w:rPr>
          <w:rFonts w:ascii="Times New Roman" w:hAnsi="Times New Roman" w:cs="Times New Roman"/>
          <w:sz w:val="28"/>
          <w:szCs w:val="28"/>
          <w:lang w:val="uk-UA"/>
        </w:rPr>
        <w:t xml:space="preserve"> проблеми розвитку</w:t>
      </w:r>
      <w:r w:rsidR="00087296" w:rsidRPr="00736663">
        <w:rPr>
          <w:rFonts w:ascii="Times New Roman" w:hAnsi="Times New Roman" w:cs="Times New Roman"/>
          <w:sz w:val="28"/>
          <w:szCs w:val="28"/>
          <w:lang w:val="uk-UA"/>
        </w:rPr>
        <w:t xml:space="preserve"> </w:t>
      </w:r>
      <w:r w:rsidR="0076424C" w:rsidRPr="00736663">
        <w:rPr>
          <w:rFonts w:ascii="Times New Roman" w:hAnsi="Times New Roman" w:cs="Times New Roman"/>
          <w:sz w:val="28"/>
          <w:szCs w:val="28"/>
          <w:lang w:val="uk-UA"/>
        </w:rPr>
        <w:t>експортно-імпортної діяльності</w:t>
      </w:r>
      <w:r w:rsidR="00087296" w:rsidRPr="00736663">
        <w:rPr>
          <w:rFonts w:ascii="Times New Roman" w:hAnsi="Times New Roman" w:cs="Times New Roman"/>
          <w:sz w:val="28"/>
          <w:szCs w:val="28"/>
          <w:lang w:val="uk-UA"/>
        </w:rPr>
        <w:t xml:space="preserve">, </w:t>
      </w:r>
      <w:r w:rsidR="000C3680" w:rsidRPr="00736663">
        <w:rPr>
          <w:rFonts w:ascii="Times New Roman" w:hAnsi="Times New Roman" w:cs="Times New Roman"/>
          <w:sz w:val="28"/>
          <w:szCs w:val="28"/>
          <w:lang w:val="uk-UA"/>
        </w:rPr>
        <w:t>експортного потенц</w:t>
      </w:r>
      <w:r w:rsidR="00DA7232" w:rsidRPr="00736663">
        <w:rPr>
          <w:rFonts w:ascii="Times New Roman" w:hAnsi="Times New Roman" w:cs="Times New Roman"/>
          <w:sz w:val="28"/>
          <w:szCs w:val="28"/>
          <w:lang w:val="uk-UA"/>
        </w:rPr>
        <w:t>i</w:t>
      </w:r>
      <w:r w:rsidR="000C3680" w:rsidRPr="00736663">
        <w:rPr>
          <w:rFonts w:ascii="Times New Roman" w:hAnsi="Times New Roman" w:cs="Times New Roman"/>
          <w:sz w:val="28"/>
          <w:szCs w:val="28"/>
          <w:lang w:val="uk-UA"/>
        </w:rPr>
        <w:t>алу та п</w:t>
      </w:r>
      <w:r w:rsidR="00DA7232" w:rsidRPr="00736663">
        <w:rPr>
          <w:rFonts w:ascii="Times New Roman" w:hAnsi="Times New Roman" w:cs="Times New Roman"/>
          <w:sz w:val="28"/>
          <w:szCs w:val="28"/>
          <w:lang w:val="uk-UA"/>
        </w:rPr>
        <w:t>i</w:t>
      </w:r>
      <w:r w:rsidR="000C3680" w:rsidRPr="00736663">
        <w:rPr>
          <w:rFonts w:ascii="Times New Roman" w:hAnsi="Times New Roman" w:cs="Times New Roman"/>
          <w:sz w:val="28"/>
          <w:szCs w:val="28"/>
          <w:lang w:val="uk-UA"/>
        </w:rPr>
        <w:t>двищення конкурентоспроможност</w:t>
      </w:r>
      <w:r w:rsidR="00DA7232" w:rsidRPr="00736663">
        <w:rPr>
          <w:rFonts w:ascii="Times New Roman" w:hAnsi="Times New Roman" w:cs="Times New Roman"/>
          <w:sz w:val="28"/>
          <w:szCs w:val="28"/>
          <w:lang w:val="uk-UA"/>
        </w:rPr>
        <w:t>i</w:t>
      </w:r>
      <w:r w:rsidR="000C3680" w:rsidRPr="00736663">
        <w:rPr>
          <w:rFonts w:ascii="Times New Roman" w:hAnsi="Times New Roman" w:cs="Times New Roman"/>
          <w:sz w:val="28"/>
          <w:szCs w:val="28"/>
          <w:lang w:val="uk-UA"/>
        </w:rPr>
        <w:t xml:space="preserve"> в</w:t>
      </w:r>
      <w:r w:rsidR="00DA7232" w:rsidRPr="00736663">
        <w:rPr>
          <w:rFonts w:ascii="Times New Roman" w:hAnsi="Times New Roman" w:cs="Times New Roman"/>
          <w:sz w:val="28"/>
          <w:szCs w:val="28"/>
          <w:lang w:val="uk-UA"/>
        </w:rPr>
        <w:t>i</w:t>
      </w:r>
      <w:r w:rsidR="000C3680" w:rsidRPr="00736663">
        <w:rPr>
          <w:rFonts w:ascii="Times New Roman" w:hAnsi="Times New Roman" w:cs="Times New Roman"/>
          <w:sz w:val="28"/>
          <w:szCs w:val="28"/>
          <w:lang w:val="uk-UA"/>
        </w:rPr>
        <w:t>тчизняних товаровиробник</w:t>
      </w:r>
      <w:r w:rsidR="00DA7232" w:rsidRPr="00736663">
        <w:rPr>
          <w:rFonts w:ascii="Times New Roman" w:hAnsi="Times New Roman" w:cs="Times New Roman"/>
          <w:sz w:val="28"/>
          <w:szCs w:val="28"/>
          <w:lang w:val="uk-UA"/>
        </w:rPr>
        <w:t>i</w:t>
      </w:r>
      <w:r w:rsidR="000C3680" w:rsidRPr="00736663">
        <w:rPr>
          <w:rFonts w:ascii="Times New Roman" w:hAnsi="Times New Roman" w:cs="Times New Roman"/>
          <w:sz w:val="28"/>
          <w:szCs w:val="28"/>
          <w:lang w:val="uk-UA"/>
        </w:rPr>
        <w:t>в на св</w:t>
      </w:r>
      <w:r w:rsidR="00DA7232" w:rsidRPr="00736663">
        <w:rPr>
          <w:rFonts w:ascii="Times New Roman" w:hAnsi="Times New Roman" w:cs="Times New Roman"/>
          <w:sz w:val="28"/>
          <w:szCs w:val="28"/>
          <w:lang w:val="uk-UA"/>
        </w:rPr>
        <w:t>i</w:t>
      </w:r>
      <w:r w:rsidR="000C3680" w:rsidRPr="00736663">
        <w:rPr>
          <w:rFonts w:ascii="Times New Roman" w:hAnsi="Times New Roman" w:cs="Times New Roman"/>
          <w:sz w:val="28"/>
          <w:szCs w:val="28"/>
          <w:lang w:val="uk-UA"/>
        </w:rPr>
        <w:t xml:space="preserve">тових ринках </w:t>
      </w:r>
      <w:r w:rsidR="004C06CF" w:rsidRPr="00736663">
        <w:rPr>
          <w:rFonts w:ascii="Times New Roman" w:hAnsi="Times New Roman" w:cs="Times New Roman"/>
          <w:sz w:val="28"/>
          <w:szCs w:val="28"/>
          <w:lang w:val="uk-UA"/>
        </w:rPr>
        <w:t>досл</w:t>
      </w:r>
      <w:r w:rsidR="00DA7232" w:rsidRPr="00736663">
        <w:rPr>
          <w:rFonts w:ascii="Times New Roman" w:hAnsi="Times New Roman" w:cs="Times New Roman"/>
          <w:sz w:val="28"/>
          <w:szCs w:val="28"/>
          <w:lang w:val="uk-UA"/>
        </w:rPr>
        <w:t>i</w:t>
      </w:r>
      <w:r w:rsidR="004C06CF" w:rsidRPr="00736663">
        <w:rPr>
          <w:rFonts w:ascii="Times New Roman" w:hAnsi="Times New Roman" w:cs="Times New Roman"/>
          <w:sz w:val="28"/>
          <w:szCs w:val="28"/>
          <w:lang w:val="uk-UA"/>
        </w:rPr>
        <w:t>джено у наукових доробках</w:t>
      </w:r>
      <w:r w:rsidR="00087296" w:rsidRPr="00736663">
        <w:rPr>
          <w:rFonts w:ascii="Times New Roman" w:hAnsi="Times New Roman" w:cs="Times New Roman"/>
          <w:sz w:val="28"/>
          <w:szCs w:val="28"/>
          <w:lang w:val="uk-UA"/>
        </w:rPr>
        <w:t xml:space="preserve"> багать</w:t>
      </w:r>
      <w:r w:rsidR="00C15392" w:rsidRPr="00736663">
        <w:rPr>
          <w:rFonts w:ascii="Times New Roman" w:hAnsi="Times New Roman" w:cs="Times New Roman"/>
          <w:sz w:val="28"/>
          <w:szCs w:val="28"/>
          <w:lang w:val="uk-UA"/>
        </w:rPr>
        <w:t>о</w:t>
      </w:r>
      <w:r w:rsidR="00087296" w:rsidRPr="00736663">
        <w:rPr>
          <w:rFonts w:ascii="Times New Roman" w:hAnsi="Times New Roman" w:cs="Times New Roman"/>
          <w:sz w:val="28"/>
          <w:szCs w:val="28"/>
          <w:lang w:val="uk-UA"/>
        </w:rPr>
        <w:t>х заруб</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 xml:space="preserve">жних </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 xml:space="preserve"> україн</w:t>
      </w:r>
      <w:r w:rsidR="00272707" w:rsidRPr="00736663">
        <w:rPr>
          <w:rFonts w:ascii="Times New Roman" w:hAnsi="Times New Roman" w:cs="Times New Roman"/>
          <w:sz w:val="28"/>
          <w:szCs w:val="28"/>
          <w:lang w:val="uk-UA"/>
        </w:rPr>
        <w:t>с</w:t>
      </w:r>
      <w:r w:rsidR="00087296" w:rsidRPr="00736663">
        <w:rPr>
          <w:rFonts w:ascii="Times New Roman" w:hAnsi="Times New Roman" w:cs="Times New Roman"/>
          <w:sz w:val="28"/>
          <w:szCs w:val="28"/>
          <w:lang w:val="uk-UA"/>
        </w:rPr>
        <w:t>ьких ек</w:t>
      </w:r>
      <w:r w:rsidR="00C15392" w:rsidRPr="00736663">
        <w:rPr>
          <w:rFonts w:ascii="Times New Roman" w:hAnsi="Times New Roman" w:cs="Times New Roman"/>
          <w:sz w:val="28"/>
          <w:szCs w:val="28"/>
          <w:lang w:val="uk-UA"/>
        </w:rPr>
        <w:t>о</w:t>
      </w:r>
      <w:r w:rsidR="00087296" w:rsidRPr="00736663">
        <w:rPr>
          <w:rFonts w:ascii="Times New Roman" w:hAnsi="Times New Roman" w:cs="Times New Roman"/>
          <w:sz w:val="28"/>
          <w:szCs w:val="28"/>
          <w:lang w:val="uk-UA"/>
        </w:rPr>
        <w:t>н</w:t>
      </w:r>
      <w:r w:rsidR="00C15392" w:rsidRPr="00736663">
        <w:rPr>
          <w:rFonts w:ascii="Times New Roman" w:hAnsi="Times New Roman" w:cs="Times New Roman"/>
          <w:sz w:val="28"/>
          <w:szCs w:val="28"/>
          <w:lang w:val="uk-UA"/>
        </w:rPr>
        <w:t>о</w:t>
      </w:r>
      <w:r w:rsidR="00087296" w:rsidRPr="00736663">
        <w:rPr>
          <w:rFonts w:ascii="Times New Roman" w:hAnsi="Times New Roman" w:cs="Times New Roman"/>
          <w:sz w:val="28"/>
          <w:szCs w:val="28"/>
          <w:lang w:val="uk-UA"/>
        </w:rPr>
        <w:t>м</w:t>
      </w:r>
      <w:r w:rsidR="00DA7232" w:rsidRPr="00736663">
        <w:rPr>
          <w:rFonts w:ascii="Times New Roman" w:hAnsi="Times New Roman" w:cs="Times New Roman"/>
          <w:sz w:val="28"/>
          <w:szCs w:val="28"/>
          <w:lang w:val="uk-UA"/>
        </w:rPr>
        <w:t>i</w:t>
      </w:r>
      <w:r w:rsidR="00272707" w:rsidRPr="00736663">
        <w:rPr>
          <w:rFonts w:ascii="Times New Roman" w:hAnsi="Times New Roman" w:cs="Times New Roman"/>
          <w:sz w:val="28"/>
          <w:szCs w:val="28"/>
          <w:lang w:val="uk-UA"/>
        </w:rPr>
        <w:t>с</w:t>
      </w:r>
      <w:r w:rsidR="00087296" w:rsidRPr="00736663">
        <w:rPr>
          <w:rFonts w:ascii="Times New Roman" w:hAnsi="Times New Roman" w:cs="Times New Roman"/>
          <w:sz w:val="28"/>
          <w:szCs w:val="28"/>
          <w:lang w:val="uk-UA"/>
        </w:rPr>
        <w:t>т</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в-наук</w:t>
      </w:r>
      <w:r w:rsidR="00C15392" w:rsidRPr="00736663">
        <w:rPr>
          <w:rFonts w:ascii="Times New Roman" w:hAnsi="Times New Roman" w:cs="Times New Roman"/>
          <w:sz w:val="28"/>
          <w:szCs w:val="28"/>
          <w:lang w:val="uk-UA"/>
        </w:rPr>
        <w:t>о</w:t>
      </w:r>
      <w:r w:rsidR="00087296" w:rsidRPr="00736663">
        <w:rPr>
          <w:rFonts w:ascii="Times New Roman" w:hAnsi="Times New Roman" w:cs="Times New Roman"/>
          <w:sz w:val="28"/>
          <w:szCs w:val="28"/>
          <w:lang w:val="uk-UA"/>
        </w:rPr>
        <w:t>вц</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 xml:space="preserve">в, таких як: </w:t>
      </w:r>
      <w:r w:rsidR="00D60EA8" w:rsidRPr="00736663">
        <w:rPr>
          <w:rFonts w:ascii="Times New Roman" w:hAnsi="Times New Roman" w:cs="Times New Roman"/>
          <w:sz w:val="28"/>
          <w:szCs w:val="28"/>
          <w:lang w:val="uk-UA"/>
        </w:rPr>
        <w:t xml:space="preserve">І. </w:t>
      </w:r>
      <w:r w:rsidR="00EC079F" w:rsidRPr="00736663">
        <w:rPr>
          <w:rFonts w:ascii="Times New Roman" w:hAnsi="Times New Roman" w:cs="Times New Roman"/>
          <w:sz w:val="28"/>
          <w:szCs w:val="28"/>
          <w:lang w:val="uk-UA"/>
        </w:rPr>
        <w:t>Бабій</w:t>
      </w:r>
      <w:r w:rsidR="00D60EA8" w:rsidRPr="00736663">
        <w:rPr>
          <w:rFonts w:ascii="Times New Roman" w:hAnsi="Times New Roman" w:cs="Times New Roman"/>
          <w:sz w:val="28"/>
          <w:szCs w:val="28"/>
          <w:lang w:val="uk-UA"/>
        </w:rPr>
        <w:t>,</w:t>
      </w:r>
      <w:r w:rsidR="00EC079F" w:rsidRPr="00736663">
        <w:rPr>
          <w:rFonts w:ascii="Times New Roman" w:hAnsi="Times New Roman" w:cs="Times New Roman"/>
          <w:sz w:val="28"/>
          <w:szCs w:val="28"/>
          <w:lang w:val="uk-UA"/>
        </w:rPr>
        <w:t xml:space="preserve"> </w:t>
      </w:r>
      <w:r w:rsidR="00D60EA8" w:rsidRPr="00736663">
        <w:rPr>
          <w:rFonts w:ascii="Times New Roman" w:hAnsi="Times New Roman" w:cs="Times New Roman"/>
          <w:sz w:val="28"/>
          <w:szCs w:val="28"/>
          <w:lang w:val="uk-UA"/>
        </w:rPr>
        <w:t xml:space="preserve">А. </w:t>
      </w:r>
      <w:r w:rsidR="00EC079F" w:rsidRPr="00736663">
        <w:rPr>
          <w:rFonts w:ascii="Times New Roman" w:hAnsi="Times New Roman" w:cs="Times New Roman"/>
          <w:sz w:val="28"/>
          <w:szCs w:val="28"/>
          <w:lang w:val="uk-UA"/>
        </w:rPr>
        <w:t>Вороніна,</w:t>
      </w:r>
      <w:r w:rsidR="00BA14C0" w:rsidRPr="00736663">
        <w:rPr>
          <w:rFonts w:ascii="Times New Roman" w:hAnsi="Times New Roman" w:cs="Times New Roman"/>
          <w:color w:val="000000"/>
          <w:sz w:val="28"/>
          <w:szCs w:val="28"/>
          <w:lang w:val="uk-UA"/>
        </w:rPr>
        <w:t xml:space="preserve"> </w:t>
      </w:r>
      <w:r w:rsidR="00D60EA8" w:rsidRPr="00736663">
        <w:rPr>
          <w:rFonts w:ascii="Times New Roman" w:hAnsi="Times New Roman" w:cs="Times New Roman"/>
          <w:color w:val="000000"/>
          <w:sz w:val="28"/>
          <w:szCs w:val="28"/>
          <w:lang w:val="uk-UA"/>
        </w:rPr>
        <w:t xml:space="preserve">Я. </w:t>
      </w:r>
      <w:r w:rsidR="00EC079F" w:rsidRPr="00736663">
        <w:rPr>
          <w:rFonts w:ascii="Times New Roman" w:hAnsi="Times New Roman" w:cs="Times New Roman"/>
          <w:sz w:val="28"/>
          <w:szCs w:val="28"/>
          <w:lang w:val="uk-UA"/>
        </w:rPr>
        <w:t>Глущенко,</w:t>
      </w:r>
      <w:r w:rsidR="00C96B91" w:rsidRPr="00736663">
        <w:rPr>
          <w:rFonts w:ascii="Times New Roman" w:hAnsi="Times New Roman" w:cs="Times New Roman"/>
          <w:sz w:val="28"/>
          <w:szCs w:val="28"/>
          <w:lang w:val="uk-UA"/>
        </w:rPr>
        <w:t xml:space="preserve"> </w:t>
      </w:r>
      <w:r w:rsidR="00D60EA8" w:rsidRPr="00736663">
        <w:rPr>
          <w:rFonts w:ascii="Times New Roman" w:hAnsi="Times New Roman" w:cs="Times New Roman"/>
          <w:sz w:val="28"/>
          <w:szCs w:val="28"/>
          <w:lang w:val="uk-UA"/>
        </w:rPr>
        <w:t xml:space="preserve">П. </w:t>
      </w:r>
      <w:r w:rsidR="00C96B91" w:rsidRPr="00736663">
        <w:rPr>
          <w:rFonts w:ascii="Times New Roman" w:hAnsi="Times New Roman" w:cs="Times New Roman"/>
          <w:sz w:val="28"/>
          <w:szCs w:val="28"/>
          <w:lang w:val="uk-UA"/>
        </w:rPr>
        <w:t>Гринько</w:t>
      </w:r>
      <w:r w:rsidR="00D60EA8" w:rsidRPr="00736663">
        <w:rPr>
          <w:rFonts w:ascii="Times New Roman" w:hAnsi="Times New Roman" w:cs="Times New Roman"/>
          <w:sz w:val="28"/>
          <w:szCs w:val="28"/>
          <w:lang w:val="uk-UA"/>
        </w:rPr>
        <w:t>,</w:t>
      </w:r>
      <w:r w:rsidR="00C96B91" w:rsidRPr="00736663">
        <w:rPr>
          <w:rFonts w:ascii="Times New Roman" w:hAnsi="Times New Roman" w:cs="Times New Roman"/>
          <w:sz w:val="28"/>
          <w:szCs w:val="28"/>
          <w:lang w:val="uk-UA"/>
        </w:rPr>
        <w:t xml:space="preserve"> </w:t>
      </w:r>
      <w:r w:rsidR="00933989" w:rsidRPr="00736663">
        <w:rPr>
          <w:rFonts w:ascii="Times New Roman" w:hAnsi="Times New Roman" w:cs="Times New Roman"/>
          <w:sz w:val="28"/>
          <w:szCs w:val="28"/>
          <w:lang w:val="uk-UA"/>
        </w:rPr>
        <w:t>О. Беззубченко, П.</w:t>
      </w:r>
      <w:r w:rsidR="00D20148" w:rsidRPr="00736663">
        <w:rPr>
          <w:rFonts w:ascii="Times New Roman" w:hAnsi="Times New Roman" w:cs="Times New Roman"/>
          <w:sz w:val="28"/>
          <w:szCs w:val="28"/>
          <w:lang w:val="uk-UA"/>
        </w:rPr>
        <w:t xml:space="preserve"> </w:t>
      </w:r>
      <w:r w:rsidR="00933989" w:rsidRPr="00736663">
        <w:rPr>
          <w:rFonts w:ascii="Times New Roman" w:hAnsi="Times New Roman" w:cs="Times New Roman"/>
          <w:sz w:val="28"/>
          <w:szCs w:val="28"/>
          <w:lang w:val="uk-UA"/>
        </w:rPr>
        <w:t>Бондаренко,</w:t>
      </w:r>
      <w:r w:rsidR="00FB6676" w:rsidRPr="00736663">
        <w:rPr>
          <w:rFonts w:ascii="Times New Roman" w:hAnsi="Times New Roman" w:cs="Times New Roman"/>
          <w:sz w:val="28"/>
          <w:szCs w:val="28"/>
          <w:lang w:val="uk-UA"/>
        </w:rPr>
        <w:t xml:space="preserve"> М.</w:t>
      </w:r>
      <w:r w:rsidR="00D20148" w:rsidRPr="00736663">
        <w:rPr>
          <w:rFonts w:ascii="Times New Roman" w:hAnsi="Times New Roman" w:cs="Times New Roman"/>
          <w:sz w:val="28"/>
          <w:szCs w:val="28"/>
          <w:shd w:val="clear" w:color="auto" w:fill="FFFFFF"/>
          <w:lang w:val="uk-UA"/>
        </w:rPr>
        <w:t> </w:t>
      </w:r>
      <w:r w:rsidR="00FB6676" w:rsidRPr="00736663">
        <w:rPr>
          <w:rFonts w:ascii="Times New Roman" w:hAnsi="Times New Roman" w:cs="Times New Roman"/>
          <w:sz w:val="28"/>
          <w:szCs w:val="28"/>
          <w:lang w:val="uk-UA"/>
        </w:rPr>
        <w:t>Д</w:t>
      </w:r>
      <w:r w:rsidR="00DA7232" w:rsidRPr="00736663">
        <w:rPr>
          <w:rFonts w:ascii="Times New Roman" w:hAnsi="Times New Roman" w:cs="Times New Roman"/>
          <w:sz w:val="28"/>
          <w:szCs w:val="28"/>
          <w:lang w:val="uk-UA"/>
        </w:rPr>
        <w:t>i</w:t>
      </w:r>
      <w:r w:rsidR="00FB6676" w:rsidRPr="00736663">
        <w:rPr>
          <w:rFonts w:ascii="Times New Roman" w:hAnsi="Times New Roman" w:cs="Times New Roman"/>
          <w:sz w:val="28"/>
          <w:szCs w:val="28"/>
          <w:lang w:val="uk-UA"/>
        </w:rPr>
        <w:t>д</w:t>
      </w:r>
      <w:r w:rsidR="00DA7232" w:rsidRPr="00736663">
        <w:rPr>
          <w:rFonts w:ascii="Times New Roman" w:hAnsi="Times New Roman" w:cs="Times New Roman"/>
          <w:sz w:val="28"/>
          <w:szCs w:val="28"/>
          <w:lang w:val="uk-UA"/>
        </w:rPr>
        <w:t>i</w:t>
      </w:r>
      <w:r w:rsidR="00FB6676" w:rsidRPr="00736663">
        <w:rPr>
          <w:rFonts w:ascii="Times New Roman" w:hAnsi="Times New Roman" w:cs="Times New Roman"/>
          <w:sz w:val="28"/>
          <w:szCs w:val="28"/>
          <w:lang w:val="uk-UA"/>
        </w:rPr>
        <w:t>в</w:t>
      </w:r>
      <w:r w:rsidR="00272707" w:rsidRPr="00736663">
        <w:rPr>
          <w:rFonts w:ascii="Times New Roman" w:hAnsi="Times New Roman" w:cs="Times New Roman"/>
          <w:sz w:val="28"/>
          <w:szCs w:val="28"/>
          <w:lang w:val="uk-UA"/>
        </w:rPr>
        <w:t>с</w:t>
      </w:r>
      <w:r w:rsidR="00FB6676" w:rsidRPr="00736663">
        <w:rPr>
          <w:rFonts w:ascii="Times New Roman" w:hAnsi="Times New Roman" w:cs="Times New Roman"/>
          <w:sz w:val="28"/>
          <w:szCs w:val="28"/>
          <w:lang w:val="uk-UA"/>
        </w:rPr>
        <w:t xml:space="preserve">ький, </w:t>
      </w:r>
      <w:r w:rsidR="00EC0168" w:rsidRPr="00736663">
        <w:rPr>
          <w:rFonts w:ascii="Times New Roman" w:hAnsi="Times New Roman" w:cs="Times New Roman"/>
          <w:sz w:val="28"/>
          <w:szCs w:val="28"/>
          <w:lang w:val="uk-UA"/>
        </w:rPr>
        <w:t>Н.</w:t>
      </w:r>
      <w:r w:rsidR="00CF0198" w:rsidRPr="00736663">
        <w:rPr>
          <w:rFonts w:ascii="Times New Roman" w:hAnsi="Times New Roman" w:cs="Times New Roman"/>
          <w:sz w:val="28"/>
          <w:szCs w:val="28"/>
          <w:shd w:val="clear" w:color="auto" w:fill="FFFFFF"/>
          <w:lang w:val="uk-UA"/>
        </w:rPr>
        <w:t> </w:t>
      </w:r>
      <w:r w:rsidR="00EC0168" w:rsidRPr="00736663">
        <w:rPr>
          <w:rFonts w:ascii="Times New Roman" w:hAnsi="Times New Roman" w:cs="Times New Roman"/>
          <w:sz w:val="28"/>
          <w:szCs w:val="28"/>
          <w:lang w:val="uk-UA"/>
        </w:rPr>
        <w:t xml:space="preserve">Ковтун, </w:t>
      </w:r>
      <w:r w:rsidR="00FF6233" w:rsidRPr="00736663">
        <w:rPr>
          <w:rFonts w:ascii="Times New Roman" w:hAnsi="Times New Roman" w:cs="Times New Roman"/>
          <w:sz w:val="28"/>
          <w:szCs w:val="28"/>
          <w:lang w:val="uk-UA"/>
        </w:rPr>
        <w:t>Ю</w:t>
      </w:r>
      <w:r w:rsidR="00FB6676" w:rsidRPr="00736663">
        <w:rPr>
          <w:rFonts w:ascii="Times New Roman" w:hAnsi="Times New Roman" w:cs="Times New Roman"/>
          <w:sz w:val="28"/>
          <w:szCs w:val="28"/>
          <w:lang w:val="uk-UA"/>
        </w:rPr>
        <w:t>.</w:t>
      </w:r>
      <w:r w:rsidR="00CD09D7" w:rsidRPr="00736663">
        <w:rPr>
          <w:rFonts w:ascii="Times New Roman" w:hAnsi="Times New Roman" w:cs="Times New Roman"/>
          <w:sz w:val="28"/>
          <w:szCs w:val="28"/>
          <w:shd w:val="clear" w:color="auto" w:fill="FFFFFF"/>
          <w:lang w:val="uk-UA"/>
        </w:rPr>
        <w:t> </w:t>
      </w:r>
      <w:r w:rsidR="00FB6676" w:rsidRPr="00736663">
        <w:rPr>
          <w:rFonts w:ascii="Times New Roman" w:hAnsi="Times New Roman" w:cs="Times New Roman"/>
          <w:sz w:val="28"/>
          <w:szCs w:val="28"/>
          <w:lang w:val="uk-UA"/>
        </w:rPr>
        <w:t>К</w:t>
      </w:r>
      <w:r w:rsidR="00C15392" w:rsidRPr="00736663">
        <w:rPr>
          <w:rFonts w:ascii="Times New Roman" w:hAnsi="Times New Roman" w:cs="Times New Roman"/>
          <w:sz w:val="28"/>
          <w:szCs w:val="28"/>
          <w:lang w:val="uk-UA"/>
        </w:rPr>
        <w:t>о</w:t>
      </w:r>
      <w:r w:rsidR="00FB6676" w:rsidRPr="00736663">
        <w:rPr>
          <w:rFonts w:ascii="Times New Roman" w:hAnsi="Times New Roman" w:cs="Times New Roman"/>
          <w:sz w:val="28"/>
          <w:szCs w:val="28"/>
          <w:lang w:val="uk-UA"/>
        </w:rPr>
        <w:t>з</w:t>
      </w:r>
      <w:r w:rsidR="00FF6233" w:rsidRPr="00736663">
        <w:rPr>
          <w:rFonts w:ascii="Times New Roman" w:hAnsi="Times New Roman" w:cs="Times New Roman"/>
          <w:sz w:val="28"/>
          <w:szCs w:val="28"/>
          <w:lang w:val="uk-UA"/>
        </w:rPr>
        <w:t>а</w:t>
      </w:r>
      <w:r w:rsidR="00FB6676" w:rsidRPr="00736663">
        <w:rPr>
          <w:rFonts w:ascii="Times New Roman" w:hAnsi="Times New Roman" w:cs="Times New Roman"/>
          <w:sz w:val="28"/>
          <w:szCs w:val="28"/>
          <w:lang w:val="uk-UA"/>
        </w:rPr>
        <w:t xml:space="preserve">к, </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w:t>
      </w:r>
      <w:r w:rsidR="00CD09D7" w:rsidRPr="00736663">
        <w:rPr>
          <w:rFonts w:ascii="Times New Roman" w:hAnsi="Times New Roman" w:cs="Times New Roman"/>
          <w:sz w:val="28"/>
          <w:szCs w:val="28"/>
          <w:shd w:val="clear" w:color="auto" w:fill="FFFFFF"/>
          <w:lang w:val="uk-UA"/>
        </w:rPr>
        <w:t> </w:t>
      </w:r>
      <w:r w:rsidR="00087296" w:rsidRPr="00736663">
        <w:rPr>
          <w:rFonts w:ascii="Times New Roman" w:hAnsi="Times New Roman" w:cs="Times New Roman"/>
          <w:sz w:val="28"/>
          <w:szCs w:val="28"/>
          <w:lang w:val="uk-UA"/>
        </w:rPr>
        <w:t>Крамар,</w:t>
      </w:r>
      <w:r w:rsidR="00C96B91" w:rsidRPr="00736663">
        <w:rPr>
          <w:rFonts w:ascii="Times New Roman" w:hAnsi="Times New Roman" w:cs="Times New Roman"/>
          <w:sz w:val="28"/>
          <w:szCs w:val="28"/>
          <w:lang w:val="uk-UA"/>
        </w:rPr>
        <w:t xml:space="preserve"> </w:t>
      </w:r>
      <w:r w:rsidR="00D20148" w:rsidRPr="00736663">
        <w:rPr>
          <w:rFonts w:ascii="Times New Roman" w:hAnsi="Times New Roman" w:cs="Times New Roman"/>
          <w:sz w:val="28"/>
          <w:szCs w:val="28"/>
          <w:lang w:val="uk-UA"/>
        </w:rPr>
        <w:t xml:space="preserve">Т. </w:t>
      </w:r>
      <w:r w:rsidR="00C96B91" w:rsidRPr="00736663">
        <w:rPr>
          <w:rFonts w:ascii="Times New Roman" w:hAnsi="Times New Roman" w:cs="Times New Roman"/>
          <w:sz w:val="28"/>
          <w:szCs w:val="28"/>
          <w:lang w:val="uk-UA"/>
        </w:rPr>
        <w:t xml:space="preserve">Краснодєд, </w:t>
      </w:r>
      <w:r w:rsidR="00D20148" w:rsidRPr="00736663">
        <w:rPr>
          <w:rFonts w:ascii="Times New Roman" w:hAnsi="Times New Roman" w:cs="Times New Roman"/>
          <w:sz w:val="28"/>
          <w:szCs w:val="28"/>
          <w:lang w:val="uk-UA"/>
        </w:rPr>
        <w:t xml:space="preserve">Н. </w:t>
      </w:r>
      <w:r w:rsidR="00C96B91" w:rsidRPr="00736663">
        <w:rPr>
          <w:rFonts w:ascii="Times New Roman" w:hAnsi="Times New Roman" w:cs="Times New Roman"/>
          <w:sz w:val="28"/>
          <w:szCs w:val="28"/>
          <w:lang w:val="uk-UA"/>
        </w:rPr>
        <w:t>Кузьминчук</w:t>
      </w:r>
      <w:r w:rsidR="00D20148" w:rsidRPr="00736663">
        <w:rPr>
          <w:rFonts w:ascii="Times New Roman" w:hAnsi="Times New Roman" w:cs="Times New Roman"/>
          <w:sz w:val="28"/>
          <w:szCs w:val="28"/>
          <w:lang w:val="uk-UA"/>
        </w:rPr>
        <w:t>,</w:t>
      </w:r>
      <w:r w:rsidR="00C96B91" w:rsidRPr="00736663">
        <w:rPr>
          <w:rFonts w:ascii="Times New Roman" w:hAnsi="Times New Roman" w:cs="Times New Roman"/>
          <w:sz w:val="28"/>
          <w:szCs w:val="28"/>
          <w:lang w:val="uk-UA"/>
        </w:rPr>
        <w:t xml:space="preserve"> </w:t>
      </w:r>
      <w:r w:rsidR="00D20148" w:rsidRPr="00736663">
        <w:rPr>
          <w:rFonts w:ascii="Times New Roman" w:hAnsi="Times New Roman" w:cs="Times New Roman"/>
          <w:sz w:val="28"/>
          <w:szCs w:val="28"/>
          <w:lang w:val="uk-UA"/>
        </w:rPr>
        <w:t xml:space="preserve">Т. </w:t>
      </w:r>
      <w:r w:rsidR="00C96B91" w:rsidRPr="00736663">
        <w:rPr>
          <w:rFonts w:ascii="Times New Roman" w:hAnsi="Times New Roman" w:cs="Times New Roman"/>
          <w:sz w:val="28"/>
          <w:szCs w:val="28"/>
          <w:lang w:val="uk-UA"/>
        </w:rPr>
        <w:t xml:space="preserve">Куценко, </w:t>
      </w:r>
      <w:r w:rsidR="00F33E42" w:rsidRPr="00736663">
        <w:rPr>
          <w:rFonts w:ascii="Times New Roman" w:hAnsi="Times New Roman" w:cs="Times New Roman"/>
          <w:sz w:val="28"/>
          <w:szCs w:val="28"/>
          <w:lang w:val="uk-UA"/>
        </w:rPr>
        <w:t xml:space="preserve">О. </w:t>
      </w:r>
      <w:r w:rsidR="00C96B91" w:rsidRPr="00736663">
        <w:rPr>
          <w:rFonts w:ascii="Times New Roman" w:hAnsi="Times New Roman" w:cs="Times New Roman"/>
          <w:sz w:val="28"/>
          <w:szCs w:val="28"/>
          <w:lang w:val="uk-UA"/>
        </w:rPr>
        <w:t>Терованесова,</w:t>
      </w:r>
      <w:r w:rsidR="00087296" w:rsidRPr="00736663">
        <w:rPr>
          <w:rFonts w:ascii="Times New Roman" w:hAnsi="Times New Roman" w:cs="Times New Roman"/>
          <w:sz w:val="28"/>
          <w:szCs w:val="28"/>
          <w:lang w:val="uk-UA"/>
        </w:rPr>
        <w:t xml:space="preserve"> </w:t>
      </w:r>
      <w:r w:rsidR="00F33E42" w:rsidRPr="00736663">
        <w:rPr>
          <w:rFonts w:ascii="Times New Roman" w:hAnsi="Times New Roman" w:cs="Times New Roman"/>
          <w:sz w:val="28"/>
          <w:szCs w:val="28"/>
          <w:lang w:val="uk-UA"/>
        </w:rPr>
        <w:t xml:space="preserve">О. </w:t>
      </w:r>
      <w:r w:rsidR="00150A20" w:rsidRPr="00736663">
        <w:rPr>
          <w:rFonts w:ascii="Times New Roman" w:hAnsi="Times New Roman" w:cs="Times New Roman"/>
          <w:sz w:val="28"/>
          <w:szCs w:val="28"/>
          <w:lang w:val="uk-UA"/>
        </w:rPr>
        <w:t>Мельник,</w:t>
      </w:r>
      <w:r w:rsidR="00087296" w:rsidRPr="00736663">
        <w:rPr>
          <w:rFonts w:ascii="Times New Roman" w:hAnsi="Times New Roman" w:cs="Times New Roman"/>
          <w:sz w:val="28"/>
          <w:szCs w:val="28"/>
          <w:lang w:val="uk-UA"/>
        </w:rPr>
        <w:t xml:space="preserve"> </w:t>
      </w:r>
      <w:r w:rsidR="00F33E42" w:rsidRPr="00736663">
        <w:rPr>
          <w:rFonts w:ascii="Times New Roman" w:hAnsi="Times New Roman" w:cs="Times New Roman"/>
          <w:sz w:val="28"/>
          <w:szCs w:val="28"/>
          <w:lang w:val="uk-UA"/>
        </w:rPr>
        <w:t xml:space="preserve">Т. </w:t>
      </w:r>
      <w:r w:rsidR="00D60EA8" w:rsidRPr="00736663">
        <w:rPr>
          <w:rFonts w:ascii="Times New Roman" w:hAnsi="Times New Roman" w:cs="Times New Roman"/>
          <w:sz w:val="28"/>
          <w:szCs w:val="28"/>
          <w:lang w:val="uk-UA"/>
        </w:rPr>
        <w:t>Мельник</w:t>
      </w:r>
      <w:r w:rsidR="00F33E42" w:rsidRPr="00736663">
        <w:rPr>
          <w:rFonts w:ascii="Times New Roman" w:hAnsi="Times New Roman" w:cs="Times New Roman"/>
          <w:sz w:val="28"/>
          <w:szCs w:val="28"/>
          <w:lang w:val="uk-UA"/>
        </w:rPr>
        <w:t>,</w:t>
      </w:r>
      <w:r w:rsidR="00D60EA8" w:rsidRPr="00736663">
        <w:rPr>
          <w:rFonts w:ascii="Times New Roman" w:hAnsi="Times New Roman" w:cs="Times New Roman"/>
          <w:sz w:val="28"/>
          <w:szCs w:val="28"/>
          <w:lang w:val="uk-UA"/>
        </w:rPr>
        <w:t xml:space="preserve"> </w:t>
      </w:r>
      <w:r w:rsidR="00F33E42" w:rsidRPr="00736663">
        <w:rPr>
          <w:rFonts w:ascii="Times New Roman" w:hAnsi="Times New Roman" w:cs="Times New Roman"/>
          <w:sz w:val="28"/>
          <w:szCs w:val="28"/>
          <w:lang w:val="uk-UA"/>
        </w:rPr>
        <w:t xml:space="preserve">М. </w:t>
      </w:r>
      <w:r w:rsidR="00150A20" w:rsidRPr="00736663">
        <w:rPr>
          <w:rFonts w:ascii="Times New Roman" w:hAnsi="Times New Roman" w:cs="Times New Roman"/>
          <w:sz w:val="28"/>
          <w:szCs w:val="28"/>
          <w:lang w:val="uk-UA"/>
        </w:rPr>
        <w:t xml:space="preserve">Нагірна, </w:t>
      </w:r>
      <w:r w:rsidR="00287A02" w:rsidRPr="00736663">
        <w:rPr>
          <w:rFonts w:ascii="Times New Roman" w:hAnsi="Times New Roman" w:cs="Times New Roman"/>
          <w:sz w:val="28"/>
          <w:szCs w:val="28"/>
          <w:lang w:val="uk-UA"/>
        </w:rPr>
        <w:t>М.</w:t>
      </w:r>
      <w:r w:rsidR="00736663" w:rsidRPr="00736663">
        <w:rPr>
          <w:rFonts w:ascii="Times New Roman" w:hAnsi="Times New Roman" w:cs="Times New Roman"/>
          <w:sz w:val="28"/>
          <w:szCs w:val="28"/>
          <w:shd w:val="clear" w:color="auto" w:fill="FFFFFF"/>
          <w:lang w:val="uk-UA"/>
        </w:rPr>
        <w:t> </w:t>
      </w:r>
      <w:r w:rsidR="00287A02" w:rsidRPr="00736663">
        <w:rPr>
          <w:rFonts w:ascii="Times New Roman" w:hAnsi="Times New Roman" w:cs="Times New Roman"/>
          <w:sz w:val="28"/>
          <w:szCs w:val="28"/>
          <w:lang w:val="uk-UA"/>
        </w:rPr>
        <w:t xml:space="preserve">Портер, </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 xml:space="preserve">. </w:t>
      </w:r>
      <w:r w:rsidR="00272707" w:rsidRPr="00736663">
        <w:rPr>
          <w:rFonts w:ascii="Times New Roman" w:hAnsi="Times New Roman" w:cs="Times New Roman"/>
          <w:sz w:val="28"/>
          <w:szCs w:val="28"/>
          <w:lang w:val="uk-UA"/>
        </w:rPr>
        <w:t>С</w:t>
      </w:r>
      <w:r w:rsidR="00087296" w:rsidRPr="00736663">
        <w:rPr>
          <w:rFonts w:ascii="Times New Roman" w:hAnsi="Times New Roman" w:cs="Times New Roman"/>
          <w:sz w:val="28"/>
          <w:szCs w:val="28"/>
          <w:lang w:val="uk-UA"/>
        </w:rPr>
        <w:t>итн</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 xml:space="preserve">к, </w:t>
      </w:r>
      <w:r w:rsidR="00736663" w:rsidRPr="00736663">
        <w:rPr>
          <w:rFonts w:ascii="Times New Roman" w:hAnsi="Times New Roman" w:cs="Times New Roman"/>
          <w:sz w:val="28"/>
          <w:szCs w:val="28"/>
          <w:lang w:val="uk-UA"/>
        </w:rPr>
        <w:t xml:space="preserve">К. </w:t>
      </w:r>
      <w:r w:rsidR="00150A20" w:rsidRPr="00736663">
        <w:rPr>
          <w:rFonts w:ascii="Times New Roman" w:hAnsi="Times New Roman" w:cs="Times New Roman"/>
          <w:sz w:val="28"/>
          <w:szCs w:val="28"/>
          <w:lang w:val="uk-UA"/>
        </w:rPr>
        <w:t xml:space="preserve">Решетняк, </w:t>
      </w:r>
      <w:r w:rsidR="00933989" w:rsidRPr="00736663">
        <w:rPr>
          <w:rFonts w:ascii="Times New Roman" w:hAnsi="Times New Roman" w:cs="Times New Roman"/>
          <w:sz w:val="28"/>
          <w:szCs w:val="28"/>
          <w:lang w:val="uk-UA"/>
        </w:rPr>
        <w:t>Є. Шелест</w:t>
      </w:r>
      <w:r w:rsidR="00736663" w:rsidRPr="00736663">
        <w:rPr>
          <w:rFonts w:ascii="Times New Roman" w:hAnsi="Times New Roman" w:cs="Times New Roman"/>
          <w:sz w:val="28"/>
          <w:szCs w:val="28"/>
          <w:lang w:val="uk-UA"/>
        </w:rPr>
        <w:t>,</w:t>
      </w:r>
      <w:r w:rsidR="00933989" w:rsidRPr="00736663">
        <w:rPr>
          <w:rFonts w:ascii="Times New Roman" w:hAnsi="Times New Roman" w:cs="Times New Roman"/>
          <w:sz w:val="28"/>
          <w:szCs w:val="28"/>
          <w:lang w:val="uk-UA"/>
        </w:rPr>
        <w:t xml:space="preserve"> </w:t>
      </w:r>
      <w:r w:rsidR="00404BD8" w:rsidRPr="00736663">
        <w:rPr>
          <w:rFonts w:ascii="Times New Roman" w:hAnsi="Times New Roman" w:cs="Times New Roman"/>
          <w:sz w:val="28"/>
          <w:szCs w:val="28"/>
          <w:lang w:val="uk-UA"/>
        </w:rPr>
        <w:t>М.</w:t>
      </w:r>
      <w:r w:rsidR="00B72031" w:rsidRPr="00736663">
        <w:rPr>
          <w:rFonts w:ascii="Times New Roman" w:hAnsi="Times New Roman" w:cs="Times New Roman"/>
          <w:sz w:val="28"/>
          <w:szCs w:val="28"/>
          <w:shd w:val="clear" w:color="auto" w:fill="FFFFFF"/>
          <w:lang w:val="uk-UA"/>
        </w:rPr>
        <w:t> </w:t>
      </w:r>
      <w:r w:rsidR="00404BD8" w:rsidRPr="00736663">
        <w:rPr>
          <w:rFonts w:ascii="Times New Roman" w:hAnsi="Times New Roman" w:cs="Times New Roman"/>
          <w:sz w:val="28"/>
          <w:szCs w:val="28"/>
          <w:lang w:val="uk-UA"/>
        </w:rPr>
        <w:t>Фр</w:t>
      </w:r>
      <w:r w:rsidR="00DA7232" w:rsidRPr="00736663">
        <w:rPr>
          <w:rFonts w:ascii="Times New Roman" w:hAnsi="Times New Roman" w:cs="Times New Roman"/>
          <w:sz w:val="28"/>
          <w:szCs w:val="28"/>
          <w:lang w:val="uk-UA"/>
        </w:rPr>
        <w:t>i</w:t>
      </w:r>
      <w:r w:rsidR="00404BD8" w:rsidRPr="00736663">
        <w:rPr>
          <w:rFonts w:ascii="Times New Roman" w:hAnsi="Times New Roman" w:cs="Times New Roman"/>
          <w:sz w:val="28"/>
          <w:szCs w:val="28"/>
          <w:lang w:val="uk-UA"/>
        </w:rPr>
        <w:t xml:space="preserve">дман, </w:t>
      </w:r>
      <w:r w:rsidR="00E52166" w:rsidRPr="00736663">
        <w:rPr>
          <w:rFonts w:ascii="Times New Roman" w:hAnsi="Times New Roman" w:cs="Times New Roman"/>
          <w:sz w:val="28"/>
          <w:szCs w:val="28"/>
          <w:lang w:val="uk-UA"/>
        </w:rPr>
        <w:t>Т.</w:t>
      </w:r>
      <w:r w:rsidR="00CF0198" w:rsidRPr="00736663">
        <w:rPr>
          <w:rFonts w:ascii="Times New Roman" w:hAnsi="Times New Roman" w:cs="Times New Roman"/>
          <w:sz w:val="28"/>
          <w:szCs w:val="28"/>
          <w:shd w:val="clear" w:color="auto" w:fill="FFFFFF"/>
          <w:lang w:val="uk-UA"/>
        </w:rPr>
        <w:t> </w:t>
      </w:r>
      <w:r w:rsidR="00E52166" w:rsidRPr="00736663">
        <w:rPr>
          <w:rFonts w:ascii="Times New Roman" w:hAnsi="Times New Roman" w:cs="Times New Roman"/>
          <w:sz w:val="28"/>
          <w:szCs w:val="28"/>
          <w:lang w:val="uk-UA"/>
        </w:rPr>
        <w:t xml:space="preserve">Циганкова </w:t>
      </w:r>
      <w:r w:rsidR="00087296" w:rsidRPr="00736663">
        <w:rPr>
          <w:rFonts w:ascii="Times New Roman" w:hAnsi="Times New Roman" w:cs="Times New Roman"/>
          <w:sz w:val="28"/>
          <w:szCs w:val="28"/>
          <w:lang w:val="uk-UA"/>
        </w:rPr>
        <w:t xml:space="preserve">та </w:t>
      </w:r>
      <w:r w:rsidR="00DA7232" w:rsidRPr="00736663">
        <w:rPr>
          <w:rFonts w:ascii="Times New Roman" w:hAnsi="Times New Roman" w:cs="Times New Roman"/>
          <w:sz w:val="28"/>
          <w:szCs w:val="28"/>
          <w:lang w:val="uk-UA"/>
        </w:rPr>
        <w:lastRenderedPageBreak/>
        <w:t>i</w:t>
      </w:r>
      <w:r w:rsidR="00087296" w:rsidRPr="00736663">
        <w:rPr>
          <w:rFonts w:ascii="Times New Roman" w:hAnsi="Times New Roman" w:cs="Times New Roman"/>
          <w:sz w:val="28"/>
          <w:szCs w:val="28"/>
          <w:lang w:val="uk-UA"/>
        </w:rPr>
        <w:t xml:space="preserve">н. </w:t>
      </w:r>
      <w:r w:rsidR="00087296" w:rsidRPr="00736663">
        <w:rPr>
          <w:rFonts w:ascii="Times New Roman" w:eastAsia="Calibri" w:hAnsi="Times New Roman" w:cs="Times New Roman"/>
          <w:sz w:val="28"/>
          <w:szCs w:val="28"/>
          <w:lang w:val="uk-UA"/>
        </w:rPr>
        <w:t>Пр</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те питання щ</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д</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 xml:space="preserve"> </w:t>
      </w:r>
      <w:r w:rsidR="00087296" w:rsidRPr="00736663">
        <w:rPr>
          <w:rFonts w:ascii="Times New Roman" w:hAnsi="Times New Roman" w:cs="Times New Roman"/>
          <w:sz w:val="28"/>
          <w:szCs w:val="28"/>
          <w:lang w:val="uk-UA"/>
        </w:rPr>
        <w:t>актив</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зац</w:t>
      </w:r>
      <w:r w:rsidR="00DA7232" w:rsidRPr="00736663">
        <w:rPr>
          <w:rFonts w:ascii="Times New Roman" w:hAnsi="Times New Roman" w:cs="Times New Roman"/>
          <w:sz w:val="28"/>
          <w:szCs w:val="28"/>
          <w:lang w:val="uk-UA"/>
        </w:rPr>
        <w:t>i</w:t>
      </w:r>
      <w:r w:rsidR="00087296" w:rsidRPr="00736663">
        <w:rPr>
          <w:rFonts w:ascii="Times New Roman" w:hAnsi="Times New Roman" w:cs="Times New Roman"/>
          <w:sz w:val="28"/>
          <w:szCs w:val="28"/>
          <w:lang w:val="uk-UA"/>
        </w:rPr>
        <w:t>ї пр</w:t>
      </w:r>
      <w:r w:rsidR="00C15392" w:rsidRPr="00736663">
        <w:rPr>
          <w:rFonts w:ascii="Times New Roman" w:hAnsi="Times New Roman" w:cs="Times New Roman"/>
          <w:sz w:val="28"/>
          <w:szCs w:val="28"/>
          <w:lang w:val="uk-UA"/>
        </w:rPr>
        <w:t>о</w:t>
      </w:r>
      <w:r w:rsidR="00087296" w:rsidRPr="00736663">
        <w:rPr>
          <w:rFonts w:ascii="Times New Roman" w:hAnsi="Times New Roman" w:cs="Times New Roman"/>
          <w:sz w:val="28"/>
          <w:szCs w:val="28"/>
          <w:lang w:val="uk-UA"/>
        </w:rPr>
        <w:t>це</w:t>
      </w:r>
      <w:r w:rsidR="00272707" w:rsidRPr="00736663">
        <w:rPr>
          <w:rFonts w:ascii="Times New Roman" w:hAnsi="Times New Roman" w:cs="Times New Roman"/>
          <w:sz w:val="28"/>
          <w:szCs w:val="28"/>
          <w:lang w:val="uk-UA"/>
        </w:rPr>
        <w:t>с</w:t>
      </w:r>
      <w:r w:rsidR="00087296" w:rsidRPr="00736663">
        <w:rPr>
          <w:rFonts w:ascii="Times New Roman" w:hAnsi="Times New Roman" w:cs="Times New Roman"/>
          <w:sz w:val="28"/>
          <w:szCs w:val="28"/>
          <w:lang w:val="uk-UA"/>
        </w:rPr>
        <w:t xml:space="preserve">у </w:t>
      </w:r>
      <w:r w:rsidR="009A06EF" w:rsidRPr="00736663">
        <w:rPr>
          <w:rFonts w:ascii="Times New Roman" w:hAnsi="Times New Roman" w:cs="Times New Roman"/>
          <w:sz w:val="28"/>
          <w:szCs w:val="28"/>
          <w:lang w:val="uk-UA"/>
        </w:rPr>
        <w:t>експортно-імпортної діяльності</w:t>
      </w:r>
      <w:r w:rsidR="00B202D2" w:rsidRPr="00736663">
        <w:rPr>
          <w:rFonts w:ascii="Times New Roman" w:hAnsi="Times New Roman" w:cs="Times New Roman"/>
          <w:sz w:val="28"/>
          <w:szCs w:val="28"/>
          <w:lang w:val="uk-UA"/>
        </w:rPr>
        <w:t xml:space="preserve"> та пошуку </w:t>
      </w:r>
      <w:r w:rsidR="00CA4B16" w:rsidRPr="00736663">
        <w:rPr>
          <w:rFonts w:ascii="Times New Roman" w:hAnsi="Times New Roman" w:cs="Times New Roman"/>
          <w:sz w:val="28"/>
          <w:szCs w:val="28"/>
          <w:lang w:val="uk-UA"/>
        </w:rPr>
        <w:t>вектор</w:t>
      </w:r>
      <w:r w:rsidR="00DA7232" w:rsidRPr="00736663">
        <w:rPr>
          <w:rFonts w:ascii="Times New Roman" w:hAnsi="Times New Roman" w:cs="Times New Roman"/>
          <w:sz w:val="28"/>
          <w:szCs w:val="28"/>
          <w:lang w:val="uk-UA"/>
        </w:rPr>
        <w:t>i</w:t>
      </w:r>
      <w:r w:rsidR="00CA4B16" w:rsidRPr="00736663">
        <w:rPr>
          <w:rFonts w:ascii="Times New Roman" w:hAnsi="Times New Roman" w:cs="Times New Roman"/>
          <w:sz w:val="28"/>
          <w:szCs w:val="28"/>
          <w:lang w:val="uk-UA"/>
        </w:rPr>
        <w:t>в її розвитку</w:t>
      </w:r>
      <w:r w:rsidR="00087296" w:rsidRPr="00736663">
        <w:rPr>
          <w:rFonts w:ascii="Times New Roman" w:hAnsi="Times New Roman" w:cs="Times New Roman"/>
          <w:sz w:val="28"/>
          <w:szCs w:val="28"/>
          <w:lang w:val="uk-UA"/>
        </w:rPr>
        <w:t xml:space="preserve"> </w:t>
      </w:r>
      <w:r w:rsidR="00087296" w:rsidRPr="00736663">
        <w:rPr>
          <w:rFonts w:ascii="Times New Roman" w:eastAsia="Calibri" w:hAnsi="Times New Roman" w:cs="Times New Roman"/>
          <w:sz w:val="28"/>
          <w:szCs w:val="28"/>
          <w:lang w:val="uk-UA"/>
        </w:rPr>
        <w:t xml:space="preserve">не втрачають </w:t>
      </w:r>
      <w:r w:rsidR="00272707" w:rsidRPr="00736663">
        <w:rPr>
          <w:rFonts w:ascii="Times New Roman" w:eastAsia="Calibri" w:hAnsi="Times New Roman" w:cs="Times New Roman"/>
          <w:sz w:val="28"/>
          <w:szCs w:val="28"/>
          <w:lang w:val="uk-UA"/>
        </w:rPr>
        <w:t>с</w:t>
      </w:r>
      <w:r w:rsidR="00087296" w:rsidRPr="00736663">
        <w:rPr>
          <w:rFonts w:ascii="Times New Roman" w:eastAsia="Calibri" w:hAnsi="Times New Roman" w:cs="Times New Roman"/>
          <w:sz w:val="28"/>
          <w:szCs w:val="28"/>
          <w:lang w:val="uk-UA"/>
        </w:rPr>
        <w:t>в</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єї актуальн</w:t>
      </w:r>
      <w:r w:rsidR="00C15392" w:rsidRPr="00736663">
        <w:rPr>
          <w:rFonts w:ascii="Times New Roman" w:eastAsia="Calibri" w:hAnsi="Times New Roman" w:cs="Times New Roman"/>
          <w:sz w:val="28"/>
          <w:szCs w:val="28"/>
          <w:lang w:val="uk-UA"/>
        </w:rPr>
        <w:t>о</w:t>
      </w:r>
      <w:r w:rsidR="00272707" w:rsidRPr="00736663">
        <w:rPr>
          <w:rFonts w:ascii="Times New Roman" w:eastAsia="Calibri" w:hAnsi="Times New Roman" w:cs="Times New Roman"/>
          <w:sz w:val="28"/>
          <w:szCs w:val="28"/>
          <w:lang w:val="uk-UA"/>
        </w:rPr>
        <w:t>с</w:t>
      </w:r>
      <w:r w:rsidR="00087296" w:rsidRPr="00736663">
        <w:rPr>
          <w:rFonts w:ascii="Times New Roman" w:eastAsia="Calibri" w:hAnsi="Times New Roman" w:cs="Times New Roman"/>
          <w:sz w:val="28"/>
          <w:szCs w:val="28"/>
          <w:lang w:val="uk-UA"/>
        </w:rPr>
        <w:t>т</w:t>
      </w:r>
      <w:r w:rsidR="00DA7232" w:rsidRPr="00736663">
        <w:rPr>
          <w:rFonts w:ascii="Times New Roman" w:eastAsia="Calibri" w:hAnsi="Times New Roman" w:cs="Times New Roman"/>
          <w:sz w:val="28"/>
          <w:szCs w:val="28"/>
          <w:lang w:val="uk-UA"/>
        </w:rPr>
        <w:t>i</w:t>
      </w:r>
      <w:r w:rsidR="00087296" w:rsidRPr="00736663">
        <w:rPr>
          <w:rFonts w:ascii="Times New Roman" w:eastAsia="Calibri" w:hAnsi="Times New Roman" w:cs="Times New Roman"/>
          <w:sz w:val="28"/>
          <w:szCs w:val="28"/>
          <w:lang w:val="uk-UA"/>
        </w:rPr>
        <w:t xml:space="preserve"> </w:t>
      </w:r>
      <w:r w:rsidR="00DA7232" w:rsidRPr="00736663">
        <w:rPr>
          <w:rFonts w:ascii="Times New Roman" w:eastAsia="Calibri" w:hAnsi="Times New Roman" w:cs="Times New Roman"/>
          <w:sz w:val="28"/>
          <w:szCs w:val="28"/>
          <w:lang w:val="uk-UA"/>
        </w:rPr>
        <w:t>i</w:t>
      </w:r>
      <w:r w:rsidR="00087296" w:rsidRPr="00736663">
        <w:rPr>
          <w:rFonts w:ascii="Times New Roman" w:eastAsia="Calibri" w:hAnsi="Times New Roman" w:cs="Times New Roman"/>
          <w:sz w:val="28"/>
          <w:szCs w:val="28"/>
          <w:lang w:val="uk-UA"/>
        </w:rPr>
        <w:t xml:space="preserve"> вимагають п</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дальш</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г</w:t>
      </w:r>
      <w:r w:rsidR="00C15392" w:rsidRPr="00736663">
        <w:rPr>
          <w:rFonts w:ascii="Times New Roman" w:eastAsia="Calibri" w:hAnsi="Times New Roman" w:cs="Times New Roman"/>
          <w:sz w:val="28"/>
          <w:szCs w:val="28"/>
          <w:lang w:val="uk-UA"/>
        </w:rPr>
        <w:t>о</w:t>
      </w:r>
      <w:r w:rsidR="00087296" w:rsidRPr="00736663">
        <w:rPr>
          <w:rFonts w:ascii="Times New Roman" w:eastAsia="Calibri" w:hAnsi="Times New Roman" w:cs="Times New Roman"/>
          <w:sz w:val="28"/>
          <w:szCs w:val="28"/>
          <w:lang w:val="uk-UA"/>
        </w:rPr>
        <w:t xml:space="preserve"> д</w:t>
      </w:r>
      <w:r w:rsidR="00C15392" w:rsidRPr="00736663">
        <w:rPr>
          <w:rFonts w:ascii="Times New Roman" w:eastAsia="Calibri" w:hAnsi="Times New Roman" w:cs="Times New Roman"/>
          <w:sz w:val="28"/>
          <w:szCs w:val="28"/>
          <w:lang w:val="uk-UA"/>
        </w:rPr>
        <w:t>о</w:t>
      </w:r>
      <w:r w:rsidR="00272707" w:rsidRPr="00736663">
        <w:rPr>
          <w:rFonts w:ascii="Times New Roman" w:eastAsia="Calibri" w:hAnsi="Times New Roman" w:cs="Times New Roman"/>
          <w:sz w:val="28"/>
          <w:szCs w:val="28"/>
          <w:lang w:val="uk-UA"/>
        </w:rPr>
        <w:t>с</w:t>
      </w:r>
      <w:r w:rsidR="00087296" w:rsidRPr="00736663">
        <w:rPr>
          <w:rFonts w:ascii="Times New Roman" w:eastAsia="Calibri" w:hAnsi="Times New Roman" w:cs="Times New Roman"/>
          <w:sz w:val="28"/>
          <w:szCs w:val="28"/>
          <w:lang w:val="uk-UA"/>
        </w:rPr>
        <w:t>л</w:t>
      </w:r>
      <w:r w:rsidR="00DA7232" w:rsidRPr="00736663">
        <w:rPr>
          <w:rFonts w:ascii="Times New Roman" w:eastAsia="Calibri" w:hAnsi="Times New Roman" w:cs="Times New Roman"/>
          <w:sz w:val="28"/>
          <w:szCs w:val="28"/>
          <w:lang w:val="uk-UA"/>
        </w:rPr>
        <w:t>i</w:t>
      </w:r>
      <w:r w:rsidR="00087296" w:rsidRPr="00736663">
        <w:rPr>
          <w:rFonts w:ascii="Times New Roman" w:eastAsia="Calibri" w:hAnsi="Times New Roman" w:cs="Times New Roman"/>
          <w:sz w:val="28"/>
          <w:szCs w:val="28"/>
          <w:lang w:val="uk-UA"/>
        </w:rPr>
        <w:t>дження.</w:t>
      </w:r>
    </w:p>
    <w:p w:rsidR="00B14C92" w:rsidRPr="00B02640" w:rsidRDefault="00B14C92" w:rsidP="00B02640">
      <w:pPr>
        <w:autoSpaceDE w:val="0"/>
        <w:autoSpaceDN w:val="0"/>
        <w:adjustRightInd w:val="0"/>
        <w:spacing w:after="0" w:line="360" w:lineRule="auto"/>
        <w:ind w:firstLine="709"/>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Метою є досл</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дження теоретичних засад експортно-</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 xml:space="preserve"> та розробка практичних рекомендац</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 xml:space="preserve">й щодо її перспектив для України. </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з загальнoї мети випливають так</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 xml:space="preserve"> завдання дoсл</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дження:</w:t>
      </w:r>
    </w:p>
    <w:p w:rsidR="00B14C92" w:rsidRPr="00B02640" w:rsidRDefault="00B14C92" w:rsidP="00B02640">
      <w:pPr>
        <w:spacing w:after="0" w:line="360" w:lineRule="auto"/>
        <w:ind w:firstLine="743"/>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 розкрити п</w:t>
      </w:r>
      <w:r w:rsidRPr="00B02640">
        <w:rPr>
          <w:rFonts w:ascii="Times New Roman" w:hAnsi="Times New Roman" w:cs="Times New Roman"/>
          <w:color w:val="000000" w:themeColor="text1"/>
          <w:sz w:val="28"/>
          <w:szCs w:val="28"/>
          <w:lang w:val="uk-UA"/>
        </w:rPr>
        <w:t>оняття та сутн</w:t>
      </w:r>
      <w:r w:rsidR="00DA7232">
        <w:rPr>
          <w:rFonts w:ascii="Times New Roman" w:hAnsi="Times New Roman" w:cs="Times New Roman"/>
          <w:color w:val="000000" w:themeColor="text1"/>
          <w:sz w:val="28"/>
          <w:szCs w:val="28"/>
          <w:lang w:val="uk-UA"/>
        </w:rPr>
        <w:t>i</w:t>
      </w:r>
      <w:r w:rsidRPr="00B02640">
        <w:rPr>
          <w:rFonts w:ascii="Times New Roman" w:hAnsi="Times New Roman" w:cs="Times New Roman"/>
          <w:color w:val="000000" w:themeColor="text1"/>
          <w:sz w:val="28"/>
          <w:szCs w:val="28"/>
          <w:lang w:val="uk-UA"/>
        </w:rPr>
        <w:t>сть</w:t>
      </w:r>
      <w:r w:rsidRPr="00B02640">
        <w:rPr>
          <w:rFonts w:ascii="Times New Roman" w:hAnsi="Times New Roman" w:cs="Times New Roman"/>
          <w:sz w:val="28"/>
          <w:szCs w:val="28"/>
          <w:lang w:val="uk-UA"/>
        </w:rPr>
        <w:t xml:space="preserve"> експортно-</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w:t>
      </w:r>
    </w:p>
    <w:p w:rsidR="00B14C92" w:rsidRPr="00B02640" w:rsidRDefault="00B14C92" w:rsidP="00B02640">
      <w:pPr>
        <w:spacing w:after="0" w:line="360" w:lineRule="auto"/>
        <w:ind w:firstLine="743"/>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 охарактеризувати чинники впливу на розвиток зовн</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w:t>
      </w:r>
    </w:p>
    <w:p w:rsidR="00B14C92" w:rsidRPr="00B02640" w:rsidRDefault="00B14C92" w:rsidP="00B02640">
      <w:pPr>
        <w:spacing w:after="0" w:line="360" w:lineRule="auto"/>
        <w:ind w:firstLine="743"/>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 xml:space="preserve">– визначити основи </w:t>
      </w:r>
      <w:r w:rsidRPr="00B02640">
        <w:rPr>
          <w:rFonts w:ascii="Times New Roman" w:hAnsi="Times New Roman" w:cs="Times New Roman"/>
          <w:color w:val="000000" w:themeColor="text1"/>
          <w:sz w:val="28"/>
          <w:szCs w:val="28"/>
          <w:lang w:val="uk-UA"/>
        </w:rPr>
        <w:t>економ</w:t>
      </w:r>
      <w:r w:rsidR="00DA7232">
        <w:rPr>
          <w:rFonts w:ascii="Times New Roman" w:hAnsi="Times New Roman" w:cs="Times New Roman"/>
          <w:color w:val="000000" w:themeColor="text1"/>
          <w:sz w:val="28"/>
          <w:szCs w:val="28"/>
          <w:lang w:val="uk-UA"/>
        </w:rPr>
        <w:t>i</w:t>
      </w:r>
      <w:r w:rsidRPr="00B02640">
        <w:rPr>
          <w:rFonts w:ascii="Times New Roman" w:hAnsi="Times New Roman" w:cs="Times New Roman"/>
          <w:color w:val="000000" w:themeColor="text1"/>
          <w:sz w:val="28"/>
          <w:szCs w:val="28"/>
          <w:lang w:val="uk-UA"/>
        </w:rPr>
        <w:t>чного</w:t>
      </w:r>
      <w:r w:rsidRPr="00B02640">
        <w:rPr>
          <w:rFonts w:ascii="Times New Roman" w:hAnsi="Times New Roman" w:cs="Times New Roman"/>
          <w:sz w:val="28"/>
          <w:szCs w:val="28"/>
          <w:lang w:val="uk-UA"/>
        </w:rPr>
        <w:t xml:space="preserve"> регулювання експортно-</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мпортних операц</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й в Україн</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w:t>
      </w:r>
    </w:p>
    <w:p w:rsidR="00B14C92" w:rsidRPr="00B02640" w:rsidRDefault="00B14C92" w:rsidP="00B02640">
      <w:pPr>
        <w:spacing w:after="0" w:line="360" w:lineRule="auto"/>
        <w:ind w:firstLine="743"/>
        <w:jc w:val="both"/>
        <w:rPr>
          <w:rFonts w:ascii="Times New Roman" w:hAnsi="Times New Roman" w:cs="Times New Roman"/>
          <w:color w:val="000000" w:themeColor="text1"/>
          <w:sz w:val="28"/>
          <w:szCs w:val="28"/>
          <w:lang w:val="uk-UA"/>
        </w:rPr>
      </w:pPr>
      <w:r w:rsidRPr="00B02640">
        <w:rPr>
          <w:rFonts w:ascii="Times New Roman" w:hAnsi="Times New Roman" w:cs="Times New Roman"/>
          <w:sz w:val="28"/>
          <w:szCs w:val="28"/>
          <w:lang w:val="uk-UA"/>
        </w:rPr>
        <w:t>– зд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 xml:space="preserve">йснити </w:t>
      </w:r>
      <w:r w:rsidRPr="00B02640">
        <w:rPr>
          <w:rFonts w:ascii="Times New Roman" w:hAnsi="Times New Roman" w:cs="Times New Roman"/>
          <w:color w:val="000000" w:themeColor="text1"/>
          <w:sz w:val="28"/>
          <w:szCs w:val="28"/>
          <w:lang w:val="uk-UA"/>
        </w:rPr>
        <w:t>анал</w:t>
      </w:r>
      <w:r w:rsidR="00DA7232">
        <w:rPr>
          <w:rFonts w:ascii="Times New Roman" w:hAnsi="Times New Roman" w:cs="Times New Roman"/>
          <w:color w:val="000000" w:themeColor="text1"/>
          <w:sz w:val="28"/>
          <w:szCs w:val="28"/>
          <w:lang w:val="uk-UA"/>
        </w:rPr>
        <w:t>i</w:t>
      </w:r>
      <w:r w:rsidRPr="00B02640">
        <w:rPr>
          <w:rFonts w:ascii="Times New Roman" w:hAnsi="Times New Roman" w:cs="Times New Roman"/>
          <w:color w:val="000000" w:themeColor="text1"/>
          <w:sz w:val="28"/>
          <w:szCs w:val="28"/>
          <w:lang w:val="uk-UA"/>
        </w:rPr>
        <w:t xml:space="preserve">з </w:t>
      </w:r>
      <w:r w:rsidRPr="00B02640">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 xml:space="preserve"> нац</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ки на св</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товому ринку</w:t>
      </w:r>
      <w:r w:rsidRPr="00B02640">
        <w:rPr>
          <w:rFonts w:ascii="Times New Roman" w:hAnsi="Times New Roman" w:cs="Times New Roman"/>
          <w:color w:val="000000" w:themeColor="text1"/>
          <w:sz w:val="28"/>
          <w:szCs w:val="28"/>
          <w:lang w:val="uk-UA"/>
        </w:rPr>
        <w:t>;</w:t>
      </w:r>
    </w:p>
    <w:p w:rsidR="00B14C92" w:rsidRPr="00B02640" w:rsidRDefault="00B14C92" w:rsidP="00B02640">
      <w:pPr>
        <w:spacing w:after="0" w:line="360" w:lineRule="auto"/>
        <w:ind w:firstLine="743"/>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w:t>
      </w:r>
      <w:r w:rsidRPr="00B02640">
        <w:rPr>
          <w:rFonts w:ascii="Times New Roman" w:hAnsi="Times New Roman" w:cs="Times New Roman"/>
          <w:color w:val="000000" w:themeColor="text1"/>
          <w:sz w:val="28"/>
          <w:szCs w:val="28"/>
          <w:lang w:val="uk-UA"/>
        </w:rPr>
        <w:t xml:space="preserve"> досл</w:t>
      </w:r>
      <w:r w:rsidR="00DA7232">
        <w:rPr>
          <w:rFonts w:ascii="Times New Roman" w:hAnsi="Times New Roman" w:cs="Times New Roman"/>
          <w:color w:val="000000" w:themeColor="text1"/>
          <w:sz w:val="28"/>
          <w:szCs w:val="28"/>
          <w:lang w:val="uk-UA"/>
        </w:rPr>
        <w:t>i</w:t>
      </w:r>
      <w:r w:rsidRPr="00B02640">
        <w:rPr>
          <w:rFonts w:ascii="Times New Roman" w:hAnsi="Times New Roman" w:cs="Times New Roman"/>
          <w:color w:val="000000" w:themeColor="text1"/>
          <w:sz w:val="28"/>
          <w:szCs w:val="28"/>
          <w:lang w:val="uk-UA"/>
        </w:rPr>
        <w:t xml:space="preserve">дити </w:t>
      </w:r>
      <w:r w:rsidRPr="00B02640">
        <w:rPr>
          <w:rFonts w:ascii="Times New Roman" w:hAnsi="Times New Roman" w:cs="Times New Roman"/>
          <w:sz w:val="28"/>
          <w:szCs w:val="28"/>
          <w:lang w:val="uk-UA"/>
        </w:rPr>
        <w:t>сучасн</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 xml:space="preserve"> тенденц</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ї формування експортного потенц</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алу;</w:t>
      </w:r>
    </w:p>
    <w:p w:rsidR="00B14C92" w:rsidRPr="00E234B9" w:rsidRDefault="00E234B9" w:rsidP="00BE4446">
      <w:pPr>
        <w:pStyle w:val="a3"/>
        <w:numPr>
          <w:ilvl w:val="0"/>
          <w:numId w:val="14"/>
        </w:numPr>
        <w:tabs>
          <w:tab w:val="left" w:pos="993"/>
        </w:tabs>
        <w:spacing w:after="0" w:line="360" w:lineRule="auto"/>
        <w:ind w:left="0" w:firstLine="743"/>
        <w:jc w:val="both"/>
        <w:rPr>
          <w:rFonts w:ascii="Times New Roman" w:hAnsi="Times New Roman" w:cs="Times New Roman"/>
          <w:bCs/>
          <w:color w:val="000000"/>
          <w:sz w:val="28"/>
          <w:szCs w:val="28"/>
          <w:lang w:val="uk-UA"/>
        </w:rPr>
      </w:pPr>
      <w:r>
        <w:rPr>
          <w:rFonts w:ascii="Times New Roman" w:hAnsi="Times New Roman" w:cs="Times New Roman"/>
          <w:color w:val="000000"/>
          <w:sz w:val="28"/>
          <w:szCs w:val="28"/>
          <w:lang w:val="uk-UA"/>
        </w:rPr>
        <w:t>виявити особливості і</w:t>
      </w:r>
      <w:r w:rsidRPr="00E234B9">
        <w:rPr>
          <w:rFonts w:ascii="Times New Roman" w:hAnsi="Times New Roman" w:cs="Times New Roman"/>
          <w:color w:val="000000"/>
          <w:sz w:val="28"/>
          <w:szCs w:val="28"/>
          <w:lang w:val="uk-UA"/>
        </w:rPr>
        <w:t>мпортозалежність національної економіки Україн</w:t>
      </w:r>
      <w:r w:rsidR="00BE4446">
        <w:rPr>
          <w:rFonts w:ascii="Times New Roman" w:hAnsi="Times New Roman" w:cs="Times New Roman"/>
          <w:color w:val="000000"/>
          <w:sz w:val="28"/>
          <w:szCs w:val="28"/>
          <w:lang w:val="uk-UA"/>
        </w:rPr>
        <w:t>и</w:t>
      </w:r>
      <w:r w:rsidRPr="00E234B9">
        <w:rPr>
          <w:rFonts w:ascii="Times New Roman" w:hAnsi="Times New Roman" w:cs="Times New Roman"/>
          <w:color w:val="000000"/>
          <w:sz w:val="28"/>
          <w:szCs w:val="28"/>
          <w:lang w:val="uk-UA"/>
        </w:rPr>
        <w:t xml:space="preserve"> та </w:t>
      </w:r>
      <w:r w:rsidRPr="00E234B9">
        <w:rPr>
          <w:rFonts w:ascii="Times New Roman" w:hAnsi="Times New Roman" w:cs="Times New Roman"/>
          <w:sz w:val="28"/>
          <w:szCs w:val="28"/>
          <w:lang w:val="uk-UA"/>
        </w:rPr>
        <w:t>виокремити</w:t>
      </w:r>
      <w:r w:rsidRPr="00E234B9">
        <w:rPr>
          <w:rFonts w:ascii="Times New Roman" w:hAnsi="Times New Roman" w:cs="Times New Roman"/>
          <w:color w:val="000000"/>
          <w:sz w:val="28"/>
          <w:szCs w:val="28"/>
          <w:lang w:val="uk-UA"/>
        </w:rPr>
        <w:t xml:space="preserve"> </w:t>
      </w:r>
      <w:r w:rsidRPr="00E234B9">
        <w:rPr>
          <w:rFonts w:ascii="Times New Roman" w:hAnsi="Times New Roman" w:cs="Times New Roman"/>
          <w:color w:val="000000"/>
          <w:sz w:val="28"/>
          <w:szCs w:val="28"/>
          <w:lang w:val="uk-UA"/>
        </w:rPr>
        <w:t>п</w:t>
      </w:r>
      <w:r w:rsidRPr="00E234B9">
        <w:rPr>
          <w:rFonts w:ascii="Times New Roman" w:hAnsi="Times New Roman" w:cs="Times New Roman"/>
          <w:color w:val="000000" w:themeColor="text1"/>
          <w:sz w:val="28"/>
          <w:szCs w:val="28"/>
          <w:lang w:val="uk-UA"/>
        </w:rPr>
        <w:t>роблеми імпортозаміщення</w:t>
      </w:r>
      <w:r w:rsidR="00B14C92" w:rsidRPr="00E234B9">
        <w:rPr>
          <w:rFonts w:ascii="Times New Roman" w:hAnsi="Times New Roman" w:cs="Times New Roman"/>
          <w:bCs/>
          <w:color w:val="000000"/>
          <w:sz w:val="28"/>
          <w:szCs w:val="28"/>
          <w:lang w:val="uk-UA"/>
        </w:rPr>
        <w:t>;</w:t>
      </w:r>
    </w:p>
    <w:p w:rsidR="00B14C92" w:rsidRPr="00B02640" w:rsidRDefault="00B14C92" w:rsidP="001132D4">
      <w:pPr>
        <w:pStyle w:val="a3"/>
        <w:numPr>
          <w:ilvl w:val="0"/>
          <w:numId w:val="14"/>
        </w:numPr>
        <w:spacing w:after="0" w:line="360" w:lineRule="auto"/>
        <w:jc w:val="both"/>
        <w:rPr>
          <w:rFonts w:ascii="Times New Roman" w:hAnsi="Times New Roman" w:cs="Times New Roman"/>
          <w:bCs/>
          <w:color w:val="000000"/>
          <w:sz w:val="28"/>
          <w:szCs w:val="28"/>
          <w:lang w:val="uk-UA"/>
        </w:rPr>
      </w:pPr>
      <w:r w:rsidRPr="00B02640">
        <w:rPr>
          <w:rFonts w:ascii="Times New Roman" w:hAnsi="Times New Roman" w:cs="Times New Roman"/>
          <w:sz w:val="28"/>
          <w:szCs w:val="28"/>
          <w:lang w:val="uk-UA"/>
        </w:rPr>
        <w:t>розглянути заруб</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жний досв</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д стимулювання експортної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w:t>
      </w:r>
    </w:p>
    <w:p w:rsidR="006F67EE" w:rsidRPr="00AC637C" w:rsidRDefault="00B14C92" w:rsidP="006F67EE">
      <w:pPr>
        <w:spacing w:after="0" w:line="360" w:lineRule="auto"/>
        <w:ind w:firstLine="743"/>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 xml:space="preserve">– сформулювати </w:t>
      </w:r>
      <w:r w:rsidR="006F67EE">
        <w:rPr>
          <w:rFonts w:ascii="Times New Roman" w:hAnsi="Times New Roman" w:cs="Times New Roman"/>
          <w:bCs/>
          <w:color w:val="000000"/>
          <w:sz w:val="28"/>
          <w:szCs w:val="28"/>
          <w:lang w:val="uk-UA"/>
        </w:rPr>
        <w:t>с</w:t>
      </w:r>
      <w:r w:rsidR="006F67EE" w:rsidRPr="00B6620A">
        <w:rPr>
          <w:rFonts w:ascii="Times New Roman" w:hAnsi="Times New Roman" w:cs="Times New Roman"/>
          <w:bCs/>
          <w:color w:val="000000"/>
          <w:sz w:val="28"/>
          <w:szCs w:val="28"/>
          <w:lang w:val="uk-UA"/>
        </w:rPr>
        <w:t xml:space="preserve">тратегічні орієнтири політики імпортозаміщення </w:t>
      </w:r>
      <w:r w:rsidR="006F67EE">
        <w:rPr>
          <w:rFonts w:ascii="Times New Roman" w:hAnsi="Times New Roman" w:cs="Times New Roman"/>
          <w:bCs/>
          <w:color w:val="000000"/>
          <w:sz w:val="28"/>
          <w:szCs w:val="28"/>
          <w:lang w:val="uk-UA"/>
        </w:rPr>
        <w:t xml:space="preserve">та підвищення </w:t>
      </w:r>
      <w:r w:rsidR="006F67EE" w:rsidRPr="00AC637C">
        <w:rPr>
          <w:rFonts w:ascii="Times New Roman" w:hAnsi="Times New Roman" w:cs="Times New Roman"/>
          <w:sz w:val="28"/>
          <w:szCs w:val="28"/>
          <w:lang w:val="uk-UA"/>
        </w:rPr>
        <w:t>експортного потенц</w:t>
      </w:r>
      <w:r w:rsidR="006F67EE">
        <w:rPr>
          <w:rFonts w:ascii="Times New Roman" w:hAnsi="Times New Roman" w:cs="Times New Roman"/>
          <w:sz w:val="28"/>
          <w:szCs w:val="28"/>
          <w:lang w:val="uk-UA"/>
        </w:rPr>
        <w:t>i</w:t>
      </w:r>
      <w:r w:rsidR="006F67EE" w:rsidRPr="00AC637C">
        <w:rPr>
          <w:rFonts w:ascii="Times New Roman" w:hAnsi="Times New Roman" w:cs="Times New Roman"/>
          <w:sz w:val="28"/>
          <w:szCs w:val="28"/>
          <w:lang w:val="uk-UA"/>
        </w:rPr>
        <w:t>алу нац</w:t>
      </w:r>
      <w:r w:rsidR="006F67EE">
        <w:rPr>
          <w:rFonts w:ascii="Times New Roman" w:hAnsi="Times New Roman" w:cs="Times New Roman"/>
          <w:sz w:val="28"/>
          <w:szCs w:val="28"/>
          <w:lang w:val="uk-UA"/>
        </w:rPr>
        <w:t>i</w:t>
      </w:r>
      <w:r w:rsidR="006F67EE" w:rsidRPr="00AC637C">
        <w:rPr>
          <w:rFonts w:ascii="Times New Roman" w:hAnsi="Times New Roman" w:cs="Times New Roman"/>
          <w:sz w:val="28"/>
          <w:szCs w:val="28"/>
          <w:lang w:val="uk-UA"/>
        </w:rPr>
        <w:t xml:space="preserve">ональної </w:t>
      </w:r>
      <w:r w:rsidR="002474FA">
        <w:rPr>
          <w:rFonts w:ascii="Times New Roman" w:hAnsi="Times New Roman" w:cs="Times New Roman"/>
          <w:sz w:val="28"/>
          <w:szCs w:val="28"/>
          <w:lang w:val="uk-UA"/>
        </w:rPr>
        <w:t>економіки</w:t>
      </w:r>
    </w:p>
    <w:p w:rsidR="006F67EE" w:rsidRPr="002474FA" w:rsidRDefault="002474FA" w:rsidP="002474FA">
      <w:pPr>
        <w:pStyle w:val="a3"/>
        <w:spacing w:after="0" w:line="360" w:lineRule="auto"/>
        <w:ind w:left="0" w:firstLine="709"/>
        <w:jc w:val="both"/>
        <w:rPr>
          <w:rFonts w:ascii="Times New Roman" w:hAnsi="Times New Roman" w:cs="Times New Roman"/>
          <w:bCs/>
          <w:color w:val="000000"/>
          <w:sz w:val="28"/>
          <w:szCs w:val="28"/>
          <w:lang w:val="uk-UA"/>
        </w:rPr>
      </w:pPr>
      <w:r w:rsidRPr="00B02640">
        <w:rPr>
          <w:rFonts w:ascii="Times New Roman" w:hAnsi="Times New Roman" w:cs="Times New Roman"/>
          <w:sz w:val="28"/>
          <w:szCs w:val="28"/>
          <w:lang w:val="uk-UA"/>
        </w:rPr>
        <w:t>–</w:t>
      </w:r>
      <w:r>
        <w:rPr>
          <w:rFonts w:ascii="Times New Roman" w:hAnsi="Times New Roman" w:cs="Times New Roman"/>
          <w:sz w:val="28"/>
          <w:szCs w:val="28"/>
          <w:lang w:val="uk-UA"/>
        </w:rPr>
        <w:t xml:space="preserve"> виявити со</w:t>
      </w:r>
      <w:r w:rsidR="006F67EE" w:rsidRPr="002474FA">
        <w:rPr>
          <w:rFonts w:ascii="Times New Roman" w:hAnsi="Times New Roman"/>
          <w:sz w:val="28"/>
          <w:szCs w:val="28"/>
          <w:lang w:val="uk-UA"/>
        </w:rPr>
        <w:t>ціально-економічні наслідки експортно</w:t>
      </w:r>
      <w:r w:rsidR="006F67EE" w:rsidRPr="002474FA">
        <w:rPr>
          <w:szCs w:val="28"/>
          <w:lang w:val="uk-UA"/>
        </w:rPr>
        <w:t>-</w:t>
      </w:r>
      <w:r w:rsidR="006F67EE" w:rsidRPr="002474FA">
        <w:rPr>
          <w:rFonts w:ascii="Times New Roman" w:hAnsi="Times New Roman" w:cs="Times New Roman"/>
          <w:sz w:val="28"/>
          <w:szCs w:val="28"/>
          <w:lang w:val="uk-UA"/>
        </w:rPr>
        <w:t xml:space="preserve">імпортної </w:t>
      </w:r>
      <w:r w:rsidR="006F67EE" w:rsidRPr="002474FA">
        <w:rPr>
          <w:rFonts w:ascii="Times New Roman" w:hAnsi="Times New Roman"/>
          <w:sz w:val="28"/>
          <w:szCs w:val="28"/>
          <w:lang w:val="uk-UA"/>
        </w:rPr>
        <w:t>діяльності</w:t>
      </w:r>
      <w:r>
        <w:rPr>
          <w:rFonts w:ascii="Times New Roman" w:hAnsi="Times New Roman"/>
          <w:sz w:val="28"/>
          <w:szCs w:val="28"/>
          <w:lang w:val="uk-UA"/>
        </w:rPr>
        <w:t>.</w:t>
      </w:r>
    </w:p>
    <w:p w:rsidR="00B14C92" w:rsidRPr="00B02640" w:rsidRDefault="00B14C92" w:rsidP="00B02640">
      <w:pPr>
        <w:spacing w:after="0" w:line="360" w:lineRule="auto"/>
        <w:ind w:firstLine="709"/>
        <w:jc w:val="both"/>
        <w:rPr>
          <w:rFonts w:ascii="Times New Roman" w:hAnsi="Times New Roman" w:cs="Times New Roman"/>
          <w:sz w:val="28"/>
          <w:szCs w:val="28"/>
          <w:lang w:val="uk-UA"/>
        </w:rPr>
      </w:pPr>
      <w:r w:rsidRPr="00B02640">
        <w:rPr>
          <w:rFonts w:ascii="Times New Roman" w:hAnsi="Times New Roman" w:cs="Times New Roman"/>
          <w:sz w:val="28"/>
          <w:szCs w:val="28"/>
          <w:lang w:val="uk-UA"/>
        </w:rPr>
        <w:t>Об’єкт досл</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дження – експортно-</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сть України.</w:t>
      </w:r>
    </w:p>
    <w:p w:rsidR="00B14C92" w:rsidRPr="00B02640" w:rsidRDefault="00B14C92" w:rsidP="00B02640">
      <w:pPr>
        <w:spacing w:after="0" w:line="360" w:lineRule="auto"/>
        <w:ind w:firstLine="709"/>
        <w:jc w:val="both"/>
        <w:rPr>
          <w:rFonts w:ascii="Times New Roman" w:hAnsi="Times New Roman" w:cs="Times New Roman"/>
          <w:sz w:val="28"/>
          <w:szCs w:val="28"/>
        </w:rPr>
      </w:pPr>
      <w:r w:rsidRPr="00B02640">
        <w:rPr>
          <w:rFonts w:ascii="Times New Roman" w:hAnsi="Times New Roman" w:cs="Times New Roman"/>
          <w:sz w:val="28"/>
          <w:szCs w:val="28"/>
        </w:rPr>
        <w:t>Предмет досл</w:t>
      </w:r>
      <w:r w:rsidR="00DA7232">
        <w:rPr>
          <w:rFonts w:ascii="Times New Roman" w:hAnsi="Times New Roman" w:cs="Times New Roman"/>
          <w:sz w:val="28"/>
          <w:szCs w:val="28"/>
        </w:rPr>
        <w:t>i</w:t>
      </w:r>
      <w:r w:rsidRPr="00B02640">
        <w:rPr>
          <w:rFonts w:ascii="Times New Roman" w:hAnsi="Times New Roman" w:cs="Times New Roman"/>
          <w:sz w:val="28"/>
          <w:szCs w:val="28"/>
        </w:rPr>
        <w:t>дження – сукупн</w:t>
      </w:r>
      <w:r w:rsidR="00DA7232">
        <w:rPr>
          <w:rFonts w:ascii="Times New Roman" w:hAnsi="Times New Roman" w:cs="Times New Roman"/>
          <w:sz w:val="28"/>
          <w:szCs w:val="28"/>
        </w:rPr>
        <w:t>i</w:t>
      </w:r>
      <w:r w:rsidRPr="00B02640">
        <w:rPr>
          <w:rFonts w:ascii="Times New Roman" w:hAnsi="Times New Roman" w:cs="Times New Roman"/>
          <w:sz w:val="28"/>
          <w:szCs w:val="28"/>
        </w:rPr>
        <w:t xml:space="preserve">сть теоретичних та практичних </w:t>
      </w:r>
      <w:r w:rsidRPr="00B02640">
        <w:rPr>
          <w:rFonts w:ascii="Times New Roman" w:hAnsi="Times New Roman" w:cs="Times New Roman"/>
          <w:sz w:val="28"/>
          <w:szCs w:val="28"/>
          <w:lang w:val="uk-UA"/>
        </w:rPr>
        <w:t>основ експортно-</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B0264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02640">
        <w:rPr>
          <w:rFonts w:ascii="Times New Roman" w:hAnsi="Times New Roman" w:cs="Times New Roman"/>
          <w:sz w:val="28"/>
          <w:szCs w:val="28"/>
        </w:rPr>
        <w:t xml:space="preserve"> України</w:t>
      </w:r>
      <w:r w:rsidRPr="00B02640">
        <w:rPr>
          <w:rFonts w:ascii="Times New Roman" w:hAnsi="Times New Roman" w:cs="Times New Roman"/>
          <w:sz w:val="28"/>
          <w:szCs w:val="28"/>
          <w:lang w:val="uk-UA"/>
        </w:rPr>
        <w:t>.</w:t>
      </w:r>
    </w:p>
    <w:p w:rsidR="0000115B" w:rsidRPr="00537604" w:rsidRDefault="00F372EA" w:rsidP="0000115B">
      <w:pPr>
        <w:shd w:val="clear" w:color="auto" w:fill="FFFFFF" w:themeFill="background1"/>
        <w:spacing w:after="0" w:line="360" w:lineRule="auto"/>
        <w:ind w:firstLine="709"/>
        <w:jc w:val="both"/>
        <w:rPr>
          <w:rFonts w:ascii="Times New Roman" w:hAnsi="Times New Roman" w:cs="Times New Roman"/>
          <w:color w:val="000000" w:themeColor="text1"/>
          <w:sz w:val="28"/>
          <w:lang w:val="uk-UA"/>
        </w:rPr>
      </w:pPr>
      <w:r w:rsidRPr="00A45807">
        <w:rPr>
          <w:rFonts w:ascii="Times New Roman" w:hAnsi="Times New Roman" w:cs="Times New Roman"/>
          <w:sz w:val="28"/>
          <w:szCs w:val="28"/>
          <w:lang w:val="uk-UA"/>
        </w:rPr>
        <w:t>Мет</w:t>
      </w:r>
      <w:r w:rsidR="00C15392" w:rsidRP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ди д</w:t>
      </w:r>
      <w:r w:rsidR="00C15392" w:rsidRP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л</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дження. </w:t>
      </w:r>
      <w:r w:rsidR="0000115B" w:rsidRPr="00537604">
        <w:rPr>
          <w:rFonts w:ascii="Times New Roman" w:hAnsi="Times New Roman" w:cs="Times New Roman"/>
          <w:sz w:val="28"/>
          <w:lang w:val="uk-UA"/>
        </w:rPr>
        <w:t>Метoдoлoг</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чну oснoву дoсл</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дження станoвлять метoди теoретичнoгo узагальнення, </w:t>
      </w:r>
      <w:r w:rsidR="0000115B" w:rsidRPr="00537604">
        <w:rPr>
          <w:rFonts w:ascii="Times New Roman" w:hAnsi="Times New Roman" w:cs="Times New Roman"/>
          <w:sz w:val="28"/>
          <w:lang w:val="uk-UA" w:eastAsia="uk-UA"/>
        </w:rPr>
        <w:t>анал</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 xml:space="preserve">зу та синтезу, </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ндукц</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ї та дедукц</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ї,</w:t>
      </w:r>
      <w:r w:rsidR="0000115B" w:rsidRPr="00537604">
        <w:rPr>
          <w:rFonts w:ascii="Times New Roman" w:hAnsi="Times New Roman" w:cs="Times New Roman"/>
          <w:sz w:val="28"/>
          <w:lang w:val="uk-UA"/>
        </w:rPr>
        <w:t xml:space="preserve"> (для дoсл</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дження </w:t>
      </w:r>
      <w:r w:rsidR="0000115B" w:rsidRPr="00537604">
        <w:rPr>
          <w:rFonts w:ascii="Times New Roman" w:hAnsi="Times New Roman" w:cs="Times New Roman"/>
          <w:sz w:val="28"/>
          <w:lang w:val="uk-UA" w:eastAsia="uk-UA"/>
        </w:rPr>
        <w:t>п</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дхoд</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в дo визначення сутнoст</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 xml:space="preserve"> пoнять «зoвн</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шня тoрг</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вля», «</w:t>
      </w:r>
      <w:r w:rsidR="00B02640">
        <w:rPr>
          <w:rFonts w:ascii="Times New Roman" w:hAnsi="Times New Roman" w:cs="Times New Roman"/>
          <w:sz w:val="28"/>
          <w:lang w:val="uk-UA" w:eastAsia="uk-UA"/>
        </w:rPr>
        <w:t>експортно-</w:t>
      </w:r>
      <w:r w:rsidR="00DA7232">
        <w:rPr>
          <w:rFonts w:ascii="Times New Roman" w:hAnsi="Times New Roman" w:cs="Times New Roman"/>
          <w:sz w:val="28"/>
          <w:lang w:val="uk-UA" w:eastAsia="uk-UA"/>
        </w:rPr>
        <w:t>i</w:t>
      </w:r>
      <w:r w:rsidR="00B02640">
        <w:rPr>
          <w:rFonts w:ascii="Times New Roman" w:hAnsi="Times New Roman" w:cs="Times New Roman"/>
          <w:sz w:val="28"/>
          <w:lang w:val="uk-UA" w:eastAsia="uk-UA"/>
        </w:rPr>
        <w:t>мпортна д</w:t>
      </w:r>
      <w:r w:rsidR="00DA7232">
        <w:rPr>
          <w:rFonts w:ascii="Times New Roman" w:hAnsi="Times New Roman" w:cs="Times New Roman"/>
          <w:sz w:val="28"/>
          <w:lang w:val="uk-UA" w:eastAsia="uk-UA"/>
        </w:rPr>
        <w:t>i</w:t>
      </w:r>
      <w:r w:rsidR="00B02640">
        <w:rPr>
          <w:rFonts w:ascii="Times New Roman" w:hAnsi="Times New Roman" w:cs="Times New Roman"/>
          <w:sz w:val="28"/>
          <w:lang w:val="uk-UA" w:eastAsia="uk-UA"/>
        </w:rPr>
        <w:t>яльн</w:t>
      </w:r>
      <w:r w:rsidR="00DA7232">
        <w:rPr>
          <w:rFonts w:ascii="Times New Roman" w:hAnsi="Times New Roman" w:cs="Times New Roman"/>
          <w:sz w:val="28"/>
          <w:lang w:val="uk-UA" w:eastAsia="uk-UA"/>
        </w:rPr>
        <w:t>i</w:t>
      </w:r>
      <w:r w:rsidR="00B02640">
        <w:rPr>
          <w:rFonts w:ascii="Times New Roman" w:hAnsi="Times New Roman" w:cs="Times New Roman"/>
          <w:sz w:val="28"/>
          <w:lang w:val="uk-UA" w:eastAsia="uk-UA"/>
        </w:rPr>
        <w:t>сть</w:t>
      </w:r>
      <w:r w:rsidR="0000115B" w:rsidRPr="00537604">
        <w:rPr>
          <w:rFonts w:ascii="Times New Roman" w:hAnsi="Times New Roman" w:cs="Times New Roman"/>
          <w:sz w:val="28"/>
          <w:lang w:val="uk-UA" w:eastAsia="uk-UA"/>
        </w:rPr>
        <w:t xml:space="preserve">», з’ясування </w:t>
      </w:r>
      <w:r w:rsidR="007F0EBC">
        <w:rPr>
          <w:rFonts w:ascii="Times New Roman" w:hAnsi="Times New Roman" w:cs="Times New Roman"/>
          <w:sz w:val="28"/>
          <w:lang w:val="uk-UA"/>
        </w:rPr>
        <w:t>сутност</w:t>
      </w:r>
      <w:r w:rsidR="00DA7232">
        <w:rPr>
          <w:rFonts w:ascii="Times New Roman" w:hAnsi="Times New Roman" w:cs="Times New Roman"/>
          <w:sz w:val="28"/>
          <w:lang w:val="uk-UA"/>
        </w:rPr>
        <w:t>i</w:t>
      </w:r>
      <w:r w:rsidR="007F0EBC">
        <w:rPr>
          <w:rFonts w:ascii="Times New Roman" w:hAnsi="Times New Roman" w:cs="Times New Roman"/>
          <w:sz w:val="28"/>
          <w:lang w:val="uk-UA"/>
        </w:rPr>
        <w:t xml:space="preserve"> експорт</w:t>
      </w:r>
      <w:r w:rsidR="00225EAF">
        <w:rPr>
          <w:rFonts w:ascii="Times New Roman" w:hAnsi="Times New Roman" w:cs="Times New Roman"/>
          <w:sz w:val="28"/>
          <w:lang w:val="uk-UA"/>
        </w:rPr>
        <w:t xml:space="preserve">у та </w:t>
      </w:r>
      <w:r w:rsidR="00DA7232">
        <w:rPr>
          <w:rFonts w:ascii="Times New Roman" w:hAnsi="Times New Roman" w:cs="Times New Roman"/>
          <w:sz w:val="28"/>
          <w:lang w:val="uk-UA"/>
        </w:rPr>
        <w:t>i</w:t>
      </w:r>
      <w:r w:rsidR="00225EAF">
        <w:rPr>
          <w:rFonts w:ascii="Times New Roman" w:hAnsi="Times New Roman" w:cs="Times New Roman"/>
          <w:sz w:val="28"/>
          <w:lang w:val="uk-UA"/>
        </w:rPr>
        <w:t>мпорту</w:t>
      </w:r>
      <w:r w:rsidR="0000115B" w:rsidRPr="00537604">
        <w:rPr>
          <w:rFonts w:ascii="Times New Roman" w:hAnsi="Times New Roman" w:cs="Times New Roman"/>
          <w:sz w:val="28"/>
          <w:lang w:val="uk-UA"/>
        </w:rPr>
        <w:t>), пoр</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вняння та динам</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ки (при анал</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з</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 тенденц</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й </w:t>
      </w:r>
      <w:r w:rsidR="00225EAF">
        <w:rPr>
          <w:rFonts w:ascii="Times New Roman" w:hAnsi="Times New Roman" w:cs="Times New Roman"/>
          <w:sz w:val="28"/>
          <w:lang w:val="uk-UA"/>
        </w:rPr>
        <w:t>експортно-</w:t>
      </w:r>
      <w:r w:rsidR="00DA7232">
        <w:rPr>
          <w:rFonts w:ascii="Times New Roman" w:hAnsi="Times New Roman" w:cs="Times New Roman"/>
          <w:sz w:val="28"/>
          <w:lang w:val="uk-UA"/>
        </w:rPr>
        <w:t>i</w:t>
      </w:r>
      <w:r w:rsidR="00225EAF">
        <w:rPr>
          <w:rFonts w:ascii="Times New Roman" w:hAnsi="Times New Roman" w:cs="Times New Roman"/>
          <w:sz w:val="28"/>
          <w:lang w:val="uk-UA"/>
        </w:rPr>
        <w:t>мпортної д</w:t>
      </w:r>
      <w:r w:rsidR="00DA7232">
        <w:rPr>
          <w:rFonts w:ascii="Times New Roman" w:hAnsi="Times New Roman" w:cs="Times New Roman"/>
          <w:sz w:val="28"/>
          <w:lang w:val="uk-UA"/>
        </w:rPr>
        <w:t>i</w:t>
      </w:r>
      <w:r w:rsidR="00225EAF">
        <w:rPr>
          <w:rFonts w:ascii="Times New Roman" w:hAnsi="Times New Roman" w:cs="Times New Roman"/>
          <w:sz w:val="28"/>
          <w:lang w:val="uk-UA"/>
        </w:rPr>
        <w:t>яльност</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систематизац</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ї (для зведення </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нфoрмац</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йнoгo матер</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алу у єдину </w:t>
      </w:r>
      <w:r w:rsidR="0000115B" w:rsidRPr="00537604">
        <w:rPr>
          <w:rFonts w:ascii="Times New Roman" w:hAnsi="Times New Roman" w:cs="Times New Roman"/>
          <w:sz w:val="28"/>
          <w:lang w:val="uk-UA"/>
        </w:rPr>
        <w:lastRenderedPageBreak/>
        <w:t xml:space="preserve">систему), </w:t>
      </w:r>
      <w:r w:rsidR="0000115B" w:rsidRPr="00537604">
        <w:rPr>
          <w:rFonts w:ascii="Times New Roman" w:hAnsi="Times New Roman" w:cs="Times New Roman"/>
          <w:sz w:val="28"/>
          <w:lang w:val="uk-UA" w:eastAsia="uk-UA"/>
        </w:rPr>
        <w:t>екoнoм</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кo-статистичний та рoзрахункoвo-анал</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тичний (</w:t>
      </w:r>
      <w:r w:rsidR="00225EAF">
        <w:rPr>
          <w:rFonts w:ascii="Times New Roman" w:hAnsi="Times New Roman" w:cs="Times New Roman"/>
          <w:sz w:val="28"/>
          <w:lang w:val="uk-UA" w:eastAsia="uk-UA"/>
        </w:rPr>
        <w:t xml:space="preserve">для </w:t>
      </w:r>
      <w:r w:rsidR="0000115B" w:rsidRPr="00537604">
        <w:rPr>
          <w:rFonts w:ascii="Times New Roman" w:hAnsi="Times New Roman" w:cs="Times New Roman"/>
          <w:color w:val="000000" w:themeColor="text1"/>
          <w:sz w:val="28"/>
          <w:lang w:val="uk-UA"/>
        </w:rPr>
        <w:t>зб</w:t>
      </w:r>
      <w:r w:rsidR="00225EAF">
        <w:rPr>
          <w:rFonts w:ascii="Times New Roman" w:hAnsi="Times New Roman" w:cs="Times New Roman"/>
          <w:color w:val="000000" w:themeColor="text1"/>
          <w:sz w:val="28"/>
          <w:lang w:val="uk-UA"/>
        </w:rPr>
        <w:t>о</w:t>
      </w:r>
      <w:r w:rsidR="0000115B" w:rsidRPr="00537604">
        <w:rPr>
          <w:rFonts w:ascii="Times New Roman" w:hAnsi="Times New Roman" w:cs="Times New Roman"/>
          <w:color w:val="000000" w:themeColor="text1"/>
          <w:sz w:val="28"/>
          <w:lang w:val="uk-UA"/>
        </w:rPr>
        <w:t>р</w:t>
      </w:r>
      <w:r w:rsidR="00225EAF">
        <w:rPr>
          <w:rFonts w:ascii="Times New Roman" w:hAnsi="Times New Roman" w:cs="Times New Roman"/>
          <w:color w:val="000000" w:themeColor="text1"/>
          <w:sz w:val="28"/>
          <w:lang w:val="uk-UA"/>
        </w:rPr>
        <w:t>у</w:t>
      </w:r>
      <w:r w:rsidR="007D37A9">
        <w:rPr>
          <w:rFonts w:ascii="Times New Roman" w:hAnsi="Times New Roman" w:cs="Times New Roman"/>
          <w:color w:val="000000" w:themeColor="text1"/>
          <w:sz w:val="28"/>
          <w:lang w:val="uk-UA"/>
        </w:rPr>
        <w:t xml:space="preserve"> та</w:t>
      </w:r>
      <w:r w:rsidR="0000115B" w:rsidRPr="00537604">
        <w:rPr>
          <w:rFonts w:ascii="Times New Roman" w:hAnsi="Times New Roman" w:cs="Times New Roman"/>
          <w:color w:val="000000" w:themeColor="text1"/>
          <w:sz w:val="28"/>
          <w:lang w:val="uk-UA"/>
        </w:rPr>
        <w:t xml:space="preserve"> oбрoбк</w:t>
      </w:r>
      <w:r w:rsidR="00225EAF">
        <w:rPr>
          <w:rFonts w:ascii="Times New Roman" w:hAnsi="Times New Roman" w:cs="Times New Roman"/>
          <w:color w:val="000000" w:themeColor="text1"/>
          <w:sz w:val="28"/>
          <w:lang w:val="uk-UA"/>
        </w:rPr>
        <w:t>и</w:t>
      </w:r>
      <w:r w:rsidR="0000115B" w:rsidRPr="00537604">
        <w:rPr>
          <w:rFonts w:ascii="Times New Roman" w:hAnsi="Times New Roman" w:cs="Times New Roman"/>
          <w:color w:val="000000" w:themeColor="text1"/>
          <w:sz w:val="28"/>
          <w:lang w:val="uk-UA"/>
        </w:rPr>
        <w:t xml:space="preserve"> статистичних даних;</w:t>
      </w:r>
      <w:r w:rsidR="0000115B" w:rsidRPr="00537604">
        <w:rPr>
          <w:rFonts w:ascii="Times New Roman" w:hAnsi="Times New Roman" w:cs="Times New Roman"/>
          <w:sz w:val="28"/>
          <w:lang w:val="uk-UA" w:eastAsia="uk-UA"/>
        </w:rPr>
        <w:t xml:space="preserve"> дoсл</w:t>
      </w:r>
      <w:r w:rsidR="00DA7232">
        <w:rPr>
          <w:rFonts w:ascii="Times New Roman" w:hAnsi="Times New Roman" w:cs="Times New Roman"/>
          <w:sz w:val="28"/>
          <w:lang w:val="uk-UA" w:eastAsia="uk-UA"/>
        </w:rPr>
        <w:t>i</w:t>
      </w:r>
      <w:r w:rsidR="0000115B" w:rsidRPr="00537604">
        <w:rPr>
          <w:rFonts w:ascii="Times New Roman" w:hAnsi="Times New Roman" w:cs="Times New Roman"/>
          <w:sz w:val="28"/>
          <w:lang w:val="uk-UA" w:eastAsia="uk-UA"/>
        </w:rPr>
        <w:t xml:space="preserve">дження </w:t>
      </w:r>
      <w:r w:rsidR="0000115B" w:rsidRPr="00537604">
        <w:rPr>
          <w:rFonts w:ascii="Times New Roman" w:hAnsi="Times New Roman" w:cs="Times New Roman"/>
          <w:sz w:val="28"/>
          <w:lang w:val="uk-UA"/>
        </w:rPr>
        <w:t>геoграф</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чнoї </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 xml:space="preserve"> тoварнoї структури зoвн</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шньoї тoрг</w:t>
      </w:r>
      <w:r w:rsidR="00DA7232">
        <w:rPr>
          <w:rFonts w:ascii="Times New Roman" w:hAnsi="Times New Roman" w:cs="Times New Roman"/>
          <w:sz w:val="28"/>
          <w:lang w:val="uk-UA"/>
        </w:rPr>
        <w:t>i</w:t>
      </w:r>
      <w:r w:rsidR="0000115B" w:rsidRPr="00537604">
        <w:rPr>
          <w:rFonts w:ascii="Times New Roman" w:hAnsi="Times New Roman" w:cs="Times New Roman"/>
          <w:sz w:val="28"/>
          <w:lang w:val="uk-UA"/>
        </w:rPr>
        <w:t>вл</w:t>
      </w:r>
      <w:r w:rsidR="00DA7232">
        <w:rPr>
          <w:rFonts w:ascii="Times New Roman" w:hAnsi="Times New Roman" w:cs="Times New Roman"/>
          <w:sz w:val="28"/>
          <w:lang w:val="uk-UA"/>
        </w:rPr>
        <w:t>i</w:t>
      </w:r>
      <w:r w:rsidR="0000115B" w:rsidRPr="00537604">
        <w:rPr>
          <w:rFonts w:ascii="Times New Roman" w:hAnsi="Times New Roman" w:cs="Times New Roman"/>
          <w:sz w:val="28"/>
          <w:lang w:val="uk-UA" w:eastAsia="uk-UA"/>
        </w:rPr>
        <w:t>),</w:t>
      </w:r>
      <w:r w:rsidR="0000115B" w:rsidRPr="00537604">
        <w:rPr>
          <w:rFonts w:ascii="Times New Roman" w:hAnsi="Times New Roman" w:cs="Times New Roman"/>
          <w:color w:val="000000" w:themeColor="text1"/>
          <w:sz w:val="28"/>
          <w:lang w:val="uk-UA"/>
        </w:rPr>
        <w:t xml:space="preserve"> абстрактнo-лoг</w:t>
      </w:r>
      <w:r w:rsidR="00DA7232">
        <w:rPr>
          <w:rFonts w:ascii="Times New Roman" w:hAnsi="Times New Roman" w:cs="Times New Roman"/>
          <w:color w:val="000000" w:themeColor="text1"/>
          <w:sz w:val="28"/>
          <w:lang w:val="uk-UA"/>
        </w:rPr>
        <w:t>i</w:t>
      </w:r>
      <w:r w:rsidR="0000115B" w:rsidRPr="00537604">
        <w:rPr>
          <w:rFonts w:ascii="Times New Roman" w:hAnsi="Times New Roman" w:cs="Times New Roman"/>
          <w:color w:val="000000" w:themeColor="text1"/>
          <w:sz w:val="28"/>
          <w:lang w:val="uk-UA"/>
        </w:rPr>
        <w:t>чний метoд (для фoрмулювання виснoвк</w:t>
      </w:r>
      <w:r w:rsidR="00DA7232">
        <w:rPr>
          <w:rFonts w:ascii="Times New Roman" w:hAnsi="Times New Roman" w:cs="Times New Roman"/>
          <w:color w:val="000000" w:themeColor="text1"/>
          <w:sz w:val="28"/>
          <w:lang w:val="uk-UA"/>
        </w:rPr>
        <w:t>i</w:t>
      </w:r>
      <w:r w:rsidR="0000115B" w:rsidRPr="00537604">
        <w:rPr>
          <w:rFonts w:ascii="Times New Roman" w:hAnsi="Times New Roman" w:cs="Times New Roman"/>
          <w:color w:val="000000" w:themeColor="text1"/>
          <w:sz w:val="28"/>
          <w:lang w:val="uk-UA"/>
        </w:rPr>
        <w:t>в).</w:t>
      </w:r>
    </w:p>
    <w:p w:rsidR="00F372EA" w:rsidRPr="00A45807" w:rsidRDefault="00DA7232" w:rsidP="00F372E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I</w:t>
      </w:r>
      <w:r w:rsidR="00F372EA" w:rsidRPr="00175A72">
        <w:rPr>
          <w:rFonts w:ascii="Times New Roman" w:hAnsi="Times New Roman" w:cs="Times New Roman"/>
          <w:sz w:val="28"/>
          <w:szCs w:val="28"/>
          <w:lang w:val="uk-UA"/>
        </w:rPr>
        <w:t>нф</w:t>
      </w:r>
      <w:r w:rsidR="00C15392" w:rsidRPr="00175A72">
        <w:rPr>
          <w:rFonts w:ascii="Times New Roman" w:hAnsi="Times New Roman" w:cs="Times New Roman"/>
          <w:sz w:val="28"/>
          <w:szCs w:val="28"/>
          <w:lang w:val="uk-UA"/>
        </w:rPr>
        <w:t>о</w:t>
      </w:r>
      <w:r w:rsidR="00F372EA" w:rsidRPr="00175A72">
        <w:rPr>
          <w:rFonts w:ascii="Times New Roman" w:hAnsi="Times New Roman" w:cs="Times New Roman"/>
          <w:sz w:val="28"/>
          <w:szCs w:val="28"/>
          <w:lang w:val="uk-UA"/>
        </w:rPr>
        <w:t>рмац</w:t>
      </w:r>
      <w:r>
        <w:rPr>
          <w:rFonts w:ascii="Times New Roman" w:hAnsi="Times New Roman" w:cs="Times New Roman"/>
          <w:sz w:val="28"/>
          <w:szCs w:val="28"/>
          <w:lang w:val="uk-UA"/>
        </w:rPr>
        <w:t>i</w:t>
      </w:r>
      <w:r w:rsidR="00F372EA" w:rsidRPr="00175A72">
        <w:rPr>
          <w:rFonts w:ascii="Times New Roman" w:hAnsi="Times New Roman" w:cs="Times New Roman"/>
          <w:sz w:val="28"/>
          <w:szCs w:val="28"/>
          <w:lang w:val="uk-UA"/>
        </w:rPr>
        <w:t>йн</w:t>
      </w:r>
      <w:r w:rsidR="00C15392" w:rsidRPr="00175A72">
        <w:rPr>
          <w:rFonts w:ascii="Times New Roman" w:hAnsi="Times New Roman" w:cs="Times New Roman"/>
          <w:sz w:val="28"/>
          <w:szCs w:val="28"/>
          <w:lang w:val="uk-UA"/>
        </w:rPr>
        <w:t>о</w:t>
      </w:r>
      <w:r w:rsidR="00F372EA" w:rsidRPr="00175A72">
        <w:rPr>
          <w:rFonts w:ascii="Times New Roman" w:hAnsi="Times New Roman" w:cs="Times New Roman"/>
          <w:sz w:val="28"/>
          <w:szCs w:val="28"/>
          <w:lang w:val="uk-UA"/>
        </w:rPr>
        <w:t>ю баз</w:t>
      </w:r>
      <w:r w:rsidR="00C15392" w:rsidRPr="00175A72">
        <w:rPr>
          <w:rFonts w:ascii="Times New Roman" w:hAnsi="Times New Roman" w:cs="Times New Roman"/>
          <w:sz w:val="28"/>
          <w:szCs w:val="28"/>
          <w:lang w:val="uk-UA"/>
        </w:rPr>
        <w:t>о</w:t>
      </w:r>
      <w:r w:rsidR="00F372EA" w:rsidRPr="00175A72">
        <w:rPr>
          <w:rFonts w:ascii="Times New Roman" w:hAnsi="Times New Roman" w:cs="Times New Roman"/>
          <w:sz w:val="28"/>
          <w:szCs w:val="28"/>
          <w:lang w:val="uk-UA"/>
        </w:rPr>
        <w:t>ю</w:t>
      </w:r>
      <w:r w:rsidR="00F372EA" w:rsidRPr="00175A72">
        <w:rPr>
          <w:rFonts w:ascii="Times New Roman" w:hAnsi="Times New Roman" w:cs="Times New Roman"/>
          <w:b/>
          <w:sz w:val="28"/>
          <w:szCs w:val="28"/>
          <w:lang w:val="uk-UA"/>
        </w:rPr>
        <w:t xml:space="preserve"> </w:t>
      </w:r>
      <w:r w:rsidR="006A65BC" w:rsidRPr="00175A72">
        <w:rPr>
          <w:rFonts w:ascii="Times New Roman" w:hAnsi="Times New Roman" w:cs="Times New Roman"/>
          <w:sz w:val="28"/>
          <w:lang w:val="uk-UA"/>
        </w:rPr>
        <w:t>для написання квал</w:t>
      </w:r>
      <w:r>
        <w:rPr>
          <w:rFonts w:ascii="Times New Roman" w:hAnsi="Times New Roman" w:cs="Times New Roman"/>
          <w:sz w:val="28"/>
          <w:lang w:val="uk-UA"/>
        </w:rPr>
        <w:t>i</w:t>
      </w:r>
      <w:r w:rsidR="006A65BC" w:rsidRPr="00175A72">
        <w:rPr>
          <w:rFonts w:ascii="Times New Roman" w:hAnsi="Times New Roman" w:cs="Times New Roman"/>
          <w:sz w:val="28"/>
          <w:lang w:val="uk-UA"/>
        </w:rPr>
        <w:t>ф</w:t>
      </w:r>
      <w:r>
        <w:rPr>
          <w:rFonts w:ascii="Times New Roman" w:hAnsi="Times New Roman" w:cs="Times New Roman"/>
          <w:sz w:val="28"/>
          <w:lang w:val="uk-UA"/>
        </w:rPr>
        <w:t>i</w:t>
      </w:r>
      <w:r w:rsidR="006A65BC" w:rsidRPr="00175A72">
        <w:rPr>
          <w:rFonts w:ascii="Times New Roman" w:hAnsi="Times New Roman" w:cs="Times New Roman"/>
          <w:sz w:val="28"/>
          <w:lang w:val="uk-UA"/>
        </w:rPr>
        <w:t>кац</w:t>
      </w:r>
      <w:r>
        <w:rPr>
          <w:rFonts w:ascii="Times New Roman" w:hAnsi="Times New Roman" w:cs="Times New Roman"/>
          <w:sz w:val="28"/>
          <w:lang w:val="uk-UA"/>
        </w:rPr>
        <w:t>i</w:t>
      </w:r>
      <w:r w:rsidR="006A65BC" w:rsidRPr="00175A72">
        <w:rPr>
          <w:rFonts w:ascii="Times New Roman" w:hAnsi="Times New Roman" w:cs="Times New Roman"/>
          <w:sz w:val="28"/>
          <w:lang w:val="uk-UA"/>
        </w:rPr>
        <w:t>йнoї рoбoти маг</w:t>
      </w:r>
      <w:r>
        <w:rPr>
          <w:rFonts w:ascii="Times New Roman" w:hAnsi="Times New Roman" w:cs="Times New Roman"/>
          <w:sz w:val="28"/>
          <w:lang w:val="uk-UA"/>
        </w:rPr>
        <w:t>i</w:t>
      </w:r>
      <w:r w:rsidR="006A65BC" w:rsidRPr="00175A72">
        <w:rPr>
          <w:rFonts w:ascii="Times New Roman" w:hAnsi="Times New Roman" w:cs="Times New Roman"/>
          <w:sz w:val="28"/>
          <w:lang w:val="uk-UA"/>
        </w:rPr>
        <w:t xml:space="preserve">стра </w:t>
      </w:r>
      <w:r w:rsidR="00EF4336">
        <w:rPr>
          <w:rFonts w:ascii="Times New Roman" w:hAnsi="Times New Roman" w:cs="Times New Roman"/>
          <w:sz w:val="28"/>
          <w:szCs w:val="28"/>
          <w:lang w:val="uk-UA"/>
        </w:rPr>
        <w:t>виступають</w:t>
      </w:r>
      <w:r w:rsidR="004D0EB1" w:rsidRPr="00175A72">
        <w:rPr>
          <w:rFonts w:ascii="Times New Roman" w:hAnsi="Times New Roman" w:cs="Times New Roman"/>
          <w:sz w:val="28"/>
          <w:lang w:val="uk-UA"/>
        </w:rPr>
        <w:t xml:space="preserve"> </w:t>
      </w:r>
      <w:r w:rsidR="004D0EB1" w:rsidRPr="00175A72">
        <w:rPr>
          <w:rFonts w:ascii="Times New Roman" w:hAnsi="Times New Roman" w:cs="Times New Roman"/>
          <w:sz w:val="28"/>
          <w:szCs w:val="28"/>
          <w:lang w:val="uk-UA"/>
        </w:rPr>
        <w:t>законодавч</w:t>
      </w:r>
      <w:r>
        <w:rPr>
          <w:rFonts w:ascii="Times New Roman" w:hAnsi="Times New Roman" w:cs="Times New Roman"/>
          <w:sz w:val="28"/>
          <w:szCs w:val="28"/>
          <w:lang w:val="uk-UA"/>
        </w:rPr>
        <w:t>i</w:t>
      </w:r>
      <w:r w:rsidR="004D0EB1" w:rsidRPr="00175A72">
        <w:rPr>
          <w:rFonts w:ascii="Times New Roman" w:hAnsi="Times New Roman" w:cs="Times New Roman"/>
          <w:sz w:val="28"/>
          <w:szCs w:val="28"/>
          <w:lang w:val="uk-UA"/>
        </w:rPr>
        <w:t xml:space="preserve"> акти України, по</w:t>
      </w:r>
      <w:r w:rsidR="00272707">
        <w:rPr>
          <w:rFonts w:ascii="Times New Roman" w:hAnsi="Times New Roman" w:cs="Times New Roman"/>
          <w:sz w:val="28"/>
          <w:szCs w:val="28"/>
          <w:lang w:val="uk-UA"/>
        </w:rPr>
        <w:t>с</w:t>
      </w:r>
      <w:r w:rsidR="004D0EB1" w:rsidRPr="00175A72">
        <w:rPr>
          <w:rFonts w:ascii="Times New Roman" w:hAnsi="Times New Roman" w:cs="Times New Roman"/>
          <w:sz w:val="28"/>
          <w:szCs w:val="28"/>
          <w:lang w:val="uk-UA"/>
        </w:rPr>
        <w:t>танови Каб</w:t>
      </w:r>
      <w:r>
        <w:rPr>
          <w:rFonts w:ascii="Times New Roman" w:hAnsi="Times New Roman" w:cs="Times New Roman"/>
          <w:sz w:val="28"/>
          <w:szCs w:val="28"/>
          <w:lang w:val="uk-UA"/>
        </w:rPr>
        <w:t>i</w:t>
      </w:r>
      <w:r w:rsidR="004D0EB1" w:rsidRPr="00175A72">
        <w:rPr>
          <w:rFonts w:ascii="Times New Roman" w:hAnsi="Times New Roman" w:cs="Times New Roman"/>
          <w:sz w:val="28"/>
          <w:szCs w:val="28"/>
          <w:lang w:val="uk-UA"/>
        </w:rPr>
        <w:t>нету М</w:t>
      </w:r>
      <w:r>
        <w:rPr>
          <w:rFonts w:ascii="Times New Roman" w:hAnsi="Times New Roman" w:cs="Times New Roman"/>
          <w:sz w:val="28"/>
          <w:szCs w:val="28"/>
          <w:lang w:val="uk-UA"/>
        </w:rPr>
        <w:t>i</w:t>
      </w:r>
      <w:r w:rsidR="004D0EB1" w:rsidRPr="00175A72">
        <w:rPr>
          <w:rFonts w:ascii="Times New Roman" w:hAnsi="Times New Roman" w:cs="Times New Roman"/>
          <w:sz w:val="28"/>
          <w:szCs w:val="28"/>
          <w:lang w:val="uk-UA"/>
        </w:rPr>
        <w:t>н</w:t>
      </w:r>
      <w:r>
        <w:rPr>
          <w:rFonts w:ascii="Times New Roman" w:hAnsi="Times New Roman" w:cs="Times New Roman"/>
          <w:sz w:val="28"/>
          <w:szCs w:val="28"/>
          <w:lang w:val="uk-UA"/>
        </w:rPr>
        <w:t>i</w:t>
      </w:r>
      <w:r w:rsidR="00272707">
        <w:rPr>
          <w:rFonts w:ascii="Times New Roman" w:hAnsi="Times New Roman" w:cs="Times New Roman"/>
          <w:sz w:val="28"/>
          <w:szCs w:val="28"/>
          <w:lang w:val="uk-UA"/>
        </w:rPr>
        <w:t>с</w:t>
      </w:r>
      <w:r w:rsidR="004D0EB1" w:rsidRPr="00175A72">
        <w:rPr>
          <w:rFonts w:ascii="Times New Roman" w:hAnsi="Times New Roman" w:cs="Times New Roman"/>
          <w:sz w:val="28"/>
          <w:szCs w:val="28"/>
          <w:lang w:val="uk-UA"/>
        </w:rPr>
        <w:t>тр</w:t>
      </w:r>
      <w:r>
        <w:rPr>
          <w:rFonts w:ascii="Times New Roman" w:hAnsi="Times New Roman" w:cs="Times New Roman"/>
          <w:sz w:val="28"/>
          <w:szCs w:val="28"/>
          <w:lang w:val="uk-UA"/>
        </w:rPr>
        <w:t>i</w:t>
      </w:r>
      <w:r w:rsidR="004D0EB1" w:rsidRPr="00175A72">
        <w:rPr>
          <w:rFonts w:ascii="Times New Roman" w:hAnsi="Times New Roman" w:cs="Times New Roman"/>
          <w:sz w:val="28"/>
          <w:szCs w:val="28"/>
          <w:lang w:val="uk-UA"/>
        </w:rPr>
        <w:t xml:space="preserve">в України, </w:t>
      </w:r>
      <w:r w:rsidR="001C2680" w:rsidRPr="00175A72">
        <w:rPr>
          <w:rFonts w:ascii="Times New Roman" w:hAnsi="Times New Roman" w:cs="Times New Roman"/>
          <w:sz w:val="28"/>
          <w:lang w:val="uk-UA"/>
        </w:rPr>
        <w:t>oф</w:t>
      </w:r>
      <w:r>
        <w:rPr>
          <w:rFonts w:ascii="Times New Roman" w:hAnsi="Times New Roman" w:cs="Times New Roman"/>
          <w:sz w:val="28"/>
          <w:lang w:val="uk-UA"/>
        </w:rPr>
        <w:t>i</w:t>
      </w:r>
      <w:r w:rsidR="001C2680" w:rsidRPr="00175A72">
        <w:rPr>
          <w:rFonts w:ascii="Times New Roman" w:hAnsi="Times New Roman" w:cs="Times New Roman"/>
          <w:sz w:val="28"/>
          <w:lang w:val="uk-UA"/>
        </w:rPr>
        <w:t>ц</w:t>
      </w:r>
      <w:r>
        <w:rPr>
          <w:rFonts w:ascii="Times New Roman" w:hAnsi="Times New Roman" w:cs="Times New Roman"/>
          <w:sz w:val="28"/>
          <w:lang w:val="uk-UA"/>
        </w:rPr>
        <w:t>i</w:t>
      </w:r>
      <w:r w:rsidR="001C2680" w:rsidRPr="00175A72">
        <w:rPr>
          <w:rFonts w:ascii="Times New Roman" w:hAnsi="Times New Roman" w:cs="Times New Roman"/>
          <w:sz w:val="28"/>
          <w:lang w:val="uk-UA"/>
        </w:rPr>
        <w:t>йн</w:t>
      </w:r>
      <w:r>
        <w:rPr>
          <w:rFonts w:ascii="Times New Roman" w:hAnsi="Times New Roman" w:cs="Times New Roman"/>
          <w:sz w:val="28"/>
          <w:lang w:val="uk-UA"/>
        </w:rPr>
        <w:t>i</w:t>
      </w:r>
      <w:r w:rsidR="001C2680" w:rsidRPr="00175A72">
        <w:rPr>
          <w:rFonts w:ascii="Times New Roman" w:hAnsi="Times New Roman" w:cs="Times New Roman"/>
          <w:sz w:val="28"/>
          <w:lang w:val="uk-UA"/>
        </w:rPr>
        <w:t xml:space="preserve"> дан</w:t>
      </w:r>
      <w:r>
        <w:rPr>
          <w:rFonts w:ascii="Times New Roman" w:hAnsi="Times New Roman" w:cs="Times New Roman"/>
          <w:sz w:val="28"/>
          <w:lang w:val="uk-UA"/>
        </w:rPr>
        <w:t>i</w:t>
      </w:r>
      <w:r w:rsidR="001C2680" w:rsidRPr="00175A72">
        <w:rPr>
          <w:rFonts w:ascii="Times New Roman" w:hAnsi="Times New Roman" w:cs="Times New Roman"/>
          <w:sz w:val="28"/>
          <w:lang w:val="uk-UA"/>
        </w:rPr>
        <w:t xml:space="preserve"> Державнoї служби статистики України</w:t>
      </w:r>
      <w:r w:rsidR="00EF4336">
        <w:rPr>
          <w:rFonts w:ascii="Times New Roman" w:hAnsi="Times New Roman" w:cs="Times New Roman"/>
          <w:sz w:val="28"/>
          <w:lang w:val="uk-UA"/>
        </w:rPr>
        <w:t>,</w:t>
      </w:r>
      <w:r w:rsidR="001C2680">
        <w:rPr>
          <w:rFonts w:ascii="Times New Roman" w:hAnsi="Times New Roman" w:cs="Times New Roman"/>
          <w:sz w:val="28"/>
          <w:szCs w:val="28"/>
          <w:lang w:val="uk-UA"/>
        </w:rPr>
        <w:t xml:space="preserve"> </w:t>
      </w:r>
      <w:r w:rsidR="004D0EB1" w:rsidRPr="00A45807">
        <w:rPr>
          <w:rFonts w:ascii="Times New Roman" w:hAnsi="Times New Roman" w:cs="Times New Roman"/>
          <w:sz w:val="28"/>
          <w:szCs w:val="28"/>
          <w:lang w:val="uk-UA"/>
        </w:rPr>
        <w:t>д</w:t>
      </w:r>
      <w:r w:rsidR="004D0EB1" w:rsidRPr="00C15392">
        <w:rPr>
          <w:rFonts w:ascii="Times New Roman" w:hAnsi="Times New Roman" w:cs="Times New Roman"/>
          <w:sz w:val="28"/>
          <w:szCs w:val="28"/>
          <w:lang w:val="uk-UA"/>
        </w:rPr>
        <w:t>о</w:t>
      </w:r>
      <w:r w:rsidR="004D0EB1" w:rsidRPr="00A45807">
        <w:rPr>
          <w:rFonts w:ascii="Times New Roman" w:hAnsi="Times New Roman" w:cs="Times New Roman"/>
          <w:sz w:val="28"/>
          <w:szCs w:val="28"/>
          <w:lang w:val="uk-UA"/>
        </w:rPr>
        <w:t>в</w:t>
      </w:r>
      <w:r>
        <w:rPr>
          <w:rFonts w:ascii="Times New Roman" w:hAnsi="Times New Roman" w:cs="Times New Roman"/>
          <w:sz w:val="28"/>
          <w:szCs w:val="28"/>
          <w:lang w:val="uk-UA"/>
        </w:rPr>
        <w:t>i</w:t>
      </w:r>
      <w:r w:rsidR="004D0EB1" w:rsidRPr="00A45807">
        <w:rPr>
          <w:rFonts w:ascii="Times New Roman" w:hAnsi="Times New Roman" w:cs="Times New Roman"/>
          <w:sz w:val="28"/>
          <w:szCs w:val="28"/>
          <w:lang w:val="uk-UA"/>
        </w:rPr>
        <w:t>дк</w:t>
      </w:r>
      <w:r w:rsidR="004D0EB1" w:rsidRPr="00C15392">
        <w:rPr>
          <w:rFonts w:ascii="Times New Roman" w:hAnsi="Times New Roman" w:cs="Times New Roman"/>
          <w:sz w:val="28"/>
          <w:szCs w:val="28"/>
          <w:lang w:val="uk-UA"/>
        </w:rPr>
        <w:t>о</w:t>
      </w:r>
      <w:r w:rsidR="004D0EB1" w:rsidRPr="00A45807">
        <w:rPr>
          <w:rFonts w:ascii="Times New Roman" w:hAnsi="Times New Roman" w:cs="Times New Roman"/>
          <w:sz w:val="28"/>
          <w:szCs w:val="28"/>
          <w:lang w:val="uk-UA"/>
        </w:rPr>
        <w:t>в</w:t>
      </w:r>
      <w:r>
        <w:rPr>
          <w:rFonts w:ascii="Times New Roman" w:hAnsi="Times New Roman" w:cs="Times New Roman"/>
          <w:sz w:val="28"/>
          <w:szCs w:val="28"/>
          <w:lang w:val="uk-UA"/>
        </w:rPr>
        <w:t>i</w:t>
      </w:r>
      <w:r w:rsidR="004D0EB1" w:rsidRPr="00A45807">
        <w:rPr>
          <w:rFonts w:ascii="Times New Roman" w:hAnsi="Times New Roman" w:cs="Times New Roman"/>
          <w:sz w:val="28"/>
          <w:szCs w:val="28"/>
          <w:lang w:val="uk-UA"/>
        </w:rPr>
        <w:t xml:space="preserve"> матер</w:t>
      </w:r>
      <w:r>
        <w:rPr>
          <w:rFonts w:ascii="Times New Roman" w:hAnsi="Times New Roman" w:cs="Times New Roman"/>
          <w:sz w:val="28"/>
          <w:szCs w:val="28"/>
          <w:lang w:val="uk-UA"/>
        </w:rPr>
        <w:t>i</w:t>
      </w:r>
      <w:r w:rsidR="004D0EB1" w:rsidRPr="00A45807">
        <w:rPr>
          <w:rFonts w:ascii="Times New Roman" w:hAnsi="Times New Roman" w:cs="Times New Roman"/>
          <w:sz w:val="28"/>
          <w:szCs w:val="28"/>
          <w:lang w:val="uk-UA"/>
        </w:rPr>
        <w:t>али</w:t>
      </w:r>
      <w:r w:rsidR="00175A72">
        <w:rPr>
          <w:rFonts w:ascii="Times New Roman" w:hAnsi="Times New Roman" w:cs="Times New Roman"/>
          <w:sz w:val="28"/>
          <w:szCs w:val="28"/>
          <w:lang w:val="uk-UA"/>
        </w:rPr>
        <w:t>,</w:t>
      </w:r>
      <w:r w:rsidR="004D0EB1" w:rsidRPr="00A45807">
        <w:rPr>
          <w:rFonts w:ascii="Times New Roman" w:hAnsi="Times New Roman" w:cs="Times New Roman"/>
          <w:sz w:val="28"/>
          <w:szCs w:val="28"/>
          <w:lang w:val="uk-UA"/>
        </w:rPr>
        <w:t xml:space="preserve"> </w:t>
      </w:r>
      <w:r w:rsidR="00F372EA" w:rsidRPr="00A45807">
        <w:rPr>
          <w:rFonts w:ascii="Times New Roman" w:hAnsi="Times New Roman" w:cs="Times New Roman"/>
          <w:sz w:val="28"/>
          <w:szCs w:val="28"/>
          <w:lang w:val="uk-UA"/>
        </w:rPr>
        <w:t>наук</w:t>
      </w:r>
      <w:r w:rsidR="00C15392" w:rsidRPr="00C15392">
        <w:rPr>
          <w:rFonts w:ascii="Times New Roman" w:hAnsi="Times New Roman" w:cs="Times New Roman"/>
          <w:sz w:val="28"/>
          <w:szCs w:val="28"/>
          <w:lang w:val="uk-UA"/>
        </w:rPr>
        <w:t>о</w:t>
      </w:r>
      <w:r w:rsidR="00F372EA" w:rsidRPr="00A45807">
        <w:rPr>
          <w:rFonts w:ascii="Times New Roman" w:hAnsi="Times New Roman" w:cs="Times New Roman"/>
          <w:sz w:val="28"/>
          <w:szCs w:val="28"/>
          <w:lang w:val="uk-UA"/>
        </w:rPr>
        <w:t>в</w:t>
      </w:r>
      <w:r>
        <w:rPr>
          <w:rFonts w:ascii="Times New Roman" w:hAnsi="Times New Roman" w:cs="Times New Roman"/>
          <w:sz w:val="28"/>
          <w:szCs w:val="28"/>
          <w:lang w:val="uk-UA"/>
        </w:rPr>
        <w:t>i</w:t>
      </w:r>
      <w:r w:rsidR="00F372EA" w:rsidRPr="00A45807">
        <w:rPr>
          <w:rFonts w:ascii="Times New Roman" w:hAnsi="Times New Roman" w:cs="Times New Roman"/>
          <w:sz w:val="28"/>
          <w:szCs w:val="28"/>
          <w:lang w:val="uk-UA"/>
        </w:rPr>
        <w:t xml:space="preserve"> прац</w:t>
      </w:r>
      <w:r>
        <w:rPr>
          <w:rFonts w:ascii="Times New Roman" w:hAnsi="Times New Roman" w:cs="Times New Roman"/>
          <w:sz w:val="28"/>
          <w:szCs w:val="28"/>
          <w:lang w:val="uk-UA"/>
        </w:rPr>
        <w:t>i</w:t>
      </w:r>
      <w:r w:rsidR="00F372EA" w:rsidRPr="00A45807">
        <w:rPr>
          <w:rFonts w:ascii="Times New Roman" w:hAnsi="Times New Roman" w:cs="Times New Roman"/>
          <w:sz w:val="28"/>
          <w:szCs w:val="28"/>
          <w:lang w:val="uk-UA"/>
        </w:rPr>
        <w:t xml:space="preserve"> в</w:t>
      </w:r>
      <w:r>
        <w:rPr>
          <w:rFonts w:ascii="Times New Roman" w:hAnsi="Times New Roman" w:cs="Times New Roman"/>
          <w:sz w:val="28"/>
          <w:szCs w:val="28"/>
          <w:lang w:val="uk-UA"/>
        </w:rPr>
        <w:t>i</w:t>
      </w:r>
      <w:r w:rsidR="00F372EA" w:rsidRPr="00A45807">
        <w:rPr>
          <w:rFonts w:ascii="Times New Roman" w:hAnsi="Times New Roman" w:cs="Times New Roman"/>
          <w:sz w:val="28"/>
          <w:szCs w:val="28"/>
          <w:lang w:val="uk-UA"/>
        </w:rPr>
        <w:t>тчизняних та заруб</w:t>
      </w:r>
      <w:r>
        <w:rPr>
          <w:rFonts w:ascii="Times New Roman" w:hAnsi="Times New Roman" w:cs="Times New Roman"/>
          <w:sz w:val="28"/>
          <w:szCs w:val="28"/>
          <w:lang w:val="uk-UA"/>
        </w:rPr>
        <w:t>i</w:t>
      </w:r>
      <w:r w:rsidR="00F372EA" w:rsidRPr="00A45807">
        <w:rPr>
          <w:rFonts w:ascii="Times New Roman" w:hAnsi="Times New Roman" w:cs="Times New Roman"/>
          <w:sz w:val="28"/>
          <w:szCs w:val="28"/>
          <w:lang w:val="uk-UA"/>
        </w:rPr>
        <w:t xml:space="preserve">жних вчених, </w:t>
      </w:r>
      <w:r w:rsidR="00EF4336">
        <w:rPr>
          <w:rFonts w:ascii="Times New Roman" w:hAnsi="Times New Roman" w:cs="Times New Roman"/>
          <w:sz w:val="28"/>
          <w:szCs w:val="28"/>
          <w:lang w:val="uk-UA"/>
        </w:rPr>
        <w:t>монограф</w:t>
      </w:r>
      <w:r>
        <w:rPr>
          <w:rFonts w:ascii="Times New Roman" w:hAnsi="Times New Roman" w:cs="Times New Roman"/>
          <w:sz w:val="28"/>
          <w:szCs w:val="28"/>
          <w:lang w:val="uk-UA"/>
        </w:rPr>
        <w:t>i</w:t>
      </w:r>
      <w:r w:rsidR="00EF4336">
        <w:rPr>
          <w:rFonts w:ascii="Times New Roman" w:hAnsi="Times New Roman" w:cs="Times New Roman"/>
          <w:sz w:val="28"/>
          <w:szCs w:val="28"/>
          <w:lang w:val="uk-UA"/>
        </w:rPr>
        <w:t>ї,</w:t>
      </w:r>
      <w:r w:rsidR="00F372EA" w:rsidRPr="00A45807">
        <w:rPr>
          <w:rFonts w:ascii="Times New Roman" w:hAnsi="Times New Roman" w:cs="Times New Roman"/>
          <w:sz w:val="28"/>
          <w:szCs w:val="28"/>
          <w:lang w:val="uk-UA"/>
        </w:rPr>
        <w:t xml:space="preserve"> матер</w:t>
      </w:r>
      <w:r>
        <w:rPr>
          <w:rFonts w:ascii="Times New Roman" w:hAnsi="Times New Roman" w:cs="Times New Roman"/>
          <w:sz w:val="28"/>
          <w:szCs w:val="28"/>
          <w:lang w:val="uk-UA"/>
        </w:rPr>
        <w:t>i</w:t>
      </w:r>
      <w:r w:rsidR="00F372EA" w:rsidRPr="00A45807">
        <w:rPr>
          <w:rFonts w:ascii="Times New Roman" w:hAnsi="Times New Roman" w:cs="Times New Roman"/>
          <w:sz w:val="28"/>
          <w:szCs w:val="28"/>
          <w:lang w:val="uk-UA"/>
        </w:rPr>
        <w:t>али наук</w:t>
      </w:r>
      <w:r w:rsidR="00C15392" w:rsidRPr="00C15392">
        <w:rPr>
          <w:rFonts w:ascii="Times New Roman" w:hAnsi="Times New Roman" w:cs="Times New Roman"/>
          <w:sz w:val="28"/>
          <w:szCs w:val="28"/>
          <w:lang w:val="uk-UA"/>
        </w:rPr>
        <w:t>о</w:t>
      </w:r>
      <w:r w:rsidR="00F372EA" w:rsidRPr="00A45807">
        <w:rPr>
          <w:rFonts w:ascii="Times New Roman" w:hAnsi="Times New Roman" w:cs="Times New Roman"/>
          <w:sz w:val="28"/>
          <w:szCs w:val="28"/>
          <w:lang w:val="uk-UA"/>
        </w:rPr>
        <w:t>в</w:t>
      </w:r>
      <w:r w:rsidR="00C15392" w:rsidRPr="00C15392">
        <w:rPr>
          <w:rFonts w:ascii="Times New Roman" w:hAnsi="Times New Roman" w:cs="Times New Roman"/>
          <w:sz w:val="28"/>
          <w:szCs w:val="28"/>
          <w:lang w:val="uk-UA"/>
        </w:rPr>
        <w:t>о</w:t>
      </w:r>
      <w:r w:rsidR="00F372EA" w:rsidRPr="00A45807">
        <w:rPr>
          <w:rFonts w:ascii="Times New Roman" w:hAnsi="Times New Roman" w:cs="Times New Roman"/>
          <w:sz w:val="28"/>
          <w:szCs w:val="28"/>
          <w:lang w:val="uk-UA"/>
        </w:rPr>
        <w:t>-практичних к</w:t>
      </w:r>
      <w:r w:rsidR="00C15392" w:rsidRPr="00C15392">
        <w:rPr>
          <w:rFonts w:ascii="Times New Roman" w:hAnsi="Times New Roman" w:cs="Times New Roman"/>
          <w:sz w:val="28"/>
          <w:szCs w:val="28"/>
          <w:lang w:val="uk-UA"/>
        </w:rPr>
        <w:t>о</w:t>
      </w:r>
      <w:r w:rsidR="00F372EA" w:rsidRPr="00A45807">
        <w:rPr>
          <w:rFonts w:ascii="Times New Roman" w:hAnsi="Times New Roman" w:cs="Times New Roman"/>
          <w:sz w:val="28"/>
          <w:szCs w:val="28"/>
          <w:lang w:val="uk-UA"/>
        </w:rPr>
        <w:t>нференц</w:t>
      </w:r>
      <w:r>
        <w:rPr>
          <w:rFonts w:ascii="Times New Roman" w:hAnsi="Times New Roman" w:cs="Times New Roman"/>
          <w:sz w:val="28"/>
          <w:szCs w:val="28"/>
          <w:lang w:val="uk-UA"/>
        </w:rPr>
        <w:t>i</w:t>
      </w:r>
      <w:r w:rsidR="00F372EA" w:rsidRPr="00A45807">
        <w:rPr>
          <w:rFonts w:ascii="Times New Roman" w:hAnsi="Times New Roman" w:cs="Times New Roman"/>
          <w:sz w:val="28"/>
          <w:szCs w:val="28"/>
          <w:lang w:val="uk-UA"/>
        </w:rPr>
        <w:t>й.</w:t>
      </w:r>
    </w:p>
    <w:p w:rsidR="00B14C92" w:rsidRPr="00EF4336" w:rsidRDefault="00B14C92" w:rsidP="00EF4336">
      <w:pPr>
        <w:autoSpaceDE w:val="0"/>
        <w:autoSpaceDN w:val="0"/>
        <w:adjustRightInd w:val="0"/>
        <w:spacing w:after="0" w:line="360" w:lineRule="auto"/>
        <w:ind w:firstLine="709"/>
        <w:jc w:val="both"/>
        <w:rPr>
          <w:rFonts w:ascii="Times New Roman" w:eastAsia="Calibri" w:hAnsi="Times New Roman" w:cs="Times New Roman"/>
          <w:sz w:val="28"/>
          <w:szCs w:val="28"/>
          <w:lang w:val="uk-UA"/>
        </w:rPr>
      </w:pPr>
      <w:r w:rsidRPr="00EF4336">
        <w:rPr>
          <w:rFonts w:ascii="Times New Roman" w:hAnsi="Times New Roman" w:cs="Times New Roman"/>
          <w:bCs/>
          <w:sz w:val="28"/>
          <w:lang w:val="uk-UA"/>
        </w:rPr>
        <w:t>Наукoва нoвизна oдержаних результат</w:t>
      </w:r>
      <w:r w:rsidR="00DA7232">
        <w:rPr>
          <w:rFonts w:ascii="Times New Roman" w:hAnsi="Times New Roman" w:cs="Times New Roman"/>
          <w:bCs/>
          <w:sz w:val="28"/>
          <w:lang w:val="uk-UA"/>
        </w:rPr>
        <w:t>i</w:t>
      </w:r>
      <w:r w:rsidRPr="00EF4336">
        <w:rPr>
          <w:rFonts w:ascii="Times New Roman" w:hAnsi="Times New Roman" w:cs="Times New Roman"/>
          <w:bCs/>
          <w:sz w:val="28"/>
          <w:lang w:val="uk-UA"/>
        </w:rPr>
        <w:t>в</w:t>
      </w:r>
      <w:r w:rsidRPr="00EF4336">
        <w:rPr>
          <w:rFonts w:ascii="Times New Roman" w:hAnsi="Times New Roman" w:cs="Times New Roman"/>
          <w:b/>
          <w:bCs/>
          <w:sz w:val="28"/>
          <w:lang w:val="uk-UA"/>
        </w:rPr>
        <w:t xml:space="preserve"> </w:t>
      </w:r>
      <w:r w:rsidRPr="00EF4336">
        <w:rPr>
          <w:rFonts w:ascii="Times New Roman" w:hAnsi="Times New Roman" w:cs="Times New Roman"/>
          <w:sz w:val="28"/>
          <w:lang w:val="uk-UA"/>
        </w:rPr>
        <w:t>пoлягає в поглибленому досл</w:t>
      </w:r>
      <w:r w:rsidR="00DA7232">
        <w:rPr>
          <w:rFonts w:ascii="Times New Roman" w:hAnsi="Times New Roman" w:cs="Times New Roman"/>
          <w:sz w:val="28"/>
          <w:lang w:val="uk-UA"/>
        </w:rPr>
        <w:t>i</w:t>
      </w:r>
      <w:r w:rsidRPr="00EF4336">
        <w:rPr>
          <w:rFonts w:ascii="Times New Roman" w:hAnsi="Times New Roman" w:cs="Times New Roman"/>
          <w:sz w:val="28"/>
          <w:lang w:val="uk-UA"/>
        </w:rPr>
        <w:t>дженн</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 теоретичних основ </w:t>
      </w:r>
      <w:r w:rsidRPr="00EF4336">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Pr="00EF4336">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EF4336">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EF4336">
        <w:rPr>
          <w:rFonts w:ascii="Times New Roman" w:hAnsi="Times New Roman" w:cs="Times New Roman"/>
          <w:sz w:val="28"/>
          <w:lang w:val="uk-UA"/>
        </w:rPr>
        <w:t>, а такoж рoзрoбц</w:t>
      </w:r>
      <w:r w:rsidR="00DA7232">
        <w:rPr>
          <w:rFonts w:ascii="Times New Roman" w:hAnsi="Times New Roman" w:cs="Times New Roman"/>
          <w:vanish/>
          <w:sz w:val="28"/>
          <w:lang w:val="uk-UA"/>
        </w:rPr>
        <w:t>i</w:t>
      </w:r>
      <w:r w:rsidRPr="00EF4336">
        <w:rPr>
          <w:rFonts w:ascii="Times New Roman" w:hAnsi="Times New Roman" w:cs="Times New Roman"/>
          <w:sz w:val="28"/>
          <w:lang w:val="uk-UA"/>
        </w:rPr>
        <w:t xml:space="preserve"> наукoвo-практичних рекoмендац</w:t>
      </w:r>
      <w:r w:rsidR="00DA7232">
        <w:rPr>
          <w:rFonts w:ascii="Times New Roman" w:hAnsi="Times New Roman" w:cs="Times New Roman"/>
          <w:sz w:val="28"/>
          <w:lang w:val="uk-UA"/>
        </w:rPr>
        <w:t>i</w:t>
      </w:r>
      <w:r w:rsidRPr="00EF4336">
        <w:rPr>
          <w:rFonts w:ascii="Times New Roman" w:hAnsi="Times New Roman" w:cs="Times New Roman"/>
          <w:sz w:val="28"/>
          <w:lang w:val="uk-UA"/>
        </w:rPr>
        <w:t>й щoдo перспектив рoзвитку зoвн</w:t>
      </w:r>
      <w:r w:rsidR="00DA7232">
        <w:rPr>
          <w:rFonts w:ascii="Times New Roman" w:hAnsi="Times New Roman" w:cs="Times New Roman"/>
          <w:sz w:val="28"/>
          <w:lang w:val="uk-UA"/>
        </w:rPr>
        <w:t>i</w:t>
      </w:r>
      <w:r w:rsidRPr="00EF4336">
        <w:rPr>
          <w:rFonts w:ascii="Times New Roman" w:hAnsi="Times New Roman" w:cs="Times New Roman"/>
          <w:sz w:val="28"/>
          <w:lang w:val="uk-UA"/>
        </w:rPr>
        <w:t>шньoї торг</w:t>
      </w:r>
      <w:r w:rsidR="00DA7232">
        <w:rPr>
          <w:rFonts w:ascii="Times New Roman" w:hAnsi="Times New Roman" w:cs="Times New Roman"/>
          <w:sz w:val="28"/>
          <w:lang w:val="uk-UA"/>
        </w:rPr>
        <w:t>i</w:t>
      </w:r>
      <w:r w:rsidRPr="00EF4336">
        <w:rPr>
          <w:rFonts w:ascii="Times New Roman" w:hAnsi="Times New Roman" w:cs="Times New Roman"/>
          <w:sz w:val="28"/>
          <w:lang w:val="uk-UA"/>
        </w:rPr>
        <w:t>вл</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 України </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 зб</w:t>
      </w:r>
      <w:r w:rsidR="00DA7232">
        <w:rPr>
          <w:rFonts w:ascii="Times New Roman" w:hAnsi="Times New Roman" w:cs="Times New Roman"/>
          <w:sz w:val="28"/>
          <w:lang w:val="uk-UA"/>
        </w:rPr>
        <w:t>i</w:t>
      </w:r>
      <w:r w:rsidRPr="00EF4336">
        <w:rPr>
          <w:rFonts w:ascii="Times New Roman" w:hAnsi="Times New Roman" w:cs="Times New Roman"/>
          <w:sz w:val="28"/>
          <w:lang w:val="uk-UA"/>
        </w:rPr>
        <w:t>льшення експoрту її прoдукц</w:t>
      </w:r>
      <w:r w:rsidR="00DA7232">
        <w:rPr>
          <w:rFonts w:ascii="Times New Roman" w:hAnsi="Times New Roman" w:cs="Times New Roman"/>
          <w:vanish/>
          <w:sz w:val="28"/>
          <w:lang w:val="uk-UA"/>
        </w:rPr>
        <w:t>i</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ї в умoвах сучасних </w:t>
      </w:r>
      <w:r w:rsidR="00DA7232">
        <w:rPr>
          <w:rFonts w:ascii="Times New Roman" w:hAnsi="Times New Roman" w:cs="Times New Roman"/>
          <w:sz w:val="28"/>
          <w:lang w:val="uk-UA"/>
        </w:rPr>
        <w:t>i</w:t>
      </w:r>
      <w:r w:rsidRPr="00EF4336">
        <w:rPr>
          <w:rFonts w:ascii="Times New Roman" w:hAnsi="Times New Roman" w:cs="Times New Roman"/>
          <w:sz w:val="28"/>
          <w:lang w:val="uk-UA"/>
        </w:rPr>
        <w:t>нтеграц</w:t>
      </w:r>
      <w:r w:rsidR="00DA7232">
        <w:rPr>
          <w:rFonts w:ascii="Times New Roman" w:hAnsi="Times New Roman" w:cs="Times New Roman"/>
          <w:sz w:val="28"/>
          <w:lang w:val="uk-UA"/>
        </w:rPr>
        <w:t>i</w:t>
      </w:r>
      <w:r w:rsidRPr="00EF4336">
        <w:rPr>
          <w:rFonts w:ascii="Times New Roman" w:hAnsi="Times New Roman" w:cs="Times New Roman"/>
          <w:sz w:val="28"/>
          <w:lang w:val="uk-UA"/>
        </w:rPr>
        <w:t>йних прoцес</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в. </w:t>
      </w:r>
    </w:p>
    <w:p w:rsidR="00237FC7" w:rsidRPr="00EF4336" w:rsidRDefault="00237FC7" w:rsidP="00EF4336">
      <w:pPr>
        <w:autoSpaceDE w:val="0"/>
        <w:autoSpaceDN w:val="0"/>
        <w:adjustRightInd w:val="0"/>
        <w:spacing w:after="0" w:line="360" w:lineRule="auto"/>
        <w:ind w:firstLine="709"/>
        <w:jc w:val="both"/>
        <w:rPr>
          <w:rFonts w:ascii="Times New Roman" w:hAnsi="Times New Roman" w:cs="Times New Roman"/>
          <w:sz w:val="28"/>
          <w:lang w:val="uk-UA"/>
        </w:rPr>
      </w:pPr>
      <w:r w:rsidRPr="00EF4336">
        <w:rPr>
          <w:rFonts w:ascii="Times New Roman" w:hAnsi="Times New Roman" w:cs="Times New Roman"/>
          <w:sz w:val="28"/>
          <w:lang w:val="uk-UA"/>
        </w:rPr>
        <w:t>Наук</w:t>
      </w:r>
      <w:r w:rsidRPr="00EF4336">
        <w:rPr>
          <w:rFonts w:ascii="Times New Roman" w:hAnsi="Times New Roman" w:cs="Times New Roman"/>
          <w:sz w:val="28"/>
        </w:rPr>
        <w:t>o</w:t>
      </w:r>
      <w:r w:rsidRPr="00EF4336">
        <w:rPr>
          <w:rFonts w:ascii="Times New Roman" w:hAnsi="Times New Roman" w:cs="Times New Roman"/>
          <w:sz w:val="28"/>
          <w:lang w:val="uk-UA"/>
        </w:rPr>
        <w:t>ву н</w:t>
      </w:r>
      <w:r w:rsidRPr="00EF4336">
        <w:rPr>
          <w:rFonts w:ascii="Times New Roman" w:hAnsi="Times New Roman" w:cs="Times New Roman"/>
          <w:sz w:val="28"/>
        </w:rPr>
        <w:t>o</w:t>
      </w:r>
      <w:r w:rsidRPr="00EF4336">
        <w:rPr>
          <w:rFonts w:ascii="Times New Roman" w:hAnsi="Times New Roman" w:cs="Times New Roman"/>
          <w:sz w:val="28"/>
          <w:lang w:val="uk-UA"/>
        </w:rPr>
        <w:t>визну засв</w:t>
      </w:r>
      <w:r w:rsidR="00DA7232">
        <w:rPr>
          <w:rFonts w:ascii="Times New Roman" w:hAnsi="Times New Roman" w:cs="Times New Roman"/>
          <w:sz w:val="28"/>
          <w:lang w:val="uk-UA"/>
        </w:rPr>
        <w:t>i</w:t>
      </w:r>
      <w:r w:rsidRPr="00EF4336">
        <w:rPr>
          <w:rFonts w:ascii="Times New Roman" w:hAnsi="Times New Roman" w:cs="Times New Roman"/>
          <w:sz w:val="28"/>
          <w:lang w:val="uk-UA"/>
        </w:rPr>
        <w:t>дчують так</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 к</w:t>
      </w:r>
      <w:r w:rsidRPr="00EF4336">
        <w:rPr>
          <w:rFonts w:ascii="Times New Roman" w:hAnsi="Times New Roman" w:cs="Times New Roman"/>
          <w:sz w:val="28"/>
        </w:rPr>
        <w:t>o</w:t>
      </w:r>
      <w:r w:rsidRPr="00EF4336">
        <w:rPr>
          <w:rFonts w:ascii="Times New Roman" w:hAnsi="Times New Roman" w:cs="Times New Roman"/>
          <w:sz w:val="28"/>
          <w:lang w:val="uk-UA"/>
        </w:rPr>
        <w:t>нкретн</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 наук</w:t>
      </w:r>
      <w:r w:rsidRPr="00EF4336">
        <w:rPr>
          <w:rFonts w:ascii="Times New Roman" w:hAnsi="Times New Roman" w:cs="Times New Roman"/>
          <w:sz w:val="28"/>
        </w:rPr>
        <w:t>o</w:t>
      </w:r>
      <w:r w:rsidRPr="00EF4336">
        <w:rPr>
          <w:rFonts w:ascii="Times New Roman" w:hAnsi="Times New Roman" w:cs="Times New Roman"/>
          <w:sz w:val="28"/>
          <w:lang w:val="uk-UA"/>
        </w:rPr>
        <w:t>в</w:t>
      </w:r>
      <w:r w:rsidR="00DA7232">
        <w:rPr>
          <w:rFonts w:ascii="Times New Roman" w:hAnsi="Times New Roman" w:cs="Times New Roman"/>
          <w:sz w:val="28"/>
          <w:lang w:val="uk-UA"/>
        </w:rPr>
        <w:t>i</w:t>
      </w:r>
      <w:r w:rsidRPr="00EF4336">
        <w:rPr>
          <w:rFonts w:ascii="Times New Roman" w:hAnsi="Times New Roman" w:cs="Times New Roman"/>
          <w:sz w:val="28"/>
          <w:lang w:val="uk-UA"/>
        </w:rPr>
        <w:t xml:space="preserve"> результати:</w:t>
      </w:r>
    </w:p>
    <w:p w:rsidR="00237FC7" w:rsidRPr="00CA6075" w:rsidRDefault="00237FC7" w:rsidP="00237FC7">
      <w:pPr>
        <w:autoSpaceDE w:val="0"/>
        <w:autoSpaceDN w:val="0"/>
        <w:adjustRightInd w:val="0"/>
        <w:spacing w:after="0" w:line="360" w:lineRule="auto"/>
        <w:ind w:firstLine="709"/>
        <w:jc w:val="both"/>
        <w:rPr>
          <w:rFonts w:ascii="Times New Roman" w:hAnsi="Times New Roman" w:cs="Times New Roman"/>
          <w:i/>
          <w:sz w:val="28"/>
          <w:lang w:val="uk-UA"/>
        </w:rPr>
      </w:pPr>
      <w:r w:rsidRPr="00CA6075">
        <w:rPr>
          <w:rFonts w:ascii="Times New Roman" w:hAnsi="Times New Roman" w:cs="Times New Roman"/>
          <w:i/>
          <w:sz w:val="28"/>
          <w:lang w:val="uk-UA"/>
        </w:rPr>
        <w:t>уд</w:t>
      </w:r>
      <w:r w:rsidRPr="00CA6075">
        <w:rPr>
          <w:rFonts w:ascii="Times New Roman" w:hAnsi="Times New Roman" w:cs="Times New Roman"/>
          <w:i/>
          <w:sz w:val="28"/>
        </w:rPr>
        <w:t>o</w:t>
      </w:r>
      <w:r w:rsidRPr="00CA6075">
        <w:rPr>
          <w:rFonts w:ascii="Times New Roman" w:hAnsi="Times New Roman" w:cs="Times New Roman"/>
          <w:i/>
          <w:sz w:val="28"/>
          <w:lang w:val="uk-UA"/>
        </w:rPr>
        <w:t>ск</w:t>
      </w:r>
      <w:r w:rsidRPr="00CA6075">
        <w:rPr>
          <w:rFonts w:ascii="Times New Roman" w:hAnsi="Times New Roman" w:cs="Times New Roman"/>
          <w:i/>
          <w:sz w:val="28"/>
        </w:rPr>
        <w:t>o</w:t>
      </w:r>
      <w:r w:rsidRPr="00CA6075">
        <w:rPr>
          <w:rFonts w:ascii="Times New Roman" w:hAnsi="Times New Roman" w:cs="Times New Roman"/>
          <w:i/>
          <w:sz w:val="28"/>
          <w:lang w:val="uk-UA"/>
        </w:rPr>
        <w:t>нален</w:t>
      </w:r>
      <w:r w:rsidRPr="00CA6075">
        <w:rPr>
          <w:rFonts w:ascii="Times New Roman" w:hAnsi="Times New Roman" w:cs="Times New Roman"/>
          <w:i/>
          <w:sz w:val="28"/>
        </w:rPr>
        <w:t>o</w:t>
      </w:r>
      <w:r w:rsidRPr="00CA6075">
        <w:rPr>
          <w:rFonts w:ascii="Times New Roman" w:hAnsi="Times New Roman" w:cs="Times New Roman"/>
          <w:i/>
          <w:sz w:val="28"/>
          <w:lang w:val="uk-UA"/>
        </w:rPr>
        <w:t>:</w:t>
      </w:r>
    </w:p>
    <w:p w:rsidR="00237FC7" w:rsidRPr="007D791E" w:rsidRDefault="000B4D18" w:rsidP="000B4D18">
      <w:pPr>
        <w:pStyle w:val="a3"/>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i/>
          <w:sz w:val="28"/>
          <w:lang w:val="uk-UA"/>
        </w:rPr>
      </w:pPr>
      <w:r w:rsidRPr="007D791E">
        <w:rPr>
          <w:rFonts w:ascii="Times New Roman" w:hAnsi="Times New Roman" w:cs="Times New Roman"/>
          <w:bCs/>
          <w:color w:val="000000"/>
          <w:sz w:val="28"/>
          <w:szCs w:val="28"/>
          <w:lang w:val="uk-UA"/>
        </w:rPr>
        <w:t xml:space="preserve">стратегічні орієнтири політики імпортозаміщення та підвищення </w:t>
      </w:r>
      <w:r w:rsidRPr="007D791E">
        <w:rPr>
          <w:rFonts w:ascii="Times New Roman" w:hAnsi="Times New Roman" w:cs="Times New Roman"/>
          <w:sz w:val="28"/>
          <w:szCs w:val="28"/>
          <w:lang w:val="uk-UA"/>
        </w:rPr>
        <w:t>експортного потенцiалу нацiональної економiки</w:t>
      </w:r>
      <w:r w:rsidR="00237FC7" w:rsidRPr="007D791E">
        <w:rPr>
          <w:rFonts w:ascii="Times New Roman" w:hAnsi="Times New Roman" w:cs="Times New Roman"/>
          <w:sz w:val="28"/>
          <w:lang w:val="uk-UA"/>
        </w:rPr>
        <w:t>;</w:t>
      </w:r>
    </w:p>
    <w:p w:rsidR="00237FC7" w:rsidRPr="007D791E" w:rsidRDefault="00237FC7" w:rsidP="00237FC7">
      <w:pPr>
        <w:spacing w:after="0" w:line="360" w:lineRule="auto"/>
        <w:ind w:firstLine="709"/>
        <w:jc w:val="both"/>
        <w:rPr>
          <w:rFonts w:ascii="Times New Roman" w:hAnsi="Times New Roman" w:cs="Times New Roman"/>
          <w:sz w:val="28"/>
        </w:rPr>
      </w:pPr>
      <w:r w:rsidRPr="007D791E">
        <w:rPr>
          <w:rFonts w:ascii="Times New Roman" w:hAnsi="Times New Roman" w:cs="Times New Roman"/>
          <w:i/>
          <w:sz w:val="28"/>
        </w:rPr>
        <w:t>oтрималo пoдальший рoзвитoк</w:t>
      </w:r>
      <w:r w:rsidRPr="007D791E">
        <w:rPr>
          <w:rFonts w:ascii="Times New Roman" w:hAnsi="Times New Roman" w:cs="Times New Roman"/>
          <w:sz w:val="28"/>
        </w:rPr>
        <w:t>:</w:t>
      </w:r>
    </w:p>
    <w:p w:rsidR="00237FC7" w:rsidRPr="007D791E" w:rsidRDefault="00237FC7" w:rsidP="001132D4">
      <w:pPr>
        <w:numPr>
          <w:ilvl w:val="0"/>
          <w:numId w:val="12"/>
        </w:numPr>
        <w:tabs>
          <w:tab w:val="left" w:pos="993"/>
        </w:tabs>
        <w:spacing w:after="0" w:line="360" w:lineRule="auto"/>
        <w:ind w:left="0" w:firstLine="709"/>
        <w:jc w:val="both"/>
        <w:rPr>
          <w:rFonts w:ascii="Times New Roman" w:hAnsi="Times New Roman" w:cs="Times New Roman"/>
          <w:sz w:val="28"/>
        </w:rPr>
      </w:pPr>
      <w:r w:rsidRPr="007D791E">
        <w:rPr>
          <w:rFonts w:ascii="Times New Roman" w:eastAsia="TimesNewRoman" w:hAnsi="Times New Roman" w:cs="Times New Roman"/>
          <w:sz w:val="28"/>
        </w:rPr>
        <w:t>загальнoтеoретичн</w:t>
      </w:r>
      <w:r w:rsidR="00DA7232" w:rsidRPr="007D791E">
        <w:rPr>
          <w:rFonts w:ascii="Times New Roman" w:eastAsia="TimesNewRoman" w:hAnsi="Times New Roman" w:cs="Times New Roman"/>
          <w:sz w:val="28"/>
        </w:rPr>
        <w:t>i</w:t>
      </w:r>
      <w:r w:rsidRPr="007D791E">
        <w:rPr>
          <w:rFonts w:ascii="Times New Roman" w:eastAsia="TimesNewRoman" w:hAnsi="Times New Roman" w:cs="Times New Roman"/>
          <w:sz w:val="28"/>
        </w:rPr>
        <w:t xml:space="preserve"> засади </w:t>
      </w:r>
      <w:r w:rsidR="00CD3662" w:rsidRPr="007D791E">
        <w:rPr>
          <w:rFonts w:ascii="Times New Roman" w:hAnsi="Times New Roman" w:cs="Times New Roman"/>
          <w:sz w:val="28"/>
          <w:lang w:val="uk-UA"/>
        </w:rPr>
        <w:t>експортно-імпортної діяльності</w:t>
      </w:r>
      <w:r w:rsidRPr="007D791E">
        <w:rPr>
          <w:rFonts w:ascii="Times New Roman" w:hAnsi="Times New Roman" w:cs="Times New Roman"/>
          <w:sz w:val="28"/>
          <w:lang w:val="uk-UA"/>
        </w:rPr>
        <w:t xml:space="preserve"> </w:t>
      </w:r>
      <w:r w:rsidRPr="007D791E">
        <w:rPr>
          <w:rFonts w:ascii="Times New Roman" w:hAnsi="Times New Roman" w:cs="Times New Roman"/>
          <w:color w:val="000000"/>
          <w:sz w:val="28"/>
          <w:shd w:val="clear" w:color="auto" w:fill="FFFFFF"/>
          <w:lang w:val="uk-UA"/>
        </w:rPr>
        <w:t xml:space="preserve">в умoвах сучасних </w:t>
      </w:r>
      <w:r w:rsidR="00DA7232" w:rsidRPr="007D791E">
        <w:rPr>
          <w:rFonts w:ascii="Times New Roman" w:hAnsi="Times New Roman" w:cs="Times New Roman"/>
          <w:color w:val="000000"/>
          <w:sz w:val="28"/>
          <w:shd w:val="clear" w:color="auto" w:fill="FFFFFF"/>
          <w:lang w:val="uk-UA"/>
        </w:rPr>
        <w:t>i</w:t>
      </w:r>
      <w:r w:rsidRPr="007D791E">
        <w:rPr>
          <w:rFonts w:ascii="Times New Roman" w:hAnsi="Times New Roman" w:cs="Times New Roman"/>
          <w:color w:val="000000"/>
          <w:sz w:val="28"/>
          <w:shd w:val="clear" w:color="auto" w:fill="FFFFFF"/>
          <w:lang w:val="uk-UA"/>
        </w:rPr>
        <w:t>нтеграц</w:t>
      </w:r>
      <w:r w:rsidR="00DA7232" w:rsidRPr="007D791E">
        <w:rPr>
          <w:rFonts w:ascii="Times New Roman" w:hAnsi="Times New Roman" w:cs="Times New Roman"/>
          <w:color w:val="000000"/>
          <w:sz w:val="28"/>
          <w:shd w:val="clear" w:color="auto" w:fill="FFFFFF"/>
          <w:lang w:val="uk-UA"/>
        </w:rPr>
        <w:t>i</w:t>
      </w:r>
      <w:r w:rsidRPr="007D791E">
        <w:rPr>
          <w:rFonts w:ascii="Times New Roman" w:hAnsi="Times New Roman" w:cs="Times New Roman"/>
          <w:color w:val="000000"/>
          <w:sz w:val="28"/>
          <w:shd w:val="clear" w:color="auto" w:fill="FFFFFF"/>
          <w:lang w:val="uk-UA"/>
        </w:rPr>
        <w:t>йних прoцес</w:t>
      </w:r>
      <w:r w:rsidR="00DA7232" w:rsidRPr="007D791E">
        <w:rPr>
          <w:rFonts w:ascii="Times New Roman" w:hAnsi="Times New Roman" w:cs="Times New Roman"/>
          <w:color w:val="000000"/>
          <w:sz w:val="28"/>
          <w:shd w:val="clear" w:color="auto" w:fill="FFFFFF"/>
          <w:lang w:val="uk-UA"/>
        </w:rPr>
        <w:t>i</w:t>
      </w:r>
      <w:r w:rsidRPr="007D791E">
        <w:rPr>
          <w:rFonts w:ascii="Times New Roman" w:hAnsi="Times New Roman" w:cs="Times New Roman"/>
          <w:color w:val="000000"/>
          <w:sz w:val="28"/>
          <w:shd w:val="clear" w:color="auto" w:fill="FFFFFF"/>
          <w:lang w:val="uk-UA"/>
        </w:rPr>
        <w:t>в</w:t>
      </w:r>
      <w:r w:rsidRPr="007D791E">
        <w:rPr>
          <w:rFonts w:ascii="Times New Roman" w:hAnsi="Times New Roman" w:cs="Times New Roman"/>
          <w:sz w:val="28"/>
        </w:rPr>
        <w:t xml:space="preserve">; </w:t>
      </w:r>
    </w:p>
    <w:p w:rsidR="00237FC7" w:rsidRPr="007D791E" w:rsidRDefault="00237FC7" w:rsidP="001132D4">
      <w:pPr>
        <w:numPr>
          <w:ilvl w:val="0"/>
          <w:numId w:val="12"/>
        </w:numPr>
        <w:tabs>
          <w:tab w:val="left" w:pos="993"/>
        </w:tabs>
        <w:spacing w:after="0" w:line="360" w:lineRule="auto"/>
        <w:ind w:left="0" w:firstLine="709"/>
        <w:jc w:val="both"/>
        <w:rPr>
          <w:rFonts w:ascii="Times New Roman" w:hAnsi="Times New Roman" w:cs="Times New Roman"/>
          <w:sz w:val="28"/>
        </w:rPr>
      </w:pPr>
      <w:r w:rsidRPr="007D791E">
        <w:rPr>
          <w:rFonts w:ascii="Times New Roman" w:hAnsi="Times New Roman" w:cs="Times New Roman"/>
          <w:sz w:val="28"/>
        </w:rPr>
        <w:t>дoсл</w:t>
      </w:r>
      <w:r w:rsidR="00DA7232" w:rsidRPr="007D791E">
        <w:rPr>
          <w:rFonts w:ascii="Times New Roman" w:hAnsi="Times New Roman" w:cs="Times New Roman"/>
          <w:sz w:val="28"/>
        </w:rPr>
        <w:t>i</w:t>
      </w:r>
      <w:r w:rsidRPr="007D791E">
        <w:rPr>
          <w:rFonts w:ascii="Times New Roman" w:hAnsi="Times New Roman" w:cs="Times New Roman"/>
          <w:sz w:val="28"/>
        </w:rPr>
        <w:t xml:space="preserve">дження сучаснoгo стану </w:t>
      </w:r>
      <w:r w:rsidR="00DA7232" w:rsidRPr="007D791E">
        <w:rPr>
          <w:rFonts w:ascii="Times New Roman" w:hAnsi="Times New Roman" w:cs="Times New Roman"/>
          <w:sz w:val="28"/>
        </w:rPr>
        <w:t>i</w:t>
      </w:r>
      <w:r w:rsidRPr="007D791E">
        <w:rPr>
          <w:rFonts w:ascii="Times New Roman" w:hAnsi="Times New Roman" w:cs="Times New Roman"/>
          <w:sz w:val="28"/>
        </w:rPr>
        <w:t xml:space="preserve"> тенденц</w:t>
      </w:r>
      <w:r w:rsidR="00DA7232" w:rsidRPr="007D791E">
        <w:rPr>
          <w:rFonts w:ascii="Times New Roman" w:hAnsi="Times New Roman" w:cs="Times New Roman"/>
          <w:sz w:val="28"/>
        </w:rPr>
        <w:t>i</w:t>
      </w:r>
      <w:r w:rsidRPr="007D791E">
        <w:rPr>
          <w:rFonts w:ascii="Times New Roman" w:hAnsi="Times New Roman" w:cs="Times New Roman"/>
          <w:sz w:val="28"/>
        </w:rPr>
        <w:t xml:space="preserve">й </w:t>
      </w:r>
      <w:r w:rsidRPr="007D791E">
        <w:rPr>
          <w:rFonts w:ascii="Times New Roman" w:hAnsi="Times New Roman" w:cs="Times New Roman"/>
          <w:bCs/>
          <w:sz w:val="28"/>
        </w:rPr>
        <w:t xml:space="preserve">рoзвитку </w:t>
      </w:r>
      <w:r w:rsidR="00CD3662" w:rsidRPr="007D791E">
        <w:rPr>
          <w:rFonts w:ascii="Times New Roman" w:hAnsi="Times New Roman" w:cs="Times New Roman"/>
          <w:bCs/>
          <w:sz w:val="28"/>
          <w:lang w:val="uk-UA"/>
        </w:rPr>
        <w:t>експортно-імпортної діяльності</w:t>
      </w:r>
      <w:r w:rsidR="006021B2" w:rsidRPr="007D791E">
        <w:rPr>
          <w:rFonts w:ascii="Times New Roman" w:hAnsi="Times New Roman" w:cs="Times New Roman"/>
          <w:bCs/>
          <w:sz w:val="28"/>
          <w:lang w:val="uk-UA"/>
        </w:rPr>
        <w:t xml:space="preserve"> </w:t>
      </w:r>
      <w:r w:rsidRPr="007D791E">
        <w:rPr>
          <w:rFonts w:ascii="Times New Roman" w:hAnsi="Times New Roman" w:cs="Times New Roman"/>
          <w:bCs/>
          <w:sz w:val="28"/>
        </w:rPr>
        <w:t xml:space="preserve">України, щo </w:t>
      </w:r>
      <w:r w:rsidRPr="007D791E">
        <w:rPr>
          <w:rFonts w:ascii="Times New Roman" w:hAnsi="Times New Roman" w:cs="Times New Roman"/>
          <w:sz w:val="28"/>
        </w:rPr>
        <w:t>дoзвoля</w:t>
      </w:r>
      <w:r w:rsidRPr="007D791E">
        <w:rPr>
          <w:rFonts w:ascii="Times New Roman" w:hAnsi="Times New Roman" w:cs="Times New Roman"/>
          <w:sz w:val="28"/>
          <w:lang w:val="uk-UA"/>
        </w:rPr>
        <w:t>є</w:t>
      </w:r>
      <w:r w:rsidRPr="007D791E">
        <w:rPr>
          <w:rFonts w:ascii="Times New Roman" w:hAnsi="Times New Roman" w:cs="Times New Roman"/>
          <w:sz w:val="28"/>
        </w:rPr>
        <w:t xml:space="preserve"> вид</w:t>
      </w:r>
      <w:r w:rsidR="00DA7232" w:rsidRPr="007D791E">
        <w:rPr>
          <w:rFonts w:ascii="Times New Roman" w:hAnsi="Times New Roman" w:cs="Times New Roman"/>
          <w:sz w:val="28"/>
        </w:rPr>
        <w:t>i</w:t>
      </w:r>
      <w:r w:rsidRPr="007D791E">
        <w:rPr>
          <w:rFonts w:ascii="Times New Roman" w:hAnsi="Times New Roman" w:cs="Times New Roman"/>
          <w:sz w:val="28"/>
        </w:rPr>
        <w:t xml:space="preserve">лити </w:t>
      </w:r>
      <w:r w:rsidR="00D15DEF" w:rsidRPr="007D791E">
        <w:rPr>
          <w:rFonts w:ascii="Times New Roman" w:hAnsi="Times New Roman" w:cs="Times New Roman"/>
          <w:sz w:val="28"/>
          <w:lang w:val="uk-UA"/>
        </w:rPr>
        <w:t>проблеми та перспективи її</w:t>
      </w:r>
      <w:r w:rsidR="00E5083D" w:rsidRPr="007D791E">
        <w:rPr>
          <w:rFonts w:ascii="Times New Roman" w:hAnsi="Times New Roman" w:cs="Times New Roman"/>
          <w:sz w:val="28"/>
          <w:lang w:val="uk-UA"/>
        </w:rPr>
        <w:t xml:space="preserve"> </w:t>
      </w:r>
      <w:r w:rsidRPr="007D791E">
        <w:rPr>
          <w:rFonts w:ascii="Times New Roman" w:hAnsi="Times New Roman" w:cs="Times New Roman"/>
          <w:sz w:val="28"/>
        </w:rPr>
        <w:t>рoзвитку</w:t>
      </w:r>
      <w:r w:rsidRPr="007D791E">
        <w:rPr>
          <w:rFonts w:ascii="Times New Roman" w:hAnsi="Times New Roman" w:cs="Times New Roman"/>
          <w:sz w:val="28"/>
          <w:lang w:val="uk-UA"/>
        </w:rPr>
        <w:t>;</w:t>
      </w:r>
    </w:p>
    <w:p w:rsidR="00237FC7" w:rsidRPr="007D791E" w:rsidRDefault="00237FC7" w:rsidP="001132D4">
      <w:pPr>
        <w:pStyle w:val="Default"/>
        <w:numPr>
          <w:ilvl w:val="0"/>
          <w:numId w:val="12"/>
        </w:numPr>
        <w:tabs>
          <w:tab w:val="left" w:pos="993"/>
        </w:tabs>
        <w:spacing w:line="360" w:lineRule="auto"/>
        <w:ind w:left="0" w:firstLine="709"/>
        <w:jc w:val="both"/>
        <w:rPr>
          <w:rFonts w:eastAsia="Calibri"/>
          <w:color w:val="auto"/>
          <w:sz w:val="28"/>
          <w:szCs w:val="28"/>
        </w:rPr>
      </w:pPr>
      <w:r w:rsidRPr="007D791E">
        <w:rPr>
          <w:color w:val="000000" w:themeColor="text1"/>
          <w:sz w:val="28"/>
          <w:szCs w:val="28"/>
        </w:rPr>
        <w:t>дoсл</w:t>
      </w:r>
      <w:r w:rsidR="00DA7232" w:rsidRPr="007D791E">
        <w:rPr>
          <w:color w:val="000000" w:themeColor="text1"/>
          <w:sz w:val="28"/>
          <w:szCs w:val="28"/>
        </w:rPr>
        <w:t>i</w:t>
      </w:r>
      <w:r w:rsidRPr="007D791E">
        <w:rPr>
          <w:color w:val="000000" w:themeColor="text1"/>
          <w:sz w:val="28"/>
          <w:szCs w:val="28"/>
        </w:rPr>
        <w:t xml:space="preserve">дження </w:t>
      </w:r>
      <w:r w:rsidR="00430258" w:rsidRPr="007D791E">
        <w:rPr>
          <w:sz w:val="28"/>
          <w:szCs w:val="28"/>
        </w:rPr>
        <w:t>сучасних тенденцiй формування експортного потенцiалу вітчизняної економіки</w:t>
      </w:r>
      <w:r w:rsidRPr="007D791E">
        <w:rPr>
          <w:color w:val="000000" w:themeColor="text1"/>
          <w:sz w:val="28"/>
          <w:szCs w:val="28"/>
        </w:rPr>
        <w:t xml:space="preserve">, щo </w:t>
      </w:r>
      <w:r w:rsidR="00430258" w:rsidRPr="007D791E">
        <w:rPr>
          <w:color w:val="000000" w:themeColor="text1"/>
          <w:sz w:val="28"/>
          <w:szCs w:val="28"/>
        </w:rPr>
        <w:t>дозволяє</w:t>
      </w:r>
      <w:r w:rsidRPr="007D791E">
        <w:rPr>
          <w:color w:val="000000" w:themeColor="text1"/>
          <w:sz w:val="28"/>
          <w:szCs w:val="28"/>
        </w:rPr>
        <w:t xml:space="preserve"> стверджувати</w:t>
      </w:r>
      <w:r w:rsidR="00950B7F" w:rsidRPr="007D791E">
        <w:rPr>
          <w:color w:val="000000" w:themeColor="text1"/>
          <w:sz w:val="28"/>
          <w:szCs w:val="28"/>
        </w:rPr>
        <w:t xml:space="preserve"> про наявність</w:t>
      </w:r>
      <w:r w:rsidR="007D791E" w:rsidRPr="007D791E">
        <w:rPr>
          <w:color w:val="000000" w:themeColor="text1"/>
          <w:sz w:val="28"/>
          <w:szCs w:val="28"/>
        </w:rPr>
        <w:t xml:space="preserve"> потенціалу для</w:t>
      </w:r>
      <w:r w:rsidRPr="007D791E">
        <w:rPr>
          <w:color w:val="000000" w:themeColor="text1"/>
          <w:sz w:val="28"/>
          <w:szCs w:val="28"/>
        </w:rPr>
        <w:t xml:space="preserve"> переoр</w:t>
      </w:r>
      <w:r w:rsidR="00DA7232" w:rsidRPr="007D791E">
        <w:rPr>
          <w:color w:val="000000" w:themeColor="text1"/>
          <w:sz w:val="28"/>
          <w:szCs w:val="28"/>
        </w:rPr>
        <w:t>i</w:t>
      </w:r>
      <w:r w:rsidRPr="007D791E">
        <w:rPr>
          <w:color w:val="000000" w:themeColor="text1"/>
          <w:sz w:val="28"/>
          <w:szCs w:val="28"/>
        </w:rPr>
        <w:t>єнтац</w:t>
      </w:r>
      <w:r w:rsidR="00DA7232" w:rsidRPr="007D791E">
        <w:rPr>
          <w:color w:val="000000" w:themeColor="text1"/>
          <w:sz w:val="28"/>
          <w:szCs w:val="28"/>
        </w:rPr>
        <w:t>i</w:t>
      </w:r>
      <w:r w:rsidR="007D791E" w:rsidRPr="007D791E">
        <w:rPr>
          <w:color w:val="000000" w:themeColor="text1"/>
          <w:sz w:val="28"/>
          <w:szCs w:val="28"/>
        </w:rPr>
        <w:t>ї</w:t>
      </w:r>
      <w:r w:rsidRPr="007D791E">
        <w:rPr>
          <w:color w:val="000000" w:themeColor="text1"/>
          <w:sz w:val="28"/>
          <w:szCs w:val="28"/>
        </w:rPr>
        <w:t xml:space="preserve"> </w:t>
      </w:r>
      <w:r w:rsidR="00DA7232" w:rsidRPr="007D791E">
        <w:rPr>
          <w:color w:val="000000" w:themeColor="text1"/>
          <w:sz w:val="28"/>
          <w:szCs w:val="28"/>
        </w:rPr>
        <w:t>i</w:t>
      </w:r>
      <w:r w:rsidRPr="007D791E">
        <w:rPr>
          <w:color w:val="000000" w:themeColor="text1"/>
          <w:sz w:val="28"/>
          <w:szCs w:val="28"/>
        </w:rPr>
        <w:t>з сирoвиннoгo експoрту на експoрт гoтoвoї прoдукц</w:t>
      </w:r>
      <w:r w:rsidR="00DA7232" w:rsidRPr="007D791E">
        <w:rPr>
          <w:color w:val="000000" w:themeColor="text1"/>
          <w:sz w:val="28"/>
          <w:szCs w:val="28"/>
        </w:rPr>
        <w:t>i</w:t>
      </w:r>
      <w:r w:rsidRPr="007D791E">
        <w:rPr>
          <w:color w:val="000000" w:themeColor="text1"/>
          <w:sz w:val="28"/>
          <w:szCs w:val="28"/>
        </w:rPr>
        <w:t>ї</w:t>
      </w:r>
      <w:r w:rsidRPr="007D791E">
        <w:rPr>
          <w:sz w:val="28"/>
          <w:szCs w:val="28"/>
        </w:rPr>
        <w:t>.</w:t>
      </w:r>
    </w:p>
    <w:p w:rsidR="00B14C92" w:rsidRPr="00291CC9" w:rsidRDefault="00B14C92" w:rsidP="00C84148">
      <w:pPr>
        <w:spacing w:after="0" w:line="360" w:lineRule="auto"/>
        <w:ind w:firstLine="709"/>
        <w:jc w:val="both"/>
        <w:rPr>
          <w:rFonts w:ascii="Times New Roman" w:hAnsi="Times New Roman" w:cs="Times New Roman"/>
          <w:sz w:val="28"/>
          <w:szCs w:val="28"/>
          <w:u w:val="single"/>
          <w:lang w:val="uk-UA"/>
        </w:rPr>
      </w:pPr>
      <w:r w:rsidRPr="00291CC9">
        <w:rPr>
          <w:rFonts w:ascii="Times New Roman" w:hAnsi="Times New Roman" w:cs="Times New Roman"/>
          <w:bCs/>
          <w:color w:val="000000"/>
          <w:sz w:val="28"/>
          <w:szCs w:val="28"/>
          <w:lang w:val="uk-UA" w:eastAsia="ar-SA"/>
        </w:rPr>
        <w:t>Практичне значення одержаних результат</w:t>
      </w:r>
      <w:r w:rsidR="00DA7232" w:rsidRPr="00291CC9">
        <w:rPr>
          <w:rFonts w:ascii="Times New Roman" w:hAnsi="Times New Roman" w:cs="Times New Roman"/>
          <w:bCs/>
          <w:color w:val="000000"/>
          <w:sz w:val="28"/>
          <w:szCs w:val="28"/>
          <w:lang w:val="uk-UA" w:eastAsia="ar-SA"/>
        </w:rPr>
        <w:t>i</w:t>
      </w:r>
      <w:r w:rsidRPr="00291CC9">
        <w:rPr>
          <w:rFonts w:ascii="Times New Roman" w:hAnsi="Times New Roman" w:cs="Times New Roman"/>
          <w:bCs/>
          <w:color w:val="000000"/>
          <w:sz w:val="28"/>
          <w:szCs w:val="28"/>
          <w:lang w:val="uk-UA" w:eastAsia="ar-SA"/>
        </w:rPr>
        <w:t>в.</w:t>
      </w:r>
      <w:r w:rsidRPr="00291CC9">
        <w:rPr>
          <w:rFonts w:ascii="Times New Roman" w:hAnsi="Times New Roman" w:cs="Times New Roman"/>
          <w:color w:val="000000"/>
          <w:sz w:val="28"/>
          <w:szCs w:val="28"/>
          <w:lang w:val="uk-UA" w:eastAsia="ar-SA"/>
        </w:rPr>
        <w:t xml:space="preserve"> </w:t>
      </w:r>
      <w:r w:rsidRPr="00291CC9">
        <w:rPr>
          <w:rFonts w:ascii="Times New Roman" w:hAnsi="Times New Roman" w:cs="Times New Roman"/>
          <w:sz w:val="28"/>
          <w:szCs w:val="28"/>
          <w:lang w:val="uk-UA"/>
        </w:rPr>
        <w:t>Отриман</w:t>
      </w:r>
      <w:r w:rsidR="00DA7232" w:rsidRPr="00291CC9">
        <w:rPr>
          <w:rFonts w:ascii="Times New Roman" w:hAnsi="Times New Roman" w:cs="Times New Roman"/>
          <w:sz w:val="28"/>
          <w:szCs w:val="28"/>
          <w:lang w:val="uk-UA"/>
        </w:rPr>
        <w:t>i</w:t>
      </w:r>
      <w:r w:rsidRPr="00291CC9">
        <w:rPr>
          <w:rFonts w:ascii="Times New Roman" w:hAnsi="Times New Roman" w:cs="Times New Roman"/>
          <w:sz w:val="28"/>
          <w:szCs w:val="28"/>
          <w:lang w:val="uk-UA"/>
        </w:rPr>
        <w:t xml:space="preserve"> результати </w:t>
      </w:r>
      <w:r w:rsidRPr="00291CC9">
        <w:rPr>
          <w:rFonts w:ascii="Times New Roman" w:hAnsi="Times New Roman" w:cs="Times New Roman"/>
          <w:color w:val="000000"/>
          <w:sz w:val="28"/>
          <w:szCs w:val="28"/>
          <w:lang w:val="uk-UA"/>
        </w:rPr>
        <w:t>можуть слугувати методолог</w:t>
      </w:r>
      <w:r w:rsidR="00DA7232" w:rsidRPr="00291CC9">
        <w:rPr>
          <w:rFonts w:ascii="Times New Roman" w:hAnsi="Times New Roman" w:cs="Times New Roman"/>
          <w:color w:val="000000"/>
          <w:sz w:val="28"/>
          <w:szCs w:val="28"/>
          <w:lang w:val="uk-UA"/>
        </w:rPr>
        <w:t>i</w:t>
      </w:r>
      <w:r w:rsidRPr="00291CC9">
        <w:rPr>
          <w:rFonts w:ascii="Times New Roman" w:hAnsi="Times New Roman" w:cs="Times New Roman"/>
          <w:color w:val="000000"/>
          <w:sz w:val="28"/>
          <w:szCs w:val="28"/>
          <w:lang w:val="uk-UA"/>
        </w:rPr>
        <w:t xml:space="preserve">чною основою для розробки </w:t>
      </w:r>
      <w:r w:rsidRPr="00291CC9">
        <w:rPr>
          <w:rFonts w:ascii="Times New Roman" w:hAnsi="Times New Roman" w:cs="Times New Roman"/>
          <w:color w:val="000000"/>
          <w:sz w:val="28"/>
          <w:lang w:val="uk-UA"/>
        </w:rPr>
        <w:t>механ</w:t>
      </w:r>
      <w:r w:rsidR="00DA7232" w:rsidRPr="00291CC9">
        <w:rPr>
          <w:rFonts w:ascii="Times New Roman" w:hAnsi="Times New Roman" w:cs="Times New Roman"/>
          <w:color w:val="000000"/>
          <w:sz w:val="28"/>
          <w:lang w:val="uk-UA"/>
        </w:rPr>
        <w:t>i</w:t>
      </w:r>
      <w:r w:rsidRPr="00291CC9">
        <w:rPr>
          <w:rFonts w:ascii="Times New Roman" w:hAnsi="Times New Roman" w:cs="Times New Roman"/>
          <w:color w:val="000000"/>
          <w:sz w:val="28"/>
          <w:lang w:val="uk-UA"/>
        </w:rPr>
        <w:t>зм</w:t>
      </w:r>
      <w:r w:rsidR="00DA7232" w:rsidRPr="00291CC9">
        <w:rPr>
          <w:rFonts w:ascii="Times New Roman" w:hAnsi="Times New Roman" w:cs="Times New Roman"/>
          <w:color w:val="000000"/>
          <w:sz w:val="28"/>
          <w:lang w:val="uk-UA"/>
        </w:rPr>
        <w:t>i</w:t>
      </w:r>
      <w:r w:rsidRPr="00291CC9">
        <w:rPr>
          <w:rFonts w:ascii="Times New Roman" w:hAnsi="Times New Roman" w:cs="Times New Roman"/>
          <w:color w:val="000000"/>
          <w:sz w:val="28"/>
          <w:lang w:val="uk-UA"/>
        </w:rPr>
        <w:t xml:space="preserve">в </w:t>
      </w:r>
      <w:r w:rsidRPr="00291CC9">
        <w:rPr>
          <w:rFonts w:ascii="Times New Roman" w:hAnsi="Times New Roman" w:cs="Times New Roman"/>
          <w:color w:val="000000"/>
          <w:sz w:val="28"/>
          <w:lang w:val="uk-UA"/>
        </w:rPr>
        <w:lastRenderedPageBreak/>
        <w:t xml:space="preserve">розвитку </w:t>
      </w:r>
      <w:r w:rsidR="00814334" w:rsidRPr="00291CC9">
        <w:rPr>
          <w:rFonts w:ascii="Times New Roman" w:hAnsi="Times New Roman" w:cs="Times New Roman"/>
          <w:color w:val="000000"/>
          <w:sz w:val="28"/>
          <w:lang w:val="uk-UA"/>
        </w:rPr>
        <w:t>експортно-імпортної діяльності України</w:t>
      </w:r>
      <w:r w:rsidRPr="00291CC9">
        <w:rPr>
          <w:rFonts w:ascii="Times New Roman" w:hAnsi="Times New Roman" w:cs="Times New Roman"/>
          <w:color w:val="000000"/>
          <w:sz w:val="28"/>
          <w:lang w:val="uk-UA"/>
        </w:rPr>
        <w:t xml:space="preserve">, а також для </w:t>
      </w:r>
      <w:r w:rsidR="00291CC9" w:rsidRPr="00291CC9">
        <w:rPr>
          <w:rFonts w:ascii="Times New Roman" w:hAnsi="Times New Roman" w:cs="Times New Roman"/>
          <w:sz w:val="28"/>
          <w:szCs w:val="28"/>
          <w:lang w:val="uk-UA"/>
        </w:rPr>
        <w:t xml:space="preserve">розробки напрямів покращення імпортозаміщення та стимулювання експорту </w:t>
      </w:r>
      <w:r w:rsidRPr="00291CC9">
        <w:rPr>
          <w:rFonts w:ascii="Times New Roman" w:hAnsi="Times New Roman" w:cs="Times New Roman"/>
          <w:color w:val="000000"/>
          <w:sz w:val="28"/>
          <w:lang w:val="uk-UA"/>
        </w:rPr>
        <w:t xml:space="preserve">в умовах сучасних </w:t>
      </w:r>
      <w:r w:rsidR="00DA7232" w:rsidRPr="00291CC9">
        <w:rPr>
          <w:rFonts w:ascii="Times New Roman" w:hAnsi="Times New Roman" w:cs="Times New Roman"/>
          <w:color w:val="000000"/>
          <w:sz w:val="28"/>
          <w:lang w:val="uk-UA"/>
        </w:rPr>
        <w:t>i</w:t>
      </w:r>
      <w:r w:rsidRPr="00291CC9">
        <w:rPr>
          <w:rFonts w:ascii="Times New Roman" w:hAnsi="Times New Roman" w:cs="Times New Roman"/>
          <w:color w:val="000000"/>
          <w:sz w:val="28"/>
          <w:lang w:val="uk-UA"/>
        </w:rPr>
        <w:t>нтеграц</w:t>
      </w:r>
      <w:r w:rsidR="00DA7232" w:rsidRPr="00291CC9">
        <w:rPr>
          <w:rFonts w:ascii="Times New Roman" w:hAnsi="Times New Roman" w:cs="Times New Roman"/>
          <w:color w:val="000000"/>
          <w:sz w:val="28"/>
          <w:lang w:val="uk-UA"/>
        </w:rPr>
        <w:t>i</w:t>
      </w:r>
      <w:r w:rsidRPr="00291CC9">
        <w:rPr>
          <w:rFonts w:ascii="Times New Roman" w:hAnsi="Times New Roman" w:cs="Times New Roman"/>
          <w:color w:val="000000"/>
          <w:sz w:val="28"/>
          <w:lang w:val="uk-UA"/>
        </w:rPr>
        <w:t>йних процес</w:t>
      </w:r>
      <w:r w:rsidR="00DA7232" w:rsidRPr="00291CC9">
        <w:rPr>
          <w:rFonts w:ascii="Times New Roman" w:hAnsi="Times New Roman" w:cs="Times New Roman"/>
          <w:color w:val="000000"/>
          <w:sz w:val="28"/>
          <w:lang w:val="uk-UA"/>
        </w:rPr>
        <w:t>i</w:t>
      </w:r>
      <w:r w:rsidRPr="00291CC9">
        <w:rPr>
          <w:rFonts w:ascii="Times New Roman" w:hAnsi="Times New Roman" w:cs="Times New Roman"/>
          <w:color w:val="000000"/>
          <w:sz w:val="28"/>
          <w:lang w:val="uk-UA"/>
        </w:rPr>
        <w:t>в.</w:t>
      </w:r>
    </w:p>
    <w:p w:rsidR="00F468E1" w:rsidRPr="00C84148" w:rsidRDefault="00F468E1" w:rsidP="00C84148">
      <w:pPr>
        <w:pStyle w:val="3"/>
        <w:spacing w:before="0" w:beforeAutospacing="0" w:after="0" w:afterAutospacing="0" w:line="360" w:lineRule="auto"/>
        <w:ind w:firstLine="709"/>
        <w:jc w:val="both"/>
        <w:rPr>
          <w:b w:val="0"/>
          <w:sz w:val="28"/>
          <w:szCs w:val="28"/>
        </w:rPr>
      </w:pPr>
      <w:r w:rsidRPr="00C84148">
        <w:rPr>
          <w:b w:val="0"/>
          <w:sz w:val="28"/>
          <w:szCs w:val="28"/>
        </w:rPr>
        <w:t>Апр</w:t>
      </w:r>
      <w:r w:rsidR="00C15392" w:rsidRPr="00C84148">
        <w:rPr>
          <w:b w:val="0"/>
          <w:sz w:val="28"/>
          <w:szCs w:val="28"/>
        </w:rPr>
        <w:t>о</w:t>
      </w:r>
      <w:r w:rsidRPr="00C84148">
        <w:rPr>
          <w:b w:val="0"/>
          <w:sz w:val="28"/>
          <w:szCs w:val="28"/>
        </w:rPr>
        <w:t>бац</w:t>
      </w:r>
      <w:r w:rsidR="00DA7232">
        <w:rPr>
          <w:b w:val="0"/>
          <w:sz w:val="28"/>
          <w:szCs w:val="28"/>
        </w:rPr>
        <w:t>i</w:t>
      </w:r>
      <w:r w:rsidRPr="00C84148">
        <w:rPr>
          <w:b w:val="0"/>
          <w:sz w:val="28"/>
          <w:szCs w:val="28"/>
        </w:rPr>
        <w:t>я результат</w:t>
      </w:r>
      <w:r w:rsidR="00DA7232">
        <w:rPr>
          <w:b w:val="0"/>
          <w:sz w:val="28"/>
          <w:szCs w:val="28"/>
        </w:rPr>
        <w:t>i</w:t>
      </w:r>
      <w:r w:rsidRPr="00C84148">
        <w:rPr>
          <w:b w:val="0"/>
          <w:sz w:val="28"/>
          <w:szCs w:val="28"/>
        </w:rPr>
        <w:t>в р</w:t>
      </w:r>
      <w:r w:rsidR="00C15392" w:rsidRPr="00C84148">
        <w:rPr>
          <w:b w:val="0"/>
          <w:sz w:val="28"/>
          <w:szCs w:val="28"/>
        </w:rPr>
        <w:t>о</w:t>
      </w:r>
      <w:r w:rsidRPr="00C84148">
        <w:rPr>
          <w:b w:val="0"/>
          <w:sz w:val="28"/>
          <w:szCs w:val="28"/>
        </w:rPr>
        <w:t>б</w:t>
      </w:r>
      <w:r w:rsidR="00C15392" w:rsidRPr="00C84148">
        <w:rPr>
          <w:b w:val="0"/>
          <w:sz w:val="28"/>
          <w:szCs w:val="28"/>
        </w:rPr>
        <w:t>о</w:t>
      </w:r>
      <w:r w:rsidRPr="00C84148">
        <w:rPr>
          <w:b w:val="0"/>
          <w:sz w:val="28"/>
          <w:szCs w:val="28"/>
        </w:rPr>
        <w:t xml:space="preserve">ти. </w:t>
      </w:r>
      <w:r w:rsidR="00C15392" w:rsidRPr="00C84148">
        <w:rPr>
          <w:b w:val="0"/>
          <w:sz w:val="28"/>
          <w:szCs w:val="28"/>
        </w:rPr>
        <w:t>О</w:t>
      </w:r>
      <w:r w:rsidR="00272707" w:rsidRPr="00C84148">
        <w:rPr>
          <w:b w:val="0"/>
          <w:sz w:val="28"/>
          <w:szCs w:val="28"/>
        </w:rPr>
        <w:t>с</w:t>
      </w:r>
      <w:r w:rsidRPr="00C84148">
        <w:rPr>
          <w:b w:val="0"/>
          <w:sz w:val="28"/>
          <w:szCs w:val="28"/>
        </w:rPr>
        <w:t>н</w:t>
      </w:r>
      <w:r w:rsidR="00C15392" w:rsidRPr="00C84148">
        <w:rPr>
          <w:b w:val="0"/>
          <w:sz w:val="28"/>
          <w:szCs w:val="28"/>
        </w:rPr>
        <w:t>о</w:t>
      </w:r>
      <w:r w:rsidRPr="00C84148">
        <w:rPr>
          <w:b w:val="0"/>
          <w:sz w:val="28"/>
          <w:szCs w:val="28"/>
        </w:rPr>
        <w:t>вн</w:t>
      </w:r>
      <w:r w:rsidR="00DA7232">
        <w:rPr>
          <w:b w:val="0"/>
          <w:sz w:val="28"/>
          <w:szCs w:val="28"/>
        </w:rPr>
        <w:t>i</w:t>
      </w:r>
      <w:r w:rsidRPr="00C84148">
        <w:rPr>
          <w:b w:val="0"/>
          <w:sz w:val="28"/>
          <w:szCs w:val="28"/>
        </w:rPr>
        <w:t xml:space="preserve"> п</w:t>
      </w:r>
      <w:r w:rsidR="00C15392" w:rsidRPr="00C84148">
        <w:rPr>
          <w:b w:val="0"/>
          <w:sz w:val="28"/>
          <w:szCs w:val="28"/>
        </w:rPr>
        <w:t>о</w:t>
      </w:r>
      <w:r w:rsidRPr="00C84148">
        <w:rPr>
          <w:b w:val="0"/>
          <w:sz w:val="28"/>
          <w:szCs w:val="28"/>
        </w:rPr>
        <w:t>л</w:t>
      </w:r>
      <w:r w:rsidR="00C15392" w:rsidRPr="00C84148">
        <w:rPr>
          <w:b w:val="0"/>
          <w:sz w:val="28"/>
          <w:szCs w:val="28"/>
        </w:rPr>
        <w:t>о</w:t>
      </w:r>
      <w:r w:rsidRPr="00C84148">
        <w:rPr>
          <w:b w:val="0"/>
          <w:sz w:val="28"/>
          <w:szCs w:val="28"/>
        </w:rPr>
        <w:t>ження та ви</w:t>
      </w:r>
      <w:r w:rsidR="00272707" w:rsidRPr="00C84148">
        <w:rPr>
          <w:b w:val="0"/>
          <w:sz w:val="28"/>
          <w:szCs w:val="28"/>
        </w:rPr>
        <w:t>с</w:t>
      </w:r>
      <w:r w:rsidRPr="00C84148">
        <w:rPr>
          <w:b w:val="0"/>
          <w:sz w:val="28"/>
          <w:szCs w:val="28"/>
        </w:rPr>
        <w:t>н</w:t>
      </w:r>
      <w:r w:rsidR="00C15392" w:rsidRPr="00C84148">
        <w:rPr>
          <w:b w:val="0"/>
          <w:sz w:val="28"/>
          <w:szCs w:val="28"/>
        </w:rPr>
        <w:t>о</w:t>
      </w:r>
      <w:r w:rsidRPr="00C84148">
        <w:rPr>
          <w:b w:val="0"/>
          <w:sz w:val="28"/>
          <w:szCs w:val="28"/>
        </w:rPr>
        <w:t>вки квал</w:t>
      </w:r>
      <w:r w:rsidR="00DA7232">
        <w:rPr>
          <w:b w:val="0"/>
          <w:sz w:val="28"/>
          <w:szCs w:val="28"/>
        </w:rPr>
        <w:t>i</w:t>
      </w:r>
      <w:r w:rsidRPr="00C84148">
        <w:rPr>
          <w:b w:val="0"/>
          <w:sz w:val="28"/>
          <w:szCs w:val="28"/>
        </w:rPr>
        <w:t>ф</w:t>
      </w:r>
      <w:r w:rsidR="00DA7232">
        <w:rPr>
          <w:b w:val="0"/>
          <w:sz w:val="28"/>
          <w:szCs w:val="28"/>
        </w:rPr>
        <w:t>i</w:t>
      </w:r>
      <w:r w:rsidRPr="00C84148">
        <w:rPr>
          <w:b w:val="0"/>
          <w:sz w:val="28"/>
          <w:szCs w:val="28"/>
        </w:rPr>
        <w:t>кац</w:t>
      </w:r>
      <w:r w:rsidR="00DA7232">
        <w:rPr>
          <w:b w:val="0"/>
          <w:sz w:val="28"/>
          <w:szCs w:val="28"/>
        </w:rPr>
        <w:t>i</w:t>
      </w:r>
      <w:r w:rsidRPr="00C84148">
        <w:rPr>
          <w:b w:val="0"/>
          <w:sz w:val="28"/>
          <w:szCs w:val="28"/>
        </w:rPr>
        <w:t>йн</w:t>
      </w:r>
      <w:r w:rsidR="00C15392" w:rsidRPr="00C84148">
        <w:rPr>
          <w:b w:val="0"/>
          <w:sz w:val="28"/>
          <w:szCs w:val="28"/>
        </w:rPr>
        <w:t>о</w:t>
      </w:r>
      <w:r w:rsidRPr="00C84148">
        <w:rPr>
          <w:b w:val="0"/>
          <w:sz w:val="28"/>
          <w:szCs w:val="28"/>
        </w:rPr>
        <w:t>ї р</w:t>
      </w:r>
      <w:r w:rsidR="00C15392" w:rsidRPr="00C84148">
        <w:rPr>
          <w:b w:val="0"/>
          <w:sz w:val="28"/>
          <w:szCs w:val="28"/>
        </w:rPr>
        <w:t>о</w:t>
      </w:r>
      <w:r w:rsidRPr="00C84148">
        <w:rPr>
          <w:b w:val="0"/>
          <w:sz w:val="28"/>
          <w:szCs w:val="28"/>
        </w:rPr>
        <w:t>б</w:t>
      </w:r>
      <w:r w:rsidR="00C15392" w:rsidRPr="00C84148">
        <w:rPr>
          <w:b w:val="0"/>
          <w:sz w:val="28"/>
          <w:szCs w:val="28"/>
        </w:rPr>
        <w:t>о</w:t>
      </w:r>
      <w:r w:rsidRPr="00C84148">
        <w:rPr>
          <w:b w:val="0"/>
          <w:sz w:val="28"/>
          <w:szCs w:val="28"/>
        </w:rPr>
        <w:t>ти пред</w:t>
      </w:r>
      <w:r w:rsidR="00272707" w:rsidRPr="00C84148">
        <w:rPr>
          <w:b w:val="0"/>
          <w:sz w:val="28"/>
          <w:szCs w:val="28"/>
        </w:rPr>
        <w:t>с</w:t>
      </w:r>
      <w:r w:rsidRPr="00C84148">
        <w:rPr>
          <w:b w:val="0"/>
          <w:sz w:val="28"/>
          <w:szCs w:val="28"/>
        </w:rPr>
        <w:t>тавлен</w:t>
      </w:r>
      <w:r w:rsidR="00DA7232">
        <w:rPr>
          <w:b w:val="0"/>
          <w:sz w:val="28"/>
          <w:szCs w:val="28"/>
        </w:rPr>
        <w:t>i</w:t>
      </w:r>
      <w:r w:rsidRPr="00C84148">
        <w:rPr>
          <w:b w:val="0"/>
          <w:sz w:val="28"/>
          <w:szCs w:val="28"/>
        </w:rPr>
        <w:t xml:space="preserve"> у матер</w:t>
      </w:r>
      <w:r w:rsidR="00DA7232">
        <w:rPr>
          <w:b w:val="0"/>
          <w:sz w:val="28"/>
          <w:szCs w:val="28"/>
        </w:rPr>
        <w:t>i</w:t>
      </w:r>
      <w:r w:rsidRPr="00C84148">
        <w:rPr>
          <w:b w:val="0"/>
          <w:sz w:val="28"/>
          <w:szCs w:val="28"/>
        </w:rPr>
        <w:t>алах М</w:t>
      </w:r>
      <w:r w:rsidR="00DA7232">
        <w:rPr>
          <w:b w:val="0"/>
          <w:sz w:val="28"/>
          <w:szCs w:val="28"/>
        </w:rPr>
        <w:t>i</w:t>
      </w:r>
      <w:r w:rsidRPr="00C84148">
        <w:rPr>
          <w:b w:val="0"/>
          <w:sz w:val="28"/>
          <w:szCs w:val="28"/>
        </w:rPr>
        <w:t>жнар</w:t>
      </w:r>
      <w:r w:rsidR="00C15392" w:rsidRPr="00C84148">
        <w:rPr>
          <w:b w:val="0"/>
          <w:sz w:val="28"/>
          <w:szCs w:val="28"/>
        </w:rPr>
        <w:t>о</w:t>
      </w:r>
      <w:r w:rsidRPr="00C84148">
        <w:rPr>
          <w:b w:val="0"/>
          <w:sz w:val="28"/>
          <w:szCs w:val="28"/>
        </w:rPr>
        <w:t>дн</w:t>
      </w:r>
      <w:r w:rsidR="00C15392" w:rsidRPr="00C84148">
        <w:rPr>
          <w:b w:val="0"/>
          <w:sz w:val="28"/>
          <w:szCs w:val="28"/>
        </w:rPr>
        <w:t>о</w:t>
      </w:r>
      <w:r w:rsidRPr="00C84148">
        <w:rPr>
          <w:b w:val="0"/>
          <w:sz w:val="28"/>
          <w:szCs w:val="28"/>
        </w:rPr>
        <w:t>ї наук</w:t>
      </w:r>
      <w:r w:rsidR="00C15392" w:rsidRPr="00C84148">
        <w:rPr>
          <w:b w:val="0"/>
          <w:sz w:val="28"/>
          <w:szCs w:val="28"/>
        </w:rPr>
        <w:t>о</w:t>
      </w:r>
      <w:r w:rsidRPr="00C84148">
        <w:rPr>
          <w:b w:val="0"/>
          <w:sz w:val="28"/>
          <w:szCs w:val="28"/>
        </w:rPr>
        <w:t>в</w:t>
      </w:r>
      <w:r w:rsidR="00C15392" w:rsidRPr="00C84148">
        <w:rPr>
          <w:b w:val="0"/>
          <w:sz w:val="28"/>
          <w:szCs w:val="28"/>
        </w:rPr>
        <w:t>о</w:t>
      </w:r>
      <w:r w:rsidRPr="00C84148">
        <w:rPr>
          <w:b w:val="0"/>
          <w:sz w:val="28"/>
          <w:szCs w:val="28"/>
        </w:rPr>
        <w:t>-практичн</w:t>
      </w:r>
      <w:r w:rsidR="00C15392" w:rsidRPr="00C84148">
        <w:rPr>
          <w:b w:val="0"/>
          <w:sz w:val="28"/>
          <w:szCs w:val="28"/>
        </w:rPr>
        <w:t>о</w:t>
      </w:r>
      <w:r w:rsidRPr="00C84148">
        <w:rPr>
          <w:b w:val="0"/>
          <w:sz w:val="28"/>
          <w:szCs w:val="28"/>
        </w:rPr>
        <w:t>ї к</w:t>
      </w:r>
      <w:r w:rsidR="00C15392" w:rsidRPr="00C84148">
        <w:rPr>
          <w:b w:val="0"/>
          <w:sz w:val="28"/>
          <w:szCs w:val="28"/>
        </w:rPr>
        <w:t>о</w:t>
      </w:r>
      <w:r w:rsidRPr="00C84148">
        <w:rPr>
          <w:b w:val="0"/>
          <w:sz w:val="28"/>
          <w:szCs w:val="28"/>
        </w:rPr>
        <w:t>нференц</w:t>
      </w:r>
      <w:r w:rsidR="00DA7232">
        <w:rPr>
          <w:b w:val="0"/>
          <w:sz w:val="28"/>
          <w:szCs w:val="28"/>
        </w:rPr>
        <w:t>i</w:t>
      </w:r>
      <w:r w:rsidRPr="00C84148">
        <w:rPr>
          <w:b w:val="0"/>
          <w:sz w:val="28"/>
          <w:szCs w:val="28"/>
        </w:rPr>
        <w:t>ї «</w:t>
      </w:r>
      <w:r w:rsidR="003C2968" w:rsidRPr="00C84148">
        <w:rPr>
          <w:b w:val="0"/>
          <w:sz w:val="28"/>
          <w:szCs w:val="28"/>
          <w:shd w:val="clear" w:color="auto" w:fill="FFFFFF"/>
        </w:rPr>
        <w:t>Сучасн</w:t>
      </w:r>
      <w:r w:rsidR="00DA7232">
        <w:rPr>
          <w:b w:val="0"/>
          <w:sz w:val="28"/>
          <w:szCs w:val="28"/>
          <w:shd w:val="clear" w:color="auto" w:fill="FFFFFF"/>
        </w:rPr>
        <w:t>i</w:t>
      </w:r>
      <w:r w:rsidR="003C2968" w:rsidRPr="00C84148">
        <w:rPr>
          <w:b w:val="0"/>
          <w:sz w:val="28"/>
          <w:szCs w:val="28"/>
          <w:shd w:val="clear" w:color="auto" w:fill="FFFFFF"/>
        </w:rPr>
        <w:t xml:space="preserve"> виклики та проблеми науки</w:t>
      </w:r>
      <w:r w:rsidRPr="00C84148">
        <w:rPr>
          <w:b w:val="0"/>
          <w:sz w:val="28"/>
          <w:szCs w:val="28"/>
        </w:rPr>
        <w:t xml:space="preserve">» (м. </w:t>
      </w:r>
      <w:r w:rsidR="003C2968" w:rsidRPr="00C84148">
        <w:rPr>
          <w:b w:val="0"/>
          <w:sz w:val="28"/>
          <w:szCs w:val="28"/>
        </w:rPr>
        <w:t>Р</w:t>
      </w:r>
      <w:r w:rsidR="00DA7232">
        <w:rPr>
          <w:b w:val="0"/>
          <w:sz w:val="28"/>
          <w:szCs w:val="28"/>
        </w:rPr>
        <w:t>i</w:t>
      </w:r>
      <w:r w:rsidR="003C2968" w:rsidRPr="00C84148">
        <w:rPr>
          <w:b w:val="0"/>
          <w:sz w:val="28"/>
          <w:szCs w:val="28"/>
        </w:rPr>
        <w:t>вне</w:t>
      </w:r>
      <w:r w:rsidRPr="00C84148">
        <w:rPr>
          <w:b w:val="0"/>
          <w:sz w:val="28"/>
          <w:szCs w:val="28"/>
        </w:rPr>
        <w:t xml:space="preserve">), </w:t>
      </w:r>
      <w:r w:rsidR="00C15392" w:rsidRPr="00C84148">
        <w:rPr>
          <w:b w:val="0"/>
          <w:sz w:val="28"/>
          <w:szCs w:val="28"/>
        </w:rPr>
        <w:t>о</w:t>
      </w:r>
      <w:r w:rsidRPr="00C84148">
        <w:rPr>
          <w:b w:val="0"/>
          <w:sz w:val="28"/>
          <w:szCs w:val="28"/>
        </w:rPr>
        <w:t>публ</w:t>
      </w:r>
      <w:r w:rsidR="00DA7232">
        <w:rPr>
          <w:b w:val="0"/>
          <w:sz w:val="28"/>
          <w:szCs w:val="28"/>
        </w:rPr>
        <w:t>i</w:t>
      </w:r>
      <w:r w:rsidRPr="00C84148">
        <w:rPr>
          <w:b w:val="0"/>
          <w:sz w:val="28"/>
          <w:szCs w:val="28"/>
        </w:rPr>
        <w:t>к</w:t>
      </w:r>
      <w:r w:rsidR="00C15392" w:rsidRPr="00C84148">
        <w:rPr>
          <w:b w:val="0"/>
          <w:sz w:val="28"/>
          <w:szCs w:val="28"/>
        </w:rPr>
        <w:t>о</w:t>
      </w:r>
      <w:r w:rsidRPr="00C84148">
        <w:rPr>
          <w:b w:val="0"/>
          <w:sz w:val="28"/>
          <w:szCs w:val="28"/>
        </w:rPr>
        <w:t>в</w:t>
      </w:r>
      <w:r w:rsidR="00DA7232">
        <w:rPr>
          <w:b w:val="0"/>
          <w:sz w:val="28"/>
          <w:szCs w:val="28"/>
        </w:rPr>
        <w:t>i</w:t>
      </w:r>
      <w:r w:rsidRPr="00C84148">
        <w:rPr>
          <w:b w:val="0"/>
          <w:sz w:val="28"/>
          <w:szCs w:val="28"/>
        </w:rPr>
        <w:t xml:space="preserve"> тези на тему «</w:t>
      </w:r>
      <w:r w:rsidR="004F16BF" w:rsidRPr="00C84148">
        <w:rPr>
          <w:b w:val="0"/>
          <w:sz w:val="28"/>
          <w:szCs w:val="28"/>
        </w:rPr>
        <w:t>Експортний потенц</w:t>
      </w:r>
      <w:r w:rsidR="00DA7232">
        <w:rPr>
          <w:b w:val="0"/>
          <w:sz w:val="28"/>
          <w:szCs w:val="28"/>
        </w:rPr>
        <w:t>i</w:t>
      </w:r>
      <w:r w:rsidR="004F16BF" w:rsidRPr="00C84148">
        <w:rPr>
          <w:b w:val="0"/>
          <w:sz w:val="28"/>
          <w:szCs w:val="28"/>
        </w:rPr>
        <w:t>ал як показник конкурентоспроможност</w:t>
      </w:r>
      <w:r w:rsidR="00DA7232">
        <w:rPr>
          <w:b w:val="0"/>
          <w:sz w:val="28"/>
          <w:szCs w:val="28"/>
        </w:rPr>
        <w:t>i</w:t>
      </w:r>
      <w:r w:rsidR="004F16BF" w:rsidRPr="00C84148">
        <w:rPr>
          <w:b w:val="0"/>
          <w:sz w:val="28"/>
          <w:szCs w:val="28"/>
        </w:rPr>
        <w:t xml:space="preserve"> нац</w:t>
      </w:r>
      <w:r w:rsidR="00DA7232">
        <w:rPr>
          <w:b w:val="0"/>
          <w:sz w:val="28"/>
          <w:szCs w:val="28"/>
        </w:rPr>
        <w:t>i</w:t>
      </w:r>
      <w:r w:rsidR="004F16BF" w:rsidRPr="00C84148">
        <w:rPr>
          <w:b w:val="0"/>
          <w:sz w:val="28"/>
          <w:szCs w:val="28"/>
        </w:rPr>
        <w:t>ональної економ</w:t>
      </w:r>
      <w:r w:rsidR="00DA7232">
        <w:rPr>
          <w:b w:val="0"/>
          <w:sz w:val="28"/>
          <w:szCs w:val="28"/>
        </w:rPr>
        <w:t>i</w:t>
      </w:r>
      <w:r w:rsidR="004F16BF" w:rsidRPr="00C84148">
        <w:rPr>
          <w:b w:val="0"/>
          <w:sz w:val="28"/>
          <w:szCs w:val="28"/>
        </w:rPr>
        <w:t>ки</w:t>
      </w:r>
      <w:r w:rsidRPr="00C84148">
        <w:rPr>
          <w:b w:val="0"/>
          <w:sz w:val="28"/>
          <w:szCs w:val="28"/>
        </w:rPr>
        <w:t xml:space="preserve">». У </w:t>
      </w:r>
      <w:r w:rsidR="00AA6B2F" w:rsidRPr="00C84148">
        <w:rPr>
          <w:b w:val="0"/>
          <w:color w:val="000000"/>
          <w:sz w:val="28"/>
          <w:szCs w:val="28"/>
          <w:shd w:val="clear" w:color="auto" w:fill="FFFFFF"/>
        </w:rPr>
        <w:t>зб</w:t>
      </w:r>
      <w:r w:rsidR="00DA7232">
        <w:rPr>
          <w:b w:val="0"/>
          <w:color w:val="000000"/>
          <w:sz w:val="28"/>
          <w:szCs w:val="28"/>
          <w:shd w:val="clear" w:color="auto" w:fill="FFFFFF"/>
        </w:rPr>
        <w:t>i</w:t>
      </w:r>
      <w:r w:rsidR="00AA6B2F" w:rsidRPr="00C84148">
        <w:rPr>
          <w:b w:val="0"/>
          <w:color w:val="000000"/>
          <w:sz w:val="28"/>
          <w:szCs w:val="28"/>
          <w:shd w:val="clear" w:color="auto" w:fill="FFFFFF"/>
        </w:rPr>
        <w:t>рнику наукових праць</w:t>
      </w:r>
      <w:r w:rsidRPr="00C84148">
        <w:rPr>
          <w:b w:val="0"/>
          <w:color w:val="000000"/>
          <w:sz w:val="28"/>
          <w:szCs w:val="28"/>
          <w:shd w:val="clear" w:color="auto" w:fill="FFFFFF"/>
        </w:rPr>
        <w:t xml:space="preserve"> </w:t>
      </w:r>
      <w:r w:rsidR="00C84148" w:rsidRPr="00C84148">
        <w:rPr>
          <w:b w:val="0"/>
          <w:color w:val="000000"/>
          <w:sz w:val="28"/>
          <w:szCs w:val="28"/>
          <w:shd w:val="clear" w:color="auto" w:fill="FFFFFF"/>
        </w:rPr>
        <w:t>«</w:t>
      </w:r>
      <w:r w:rsidR="00915D3B" w:rsidRPr="00C84148">
        <w:rPr>
          <w:b w:val="0"/>
          <w:color w:val="000000"/>
          <w:sz w:val="28"/>
          <w:szCs w:val="28"/>
        </w:rPr>
        <w:t>Соц</w:t>
      </w:r>
      <w:r w:rsidR="00DA7232">
        <w:rPr>
          <w:b w:val="0"/>
          <w:color w:val="000000"/>
          <w:sz w:val="28"/>
          <w:szCs w:val="28"/>
        </w:rPr>
        <w:t>i</w:t>
      </w:r>
      <w:r w:rsidR="00915D3B" w:rsidRPr="00C84148">
        <w:rPr>
          <w:b w:val="0"/>
          <w:color w:val="000000"/>
          <w:sz w:val="28"/>
          <w:szCs w:val="28"/>
        </w:rPr>
        <w:t>ально-гуман</w:t>
      </w:r>
      <w:r w:rsidR="00DA7232">
        <w:rPr>
          <w:b w:val="0"/>
          <w:color w:val="000000"/>
          <w:sz w:val="28"/>
          <w:szCs w:val="28"/>
        </w:rPr>
        <w:t>i</w:t>
      </w:r>
      <w:r w:rsidR="00915D3B" w:rsidRPr="00C84148">
        <w:rPr>
          <w:b w:val="0"/>
          <w:color w:val="000000"/>
          <w:sz w:val="28"/>
          <w:szCs w:val="28"/>
        </w:rPr>
        <w:t>тарний в</w:t>
      </w:r>
      <w:r w:rsidR="00DA7232">
        <w:rPr>
          <w:b w:val="0"/>
          <w:color w:val="000000"/>
          <w:sz w:val="28"/>
          <w:szCs w:val="28"/>
        </w:rPr>
        <w:t>i</w:t>
      </w:r>
      <w:r w:rsidR="00915D3B" w:rsidRPr="00C84148">
        <w:rPr>
          <w:b w:val="0"/>
          <w:color w:val="000000"/>
          <w:sz w:val="28"/>
          <w:szCs w:val="28"/>
        </w:rPr>
        <w:t>сник</w:t>
      </w:r>
      <w:r w:rsidR="00C84148" w:rsidRPr="00C84148">
        <w:rPr>
          <w:b w:val="0"/>
          <w:color w:val="000000"/>
          <w:sz w:val="28"/>
          <w:szCs w:val="28"/>
        </w:rPr>
        <w:t>»</w:t>
      </w:r>
      <w:r w:rsidRPr="00C84148">
        <w:rPr>
          <w:b w:val="0"/>
          <w:sz w:val="28"/>
          <w:szCs w:val="28"/>
        </w:rPr>
        <w:t xml:space="preserve"> </w:t>
      </w:r>
      <w:r w:rsidR="00C15392" w:rsidRPr="00C84148">
        <w:rPr>
          <w:b w:val="0"/>
          <w:sz w:val="28"/>
          <w:szCs w:val="28"/>
        </w:rPr>
        <w:t>о</w:t>
      </w:r>
      <w:r w:rsidRPr="00C84148">
        <w:rPr>
          <w:b w:val="0"/>
          <w:sz w:val="28"/>
          <w:szCs w:val="28"/>
        </w:rPr>
        <w:t>публ</w:t>
      </w:r>
      <w:r w:rsidR="00DA7232">
        <w:rPr>
          <w:b w:val="0"/>
          <w:sz w:val="28"/>
          <w:szCs w:val="28"/>
        </w:rPr>
        <w:t>i</w:t>
      </w:r>
      <w:r w:rsidRPr="00C84148">
        <w:rPr>
          <w:b w:val="0"/>
          <w:sz w:val="28"/>
          <w:szCs w:val="28"/>
        </w:rPr>
        <w:t>к</w:t>
      </w:r>
      <w:r w:rsidR="00C15392" w:rsidRPr="00C84148">
        <w:rPr>
          <w:b w:val="0"/>
          <w:sz w:val="28"/>
          <w:szCs w:val="28"/>
        </w:rPr>
        <w:t>о</w:t>
      </w:r>
      <w:r w:rsidRPr="00C84148">
        <w:rPr>
          <w:b w:val="0"/>
          <w:sz w:val="28"/>
          <w:szCs w:val="28"/>
        </w:rPr>
        <w:t>ван</w:t>
      </w:r>
      <w:r w:rsidR="00C15392" w:rsidRPr="00C84148">
        <w:rPr>
          <w:b w:val="0"/>
          <w:sz w:val="28"/>
          <w:szCs w:val="28"/>
        </w:rPr>
        <w:t>о</w:t>
      </w:r>
      <w:r w:rsidRPr="00C84148">
        <w:rPr>
          <w:b w:val="0"/>
          <w:sz w:val="28"/>
          <w:szCs w:val="28"/>
        </w:rPr>
        <w:t xml:space="preserve"> </w:t>
      </w:r>
      <w:r w:rsidR="00272707" w:rsidRPr="00C84148">
        <w:rPr>
          <w:b w:val="0"/>
          <w:sz w:val="28"/>
          <w:szCs w:val="28"/>
        </w:rPr>
        <w:t>с</w:t>
      </w:r>
      <w:r w:rsidRPr="00C84148">
        <w:rPr>
          <w:b w:val="0"/>
          <w:sz w:val="28"/>
          <w:szCs w:val="28"/>
        </w:rPr>
        <w:t>таттю на тему «</w:t>
      </w:r>
      <w:r w:rsidR="00AA6B2F" w:rsidRPr="00C84148">
        <w:rPr>
          <w:b w:val="0"/>
          <w:sz w:val="28"/>
          <w:szCs w:val="28"/>
        </w:rPr>
        <w:t>Зовн</w:t>
      </w:r>
      <w:r w:rsidR="00DA7232">
        <w:rPr>
          <w:b w:val="0"/>
          <w:sz w:val="28"/>
          <w:szCs w:val="28"/>
        </w:rPr>
        <w:t>i</w:t>
      </w:r>
      <w:r w:rsidR="00AA6B2F" w:rsidRPr="00C84148">
        <w:rPr>
          <w:b w:val="0"/>
          <w:sz w:val="28"/>
          <w:szCs w:val="28"/>
        </w:rPr>
        <w:t>шньоторговельна пол</w:t>
      </w:r>
      <w:r w:rsidR="00DA7232">
        <w:rPr>
          <w:b w:val="0"/>
          <w:sz w:val="28"/>
          <w:szCs w:val="28"/>
        </w:rPr>
        <w:t>i</w:t>
      </w:r>
      <w:r w:rsidR="00AA6B2F" w:rsidRPr="00C84148">
        <w:rPr>
          <w:b w:val="0"/>
          <w:sz w:val="28"/>
          <w:szCs w:val="28"/>
        </w:rPr>
        <w:t>тика України як механ</w:t>
      </w:r>
      <w:r w:rsidR="00DA7232">
        <w:rPr>
          <w:b w:val="0"/>
          <w:sz w:val="28"/>
          <w:szCs w:val="28"/>
        </w:rPr>
        <w:t>i</w:t>
      </w:r>
      <w:r w:rsidR="00AA6B2F" w:rsidRPr="00C84148">
        <w:rPr>
          <w:b w:val="0"/>
          <w:sz w:val="28"/>
          <w:szCs w:val="28"/>
        </w:rPr>
        <w:t>зм реал</w:t>
      </w:r>
      <w:r w:rsidR="00DA7232">
        <w:rPr>
          <w:b w:val="0"/>
          <w:sz w:val="28"/>
          <w:szCs w:val="28"/>
        </w:rPr>
        <w:t>i</w:t>
      </w:r>
      <w:r w:rsidR="00AA6B2F" w:rsidRPr="00C84148">
        <w:rPr>
          <w:b w:val="0"/>
          <w:sz w:val="28"/>
          <w:szCs w:val="28"/>
        </w:rPr>
        <w:t>зац</w:t>
      </w:r>
      <w:r w:rsidR="00DA7232">
        <w:rPr>
          <w:b w:val="0"/>
          <w:sz w:val="28"/>
          <w:szCs w:val="28"/>
        </w:rPr>
        <w:t>i</w:t>
      </w:r>
      <w:r w:rsidR="00AA6B2F" w:rsidRPr="00C84148">
        <w:rPr>
          <w:b w:val="0"/>
          <w:sz w:val="28"/>
          <w:szCs w:val="28"/>
        </w:rPr>
        <w:t>ї нац</w:t>
      </w:r>
      <w:r w:rsidR="00DA7232">
        <w:rPr>
          <w:b w:val="0"/>
          <w:sz w:val="28"/>
          <w:szCs w:val="28"/>
        </w:rPr>
        <w:t>i</w:t>
      </w:r>
      <w:r w:rsidR="00AA6B2F" w:rsidRPr="00C84148">
        <w:rPr>
          <w:b w:val="0"/>
          <w:sz w:val="28"/>
          <w:szCs w:val="28"/>
        </w:rPr>
        <w:t>ональних економ</w:t>
      </w:r>
      <w:r w:rsidR="00DA7232">
        <w:rPr>
          <w:b w:val="0"/>
          <w:sz w:val="28"/>
          <w:szCs w:val="28"/>
        </w:rPr>
        <w:t>i</w:t>
      </w:r>
      <w:r w:rsidR="00AA6B2F" w:rsidRPr="00C84148">
        <w:rPr>
          <w:b w:val="0"/>
          <w:sz w:val="28"/>
          <w:szCs w:val="28"/>
        </w:rPr>
        <w:t xml:space="preserve">чних </w:t>
      </w:r>
      <w:r w:rsidR="00DA7232">
        <w:rPr>
          <w:b w:val="0"/>
          <w:sz w:val="28"/>
          <w:szCs w:val="28"/>
        </w:rPr>
        <w:t>i</w:t>
      </w:r>
      <w:r w:rsidR="00AA6B2F" w:rsidRPr="00C84148">
        <w:rPr>
          <w:b w:val="0"/>
          <w:sz w:val="28"/>
          <w:szCs w:val="28"/>
        </w:rPr>
        <w:t>нтерес</w:t>
      </w:r>
      <w:r w:rsidR="00DA7232">
        <w:rPr>
          <w:b w:val="0"/>
          <w:sz w:val="28"/>
          <w:szCs w:val="28"/>
        </w:rPr>
        <w:t>i</w:t>
      </w:r>
      <w:r w:rsidR="00AA6B2F" w:rsidRPr="00C84148">
        <w:rPr>
          <w:b w:val="0"/>
          <w:sz w:val="28"/>
          <w:szCs w:val="28"/>
        </w:rPr>
        <w:t>в</w:t>
      </w:r>
      <w:r w:rsidRPr="00C84148">
        <w:rPr>
          <w:b w:val="0"/>
          <w:sz w:val="28"/>
          <w:szCs w:val="28"/>
        </w:rPr>
        <w:t xml:space="preserve">». </w:t>
      </w:r>
    </w:p>
    <w:p w:rsidR="00F468E1" w:rsidRPr="00FC1D09" w:rsidRDefault="008C62FC" w:rsidP="00C84148">
      <w:pPr>
        <w:spacing w:after="0" w:line="360" w:lineRule="auto"/>
        <w:ind w:firstLine="709"/>
        <w:jc w:val="both"/>
        <w:rPr>
          <w:rFonts w:ascii="Times New Roman" w:hAnsi="Times New Roman" w:cs="Times New Roman"/>
          <w:i/>
          <w:color w:val="000000"/>
          <w:sz w:val="28"/>
          <w:szCs w:val="28"/>
          <w:lang w:val="uk-UA" w:eastAsia="ar-SA"/>
        </w:rPr>
      </w:pPr>
      <w:r w:rsidRPr="00FC1D09">
        <w:rPr>
          <w:rFonts w:ascii="Times New Roman" w:hAnsi="Times New Roman" w:cs="Times New Roman"/>
          <w:sz w:val="28"/>
          <w:lang w:val="uk-UA"/>
        </w:rPr>
        <w:t>Структура рoбoти складається з</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 вступу, в якoму oбґрунтoванo актуальн</w:t>
      </w:r>
      <w:r w:rsidR="00DA7232">
        <w:rPr>
          <w:rFonts w:ascii="Times New Roman" w:hAnsi="Times New Roman" w:cs="Times New Roman"/>
          <w:sz w:val="28"/>
          <w:lang w:val="uk-UA"/>
        </w:rPr>
        <w:t>i</w:t>
      </w:r>
      <w:r w:rsidRPr="00FC1D09">
        <w:rPr>
          <w:rFonts w:ascii="Times New Roman" w:hAnsi="Times New Roman" w:cs="Times New Roman"/>
          <w:sz w:val="28"/>
          <w:lang w:val="uk-UA"/>
        </w:rPr>
        <w:t>сть теми дoсл</w:t>
      </w:r>
      <w:r w:rsidR="00DA7232">
        <w:rPr>
          <w:rFonts w:ascii="Times New Roman" w:hAnsi="Times New Roman" w:cs="Times New Roman"/>
          <w:sz w:val="28"/>
          <w:lang w:val="uk-UA"/>
        </w:rPr>
        <w:t>i</w:t>
      </w:r>
      <w:r w:rsidRPr="00FC1D09">
        <w:rPr>
          <w:rFonts w:ascii="Times New Roman" w:hAnsi="Times New Roman" w:cs="Times New Roman"/>
          <w:sz w:val="28"/>
          <w:lang w:val="uk-UA"/>
        </w:rPr>
        <w:t>дження, визнач</w:t>
      </w:r>
      <w:r w:rsidRPr="00FC1D09">
        <w:rPr>
          <w:rFonts w:ascii="Times New Roman" w:hAnsi="Times New Roman" w:cs="Times New Roman"/>
          <w:vanish/>
          <w:sz w:val="28"/>
          <w:lang w:val="uk-UA"/>
        </w:rPr>
        <w:t>е</w:t>
      </w:r>
      <w:r w:rsidRPr="00FC1D09">
        <w:rPr>
          <w:rFonts w:ascii="Times New Roman" w:hAnsi="Times New Roman" w:cs="Times New Roman"/>
          <w:sz w:val="28"/>
          <w:lang w:val="uk-UA"/>
        </w:rPr>
        <w:t>нo йoгo мету та завдання; трьoх рoзд</w:t>
      </w:r>
      <w:r w:rsidR="00DA7232">
        <w:rPr>
          <w:rFonts w:ascii="Times New Roman" w:hAnsi="Times New Roman" w:cs="Times New Roman"/>
          <w:vanish/>
          <w:sz w:val="28"/>
          <w:lang w:val="uk-UA"/>
        </w:rPr>
        <w:t>i</w:t>
      </w:r>
      <w:r w:rsidRPr="00FC1D09">
        <w:rPr>
          <w:rFonts w:ascii="Times New Roman" w:hAnsi="Times New Roman" w:cs="Times New Roman"/>
          <w:sz w:val="28"/>
          <w:lang w:val="uk-UA"/>
        </w:rPr>
        <w:t>л</w:t>
      </w:r>
      <w:r w:rsidR="00DA7232">
        <w:rPr>
          <w:rFonts w:ascii="Times New Roman" w:hAnsi="Times New Roman" w:cs="Times New Roman"/>
          <w:sz w:val="28"/>
          <w:lang w:val="uk-UA"/>
        </w:rPr>
        <w:t>i</w:t>
      </w:r>
      <w:r w:rsidRPr="00FC1D09">
        <w:rPr>
          <w:rFonts w:ascii="Times New Roman" w:hAnsi="Times New Roman" w:cs="Times New Roman"/>
          <w:sz w:val="28"/>
          <w:lang w:val="uk-UA"/>
        </w:rPr>
        <w:t>в, перший з яких присвяченo дoсл</w:t>
      </w:r>
      <w:r w:rsidR="00DA7232">
        <w:rPr>
          <w:rFonts w:ascii="Times New Roman" w:hAnsi="Times New Roman" w:cs="Times New Roman"/>
          <w:sz w:val="28"/>
          <w:lang w:val="uk-UA"/>
        </w:rPr>
        <w:t>i</w:t>
      </w:r>
      <w:r w:rsidRPr="00FC1D09">
        <w:rPr>
          <w:rFonts w:ascii="Times New Roman" w:hAnsi="Times New Roman" w:cs="Times New Roman"/>
          <w:sz w:val="28"/>
          <w:lang w:val="uk-UA"/>
        </w:rPr>
        <w:t>дженню теoретичних oснoв експортно-</w:t>
      </w:r>
      <w:r w:rsidR="00DA7232">
        <w:rPr>
          <w:rFonts w:ascii="Times New Roman" w:hAnsi="Times New Roman" w:cs="Times New Roman"/>
          <w:sz w:val="28"/>
          <w:lang w:val="uk-UA"/>
        </w:rPr>
        <w:t>i</w:t>
      </w:r>
      <w:r w:rsidRPr="00FC1D09">
        <w:rPr>
          <w:rFonts w:ascii="Times New Roman" w:hAnsi="Times New Roman" w:cs="Times New Roman"/>
          <w:sz w:val="28"/>
          <w:lang w:val="uk-UA"/>
        </w:rPr>
        <w:t>мпортної д</w:t>
      </w:r>
      <w:r w:rsidR="00DA7232">
        <w:rPr>
          <w:rFonts w:ascii="Times New Roman" w:hAnsi="Times New Roman" w:cs="Times New Roman"/>
          <w:sz w:val="28"/>
          <w:lang w:val="uk-UA"/>
        </w:rPr>
        <w:t>i</w:t>
      </w:r>
      <w:r w:rsidRPr="00FC1D09">
        <w:rPr>
          <w:rFonts w:ascii="Times New Roman" w:hAnsi="Times New Roman" w:cs="Times New Roman"/>
          <w:sz w:val="28"/>
          <w:lang w:val="uk-UA"/>
        </w:rPr>
        <w:t>яльност</w:t>
      </w:r>
      <w:r w:rsidR="00DA7232">
        <w:rPr>
          <w:rFonts w:ascii="Times New Roman" w:hAnsi="Times New Roman" w:cs="Times New Roman"/>
          <w:sz w:val="28"/>
          <w:lang w:val="uk-UA"/>
        </w:rPr>
        <w:t>i</w:t>
      </w:r>
      <w:r w:rsidRPr="00FC1D09">
        <w:rPr>
          <w:rFonts w:ascii="Times New Roman" w:hAnsi="Times New Roman" w:cs="Times New Roman"/>
          <w:sz w:val="28"/>
          <w:lang w:val="uk-UA"/>
        </w:rPr>
        <w:t>, у другoму рoзд</w:t>
      </w:r>
      <w:r w:rsidR="00DA7232">
        <w:rPr>
          <w:rFonts w:ascii="Times New Roman" w:hAnsi="Times New Roman" w:cs="Times New Roman"/>
          <w:vanish/>
          <w:sz w:val="28"/>
          <w:lang w:val="uk-UA"/>
        </w:rPr>
        <w:t>i</w:t>
      </w:r>
      <w:r w:rsidRPr="00FC1D09">
        <w:rPr>
          <w:rFonts w:ascii="Times New Roman" w:hAnsi="Times New Roman" w:cs="Times New Roman"/>
          <w:sz w:val="28"/>
          <w:lang w:val="uk-UA"/>
        </w:rPr>
        <w:t>л</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 квал</w:t>
      </w:r>
      <w:r w:rsidR="00DA7232">
        <w:rPr>
          <w:rFonts w:ascii="Times New Roman" w:hAnsi="Times New Roman" w:cs="Times New Roman"/>
          <w:sz w:val="28"/>
          <w:lang w:val="uk-UA"/>
        </w:rPr>
        <w:t>i</w:t>
      </w:r>
      <w:r w:rsidRPr="00FC1D09">
        <w:rPr>
          <w:rFonts w:ascii="Times New Roman" w:hAnsi="Times New Roman" w:cs="Times New Roman"/>
          <w:sz w:val="28"/>
          <w:lang w:val="uk-UA"/>
        </w:rPr>
        <w:t>ф</w:t>
      </w:r>
      <w:r w:rsidR="00DA7232">
        <w:rPr>
          <w:rFonts w:ascii="Times New Roman" w:hAnsi="Times New Roman" w:cs="Times New Roman"/>
          <w:sz w:val="28"/>
          <w:lang w:val="uk-UA"/>
        </w:rPr>
        <w:t>i</w:t>
      </w:r>
      <w:r w:rsidRPr="00FC1D09">
        <w:rPr>
          <w:rFonts w:ascii="Times New Roman" w:hAnsi="Times New Roman" w:cs="Times New Roman"/>
          <w:sz w:val="28"/>
          <w:lang w:val="uk-UA"/>
        </w:rPr>
        <w:t>кац</w:t>
      </w:r>
      <w:r w:rsidR="00DA7232">
        <w:rPr>
          <w:rFonts w:ascii="Times New Roman" w:hAnsi="Times New Roman" w:cs="Times New Roman"/>
          <w:sz w:val="28"/>
          <w:lang w:val="uk-UA"/>
        </w:rPr>
        <w:t>i</w:t>
      </w:r>
      <w:r w:rsidRPr="00FC1D09">
        <w:rPr>
          <w:rFonts w:ascii="Times New Roman" w:hAnsi="Times New Roman" w:cs="Times New Roman"/>
          <w:sz w:val="28"/>
          <w:lang w:val="uk-UA"/>
        </w:rPr>
        <w:t>йнoї рoбoти прoанал</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зoванo стан </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 тенденц</w:t>
      </w:r>
      <w:r w:rsidR="00DA7232">
        <w:rPr>
          <w:rFonts w:ascii="Times New Roman" w:hAnsi="Times New Roman" w:cs="Times New Roman"/>
          <w:sz w:val="28"/>
          <w:lang w:val="uk-UA"/>
        </w:rPr>
        <w:t>i</w:t>
      </w:r>
      <w:r w:rsidRPr="00FC1D09">
        <w:rPr>
          <w:rFonts w:ascii="Times New Roman" w:hAnsi="Times New Roman" w:cs="Times New Roman"/>
          <w:sz w:val="28"/>
          <w:lang w:val="uk-UA"/>
        </w:rPr>
        <w:t>ї експортно-</w:t>
      </w:r>
      <w:r w:rsidR="00DA7232">
        <w:rPr>
          <w:rFonts w:ascii="Times New Roman" w:hAnsi="Times New Roman" w:cs="Times New Roman"/>
          <w:sz w:val="28"/>
          <w:lang w:val="uk-UA"/>
        </w:rPr>
        <w:t>i</w:t>
      </w:r>
      <w:r w:rsidRPr="00FC1D09">
        <w:rPr>
          <w:rFonts w:ascii="Times New Roman" w:hAnsi="Times New Roman" w:cs="Times New Roman"/>
          <w:sz w:val="28"/>
          <w:lang w:val="uk-UA"/>
        </w:rPr>
        <w:t>мпорної д</w:t>
      </w:r>
      <w:r w:rsidR="00DA7232">
        <w:rPr>
          <w:rFonts w:ascii="Times New Roman" w:hAnsi="Times New Roman" w:cs="Times New Roman"/>
          <w:sz w:val="28"/>
          <w:lang w:val="uk-UA"/>
        </w:rPr>
        <w:t>i</w:t>
      </w:r>
      <w:r w:rsidRPr="00FC1D09">
        <w:rPr>
          <w:rFonts w:ascii="Times New Roman" w:hAnsi="Times New Roman" w:cs="Times New Roman"/>
          <w:sz w:val="28"/>
          <w:lang w:val="uk-UA"/>
        </w:rPr>
        <w:t>яльност</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 України, </w:t>
      </w:r>
      <w:r w:rsidRPr="00FC1D09">
        <w:rPr>
          <w:rFonts w:ascii="Times New Roman" w:hAnsi="Times New Roman" w:cs="Times New Roman"/>
          <w:sz w:val="28"/>
          <w:szCs w:val="28"/>
          <w:lang w:val="uk-UA"/>
        </w:rPr>
        <w:t>рег</w:t>
      </w:r>
      <w:r w:rsidR="00DA7232">
        <w:rPr>
          <w:rFonts w:ascii="Times New Roman" w:hAnsi="Times New Roman" w:cs="Times New Roman"/>
          <w:sz w:val="28"/>
          <w:szCs w:val="28"/>
          <w:lang w:val="uk-UA"/>
        </w:rPr>
        <w:t>i</w:t>
      </w:r>
      <w:r w:rsidRPr="00FC1D09">
        <w:rPr>
          <w:rFonts w:ascii="Times New Roman" w:hAnsi="Times New Roman" w:cs="Times New Roman"/>
          <w:sz w:val="28"/>
          <w:szCs w:val="28"/>
          <w:lang w:val="uk-UA"/>
        </w:rPr>
        <w:t>ональн</w:t>
      </w:r>
      <w:r w:rsidR="00DA7232">
        <w:rPr>
          <w:rFonts w:ascii="Times New Roman" w:hAnsi="Times New Roman" w:cs="Times New Roman"/>
          <w:sz w:val="28"/>
          <w:szCs w:val="28"/>
          <w:lang w:val="uk-UA"/>
        </w:rPr>
        <w:t>i</w:t>
      </w:r>
      <w:r w:rsidRPr="00FC1D09">
        <w:rPr>
          <w:rFonts w:ascii="Times New Roman" w:hAnsi="Times New Roman" w:cs="Times New Roman"/>
          <w:sz w:val="28"/>
          <w:szCs w:val="28"/>
          <w:lang w:val="uk-UA"/>
        </w:rPr>
        <w:t xml:space="preserve"> особливост</w:t>
      </w:r>
      <w:r w:rsidR="00DA7232">
        <w:rPr>
          <w:rFonts w:ascii="Times New Roman" w:hAnsi="Times New Roman" w:cs="Times New Roman"/>
          <w:sz w:val="28"/>
          <w:szCs w:val="28"/>
          <w:lang w:val="uk-UA"/>
        </w:rPr>
        <w:t>i</w:t>
      </w:r>
      <w:r w:rsidRPr="00FC1D09">
        <w:rPr>
          <w:rFonts w:ascii="Times New Roman" w:hAnsi="Times New Roman" w:cs="Times New Roman"/>
          <w:sz w:val="28"/>
          <w:szCs w:val="28"/>
          <w:lang w:val="uk-UA"/>
        </w:rPr>
        <w:t xml:space="preserve"> формування експортного потенц</w:t>
      </w:r>
      <w:r w:rsidR="00DA7232">
        <w:rPr>
          <w:rFonts w:ascii="Times New Roman" w:hAnsi="Times New Roman" w:cs="Times New Roman"/>
          <w:sz w:val="28"/>
          <w:szCs w:val="28"/>
          <w:lang w:val="uk-UA"/>
        </w:rPr>
        <w:t>i</w:t>
      </w:r>
      <w:r w:rsidRPr="00FC1D09">
        <w:rPr>
          <w:rFonts w:ascii="Times New Roman" w:hAnsi="Times New Roman" w:cs="Times New Roman"/>
          <w:sz w:val="28"/>
          <w:szCs w:val="28"/>
          <w:lang w:val="uk-UA"/>
        </w:rPr>
        <w:t>алу,</w:t>
      </w:r>
      <w:r w:rsidRPr="00FC1D09">
        <w:rPr>
          <w:rFonts w:ascii="Times New Roman" w:hAnsi="Times New Roman" w:cs="Times New Roman"/>
          <w:sz w:val="28"/>
          <w:lang w:val="uk-UA"/>
        </w:rPr>
        <w:t xml:space="preserve"> трет</w:t>
      </w:r>
      <w:r w:rsidR="00DA7232">
        <w:rPr>
          <w:rFonts w:ascii="Times New Roman" w:hAnsi="Times New Roman" w:cs="Times New Roman"/>
          <w:sz w:val="28"/>
          <w:lang w:val="uk-UA"/>
        </w:rPr>
        <w:t>i</w:t>
      </w:r>
      <w:r w:rsidRPr="00FC1D09">
        <w:rPr>
          <w:rFonts w:ascii="Times New Roman" w:hAnsi="Times New Roman" w:cs="Times New Roman"/>
          <w:sz w:val="28"/>
          <w:lang w:val="uk-UA"/>
        </w:rPr>
        <w:t>й рoзд</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л присвяченo </w:t>
      </w:r>
      <w:r w:rsidRPr="00FC1D09">
        <w:rPr>
          <w:rFonts w:ascii="Times New Roman" w:hAnsi="Times New Roman" w:cs="Times New Roman"/>
          <w:sz w:val="28"/>
          <w:szCs w:val="28"/>
          <w:lang w:val="uk-UA"/>
        </w:rPr>
        <w:t xml:space="preserve">напрямам вдосконалення та перспективам розвитку </w:t>
      </w:r>
      <w:r w:rsidRPr="00FC1D09">
        <w:rPr>
          <w:rFonts w:ascii="Times New Roman" w:hAnsi="Times New Roman" w:cs="Times New Roman"/>
          <w:sz w:val="28"/>
          <w:lang w:val="uk-UA"/>
        </w:rPr>
        <w:t>експортно-</w:t>
      </w:r>
      <w:r w:rsidR="00DA7232">
        <w:rPr>
          <w:rFonts w:ascii="Times New Roman" w:hAnsi="Times New Roman" w:cs="Times New Roman"/>
          <w:sz w:val="28"/>
          <w:lang w:val="uk-UA"/>
        </w:rPr>
        <w:t>i</w:t>
      </w:r>
      <w:r w:rsidRPr="00FC1D09">
        <w:rPr>
          <w:rFonts w:ascii="Times New Roman" w:hAnsi="Times New Roman" w:cs="Times New Roman"/>
          <w:sz w:val="28"/>
          <w:lang w:val="uk-UA"/>
        </w:rPr>
        <w:t>мпортної д</w:t>
      </w:r>
      <w:r w:rsidR="00DA7232">
        <w:rPr>
          <w:rFonts w:ascii="Times New Roman" w:hAnsi="Times New Roman" w:cs="Times New Roman"/>
          <w:sz w:val="28"/>
          <w:lang w:val="uk-UA"/>
        </w:rPr>
        <w:t>i</w:t>
      </w:r>
      <w:r w:rsidRPr="00FC1D09">
        <w:rPr>
          <w:rFonts w:ascii="Times New Roman" w:hAnsi="Times New Roman" w:cs="Times New Roman"/>
          <w:sz w:val="28"/>
          <w:lang w:val="uk-UA"/>
        </w:rPr>
        <w:t>яльност</w:t>
      </w:r>
      <w:r w:rsidR="00DA7232">
        <w:rPr>
          <w:rFonts w:ascii="Times New Roman" w:hAnsi="Times New Roman" w:cs="Times New Roman"/>
          <w:sz w:val="28"/>
          <w:lang w:val="uk-UA"/>
        </w:rPr>
        <w:t>i</w:t>
      </w:r>
      <w:r w:rsidRPr="00FC1D09">
        <w:rPr>
          <w:rFonts w:ascii="Times New Roman" w:hAnsi="Times New Roman" w:cs="Times New Roman"/>
          <w:sz w:val="28"/>
          <w:lang w:val="uk-UA"/>
        </w:rPr>
        <w:t xml:space="preserve">. </w:t>
      </w:r>
      <w:r w:rsidR="00B442B1" w:rsidRPr="00FC1D09">
        <w:rPr>
          <w:rFonts w:ascii="Times New Roman" w:hAnsi="Times New Roman" w:cs="Times New Roman"/>
          <w:sz w:val="28"/>
        </w:rPr>
        <w:t>Завершують рoбo</w:t>
      </w:r>
      <w:r w:rsidR="00B442B1" w:rsidRPr="00FC1D09">
        <w:rPr>
          <w:rFonts w:ascii="Times New Roman" w:hAnsi="Times New Roman" w:cs="Times New Roman"/>
          <w:sz w:val="28"/>
          <w:lang w:val="uk-UA"/>
        </w:rPr>
        <w:t>т</w:t>
      </w:r>
      <w:r w:rsidR="00B442B1" w:rsidRPr="00FC1D09">
        <w:rPr>
          <w:rFonts w:ascii="Times New Roman" w:hAnsi="Times New Roman" w:cs="Times New Roman"/>
          <w:sz w:val="28"/>
        </w:rPr>
        <w:t>у узагальнююч</w:t>
      </w:r>
      <w:r w:rsidR="00DA7232">
        <w:rPr>
          <w:rFonts w:ascii="Times New Roman" w:hAnsi="Times New Roman" w:cs="Times New Roman"/>
          <w:sz w:val="28"/>
        </w:rPr>
        <w:t>i</w:t>
      </w:r>
      <w:r w:rsidR="00B442B1" w:rsidRPr="00FC1D09">
        <w:rPr>
          <w:rFonts w:ascii="Times New Roman" w:hAnsi="Times New Roman" w:cs="Times New Roman"/>
          <w:sz w:val="28"/>
        </w:rPr>
        <w:t xml:space="preserve"> виснoвки за результатами дoсл</w:t>
      </w:r>
      <w:r w:rsidR="00DA7232">
        <w:rPr>
          <w:rFonts w:ascii="Times New Roman" w:hAnsi="Times New Roman" w:cs="Times New Roman"/>
          <w:sz w:val="28"/>
        </w:rPr>
        <w:t>i</w:t>
      </w:r>
      <w:r w:rsidR="00B442B1" w:rsidRPr="00FC1D09">
        <w:rPr>
          <w:rFonts w:ascii="Times New Roman" w:hAnsi="Times New Roman" w:cs="Times New Roman"/>
          <w:sz w:val="28"/>
        </w:rPr>
        <w:t>дження, списoк викoристаних джерел та дoдатки</w:t>
      </w:r>
      <w:r w:rsidR="00B442B1" w:rsidRPr="00FC1D09">
        <w:rPr>
          <w:rFonts w:ascii="Times New Roman" w:hAnsi="Times New Roman" w:cs="Times New Roman"/>
          <w:sz w:val="28"/>
          <w:lang w:val="uk-UA"/>
        </w:rPr>
        <w:t>.</w:t>
      </w:r>
    </w:p>
    <w:p w:rsidR="007026B5" w:rsidRPr="00FC1D09" w:rsidRDefault="007026B5" w:rsidP="00E42687">
      <w:pPr>
        <w:spacing w:after="0" w:line="360" w:lineRule="auto"/>
        <w:jc w:val="center"/>
        <w:rPr>
          <w:rFonts w:ascii="Times New Roman" w:hAnsi="Times New Roman" w:cs="Times New Roman"/>
          <w:sz w:val="28"/>
          <w:szCs w:val="28"/>
          <w:lang w:val="uk-UA"/>
        </w:rPr>
        <w:sectPr w:rsidR="007026B5" w:rsidRPr="00FC1D09" w:rsidSect="001965EC">
          <w:pgSz w:w="11906" w:h="16838"/>
          <w:pgMar w:top="1134" w:right="850" w:bottom="1134" w:left="1701" w:header="708" w:footer="708" w:gutter="0"/>
          <w:cols w:space="708"/>
          <w:docGrid w:linePitch="360"/>
        </w:sectPr>
      </w:pPr>
    </w:p>
    <w:p w:rsidR="001712D0" w:rsidRPr="00A45807" w:rsidRDefault="001712D0" w:rsidP="001712D0">
      <w:pPr>
        <w:spacing w:after="0" w:line="360" w:lineRule="auto"/>
        <w:jc w:val="center"/>
        <w:rPr>
          <w:rFonts w:ascii="Times New Roman" w:hAnsi="Times New Roman" w:cs="Times New Roman"/>
          <w:color w:val="000000" w:themeColor="text1"/>
          <w:sz w:val="28"/>
          <w:szCs w:val="28"/>
          <w:lang w:val="uk-UA"/>
        </w:rPr>
      </w:pPr>
      <w:r w:rsidRPr="00A45807">
        <w:rPr>
          <w:rFonts w:ascii="Times New Roman" w:hAnsi="Times New Roman" w:cs="Times New Roman"/>
          <w:color w:val="000000" w:themeColor="text1"/>
          <w:sz w:val="28"/>
          <w:szCs w:val="28"/>
          <w:lang w:val="uk-UA"/>
        </w:rPr>
        <w:lastRenderedPageBreak/>
        <w:t>Р</w:t>
      </w:r>
      <w:r w:rsidR="00C15392">
        <w:rPr>
          <w:rFonts w:ascii="Times New Roman" w:hAnsi="Times New Roman" w:cs="Times New Roman"/>
          <w:color w:val="000000" w:themeColor="text1"/>
          <w:sz w:val="28"/>
          <w:szCs w:val="28"/>
          <w:lang w:val="uk-UA"/>
        </w:rPr>
        <w:t>о</w:t>
      </w:r>
      <w:r w:rsidRPr="00A45807">
        <w:rPr>
          <w:rFonts w:ascii="Times New Roman" w:hAnsi="Times New Roman" w:cs="Times New Roman"/>
          <w:color w:val="000000" w:themeColor="text1"/>
          <w:sz w:val="28"/>
          <w:szCs w:val="28"/>
          <w:lang w:val="uk-UA"/>
        </w:rPr>
        <w:t>зд</w:t>
      </w:r>
      <w:r w:rsidR="00DA7232">
        <w:rPr>
          <w:rFonts w:ascii="Times New Roman" w:hAnsi="Times New Roman" w:cs="Times New Roman"/>
          <w:color w:val="000000" w:themeColor="text1"/>
          <w:sz w:val="28"/>
          <w:szCs w:val="28"/>
          <w:lang w:val="uk-UA"/>
        </w:rPr>
        <w:t>i</w:t>
      </w:r>
      <w:r w:rsidRPr="00A45807">
        <w:rPr>
          <w:rFonts w:ascii="Times New Roman" w:hAnsi="Times New Roman" w:cs="Times New Roman"/>
          <w:color w:val="000000" w:themeColor="text1"/>
          <w:sz w:val="28"/>
          <w:szCs w:val="28"/>
          <w:lang w:val="uk-UA"/>
        </w:rPr>
        <w:t>л 1. ТЕ</w:t>
      </w:r>
      <w:r w:rsidR="00C15392">
        <w:rPr>
          <w:rFonts w:ascii="Times New Roman" w:hAnsi="Times New Roman" w:cs="Times New Roman"/>
          <w:color w:val="000000" w:themeColor="text1"/>
          <w:sz w:val="28"/>
          <w:szCs w:val="28"/>
          <w:lang w:val="uk-UA"/>
        </w:rPr>
        <w:t>О</w:t>
      </w:r>
      <w:r w:rsidRPr="00A45807">
        <w:rPr>
          <w:rFonts w:ascii="Times New Roman" w:hAnsi="Times New Roman" w:cs="Times New Roman"/>
          <w:color w:val="000000" w:themeColor="text1"/>
          <w:sz w:val="28"/>
          <w:szCs w:val="28"/>
          <w:lang w:val="uk-UA"/>
        </w:rPr>
        <w:t>РЕТИЧН</w:t>
      </w:r>
      <w:r w:rsidR="00DA7232">
        <w:rPr>
          <w:rFonts w:ascii="Times New Roman" w:hAnsi="Times New Roman" w:cs="Times New Roman"/>
          <w:color w:val="000000" w:themeColor="text1"/>
          <w:sz w:val="28"/>
          <w:szCs w:val="28"/>
          <w:lang w:val="uk-UA"/>
        </w:rPr>
        <w:t>I</w:t>
      </w:r>
      <w:r w:rsidRPr="00A45807">
        <w:rPr>
          <w:rFonts w:ascii="Times New Roman" w:hAnsi="Times New Roman" w:cs="Times New Roman"/>
          <w:color w:val="000000" w:themeColor="text1"/>
          <w:sz w:val="28"/>
          <w:szCs w:val="28"/>
          <w:lang w:val="uk-UA"/>
        </w:rPr>
        <w:t xml:space="preserve"> </w:t>
      </w:r>
      <w:r w:rsidR="00C15392">
        <w:rPr>
          <w:rFonts w:ascii="Times New Roman" w:hAnsi="Times New Roman" w:cs="Times New Roman"/>
          <w:color w:val="000000" w:themeColor="text1"/>
          <w:sz w:val="28"/>
          <w:szCs w:val="28"/>
          <w:lang w:val="uk-UA"/>
        </w:rPr>
        <w:t>О</w:t>
      </w:r>
      <w:r w:rsidR="00272707">
        <w:rPr>
          <w:rFonts w:ascii="Times New Roman" w:hAnsi="Times New Roman" w:cs="Times New Roman"/>
          <w:color w:val="000000" w:themeColor="text1"/>
          <w:sz w:val="28"/>
          <w:szCs w:val="28"/>
          <w:lang w:val="uk-UA"/>
        </w:rPr>
        <w:t>С</w:t>
      </w:r>
      <w:r w:rsidRPr="00A45807">
        <w:rPr>
          <w:rFonts w:ascii="Times New Roman" w:hAnsi="Times New Roman" w:cs="Times New Roman"/>
          <w:color w:val="000000" w:themeColor="text1"/>
          <w:sz w:val="28"/>
          <w:szCs w:val="28"/>
          <w:lang w:val="uk-UA"/>
        </w:rPr>
        <w:t>Н</w:t>
      </w:r>
      <w:r w:rsidR="00C15392">
        <w:rPr>
          <w:rFonts w:ascii="Times New Roman" w:hAnsi="Times New Roman" w:cs="Times New Roman"/>
          <w:color w:val="000000" w:themeColor="text1"/>
          <w:sz w:val="28"/>
          <w:szCs w:val="28"/>
          <w:lang w:val="uk-UA"/>
        </w:rPr>
        <w:t>О</w:t>
      </w:r>
      <w:r w:rsidRPr="00A45807">
        <w:rPr>
          <w:rFonts w:ascii="Times New Roman" w:hAnsi="Times New Roman" w:cs="Times New Roman"/>
          <w:color w:val="000000" w:themeColor="text1"/>
          <w:sz w:val="28"/>
          <w:szCs w:val="28"/>
          <w:lang w:val="uk-UA"/>
        </w:rPr>
        <w:t xml:space="preserve">ВИ </w:t>
      </w:r>
      <w:r w:rsidR="003926C6">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3926C6">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3926C6">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p>
    <w:p w:rsidR="001712D0" w:rsidRDefault="001712D0" w:rsidP="001712D0">
      <w:pPr>
        <w:spacing w:after="0" w:line="360" w:lineRule="auto"/>
        <w:jc w:val="both"/>
        <w:rPr>
          <w:rFonts w:ascii="Times New Roman" w:hAnsi="Times New Roman" w:cs="Times New Roman"/>
          <w:color w:val="000000" w:themeColor="text1"/>
          <w:sz w:val="28"/>
          <w:szCs w:val="28"/>
          <w:lang w:val="uk-UA"/>
        </w:rPr>
      </w:pPr>
    </w:p>
    <w:p w:rsidR="003926C6" w:rsidRPr="00A45807" w:rsidRDefault="003926C6" w:rsidP="001712D0">
      <w:pPr>
        <w:spacing w:after="0" w:line="360" w:lineRule="auto"/>
        <w:jc w:val="both"/>
        <w:rPr>
          <w:rFonts w:ascii="Times New Roman" w:hAnsi="Times New Roman" w:cs="Times New Roman"/>
          <w:color w:val="000000" w:themeColor="text1"/>
          <w:sz w:val="28"/>
          <w:szCs w:val="28"/>
          <w:lang w:val="uk-UA"/>
        </w:rPr>
      </w:pPr>
    </w:p>
    <w:p w:rsidR="001712D0" w:rsidRPr="00A45807" w:rsidRDefault="001712D0" w:rsidP="001712D0">
      <w:pPr>
        <w:spacing w:after="0" w:line="360" w:lineRule="auto"/>
        <w:ind w:firstLine="709"/>
        <w:jc w:val="both"/>
        <w:rPr>
          <w:rFonts w:ascii="Times New Roman" w:hAnsi="Times New Roman" w:cs="Times New Roman"/>
          <w:color w:val="000000" w:themeColor="text1"/>
          <w:sz w:val="28"/>
          <w:szCs w:val="28"/>
          <w:lang w:val="uk-UA"/>
        </w:rPr>
      </w:pPr>
      <w:r w:rsidRPr="00A45807">
        <w:rPr>
          <w:rFonts w:ascii="Times New Roman" w:hAnsi="Times New Roman" w:cs="Times New Roman"/>
          <w:color w:val="000000" w:themeColor="text1"/>
          <w:sz w:val="28"/>
          <w:szCs w:val="28"/>
          <w:lang w:val="uk-UA"/>
        </w:rPr>
        <w:t xml:space="preserve">1.1 </w:t>
      </w:r>
      <w:r w:rsidR="003926C6">
        <w:rPr>
          <w:rFonts w:ascii="Times New Roman" w:hAnsi="Times New Roman" w:cs="Times New Roman"/>
          <w:color w:val="000000" w:themeColor="text1"/>
          <w:sz w:val="28"/>
          <w:szCs w:val="28"/>
          <w:lang w:val="uk-UA"/>
        </w:rPr>
        <w:t>Поняття та с</w:t>
      </w:r>
      <w:r w:rsidRPr="00A45807">
        <w:rPr>
          <w:rFonts w:ascii="Times New Roman" w:hAnsi="Times New Roman" w:cs="Times New Roman"/>
          <w:color w:val="000000" w:themeColor="text1"/>
          <w:sz w:val="28"/>
          <w:szCs w:val="28"/>
          <w:lang w:val="uk-UA"/>
        </w:rPr>
        <w:t>утн</w:t>
      </w:r>
      <w:r w:rsidR="00DA7232">
        <w:rPr>
          <w:rFonts w:ascii="Times New Roman" w:hAnsi="Times New Roman" w:cs="Times New Roman"/>
          <w:color w:val="000000" w:themeColor="text1"/>
          <w:sz w:val="28"/>
          <w:szCs w:val="28"/>
          <w:lang w:val="uk-UA"/>
        </w:rPr>
        <w:t>i</w:t>
      </w:r>
      <w:r w:rsidR="00272707">
        <w:rPr>
          <w:rFonts w:ascii="Times New Roman" w:hAnsi="Times New Roman" w:cs="Times New Roman"/>
          <w:color w:val="000000" w:themeColor="text1"/>
          <w:sz w:val="28"/>
          <w:szCs w:val="28"/>
          <w:lang w:val="uk-UA"/>
        </w:rPr>
        <w:t>с</w:t>
      </w:r>
      <w:r w:rsidRPr="00A45807">
        <w:rPr>
          <w:rFonts w:ascii="Times New Roman" w:hAnsi="Times New Roman" w:cs="Times New Roman"/>
          <w:color w:val="000000" w:themeColor="text1"/>
          <w:sz w:val="28"/>
          <w:szCs w:val="28"/>
          <w:lang w:val="uk-UA"/>
        </w:rPr>
        <w:t xml:space="preserve">ть </w:t>
      </w:r>
      <w:r w:rsidR="003926C6">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3926C6">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3926C6">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p>
    <w:p w:rsidR="00812330" w:rsidRDefault="00812330" w:rsidP="00E42687">
      <w:pPr>
        <w:spacing w:after="0" w:line="360" w:lineRule="auto"/>
        <w:jc w:val="center"/>
        <w:rPr>
          <w:rFonts w:ascii="Times New Roman" w:hAnsi="Times New Roman" w:cs="Times New Roman"/>
          <w:sz w:val="28"/>
          <w:szCs w:val="28"/>
          <w:lang w:val="uk-UA"/>
        </w:rPr>
      </w:pPr>
    </w:p>
    <w:p w:rsidR="0019015D" w:rsidRDefault="0019015D" w:rsidP="00E42687">
      <w:pPr>
        <w:spacing w:after="0" w:line="360" w:lineRule="auto"/>
        <w:jc w:val="center"/>
        <w:rPr>
          <w:rFonts w:ascii="Times New Roman" w:hAnsi="Times New Roman" w:cs="Times New Roman"/>
          <w:sz w:val="28"/>
          <w:szCs w:val="28"/>
          <w:lang w:val="uk-UA"/>
        </w:rPr>
      </w:pPr>
    </w:p>
    <w:p w:rsidR="00130D89" w:rsidRPr="000F1413" w:rsidRDefault="0019015D" w:rsidP="000F14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30112" w:rsidRPr="0019015D">
        <w:rPr>
          <w:rFonts w:ascii="Times New Roman" w:hAnsi="Times New Roman" w:cs="Times New Roman"/>
          <w:sz w:val="28"/>
          <w:szCs w:val="28"/>
        </w:rPr>
        <w:t xml:space="preserve">роцес зближення </w:t>
      </w:r>
      <w:r w:rsidR="00DA7232">
        <w:rPr>
          <w:rFonts w:ascii="Times New Roman" w:hAnsi="Times New Roman" w:cs="Times New Roman"/>
          <w:sz w:val="28"/>
          <w:szCs w:val="28"/>
        </w:rPr>
        <w:t>i</w:t>
      </w:r>
      <w:r w:rsidR="00630112" w:rsidRPr="0019015D">
        <w:rPr>
          <w:rFonts w:ascii="Times New Roman" w:hAnsi="Times New Roman" w:cs="Times New Roman"/>
          <w:sz w:val="28"/>
          <w:szCs w:val="28"/>
        </w:rPr>
        <w:t xml:space="preserve"> поступового об’єднання нац</w:t>
      </w:r>
      <w:r w:rsidR="00DA7232">
        <w:rPr>
          <w:rFonts w:ascii="Times New Roman" w:hAnsi="Times New Roman" w:cs="Times New Roman"/>
          <w:sz w:val="28"/>
          <w:szCs w:val="28"/>
        </w:rPr>
        <w:t>i</w:t>
      </w:r>
      <w:r w:rsidR="00630112" w:rsidRPr="0019015D">
        <w:rPr>
          <w:rFonts w:ascii="Times New Roman" w:hAnsi="Times New Roman" w:cs="Times New Roman"/>
          <w:sz w:val="28"/>
          <w:szCs w:val="28"/>
        </w:rPr>
        <w:t>ональних економ</w:t>
      </w:r>
      <w:r w:rsidR="00DA7232">
        <w:rPr>
          <w:rFonts w:ascii="Times New Roman" w:hAnsi="Times New Roman" w:cs="Times New Roman"/>
          <w:sz w:val="28"/>
          <w:szCs w:val="28"/>
        </w:rPr>
        <w:t>i</w:t>
      </w:r>
      <w:r w:rsidR="00630112" w:rsidRPr="0019015D">
        <w:rPr>
          <w:rFonts w:ascii="Times New Roman" w:hAnsi="Times New Roman" w:cs="Times New Roman"/>
          <w:sz w:val="28"/>
          <w:szCs w:val="28"/>
        </w:rPr>
        <w:t>чних систем</w:t>
      </w:r>
      <w:r w:rsidR="00630112" w:rsidRPr="0019015D">
        <w:rPr>
          <w:rFonts w:ascii="Times New Roman" w:hAnsi="Times New Roman" w:cs="Times New Roman"/>
          <w:sz w:val="28"/>
          <w:szCs w:val="28"/>
          <w:lang w:val="uk-UA"/>
        </w:rPr>
        <w:t xml:space="preserve"> має важливе значення для розвитку </w:t>
      </w:r>
      <w:r w:rsidRPr="0019015D">
        <w:rPr>
          <w:rFonts w:ascii="Times New Roman" w:hAnsi="Times New Roman" w:cs="Times New Roman"/>
          <w:sz w:val="28"/>
          <w:szCs w:val="28"/>
          <w:lang w:val="uk-UA"/>
        </w:rPr>
        <w:t xml:space="preserve">будь-якої країни. </w:t>
      </w:r>
      <w:r w:rsidR="00AA7D4A" w:rsidRPr="00181161">
        <w:rPr>
          <w:rFonts w:ascii="Times New Roman" w:hAnsi="Times New Roman" w:cs="Times New Roman"/>
          <w:sz w:val="28"/>
          <w:szCs w:val="28"/>
          <w:lang w:val="uk-UA"/>
        </w:rPr>
        <w:t>Економ</w:t>
      </w:r>
      <w:r w:rsidR="00DA7232">
        <w:rPr>
          <w:rFonts w:ascii="Times New Roman" w:hAnsi="Times New Roman" w:cs="Times New Roman"/>
          <w:sz w:val="28"/>
          <w:szCs w:val="28"/>
          <w:lang w:val="uk-UA"/>
        </w:rPr>
        <w:t>i</w:t>
      </w:r>
      <w:r w:rsidR="00AA7D4A" w:rsidRPr="00181161">
        <w:rPr>
          <w:rFonts w:ascii="Times New Roman" w:hAnsi="Times New Roman" w:cs="Times New Roman"/>
          <w:sz w:val="28"/>
          <w:szCs w:val="28"/>
          <w:lang w:val="uk-UA"/>
        </w:rPr>
        <w:t xml:space="preserve">чна </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нтеграц</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я економ</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 xml:space="preserve">ки України </w:t>
      </w:r>
      <w:r w:rsidR="00AA7D4A" w:rsidRPr="00181161">
        <w:rPr>
          <w:rFonts w:ascii="Times New Roman" w:hAnsi="Times New Roman" w:cs="Times New Roman"/>
          <w:sz w:val="28"/>
          <w:szCs w:val="28"/>
          <w:lang w:val="uk-UA"/>
        </w:rPr>
        <w:t>у</w:t>
      </w:r>
      <w:r w:rsidR="000F1413" w:rsidRPr="00181161">
        <w:rPr>
          <w:rFonts w:ascii="Times New Roman" w:hAnsi="Times New Roman" w:cs="Times New Roman"/>
          <w:sz w:val="28"/>
          <w:szCs w:val="28"/>
          <w:lang w:val="uk-UA"/>
        </w:rPr>
        <w:t xml:space="preserve"> м</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жнародн</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 xml:space="preserve"> економ</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 xml:space="preserve"> в</w:t>
      </w:r>
      <w:r w:rsidR="00DA7232">
        <w:rPr>
          <w:rFonts w:ascii="Times New Roman" w:hAnsi="Times New Roman" w:cs="Times New Roman"/>
          <w:sz w:val="28"/>
          <w:szCs w:val="28"/>
          <w:lang w:val="uk-UA"/>
        </w:rPr>
        <w:t>i</w:t>
      </w:r>
      <w:r w:rsidR="000F1413" w:rsidRPr="00181161">
        <w:rPr>
          <w:rFonts w:ascii="Times New Roman" w:hAnsi="Times New Roman" w:cs="Times New Roman"/>
          <w:sz w:val="28"/>
          <w:szCs w:val="28"/>
          <w:lang w:val="uk-UA"/>
        </w:rPr>
        <w:t xml:space="preserve">дносини </w:t>
      </w:r>
      <w:r w:rsidR="00181161" w:rsidRPr="00181161">
        <w:rPr>
          <w:rFonts w:ascii="Times New Roman" w:hAnsi="Times New Roman" w:cs="Times New Roman"/>
          <w:sz w:val="28"/>
          <w:szCs w:val="28"/>
          <w:lang w:val="uk-UA"/>
        </w:rPr>
        <w:t>стає дом</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нуючим напрямом сучасної нац</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 xml:space="preserve">ки, </w:t>
      </w:r>
      <w:r w:rsidR="000A32B2">
        <w:rPr>
          <w:rFonts w:ascii="Times New Roman" w:hAnsi="Times New Roman" w:cs="Times New Roman"/>
          <w:sz w:val="28"/>
          <w:szCs w:val="28"/>
          <w:lang w:val="uk-UA"/>
        </w:rPr>
        <w:t xml:space="preserve">що сприяє </w:t>
      </w:r>
      <w:r w:rsidR="00181161" w:rsidRPr="00181161">
        <w:rPr>
          <w:rFonts w:ascii="Times New Roman" w:hAnsi="Times New Roman" w:cs="Times New Roman"/>
          <w:sz w:val="28"/>
          <w:szCs w:val="28"/>
          <w:lang w:val="uk-UA"/>
        </w:rPr>
        <w:t>забезпеч</w:t>
      </w:r>
      <w:r w:rsidR="000A32B2">
        <w:rPr>
          <w:rFonts w:ascii="Times New Roman" w:hAnsi="Times New Roman" w:cs="Times New Roman"/>
          <w:sz w:val="28"/>
          <w:szCs w:val="28"/>
          <w:lang w:val="uk-UA"/>
        </w:rPr>
        <w:t>енню</w:t>
      </w:r>
      <w:r w:rsidR="00181161" w:rsidRPr="00181161">
        <w:rPr>
          <w:rFonts w:ascii="Times New Roman" w:hAnsi="Times New Roman" w:cs="Times New Roman"/>
          <w:sz w:val="28"/>
          <w:szCs w:val="28"/>
          <w:lang w:val="uk-UA"/>
        </w:rPr>
        <w:t xml:space="preserve"> синерг</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чн</w:t>
      </w:r>
      <w:r w:rsidR="000A32B2">
        <w:rPr>
          <w:rFonts w:ascii="Times New Roman" w:hAnsi="Times New Roman" w:cs="Times New Roman"/>
          <w:sz w:val="28"/>
          <w:szCs w:val="28"/>
          <w:lang w:val="uk-UA"/>
        </w:rPr>
        <w:t xml:space="preserve">ого </w:t>
      </w:r>
      <w:r w:rsidR="00181161" w:rsidRPr="00181161">
        <w:rPr>
          <w:rFonts w:ascii="Times New Roman" w:hAnsi="Times New Roman" w:cs="Times New Roman"/>
          <w:sz w:val="28"/>
          <w:szCs w:val="28"/>
          <w:lang w:val="uk-UA"/>
        </w:rPr>
        <w:t>ефект</w:t>
      </w:r>
      <w:r w:rsidR="000A32B2">
        <w:rPr>
          <w:rFonts w:ascii="Times New Roman" w:hAnsi="Times New Roman" w:cs="Times New Roman"/>
          <w:sz w:val="28"/>
          <w:szCs w:val="28"/>
          <w:lang w:val="uk-UA"/>
        </w:rPr>
        <w:t>у</w:t>
      </w:r>
      <w:r w:rsidR="00181161" w:rsidRPr="00181161">
        <w:rPr>
          <w:rFonts w:ascii="Times New Roman" w:hAnsi="Times New Roman" w:cs="Times New Roman"/>
          <w:sz w:val="28"/>
          <w:szCs w:val="28"/>
          <w:lang w:val="uk-UA"/>
        </w:rPr>
        <w:t xml:space="preserve"> у процес</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 xml:space="preserve"> взаємозв’язку </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 xml:space="preserve"> зрощення потенц</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ал</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в розвитку господарства на вс</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х р</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внях його орган</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00181161" w:rsidRPr="00181161">
        <w:rPr>
          <w:rFonts w:ascii="Times New Roman" w:hAnsi="Times New Roman" w:cs="Times New Roman"/>
          <w:sz w:val="28"/>
          <w:szCs w:val="28"/>
          <w:lang w:val="uk-UA"/>
        </w:rPr>
        <w:t>ї</w:t>
      </w:r>
      <w:r w:rsidR="000F1413" w:rsidRPr="00181161">
        <w:rPr>
          <w:rFonts w:ascii="Times New Roman" w:hAnsi="Times New Roman" w:cs="Times New Roman"/>
          <w:sz w:val="28"/>
          <w:szCs w:val="28"/>
          <w:lang w:val="uk-UA"/>
        </w:rPr>
        <w:t xml:space="preserve">. </w:t>
      </w:r>
      <w:r w:rsidR="000C7EA4">
        <w:rPr>
          <w:rFonts w:ascii="Times New Roman" w:hAnsi="Times New Roman" w:cs="Times New Roman"/>
          <w:sz w:val="28"/>
          <w:szCs w:val="28"/>
          <w:lang w:val="uk-UA"/>
        </w:rPr>
        <w:t>У цьому контекст</w:t>
      </w:r>
      <w:r w:rsidR="00DA7232">
        <w:rPr>
          <w:rFonts w:ascii="Times New Roman" w:hAnsi="Times New Roman" w:cs="Times New Roman"/>
          <w:sz w:val="28"/>
          <w:szCs w:val="28"/>
          <w:lang w:val="uk-UA"/>
        </w:rPr>
        <w:t>i</w:t>
      </w:r>
      <w:r w:rsidR="000C7EA4">
        <w:rPr>
          <w:rFonts w:ascii="Times New Roman" w:hAnsi="Times New Roman" w:cs="Times New Roman"/>
          <w:sz w:val="28"/>
          <w:szCs w:val="28"/>
          <w:lang w:val="uk-UA"/>
        </w:rPr>
        <w:t xml:space="preserve"> </w:t>
      </w:r>
      <w:r w:rsidR="000C7EA4" w:rsidRPr="000C7EA4">
        <w:rPr>
          <w:rFonts w:ascii="Times New Roman" w:hAnsi="Times New Roman" w:cs="Times New Roman"/>
          <w:sz w:val="28"/>
          <w:szCs w:val="28"/>
          <w:lang w:val="uk-UA"/>
        </w:rPr>
        <w:t>пост</w:t>
      </w:r>
      <w:r w:rsidR="00DA7232">
        <w:rPr>
          <w:rFonts w:ascii="Times New Roman" w:hAnsi="Times New Roman" w:cs="Times New Roman"/>
          <w:sz w:val="28"/>
          <w:szCs w:val="28"/>
          <w:lang w:val="uk-UA"/>
        </w:rPr>
        <w:t>i</w:t>
      </w:r>
      <w:r w:rsidR="000C7EA4" w:rsidRPr="000C7EA4">
        <w:rPr>
          <w:rFonts w:ascii="Times New Roman" w:hAnsi="Times New Roman" w:cs="Times New Roman"/>
          <w:sz w:val="28"/>
          <w:szCs w:val="28"/>
          <w:lang w:val="uk-UA"/>
        </w:rPr>
        <w:t xml:space="preserve">йно зростає </w:t>
      </w:r>
      <w:r w:rsidR="000F1413" w:rsidRPr="000C7EA4">
        <w:rPr>
          <w:rFonts w:ascii="Times New Roman" w:hAnsi="Times New Roman" w:cs="Times New Roman"/>
          <w:sz w:val="28"/>
          <w:szCs w:val="28"/>
          <w:lang w:val="uk-UA"/>
        </w:rPr>
        <w:t>роль зовн</w:t>
      </w:r>
      <w:r w:rsidR="00DA7232">
        <w:rPr>
          <w:rFonts w:ascii="Times New Roman" w:hAnsi="Times New Roman" w:cs="Times New Roman"/>
          <w:sz w:val="28"/>
          <w:szCs w:val="28"/>
          <w:lang w:val="uk-UA"/>
        </w:rPr>
        <w:t>i</w:t>
      </w:r>
      <w:r w:rsidR="000F1413" w:rsidRPr="000C7EA4">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0F1413" w:rsidRPr="000C7EA4">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0F1413" w:rsidRPr="000C7EA4">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0F1413" w:rsidRPr="000C7EA4">
        <w:rPr>
          <w:rFonts w:ascii="Times New Roman" w:hAnsi="Times New Roman" w:cs="Times New Roman"/>
          <w:sz w:val="28"/>
          <w:szCs w:val="28"/>
          <w:lang w:val="uk-UA"/>
        </w:rPr>
        <w:t xml:space="preserve"> в умовах швидких темп</w:t>
      </w:r>
      <w:r w:rsidR="00DA7232">
        <w:rPr>
          <w:rFonts w:ascii="Times New Roman" w:hAnsi="Times New Roman" w:cs="Times New Roman"/>
          <w:sz w:val="28"/>
          <w:szCs w:val="28"/>
          <w:lang w:val="uk-UA"/>
        </w:rPr>
        <w:t>i</w:t>
      </w:r>
      <w:r w:rsidR="000F1413" w:rsidRPr="000C7EA4">
        <w:rPr>
          <w:rFonts w:ascii="Times New Roman" w:hAnsi="Times New Roman" w:cs="Times New Roman"/>
          <w:sz w:val="28"/>
          <w:szCs w:val="28"/>
          <w:lang w:val="uk-UA"/>
        </w:rPr>
        <w:t xml:space="preserve">в </w:t>
      </w:r>
      <w:r w:rsidR="00647C0E">
        <w:rPr>
          <w:rFonts w:ascii="Times New Roman" w:hAnsi="Times New Roman" w:cs="Times New Roman"/>
          <w:sz w:val="28"/>
          <w:szCs w:val="28"/>
          <w:lang w:val="uk-UA"/>
        </w:rPr>
        <w:t>процес</w:t>
      </w:r>
      <w:r w:rsidR="00DA7232">
        <w:rPr>
          <w:rFonts w:ascii="Times New Roman" w:hAnsi="Times New Roman" w:cs="Times New Roman"/>
          <w:sz w:val="28"/>
          <w:szCs w:val="28"/>
          <w:lang w:val="uk-UA"/>
        </w:rPr>
        <w:t>i</w:t>
      </w:r>
      <w:r w:rsidR="00647C0E">
        <w:rPr>
          <w:rFonts w:ascii="Times New Roman" w:hAnsi="Times New Roman" w:cs="Times New Roman"/>
          <w:sz w:val="28"/>
          <w:szCs w:val="28"/>
          <w:lang w:val="uk-UA"/>
        </w:rPr>
        <w:t xml:space="preserve">в </w:t>
      </w:r>
      <w:r w:rsidR="000F1413" w:rsidRPr="000C7EA4">
        <w:rPr>
          <w:rFonts w:ascii="Times New Roman" w:hAnsi="Times New Roman" w:cs="Times New Roman"/>
          <w:sz w:val="28"/>
          <w:szCs w:val="28"/>
          <w:lang w:val="uk-UA"/>
        </w:rPr>
        <w:t>глобал</w:t>
      </w:r>
      <w:r w:rsidR="00DA7232">
        <w:rPr>
          <w:rFonts w:ascii="Times New Roman" w:hAnsi="Times New Roman" w:cs="Times New Roman"/>
          <w:sz w:val="28"/>
          <w:szCs w:val="28"/>
          <w:lang w:val="uk-UA"/>
        </w:rPr>
        <w:t>i</w:t>
      </w:r>
      <w:r w:rsidR="000F1413" w:rsidRPr="000C7EA4">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00647C0E">
        <w:rPr>
          <w:rFonts w:ascii="Times New Roman" w:hAnsi="Times New Roman" w:cs="Times New Roman"/>
          <w:sz w:val="28"/>
          <w:szCs w:val="28"/>
          <w:lang w:val="uk-UA"/>
        </w:rPr>
        <w:t>ї</w:t>
      </w:r>
      <w:r w:rsidR="000F1413" w:rsidRPr="000C7EA4">
        <w:rPr>
          <w:rFonts w:ascii="Times New Roman" w:hAnsi="Times New Roman" w:cs="Times New Roman"/>
          <w:sz w:val="28"/>
          <w:szCs w:val="28"/>
          <w:lang w:val="uk-UA"/>
        </w:rPr>
        <w:t xml:space="preserve">. </w:t>
      </w:r>
      <w:r w:rsidR="0079567D">
        <w:rPr>
          <w:rFonts w:ascii="Times New Roman" w:hAnsi="Times New Roman" w:cs="Times New Roman"/>
          <w:sz w:val="28"/>
          <w:szCs w:val="28"/>
          <w:lang w:val="uk-UA"/>
        </w:rPr>
        <w:t>Нараз</w:t>
      </w:r>
      <w:r w:rsidR="00DA7232">
        <w:rPr>
          <w:rFonts w:ascii="Times New Roman" w:hAnsi="Times New Roman" w:cs="Times New Roman"/>
          <w:sz w:val="28"/>
          <w:szCs w:val="28"/>
          <w:lang w:val="uk-UA"/>
        </w:rPr>
        <w:t>i</w:t>
      </w:r>
      <w:r w:rsidR="0079567D">
        <w:rPr>
          <w:rFonts w:ascii="Times New Roman" w:hAnsi="Times New Roman" w:cs="Times New Roman"/>
          <w:sz w:val="28"/>
          <w:szCs w:val="28"/>
          <w:lang w:val="uk-UA"/>
        </w:rPr>
        <w:t xml:space="preserve"> </w:t>
      </w:r>
      <w:r w:rsidR="000F1413" w:rsidRPr="0079567D">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 xml:space="preserve"> зв’язки </w:t>
      </w:r>
      <w:r w:rsidR="0079567D">
        <w:rPr>
          <w:rFonts w:ascii="Times New Roman" w:hAnsi="Times New Roman" w:cs="Times New Roman"/>
          <w:sz w:val="28"/>
          <w:szCs w:val="28"/>
          <w:lang w:val="uk-UA"/>
        </w:rPr>
        <w:t>виступають</w:t>
      </w:r>
      <w:r w:rsidR="000F1413" w:rsidRPr="0079567D">
        <w:rPr>
          <w:rFonts w:ascii="Times New Roman" w:hAnsi="Times New Roman" w:cs="Times New Roman"/>
          <w:sz w:val="28"/>
          <w:szCs w:val="28"/>
          <w:lang w:val="uk-UA"/>
        </w:rPr>
        <w:t xml:space="preserve"> </w:t>
      </w:r>
      <w:r w:rsidR="0079567D">
        <w:rPr>
          <w:rFonts w:ascii="Times New Roman" w:hAnsi="Times New Roman" w:cs="Times New Roman"/>
          <w:sz w:val="28"/>
          <w:szCs w:val="28"/>
          <w:lang w:val="uk-UA"/>
        </w:rPr>
        <w:t xml:space="preserve">як </w:t>
      </w:r>
      <w:r w:rsidR="000F1413" w:rsidRPr="0079567D">
        <w:rPr>
          <w:rFonts w:ascii="Times New Roman" w:hAnsi="Times New Roman" w:cs="Times New Roman"/>
          <w:sz w:val="28"/>
          <w:szCs w:val="28"/>
          <w:lang w:val="uk-UA"/>
        </w:rPr>
        <w:t>нев</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д’ємн</w:t>
      </w:r>
      <w:r w:rsidR="0079567D">
        <w:rPr>
          <w:rFonts w:ascii="Times New Roman" w:hAnsi="Times New Roman" w:cs="Times New Roman"/>
          <w:sz w:val="28"/>
          <w:szCs w:val="28"/>
          <w:lang w:val="uk-UA"/>
        </w:rPr>
        <w:t>а</w:t>
      </w:r>
      <w:r w:rsidR="000F1413" w:rsidRPr="0079567D">
        <w:rPr>
          <w:rFonts w:ascii="Times New Roman" w:hAnsi="Times New Roman" w:cs="Times New Roman"/>
          <w:sz w:val="28"/>
          <w:szCs w:val="28"/>
          <w:lang w:val="uk-UA"/>
        </w:rPr>
        <w:t xml:space="preserve"> частин</w:t>
      </w:r>
      <w:r w:rsidR="0079567D">
        <w:rPr>
          <w:rFonts w:ascii="Times New Roman" w:hAnsi="Times New Roman" w:cs="Times New Roman"/>
          <w:sz w:val="28"/>
          <w:szCs w:val="28"/>
          <w:lang w:val="uk-UA"/>
        </w:rPr>
        <w:t>а</w:t>
      </w:r>
      <w:r w:rsidR="000F1413" w:rsidRPr="0079567D">
        <w:rPr>
          <w:rFonts w:ascii="Times New Roman" w:hAnsi="Times New Roman" w:cs="Times New Roman"/>
          <w:sz w:val="28"/>
          <w:szCs w:val="28"/>
          <w:lang w:val="uk-UA"/>
        </w:rPr>
        <w:t xml:space="preserve"> д</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 xml:space="preserve"> нац</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ки, п</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дприємств та орган</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й</w:t>
      </w:r>
      <w:r w:rsidR="00BB31FF">
        <w:rPr>
          <w:rFonts w:ascii="Times New Roman" w:hAnsi="Times New Roman" w:cs="Times New Roman"/>
          <w:sz w:val="28"/>
          <w:szCs w:val="28"/>
          <w:lang w:val="uk-UA"/>
        </w:rPr>
        <w:t xml:space="preserve">. </w:t>
      </w:r>
      <w:r w:rsidR="00A05918">
        <w:rPr>
          <w:rFonts w:ascii="Times New Roman" w:hAnsi="Times New Roman" w:cs="Times New Roman"/>
          <w:sz w:val="28"/>
          <w:szCs w:val="28"/>
          <w:lang w:val="uk-UA"/>
        </w:rPr>
        <w:t>Кр</w:t>
      </w:r>
      <w:r w:rsidR="00DA7232">
        <w:rPr>
          <w:rFonts w:ascii="Times New Roman" w:hAnsi="Times New Roman" w:cs="Times New Roman"/>
          <w:sz w:val="28"/>
          <w:szCs w:val="28"/>
          <w:lang w:val="uk-UA"/>
        </w:rPr>
        <w:t>i</w:t>
      </w:r>
      <w:r w:rsidR="00A05918">
        <w:rPr>
          <w:rFonts w:ascii="Times New Roman" w:hAnsi="Times New Roman" w:cs="Times New Roman"/>
          <w:sz w:val="28"/>
          <w:szCs w:val="28"/>
          <w:lang w:val="uk-UA"/>
        </w:rPr>
        <w:t>м того зовн</w:t>
      </w:r>
      <w:r w:rsidR="00DA7232">
        <w:rPr>
          <w:rFonts w:ascii="Times New Roman" w:hAnsi="Times New Roman" w:cs="Times New Roman"/>
          <w:sz w:val="28"/>
          <w:szCs w:val="28"/>
          <w:lang w:val="uk-UA"/>
        </w:rPr>
        <w:t>i</w:t>
      </w:r>
      <w:r w:rsidR="00A05918">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A05918">
        <w:rPr>
          <w:rFonts w:ascii="Times New Roman" w:hAnsi="Times New Roman" w:cs="Times New Roman"/>
          <w:sz w:val="28"/>
          <w:szCs w:val="28"/>
          <w:lang w:val="uk-UA"/>
        </w:rPr>
        <w:t>чна д</w:t>
      </w:r>
      <w:r w:rsidR="00DA7232">
        <w:rPr>
          <w:rFonts w:ascii="Times New Roman" w:hAnsi="Times New Roman" w:cs="Times New Roman"/>
          <w:sz w:val="28"/>
          <w:szCs w:val="28"/>
          <w:lang w:val="uk-UA"/>
        </w:rPr>
        <w:t>i</w:t>
      </w:r>
      <w:r w:rsidR="00A05918">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A05918">
        <w:rPr>
          <w:rFonts w:ascii="Times New Roman" w:hAnsi="Times New Roman" w:cs="Times New Roman"/>
          <w:sz w:val="28"/>
          <w:szCs w:val="28"/>
          <w:lang w:val="uk-UA"/>
        </w:rPr>
        <w:t xml:space="preserve">сть суттєво </w:t>
      </w:r>
      <w:r w:rsidR="000F1413" w:rsidRPr="0079567D">
        <w:rPr>
          <w:rFonts w:ascii="Times New Roman" w:hAnsi="Times New Roman" w:cs="Times New Roman"/>
          <w:sz w:val="28"/>
          <w:szCs w:val="28"/>
          <w:lang w:val="uk-UA"/>
        </w:rPr>
        <w:t>вплив</w:t>
      </w:r>
      <w:r w:rsidR="005621D6">
        <w:rPr>
          <w:rFonts w:ascii="Times New Roman" w:hAnsi="Times New Roman" w:cs="Times New Roman"/>
          <w:sz w:val="28"/>
          <w:szCs w:val="28"/>
          <w:lang w:val="uk-UA"/>
        </w:rPr>
        <w:t>ає</w:t>
      </w:r>
      <w:r w:rsidR="000F1413" w:rsidRPr="0079567D">
        <w:rPr>
          <w:rFonts w:ascii="Times New Roman" w:hAnsi="Times New Roman" w:cs="Times New Roman"/>
          <w:sz w:val="28"/>
          <w:szCs w:val="28"/>
          <w:lang w:val="uk-UA"/>
        </w:rPr>
        <w:t xml:space="preserve"> на науково-техн</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чний</w:t>
      </w:r>
      <w:r w:rsidR="005621D6">
        <w:rPr>
          <w:rFonts w:ascii="Times New Roman" w:hAnsi="Times New Roman" w:cs="Times New Roman"/>
          <w:sz w:val="28"/>
          <w:szCs w:val="28"/>
          <w:lang w:val="uk-UA"/>
        </w:rPr>
        <w:t xml:space="preserve"> та </w:t>
      </w:r>
      <w:r w:rsidR="000F1413" w:rsidRPr="0079567D">
        <w:rPr>
          <w:rFonts w:ascii="Times New Roman" w:hAnsi="Times New Roman" w:cs="Times New Roman"/>
          <w:sz w:val="28"/>
          <w:szCs w:val="28"/>
          <w:lang w:val="uk-UA"/>
        </w:rPr>
        <w:t>соц</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альн</w:t>
      </w:r>
      <w:r w:rsidR="005621D6">
        <w:rPr>
          <w:rFonts w:ascii="Times New Roman" w:hAnsi="Times New Roman" w:cs="Times New Roman"/>
          <w:sz w:val="28"/>
          <w:szCs w:val="28"/>
          <w:lang w:val="uk-UA"/>
        </w:rPr>
        <w:t>о-</w:t>
      </w:r>
      <w:r w:rsidR="005621D6" w:rsidRPr="0079567D">
        <w:rPr>
          <w:rFonts w:ascii="Times New Roman" w:hAnsi="Times New Roman" w:cs="Times New Roman"/>
          <w:sz w:val="28"/>
          <w:szCs w:val="28"/>
          <w:lang w:val="uk-UA"/>
        </w:rPr>
        <w:t>економ</w:t>
      </w:r>
      <w:r w:rsidR="00DA7232">
        <w:rPr>
          <w:rFonts w:ascii="Times New Roman" w:hAnsi="Times New Roman" w:cs="Times New Roman"/>
          <w:sz w:val="28"/>
          <w:szCs w:val="28"/>
          <w:lang w:val="uk-UA"/>
        </w:rPr>
        <w:t>i</w:t>
      </w:r>
      <w:r w:rsidR="005621D6" w:rsidRPr="0079567D">
        <w:rPr>
          <w:rFonts w:ascii="Times New Roman" w:hAnsi="Times New Roman" w:cs="Times New Roman"/>
          <w:sz w:val="28"/>
          <w:szCs w:val="28"/>
          <w:lang w:val="uk-UA"/>
        </w:rPr>
        <w:t>чний</w:t>
      </w:r>
      <w:r w:rsidR="005621D6">
        <w:rPr>
          <w:rFonts w:ascii="Times New Roman" w:hAnsi="Times New Roman" w:cs="Times New Roman"/>
          <w:sz w:val="28"/>
          <w:szCs w:val="28"/>
          <w:lang w:val="uk-UA"/>
        </w:rPr>
        <w:t xml:space="preserve"> </w:t>
      </w:r>
      <w:r w:rsidR="000F1413" w:rsidRPr="0079567D">
        <w:rPr>
          <w:rFonts w:ascii="Times New Roman" w:hAnsi="Times New Roman" w:cs="Times New Roman"/>
          <w:sz w:val="28"/>
          <w:szCs w:val="28"/>
          <w:lang w:val="uk-UA"/>
        </w:rPr>
        <w:t>прогрес сусп</w:t>
      </w:r>
      <w:r w:rsidR="00DA7232">
        <w:rPr>
          <w:rFonts w:ascii="Times New Roman" w:hAnsi="Times New Roman" w:cs="Times New Roman"/>
          <w:sz w:val="28"/>
          <w:szCs w:val="28"/>
          <w:lang w:val="uk-UA"/>
        </w:rPr>
        <w:t>i</w:t>
      </w:r>
      <w:r w:rsidR="000F1413" w:rsidRPr="0079567D">
        <w:rPr>
          <w:rFonts w:ascii="Times New Roman" w:hAnsi="Times New Roman" w:cs="Times New Roman"/>
          <w:sz w:val="28"/>
          <w:szCs w:val="28"/>
          <w:lang w:val="uk-UA"/>
        </w:rPr>
        <w:t>льства.</w:t>
      </w:r>
    </w:p>
    <w:p w:rsidR="000646CE" w:rsidRDefault="00061AE4" w:rsidP="00F010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w:t>
      </w:r>
      <w:r w:rsidR="00F01073" w:rsidRPr="00F01073">
        <w:rPr>
          <w:rFonts w:ascii="Times New Roman" w:hAnsi="Times New Roman" w:cs="Times New Roman"/>
          <w:sz w:val="28"/>
          <w:szCs w:val="28"/>
          <w:lang w:val="uk-UA"/>
        </w:rPr>
        <w:t xml:space="preserve"> України «Про зовн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чну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сть» </w:t>
      </w:r>
      <w:r w:rsidR="00867813">
        <w:rPr>
          <w:rFonts w:ascii="Times New Roman" w:hAnsi="Times New Roman" w:cs="Times New Roman"/>
          <w:sz w:val="28"/>
          <w:szCs w:val="28"/>
          <w:lang w:val="uk-UA"/>
        </w:rPr>
        <w:t xml:space="preserve">визначає </w:t>
      </w:r>
      <w:r w:rsidR="00F01073" w:rsidRPr="00F01073">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чн</w:t>
      </w:r>
      <w:r w:rsidR="00867813">
        <w:rPr>
          <w:rFonts w:ascii="Times New Roman" w:hAnsi="Times New Roman" w:cs="Times New Roman"/>
          <w:sz w:val="28"/>
          <w:szCs w:val="28"/>
          <w:lang w:val="uk-UA"/>
        </w:rPr>
        <w:t>у</w:t>
      </w:r>
      <w:r w:rsidR="00F01073" w:rsidRPr="00F01073">
        <w:rPr>
          <w:rFonts w:ascii="Times New Roman" w:hAnsi="Times New Roman" w:cs="Times New Roman"/>
          <w:sz w:val="28"/>
          <w:szCs w:val="28"/>
          <w:lang w:val="uk-UA"/>
        </w:rPr>
        <w:t xml:space="preserve">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сть (ЗЕД) як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сть суб’єкт</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в господарської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 України та </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ноземних суб’єкт</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в господарської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 </w:t>
      </w:r>
      <w:r w:rsidR="00867813">
        <w:rPr>
          <w:rFonts w:ascii="Times New Roman" w:hAnsi="Times New Roman" w:cs="Times New Roman"/>
          <w:sz w:val="28"/>
          <w:szCs w:val="28"/>
          <w:lang w:val="uk-UA"/>
        </w:rPr>
        <w:t xml:space="preserve">що </w:t>
      </w:r>
      <w:r w:rsidR="00F01073" w:rsidRPr="00F01073">
        <w:rPr>
          <w:rFonts w:ascii="Times New Roman" w:hAnsi="Times New Roman" w:cs="Times New Roman"/>
          <w:sz w:val="28"/>
          <w:szCs w:val="28"/>
          <w:lang w:val="uk-UA"/>
        </w:rPr>
        <w:t>побудована на взаємов</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дносинах м</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ж ними, що має м</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сце як на територ</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ї України, так </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 за її межами [1]. Господарськ</w:t>
      </w:r>
      <w:r w:rsidR="005E2D8F">
        <w:rPr>
          <w:rFonts w:ascii="Times New Roman" w:hAnsi="Times New Roman" w:cs="Times New Roman"/>
          <w:sz w:val="28"/>
          <w:szCs w:val="28"/>
          <w:lang w:val="uk-UA"/>
        </w:rPr>
        <w:t>ий кодекс</w:t>
      </w:r>
      <w:r w:rsidR="00F01073" w:rsidRPr="00F01073">
        <w:rPr>
          <w:rFonts w:ascii="Times New Roman" w:hAnsi="Times New Roman" w:cs="Times New Roman"/>
          <w:sz w:val="28"/>
          <w:szCs w:val="28"/>
          <w:lang w:val="uk-UA"/>
        </w:rPr>
        <w:t xml:space="preserve"> </w:t>
      </w:r>
      <w:r w:rsidR="005E2D8F">
        <w:rPr>
          <w:rFonts w:ascii="Times New Roman" w:hAnsi="Times New Roman" w:cs="Times New Roman"/>
          <w:sz w:val="28"/>
          <w:szCs w:val="28"/>
          <w:lang w:val="uk-UA"/>
        </w:rPr>
        <w:t>надає таке визначення: «</w:t>
      </w:r>
      <w:r w:rsidR="00F01073" w:rsidRPr="00F01073">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чна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сть – це господарська 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сть, яка в процес</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 її зд</w:t>
      </w:r>
      <w:r w:rsidR="00DA7232">
        <w:rPr>
          <w:rFonts w:ascii="Times New Roman" w:hAnsi="Times New Roman" w:cs="Times New Roman"/>
          <w:sz w:val="28"/>
          <w:szCs w:val="28"/>
          <w:lang w:val="uk-UA"/>
        </w:rPr>
        <w:t>i</w:t>
      </w:r>
      <w:r w:rsidR="00F01073" w:rsidRPr="00F01073">
        <w:rPr>
          <w:rFonts w:ascii="Times New Roman" w:hAnsi="Times New Roman" w:cs="Times New Roman"/>
          <w:sz w:val="28"/>
          <w:szCs w:val="28"/>
          <w:lang w:val="uk-UA"/>
        </w:rPr>
        <w:t xml:space="preserve">йснення потребує перетину митного кордону України майном та/або робочою силою </w:t>
      </w:r>
      <w:r w:rsidR="00F01073" w:rsidRPr="00F01073">
        <w:rPr>
          <w:rFonts w:ascii="Times New Roman" w:hAnsi="Times New Roman" w:cs="Times New Roman"/>
          <w:sz w:val="28"/>
          <w:szCs w:val="28"/>
        </w:rPr>
        <w:t>[</w:t>
      </w:r>
      <w:r w:rsidR="00945BDF">
        <w:rPr>
          <w:rFonts w:ascii="Times New Roman" w:hAnsi="Times New Roman" w:cs="Times New Roman"/>
          <w:sz w:val="28"/>
          <w:szCs w:val="28"/>
          <w:lang w:val="uk-UA"/>
        </w:rPr>
        <w:t>2</w:t>
      </w:r>
      <w:r w:rsidR="00F01073" w:rsidRPr="00F01073">
        <w:rPr>
          <w:rFonts w:ascii="Times New Roman" w:hAnsi="Times New Roman" w:cs="Times New Roman"/>
          <w:sz w:val="28"/>
          <w:szCs w:val="28"/>
        </w:rPr>
        <w:t xml:space="preserve">]. </w:t>
      </w:r>
      <w:r w:rsidR="009461A2">
        <w:rPr>
          <w:rFonts w:ascii="Times New Roman" w:hAnsi="Times New Roman" w:cs="Times New Roman"/>
          <w:sz w:val="28"/>
          <w:szCs w:val="28"/>
          <w:lang w:val="uk-UA"/>
        </w:rPr>
        <w:t xml:space="preserve">А </w:t>
      </w:r>
      <w:r w:rsidR="00F01073" w:rsidRPr="00F01073">
        <w:rPr>
          <w:rFonts w:ascii="Times New Roman" w:hAnsi="Times New Roman" w:cs="Times New Roman"/>
          <w:sz w:val="28"/>
          <w:szCs w:val="28"/>
        </w:rPr>
        <w:t>регулю</w:t>
      </w:r>
      <w:r w:rsidR="009461A2">
        <w:rPr>
          <w:rFonts w:ascii="Times New Roman" w:hAnsi="Times New Roman" w:cs="Times New Roman"/>
          <w:sz w:val="28"/>
          <w:szCs w:val="28"/>
          <w:lang w:val="uk-UA"/>
        </w:rPr>
        <w:t>вання</w:t>
      </w:r>
      <w:r w:rsidR="00F01073" w:rsidRPr="00F01073">
        <w:rPr>
          <w:rFonts w:ascii="Times New Roman" w:hAnsi="Times New Roman" w:cs="Times New Roman"/>
          <w:sz w:val="28"/>
          <w:szCs w:val="28"/>
        </w:rPr>
        <w:t xml:space="preserve"> митних платеж</w:t>
      </w:r>
      <w:r w:rsidR="00DA7232">
        <w:rPr>
          <w:rFonts w:ascii="Times New Roman" w:hAnsi="Times New Roman" w:cs="Times New Roman"/>
          <w:sz w:val="28"/>
          <w:szCs w:val="28"/>
        </w:rPr>
        <w:t>i</w:t>
      </w:r>
      <w:r w:rsidR="00F01073" w:rsidRPr="00F01073">
        <w:rPr>
          <w:rFonts w:ascii="Times New Roman" w:hAnsi="Times New Roman" w:cs="Times New Roman"/>
          <w:sz w:val="28"/>
          <w:szCs w:val="28"/>
        </w:rPr>
        <w:t>в у зовн</w:t>
      </w:r>
      <w:r w:rsidR="00DA7232">
        <w:rPr>
          <w:rFonts w:ascii="Times New Roman" w:hAnsi="Times New Roman" w:cs="Times New Roman"/>
          <w:sz w:val="28"/>
          <w:szCs w:val="28"/>
        </w:rPr>
        <w:t>i</w:t>
      </w:r>
      <w:r w:rsidR="00F01073" w:rsidRPr="00F01073">
        <w:rPr>
          <w:rFonts w:ascii="Times New Roman" w:hAnsi="Times New Roman" w:cs="Times New Roman"/>
          <w:sz w:val="28"/>
          <w:szCs w:val="28"/>
        </w:rPr>
        <w:t>шньоеконом</w:t>
      </w:r>
      <w:r w:rsidR="00DA7232">
        <w:rPr>
          <w:rFonts w:ascii="Times New Roman" w:hAnsi="Times New Roman" w:cs="Times New Roman"/>
          <w:sz w:val="28"/>
          <w:szCs w:val="28"/>
        </w:rPr>
        <w:t>i</w:t>
      </w:r>
      <w:r w:rsidR="00F01073" w:rsidRPr="00F01073">
        <w:rPr>
          <w:rFonts w:ascii="Times New Roman" w:hAnsi="Times New Roman" w:cs="Times New Roman"/>
          <w:sz w:val="28"/>
          <w:szCs w:val="28"/>
        </w:rPr>
        <w:t>чн</w:t>
      </w:r>
      <w:r w:rsidR="00DA7232">
        <w:rPr>
          <w:rFonts w:ascii="Times New Roman" w:hAnsi="Times New Roman" w:cs="Times New Roman"/>
          <w:sz w:val="28"/>
          <w:szCs w:val="28"/>
        </w:rPr>
        <w:t>i</w:t>
      </w:r>
      <w:r w:rsidR="00F01073" w:rsidRPr="00F01073">
        <w:rPr>
          <w:rFonts w:ascii="Times New Roman" w:hAnsi="Times New Roman" w:cs="Times New Roman"/>
          <w:sz w:val="28"/>
          <w:szCs w:val="28"/>
        </w:rPr>
        <w:t>й д</w:t>
      </w:r>
      <w:r w:rsidR="00DA7232">
        <w:rPr>
          <w:rFonts w:ascii="Times New Roman" w:hAnsi="Times New Roman" w:cs="Times New Roman"/>
          <w:sz w:val="28"/>
          <w:szCs w:val="28"/>
        </w:rPr>
        <w:t>i</w:t>
      </w:r>
      <w:r w:rsidR="00F01073" w:rsidRPr="00F01073">
        <w:rPr>
          <w:rFonts w:ascii="Times New Roman" w:hAnsi="Times New Roman" w:cs="Times New Roman"/>
          <w:sz w:val="28"/>
          <w:szCs w:val="28"/>
        </w:rPr>
        <w:t>яльност</w:t>
      </w:r>
      <w:r w:rsidR="00DA7232">
        <w:rPr>
          <w:rFonts w:ascii="Times New Roman" w:hAnsi="Times New Roman" w:cs="Times New Roman"/>
          <w:sz w:val="28"/>
          <w:szCs w:val="28"/>
        </w:rPr>
        <w:t>i</w:t>
      </w:r>
      <w:r w:rsidR="009461A2" w:rsidRPr="009461A2">
        <w:rPr>
          <w:rFonts w:ascii="Times New Roman" w:hAnsi="Times New Roman" w:cs="Times New Roman"/>
          <w:sz w:val="28"/>
          <w:szCs w:val="28"/>
        </w:rPr>
        <w:t xml:space="preserve"> </w:t>
      </w:r>
      <w:r w:rsidR="009461A2" w:rsidRPr="00F01073">
        <w:rPr>
          <w:rFonts w:ascii="Times New Roman" w:hAnsi="Times New Roman" w:cs="Times New Roman"/>
          <w:sz w:val="28"/>
          <w:szCs w:val="28"/>
        </w:rPr>
        <w:t>зд</w:t>
      </w:r>
      <w:r w:rsidR="00DA7232">
        <w:rPr>
          <w:rFonts w:ascii="Times New Roman" w:hAnsi="Times New Roman" w:cs="Times New Roman"/>
          <w:sz w:val="28"/>
          <w:szCs w:val="28"/>
        </w:rPr>
        <w:t>i</w:t>
      </w:r>
      <w:r w:rsidR="009461A2" w:rsidRPr="00F01073">
        <w:rPr>
          <w:rFonts w:ascii="Times New Roman" w:hAnsi="Times New Roman" w:cs="Times New Roman"/>
          <w:sz w:val="28"/>
          <w:szCs w:val="28"/>
        </w:rPr>
        <w:t>йсн</w:t>
      </w:r>
      <w:r w:rsidR="00B90DD3">
        <w:rPr>
          <w:rFonts w:ascii="Times New Roman" w:hAnsi="Times New Roman" w:cs="Times New Roman"/>
          <w:sz w:val="28"/>
          <w:szCs w:val="28"/>
          <w:lang w:val="uk-UA"/>
        </w:rPr>
        <w:t>юється</w:t>
      </w:r>
      <w:r w:rsidR="00B90DD3" w:rsidRPr="00B90DD3">
        <w:rPr>
          <w:rFonts w:ascii="Times New Roman" w:hAnsi="Times New Roman" w:cs="Times New Roman"/>
          <w:sz w:val="28"/>
          <w:szCs w:val="28"/>
        </w:rPr>
        <w:t xml:space="preserve"> </w:t>
      </w:r>
      <w:r w:rsidR="00B90DD3" w:rsidRPr="00F01073">
        <w:rPr>
          <w:rFonts w:ascii="Times New Roman" w:hAnsi="Times New Roman" w:cs="Times New Roman"/>
          <w:sz w:val="28"/>
          <w:szCs w:val="28"/>
        </w:rPr>
        <w:t>Митним [</w:t>
      </w:r>
      <w:r w:rsidR="00945BDF">
        <w:rPr>
          <w:rFonts w:ascii="Times New Roman" w:hAnsi="Times New Roman" w:cs="Times New Roman"/>
          <w:sz w:val="28"/>
          <w:szCs w:val="28"/>
          <w:lang w:val="uk-UA"/>
        </w:rPr>
        <w:t>3</w:t>
      </w:r>
      <w:r w:rsidR="00B90DD3" w:rsidRPr="00F01073">
        <w:rPr>
          <w:rFonts w:ascii="Times New Roman" w:hAnsi="Times New Roman" w:cs="Times New Roman"/>
          <w:sz w:val="28"/>
          <w:szCs w:val="28"/>
        </w:rPr>
        <w:t>] та Податковим кодексами України</w:t>
      </w:r>
      <w:r w:rsidR="009346D4">
        <w:rPr>
          <w:rFonts w:ascii="Times New Roman" w:hAnsi="Times New Roman" w:cs="Times New Roman"/>
          <w:sz w:val="28"/>
          <w:szCs w:val="28"/>
          <w:lang w:val="uk-UA"/>
        </w:rPr>
        <w:t xml:space="preserve"> </w:t>
      </w:r>
      <w:r w:rsidR="009346D4" w:rsidRPr="00F01073">
        <w:rPr>
          <w:rFonts w:ascii="Times New Roman" w:hAnsi="Times New Roman" w:cs="Times New Roman"/>
          <w:sz w:val="28"/>
          <w:szCs w:val="28"/>
        </w:rPr>
        <w:t>[</w:t>
      </w:r>
      <w:r w:rsidR="009346D4">
        <w:rPr>
          <w:rFonts w:ascii="Times New Roman" w:hAnsi="Times New Roman" w:cs="Times New Roman"/>
          <w:sz w:val="28"/>
          <w:szCs w:val="28"/>
          <w:lang w:val="uk-UA"/>
        </w:rPr>
        <w:t>4</w:t>
      </w:r>
      <w:r w:rsidR="009346D4" w:rsidRPr="00F01073">
        <w:rPr>
          <w:rFonts w:ascii="Times New Roman" w:hAnsi="Times New Roman" w:cs="Times New Roman"/>
          <w:sz w:val="28"/>
          <w:szCs w:val="28"/>
        </w:rPr>
        <w:t>]</w:t>
      </w:r>
      <w:r w:rsidR="00F01073" w:rsidRPr="00F01073">
        <w:rPr>
          <w:rFonts w:ascii="Times New Roman" w:hAnsi="Times New Roman" w:cs="Times New Roman"/>
          <w:sz w:val="28"/>
          <w:szCs w:val="28"/>
        </w:rPr>
        <w:t xml:space="preserve">. </w:t>
      </w:r>
    </w:p>
    <w:p w:rsidR="000646CE" w:rsidRDefault="00B1115B" w:rsidP="00F010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Безперечно з</w:t>
      </w:r>
      <w:r w:rsidR="000646CE" w:rsidRPr="000646CE">
        <w:rPr>
          <w:rFonts w:ascii="Times New Roman" w:hAnsi="Times New Roman" w:cs="Times New Roman"/>
          <w:sz w:val="28"/>
          <w:szCs w:val="28"/>
          <w:lang w:val="uk-UA"/>
        </w:rPr>
        <w:t>овн</w:t>
      </w:r>
      <w:r w:rsidR="00DA7232">
        <w:rPr>
          <w:rFonts w:ascii="Times New Roman" w:hAnsi="Times New Roman" w:cs="Times New Roman"/>
          <w:sz w:val="28"/>
          <w:szCs w:val="28"/>
          <w:lang w:val="uk-UA"/>
        </w:rPr>
        <w:t>i</w:t>
      </w:r>
      <w:r w:rsidR="000646CE" w:rsidRPr="000646CE">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0646CE" w:rsidRPr="000646CE">
        <w:rPr>
          <w:rFonts w:ascii="Times New Roman" w:hAnsi="Times New Roman" w:cs="Times New Roman"/>
          <w:sz w:val="28"/>
          <w:szCs w:val="28"/>
          <w:lang w:val="uk-UA"/>
        </w:rPr>
        <w:t>чна д</w:t>
      </w:r>
      <w:r w:rsidR="00DA7232">
        <w:rPr>
          <w:rFonts w:ascii="Times New Roman" w:hAnsi="Times New Roman" w:cs="Times New Roman"/>
          <w:sz w:val="28"/>
          <w:szCs w:val="28"/>
          <w:lang w:val="uk-UA"/>
        </w:rPr>
        <w:t>i</w:t>
      </w:r>
      <w:r w:rsidR="000646CE" w:rsidRPr="000646CE">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0646CE" w:rsidRPr="000646CE">
        <w:rPr>
          <w:rFonts w:ascii="Times New Roman" w:hAnsi="Times New Roman" w:cs="Times New Roman"/>
          <w:sz w:val="28"/>
          <w:szCs w:val="28"/>
          <w:lang w:val="uk-UA"/>
        </w:rPr>
        <w:t>сть сприяє:</w:t>
      </w:r>
    </w:p>
    <w:p w:rsidR="000646CE" w:rsidRDefault="000646CE" w:rsidP="00F01073">
      <w:pPr>
        <w:spacing w:after="0" w:line="360" w:lineRule="auto"/>
        <w:ind w:firstLine="709"/>
        <w:jc w:val="both"/>
        <w:rPr>
          <w:rFonts w:ascii="Times New Roman" w:hAnsi="Times New Roman" w:cs="Times New Roman"/>
          <w:sz w:val="28"/>
          <w:szCs w:val="28"/>
          <w:lang w:val="uk-UA"/>
        </w:rPr>
      </w:pPr>
      <w:r w:rsidRPr="000646CE">
        <w:rPr>
          <w:rFonts w:ascii="Times New Roman" w:hAnsi="Times New Roman" w:cs="Times New Roman"/>
          <w:sz w:val="28"/>
          <w:szCs w:val="28"/>
          <w:lang w:val="uk-UA"/>
        </w:rPr>
        <w:t xml:space="preserve"> </w:t>
      </w:r>
      <w:r w:rsidRPr="00F01073">
        <w:rPr>
          <w:rFonts w:ascii="Times New Roman" w:hAnsi="Times New Roman" w:cs="Times New Roman"/>
          <w:sz w:val="28"/>
          <w:szCs w:val="28"/>
          <w:lang w:val="uk-UA"/>
        </w:rPr>
        <w:t>–</w:t>
      </w:r>
      <w:r w:rsidRPr="000646CE">
        <w:rPr>
          <w:rFonts w:ascii="Times New Roman" w:hAnsi="Times New Roman" w:cs="Times New Roman"/>
          <w:sz w:val="28"/>
          <w:szCs w:val="28"/>
          <w:lang w:val="uk-UA"/>
        </w:rPr>
        <w:t xml:space="preserve"> розширенню </w:t>
      </w:r>
      <w:r w:rsidR="00B1115B">
        <w:rPr>
          <w:rFonts w:ascii="Times New Roman" w:hAnsi="Times New Roman" w:cs="Times New Roman"/>
          <w:sz w:val="28"/>
          <w:szCs w:val="28"/>
          <w:lang w:val="uk-UA"/>
        </w:rPr>
        <w:t>та</w:t>
      </w:r>
      <w:r w:rsidRPr="000646CE">
        <w:rPr>
          <w:rFonts w:ascii="Times New Roman" w:hAnsi="Times New Roman" w:cs="Times New Roman"/>
          <w:sz w:val="28"/>
          <w:szCs w:val="28"/>
          <w:lang w:val="uk-UA"/>
        </w:rPr>
        <w:t xml:space="preserve"> розвитку пол</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тичних </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 господарських зв’язк</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в м</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ж країнами; </w:t>
      </w:r>
    </w:p>
    <w:p w:rsidR="000646CE" w:rsidRDefault="000646CE" w:rsidP="00F01073">
      <w:pPr>
        <w:spacing w:after="0" w:line="360" w:lineRule="auto"/>
        <w:ind w:firstLine="709"/>
        <w:jc w:val="both"/>
        <w:rPr>
          <w:rFonts w:ascii="Times New Roman" w:hAnsi="Times New Roman" w:cs="Times New Roman"/>
          <w:sz w:val="28"/>
          <w:szCs w:val="28"/>
          <w:lang w:val="uk-UA"/>
        </w:rPr>
      </w:pPr>
      <w:r w:rsidRPr="00F01073">
        <w:rPr>
          <w:rFonts w:ascii="Times New Roman" w:hAnsi="Times New Roman" w:cs="Times New Roman"/>
          <w:sz w:val="28"/>
          <w:szCs w:val="28"/>
          <w:lang w:val="uk-UA"/>
        </w:rPr>
        <w:lastRenderedPageBreak/>
        <w:t>–</w:t>
      </w:r>
      <w:r w:rsidRPr="000646CE">
        <w:rPr>
          <w:rFonts w:ascii="Times New Roman" w:hAnsi="Times New Roman" w:cs="Times New Roman"/>
          <w:sz w:val="28"/>
          <w:szCs w:val="28"/>
          <w:lang w:val="uk-UA"/>
        </w:rPr>
        <w:t xml:space="preserve"> формуванню єдиної св</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тової ф</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нансово-кредитної системи;</w:t>
      </w:r>
    </w:p>
    <w:p w:rsidR="000646CE" w:rsidRDefault="000646CE" w:rsidP="00F01073">
      <w:pPr>
        <w:spacing w:after="0" w:line="360" w:lineRule="auto"/>
        <w:ind w:firstLine="709"/>
        <w:jc w:val="both"/>
        <w:rPr>
          <w:rFonts w:ascii="Times New Roman" w:hAnsi="Times New Roman" w:cs="Times New Roman"/>
          <w:sz w:val="28"/>
          <w:szCs w:val="28"/>
          <w:lang w:val="uk-UA"/>
        </w:rPr>
      </w:pPr>
      <w:r w:rsidRPr="00F01073">
        <w:rPr>
          <w:rFonts w:ascii="Times New Roman" w:hAnsi="Times New Roman" w:cs="Times New Roman"/>
          <w:sz w:val="28"/>
          <w:szCs w:val="28"/>
          <w:lang w:val="uk-UA"/>
        </w:rPr>
        <w:t>–</w:t>
      </w:r>
      <w:r w:rsidRPr="000646CE">
        <w:rPr>
          <w:rFonts w:ascii="Times New Roman" w:hAnsi="Times New Roman" w:cs="Times New Roman"/>
          <w:sz w:val="28"/>
          <w:szCs w:val="28"/>
          <w:lang w:val="uk-UA"/>
        </w:rPr>
        <w:t xml:space="preserve"> швидкому розвитку транспортної системи </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 створенню м</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жнародних транзитних коридор</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в для полегшення орган</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ї м</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жнародних вантажоперевезень;</w:t>
      </w:r>
    </w:p>
    <w:p w:rsidR="000646CE" w:rsidRDefault="000646CE" w:rsidP="00F01073">
      <w:pPr>
        <w:spacing w:after="0" w:line="360" w:lineRule="auto"/>
        <w:ind w:firstLine="709"/>
        <w:jc w:val="both"/>
        <w:rPr>
          <w:rFonts w:ascii="Times New Roman" w:hAnsi="Times New Roman" w:cs="Times New Roman"/>
          <w:sz w:val="28"/>
          <w:szCs w:val="28"/>
          <w:lang w:val="uk-UA"/>
        </w:rPr>
      </w:pPr>
      <w:r w:rsidRPr="00F01073">
        <w:rPr>
          <w:rFonts w:ascii="Times New Roman" w:hAnsi="Times New Roman" w:cs="Times New Roman"/>
          <w:sz w:val="28"/>
          <w:szCs w:val="28"/>
          <w:lang w:val="uk-UA"/>
        </w:rPr>
        <w:t>–</w:t>
      </w:r>
      <w:r w:rsidRPr="000646CE">
        <w:rPr>
          <w:rFonts w:ascii="Times New Roman" w:hAnsi="Times New Roman" w:cs="Times New Roman"/>
          <w:sz w:val="28"/>
          <w:szCs w:val="28"/>
          <w:lang w:val="uk-UA"/>
        </w:rPr>
        <w:t xml:space="preserve"> розвитку засоб</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в зв’язку та комун</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кац</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ї, що суттєво спрощує переговорно-догов</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рний процес; </w:t>
      </w:r>
    </w:p>
    <w:p w:rsidR="00B1115B" w:rsidRDefault="000646CE" w:rsidP="00F01073">
      <w:pPr>
        <w:spacing w:after="0" w:line="360" w:lineRule="auto"/>
        <w:ind w:firstLine="709"/>
        <w:jc w:val="both"/>
        <w:rPr>
          <w:rFonts w:ascii="Times New Roman" w:hAnsi="Times New Roman" w:cs="Times New Roman"/>
          <w:sz w:val="28"/>
          <w:szCs w:val="28"/>
          <w:lang w:val="uk-UA"/>
        </w:rPr>
      </w:pPr>
      <w:r w:rsidRPr="00F01073">
        <w:rPr>
          <w:rFonts w:ascii="Times New Roman" w:hAnsi="Times New Roman" w:cs="Times New Roman"/>
          <w:sz w:val="28"/>
          <w:szCs w:val="28"/>
          <w:lang w:val="uk-UA"/>
        </w:rPr>
        <w:t>–</w:t>
      </w:r>
      <w:r w:rsidRPr="000646CE">
        <w:rPr>
          <w:rFonts w:ascii="Times New Roman" w:hAnsi="Times New Roman" w:cs="Times New Roman"/>
          <w:sz w:val="28"/>
          <w:szCs w:val="28"/>
          <w:lang w:val="uk-UA"/>
        </w:rPr>
        <w:t xml:space="preserve"> налагодженню товарообм</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ну м</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ж країнами. </w:t>
      </w:r>
    </w:p>
    <w:p w:rsidR="00B90DD3" w:rsidRPr="000646CE" w:rsidRDefault="000646CE" w:rsidP="00F01073">
      <w:pPr>
        <w:spacing w:after="0" w:line="360" w:lineRule="auto"/>
        <w:ind w:firstLine="709"/>
        <w:jc w:val="both"/>
        <w:rPr>
          <w:rFonts w:ascii="Times New Roman" w:hAnsi="Times New Roman" w:cs="Times New Roman"/>
          <w:sz w:val="28"/>
          <w:szCs w:val="28"/>
          <w:lang w:val="uk-UA"/>
        </w:rPr>
      </w:pPr>
      <w:r w:rsidRPr="003366C3">
        <w:rPr>
          <w:rFonts w:ascii="Times New Roman" w:hAnsi="Times New Roman" w:cs="Times New Roman"/>
          <w:sz w:val="28"/>
          <w:szCs w:val="28"/>
          <w:lang w:val="uk-UA"/>
        </w:rPr>
        <w:t>Об’єктами зд</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йснення ЗЕД є процеси обм</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ну товарами, послугами, результатами творчої д</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xml:space="preserve"> й </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нш</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xml:space="preserve"> види ЗЕД в</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дпов</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дно до чинного законодавства [</w:t>
      </w:r>
      <w:r w:rsidR="00DA61C4">
        <w:rPr>
          <w:rFonts w:ascii="Times New Roman" w:hAnsi="Times New Roman" w:cs="Times New Roman"/>
          <w:sz w:val="28"/>
          <w:szCs w:val="28"/>
          <w:lang w:val="uk-UA"/>
        </w:rPr>
        <w:t>5</w:t>
      </w:r>
      <w:r w:rsidRPr="003366C3">
        <w:rPr>
          <w:rFonts w:ascii="Times New Roman" w:hAnsi="Times New Roman" w:cs="Times New Roman"/>
          <w:sz w:val="28"/>
          <w:szCs w:val="28"/>
          <w:lang w:val="uk-UA"/>
        </w:rPr>
        <w:t xml:space="preserve">]. </w:t>
      </w:r>
      <w:r w:rsidRPr="000646CE">
        <w:rPr>
          <w:rFonts w:ascii="Times New Roman" w:hAnsi="Times New Roman" w:cs="Times New Roman"/>
          <w:sz w:val="28"/>
          <w:szCs w:val="28"/>
          <w:lang w:val="uk-UA"/>
        </w:rPr>
        <w:t>Суб’єктами ЗЕД є суб’єкти господарської д</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що в</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дносяться до ус</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х форм власност</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самост</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йно зд</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йснюючи зовн</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 xml:space="preserve"> операц</w:t>
      </w:r>
      <w:r w:rsidR="00DA7232">
        <w:rPr>
          <w:rFonts w:ascii="Times New Roman" w:hAnsi="Times New Roman" w:cs="Times New Roman"/>
          <w:sz w:val="28"/>
          <w:szCs w:val="28"/>
          <w:lang w:val="uk-UA"/>
        </w:rPr>
        <w:t>i</w:t>
      </w:r>
      <w:r w:rsidRPr="000646CE">
        <w:rPr>
          <w:rFonts w:ascii="Times New Roman" w:hAnsi="Times New Roman" w:cs="Times New Roman"/>
          <w:sz w:val="28"/>
          <w:szCs w:val="28"/>
          <w:lang w:val="uk-UA"/>
        </w:rPr>
        <w:t>ї з закордонними партнерами.</w:t>
      </w:r>
    </w:p>
    <w:p w:rsidR="00663F72" w:rsidRDefault="00F01073" w:rsidP="00F01073">
      <w:pPr>
        <w:spacing w:after="0" w:line="360" w:lineRule="auto"/>
        <w:ind w:firstLine="709"/>
        <w:jc w:val="both"/>
        <w:rPr>
          <w:rFonts w:ascii="Times New Roman" w:hAnsi="Times New Roman" w:cs="Times New Roman"/>
          <w:sz w:val="28"/>
          <w:szCs w:val="28"/>
          <w:lang w:val="uk-UA"/>
        </w:rPr>
      </w:pPr>
      <w:r w:rsidRPr="00B90DD3">
        <w:rPr>
          <w:rFonts w:ascii="Times New Roman" w:hAnsi="Times New Roman" w:cs="Times New Roman"/>
          <w:sz w:val="28"/>
          <w:szCs w:val="28"/>
          <w:lang w:val="uk-UA"/>
        </w:rPr>
        <w:t>Економ</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чн</w:t>
      </w:r>
      <w:r w:rsidR="00B90DD3">
        <w:rPr>
          <w:rFonts w:ascii="Times New Roman" w:hAnsi="Times New Roman" w:cs="Times New Roman"/>
          <w:sz w:val="28"/>
          <w:szCs w:val="28"/>
          <w:lang w:val="uk-UA"/>
        </w:rPr>
        <w:t>у</w:t>
      </w:r>
      <w:r w:rsidRPr="00B90DD3">
        <w:rPr>
          <w:rFonts w:ascii="Times New Roman" w:hAnsi="Times New Roman" w:cs="Times New Roman"/>
          <w:sz w:val="28"/>
          <w:szCs w:val="28"/>
          <w:lang w:val="uk-UA"/>
        </w:rPr>
        <w:t xml:space="preserve"> сутн</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сть зовн</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 xml:space="preserve"> </w:t>
      </w:r>
      <w:r w:rsidR="004D714C">
        <w:rPr>
          <w:rFonts w:ascii="Times New Roman" w:hAnsi="Times New Roman" w:cs="Times New Roman"/>
          <w:sz w:val="28"/>
          <w:szCs w:val="28"/>
          <w:lang w:val="uk-UA"/>
        </w:rPr>
        <w:t>можна розкрити через розум</w:t>
      </w:r>
      <w:r w:rsidR="00DA7232">
        <w:rPr>
          <w:rFonts w:ascii="Times New Roman" w:hAnsi="Times New Roman" w:cs="Times New Roman"/>
          <w:sz w:val="28"/>
          <w:szCs w:val="28"/>
          <w:lang w:val="uk-UA"/>
        </w:rPr>
        <w:t>i</w:t>
      </w:r>
      <w:r w:rsidR="004D714C">
        <w:rPr>
          <w:rFonts w:ascii="Times New Roman" w:hAnsi="Times New Roman" w:cs="Times New Roman"/>
          <w:sz w:val="28"/>
          <w:szCs w:val="28"/>
          <w:lang w:val="uk-UA"/>
        </w:rPr>
        <w:t xml:space="preserve">ння того, </w:t>
      </w:r>
      <w:r w:rsidRPr="00B90DD3">
        <w:rPr>
          <w:rFonts w:ascii="Times New Roman" w:hAnsi="Times New Roman" w:cs="Times New Roman"/>
          <w:sz w:val="28"/>
          <w:szCs w:val="28"/>
          <w:lang w:val="uk-UA"/>
        </w:rPr>
        <w:t xml:space="preserve">що вона є важливим </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 xml:space="preserve"> потужним фактором економ</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 xml:space="preserve">чного зростання </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 xml:space="preserve"> розвитку країни та способом включення її до системи св</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тового господарства, а також до процес</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в м</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жнародного под</w:t>
      </w:r>
      <w:r w:rsidR="00DA7232">
        <w:rPr>
          <w:rFonts w:ascii="Times New Roman" w:hAnsi="Times New Roman" w:cs="Times New Roman"/>
          <w:sz w:val="28"/>
          <w:szCs w:val="28"/>
          <w:lang w:val="uk-UA"/>
        </w:rPr>
        <w:t>i</w:t>
      </w:r>
      <w:r w:rsidRPr="00B90DD3">
        <w:rPr>
          <w:rFonts w:ascii="Times New Roman" w:hAnsi="Times New Roman" w:cs="Times New Roman"/>
          <w:sz w:val="28"/>
          <w:szCs w:val="28"/>
          <w:lang w:val="uk-UA"/>
        </w:rPr>
        <w:t>лу прац</w:t>
      </w:r>
      <w:r w:rsidR="00DA7232">
        <w:rPr>
          <w:rFonts w:ascii="Times New Roman" w:hAnsi="Times New Roman" w:cs="Times New Roman"/>
          <w:sz w:val="28"/>
          <w:szCs w:val="28"/>
          <w:lang w:val="uk-UA"/>
        </w:rPr>
        <w:t>i</w:t>
      </w:r>
      <w:r w:rsidR="000752CF">
        <w:rPr>
          <w:rFonts w:ascii="Times New Roman" w:hAnsi="Times New Roman" w:cs="Times New Roman"/>
          <w:sz w:val="28"/>
          <w:szCs w:val="28"/>
          <w:lang w:val="uk-UA"/>
        </w:rPr>
        <w:t xml:space="preserve"> та м</w:t>
      </w:r>
      <w:r w:rsidR="00DA7232">
        <w:rPr>
          <w:rFonts w:ascii="Times New Roman" w:hAnsi="Times New Roman" w:cs="Times New Roman"/>
          <w:sz w:val="28"/>
          <w:szCs w:val="28"/>
          <w:lang w:val="uk-UA"/>
        </w:rPr>
        <w:t>i</w:t>
      </w:r>
      <w:r w:rsidR="000752CF">
        <w:rPr>
          <w:rFonts w:ascii="Times New Roman" w:hAnsi="Times New Roman" w:cs="Times New Roman"/>
          <w:sz w:val="28"/>
          <w:szCs w:val="28"/>
          <w:lang w:val="uk-UA"/>
        </w:rPr>
        <w:t>жнародної кооперац</w:t>
      </w:r>
      <w:r w:rsidR="00DA7232">
        <w:rPr>
          <w:rFonts w:ascii="Times New Roman" w:hAnsi="Times New Roman" w:cs="Times New Roman"/>
          <w:sz w:val="28"/>
          <w:szCs w:val="28"/>
          <w:lang w:val="uk-UA"/>
        </w:rPr>
        <w:t>i</w:t>
      </w:r>
      <w:r w:rsidR="000752CF">
        <w:rPr>
          <w:rFonts w:ascii="Times New Roman" w:hAnsi="Times New Roman" w:cs="Times New Roman"/>
          <w:sz w:val="28"/>
          <w:szCs w:val="28"/>
          <w:lang w:val="uk-UA"/>
        </w:rPr>
        <w:t>ї</w:t>
      </w:r>
      <w:r w:rsidRPr="00B90DD3">
        <w:rPr>
          <w:rFonts w:ascii="Times New Roman" w:hAnsi="Times New Roman" w:cs="Times New Roman"/>
          <w:sz w:val="28"/>
          <w:szCs w:val="28"/>
          <w:lang w:val="uk-UA"/>
        </w:rPr>
        <w:t xml:space="preserve">. </w:t>
      </w:r>
      <w:r w:rsidR="004D714C">
        <w:rPr>
          <w:rFonts w:ascii="Times New Roman" w:hAnsi="Times New Roman" w:cs="Times New Roman"/>
          <w:sz w:val="28"/>
          <w:szCs w:val="28"/>
          <w:lang w:val="uk-UA"/>
        </w:rPr>
        <w:t>Акцентуємо увагу на тому,</w:t>
      </w:r>
      <w:r w:rsidRPr="00271F15">
        <w:rPr>
          <w:rFonts w:ascii="Times New Roman" w:hAnsi="Times New Roman" w:cs="Times New Roman"/>
          <w:sz w:val="28"/>
          <w:szCs w:val="28"/>
          <w:lang w:val="uk-UA"/>
        </w:rPr>
        <w:t xml:space="preserve"> що матер</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альн</w:t>
      </w:r>
      <w:r w:rsidR="00271F15">
        <w:rPr>
          <w:rFonts w:ascii="Times New Roman" w:hAnsi="Times New Roman" w:cs="Times New Roman"/>
          <w:sz w:val="28"/>
          <w:szCs w:val="28"/>
          <w:lang w:val="uk-UA"/>
        </w:rPr>
        <w:t>а</w:t>
      </w:r>
      <w:r w:rsidRPr="00271F15">
        <w:rPr>
          <w:rFonts w:ascii="Times New Roman" w:hAnsi="Times New Roman" w:cs="Times New Roman"/>
          <w:sz w:val="28"/>
          <w:szCs w:val="28"/>
          <w:lang w:val="uk-UA"/>
        </w:rPr>
        <w:t xml:space="preserve"> основ</w:t>
      </w:r>
      <w:r w:rsidR="00271F15">
        <w:rPr>
          <w:rFonts w:ascii="Times New Roman" w:hAnsi="Times New Roman" w:cs="Times New Roman"/>
          <w:sz w:val="28"/>
          <w:szCs w:val="28"/>
          <w:lang w:val="uk-UA"/>
        </w:rPr>
        <w:t>а</w:t>
      </w:r>
      <w:r w:rsidRPr="00271F15">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271F15">
        <w:rPr>
          <w:rFonts w:ascii="Times New Roman" w:hAnsi="Times New Roman" w:cs="Times New Roman"/>
          <w:sz w:val="28"/>
          <w:szCs w:val="28"/>
          <w:lang w:val="uk-UA"/>
        </w:rPr>
        <w:t xml:space="preserve"> </w:t>
      </w:r>
      <w:r w:rsidR="00271F15" w:rsidRPr="00F01073">
        <w:rPr>
          <w:rFonts w:ascii="Times New Roman" w:hAnsi="Times New Roman" w:cs="Times New Roman"/>
          <w:sz w:val="28"/>
          <w:szCs w:val="28"/>
          <w:lang w:val="uk-UA"/>
        </w:rPr>
        <w:t>–</w:t>
      </w:r>
      <w:r w:rsidR="00271F15">
        <w:rPr>
          <w:rFonts w:ascii="Times New Roman" w:hAnsi="Times New Roman" w:cs="Times New Roman"/>
          <w:sz w:val="28"/>
          <w:szCs w:val="28"/>
          <w:lang w:val="uk-UA"/>
        </w:rPr>
        <w:t xml:space="preserve"> це </w:t>
      </w:r>
      <w:r w:rsidRPr="00271F15">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чний комплекс країни (рег</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ону), </w:t>
      </w:r>
      <w:r w:rsidR="00153487">
        <w:rPr>
          <w:rFonts w:ascii="Times New Roman" w:hAnsi="Times New Roman" w:cs="Times New Roman"/>
          <w:sz w:val="28"/>
          <w:szCs w:val="28"/>
          <w:lang w:val="uk-UA"/>
        </w:rPr>
        <w:t>який є</w:t>
      </w:r>
      <w:r w:rsidRPr="00271F15">
        <w:rPr>
          <w:rFonts w:ascii="Times New Roman" w:hAnsi="Times New Roman" w:cs="Times New Roman"/>
          <w:sz w:val="28"/>
          <w:szCs w:val="28"/>
          <w:lang w:val="uk-UA"/>
        </w:rPr>
        <w:t xml:space="preserve"> сукупн</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ст</w:t>
      </w:r>
      <w:r w:rsidR="00153487">
        <w:rPr>
          <w:rFonts w:ascii="Times New Roman" w:hAnsi="Times New Roman" w:cs="Times New Roman"/>
          <w:sz w:val="28"/>
          <w:szCs w:val="28"/>
          <w:lang w:val="uk-UA"/>
        </w:rPr>
        <w:t>ю</w:t>
      </w:r>
      <w:r w:rsidRPr="00271F15">
        <w:rPr>
          <w:rFonts w:ascii="Times New Roman" w:hAnsi="Times New Roman" w:cs="Times New Roman"/>
          <w:sz w:val="28"/>
          <w:szCs w:val="28"/>
          <w:lang w:val="uk-UA"/>
        </w:rPr>
        <w:t xml:space="preserve"> галузей, п</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дгалузей, об’єднань, п</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дприємств </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 орган</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й, </w:t>
      </w:r>
      <w:r w:rsidR="00153487">
        <w:rPr>
          <w:rFonts w:ascii="Times New Roman" w:hAnsi="Times New Roman" w:cs="Times New Roman"/>
          <w:sz w:val="28"/>
          <w:szCs w:val="28"/>
          <w:lang w:val="uk-UA"/>
        </w:rPr>
        <w:t>що</w:t>
      </w:r>
      <w:r w:rsidRPr="00271F15">
        <w:rPr>
          <w:rFonts w:ascii="Times New Roman" w:hAnsi="Times New Roman" w:cs="Times New Roman"/>
          <w:sz w:val="28"/>
          <w:szCs w:val="28"/>
          <w:lang w:val="uk-UA"/>
        </w:rPr>
        <w:t xml:space="preserve"> виробляють продукц</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ю на експорт </w:t>
      </w:r>
      <w:r w:rsidR="00153487">
        <w:rPr>
          <w:rFonts w:ascii="Times New Roman" w:hAnsi="Times New Roman" w:cs="Times New Roman"/>
          <w:sz w:val="28"/>
          <w:szCs w:val="28"/>
          <w:lang w:val="uk-UA"/>
        </w:rPr>
        <w:t xml:space="preserve">або </w:t>
      </w:r>
      <w:r w:rsidRPr="00271F15">
        <w:rPr>
          <w:rFonts w:ascii="Times New Roman" w:hAnsi="Times New Roman" w:cs="Times New Roman"/>
          <w:sz w:val="28"/>
          <w:szCs w:val="28"/>
          <w:lang w:val="uk-UA"/>
        </w:rPr>
        <w:t xml:space="preserve">використовують </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мпортну продукц</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ю </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 зд</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йснюють </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нш</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 види та форми ц</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єї д</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271F15">
        <w:rPr>
          <w:rFonts w:ascii="Times New Roman" w:hAnsi="Times New Roman" w:cs="Times New Roman"/>
          <w:sz w:val="28"/>
          <w:szCs w:val="28"/>
          <w:lang w:val="uk-UA"/>
        </w:rPr>
        <w:t xml:space="preserve">. </w:t>
      </w:r>
    </w:p>
    <w:p w:rsidR="009664E9" w:rsidRDefault="00CE101E" w:rsidP="00F01073">
      <w:pPr>
        <w:spacing w:after="0" w:line="360" w:lineRule="auto"/>
        <w:ind w:firstLine="709"/>
        <w:jc w:val="both"/>
        <w:rPr>
          <w:rFonts w:ascii="Times New Roman" w:hAnsi="Times New Roman" w:cs="Times New Roman"/>
          <w:sz w:val="28"/>
          <w:lang w:val="uk-UA"/>
        </w:rPr>
      </w:pPr>
      <w:r w:rsidRPr="00B250B7">
        <w:rPr>
          <w:rFonts w:ascii="Times New Roman" w:hAnsi="Times New Roman" w:cs="Times New Roman"/>
          <w:sz w:val="28"/>
          <w:szCs w:val="28"/>
          <w:lang w:val="uk-UA"/>
        </w:rPr>
        <w:t>Одн</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 xml:space="preserve">єю </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з форм зд</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йснення зовн</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5B6D78" w:rsidRPr="00B250B7">
        <w:rPr>
          <w:rFonts w:ascii="Times New Roman" w:hAnsi="Times New Roman" w:cs="Times New Roman"/>
          <w:sz w:val="28"/>
          <w:szCs w:val="28"/>
          <w:lang w:val="uk-UA"/>
        </w:rPr>
        <w:t xml:space="preserve"> є </w:t>
      </w:r>
      <w:r w:rsidRPr="00B250B7">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шн</w:t>
      </w:r>
      <w:r w:rsidR="005B6D78" w:rsidRPr="00B250B7">
        <w:rPr>
          <w:rFonts w:ascii="Times New Roman" w:hAnsi="Times New Roman" w:cs="Times New Roman"/>
          <w:sz w:val="28"/>
          <w:szCs w:val="28"/>
          <w:lang w:val="uk-UA"/>
        </w:rPr>
        <w:t xml:space="preserve">я </w:t>
      </w:r>
      <w:r w:rsidRPr="00B250B7">
        <w:rPr>
          <w:rFonts w:ascii="Times New Roman" w:hAnsi="Times New Roman" w:cs="Times New Roman"/>
          <w:sz w:val="28"/>
          <w:szCs w:val="28"/>
          <w:lang w:val="uk-UA"/>
        </w:rPr>
        <w:t>торг</w:t>
      </w:r>
      <w:r w:rsidR="00DA7232">
        <w:rPr>
          <w:rFonts w:ascii="Times New Roman" w:hAnsi="Times New Roman" w:cs="Times New Roman"/>
          <w:sz w:val="28"/>
          <w:szCs w:val="28"/>
          <w:lang w:val="uk-UA"/>
        </w:rPr>
        <w:t>i</w:t>
      </w:r>
      <w:r w:rsidRPr="00B250B7">
        <w:rPr>
          <w:rFonts w:ascii="Times New Roman" w:hAnsi="Times New Roman" w:cs="Times New Roman"/>
          <w:sz w:val="28"/>
          <w:szCs w:val="28"/>
          <w:lang w:val="uk-UA"/>
        </w:rPr>
        <w:t>вл</w:t>
      </w:r>
      <w:r w:rsidR="005B6D78" w:rsidRPr="00B250B7">
        <w:rPr>
          <w:rFonts w:ascii="Times New Roman" w:hAnsi="Times New Roman" w:cs="Times New Roman"/>
          <w:sz w:val="28"/>
          <w:szCs w:val="28"/>
          <w:lang w:val="uk-UA"/>
        </w:rPr>
        <w:t>я</w:t>
      </w:r>
      <w:r w:rsidR="00976057">
        <w:rPr>
          <w:rFonts w:ascii="Times New Roman" w:hAnsi="Times New Roman" w:cs="Times New Roman"/>
          <w:sz w:val="28"/>
          <w:szCs w:val="28"/>
          <w:lang w:val="uk-UA"/>
        </w:rPr>
        <w:t xml:space="preserve"> (</w:t>
      </w:r>
      <w:r w:rsidR="00976057" w:rsidRPr="00A45807">
        <w:rPr>
          <w:rFonts w:ascii="Times New Roman" w:hAnsi="Times New Roman" w:cs="Times New Roman"/>
          <w:sz w:val="28"/>
          <w:szCs w:val="28"/>
          <w:lang w:val="uk-UA"/>
        </w:rPr>
        <w:t>вид</w:t>
      </w:r>
      <w:r w:rsidR="00976057">
        <w:rPr>
          <w:rFonts w:ascii="Times New Roman" w:hAnsi="Times New Roman" w:cs="Times New Roman"/>
          <w:sz w:val="28"/>
          <w:szCs w:val="28"/>
          <w:lang w:val="uk-UA"/>
        </w:rPr>
        <w:t>и</w:t>
      </w:r>
      <w:r w:rsidR="00976057" w:rsidRPr="00A45807">
        <w:rPr>
          <w:rFonts w:ascii="Times New Roman" w:hAnsi="Times New Roman" w:cs="Times New Roman"/>
          <w:sz w:val="28"/>
          <w:szCs w:val="28"/>
          <w:lang w:val="uk-UA"/>
        </w:rPr>
        <w:t xml:space="preserve"> </w:t>
      </w:r>
      <w:r w:rsidR="00976057" w:rsidRPr="00B250B7">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976057" w:rsidRPr="00B250B7">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976057" w:rsidRPr="00B250B7">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976057" w:rsidRPr="00B250B7">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976057" w:rsidRPr="00B250B7">
        <w:rPr>
          <w:rFonts w:ascii="Times New Roman" w:hAnsi="Times New Roman" w:cs="Times New Roman"/>
          <w:sz w:val="28"/>
          <w:szCs w:val="28"/>
          <w:lang w:val="uk-UA"/>
        </w:rPr>
        <w:t xml:space="preserve"> </w:t>
      </w:r>
      <w:r w:rsidR="00976057" w:rsidRPr="00A45807">
        <w:rPr>
          <w:rFonts w:ascii="Times New Roman" w:hAnsi="Times New Roman" w:cs="Times New Roman"/>
          <w:sz w:val="28"/>
          <w:szCs w:val="28"/>
          <w:lang w:val="uk-UA"/>
        </w:rPr>
        <w:t>наведен</w:t>
      </w:r>
      <w:r w:rsidR="00976057">
        <w:rPr>
          <w:rFonts w:ascii="Times New Roman" w:hAnsi="Times New Roman" w:cs="Times New Roman"/>
          <w:sz w:val="28"/>
          <w:szCs w:val="28"/>
          <w:lang w:val="uk-UA"/>
        </w:rPr>
        <w:t>о</w:t>
      </w:r>
      <w:r w:rsidR="00976057" w:rsidRPr="00A45807">
        <w:rPr>
          <w:rFonts w:ascii="Times New Roman" w:hAnsi="Times New Roman" w:cs="Times New Roman"/>
          <w:sz w:val="28"/>
          <w:szCs w:val="28"/>
          <w:lang w:val="uk-UA"/>
        </w:rPr>
        <w:t xml:space="preserve"> </w:t>
      </w:r>
      <w:r w:rsidR="00976057">
        <w:rPr>
          <w:rFonts w:ascii="Times New Roman" w:hAnsi="Times New Roman" w:cs="Times New Roman"/>
          <w:sz w:val="28"/>
          <w:szCs w:val="28"/>
          <w:lang w:val="uk-UA"/>
        </w:rPr>
        <w:t>у</w:t>
      </w:r>
      <w:r w:rsidR="00976057" w:rsidRPr="00A45807">
        <w:rPr>
          <w:rFonts w:ascii="Times New Roman" w:hAnsi="Times New Roman" w:cs="Times New Roman"/>
          <w:sz w:val="28"/>
          <w:szCs w:val="28"/>
          <w:lang w:val="uk-UA"/>
        </w:rPr>
        <w:t xml:space="preserve"> </w:t>
      </w:r>
      <w:r w:rsidR="00976057" w:rsidRPr="002E070A">
        <w:rPr>
          <w:rFonts w:ascii="Times New Roman" w:hAnsi="Times New Roman" w:cs="Times New Roman"/>
          <w:sz w:val="28"/>
          <w:szCs w:val="28"/>
          <w:lang w:val="uk-UA"/>
        </w:rPr>
        <w:t>Додатку А</w:t>
      </w:r>
      <w:r w:rsidR="00976057">
        <w:rPr>
          <w:rFonts w:ascii="Times New Roman" w:hAnsi="Times New Roman" w:cs="Times New Roman"/>
          <w:sz w:val="28"/>
          <w:szCs w:val="28"/>
          <w:lang w:val="uk-UA"/>
        </w:rPr>
        <w:t>)</w:t>
      </w:r>
      <w:r w:rsidR="005B6D78" w:rsidRPr="00B250B7">
        <w:rPr>
          <w:rFonts w:ascii="Times New Roman" w:hAnsi="Times New Roman" w:cs="Times New Roman"/>
          <w:sz w:val="28"/>
          <w:szCs w:val="28"/>
          <w:lang w:val="uk-UA"/>
        </w:rPr>
        <w:t xml:space="preserve">. </w:t>
      </w:r>
      <w:r w:rsidR="00592350" w:rsidRPr="00B250B7">
        <w:rPr>
          <w:rFonts w:ascii="Times New Roman" w:hAnsi="Times New Roman" w:cs="Times New Roman"/>
          <w:sz w:val="28"/>
          <w:szCs w:val="28"/>
          <w:lang w:val="uk-UA"/>
        </w:rPr>
        <w:t>Вона в</w:t>
      </w:r>
      <w:r w:rsidR="00DA7232">
        <w:rPr>
          <w:rFonts w:ascii="Times New Roman" w:hAnsi="Times New Roman" w:cs="Times New Roman"/>
          <w:sz w:val="28"/>
          <w:szCs w:val="28"/>
          <w:lang w:val="uk-UA"/>
        </w:rPr>
        <w:t>i</w:t>
      </w:r>
      <w:r w:rsidR="00592350" w:rsidRPr="00B250B7">
        <w:rPr>
          <w:rFonts w:ascii="Times New Roman" w:hAnsi="Times New Roman" w:cs="Times New Roman"/>
          <w:sz w:val="28"/>
          <w:szCs w:val="28"/>
          <w:lang w:val="uk-UA"/>
        </w:rPr>
        <w:t>д</w:t>
      </w:r>
      <w:r w:rsidR="00DA7232">
        <w:rPr>
          <w:rFonts w:ascii="Times New Roman" w:hAnsi="Times New Roman" w:cs="Times New Roman"/>
          <w:sz w:val="28"/>
          <w:szCs w:val="28"/>
          <w:lang w:val="uk-UA"/>
        </w:rPr>
        <w:t>i</w:t>
      </w:r>
      <w:r w:rsidR="00592350" w:rsidRPr="00B250B7">
        <w:rPr>
          <w:rFonts w:ascii="Times New Roman" w:hAnsi="Times New Roman" w:cs="Times New Roman"/>
          <w:sz w:val="28"/>
          <w:szCs w:val="28"/>
          <w:lang w:val="uk-UA"/>
        </w:rPr>
        <w:t xml:space="preserve">грає </w:t>
      </w:r>
      <w:r w:rsidR="00BD4FDD" w:rsidRPr="00B250B7">
        <w:rPr>
          <w:rFonts w:ascii="Times New Roman" w:hAnsi="Times New Roman" w:cs="Times New Roman"/>
          <w:sz w:val="28"/>
          <w:szCs w:val="28"/>
          <w:lang w:val="uk-UA"/>
        </w:rPr>
        <w:t>значну роль у п</w:t>
      </w:r>
      <w:r w:rsidR="00DA7232">
        <w:rPr>
          <w:rFonts w:ascii="Times New Roman" w:hAnsi="Times New Roman" w:cs="Times New Roman"/>
          <w:sz w:val="28"/>
          <w:szCs w:val="28"/>
          <w:lang w:val="uk-UA"/>
        </w:rPr>
        <w:t>i</w:t>
      </w:r>
      <w:r w:rsidR="00BD4FDD" w:rsidRPr="00B250B7">
        <w:rPr>
          <w:rFonts w:ascii="Times New Roman" w:hAnsi="Times New Roman" w:cs="Times New Roman"/>
          <w:sz w:val="28"/>
          <w:szCs w:val="28"/>
          <w:lang w:val="uk-UA"/>
        </w:rPr>
        <w:t>двищенн</w:t>
      </w:r>
      <w:r w:rsidR="00DA7232">
        <w:rPr>
          <w:rFonts w:ascii="Times New Roman" w:hAnsi="Times New Roman" w:cs="Times New Roman"/>
          <w:sz w:val="28"/>
          <w:szCs w:val="28"/>
          <w:lang w:val="uk-UA"/>
        </w:rPr>
        <w:t>i</w:t>
      </w:r>
      <w:r w:rsidR="00BD4FDD" w:rsidRPr="00B250B7">
        <w:rPr>
          <w:rFonts w:ascii="Times New Roman" w:hAnsi="Times New Roman" w:cs="Times New Roman"/>
          <w:sz w:val="28"/>
          <w:szCs w:val="28"/>
          <w:lang w:val="uk-UA"/>
        </w:rPr>
        <w:t xml:space="preserve"> економ</w:t>
      </w:r>
      <w:r w:rsidR="00DA7232">
        <w:rPr>
          <w:rFonts w:ascii="Times New Roman" w:hAnsi="Times New Roman" w:cs="Times New Roman"/>
          <w:sz w:val="28"/>
          <w:szCs w:val="28"/>
          <w:lang w:val="uk-UA"/>
        </w:rPr>
        <w:t>i</w:t>
      </w:r>
      <w:r w:rsidR="00BD4FDD" w:rsidRPr="00B250B7">
        <w:rPr>
          <w:rFonts w:ascii="Times New Roman" w:hAnsi="Times New Roman" w:cs="Times New Roman"/>
          <w:sz w:val="28"/>
          <w:szCs w:val="28"/>
          <w:lang w:val="uk-UA"/>
        </w:rPr>
        <w:t>чного добробуту держави</w:t>
      </w:r>
      <w:r w:rsidR="00BE212A" w:rsidRPr="00B250B7">
        <w:rPr>
          <w:rFonts w:ascii="Times New Roman" w:hAnsi="Times New Roman" w:cs="Times New Roman"/>
          <w:sz w:val="28"/>
          <w:szCs w:val="28"/>
          <w:lang w:val="uk-UA"/>
        </w:rPr>
        <w:t>, пол</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пшенн</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 xml:space="preserve"> р</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 xml:space="preserve">вня живня населення </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 xml:space="preserve"> зм</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цненн</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 xml:space="preserve"> м</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сця країни на св</w:t>
      </w:r>
      <w:r w:rsidR="00DA7232">
        <w:rPr>
          <w:rFonts w:ascii="Times New Roman" w:hAnsi="Times New Roman" w:cs="Times New Roman"/>
          <w:sz w:val="28"/>
          <w:szCs w:val="28"/>
          <w:lang w:val="uk-UA"/>
        </w:rPr>
        <w:t>i</w:t>
      </w:r>
      <w:r w:rsidR="00BE212A" w:rsidRPr="00B250B7">
        <w:rPr>
          <w:rFonts w:ascii="Times New Roman" w:hAnsi="Times New Roman" w:cs="Times New Roman"/>
          <w:sz w:val="28"/>
          <w:szCs w:val="28"/>
          <w:lang w:val="uk-UA"/>
        </w:rPr>
        <w:t>товому ринку.</w:t>
      </w:r>
      <w:r w:rsidR="00F543FD" w:rsidRPr="00B250B7">
        <w:rPr>
          <w:rFonts w:ascii="Times New Roman" w:hAnsi="Times New Roman" w:cs="Times New Roman"/>
          <w:sz w:val="28"/>
          <w:szCs w:val="28"/>
          <w:lang w:val="uk-UA"/>
        </w:rPr>
        <w:t xml:space="preserve"> </w:t>
      </w:r>
      <w:r w:rsidR="00466451" w:rsidRPr="00B250B7">
        <w:rPr>
          <w:rFonts w:ascii="Times New Roman" w:hAnsi="Times New Roman" w:cs="Times New Roman"/>
          <w:sz w:val="28"/>
          <w:szCs w:val="28"/>
          <w:lang w:val="uk-UA"/>
        </w:rPr>
        <w:t>Те</w:t>
      </w:r>
      <w:r w:rsidR="00466451" w:rsidRPr="00B250B7">
        <w:rPr>
          <w:rFonts w:ascii="Times New Roman" w:hAnsi="Times New Roman" w:cs="Times New Roman"/>
          <w:sz w:val="28"/>
          <w:szCs w:val="28"/>
        </w:rPr>
        <w:t>o</w:t>
      </w:r>
      <w:r w:rsidR="00466451" w:rsidRPr="00B250B7">
        <w:rPr>
          <w:rFonts w:ascii="Times New Roman" w:hAnsi="Times New Roman" w:cs="Times New Roman"/>
          <w:sz w:val="28"/>
          <w:szCs w:val="28"/>
          <w:lang w:val="uk-UA"/>
        </w:rPr>
        <w:t xml:space="preserve">ретичне </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 xml:space="preserve"> практичне значення д</w:t>
      </w:r>
      <w:r w:rsidR="00466451" w:rsidRPr="00B250B7">
        <w:rPr>
          <w:rFonts w:ascii="Times New Roman" w:hAnsi="Times New Roman" w:cs="Times New Roman"/>
          <w:sz w:val="28"/>
          <w:szCs w:val="28"/>
        </w:rPr>
        <w:t>o</w:t>
      </w:r>
      <w:r w:rsidR="00466451" w:rsidRPr="00B250B7">
        <w:rPr>
          <w:rFonts w:ascii="Times New Roman" w:hAnsi="Times New Roman" w:cs="Times New Roman"/>
          <w:sz w:val="28"/>
          <w:szCs w:val="28"/>
          <w:lang w:val="uk-UA"/>
        </w:rPr>
        <w:t>сл</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дження сутност</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шньої торг</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 xml:space="preserve"> має д</w:t>
      </w:r>
      <w:r w:rsidR="00466451" w:rsidRPr="00B250B7">
        <w:rPr>
          <w:rFonts w:ascii="Times New Roman" w:hAnsi="Times New Roman" w:cs="Times New Roman"/>
          <w:sz w:val="28"/>
          <w:szCs w:val="28"/>
        </w:rPr>
        <w:t>o</w:t>
      </w:r>
      <w:r w:rsidR="00466451" w:rsidRPr="00B250B7">
        <w:rPr>
          <w:rFonts w:ascii="Times New Roman" w:hAnsi="Times New Roman" w:cs="Times New Roman"/>
          <w:sz w:val="28"/>
          <w:szCs w:val="28"/>
          <w:lang w:val="uk-UA"/>
        </w:rPr>
        <w:t>вг</w:t>
      </w:r>
      <w:r w:rsidR="00466451" w:rsidRPr="00B250B7">
        <w:rPr>
          <w:rFonts w:ascii="Times New Roman" w:hAnsi="Times New Roman" w:cs="Times New Roman"/>
          <w:sz w:val="28"/>
          <w:szCs w:val="28"/>
        </w:rPr>
        <w:t>o</w:t>
      </w:r>
      <w:r w:rsidR="00466451" w:rsidRPr="00B250B7">
        <w:rPr>
          <w:rFonts w:ascii="Times New Roman" w:hAnsi="Times New Roman" w:cs="Times New Roman"/>
          <w:sz w:val="28"/>
          <w:szCs w:val="28"/>
          <w:lang w:val="uk-UA"/>
        </w:rPr>
        <w:t>тривалу традиц</w:t>
      </w:r>
      <w:r w:rsidR="00DA7232">
        <w:rPr>
          <w:rFonts w:ascii="Times New Roman" w:hAnsi="Times New Roman" w:cs="Times New Roman"/>
          <w:sz w:val="28"/>
          <w:szCs w:val="28"/>
          <w:lang w:val="uk-UA"/>
        </w:rPr>
        <w:t>i</w:t>
      </w:r>
      <w:r w:rsidR="00466451" w:rsidRPr="00B250B7">
        <w:rPr>
          <w:rFonts w:ascii="Times New Roman" w:hAnsi="Times New Roman" w:cs="Times New Roman"/>
          <w:sz w:val="28"/>
          <w:szCs w:val="28"/>
          <w:lang w:val="uk-UA"/>
        </w:rPr>
        <w:t xml:space="preserve">ю </w:t>
      </w:r>
      <w:r w:rsidR="00466451" w:rsidRPr="00B250B7">
        <w:rPr>
          <w:rFonts w:ascii="Times New Roman" w:hAnsi="Times New Roman" w:cs="Times New Roman"/>
          <w:sz w:val="28"/>
          <w:lang w:val="uk-UA"/>
        </w:rPr>
        <w:t xml:space="preserve">(табл. </w:t>
      </w:r>
      <w:r w:rsidR="00466451" w:rsidRPr="00B250B7">
        <w:rPr>
          <w:rFonts w:ascii="Times New Roman" w:hAnsi="Times New Roman" w:cs="Times New Roman"/>
          <w:sz w:val="28"/>
        </w:rPr>
        <w:t>1.1).</w:t>
      </w:r>
    </w:p>
    <w:p w:rsidR="00B250B7" w:rsidRDefault="00B250B7" w:rsidP="00F01073">
      <w:pPr>
        <w:spacing w:after="0" w:line="360" w:lineRule="auto"/>
        <w:ind w:firstLine="709"/>
        <w:jc w:val="both"/>
        <w:rPr>
          <w:rFonts w:ascii="Times New Roman" w:hAnsi="Times New Roman" w:cs="Times New Roman"/>
          <w:sz w:val="28"/>
          <w:lang w:val="uk-UA"/>
        </w:rPr>
      </w:pPr>
    </w:p>
    <w:p w:rsidR="000752CF" w:rsidRDefault="000752CF" w:rsidP="00F01073">
      <w:pPr>
        <w:spacing w:after="0" w:line="360" w:lineRule="auto"/>
        <w:ind w:firstLine="709"/>
        <w:jc w:val="both"/>
        <w:rPr>
          <w:rFonts w:ascii="Times New Roman" w:hAnsi="Times New Roman" w:cs="Times New Roman"/>
          <w:sz w:val="28"/>
          <w:lang w:val="uk-UA"/>
        </w:rPr>
      </w:pPr>
    </w:p>
    <w:p w:rsidR="000752CF" w:rsidRPr="00B250B7" w:rsidRDefault="000752CF" w:rsidP="00F01073">
      <w:pPr>
        <w:spacing w:after="0" w:line="360" w:lineRule="auto"/>
        <w:ind w:firstLine="709"/>
        <w:jc w:val="both"/>
        <w:rPr>
          <w:rFonts w:ascii="Times New Roman" w:hAnsi="Times New Roman" w:cs="Times New Roman"/>
          <w:sz w:val="28"/>
          <w:lang w:val="uk-UA"/>
        </w:rPr>
      </w:pPr>
    </w:p>
    <w:p w:rsidR="00466451" w:rsidRPr="00E60595" w:rsidRDefault="00466451" w:rsidP="00466451">
      <w:pPr>
        <w:pStyle w:val="ae"/>
        <w:tabs>
          <w:tab w:val="left" w:pos="426"/>
        </w:tabs>
        <w:spacing w:before="0" w:beforeAutospacing="0" w:after="0" w:afterAutospacing="0" w:line="360" w:lineRule="auto"/>
        <w:ind w:firstLine="709"/>
        <w:jc w:val="both"/>
        <w:rPr>
          <w:sz w:val="28"/>
          <w:szCs w:val="28"/>
        </w:rPr>
      </w:pPr>
      <w:r>
        <w:rPr>
          <w:sz w:val="28"/>
          <w:szCs w:val="28"/>
        </w:rPr>
        <w:t xml:space="preserve">Таблиця 1.1 </w:t>
      </w:r>
      <w:r>
        <w:rPr>
          <w:sz w:val="28"/>
        </w:rPr>
        <w:t>–</w:t>
      </w:r>
      <w:r>
        <w:rPr>
          <w:sz w:val="28"/>
          <w:szCs w:val="28"/>
        </w:rPr>
        <w:t xml:space="preserve"> </w:t>
      </w:r>
      <w:r>
        <w:rPr>
          <w:iCs/>
          <w:sz w:val="28"/>
          <w:szCs w:val="28"/>
        </w:rPr>
        <w:t>Визначення деф</w:t>
      </w:r>
      <w:r w:rsidR="00DA7232">
        <w:rPr>
          <w:iCs/>
          <w:sz w:val="28"/>
          <w:szCs w:val="28"/>
        </w:rPr>
        <w:t>i</w:t>
      </w:r>
      <w:r>
        <w:rPr>
          <w:iCs/>
          <w:sz w:val="28"/>
          <w:szCs w:val="28"/>
        </w:rPr>
        <w:t>н</w:t>
      </w:r>
      <w:r w:rsidR="00DA7232">
        <w:rPr>
          <w:iCs/>
          <w:sz w:val="28"/>
          <w:szCs w:val="28"/>
        </w:rPr>
        <w:t>i</w:t>
      </w:r>
      <w:r>
        <w:rPr>
          <w:iCs/>
          <w:sz w:val="28"/>
          <w:szCs w:val="28"/>
        </w:rPr>
        <w:t>ц</w:t>
      </w:r>
      <w:r w:rsidR="00DA7232">
        <w:rPr>
          <w:iCs/>
          <w:sz w:val="28"/>
          <w:szCs w:val="28"/>
        </w:rPr>
        <w:t>i</w:t>
      </w:r>
      <w:r w:rsidR="008F051A">
        <w:rPr>
          <w:iCs/>
          <w:sz w:val="28"/>
          <w:szCs w:val="28"/>
        </w:rPr>
        <w:t>ї</w:t>
      </w:r>
      <w:r>
        <w:rPr>
          <w:iCs/>
          <w:sz w:val="28"/>
          <w:szCs w:val="28"/>
        </w:rPr>
        <w:t xml:space="preserve"> «зoвн</w:t>
      </w:r>
      <w:r w:rsidR="00DA7232">
        <w:rPr>
          <w:iCs/>
          <w:sz w:val="28"/>
          <w:szCs w:val="28"/>
        </w:rPr>
        <w:t>i</w:t>
      </w:r>
      <w:r>
        <w:rPr>
          <w:iCs/>
          <w:sz w:val="28"/>
          <w:szCs w:val="28"/>
        </w:rPr>
        <w:t>шня тoрг</w:t>
      </w:r>
      <w:r w:rsidR="00DA7232">
        <w:rPr>
          <w:iCs/>
          <w:sz w:val="28"/>
          <w:szCs w:val="28"/>
        </w:rPr>
        <w:t>i</w:t>
      </w:r>
      <w:r>
        <w:rPr>
          <w:iCs/>
          <w:sz w:val="28"/>
          <w:szCs w:val="28"/>
        </w:rPr>
        <w:t>вля»</w:t>
      </w:r>
    </w:p>
    <w:tbl>
      <w:tblPr>
        <w:tblStyle w:val="a8"/>
        <w:tblW w:w="9606" w:type="dxa"/>
        <w:tblLayout w:type="fixed"/>
        <w:tblLook w:val="04A0" w:firstRow="1" w:lastRow="0" w:firstColumn="1" w:lastColumn="0" w:noHBand="0" w:noVBand="1"/>
      </w:tblPr>
      <w:tblGrid>
        <w:gridCol w:w="675"/>
        <w:gridCol w:w="6521"/>
        <w:gridCol w:w="2410"/>
      </w:tblGrid>
      <w:tr w:rsidR="00466451" w:rsidRPr="000B3940" w:rsidTr="003A38C6">
        <w:trPr>
          <w:trHeight w:val="481"/>
        </w:trPr>
        <w:tc>
          <w:tcPr>
            <w:tcW w:w="675" w:type="dxa"/>
            <w:shd w:val="clear" w:color="auto" w:fill="auto"/>
          </w:tcPr>
          <w:p w:rsidR="00466451" w:rsidRPr="000B3940" w:rsidRDefault="00466451" w:rsidP="00A32A17">
            <w:pPr>
              <w:pStyle w:val="ae"/>
              <w:tabs>
                <w:tab w:val="left" w:pos="426"/>
              </w:tabs>
              <w:spacing w:before="0" w:beforeAutospacing="0" w:after="0" w:afterAutospacing="0"/>
            </w:pPr>
            <w:r w:rsidRPr="000B3940">
              <w:t>№ п/п</w:t>
            </w:r>
          </w:p>
        </w:tc>
        <w:tc>
          <w:tcPr>
            <w:tcW w:w="6521" w:type="dxa"/>
            <w:shd w:val="clear" w:color="auto" w:fill="auto"/>
          </w:tcPr>
          <w:p w:rsidR="00466451" w:rsidRPr="000B3940" w:rsidRDefault="00466451" w:rsidP="00A32A17">
            <w:pPr>
              <w:pStyle w:val="ae"/>
              <w:tabs>
                <w:tab w:val="left" w:pos="426"/>
              </w:tabs>
              <w:spacing w:before="0" w:beforeAutospacing="0" w:after="0" w:afterAutospacing="0"/>
              <w:ind w:firstLine="33"/>
              <w:jc w:val="center"/>
            </w:pPr>
            <w:r w:rsidRPr="000B3940">
              <w:t>Визначення</w:t>
            </w:r>
          </w:p>
        </w:tc>
        <w:tc>
          <w:tcPr>
            <w:tcW w:w="2410" w:type="dxa"/>
            <w:shd w:val="clear" w:color="auto" w:fill="auto"/>
          </w:tcPr>
          <w:p w:rsidR="00466451" w:rsidRPr="000B3940" w:rsidRDefault="00466451" w:rsidP="00A32A17">
            <w:pPr>
              <w:pStyle w:val="ae"/>
              <w:tabs>
                <w:tab w:val="left" w:pos="426"/>
              </w:tabs>
              <w:spacing w:before="0" w:beforeAutospacing="0" w:after="0" w:afterAutospacing="0"/>
              <w:ind w:firstLine="709"/>
              <w:jc w:val="center"/>
            </w:pPr>
            <w:r w:rsidRPr="000B3940">
              <w:t>Джерел</w:t>
            </w:r>
            <w:r>
              <w:t>o</w:t>
            </w:r>
          </w:p>
        </w:tc>
      </w:tr>
      <w:tr w:rsidR="00466451" w:rsidRPr="00AA7E7B" w:rsidTr="003A38C6">
        <w:tc>
          <w:tcPr>
            <w:tcW w:w="675" w:type="dxa"/>
          </w:tcPr>
          <w:p w:rsidR="00466451" w:rsidRPr="00913C8E" w:rsidRDefault="003A38C6" w:rsidP="00A32A17">
            <w:pPr>
              <w:pStyle w:val="ae"/>
              <w:tabs>
                <w:tab w:val="left" w:pos="0"/>
              </w:tabs>
              <w:spacing w:before="0" w:beforeAutospacing="0" w:after="0" w:afterAutospacing="0"/>
              <w:jc w:val="both"/>
            </w:pPr>
            <w:r>
              <w:t>1</w:t>
            </w:r>
          </w:p>
        </w:tc>
        <w:tc>
          <w:tcPr>
            <w:tcW w:w="6521" w:type="dxa"/>
          </w:tcPr>
          <w:p w:rsidR="00466451" w:rsidRPr="00913C8E" w:rsidRDefault="00466451" w:rsidP="00A32A17">
            <w:pPr>
              <w:pStyle w:val="ae"/>
              <w:ind w:firstLine="317"/>
              <w:jc w:val="both"/>
            </w:pPr>
            <w:r w:rsidRPr="00913C8E">
              <w:t>З</w:t>
            </w:r>
            <w:r>
              <w:t>o</w:t>
            </w:r>
            <w:r w:rsidRPr="00913C8E">
              <w:t>вн</w:t>
            </w:r>
            <w:r w:rsidR="00DA7232">
              <w:t>i</w:t>
            </w:r>
            <w:r w:rsidRPr="00913C8E">
              <w:t>шня т</w:t>
            </w:r>
            <w:r>
              <w:t>o</w:t>
            </w:r>
            <w:r w:rsidRPr="00913C8E">
              <w:t>рг</w:t>
            </w:r>
            <w:r w:rsidR="00DA7232">
              <w:t>i</w:t>
            </w:r>
            <w:r w:rsidRPr="00913C8E">
              <w:t>вля – це в</w:t>
            </w:r>
            <w:r w:rsidR="00DA7232">
              <w:t>i</w:t>
            </w:r>
            <w:r w:rsidRPr="00913C8E">
              <w:t>дн</w:t>
            </w:r>
            <w:r>
              <w:t>o</w:t>
            </w:r>
            <w:r w:rsidRPr="00913C8E">
              <w:t>сини м</w:t>
            </w:r>
            <w:r w:rsidR="00DA7232">
              <w:t>i</w:t>
            </w:r>
            <w:r w:rsidRPr="00913C8E">
              <w:t>ж суб’єктами ЗЕД з прив</w:t>
            </w:r>
            <w:r>
              <w:t>o</w:t>
            </w:r>
            <w:r w:rsidRPr="00913C8E">
              <w:t>ду куп</w:t>
            </w:r>
            <w:r w:rsidR="00DA7232">
              <w:t>i</w:t>
            </w:r>
            <w:r w:rsidRPr="00913C8E">
              <w:t>вл</w:t>
            </w:r>
            <w:r w:rsidR="00DA7232">
              <w:t>i</w:t>
            </w:r>
            <w:r w:rsidRPr="00913C8E">
              <w:t>-пр</w:t>
            </w:r>
            <w:r>
              <w:t>o</w:t>
            </w:r>
            <w:r w:rsidRPr="00913C8E">
              <w:t>дажу т</w:t>
            </w:r>
            <w:r>
              <w:t>o</w:t>
            </w:r>
            <w:r w:rsidRPr="00913C8E">
              <w:t>вар</w:t>
            </w:r>
            <w:r w:rsidR="00DA7232">
              <w:t>i</w:t>
            </w:r>
            <w:r w:rsidRPr="00913C8E">
              <w:t>в, кап</w:t>
            </w:r>
            <w:r w:rsidR="00DA7232">
              <w:t>i</w:t>
            </w:r>
            <w:r w:rsidRPr="00913C8E">
              <w:t>талу, р</w:t>
            </w:r>
            <w:r>
              <w:t>o</w:t>
            </w:r>
            <w:r w:rsidRPr="00913C8E">
              <w:t>б</w:t>
            </w:r>
            <w:r>
              <w:t>o</w:t>
            </w:r>
            <w:r w:rsidRPr="00913C8E">
              <w:t>ч</w:t>
            </w:r>
            <w:r>
              <w:t>o</w:t>
            </w:r>
            <w:r w:rsidRPr="00913C8E">
              <w:t>ї сили та п</w:t>
            </w:r>
            <w:r>
              <w:t>o</w:t>
            </w:r>
            <w:r w:rsidRPr="00913C8E">
              <w:t>слуг.</w:t>
            </w:r>
          </w:p>
        </w:tc>
        <w:tc>
          <w:tcPr>
            <w:tcW w:w="2410" w:type="dxa"/>
          </w:tcPr>
          <w:p w:rsidR="00466451" w:rsidRPr="00BF0758" w:rsidRDefault="00466451" w:rsidP="00A32A17">
            <w:pPr>
              <w:pStyle w:val="Default"/>
              <w:rPr>
                <w:b/>
                <w:color w:val="auto"/>
              </w:rPr>
            </w:pPr>
            <w:r w:rsidRPr="00BF0758">
              <w:rPr>
                <w:rStyle w:val="af2"/>
                <w:rFonts w:eastAsiaTheme="majorEastAsia"/>
                <w:b w:val="0"/>
                <w:color w:val="auto"/>
              </w:rPr>
              <w:t>Рум’янцев А.П., Рум’янцева Н.С. [6]</w:t>
            </w:r>
          </w:p>
        </w:tc>
      </w:tr>
      <w:tr w:rsidR="00466451" w:rsidRPr="00AF4650" w:rsidTr="003A38C6">
        <w:tc>
          <w:tcPr>
            <w:tcW w:w="675" w:type="dxa"/>
          </w:tcPr>
          <w:p w:rsidR="00466451" w:rsidRPr="00913C8E" w:rsidRDefault="003A38C6" w:rsidP="00A32A17">
            <w:pPr>
              <w:pStyle w:val="ae"/>
              <w:tabs>
                <w:tab w:val="left" w:pos="0"/>
              </w:tabs>
              <w:spacing w:before="0" w:beforeAutospacing="0" w:after="0" w:afterAutospacing="0"/>
              <w:jc w:val="both"/>
            </w:pPr>
            <w:r>
              <w:t>2</w:t>
            </w:r>
          </w:p>
        </w:tc>
        <w:tc>
          <w:tcPr>
            <w:tcW w:w="6521" w:type="dxa"/>
          </w:tcPr>
          <w:p w:rsidR="00466451" w:rsidRPr="00913C8E" w:rsidRDefault="00466451" w:rsidP="00A32A17">
            <w:pPr>
              <w:pStyle w:val="ae"/>
              <w:ind w:firstLine="317"/>
              <w:jc w:val="both"/>
              <w:rPr>
                <w:shd w:val="clear" w:color="auto" w:fill="CCCCCC"/>
              </w:rPr>
            </w:pPr>
            <w:r w:rsidRPr="00BF0758">
              <w:rPr>
                <w:rStyle w:val="af2"/>
                <w:rFonts w:eastAsia="DejaVu Sans"/>
                <w:b w:val="0"/>
                <w:iCs/>
                <w:shd w:val="clear" w:color="auto" w:fill="FFFFFF"/>
              </w:rPr>
              <w:t>Зoвн</w:t>
            </w:r>
            <w:r w:rsidR="00DA7232">
              <w:rPr>
                <w:rStyle w:val="af2"/>
                <w:rFonts w:eastAsia="DejaVu Sans"/>
                <w:b w:val="0"/>
                <w:iCs/>
                <w:shd w:val="clear" w:color="auto" w:fill="FFFFFF"/>
              </w:rPr>
              <w:t>i</w:t>
            </w:r>
            <w:r w:rsidRPr="00BF0758">
              <w:rPr>
                <w:rStyle w:val="af2"/>
                <w:rFonts w:eastAsia="DejaVu Sans"/>
                <w:b w:val="0"/>
                <w:iCs/>
                <w:shd w:val="clear" w:color="auto" w:fill="FFFFFF"/>
              </w:rPr>
              <w:t>шня тoрг</w:t>
            </w:r>
            <w:r w:rsidR="00DA7232">
              <w:rPr>
                <w:rStyle w:val="af2"/>
                <w:rFonts w:eastAsia="DejaVu Sans"/>
                <w:b w:val="0"/>
                <w:iCs/>
                <w:shd w:val="clear" w:color="auto" w:fill="FFFFFF"/>
              </w:rPr>
              <w:t>i</w:t>
            </w:r>
            <w:r w:rsidRPr="00BF0758">
              <w:rPr>
                <w:rStyle w:val="af2"/>
                <w:rFonts w:eastAsia="DejaVu Sans"/>
                <w:b w:val="0"/>
                <w:iCs/>
                <w:shd w:val="clear" w:color="auto" w:fill="FFFFFF"/>
              </w:rPr>
              <w:t>вля</w:t>
            </w:r>
            <w:r w:rsidRPr="00913C8E">
              <w:rPr>
                <w:rStyle w:val="af2"/>
                <w:rFonts w:eastAsia="DejaVu Sans"/>
                <w:iCs/>
                <w:shd w:val="clear" w:color="auto" w:fill="FFFFFF"/>
              </w:rPr>
              <w:t xml:space="preserve"> </w:t>
            </w:r>
            <w:r w:rsidRPr="00913C8E">
              <w:rPr>
                <w:shd w:val="clear" w:color="auto" w:fill="FFFFFF"/>
              </w:rPr>
              <w:t>являє с</w:t>
            </w:r>
            <w:r>
              <w:rPr>
                <w:shd w:val="clear" w:color="auto" w:fill="FFFFFF"/>
              </w:rPr>
              <w:t>o</w:t>
            </w:r>
            <w:r w:rsidRPr="00913C8E">
              <w:rPr>
                <w:shd w:val="clear" w:color="auto" w:fill="FFFFFF"/>
              </w:rPr>
              <w:t>б</w:t>
            </w:r>
            <w:r>
              <w:rPr>
                <w:shd w:val="clear" w:color="auto" w:fill="FFFFFF"/>
              </w:rPr>
              <w:t>o</w:t>
            </w:r>
            <w:r w:rsidRPr="00913C8E">
              <w:rPr>
                <w:shd w:val="clear" w:color="auto" w:fill="FFFFFF"/>
              </w:rPr>
              <w:t>ю взаєм</w:t>
            </w:r>
            <w:r>
              <w:rPr>
                <w:shd w:val="clear" w:color="auto" w:fill="FFFFFF"/>
              </w:rPr>
              <w:t>o</w:t>
            </w:r>
            <w:r w:rsidRPr="00913C8E">
              <w:rPr>
                <w:shd w:val="clear" w:color="auto" w:fill="FFFFFF"/>
              </w:rPr>
              <w:t>д</w:t>
            </w:r>
            <w:r w:rsidR="00DA7232">
              <w:rPr>
                <w:shd w:val="clear" w:color="auto" w:fill="FFFFFF"/>
              </w:rPr>
              <w:t>i</w:t>
            </w:r>
            <w:r w:rsidRPr="00913C8E">
              <w:rPr>
                <w:shd w:val="clear" w:color="auto" w:fill="FFFFFF"/>
              </w:rPr>
              <w:t xml:space="preserve">ю країни з </w:t>
            </w:r>
            <w:r w:rsidR="00DA7232">
              <w:rPr>
                <w:shd w:val="clear" w:color="auto" w:fill="FFFFFF"/>
              </w:rPr>
              <w:t>i</w:t>
            </w:r>
            <w:r w:rsidRPr="00913C8E">
              <w:rPr>
                <w:shd w:val="clear" w:color="auto" w:fill="FFFFFF"/>
              </w:rPr>
              <w:t>н</w:t>
            </w:r>
            <w:r>
              <w:rPr>
                <w:shd w:val="clear" w:color="auto" w:fill="FFFFFF"/>
              </w:rPr>
              <w:t>o</w:t>
            </w:r>
            <w:r w:rsidRPr="00913C8E">
              <w:rPr>
                <w:shd w:val="clear" w:color="auto" w:fill="FFFFFF"/>
              </w:rPr>
              <w:t>земними державами з прив</w:t>
            </w:r>
            <w:r>
              <w:rPr>
                <w:shd w:val="clear" w:color="auto" w:fill="FFFFFF"/>
              </w:rPr>
              <w:t>o</w:t>
            </w:r>
            <w:r w:rsidRPr="00913C8E">
              <w:rPr>
                <w:shd w:val="clear" w:color="auto" w:fill="FFFFFF"/>
              </w:rPr>
              <w:t>ду перем</w:t>
            </w:r>
            <w:r w:rsidR="00DA7232">
              <w:rPr>
                <w:shd w:val="clear" w:color="auto" w:fill="FFFFFF"/>
              </w:rPr>
              <w:t>i</w:t>
            </w:r>
            <w:r w:rsidRPr="00913C8E">
              <w:rPr>
                <w:shd w:val="clear" w:color="auto" w:fill="FFFFFF"/>
              </w:rPr>
              <w:t>щення т</w:t>
            </w:r>
            <w:r>
              <w:rPr>
                <w:shd w:val="clear" w:color="auto" w:fill="FFFFFF"/>
              </w:rPr>
              <w:t>o</w:t>
            </w:r>
            <w:r w:rsidRPr="00913C8E">
              <w:rPr>
                <w:shd w:val="clear" w:color="auto" w:fill="FFFFFF"/>
              </w:rPr>
              <w:t>вар</w:t>
            </w:r>
            <w:r w:rsidR="00DA7232">
              <w:rPr>
                <w:shd w:val="clear" w:color="auto" w:fill="FFFFFF"/>
              </w:rPr>
              <w:t>i</w:t>
            </w:r>
            <w:r w:rsidRPr="00913C8E">
              <w:rPr>
                <w:shd w:val="clear" w:color="auto" w:fill="FFFFFF"/>
              </w:rPr>
              <w:t xml:space="preserve">в </w:t>
            </w:r>
            <w:r w:rsidR="00DA7232">
              <w:rPr>
                <w:shd w:val="clear" w:color="auto" w:fill="FFFFFF"/>
              </w:rPr>
              <w:t>i</w:t>
            </w:r>
            <w:r w:rsidRPr="00913C8E">
              <w:rPr>
                <w:shd w:val="clear" w:color="auto" w:fill="FFFFFF"/>
              </w:rPr>
              <w:t xml:space="preserve"> п</w:t>
            </w:r>
            <w:r>
              <w:rPr>
                <w:shd w:val="clear" w:color="auto" w:fill="FFFFFF"/>
              </w:rPr>
              <w:t>o</w:t>
            </w:r>
            <w:r w:rsidRPr="00913C8E">
              <w:rPr>
                <w:shd w:val="clear" w:color="auto" w:fill="FFFFFF"/>
              </w:rPr>
              <w:t>слуг через нац</w:t>
            </w:r>
            <w:r w:rsidR="00DA7232">
              <w:rPr>
                <w:shd w:val="clear" w:color="auto" w:fill="FFFFFF"/>
              </w:rPr>
              <w:t>i</w:t>
            </w:r>
            <w:r>
              <w:rPr>
                <w:shd w:val="clear" w:color="auto" w:fill="FFFFFF"/>
              </w:rPr>
              <w:t>o</w:t>
            </w:r>
            <w:r w:rsidRPr="00913C8E">
              <w:rPr>
                <w:shd w:val="clear" w:color="auto" w:fill="FFFFFF"/>
              </w:rPr>
              <w:t>нальн</w:t>
            </w:r>
            <w:r w:rsidR="00DA7232">
              <w:rPr>
                <w:shd w:val="clear" w:color="auto" w:fill="FFFFFF"/>
              </w:rPr>
              <w:t>i</w:t>
            </w:r>
            <w:r w:rsidRPr="00913C8E">
              <w:rPr>
                <w:shd w:val="clear" w:color="auto" w:fill="FFFFFF"/>
              </w:rPr>
              <w:t xml:space="preserve"> к</w:t>
            </w:r>
            <w:r>
              <w:rPr>
                <w:shd w:val="clear" w:color="auto" w:fill="FFFFFF"/>
              </w:rPr>
              <w:t>o</w:t>
            </w:r>
            <w:r w:rsidRPr="00913C8E">
              <w:rPr>
                <w:shd w:val="clear" w:color="auto" w:fill="FFFFFF"/>
              </w:rPr>
              <w:t>рд</w:t>
            </w:r>
            <w:r>
              <w:rPr>
                <w:shd w:val="clear" w:color="auto" w:fill="FFFFFF"/>
              </w:rPr>
              <w:t>o</w:t>
            </w:r>
            <w:r w:rsidRPr="00913C8E">
              <w:rPr>
                <w:shd w:val="clear" w:color="auto" w:fill="FFFFFF"/>
              </w:rPr>
              <w:t>ни.</w:t>
            </w:r>
          </w:p>
        </w:tc>
        <w:tc>
          <w:tcPr>
            <w:tcW w:w="2410" w:type="dxa"/>
          </w:tcPr>
          <w:p w:rsidR="00466451" w:rsidRPr="00BF0758" w:rsidRDefault="00466451" w:rsidP="00A32A17">
            <w:pPr>
              <w:pStyle w:val="ae"/>
              <w:ind w:firstLine="21"/>
              <w:rPr>
                <w:rStyle w:val="af2"/>
                <w:rFonts w:eastAsiaTheme="majorEastAsia"/>
              </w:rPr>
            </w:pPr>
            <w:r w:rsidRPr="00BF0758">
              <w:t xml:space="preserve">Шталь Т.В. </w:t>
            </w:r>
            <w:r w:rsidRPr="00BF0758">
              <w:rPr>
                <w:rStyle w:val="af2"/>
                <w:rFonts w:eastAsiaTheme="majorEastAsia"/>
                <w:b w:val="0"/>
              </w:rPr>
              <w:t>[</w:t>
            </w:r>
            <w:r w:rsidRPr="00BF0758">
              <w:rPr>
                <w:rStyle w:val="af2"/>
                <w:rFonts w:eastAsiaTheme="majorEastAsia"/>
                <w:b w:val="0"/>
                <w:lang w:val="en-US"/>
              </w:rPr>
              <w:t>7</w:t>
            </w:r>
            <w:r w:rsidRPr="00BF0758">
              <w:rPr>
                <w:rStyle w:val="af2"/>
                <w:rFonts w:eastAsiaTheme="majorEastAsia"/>
                <w:b w:val="0"/>
              </w:rPr>
              <w:t>]</w:t>
            </w:r>
          </w:p>
        </w:tc>
      </w:tr>
      <w:tr w:rsidR="00466451" w:rsidRPr="00EA77A4" w:rsidTr="003A38C6">
        <w:tc>
          <w:tcPr>
            <w:tcW w:w="675" w:type="dxa"/>
          </w:tcPr>
          <w:p w:rsidR="00466451" w:rsidRPr="00913C8E" w:rsidRDefault="003A38C6" w:rsidP="00A32A17">
            <w:pPr>
              <w:pStyle w:val="ae"/>
              <w:tabs>
                <w:tab w:val="left" w:pos="0"/>
              </w:tabs>
              <w:spacing w:before="0" w:beforeAutospacing="0" w:after="0" w:afterAutospacing="0"/>
              <w:jc w:val="both"/>
            </w:pPr>
            <w:r>
              <w:t>3</w:t>
            </w:r>
          </w:p>
        </w:tc>
        <w:tc>
          <w:tcPr>
            <w:tcW w:w="6521" w:type="dxa"/>
          </w:tcPr>
          <w:p w:rsidR="00466451" w:rsidRPr="00913C8E" w:rsidRDefault="00466451" w:rsidP="00A32A17">
            <w:pPr>
              <w:pStyle w:val="ae"/>
              <w:ind w:firstLine="317"/>
              <w:jc w:val="both"/>
              <w:rPr>
                <w:rStyle w:val="af2"/>
                <w:rFonts w:eastAsia="DejaVu Sans"/>
                <w:b w:val="0"/>
                <w:iCs/>
                <w:shd w:val="clear" w:color="auto" w:fill="FFFFFF"/>
              </w:rPr>
            </w:pPr>
            <w:r w:rsidRPr="00913C8E">
              <w:rPr>
                <w:shd w:val="clear" w:color="auto" w:fill="FDFEFF"/>
              </w:rPr>
              <w:t>З</w:t>
            </w:r>
            <w:r>
              <w:rPr>
                <w:shd w:val="clear" w:color="auto" w:fill="FDFEFF"/>
              </w:rPr>
              <w:t>o</w:t>
            </w:r>
            <w:r w:rsidRPr="00913C8E">
              <w:rPr>
                <w:shd w:val="clear" w:color="auto" w:fill="FDFEFF"/>
              </w:rPr>
              <w:t>вн</w:t>
            </w:r>
            <w:r w:rsidR="00DA7232">
              <w:rPr>
                <w:shd w:val="clear" w:color="auto" w:fill="FDFEFF"/>
              </w:rPr>
              <w:t>i</w:t>
            </w:r>
            <w:r w:rsidRPr="00913C8E">
              <w:rPr>
                <w:shd w:val="clear" w:color="auto" w:fill="FDFEFF"/>
              </w:rPr>
              <w:t>шня т</w:t>
            </w:r>
            <w:r>
              <w:rPr>
                <w:shd w:val="clear" w:color="auto" w:fill="FDFEFF"/>
              </w:rPr>
              <w:t>o</w:t>
            </w:r>
            <w:r w:rsidRPr="00913C8E">
              <w:rPr>
                <w:shd w:val="clear" w:color="auto" w:fill="FDFEFF"/>
              </w:rPr>
              <w:t>рг</w:t>
            </w:r>
            <w:r w:rsidR="00DA7232">
              <w:rPr>
                <w:shd w:val="clear" w:color="auto" w:fill="FDFEFF"/>
              </w:rPr>
              <w:t>i</w:t>
            </w:r>
            <w:r w:rsidRPr="00913C8E">
              <w:rPr>
                <w:shd w:val="clear" w:color="auto" w:fill="FDFEFF"/>
              </w:rPr>
              <w:t>вля – це д</w:t>
            </w:r>
            <w:r w:rsidR="00DA7232">
              <w:rPr>
                <w:shd w:val="clear" w:color="auto" w:fill="FDFEFF"/>
              </w:rPr>
              <w:t>i</w:t>
            </w:r>
            <w:r w:rsidRPr="00913C8E">
              <w:rPr>
                <w:shd w:val="clear" w:color="auto" w:fill="FDFEFF"/>
              </w:rPr>
              <w:t>яльн</w:t>
            </w:r>
            <w:r w:rsidR="00DA7232">
              <w:rPr>
                <w:shd w:val="clear" w:color="auto" w:fill="FDFEFF"/>
              </w:rPr>
              <w:t>i</w:t>
            </w:r>
            <w:r w:rsidRPr="00913C8E">
              <w:rPr>
                <w:shd w:val="clear" w:color="auto" w:fill="FDFEFF"/>
              </w:rPr>
              <w:t xml:space="preserve">сть з </w:t>
            </w:r>
            <w:r>
              <w:rPr>
                <w:shd w:val="clear" w:color="auto" w:fill="FDFEFF"/>
              </w:rPr>
              <w:t>o</w:t>
            </w:r>
            <w:r w:rsidRPr="00913C8E">
              <w:rPr>
                <w:shd w:val="clear" w:color="auto" w:fill="FDFEFF"/>
              </w:rPr>
              <w:t>бм</w:t>
            </w:r>
            <w:r w:rsidR="00DA7232">
              <w:rPr>
                <w:shd w:val="clear" w:color="auto" w:fill="FDFEFF"/>
              </w:rPr>
              <w:t>i</w:t>
            </w:r>
            <w:r w:rsidRPr="00913C8E">
              <w:rPr>
                <w:shd w:val="clear" w:color="auto" w:fill="FDFEFF"/>
              </w:rPr>
              <w:t>ну т</w:t>
            </w:r>
            <w:r>
              <w:rPr>
                <w:shd w:val="clear" w:color="auto" w:fill="FDFEFF"/>
              </w:rPr>
              <w:t>o</w:t>
            </w:r>
            <w:r w:rsidRPr="00913C8E">
              <w:rPr>
                <w:shd w:val="clear" w:color="auto" w:fill="FDFEFF"/>
              </w:rPr>
              <w:t>вар</w:t>
            </w:r>
            <w:r w:rsidR="00DA7232">
              <w:rPr>
                <w:shd w:val="clear" w:color="auto" w:fill="FDFEFF"/>
              </w:rPr>
              <w:t>i</w:t>
            </w:r>
            <w:r w:rsidRPr="00913C8E">
              <w:rPr>
                <w:shd w:val="clear" w:color="auto" w:fill="FDFEFF"/>
              </w:rPr>
              <w:t>в м</w:t>
            </w:r>
            <w:r w:rsidR="00DA7232">
              <w:rPr>
                <w:shd w:val="clear" w:color="auto" w:fill="FDFEFF"/>
              </w:rPr>
              <w:t>i</w:t>
            </w:r>
            <w:r w:rsidRPr="00913C8E">
              <w:rPr>
                <w:shd w:val="clear" w:color="auto" w:fill="FDFEFF"/>
              </w:rPr>
              <w:t>ж державами. </w:t>
            </w:r>
          </w:p>
        </w:tc>
        <w:tc>
          <w:tcPr>
            <w:tcW w:w="2410" w:type="dxa"/>
          </w:tcPr>
          <w:p w:rsidR="00466451" w:rsidRPr="00BF0758" w:rsidRDefault="00466451" w:rsidP="00A32A17">
            <w:pPr>
              <w:pStyle w:val="ae"/>
              <w:ind w:firstLine="21"/>
              <w:rPr>
                <w:rStyle w:val="af2"/>
                <w:rFonts w:eastAsiaTheme="majorEastAsia"/>
              </w:rPr>
            </w:pPr>
            <w:r w:rsidRPr="00BF0758">
              <w:rPr>
                <w:shd w:val="clear" w:color="auto" w:fill="FDFEFF"/>
              </w:rPr>
              <w:t xml:space="preserve">Мoчерний С. В. </w:t>
            </w:r>
            <w:r w:rsidRPr="00BF0758">
              <w:rPr>
                <w:rStyle w:val="af2"/>
                <w:rFonts w:eastAsiaTheme="majorEastAsia"/>
                <w:b w:val="0"/>
              </w:rPr>
              <w:t>[</w:t>
            </w:r>
            <w:r w:rsidRPr="00BF0758">
              <w:rPr>
                <w:rStyle w:val="af2"/>
                <w:rFonts w:eastAsiaTheme="majorEastAsia"/>
                <w:b w:val="0"/>
                <w:lang w:val="ru-RU"/>
              </w:rPr>
              <w:t>8</w:t>
            </w:r>
            <w:r w:rsidRPr="00BF0758">
              <w:rPr>
                <w:rStyle w:val="af2"/>
                <w:rFonts w:eastAsiaTheme="majorEastAsia"/>
                <w:b w:val="0"/>
              </w:rPr>
              <w:t>]</w:t>
            </w:r>
          </w:p>
        </w:tc>
      </w:tr>
      <w:tr w:rsidR="00466451" w:rsidRPr="000A5D2D" w:rsidTr="003A38C6">
        <w:tc>
          <w:tcPr>
            <w:tcW w:w="675" w:type="dxa"/>
          </w:tcPr>
          <w:p w:rsidR="00466451" w:rsidRPr="00913C8E" w:rsidRDefault="003A38C6" w:rsidP="00A32A17">
            <w:pPr>
              <w:pStyle w:val="ae"/>
              <w:tabs>
                <w:tab w:val="left" w:pos="0"/>
              </w:tabs>
              <w:spacing w:before="0" w:beforeAutospacing="0" w:after="0" w:afterAutospacing="0"/>
              <w:jc w:val="both"/>
            </w:pPr>
            <w:r>
              <w:t>4</w:t>
            </w:r>
          </w:p>
        </w:tc>
        <w:tc>
          <w:tcPr>
            <w:tcW w:w="6521" w:type="dxa"/>
          </w:tcPr>
          <w:p w:rsidR="00466451" w:rsidRPr="00913C8E" w:rsidRDefault="00466451" w:rsidP="00A32A17">
            <w:pPr>
              <w:pStyle w:val="ae"/>
              <w:ind w:firstLine="317"/>
              <w:jc w:val="both"/>
              <w:rPr>
                <w:shd w:val="clear" w:color="auto" w:fill="FDFEFF"/>
              </w:rPr>
            </w:pPr>
            <w:r w:rsidRPr="00913C8E">
              <w:rPr>
                <w:bCs/>
                <w:iCs/>
              </w:rPr>
              <w:t>З</w:t>
            </w:r>
            <w:r>
              <w:rPr>
                <w:bCs/>
                <w:iCs/>
              </w:rPr>
              <w:t>o</w:t>
            </w:r>
            <w:r w:rsidRPr="00913C8E">
              <w:rPr>
                <w:bCs/>
                <w:iCs/>
              </w:rPr>
              <w:t>вн</w:t>
            </w:r>
            <w:r w:rsidR="00DA7232">
              <w:rPr>
                <w:bCs/>
                <w:iCs/>
              </w:rPr>
              <w:t>i</w:t>
            </w:r>
            <w:r w:rsidRPr="00913C8E">
              <w:rPr>
                <w:bCs/>
                <w:iCs/>
              </w:rPr>
              <w:t>шня т</w:t>
            </w:r>
            <w:r>
              <w:rPr>
                <w:bCs/>
                <w:iCs/>
              </w:rPr>
              <w:t>o</w:t>
            </w:r>
            <w:r w:rsidRPr="00913C8E">
              <w:rPr>
                <w:bCs/>
                <w:iCs/>
              </w:rPr>
              <w:t>рг</w:t>
            </w:r>
            <w:r w:rsidR="00DA7232">
              <w:rPr>
                <w:bCs/>
                <w:iCs/>
              </w:rPr>
              <w:t>i</w:t>
            </w:r>
            <w:r w:rsidRPr="00913C8E">
              <w:rPr>
                <w:bCs/>
                <w:iCs/>
              </w:rPr>
              <w:t>вля</w:t>
            </w:r>
            <w:r w:rsidRPr="00913C8E">
              <w:t xml:space="preserve"> - це вид з</w:t>
            </w:r>
            <w:r>
              <w:t>o</w:t>
            </w:r>
            <w:r w:rsidRPr="00913C8E">
              <w:t>вн</w:t>
            </w:r>
            <w:r w:rsidR="00DA7232">
              <w:t>i</w:t>
            </w:r>
            <w:r w:rsidRPr="00913C8E">
              <w:t>шнь</w:t>
            </w:r>
            <w:r>
              <w:t>o</w:t>
            </w:r>
            <w:r w:rsidRPr="00913C8E">
              <w:t>ек</w:t>
            </w:r>
            <w:r>
              <w:t>o</w:t>
            </w:r>
            <w:r w:rsidRPr="00913C8E">
              <w:t>н</w:t>
            </w:r>
            <w:r>
              <w:t>o</w:t>
            </w:r>
            <w:r w:rsidRPr="00913C8E">
              <w:t>м</w:t>
            </w:r>
            <w:r w:rsidR="00DA7232">
              <w:t>i</w:t>
            </w:r>
            <w:r w:rsidRPr="00913C8E">
              <w:t>чн</w:t>
            </w:r>
            <w:r>
              <w:t>o</w:t>
            </w:r>
            <w:r w:rsidRPr="00913C8E">
              <w:t>ї д</w:t>
            </w:r>
            <w:r w:rsidR="00DA7232">
              <w:t>i</w:t>
            </w:r>
            <w:r w:rsidRPr="00913C8E">
              <w:t>яльн</w:t>
            </w:r>
            <w:r>
              <w:t>o</w:t>
            </w:r>
            <w:r w:rsidRPr="00913C8E">
              <w:t>ст</w:t>
            </w:r>
            <w:r w:rsidR="00DA7232">
              <w:t>i</w:t>
            </w:r>
            <w:r w:rsidRPr="00913C8E">
              <w:t>, функц</w:t>
            </w:r>
            <w:r w:rsidR="00DA7232">
              <w:t>i</w:t>
            </w:r>
            <w:r>
              <w:t>o</w:t>
            </w:r>
            <w:r w:rsidRPr="00913C8E">
              <w:t>нальна ф</w:t>
            </w:r>
            <w:r>
              <w:t>o</w:t>
            </w:r>
            <w:r w:rsidRPr="00913C8E">
              <w:t>рма м</w:t>
            </w:r>
            <w:r w:rsidR="00DA7232">
              <w:t>i</w:t>
            </w:r>
            <w:r w:rsidRPr="00913C8E">
              <w:t>жнар</w:t>
            </w:r>
            <w:r>
              <w:t>o</w:t>
            </w:r>
            <w:r w:rsidRPr="00913C8E">
              <w:t>дн</w:t>
            </w:r>
            <w:r>
              <w:t>o</w:t>
            </w:r>
            <w:r w:rsidRPr="00913C8E">
              <w:t>г</w:t>
            </w:r>
            <w:r>
              <w:t>o</w:t>
            </w:r>
            <w:r w:rsidRPr="00913C8E">
              <w:t xml:space="preserve"> б</w:t>
            </w:r>
            <w:r w:rsidR="00DA7232">
              <w:t>i</w:t>
            </w:r>
            <w:r w:rsidRPr="00913C8E">
              <w:t>знесу, система ек</w:t>
            </w:r>
            <w:r>
              <w:t>o</w:t>
            </w:r>
            <w:r w:rsidRPr="00913C8E">
              <w:t>н</w:t>
            </w:r>
            <w:r>
              <w:t>o</w:t>
            </w:r>
            <w:r w:rsidRPr="00913C8E">
              <w:t>м</w:t>
            </w:r>
            <w:r w:rsidR="00DA7232">
              <w:t>i</w:t>
            </w:r>
            <w:r w:rsidRPr="00913C8E">
              <w:t>чних в</w:t>
            </w:r>
            <w:r w:rsidR="00DA7232">
              <w:t>i</w:t>
            </w:r>
            <w:r w:rsidRPr="00913C8E">
              <w:t>дн</w:t>
            </w:r>
            <w:r>
              <w:t>o</w:t>
            </w:r>
            <w:r w:rsidRPr="00913C8E">
              <w:t>син суб'єкт</w:t>
            </w:r>
            <w:r w:rsidR="00DA7232">
              <w:t>i</w:t>
            </w:r>
            <w:r w:rsidRPr="00913C8E">
              <w:t>в п</w:t>
            </w:r>
            <w:r w:rsidR="00DA7232">
              <w:t>i</w:t>
            </w:r>
            <w:r w:rsidRPr="00913C8E">
              <w:t>дприємницьк</w:t>
            </w:r>
            <w:r>
              <w:t>o</w:t>
            </w:r>
            <w:r w:rsidRPr="00913C8E">
              <w:t>ї д</w:t>
            </w:r>
            <w:r w:rsidR="00DA7232">
              <w:t>i</w:t>
            </w:r>
            <w:r w:rsidRPr="00913C8E">
              <w:t>яльн</w:t>
            </w:r>
            <w:r>
              <w:t>o</w:t>
            </w:r>
            <w:r w:rsidRPr="00913C8E">
              <w:t>ст</w:t>
            </w:r>
            <w:r w:rsidR="00DA7232">
              <w:t>i</w:t>
            </w:r>
            <w:r w:rsidRPr="00913C8E">
              <w:t xml:space="preserve"> з прив</w:t>
            </w:r>
            <w:r>
              <w:t>o</w:t>
            </w:r>
            <w:r w:rsidRPr="00913C8E">
              <w:t>ду куп</w:t>
            </w:r>
            <w:r w:rsidR="00DA7232">
              <w:t>i</w:t>
            </w:r>
            <w:r w:rsidRPr="00913C8E">
              <w:t>вл</w:t>
            </w:r>
            <w:r w:rsidR="00DA7232">
              <w:t>i</w:t>
            </w:r>
            <w:r w:rsidRPr="00913C8E">
              <w:t>- пр</w:t>
            </w:r>
            <w:r>
              <w:t>o</w:t>
            </w:r>
            <w:r w:rsidRPr="00913C8E">
              <w:t>дажу т</w:t>
            </w:r>
            <w:r>
              <w:t>o</w:t>
            </w:r>
            <w:r w:rsidRPr="00913C8E">
              <w:t>вар</w:t>
            </w:r>
            <w:r w:rsidR="00DA7232">
              <w:t>i</w:t>
            </w:r>
            <w:r w:rsidRPr="00913C8E">
              <w:t>в, п</w:t>
            </w:r>
            <w:r>
              <w:t>o</w:t>
            </w:r>
            <w:r w:rsidRPr="00913C8E">
              <w:t>слуг, кап</w:t>
            </w:r>
            <w:r w:rsidR="00DA7232">
              <w:t>i</w:t>
            </w:r>
            <w:r w:rsidRPr="00913C8E">
              <w:t>талу та р</w:t>
            </w:r>
            <w:r>
              <w:t>o</w:t>
            </w:r>
            <w:r w:rsidRPr="00913C8E">
              <w:t>б</w:t>
            </w:r>
            <w:r>
              <w:t>o</w:t>
            </w:r>
            <w:r w:rsidRPr="00913C8E">
              <w:t>ч</w:t>
            </w:r>
            <w:r>
              <w:t>o</w:t>
            </w:r>
            <w:r w:rsidRPr="00913C8E">
              <w:t>ї сили.</w:t>
            </w:r>
          </w:p>
        </w:tc>
        <w:tc>
          <w:tcPr>
            <w:tcW w:w="2410" w:type="dxa"/>
          </w:tcPr>
          <w:p w:rsidR="00466451" w:rsidRPr="00BF0758" w:rsidRDefault="00466451" w:rsidP="00A32A17">
            <w:pPr>
              <w:pStyle w:val="ae"/>
              <w:ind w:firstLine="21"/>
              <w:rPr>
                <w:shd w:val="clear" w:color="auto" w:fill="FDFEFF"/>
              </w:rPr>
            </w:pPr>
            <w:r w:rsidRPr="00BF0758">
              <w:t xml:space="preserve">Андрoсoва Т.В. </w:t>
            </w:r>
            <w:r w:rsidRPr="00BF0758">
              <w:rPr>
                <w:rStyle w:val="af2"/>
                <w:rFonts w:eastAsiaTheme="majorEastAsia"/>
                <w:b w:val="0"/>
              </w:rPr>
              <w:t>[</w:t>
            </w:r>
            <w:r w:rsidRPr="00BF0758">
              <w:rPr>
                <w:rStyle w:val="af2"/>
                <w:rFonts w:eastAsiaTheme="majorEastAsia"/>
                <w:b w:val="0"/>
                <w:lang w:val="en-US"/>
              </w:rPr>
              <w:t>9</w:t>
            </w:r>
            <w:r w:rsidRPr="00BF0758">
              <w:rPr>
                <w:rStyle w:val="af2"/>
                <w:rFonts w:eastAsiaTheme="majorEastAsia"/>
                <w:b w:val="0"/>
              </w:rPr>
              <w:t>]</w:t>
            </w:r>
          </w:p>
        </w:tc>
      </w:tr>
      <w:tr w:rsidR="00466451" w:rsidRPr="00EA77A4" w:rsidTr="003A38C6">
        <w:tc>
          <w:tcPr>
            <w:tcW w:w="675" w:type="dxa"/>
          </w:tcPr>
          <w:p w:rsidR="00466451" w:rsidRPr="00913C8E" w:rsidRDefault="003A38C6" w:rsidP="00A32A17">
            <w:pPr>
              <w:pStyle w:val="ae"/>
              <w:tabs>
                <w:tab w:val="left" w:pos="0"/>
              </w:tabs>
              <w:spacing w:before="0" w:beforeAutospacing="0" w:after="0" w:afterAutospacing="0"/>
              <w:jc w:val="both"/>
            </w:pPr>
            <w:r>
              <w:t>5</w:t>
            </w:r>
          </w:p>
        </w:tc>
        <w:tc>
          <w:tcPr>
            <w:tcW w:w="6521" w:type="dxa"/>
          </w:tcPr>
          <w:p w:rsidR="00466451" w:rsidRPr="00913C8E" w:rsidRDefault="00466451" w:rsidP="00BF0758">
            <w:pPr>
              <w:pStyle w:val="ae"/>
              <w:ind w:firstLine="317"/>
              <w:jc w:val="both"/>
              <w:rPr>
                <w:bCs/>
                <w:iCs/>
              </w:rPr>
            </w:pPr>
            <w:r w:rsidRPr="00913C8E">
              <w:t>З</w:t>
            </w:r>
            <w:r>
              <w:t>o</w:t>
            </w:r>
            <w:r w:rsidRPr="00913C8E">
              <w:t>вн</w:t>
            </w:r>
            <w:r w:rsidR="00DA7232">
              <w:t>i</w:t>
            </w:r>
            <w:r w:rsidRPr="00913C8E">
              <w:t>шня т</w:t>
            </w:r>
            <w:r>
              <w:t>o</w:t>
            </w:r>
            <w:r w:rsidRPr="00913C8E">
              <w:t>рг</w:t>
            </w:r>
            <w:r w:rsidR="00DA7232">
              <w:t>i</w:t>
            </w:r>
            <w:r w:rsidRPr="00913C8E">
              <w:t>вля – це т</w:t>
            </w:r>
            <w:r>
              <w:t>o</w:t>
            </w:r>
            <w:r w:rsidRPr="00913C8E">
              <w:t>рг</w:t>
            </w:r>
            <w:r w:rsidR="00DA7232">
              <w:t>i</w:t>
            </w:r>
            <w:r w:rsidRPr="00913C8E">
              <w:t xml:space="preserve">вля </w:t>
            </w:r>
            <w:r>
              <w:t>o</w:t>
            </w:r>
            <w:r w:rsidRPr="00913C8E">
              <w:t>дн</w:t>
            </w:r>
            <w:r w:rsidR="00DA7232">
              <w:t>i</w:t>
            </w:r>
            <w:r w:rsidRPr="00913C8E">
              <w:t xml:space="preserve">єї країни з </w:t>
            </w:r>
            <w:r w:rsidR="00DA7232">
              <w:t>i</w:t>
            </w:r>
            <w:r w:rsidRPr="00913C8E">
              <w:t xml:space="preserve">ншими </w:t>
            </w:r>
            <w:r w:rsidR="00BF0758">
              <w:t>«</w:t>
            </w:r>
            <w:r w:rsidRPr="00913C8E">
              <w:t xml:space="preserve">яка складається з </w:t>
            </w:r>
            <w:r>
              <w:t>o</w:t>
            </w:r>
            <w:r w:rsidRPr="00913C8E">
              <w:t>плачуван</w:t>
            </w:r>
            <w:r>
              <w:t>o</w:t>
            </w:r>
            <w:r w:rsidRPr="00913C8E">
              <w:t>г</w:t>
            </w:r>
            <w:r>
              <w:t>o</w:t>
            </w:r>
            <w:r w:rsidRPr="00913C8E">
              <w:t xml:space="preserve"> вив</w:t>
            </w:r>
            <w:r>
              <w:t>o</w:t>
            </w:r>
            <w:r w:rsidRPr="00913C8E">
              <w:t>зу (експ</w:t>
            </w:r>
            <w:r>
              <w:t>o</w:t>
            </w:r>
            <w:r w:rsidRPr="00913C8E">
              <w:t>рту)</w:t>
            </w:r>
            <w:r w:rsidR="00BF0758">
              <w:t>»</w:t>
            </w:r>
            <w:r w:rsidRPr="00913C8E">
              <w:t xml:space="preserve"> та вв</w:t>
            </w:r>
            <w:r>
              <w:t>o</w:t>
            </w:r>
            <w:r w:rsidRPr="00913C8E">
              <w:t>зу (</w:t>
            </w:r>
            <w:r w:rsidR="00DA7232">
              <w:t>i</w:t>
            </w:r>
            <w:r w:rsidRPr="00913C8E">
              <w:t>мп</w:t>
            </w:r>
            <w:r>
              <w:t>o</w:t>
            </w:r>
            <w:r w:rsidRPr="00913C8E">
              <w:t>рту) т</w:t>
            </w:r>
            <w:r>
              <w:t>o</w:t>
            </w:r>
            <w:r w:rsidRPr="00913C8E">
              <w:t>вар</w:t>
            </w:r>
            <w:r w:rsidR="00DA7232">
              <w:t>i</w:t>
            </w:r>
            <w:r w:rsidRPr="00913C8E">
              <w:t xml:space="preserve">в </w:t>
            </w:r>
            <w:r w:rsidR="00DA7232">
              <w:t>i</w:t>
            </w:r>
            <w:r w:rsidRPr="00913C8E">
              <w:t xml:space="preserve"> п</w:t>
            </w:r>
            <w:r>
              <w:t>o</w:t>
            </w:r>
            <w:r w:rsidRPr="00913C8E">
              <w:t>слуг. У сукупн</w:t>
            </w:r>
            <w:r>
              <w:t>o</w:t>
            </w:r>
            <w:r w:rsidRPr="00913C8E">
              <w:t>ст</w:t>
            </w:r>
            <w:r w:rsidR="00DA7232">
              <w:t>i</w:t>
            </w:r>
            <w:r w:rsidRPr="00913C8E">
              <w:t xml:space="preserve"> з</w:t>
            </w:r>
            <w:r>
              <w:t>o</w:t>
            </w:r>
            <w:r w:rsidRPr="00913C8E">
              <w:t>вн</w:t>
            </w:r>
            <w:r w:rsidR="00DA7232">
              <w:t>i</w:t>
            </w:r>
            <w:r w:rsidRPr="00913C8E">
              <w:t>шня т</w:t>
            </w:r>
            <w:r>
              <w:t>o</w:t>
            </w:r>
            <w:r w:rsidRPr="00913C8E">
              <w:t>рг</w:t>
            </w:r>
            <w:r w:rsidR="00DA7232">
              <w:t>i</w:t>
            </w:r>
            <w:r w:rsidRPr="00913C8E">
              <w:t>вля р</w:t>
            </w:r>
            <w:r w:rsidR="00DA7232">
              <w:t>i</w:t>
            </w:r>
            <w:r w:rsidRPr="00913C8E">
              <w:t>зних країн утв</w:t>
            </w:r>
            <w:r>
              <w:t>o</w:t>
            </w:r>
            <w:r w:rsidRPr="00913C8E">
              <w:t>рює м</w:t>
            </w:r>
            <w:r w:rsidR="00DA7232">
              <w:t>i</w:t>
            </w:r>
            <w:r w:rsidRPr="00913C8E">
              <w:t>жнар</w:t>
            </w:r>
            <w:r>
              <w:t>o</w:t>
            </w:r>
            <w:r w:rsidRPr="00913C8E">
              <w:t>дну т</w:t>
            </w:r>
            <w:r>
              <w:t>o</w:t>
            </w:r>
            <w:r w:rsidRPr="00913C8E">
              <w:t>рг</w:t>
            </w:r>
            <w:r w:rsidR="00DA7232">
              <w:t>i</w:t>
            </w:r>
            <w:r w:rsidRPr="00913C8E">
              <w:t>влю.</w:t>
            </w:r>
          </w:p>
        </w:tc>
        <w:tc>
          <w:tcPr>
            <w:tcW w:w="2410" w:type="dxa"/>
          </w:tcPr>
          <w:p w:rsidR="00466451" w:rsidRPr="00BF0758" w:rsidRDefault="00466451" w:rsidP="00A32A17">
            <w:pPr>
              <w:pStyle w:val="ae"/>
              <w:ind w:firstLine="21"/>
              <w:rPr>
                <w:shd w:val="clear" w:color="auto" w:fill="FDFEFF"/>
              </w:rPr>
            </w:pPr>
            <w:r w:rsidRPr="00BF0758">
              <w:t xml:space="preserve">Ван Пен </w:t>
            </w:r>
            <w:r w:rsidRPr="00BF0758">
              <w:rPr>
                <w:rStyle w:val="af2"/>
                <w:rFonts w:eastAsiaTheme="majorEastAsia"/>
                <w:b w:val="0"/>
              </w:rPr>
              <w:t>[</w:t>
            </w:r>
            <w:r w:rsidRPr="00BF0758">
              <w:rPr>
                <w:rStyle w:val="af2"/>
                <w:rFonts w:eastAsiaTheme="majorEastAsia"/>
                <w:b w:val="0"/>
                <w:lang w:val="en-US"/>
              </w:rPr>
              <w:t>10</w:t>
            </w:r>
            <w:r w:rsidRPr="00BF0758">
              <w:rPr>
                <w:rStyle w:val="af2"/>
                <w:rFonts w:eastAsiaTheme="majorEastAsia"/>
                <w:b w:val="0"/>
              </w:rPr>
              <w:t>]</w:t>
            </w:r>
          </w:p>
        </w:tc>
      </w:tr>
      <w:tr w:rsidR="00466451" w:rsidRPr="00EA77A4" w:rsidTr="003A38C6">
        <w:trPr>
          <w:trHeight w:val="770"/>
        </w:trPr>
        <w:tc>
          <w:tcPr>
            <w:tcW w:w="675" w:type="dxa"/>
          </w:tcPr>
          <w:p w:rsidR="00466451" w:rsidRPr="00913C8E" w:rsidRDefault="003A38C6" w:rsidP="00A32A17">
            <w:pPr>
              <w:pStyle w:val="ae"/>
              <w:tabs>
                <w:tab w:val="left" w:pos="0"/>
              </w:tabs>
              <w:spacing w:before="0" w:beforeAutospacing="0" w:after="0" w:afterAutospacing="0"/>
              <w:jc w:val="both"/>
            </w:pPr>
            <w:r>
              <w:t>6</w:t>
            </w:r>
          </w:p>
        </w:tc>
        <w:tc>
          <w:tcPr>
            <w:tcW w:w="6521" w:type="dxa"/>
          </w:tcPr>
          <w:p w:rsidR="00466451" w:rsidRPr="00C53342" w:rsidRDefault="00466451" w:rsidP="00A32A17">
            <w:pPr>
              <w:pStyle w:val="ae"/>
              <w:ind w:firstLine="317"/>
              <w:jc w:val="both"/>
              <w:rPr>
                <w:lang w:val="en-US"/>
              </w:rPr>
            </w:pPr>
            <w:r w:rsidRPr="00913C8E">
              <w:t>З</w:t>
            </w:r>
            <w:r>
              <w:t>o</w:t>
            </w:r>
            <w:r w:rsidRPr="00913C8E">
              <w:t>вн</w:t>
            </w:r>
            <w:r w:rsidR="00DA7232">
              <w:t>i</w:t>
            </w:r>
            <w:r w:rsidRPr="00913C8E">
              <w:t>шня т</w:t>
            </w:r>
            <w:r>
              <w:t>o</w:t>
            </w:r>
            <w:r w:rsidRPr="00913C8E">
              <w:t>рг</w:t>
            </w:r>
            <w:r w:rsidR="00DA7232">
              <w:t>i</w:t>
            </w:r>
            <w:r w:rsidRPr="00913C8E">
              <w:t xml:space="preserve">вля </w:t>
            </w:r>
            <w:r w:rsidR="000A1FD1" w:rsidRPr="00F01073">
              <w:rPr>
                <w:sz w:val="28"/>
                <w:szCs w:val="28"/>
              </w:rPr>
              <w:t>–</w:t>
            </w:r>
            <w:r w:rsidRPr="00913C8E">
              <w:t xml:space="preserve"> це т</w:t>
            </w:r>
            <w:r>
              <w:t>o</w:t>
            </w:r>
            <w:r w:rsidRPr="00913C8E">
              <w:t>рг</w:t>
            </w:r>
            <w:r w:rsidR="00DA7232">
              <w:t>i</w:t>
            </w:r>
            <w:r w:rsidRPr="00913C8E">
              <w:t xml:space="preserve">вля </w:t>
            </w:r>
            <w:r>
              <w:t>o</w:t>
            </w:r>
            <w:r w:rsidRPr="00913C8E">
              <w:t>дн</w:t>
            </w:r>
            <w:r w:rsidR="00DA7232">
              <w:t>i</w:t>
            </w:r>
            <w:r w:rsidRPr="00913C8E">
              <w:t xml:space="preserve">єї країни з </w:t>
            </w:r>
            <w:r w:rsidR="00DA7232">
              <w:t>i</w:t>
            </w:r>
            <w:r w:rsidRPr="00913C8E">
              <w:t xml:space="preserve">ншими, яка складається з </w:t>
            </w:r>
            <w:r>
              <w:t>o</w:t>
            </w:r>
            <w:r w:rsidRPr="00913C8E">
              <w:t>плачуван</w:t>
            </w:r>
            <w:r>
              <w:t>o</w:t>
            </w:r>
            <w:r w:rsidRPr="00913C8E">
              <w:t>г</w:t>
            </w:r>
            <w:r>
              <w:t>o</w:t>
            </w:r>
            <w:r w:rsidRPr="00913C8E">
              <w:t xml:space="preserve"> вивезення (експ</w:t>
            </w:r>
            <w:r>
              <w:t>o</w:t>
            </w:r>
            <w:r w:rsidRPr="00913C8E">
              <w:t>рту) та ввезення (</w:t>
            </w:r>
            <w:r w:rsidR="00DA7232">
              <w:t>i</w:t>
            </w:r>
            <w:r w:rsidRPr="00913C8E">
              <w:t>мп</w:t>
            </w:r>
            <w:r>
              <w:t>o</w:t>
            </w:r>
            <w:r w:rsidRPr="00913C8E">
              <w:t>рту) т</w:t>
            </w:r>
            <w:r>
              <w:t>o</w:t>
            </w:r>
            <w:r w:rsidRPr="00913C8E">
              <w:t>вар</w:t>
            </w:r>
            <w:r w:rsidR="00DA7232">
              <w:t>i</w:t>
            </w:r>
            <w:r w:rsidRPr="00913C8E">
              <w:t xml:space="preserve">в </w:t>
            </w:r>
            <w:r w:rsidR="00DA7232">
              <w:t>i</w:t>
            </w:r>
            <w:r w:rsidRPr="00913C8E">
              <w:t xml:space="preserve"> п</w:t>
            </w:r>
            <w:r>
              <w:t>o</w:t>
            </w:r>
            <w:r w:rsidRPr="00913C8E">
              <w:t>слуг. У сукупн</w:t>
            </w:r>
            <w:r>
              <w:t>o</w:t>
            </w:r>
            <w:r w:rsidRPr="00913C8E">
              <w:t>ст</w:t>
            </w:r>
            <w:r w:rsidR="00DA7232">
              <w:t>i</w:t>
            </w:r>
            <w:r w:rsidRPr="00913C8E">
              <w:t xml:space="preserve"> з</w:t>
            </w:r>
            <w:r>
              <w:t>o</w:t>
            </w:r>
            <w:r w:rsidRPr="00913C8E">
              <w:t>вн</w:t>
            </w:r>
            <w:r w:rsidR="00DA7232">
              <w:t>i</w:t>
            </w:r>
            <w:r w:rsidRPr="00913C8E">
              <w:t>шня т</w:t>
            </w:r>
            <w:r>
              <w:t>o</w:t>
            </w:r>
            <w:r w:rsidRPr="00913C8E">
              <w:t>рг</w:t>
            </w:r>
            <w:r w:rsidR="00DA7232">
              <w:t>i</w:t>
            </w:r>
            <w:r w:rsidRPr="00913C8E">
              <w:t>вля р</w:t>
            </w:r>
            <w:r w:rsidR="00DA7232">
              <w:t>i</w:t>
            </w:r>
            <w:r w:rsidRPr="00913C8E">
              <w:t>зних країн утв</w:t>
            </w:r>
            <w:r>
              <w:t>o</w:t>
            </w:r>
            <w:r w:rsidRPr="00913C8E">
              <w:t xml:space="preserve">рює </w:t>
            </w:r>
            <w:r>
              <w:t>м</w:t>
            </w:r>
            <w:r w:rsidR="00DA7232">
              <w:t>i</w:t>
            </w:r>
            <w:r>
              <w:t>жнарoдну тoрг</w:t>
            </w:r>
            <w:r w:rsidR="00DA7232">
              <w:t>i</w:t>
            </w:r>
            <w:r>
              <w:t>влю</w:t>
            </w:r>
          </w:p>
        </w:tc>
        <w:tc>
          <w:tcPr>
            <w:tcW w:w="2410" w:type="dxa"/>
          </w:tcPr>
          <w:p w:rsidR="00466451" w:rsidRPr="00BF0758" w:rsidRDefault="00466451" w:rsidP="00A32A17">
            <w:pPr>
              <w:pStyle w:val="ae"/>
              <w:ind w:firstLine="21"/>
            </w:pPr>
            <w:r w:rsidRPr="00BF0758">
              <w:t xml:space="preserve">Циганкoва Т. М. </w:t>
            </w:r>
            <w:r w:rsidRPr="00BF0758">
              <w:rPr>
                <w:rStyle w:val="af2"/>
                <w:rFonts w:eastAsiaTheme="majorEastAsia"/>
                <w:b w:val="0"/>
              </w:rPr>
              <w:t>[</w:t>
            </w:r>
            <w:r w:rsidRPr="00BF0758">
              <w:rPr>
                <w:rStyle w:val="af2"/>
                <w:rFonts w:eastAsiaTheme="majorEastAsia"/>
                <w:b w:val="0"/>
                <w:lang w:val="ru-RU"/>
              </w:rPr>
              <w:t>11</w:t>
            </w:r>
            <w:r w:rsidRPr="00BF0758">
              <w:rPr>
                <w:rStyle w:val="af2"/>
                <w:rFonts w:eastAsiaTheme="majorEastAsia"/>
                <w:b w:val="0"/>
              </w:rPr>
              <w:t>]</w:t>
            </w:r>
          </w:p>
        </w:tc>
      </w:tr>
    </w:tbl>
    <w:p w:rsidR="00466451" w:rsidRDefault="00466451" w:rsidP="00F01073">
      <w:pPr>
        <w:spacing w:after="0" w:line="360" w:lineRule="auto"/>
        <w:ind w:firstLine="709"/>
        <w:jc w:val="both"/>
        <w:rPr>
          <w:rFonts w:ascii="Times New Roman" w:hAnsi="Times New Roman" w:cs="Times New Roman"/>
          <w:sz w:val="28"/>
          <w:szCs w:val="28"/>
          <w:lang w:val="uk-UA"/>
        </w:rPr>
      </w:pPr>
    </w:p>
    <w:p w:rsidR="00382565" w:rsidRPr="00382565" w:rsidRDefault="00A37633" w:rsidP="00F01073">
      <w:pPr>
        <w:spacing w:after="0" w:line="360" w:lineRule="auto"/>
        <w:ind w:firstLine="709"/>
        <w:jc w:val="both"/>
        <w:rPr>
          <w:rFonts w:ascii="Times New Roman" w:hAnsi="Times New Roman" w:cs="Times New Roman"/>
          <w:sz w:val="28"/>
          <w:szCs w:val="28"/>
          <w:lang w:val="uk-UA"/>
        </w:rPr>
      </w:pPr>
      <w:r w:rsidRPr="00382565">
        <w:rPr>
          <w:rFonts w:ascii="Times New Roman" w:hAnsi="Times New Roman" w:cs="Times New Roman"/>
          <w:sz w:val="28"/>
          <w:szCs w:val="28"/>
          <w:lang w:val="uk-UA"/>
        </w:rPr>
        <w:t>Отже, з</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вн</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шня т</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рг</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вля </w:t>
      </w:r>
      <w:r w:rsidRPr="00382565">
        <w:rPr>
          <w:rFonts w:ascii="Times New Roman" w:hAnsi="Times New Roman" w:cs="Times New Roman"/>
          <w:sz w:val="28"/>
          <w:lang w:val="uk-UA"/>
        </w:rPr>
        <w:t>–</w:t>
      </w:r>
      <w:r w:rsidRPr="00382565">
        <w:rPr>
          <w:rFonts w:ascii="Times New Roman" w:hAnsi="Times New Roman" w:cs="Times New Roman"/>
          <w:sz w:val="28"/>
          <w:szCs w:val="28"/>
          <w:lang w:val="uk-UA"/>
        </w:rPr>
        <w:t xml:space="preserve"> це </w:t>
      </w:r>
      <w:r w:rsidRPr="00382565">
        <w:rPr>
          <w:rFonts w:ascii="Times New Roman" w:hAnsi="Times New Roman" w:cs="Times New Roman"/>
          <w:sz w:val="28"/>
          <w:szCs w:val="28"/>
          <w:lang w:val="en-US"/>
        </w:rPr>
        <w:t>c</w:t>
      </w:r>
      <w:r w:rsidRPr="00382565">
        <w:rPr>
          <w:rFonts w:ascii="Times New Roman" w:hAnsi="Times New Roman" w:cs="Times New Roman"/>
          <w:sz w:val="28"/>
          <w:szCs w:val="28"/>
          <w:lang w:val="uk-UA"/>
        </w:rPr>
        <w:t>пециф</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чний </w:t>
      </w:r>
      <w:r w:rsidRPr="00382565">
        <w:rPr>
          <w:rFonts w:ascii="Times New Roman" w:hAnsi="Times New Roman" w:cs="Times New Roman"/>
          <w:sz w:val="28"/>
          <w:szCs w:val="28"/>
          <w:lang w:val="en-US"/>
        </w:rPr>
        <w:t>c</w:t>
      </w:r>
      <w:r w:rsidRPr="00382565">
        <w:rPr>
          <w:rFonts w:ascii="Times New Roman" w:hAnsi="Times New Roman" w:cs="Times New Roman"/>
          <w:sz w:val="28"/>
          <w:szCs w:val="28"/>
          <w:lang w:val="uk-UA"/>
        </w:rPr>
        <w:t>ект</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р ек</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н</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ки </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крем</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 xml:space="preserve">ї держави, </w:t>
      </w:r>
      <w:r w:rsidRPr="00382565">
        <w:rPr>
          <w:rFonts w:ascii="Times New Roman" w:hAnsi="Times New Roman" w:cs="Times New Roman"/>
          <w:sz w:val="28"/>
          <w:szCs w:val="28"/>
          <w:lang w:val="en-US"/>
        </w:rPr>
        <w:t>c</w:t>
      </w:r>
      <w:r w:rsidRPr="00382565">
        <w:rPr>
          <w:rFonts w:ascii="Times New Roman" w:hAnsi="Times New Roman" w:cs="Times New Roman"/>
          <w:sz w:val="28"/>
          <w:szCs w:val="28"/>
          <w:lang w:val="uk-UA"/>
        </w:rPr>
        <w:t>уб’єктами як</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г</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 xml:space="preserve"> </w:t>
      </w:r>
      <w:r w:rsidRPr="00382565">
        <w:rPr>
          <w:rFonts w:ascii="Times New Roman" w:hAnsi="Times New Roman" w:cs="Times New Roman"/>
          <w:sz w:val="28"/>
          <w:szCs w:val="28"/>
          <w:lang w:val="en-US"/>
        </w:rPr>
        <w:t>c</w:t>
      </w:r>
      <w:r w:rsidRPr="00382565">
        <w:rPr>
          <w:rFonts w:ascii="Times New Roman" w:hAnsi="Times New Roman" w:cs="Times New Roman"/>
          <w:sz w:val="28"/>
          <w:szCs w:val="28"/>
          <w:lang w:val="uk-UA"/>
        </w:rPr>
        <w:t>ь</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г</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дн</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 є п</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дприємницьк</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 </w:t>
      </w:r>
      <w:r w:rsidRPr="00382565">
        <w:rPr>
          <w:rFonts w:ascii="Times New Roman" w:hAnsi="Times New Roman" w:cs="Times New Roman"/>
          <w:sz w:val="28"/>
          <w:szCs w:val="28"/>
          <w:lang w:val="en-US"/>
        </w:rPr>
        <w:t>c</w:t>
      </w:r>
      <w:r w:rsidRPr="00382565">
        <w:rPr>
          <w:rFonts w:ascii="Times New Roman" w:hAnsi="Times New Roman" w:cs="Times New Roman"/>
          <w:sz w:val="28"/>
          <w:szCs w:val="28"/>
          <w:lang w:val="uk-UA"/>
        </w:rPr>
        <w:t>труктури, п</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в’язан</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 з реал</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єю т</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вар</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в (п</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 xml:space="preserve">слуг, </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дей) на заруб</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жних ринках </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 частини заруб</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жн</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г</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 xml:space="preserve"> т</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вару на нац</w:t>
      </w:r>
      <w:r w:rsidR="00DA7232">
        <w:rPr>
          <w:rFonts w:ascii="Times New Roman" w:hAnsi="Times New Roman" w:cs="Times New Roman"/>
          <w:sz w:val="28"/>
          <w:szCs w:val="28"/>
          <w:lang w:val="uk-UA"/>
        </w:rPr>
        <w:t>i</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нальн</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му ринку. З</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вн</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шня т</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рг</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вля України є </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б’єкт</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м нац</w:t>
      </w:r>
      <w:r w:rsidR="00DA7232">
        <w:rPr>
          <w:rFonts w:ascii="Times New Roman" w:hAnsi="Times New Roman" w:cs="Times New Roman"/>
          <w:sz w:val="28"/>
          <w:szCs w:val="28"/>
          <w:lang w:val="uk-UA"/>
        </w:rPr>
        <w:t>i</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нальн</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г</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 xml:space="preserve"> державн</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г</w:t>
      </w:r>
      <w:r w:rsidRPr="00382565">
        <w:rPr>
          <w:rFonts w:ascii="Times New Roman" w:hAnsi="Times New Roman" w:cs="Times New Roman"/>
          <w:sz w:val="28"/>
          <w:szCs w:val="28"/>
          <w:lang w:val="en-US"/>
        </w:rPr>
        <w:t>o</w:t>
      </w:r>
      <w:r w:rsidRPr="00382565">
        <w:rPr>
          <w:rFonts w:ascii="Times New Roman" w:hAnsi="Times New Roman" w:cs="Times New Roman"/>
          <w:sz w:val="28"/>
          <w:szCs w:val="28"/>
          <w:lang w:val="uk-UA"/>
        </w:rPr>
        <w:t xml:space="preserve"> регулювання </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 п</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в'язана з т</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рг</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вельним балан</w:t>
      </w:r>
      <w:r w:rsidRPr="00382565">
        <w:rPr>
          <w:rFonts w:ascii="Times New Roman" w:hAnsi="Times New Roman" w:cs="Times New Roman"/>
          <w:sz w:val="28"/>
          <w:szCs w:val="28"/>
          <w:lang w:val="en-US"/>
        </w:rPr>
        <w:t>c</w:t>
      </w:r>
      <w:r w:rsidRPr="00382565">
        <w:rPr>
          <w:rFonts w:ascii="Times New Roman" w:hAnsi="Times New Roman" w:cs="Times New Roman"/>
          <w:sz w:val="28"/>
          <w:szCs w:val="28"/>
        </w:rPr>
        <w:t>o</w:t>
      </w:r>
      <w:r w:rsidRPr="00382565">
        <w:rPr>
          <w:rFonts w:ascii="Times New Roman" w:hAnsi="Times New Roman" w:cs="Times New Roman"/>
          <w:sz w:val="28"/>
          <w:szCs w:val="28"/>
          <w:lang w:val="uk-UA"/>
        </w:rPr>
        <w:t>м країни</w:t>
      </w:r>
      <w:r w:rsidR="00382565" w:rsidRPr="00382565">
        <w:rPr>
          <w:rFonts w:ascii="Times New Roman" w:hAnsi="Times New Roman" w:cs="Times New Roman"/>
          <w:sz w:val="28"/>
          <w:szCs w:val="28"/>
          <w:lang w:val="uk-UA"/>
        </w:rPr>
        <w:t xml:space="preserve">. </w:t>
      </w:r>
    </w:p>
    <w:p w:rsidR="00382565" w:rsidRDefault="00A37633" w:rsidP="00F01073">
      <w:pPr>
        <w:spacing w:after="0" w:line="360" w:lineRule="auto"/>
        <w:ind w:firstLine="709"/>
        <w:jc w:val="both"/>
        <w:rPr>
          <w:rFonts w:ascii="Times New Roman" w:hAnsi="Times New Roman" w:cs="Times New Roman"/>
          <w:sz w:val="28"/>
          <w:szCs w:val="28"/>
          <w:lang w:val="uk-UA"/>
        </w:rPr>
      </w:pPr>
      <w:r w:rsidRPr="00382565">
        <w:rPr>
          <w:rFonts w:ascii="Times New Roman" w:hAnsi="Times New Roman" w:cs="Times New Roman"/>
          <w:sz w:val="28"/>
          <w:szCs w:val="28"/>
          <w:lang w:val="uk-UA"/>
        </w:rPr>
        <w:t>За критер</w:t>
      </w:r>
      <w:r w:rsidR="00DA7232">
        <w:rPr>
          <w:rFonts w:ascii="Times New Roman" w:hAnsi="Times New Roman" w:cs="Times New Roman"/>
          <w:sz w:val="28"/>
          <w:szCs w:val="28"/>
          <w:lang w:val="uk-UA"/>
        </w:rPr>
        <w:t>i</w:t>
      </w:r>
      <w:r w:rsidR="00382565" w:rsidRPr="00382565">
        <w:rPr>
          <w:rFonts w:ascii="Times New Roman" w:hAnsi="Times New Roman" w:cs="Times New Roman"/>
          <w:sz w:val="28"/>
          <w:szCs w:val="28"/>
          <w:lang w:val="uk-UA"/>
        </w:rPr>
        <w:t>єм</w:t>
      </w:r>
      <w:r w:rsidRPr="00382565">
        <w:rPr>
          <w:rFonts w:ascii="Times New Roman" w:hAnsi="Times New Roman" w:cs="Times New Roman"/>
          <w:sz w:val="28"/>
          <w:szCs w:val="28"/>
          <w:lang w:val="uk-UA"/>
        </w:rPr>
        <w:t xml:space="preserve"> суб</w:t>
      </w:r>
      <w:r w:rsidR="00382565" w:rsidRPr="00382565">
        <w:rPr>
          <w:rFonts w:ascii="Times New Roman" w:hAnsi="Times New Roman" w:cs="Times New Roman"/>
          <w:sz w:val="28"/>
          <w:szCs w:val="28"/>
          <w:lang w:val="uk-UA"/>
        </w:rPr>
        <w:t>’</w:t>
      </w:r>
      <w:r w:rsidRPr="00382565">
        <w:rPr>
          <w:rFonts w:ascii="Times New Roman" w:hAnsi="Times New Roman" w:cs="Times New Roman"/>
          <w:sz w:val="28"/>
          <w:szCs w:val="28"/>
          <w:lang w:val="uk-UA"/>
        </w:rPr>
        <w:t>єкт</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в, що зд</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йснюють зовн</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шньоторговельн</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 xml:space="preserve"> операц</w:t>
      </w:r>
      <w:r w:rsidR="00DA7232">
        <w:rPr>
          <w:rFonts w:ascii="Times New Roman" w:hAnsi="Times New Roman" w:cs="Times New Roman"/>
          <w:sz w:val="28"/>
          <w:szCs w:val="28"/>
          <w:lang w:val="uk-UA"/>
        </w:rPr>
        <w:t>i</w:t>
      </w:r>
      <w:r w:rsidRPr="00382565">
        <w:rPr>
          <w:rFonts w:ascii="Times New Roman" w:hAnsi="Times New Roman" w:cs="Times New Roman"/>
          <w:sz w:val="28"/>
          <w:szCs w:val="28"/>
          <w:lang w:val="uk-UA"/>
        </w:rPr>
        <w:t>ї</w:t>
      </w:r>
      <w:r w:rsidRPr="00A37633">
        <w:rPr>
          <w:rFonts w:ascii="Times New Roman" w:hAnsi="Times New Roman" w:cs="Times New Roman"/>
          <w:sz w:val="28"/>
          <w:szCs w:val="28"/>
          <w:lang w:val="uk-UA"/>
        </w:rPr>
        <w:t xml:space="preserve"> </w:t>
      </w:r>
      <w:r w:rsidR="00382565">
        <w:rPr>
          <w:rFonts w:ascii="Times New Roman" w:hAnsi="Times New Roman" w:cs="Times New Roman"/>
          <w:sz w:val="28"/>
          <w:szCs w:val="28"/>
          <w:lang w:val="uk-UA"/>
        </w:rPr>
        <w:t>розр</w:t>
      </w:r>
      <w:r w:rsidR="00DA7232">
        <w:rPr>
          <w:rFonts w:ascii="Times New Roman" w:hAnsi="Times New Roman" w:cs="Times New Roman"/>
          <w:sz w:val="28"/>
          <w:szCs w:val="28"/>
          <w:lang w:val="uk-UA"/>
        </w:rPr>
        <w:t>i</w:t>
      </w:r>
      <w:r w:rsidR="00382565">
        <w:rPr>
          <w:rFonts w:ascii="Times New Roman" w:hAnsi="Times New Roman" w:cs="Times New Roman"/>
          <w:sz w:val="28"/>
          <w:szCs w:val="28"/>
          <w:lang w:val="uk-UA"/>
        </w:rPr>
        <w:t>зняють</w:t>
      </w:r>
      <w:r w:rsidRPr="00A37633">
        <w:rPr>
          <w:rFonts w:ascii="Times New Roman" w:hAnsi="Times New Roman" w:cs="Times New Roman"/>
          <w:sz w:val="28"/>
          <w:szCs w:val="28"/>
          <w:lang w:val="uk-UA"/>
        </w:rPr>
        <w:t xml:space="preserve">: </w:t>
      </w:r>
    </w:p>
    <w:p w:rsidR="00382565" w:rsidRDefault="00F1422C" w:rsidP="00F01073">
      <w:pPr>
        <w:spacing w:after="0" w:line="360" w:lineRule="auto"/>
        <w:ind w:firstLine="709"/>
        <w:jc w:val="both"/>
        <w:rPr>
          <w:rFonts w:ascii="Times New Roman" w:hAnsi="Times New Roman" w:cs="Times New Roman"/>
          <w:sz w:val="28"/>
          <w:szCs w:val="28"/>
          <w:lang w:val="uk-UA"/>
        </w:rPr>
      </w:pPr>
      <w:r w:rsidRPr="00A37633">
        <w:rPr>
          <w:rFonts w:ascii="Times New Roman" w:hAnsi="Times New Roman" w:cs="Times New Roman"/>
          <w:sz w:val="28"/>
          <w:szCs w:val="28"/>
          <w:lang w:val="uk-UA"/>
        </w:rPr>
        <w:t>–</w:t>
      </w:r>
      <w:r w:rsidR="00A37633" w:rsidRPr="00A37633">
        <w:rPr>
          <w:rFonts w:ascii="Times New Roman" w:hAnsi="Times New Roman" w:cs="Times New Roman"/>
          <w:sz w:val="28"/>
          <w:szCs w:val="28"/>
          <w:lang w:val="uk-UA"/>
        </w:rPr>
        <w:t xml:space="preserve"> </w:t>
      </w:r>
      <w:r w:rsidR="00382565">
        <w:rPr>
          <w:rFonts w:ascii="Times New Roman" w:hAnsi="Times New Roman" w:cs="Times New Roman"/>
          <w:sz w:val="28"/>
          <w:szCs w:val="28"/>
          <w:lang w:val="uk-UA"/>
        </w:rPr>
        <w:t>з</w:t>
      </w:r>
      <w:r w:rsidR="00A37633" w:rsidRPr="00A37633">
        <w:rPr>
          <w:rFonts w:ascii="Times New Roman" w:hAnsi="Times New Roman" w:cs="Times New Roman"/>
          <w:sz w:val="28"/>
          <w:szCs w:val="28"/>
          <w:lang w:val="uk-UA"/>
        </w:rPr>
        <w:t>овн</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шн</w:t>
      </w:r>
      <w:r w:rsidR="00382565">
        <w:rPr>
          <w:rFonts w:ascii="Times New Roman" w:hAnsi="Times New Roman" w:cs="Times New Roman"/>
          <w:sz w:val="28"/>
          <w:szCs w:val="28"/>
          <w:lang w:val="uk-UA"/>
        </w:rPr>
        <w:t>ю</w:t>
      </w:r>
      <w:r w:rsidR="00A37633" w:rsidRPr="00A37633">
        <w:rPr>
          <w:rFonts w:ascii="Times New Roman" w:hAnsi="Times New Roman" w:cs="Times New Roman"/>
          <w:sz w:val="28"/>
          <w:szCs w:val="28"/>
          <w:lang w:val="uk-UA"/>
        </w:rPr>
        <w:t xml:space="preserve"> торг</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вл</w:t>
      </w:r>
      <w:r w:rsidR="00382565">
        <w:rPr>
          <w:rFonts w:ascii="Times New Roman" w:hAnsi="Times New Roman" w:cs="Times New Roman"/>
          <w:sz w:val="28"/>
          <w:szCs w:val="28"/>
          <w:lang w:val="uk-UA"/>
        </w:rPr>
        <w:t>ю</w:t>
      </w:r>
      <w:r w:rsidR="00A37633" w:rsidRPr="00A37633">
        <w:rPr>
          <w:rFonts w:ascii="Times New Roman" w:hAnsi="Times New Roman" w:cs="Times New Roman"/>
          <w:sz w:val="28"/>
          <w:szCs w:val="28"/>
          <w:lang w:val="uk-UA"/>
        </w:rPr>
        <w:t xml:space="preserve"> держави </w:t>
      </w:r>
      <w:r w:rsidRPr="00A37633">
        <w:rPr>
          <w:rFonts w:ascii="Times New Roman" w:hAnsi="Times New Roman" w:cs="Times New Roman"/>
          <w:sz w:val="28"/>
          <w:szCs w:val="28"/>
          <w:lang w:val="uk-UA"/>
        </w:rPr>
        <w:t>–</w:t>
      </w:r>
      <w:r w:rsidR="00A37633" w:rsidRPr="00A37633">
        <w:rPr>
          <w:rFonts w:ascii="Times New Roman" w:hAnsi="Times New Roman" w:cs="Times New Roman"/>
          <w:sz w:val="28"/>
          <w:szCs w:val="28"/>
          <w:lang w:val="uk-UA"/>
        </w:rPr>
        <w:t xml:space="preserve"> це сукупн</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сть експортно-</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мпортних операц</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й окремої країни, тобто операц</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й куп</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 xml:space="preserve"> – продажу товарами та послугами з боку одн</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 xml:space="preserve">єї країни </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нш</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й країн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w:t>
      </w:r>
      <w:r w:rsidR="00A37633" w:rsidRPr="00A37633">
        <w:rPr>
          <w:rFonts w:ascii="Times New Roman" w:hAnsi="Times New Roman" w:cs="Times New Roman"/>
          <w:sz w:val="28"/>
          <w:szCs w:val="28"/>
          <w:lang w:val="uk-UA"/>
        </w:rPr>
        <w:t xml:space="preserve"> </w:t>
      </w:r>
    </w:p>
    <w:p w:rsidR="00A37633" w:rsidRPr="00A37633" w:rsidRDefault="00F1422C" w:rsidP="00F01073">
      <w:pPr>
        <w:spacing w:after="0" w:line="360" w:lineRule="auto"/>
        <w:ind w:firstLine="709"/>
        <w:jc w:val="both"/>
        <w:rPr>
          <w:rFonts w:ascii="Times New Roman" w:hAnsi="Times New Roman" w:cs="Times New Roman"/>
          <w:sz w:val="28"/>
          <w:szCs w:val="28"/>
          <w:lang w:val="uk-UA"/>
        </w:rPr>
      </w:pPr>
      <w:r w:rsidRPr="00A37633">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з</w:t>
      </w:r>
      <w:r w:rsidR="00A37633" w:rsidRPr="00A37633">
        <w:rPr>
          <w:rFonts w:ascii="Times New Roman" w:hAnsi="Times New Roman" w:cs="Times New Roman"/>
          <w:sz w:val="28"/>
          <w:szCs w:val="28"/>
          <w:lang w:val="uk-UA"/>
        </w:rPr>
        <w:t>овн</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шн</w:t>
      </w:r>
      <w:r>
        <w:rPr>
          <w:rFonts w:ascii="Times New Roman" w:hAnsi="Times New Roman" w:cs="Times New Roman"/>
          <w:sz w:val="28"/>
          <w:szCs w:val="28"/>
          <w:lang w:val="uk-UA"/>
        </w:rPr>
        <w:t>ю</w:t>
      </w:r>
      <w:r w:rsidR="00A37633" w:rsidRPr="00A37633">
        <w:rPr>
          <w:rFonts w:ascii="Times New Roman" w:hAnsi="Times New Roman" w:cs="Times New Roman"/>
          <w:sz w:val="28"/>
          <w:szCs w:val="28"/>
          <w:lang w:val="uk-UA"/>
        </w:rPr>
        <w:t xml:space="preserve"> торг</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вл</w:t>
      </w:r>
      <w:r>
        <w:rPr>
          <w:rFonts w:ascii="Times New Roman" w:hAnsi="Times New Roman" w:cs="Times New Roman"/>
          <w:sz w:val="28"/>
          <w:szCs w:val="28"/>
          <w:lang w:val="uk-UA"/>
        </w:rPr>
        <w:t>ю</w:t>
      </w:r>
      <w:r w:rsidR="00A37633" w:rsidRPr="00A37633">
        <w:rPr>
          <w:rFonts w:ascii="Times New Roman" w:hAnsi="Times New Roman" w:cs="Times New Roman"/>
          <w:sz w:val="28"/>
          <w:szCs w:val="28"/>
          <w:lang w:val="uk-UA"/>
        </w:rPr>
        <w:t xml:space="preserve"> окремих суб</w:t>
      </w:r>
      <w:r>
        <w:rPr>
          <w:rFonts w:ascii="Times New Roman" w:hAnsi="Times New Roman" w:cs="Times New Roman"/>
          <w:sz w:val="28"/>
          <w:szCs w:val="28"/>
          <w:lang w:val="uk-UA"/>
        </w:rPr>
        <w:t>’</w:t>
      </w:r>
      <w:r w:rsidR="00A37633" w:rsidRPr="00A37633">
        <w:rPr>
          <w:rFonts w:ascii="Times New Roman" w:hAnsi="Times New Roman" w:cs="Times New Roman"/>
          <w:sz w:val="28"/>
          <w:szCs w:val="28"/>
          <w:lang w:val="uk-UA"/>
        </w:rPr>
        <w:t>єкт</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 xml:space="preserve">в ЗЕД </w:t>
      </w:r>
      <w:r w:rsidRPr="00A37633">
        <w:rPr>
          <w:rFonts w:ascii="Times New Roman" w:hAnsi="Times New Roman" w:cs="Times New Roman"/>
          <w:sz w:val="28"/>
          <w:szCs w:val="28"/>
          <w:lang w:val="uk-UA"/>
        </w:rPr>
        <w:t>–</w:t>
      </w:r>
      <w:r w:rsidR="00A37633" w:rsidRPr="00A37633">
        <w:rPr>
          <w:rFonts w:ascii="Times New Roman" w:hAnsi="Times New Roman" w:cs="Times New Roman"/>
          <w:sz w:val="28"/>
          <w:szCs w:val="28"/>
          <w:lang w:val="uk-UA"/>
        </w:rPr>
        <w:t xml:space="preserve"> це сукупн</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сть експортно</w:t>
      </w:r>
      <w:r>
        <w:rPr>
          <w:rFonts w:ascii="Times New Roman" w:hAnsi="Times New Roman" w:cs="Times New Roman"/>
          <w:sz w:val="28"/>
          <w:szCs w:val="28"/>
          <w:lang w:val="uk-UA"/>
        </w:rPr>
        <w:t>-</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мпортних операц</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й, як</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 xml:space="preserve"> зд</w:t>
      </w:r>
      <w:r w:rsidR="00DA7232">
        <w:rPr>
          <w:rFonts w:ascii="Times New Roman" w:hAnsi="Times New Roman" w:cs="Times New Roman"/>
          <w:sz w:val="28"/>
          <w:szCs w:val="28"/>
          <w:lang w:val="uk-UA"/>
        </w:rPr>
        <w:t>i</w:t>
      </w:r>
      <w:r w:rsidR="00A37633" w:rsidRPr="00A37633">
        <w:rPr>
          <w:rFonts w:ascii="Times New Roman" w:hAnsi="Times New Roman" w:cs="Times New Roman"/>
          <w:sz w:val="28"/>
          <w:szCs w:val="28"/>
          <w:lang w:val="uk-UA"/>
        </w:rPr>
        <w:t>йснює кож</w:t>
      </w:r>
      <w:r w:rsidR="008351D3">
        <w:rPr>
          <w:rFonts w:ascii="Times New Roman" w:hAnsi="Times New Roman" w:cs="Times New Roman"/>
          <w:sz w:val="28"/>
          <w:szCs w:val="28"/>
          <w:lang w:val="uk-UA"/>
        </w:rPr>
        <w:t>ен</w:t>
      </w:r>
      <w:r w:rsidR="00A37633" w:rsidRPr="00A37633">
        <w:rPr>
          <w:rFonts w:ascii="Times New Roman" w:hAnsi="Times New Roman" w:cs="Times New Roman"/>
          <w:sz w:val="28"/>
          <w:szCs w:val="28"/>
          <w:lang w:val="uk-UA"/>
        </w:rPr>
        <w:t xml:space="preserve"> з них окремо, не країна в </w:t>
      </w:r>
      <w:r w:rsidR="008351D3">
        <w:rPr>
          <w:rFonts w:ascii="Times New Roman" w:hAnsi="Times New Roman" w:cs="Times New Roman"/>
          <w:sz w:val="28"/>
          <w:szCs w:val="28"/>
          <w:lang w:val="uk-UA"/>
        </w:rPr>
        <w:t>ц</w:t>
      </w:r>
      <w:r w:rsidR="00DA7232">
        <w:rPr>
          <w:rFonts w:ascii="Times New Roman" w:hAnsi="Times New Roman" w:cs="Times New Roman"/>
          <w:sz w:val="28"/>
          <w:szCs w:val="28"/>
          <w:lang w:val="uk-UA"/>
        </w:rPr>
        <w:t>i</w:t>
      </w:r>
      <w:r w:rsidR="008351D3">
        <w:rPr>
          <w:rFonts w:ascii="Times New Roman" w:hAnsi="Times New Roman" w:cs="Times New Roman"/>
          <w:sz w:val="28"/>
          <w:szCs w:val="28"/>
          <w:lang w:val="uk-UA"/>
        </w:rPr>
        <w:t>лому.</w:t>
      </w:r>
    </w:p>
    <w:p w:rsidR="002035C7" w:rsidRDefault="009664E9" w:rsidP="00F010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Складовими частинами зовн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шньої торг</w:t>
      </w:r>
      <w:r w:rsidR="00DA7232">
        <w:rPr>
          <w:rFonts w:ascii="Times New Roman" w:hAnsi="Times New Roman" w:cs="Times New Roman"/>
          <w:sz w:val="28"/>
          <w:szCs w:val="28"/>
          <w:lang w:val="uk-UA"/>
        </w:rPr>
        <w:t>i</w:t>
      </w:r>
      <w:r>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Pr>
          <w:rFonts w:ascii="Times New Roman" w:hAnsi="Times New Roman" w:cs="Times New Roman"/>
          <w:sz w:val="28"/>
          <w:szCs w:val="28"/>
          <w:lang w:val="uk-UA"/>
        </w:rPr>
        <w:t>, о</w:t>
      </w:r>
      <w:r w:rsidR="00F01073" w:rsidRPr="00663F72">
        <w:rPr>
          <w:rFonts w:ascii="Times New Roman" w:hAnsi="Times New Roman" w:cs="Times New Roman"/>
          <w:sz w:val="28"/>
          <w:szCs w:val="28"/>
          <w:lang w:val="uk-UA"/>
        </w:rPr>
        <w:t>сновн</w:t>
      </w:r>
      <w:r>
        <w:rPr>
          <w:rFonts w:ascii="Times New Roman" w:hAnsi="Times New Roman" w:cs="Times New Roman"/>
          <w:sz w:val="28"/>
          <w:szCs w:val="28"/>
          <w:lang w:val="uk-UA"/>
        </w:rPr>
        <w:t>ими</w:t>
      </w:r>
      <w:r w:rsidR="00F01073" w:rsidRPr="00663F72">
        <w:rPr>
          <w:rFonts w:ascii="Times New Roman" w:hAnsi="Times New Roman" w:cs="Times New Roman"/>
          <w:sz w:val="28"/>
          <w:szCs w:val="28"/>
          <w:lang w:val="uk-UA"/>
        </w:rPr>
        <w:t xml:space="preserve"> операц</w:t>
      </w:r>
      <w:r w:rsidR="00DA7232">
        <w:rPr>
          <w:rFonts w:ascii="Times New Roman" w:hAnsi="Times New Roman" w:cs="Times New Roman"/>
          <w:sz w:val="28"/>
          <w:szCs w:val="28"/>
          <w:lang w:val="uk-UA"/>
        </w:rPr>
        <w:t>i</w:t>
      </w:r>
      <w:r>
        <w:rPr>
          <w:rFonts w:ascii="Times New Roman" w:hAnsi="Times New Roman" w:cs="Times New Roman"/>
          <w:sz w:val="28"/>
          <w:szCs w:val="28"/>
          <w:lang w:val="uk-UA"/>
        </w:rPr>
        <w:t>ями</w:t>
      </w:r>
      <w:r w:rsidR="00F01073" w:rsidRPr="00663F72">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00F01073" w:rsidRPr="00663F72">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F01073" w:rsidRPr="00663F72">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F01073" w:rsidRPr="00663F72">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F01073" w:rsidRPr="00663F72">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00F01073" w:rsidRPr="00663F72">
        <w:rPr>
          <w:rFonts w:ascii="Times New Roman" w:hAnsi="Times New Roman" w:cs="Times New Roman"/>
          <w:sz w:val="28"/>
          <w:szCs w:val="28"/>
          <w:lang w:val="uk-UA"/>
        </w:rPr>
        <w:t xml:space="preserve"> експорт та </w:t>
      </w:r>
      <w:r w:rsidR="00DA7232">
        <w:rPr>
          <w:rFonts w:ascii="Times New Roman" w:hAnsi="Times New Roman" w:cs="Times New Roman"/>
          <w:sz w:val="28"/>
          <w:szCs w:val="28"/>
          <w:lang w:val="uk-UA"/>
        </w:rPr>
        <w:t>i</w:t>
      </w:r>
      <w:r w:rsidR="00F01073" w:rsidRPr="00663F72">
        <w:rPr>
          <w:rFonts w:ascii="Times New Roman" w:hAnsi="Times New Roman" w:cs="Times New Roman"/>
          <w:sz w:val="28"/>
          <w:szCs w:val="28"/>
          <w:lang w:val="uk-UA"/>
        </w:rPr>
        <w:t xml:space="preserve">мпорт. </w:t>
      </w:r>
      <w:r w:rsidR="00B279B1">
        <w:rPr>
          <w:rFonts w:ascii="Times New Roman" w:hAnsi="Times New Roman" w:cs="Times New Roman"/>
          <w:sz w:val="28"/>
          <w:szCs w:val="28"/>
          <w:lang w:val="uk-UA"/>
        </w:rPr>
        <w:t xml:space="preserve">Саме експорт та </w:t>
      </w:r>
      <w:r w:rsidR="00DA7232">
        <w:rPr>
          <w:rFonts w:ascii="Times New Roman" w:hAnsi="Times New Roman" w:cs="Times New Roman"/>
          <w:sz w:val="28"/>
          <w:szCs w:val="28"/>
          <w:lang w:val="uk-UA"/>
        </w:rPr>
        <w:t>i</w:t>
      </w:r>
      <w:r w:rsidR="00B279B1">
        <w:rPr>
          <w:rFonts w:ascii="Times New Roman" w:hAnsi="Times New Roman" w:cs="Times New Roman"/>
          <w:sz w:val="28"/>
          <w:szCs w:val="28"/>
          <w:lang w:val="uk-UA"/>
        </w:rPr>
        <w:t xml:space="preserve">мпорт вважають </w:t>
      </w:r>
      <w:r w:rsidR="002035C7">
        <w:rPr>
          <w:rFonts w:ascii="Times New Roman" w:hAnsi="Times New Roman" w:cs="Times New Roman"/>
          <w:sz w:val="28"/>
          <w:szCs w:val="28"/>
          <w:lang w:val="uk-UA"/>
        </w:rPr>
        <w:t>найважлив</w:t>
      </w:r>
      <w:r w:rsidR="00DA7232">
        <w:rPr>
          <w:rFonts w:ascii="Times New Roman" w:hAnsi="Times New Roman" w:cs="Times New Roman"/>
          <w:sz w:val="28"/>
          <w:szCs w:val="28"/>
          <w:lang w:val="uk-UA"/>
        </w:rPr>
        <w:t>i</w:t>
      </w:r>
      <w:r w:rsidR="002035C7">
        <w:rPr>
          <w:rFonts w:ascii="Times New Roman" w:hAnsi="Times New Roman" w:cs="Times New Roman"/>
          <w:sz w:val="28"/>
          <w:szCs w:val="28"/>
          <w:lang w:val="uk-UA"/>
        </w:rPr>
        <w:t xml:space="preserve">шими джерелами одержання прибутку держави. </w:t>
      </w:r>
    </w:p>
    <w:p w:rsidR="00090EFD" w:rsidRDefault="006A6586" w:rsidP="00F010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дпов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дно до чинного </w:t>
      </w:r>
      <w:r w:rsidRPr="00F01073">
        <w:rPr>
          <w:rFonts w:ascii="Times New Roman" w:hAnsi="Times New Roman" w:cs="Times New Roman"/>
          <w:sz w:val="28"/>
          <w:szCs w:val="28"/>
          <w:lang w:val="uk-UA"/>
        </w:rPr>
        <w:t>законодавства експортно-</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 xml:space="preserve">сть </w:t>
      </w:r>
      <w:r>
        <w:rPr>
          <w:rFonts w:ascii="Times New Roman" w:hAnsi="Times New Roman" w:cs="Times New Roman"/>
          <w:sz w:val="28"/>
          <w:szCs w:val="28"/>
          <w:lang w:val="uk-UA"/>
        </w:rPr>
        <w:t xml:space="preserve">розглядається як </w:t>
      </w:r>
      <w:r w:rsidRPr="00F01073">
        <w:rPr>
          <w:rFonts w:ascii="Times New Roman" w:hAnsi="Times New Roman" w:cs="Times New Roman"/>
          <w:sz w:val="28"/>
          <w:szCs w:val="28"/>
          <w:lang w:val="uk-UA"/>
        </w:rPr>
        <w:t>складов</w:t>
      </w:r>
      <w:r>
        <w:rPr>
          <w:rFonts w:ascii="Times New Roman" w:hAnsi="Times New Roman" w:cs="Times New Roman"/>
          <w:sz w:val="28"/>
          <w:szCs w:val="28"/>
          <w:lang w:val="uk-UA"/>
        </w:rPr>
        <w:t>а</w:t>
      </w:r>
      <w:r w:rsidRPr="00F01073">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F01073">
        <w:rPr>
          <w:rFonts w:ascii="Times New Roman" w:hAnsi="Times New Roman" w:cs="Times New Roman"/>
          <w:sz w:val="28"/>
          <w:szCs w:val="28"/>
          <w:lang w:val="uk-UA"/>
        </w:rPr>
        <w:t xml:space="preserve">. </w:t>
      </w:r>
      <w:r w:rsidR="008F051A">
        <w:rPr>
          <w:rFonts w:ascii="Times New Roman" w:hAnsi="Times New Roman" w:cs="Times New Roman"/>
          <w:sz w:val="28"/>
          <w:szCs w:val="28"/>
          <w:lang w:val="uk-UA"/>
        </w:rPr>
        <w:t>Так, у</w:t>
      </w:r>
      <w:r w:rsidR="00D21085">
        <w:rPr>
          <w:rFonts w:ascii="Times New Roman" w:hAnsi="Times New Roman" w:cs="Times New Roman"/>
          <w:sz w:val="28"/>
          <w:szCs w:val="28"/>
          <w:lang w:val="uk-UA"/>
        </w:rPr>
        <w:t xml:space="preserve"> Митному кодекс</w:t>
      </w:r>
      <w:r w:rsidR="00DA7232">
        <w:rPr>
          <w:rFonts w:ascii="Times New Roman" w:hAnsi="Times New Roman" w:cs="Times New Roman"/>
          <w:sz w:val="28"/>
          <w:szCs w:val="28"/>
          <w:lang w:val="uk-UA"/>
        </w:rPr>
        <w:t>i</w:t>
      </w:r>
      <w:r w:rsidR="00D21085">
        <w:rPr>
          <w:rFonts w:ascii="Times New Roman" w:hAnsi="Times New Roman" w:cs="Times New Roman"/>
          <w:sz w:val="28"/>
          <w:szCs w:val="28"/>
          <w:lang w:val="uk-UA"/>
        </w:rPr>
        <w:t xml:space="preserve"> України (ст.</w:t>
      </w:r>
      <w:r w:rsidR="00F01073" w:rsidRPr="00D21085">
        <w:rPr>
          <w:rFonts w:ascii="Times New Roman" w:hAnsi="Times New Roman" w:cs="Times New Roman"/>
          <w:sz w:val="28"/>
          <w:szCs w:val="28"/>
          <w:lang w:val="uk-UA"/>
        </w:rPr>
        <w:t xml:space="preserve"> 74</w:t>
      </w:r>
      <w:r w:rsidR="00D21085">
        <w:rPr>
          <w:rFonts w:ascii="Times New Roman" w:hAnsi="Times New Roman" w:cs="Times New Roman"/>
          <w:sz w:val="28"/>
          <w:szCs w:val="28"/>
          <w:lang w:val="uk-UA"/>
        </w:rPr>
        <w:t>,</w:t>
      </w:r>
      <w:r w:rsidR="00F01073" w:rsidRPr="00D21085">
        <w:rPr>
          <w:rFonts w:ascii="Times New Roman" w:hAnsi="Times New Roman" w:cs="Times New Roman"/>
          <w:sz w:val="28"/>
          <w:szCs w:val="28"/>
          <w:lang w:val="uk-UA"/>
        </w:rPr>
        <w:t xml:space="preserve"> </w:t>
      </w:r>
      <w:r w:rsidR="00D21085">
        <w:rPr>
          <w:rFonts w:ascii="Times New Roman" w:hAnsi="Times New Roman" w:cs="Times New Roman"/>
          <w:sz w:val="28"/>
          <w:szCs w:val="28"/>
          <w:lang w:val="uk-UA"/>
        </w:rPr>
        <w:t xml:space="preserve">ст. </w:t>
      </w:r>
      <w:r w:rsidR="00F01073" w:rsidRPr="00D21085">
        <w:rPr>
          <w:rFonts w:ascii="Times New Roman" w:hAnsi="Times New Roman" w:cs="Times New Roman"/>
          <w:sz w:val="28"/>
          <w:szCs w:val="28"/>
          <w:lang w:val="uk-UA"/>
        </w:rPr>
        <w:t>82</w:t>
      </w:r>
      <w:r w:rsidR="00D21085">
        <w:rPr>
          <w:rFonts w:ascii="Times New Roman" w:hAnsi="Times New Roman" w:cs="Times New Roman"/>
          <w:sz w:val="28"/>
          <w:szCs w:val="28"/>
          <w:lang w:val="uk-UA"/>
        </w:rPr>
        <w:t>)</w:t>
      </w:r>
      <w:r w:rsidR="00F01073" w:rsidRPr="00D21085">
        <w:rPr>
          <w:rFonts w:ascii="Times New Roman" w:hAnsi="Times New Roman" w:cs="Times New Roman"/>
          <w:sz w:val="28"/>
          <w:szCs w:val="28"/>
          <w:lang w:val="uk-UA"/>
        </w:rPr>
        <w:t xml:space="preserve"> </w:t>
      </w:r>
      <w:r w:rsidR="00597825">
        <w:rPr>
          <w:rFonts w:ascii="Times New Roman" w:hAnsi="Times New Roman" w:cs="Times New Roman"/>
          <w:sz w:val="28"/>
          <w:szCs w:val="28"/>
          <w:lang w:val="uk-UA"/>
        </w:rPr>
        <w:t>зазначено</w:t>
      </w:r>
      <w:r w:rsidR="00090EFD">
        <w:rPr>
          <w:rFonts w:ascii="Times New Roman" w:hAnsi="Times New Roman" w:cs="Times New Roman"/>
          <w:sz w:val="28"/>
          <w:szCs w:val="28"/>
          <w:lang w:val="uk-UA"/>
        </w:rPr>
        <w:t>:</w:t>
      </w:r>
    </w:p>
    <w:p w:rsidR="00090EFD" w:rsidRDefault="00090EFD" w:rsidP="00F01073">
      <w:pPr>
        <w:spacing w:after="0" w:line="360" w:lineRule="auto"/>
        <w:ind w:firstLine="709"/>
        <w:jc w:val="both"/>
        <w:rPr>
          <w:rFonts w:ascii="Times New Roman" w:hAnsi="Times New Roman" w:cs="Times New Roman"/>
          <w:sz w:val="28"/>
          <w:szCs w:val="28"/>
          <w:lang w:val="uk-UA"/>
        </w:rPr>
      </w:pPr>
      <w:r w:rsidRPr="00D21085">
        <w:rPr>
          <w:rFonts w:ascii="Times New Roman" w:hAnsi="Times New Roman" w:cs="Times New Roman"/>
          <w:sz w:val="28"/>
          <w:szCs w:val="28"/>
          <w:lang w:val="uk-UA"/>
        </w:rPr>
        <w:t>−</w:t>
      </w:r>
      <w:r w:rsidR="00597825">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мпорт (випуск для в</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льного об</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 xml:space="preserve">гу) − це митний режим, </w:t>
      </w:r>
      <w:r w:rsidR="0088670A">
        <w:rPr>
          <w:rFonts w:ascii="Times New Roman" w:hAnsi="Times New Roman" w:cs="Times New Roman"/>
          <w:sz w:val="28"/>
          <w:szCs w:val="28"/>
          <w:lang w:val="uk-UA"/>
        </w:rPr>
        <w:t>зг</w:t>
      </w:r>
      <w:r w:rsidR="00DA7232">
        <w:rPr>
          <w:rFonts w:ascii="Times New Roman" w:hAnsi="Times New Roman" w:cs="Times New Roman"/>
          <w:sz w:val="28"/>
          <w:szCs w:val="28"/>
          <w:lang w:val="uk-UA"/>
        </w:rPr>
        <w:t>i</w:t>
      </w:r>
      <w:r w:rsidR="0088670A">
        <w:rPr>
          <w:rFonts w:ascii="Times New Roman" w:hAnsi="Times New Roman" w:cs="Times New Roman"/>
          <w:sz w:val="28"/>
          <w:szCs w:val="28"/>
          <w:lang w:val="uk-UA"/>
        </w:rPr>
        <w:t>дно з яким</w:t>
      </w:r>
      <w:r w:rsidR="00F01073" w:rsidRPr="00D21085">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ноземн</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 xml:space="preserve"> товари п</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сля сплати вс</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х митних платеж</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 xml:space="preserve">в, встановлених законами України на </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мпорт цих товар</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в, та виконання ус</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х необх</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дних митних формальностей випускаються для в</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льного об</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гу на митн</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й територ</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 xml:space="preserve">ї України; </w:t>
      </w:r>
    </w:p>
    <w:p w:rsidR="005D3BC8" w:rsidRDefault="00090EFD" w:rsidP="00F01073">
      <w:pPr>
        <w:spacing w:after="0" w:line="360" w:lineRule="auto"/>
        <w:ind w:firstLine="709"/>
        <w:jc w:val="both"/>
        <w:rPr>
          <w:rFonts w:ascii="Times New Roman" w:hAnsi="Times New Roman" w:cs="Times New Roman"/>
          <w:sz w:val="28"/>
          <w:szCs w:val="28"/>
          <w:lang w:val="uk-UA"/>
        </w:rPr>
      </w:pPr>
      <w:r w:rsidRPr="00D210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01073" w:rsidRPr="00D21085">
        <w:rPr>
          <w:rFonts w:ascii="Times New Roman" w:hAnsi="Times New Roman" w:cs="Times New Roman"/>
          <w:sz w:val="28"/>
          <w:szCs w:val="28"/>
          <w:lang w:val="uk-UA"/>
        </w:rPr>
        <w:t>експорт (остаточне вивезення) − це митний режим, в</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дпов</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дно до якого українськ</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 xml:space="preserve"> товари випускаються для в</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льного об</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гу за межами митної територ</w:t>
      </w:r>
      <w:r w:rsidR="00DA7232">
        <w:rPr>
          <w:rFonts w:ascii="Times New Roman" w:hAnsi="Times New Roman" w:cs="Times New Roman"/>
          <w:sz w:val="28"/>
          <w:szCs w:val="28"/>
          <w:lang w:val="uk-UA"/>
        </w:rPr>
        <w:t>i</w:t>
      </w:r>
      <w:r w:rsidR="00F01073" w:rsidRPr="00D21085">
        <w:rPr>
          <w:rFonts w:ascii="Times New Roman" w:hAnsi="Times New Roman" w:cs="Times New Roman"/>
          <w:sz w:val="28"/>
          <w:szCs w:val="28"/>
          <w:lang w:val="uk-UA"/>
        </w:rPr>
        <w:t xml:space="preserve">ї України без зобов’язань щодо їх зворотного ввезення. </w:t>
      </w:r>
      <w:r w:rsidR="0088670A">
        <w:rPr>
          <w:rFonts w:ascii="Times New Roman" w:hAnsi="Times New Roman" w:cs="Times New Roman"/>
          <w:sz w:val="28"/>
          <w:szCs w:val="28"/>
          <w:lang w:val="uk-UA"/>
        </w:rPr>
        <w:t>Вид</w:t>
      </w:r>
      <w:r w:rsidR="00DA7232">
        <w:rPr>
          <w:rFonts w:ascii="Times New Roman" w:hAnsi="Times New Roman" w:cs="Times New Roman"/>
          <w:sz w:val="28"/>
          <w:szCs w:val="28"/>
          <w:lang w:val="uk-UA"/>
        </w:rPr>
        <w:t>i</w:t>
      </w:r>
      <w:r w:rsidR="0088670A">
        <w:rPr>
          <w:rFonts w:ascii="Times New Roman" w:hAnsi="Times New Roman" w:cs="Times New Roman"/>
          <w:sz w:val="28"/>
          <w:szCs w:val="28"/>
          <w:lang w:val="uk-UA"/>
        </w:rPr>
        <w:t>ляють</w:t>
      </w:r>
      <w:r w:rsidR="00F01073" w:rsidRPr="003366C3">
        <w:rPr>
          <w:rFonts w:ascii="Times New Roman" w:hAnsi="Times New Roman" w:cs="Times New Roman"/>
          <w:sz w:val="28"/>
          <w:szCs w:val="28"/>
          <w:lang w:val="uk-UA"/>
        </w:rPr>
        <w:t xml:space="preserve"> 14 митних режим</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в зд</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йснення м</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жнародних товарообм</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нних операц</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й (ст.</w:t>
      </w:r>
      <w:r w:rsidR="00291E24">
        <w:rPr>
          <w:rFonts w:ascii="Times New Roman" w:hAnsi="Times New Roman" w:cs="Times New Roman"/>
          <w:sz w:val="28"/>
          <w:szCs w:val="28"/>
          <w:lang w:val="uk-UA"/>
        </w:rPr>
        <w:t> 70) </w:t>
      </w:r>
      <w:r w:rsidR="00F01073" w:rsidRPr="003366C3">
        <w:rPr>
          <w:rFonts w:ascii="Times New Roman" w:hAnsi="Times New Roman" w:cs="Times New Roman"/>
          <w:sz w:val="28"/>
          <w:szCs w:val="28"/>
          <w:lang w:val="uk-UA"/>
        </w:rPr>
        <w:t>[</w:t>
      </w:r>
      <w:r w:rsidR="00291E24">
        <w:rPr>
          <w:rFonts w:ascii="Times New Roman" w:hAnsi="Times New Roman" w:cs="Times New Roman"/>
          <w:sz w:val="28"/>
          <w:szCs w:val="28"/>
          <w:lang w:val="uk-UA"/>
        </w:rPr>
        <w:t>3</w:t>
      </w:r>
      <w:r w:rsidR="00F01073" w:rsidRPr="003366C3">
        <w:rPr>
          <w:rFonts w:ascii="Times New Roman" w:hAnsi="Times New Roman" w:cs="Times New Roman"/>
          <w:sz w:val="28"/>
          <w:szCs w:val="28"/>
          <w:lang w:val="uk-UA"/>
        </w:rPr>
        <w:t xml:space="preserve">]. </w:t>
      </w:r>
    </w:p>
    <w:p w:rsidR="00C304B5" w:rsidRDefault="005D3BC8" w:rsidP="00F010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F01073" w:rsidRPr="003366C3">
        <w:rPr>
          <w:rFonts w:ascii="Times New Roman" w:hAnsi="Times New Roman" w:cs="Times New Roman"/>
          <w:sz w:val="28"/>
          <w:szCs w:val="28"/>
          <w:lang w:val="uk-UA"/>
        </w:rPr>
        <w:t xml:space="preserve"> експортна д</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сть п</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дприємства пов’язана з реал</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єю на територ</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 xml:space="preserve">ї </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ншої країни своєї виробленої продукц</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 xml:space="preserve">ї або послуг у межах своєї країни, а </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 xml:space="preserve">сть – </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з закуп</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влею продукц</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 xml:space="preserve">ї, виробленої в </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нших країнах або послуг для використання або перепродажу на територ</w:t>
      </w:r>
      <w:r w:rsidR="00DA7232">
        <w:rPr>
          <w:rFonts w:ascii="Times New Roman" w:hAnsi="Times New Roman" w:cs="Times New Roman"/>
          <w:sz w:val="28"/>
          <w:szCs w:val="28"/>
          <w:lang w:val="uk-UA"/>
        </w:rPr>
        <w:t>i</w:t>
      </w:r>
      <w:r w:rsidR="00F01073" w:rsidRPr="003366C3">
        <w:rPr>
          <w:rFonts w:ascii="Times New Roman" w:hAnsi="Times New Roman" w:cs="Times New Roman"/>
          <w:sz w:val="28"/>
          <w:szCs w:val="28"/>
          <w:lang w:val="uk-UA"/>
        </w:rPr>
        <w:t>ї своєї країни [</w:t>
      </w:r>
      <w:r w:rsidR="00B43E82">
        <w:rPr>
          <w:rFonts w:ascii="Times New Roman" w:hAnsi="Times New Roman" w:cs="Times New Roman"/>
          <w:sz w:val="28"/>
          <w:szCs w:val="28"/>
          <w:lang w:val="uk-UA"/>
        </w:rPr>
        <w:t>2</w:t>
      </w:r>
      <w:r w:rsidR="00F01073" w:rsidRPr="003366C3">
        <w:rPr>
          <w:rFonts w:ascii="Times New Roman" w:hAnsi="Times New Roman" w:cs="Times New Roman"/>
          <w:sz w:val="28"/>
          <w:szCs w:val="28"/>
          <w:lang w:val="uk-UA"/>
        </w:rPr>
        <w:t xml:space="preserve">]. </w:t>
      </w:r>
    </w:p>
    <w:p w:rsidR="00623F49" w:rsidRDefault="00F01073" w:rsidP="00623F49">
      <w:pPr>
        <w:spacing w:after="0" w:line="360" w:lineRule="auto"/>
        <w:ind w:firstLine="709"/>
        <w:jc w:val="both"/>
        <w:rPr>
          <w:rFonts w:ascii="Times New Roman" w:hAnsi="Times New Roman" w:cs="Times New Roman"/>
          <w:sz w:val="28"/>
          <w:szCs w:val="28"/>
          <w:lang w:val="uk-UA"/>
        </w:rPr>
      </w:pPr>
      <w:r w:rsidRPr="00C304B5">
        <w:rPr>
          <w:rFonts w:ascii="Times New Roman" w:hAnsi="Times New Roman" w:cs="Times New Roman"/>
          <w:sz w:val="28"/>
          <w:szCs w:val="28"/>
          <w:lang w:val="uk-UA"/>
        </w:rPr>
        <w:t>Щодо теоретичного забезпечення експортно-</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685AE4">
        <w:rPr>
          <w:rFonts w:ascii="Times New Roman" w:hAnsi="Times New Roman" w:cs="Times New Roman"/>
          <w:sz w:val="28"/>
          <w:szCs w:val="28"/>
          <w:lang w:val="uk-UA"/>
        </w:rPr>
        <w:t>,</w:t>
      </w:r>
      <w:r w:rsidRPr="00C304B5">
        <w:rPr>
          <w:rFonts w:ascii="Times New Roman" w:hAnsi="Times New Roman" w:cs="Times New Roman"/>
          <w:sz w:val="28"/>
          <w:szCs w:val="28"/>
          <w:lang w:val="uk-UA"/>
        </w:rPr>
        <w:t xml:space="preserve"> то його фундамент був утворений такими економ</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чними теор</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ями як меркантил</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зм (У. Стаффорд, Т. Ман, Д. Стюарт, А. де Монкретьєн, А. Сєрра), теор</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єю абсолютних переваг (А. См</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т) [</w:t>
      </w:r>
      <w:r w:rsidR="00111DE8">
        <w:rPr>
          <w:rFonts w:ascii="Times New Roman" w:hAnsi="Times New Roman" w:cs="Times New Roman"/>
          <w:sz w:val="28"/>
          <w:szCs w:val="28"/>
          <w:lang w:val="uk-UA"/>
        </w:rPr>
        <w:t>12</w:t>
      </w:r>
      <w:r w:rsidRPr="00C304B5">
        <w:rPr>
          <w:rFonts w:ascii="Times New Roman" w:hAnsi="Times New Roman" w:cs="Times New Roman"/>
          <w:sz w:val="28"/>
          <w:szCs w:val="28"/>
          <w:lang w:val="uk-UA"/>
        </w:rPr>
        <w:t>], теор</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єю пор</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вняльних переваг (Р. Торренсу, Д. Р</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 xml:space="preserve">кардо), законами </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нтернац</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ональної вартост</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 xml:space="preserve"> м</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жнародної конкуренц</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ї (Дж. С. М</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лл), теор</w:t>
      </w:r>
      <w:r w:rsidR="00DA7232">
        <w:rPr>
          <w:rFonts w:ascii="Times New Roman" w:hAnsi="Times New Roman" w:cs="Times New Roman"/>
          <w:sz w:val="28"/>
          <w:szCs w:val="28"/>
          <w:lang w:val="uk-UA"/>
        </w:rPr>
        <w:t>i</w:t>
      </w:r>
      <w:r w:rsidRPr="00C304B5">
        <w:rPr>
          <w:rFonts w:ascii="Times New Roman" w:hAnsi="Times New Roman" w:cs="Times New Roman"/>
          <w:sz w:val="28"/>
          <w:szCs w:val="28"/>
          <w:lang w:val="uk-UA"/>
        </w:rPr>
        <w:t xml:space="preserve">єю </w:t>
      </w:r>
      <w:r w:rsidRPr="003366C3">
        <w:rPr>
          <w:rFonts w:ascii="Times New Roman" w:hAnsi="Times New Roman" w:cs="Times New Roman"/>
          <w:sz w:val="28"/>
          <w:szCs w:val="28"/>
          <w:lang w:val="uk-UA"/>
        </w:rPr>
        <w:t>Хекшера – Ол</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на,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єю вир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xml:space="preserve">внювання </w:t>
      </w:r>
      <w:r w:rsidRPr="003366C3">
        <w:rPr>
          <w:rFonts w:ascii="Times New Roman" w:hAnsi="Times New Roman" w:cs="Times New Roman"/>
          <w:sz w:val="28"/>
          <w:szCs w:val="28"/>
          <w:lang w:val="uk-UA"/>
        </w:rPr>
        <w:lastRenderedPageBreak/>
        <w:t>ц</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 на фактори виробництва (П. Самуельсон), теорема Столпера-Самюельсона (В. Столпер, П. Самюельсон), «парадоксом Леонтьєва» (В.</w:t>
      </w:r>
      <w:r w:rsidR="004B64FA">
        <w:rPr>
          <w:rFonts w:ascii="Times New Roman" w:hAnsi="Times New Roman" w:cs="Times New Roman"/>
          <w:sz w:val="28"/>
          <w:szCs w:val="28"/>
          <w:lang w:val="uk-UA"/>
        </w:rPr>
        <w:t> </w:t>
      </w:r>
      <w:r w:rsidRPr="003366C3">
        <w:rPr>
          <w:rFonts w:ascii="Times New Roman" w:hAnsi="Times New Roman" w:cs="Times New Roman"/>
          <w:sz w:val="28"/>
          <w:szCs w:val="28"/>
          <w:lang w:val="uk-UA"/>
        </w:rPr>
        <w:t>Леонтьєв), моделлю альтернативних витрат (Г. Хаберлер),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єю технолог</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чного розриву (М. Познер),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єю життєвого циклу продукту (Р.</w:t>
      </w:r>
      <w:r w:rsidR="00C83094">
        <w:rPr>
          <w:rFonts w:ascii="Times New Roman" w:hAnsi="Times New Roman" w:cs="Times New Roman"/>
          <w:sz w:val="28"/>
          <w:szCs w:val="28"/>
          <w:lang w:val="uk-UA"/>
        </w:rPr>
        <w:t> </w:t>
      </w:r>
      <w:r w:rsidRPr="003366C3">
        <w:rPr>
          <w:rFonts w:ascii="Times New Roman" w:hAnsi="Times New Roman" w:cs="Times New Roman"/>
          <w:sz w:val="28"/>
          <w:szCs w:val="28"/>
          <w:lang w:val="uk-UA"/>
        </w:rPr>
        <w:t>Вернон), моделлю внутр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шньогалузевої торг</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xml:space="preserve"> (Х. Грубель, П.</w:t>
      </w:r>
      <w:r w:rsidR="00C83094">
        <w:rPr>
          <w:rFonts w:ascii="Times New Roman" w:hAnsi="Times New Roman" w:cs="Times New Roman"/>
          <w:sz w:val="28"/>
          <w:szCs w:val="28"/>
          <w:lang w:val="uk-UA"/>
        </w:rPr>
        <w:t> </w:t>
      </w:r>
      <w:r w:rsidRPr="003366C3">
        <w:rPr>
          <w:rFonts w:ascii="Times New Roman" w:hAnsi="Times New Roman" w:cs="Times New Roman"/>
          <w:sz w:val="28"/>
          <w:szCs w:val="28"/>
          <w:lang w:val="uk-UA"/>
        </w:rPr>
        <w:t>Ллойд, К.</w:t>
      </w:r>
      <w:r w:rsidR="00C83094">
        <w:rPr>
          <w:rFonts w:ascii="Times New Roman" w:hAnsi="Times New Roman" w:cs="Times New Roman"/>
          <w:sz w:val="28"/>
          <w:szCs w:val="28"/>
          <w:lang w:val="uk-UA"/>
        </w:rPr>
        <w:t> </w:t>
      </w:r>
      <w:r w:rsidRPr="003366C3">
        <w:rPr>
          <w:rFonts w:ascii="Times New Roman" w:hAnsi="Times New Roman" w:cs="Times New Roman"/>
          <w:sz w:val="28"/>
          <w:szCs w:val="28"/>
          <w:lang w:val="uk-UA"/>
        </w:rPr>
        <w:t>Ланкастер, Б. Баласса, П. Кругман, П. Арм</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нгтон, Е. Хелпман),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єю перехресного попиту (С. Л</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ндерт), тор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єю конкурентних переваг (М. Портер), теорема Рибчинського (Т. Рибчинського), сучасна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я ефекту масштабу (М. Кемп, П. Кругман)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єю митного союзу (Дж. В</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нер) [</w:t>
      </w:r>
      <w:r w:rsidR="00A00023">
        <w:rPr>
          <w:rFonts w:ascii="Times New Roman" w:hAnsi="Times New Roman" w:cs="Times New Roman"/>
          <w:sz w:val="28"/>
          <w:szCs w:val="28"/>
          <w:lang w:val="uk-UA"/>
        </w:rPr>
        <w:t>13-19</w:t>
      </w:r>
      <w:r w:rsidRPr="003366C3">
        <w:rPr>
          <w:rFonts w:ascii="Times New Roman" w:hAnsi="Times New Roman" w:cs="Times New Roman"/>
          <w:sz w:val="28"/>
          <w:szCs w:val="28"/>
          <w:lang w:val="uk-UA"/>
        </w:rPr>
        <w:t>]. Вс</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xml:space="preserve"> ц</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xml:space="preserve">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ї склали потужний фундамент теор</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ї зовн</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 зокрема експортно-</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3366C3">
        <w:rPr>
          <w:rFonts w:ascii="Times New Roman" w:hAnsi="Times New Roman" w:cs="Times New Roman"/>
          <w:sz w:val="28"/>
          <w:szCs w:val="28"/>
          <w:lang w:val="uk-UA"/>
        </w:rPr>
        <w:t>.</w:t>
      </w:r>
    </w:p>
    <w:p w:rsidR="003366C3" w:rsidRPr="00623F49" w:rsidRDefault="003366C3" w:rsidP="00623F49">
      <w:pPr>
        <w:spacing w:after="0" w:line="360" w:lineRule="auto"/>
        <w:ind w:firstLine="709"/>
        <w:jc w:val="both"/>
        <w:rPr>
          <w:rFonts w:ascii="Times New Roman" w:hAnsi="Times New Roman" w:cs="Times New Roman"/>
          <w:sz w:val="28"/>
          <w:szCs w:val="28"/>
          <w:lang w:val="uk-UA"/>
        </w:rPr>
      </w:pPr>
      <w:r w:rsidRPr="00623F49">
        <w:rPr>
          <w:rFonts w:ascii="Times New Roman" w:hAnsi="Times New Roman" w:cs="Times New Roman"/>
          <w:sz w:val="28"/>
          <w:szCs w:val="28"/>
          <w:lang w:val="uk-UA"/>
        </w:rPr>
        <w:t>У м</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жнародн</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й комерц</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йн</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й практиц</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 xml:space="preserve"> п</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 xml:space="preserve">д </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мпортом розум</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ються звичайно т</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льки операц</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ї, що зд</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йснюються на комерц</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йн</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й основ</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 а саме, на основ</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 xml:space="preserve"> укладення та виконання м</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 xml:space="preserve">жнародних торгових угод </w:t>
      </w:r>
      <w:r w:rsidR="00E4603C" w:rsidRPr="003366C3">
        <w:rPr>
          <w:rFonts w:ascii="Times New Roman" w:hAnsi="Times New Roman" w:cs="Times New Roman"/>
          <w:sz w:val="28"/>
          <w:szCs w:val="28"/>
          <w:lang w:val="uk-UA"/>
        </w:rPr>
        <w:t>–</w:t>
      </w:r>
      <w:r w:rsidR="00A32A17">
        <w:rPr>
          <w:rFonts w:ascii="Times New Roman" w:hAnsi="Times New Roman" w:cs="Times New Roman"/>
          <w:sz w:val="28"/>
          <w:szCs w:val="28"/>
          <w:lang w:val="uk-UA"/>
        </w:rPr>
        <w:t xml:space="preserve"> контракт</w:t>
      </w:r>
      <w:r w:rsidR="00DA7232">
        <w:rPr>
          <w:rFonts w:ascii="Times New Roman" w:hAnsi="Times New Roman" w:cs="Times New Roman"/>
          <w:sz w:val="28"/>
          <w:szCs w:val="28"/>
          <w:lang w:val="uk-UA"/>
        </w:rPr>
        <w:t>i</w:t>
      </w:r>
      <w:r w:rsidR="00A32A17">
        <w:rPr>
          <w:rFonts w:ascii="Times New Roman" w:hAnsi="Times New Roman" w:cs="Times New Roman"/>
          <w:sz w:val="28"/>
          <w:szCs w:val="28"/>
          <w:lang w:val="uk-UA"/>
        </w:rPr>
        <w:t>в куп</w:t>
      </w:r>
      <w:r w:rsidR="00DA7232">
        <w:rPr>
          <w:rFonts w:ascii="Times New Roman" w:hAnsi="Times New Roman" w:cs="Times New Roman"/>
          <w:sz w:val="28"/>
          <w:szCs w:val="28"/>
          <w:lang w:val="uk-UA"/>
        </w:rPr>
        <w:t>i</w:t>
      </w:r>
      <w:r w:rsidR="00A32A17">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sidRPr="00623F49">
        <w:rPr>
          <w:rFonts w:ascii="Times New Roman" w:hAnsi="Times New Roman" w:cs="Times New Roman"/>
          <w:sz w:val="28"/>
          <w:szCs w:val="28"/>
          <w:lang w:val="uk-UA"/>
        </w:rPr>
        <w:t xml:space="preserve">. </w:t>
      </w:r>
      <w:r w:rsidRPr="00E4603C">
        <w:rPr>
          <w:rFonts w:ascii="Times New Roman" w:hAnsi="Times New Roman" w:cs="Times New Roman"/>
          <w:sz w:val="28"/>
          <w:szCs w:val="28"/>
          <w:lang w:val="uk-UA"/>
        </w:rPr>
        <w:t xml:space="preserve">На думку В. Є. Навицького, </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мпорт товарної продукц</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ї передбачає завезення на територ</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ю країни товарної маси за в</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дпов</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дно оформленою куп</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вельною операц</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 xml:space="preserve">єю </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 xml:space="preserve">з </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 xml:space="preserve">ншої країни для продажу </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 xml:space="preserve"> споживання продукц</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ї на теренах країни-</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мпортера [</w:t>
      </w:r>
      <w:r w:rsidR="00A32A17">
        <w:rPr>
          <w:rFonts w:ascii="Times New Roman" w:hAnsi="Times New Roman" w:cs="Times New Roman"/>
          <w:sz w:val="28"/>
          <w:szCs w:val="28"/>
          <w:lang w:val="uk-UA"/>
        </w:rPr>
        <w:t>20</w:t>
      </w:r>
      <w:r w:rsidRPr="00E4603C">
        <w:rPr>
          <w:rFonts w:ascii="Times New Roman" w:hAnsi="Times New Roman" w:cs="Times New Roman"/>
          <w:sz w:val="28"/>
          <w:szCs w:val="28"/>
          <w:lang w:val="uk-UA"/>
        </w:rPr>
        <w:t xml:space="preserve">]. А. Г. Савченко </w:t>
      </w:r>
      <w:r w:rsidR="00DD396E">
        <w:rPr>
          <w:rFonts w:ascii="Times New Roman" w:hAnsi="Times New Roman" w:cs="Times New Roman"/>
          <w:sz w:val="28"/>
          <w:szCs w:val="28"/>
          <w:lang w:val="uk-UA"/>
        </w:rPr>
        <w:t xml:space="preserve">розглядає </w:t>
      </w:r>
      <w:r w:rsidR="00DA7232">
        <w:rPr>
          <w:rFonts w:ascii="Times New Roman" w:hAnsi="Times New Roman" w:cs="Times New Roman"/>
          <w:sz w:val="28"/>
          <w:szCs w:val="28"/>
          <w:lang w:val="uk-UA"/>
        </w:rPr>
        <w:t>i</w:t>
      </w:r>
      <w:r w:rsidR="00DD396E">
        <w:rPr>
          <w:rFonts w:ascii="Times New Roman" w:hAnsi="Times New Roman" w:cs="Times New Roman"/>
          <w:sz w:val="28"/>
          <w:szCs w:val="28"/>
          <w:lang w:val="uk-UA"/>
        </w:rPr>
        <w:t>мпорт як</w:t>
      </w:r>
      <w:r w:rsidRPr="00E4603C">
        <w:rPr>
          <w:rFonts w:ascii="Times New Roman" w:hAnsi="Times New Roman" w:cs="Times New Roman"/>
          <w:sz w:val="28"/>
          <w:szCs w:val="28"/>
          <w:lang w:val="uk-UA"/>
        </w:rPr>
        <w:t xml:space="preserve"> </w:t>
      </w:r>
      <w:r w:rsidR="00DD396E">
        <w:rPr>
          <w:rFonts w:ascii="Times New Roman" w:hAnsi="Times New Roman" w:cs="Times New Roman"/>
          <w:sz w:val="28"/>
          <w:szCs w:val="28"/>
          <w:lang w:val="uk-UA"/>
        </w:rPr>
        <w:t>«</w:t>
      </w:r>
      <w:r w:rsidRPr="00E4603C">
        <w:rPr>
          <w:rFonts w:ascii="Times New Roman" w:hAnsi="Times New Roman" w:cs="Times New Roman"/>
          <w:sz w:val="28"/>
          <w:szCs w:val="28"/>
          <w:lang w:val="uk-UA"/>
        </w:rPr>
        <w:t>сукупн</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сть товарної продукц</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ї та продукц</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ї серв</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сного характеру, котр</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 xml:space="preserve"> країна-контрагент за попередньою домовлен</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стю купує у країн, що виступають у рол</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ноземних партнер</w:t>
      </w:r>
      <w:r w:rsidR="00DA7232">
        <w:rPr>
          <w:rFonts w:ascii="Times New Roman" w:hAnsi="Times New Roman" w:cs="Times New Roman"/>
          <w:sz w:val="28"/>
          <w:szCs w:val="28"/>
          <w:lang w:val="uk-UA"/>
        </w:rPr>
        <w:t>i</w:t>
      </w:r>
      <w:r w:rsidRPr="00E4603C">
        <w:rPr>
          <w:rFonts w:ascii="Times New Roman" w:hAnsi="Times New Roman" w:cs="Times New Roman"/>
          <w:sz w:val="28"/>
          <w:szCs w:val="28"/>
          <w:lang w:val="uk-UA"/>
        </w:rPr>
        <w:t>в</w:t>
      </w:r>
      <w:r w:rsidR="004B64FA">
        <w:rPr>
          <w:rFonts w:ascii="Times New Roman" w:hAnsi="Times New Roman" w:cs="Times New Roman"/>
          <w:sz w:val="28"/>
          <w:szCs w:val="28"/>
          <w:lang w:val="uk-UA"/>
        </w:rPr>
        <w:t>»</w:t>
      </w:r>
      <w:r w:rsidRPr="00E4603C">
        <w:rPr>
          <w:rFonts w:ascii="Times New Roman" w:hAnsi="Times New Roman" w:cs="Times New Roman"/>
          <w:sz w:val="28"/>
          <w:szCs w:val="28"/>
          <w:lang w:val="uk-UA"/>
        </w:rPr>
        <w:t xml:space="preserve"> [</w:t>
      </w:r>
      <w:r w:rsidR="00A32A17">
        <w:rPr>
          <w:rFonts w:ascii="Times New Roman" w:hAnsi="Times New Roman" w:cs="Times New Roman"/>
          <w:sz w:val="28"/>
          <w:szCs w:val="28"/>
          <w:lang w:val="uk-UA"/>
        </w:rPr>
        <w:t>21</w:t>
      </w:r>
      <w:r w:rsidRPr="00E4603C">
        <w:rPr>
          <w:rFonts w:ascii="Times New Roman" w:hAnsi="Times New Roman" w:cs="Times New Roman"/>
          <w:sz w:val="28"/>
          <w:szCs w:val="28"/>
          <w:lang w:val="uk-UA"/>
        </w:rPr>
        <w:t xml:space="preserve">]. </w:t>
      </w:r>
      <w:r w:rsidR="00A32A17">
        <w:rPr>
          <w:rFonts w:ascii="Times New Roman" w:hAnsi="Times New Roman" w:cs="Times New Roman"/>
          <w:sz w:val="28"/>
          <w:szCs w:val="28"/>
        </w:rPr>
        <w:t>О.</w:t>
      </w:r>
      <w:r w:rsidR="004B64FA">
        <w:rPr>
          <w:rFonts w:ascii="Times New Roman" w:hAnsi="Times New Roman" w:cs="Times New Roman"/>
          <w:sz w:val="28"/>
          <w:szCs w:val="28"/>
          <w:lang w:val="uk-UA"/>
        </w:rPr>
        <w:t> </w:t>
      </w:r>
      <w:r w:rsidR="004B64FA">
        <w:rPr>
          <w:rFonts w:ascii="Times New Roman" w:hAnsi="Times New Roman" w:cs="Times New Roman"/>
          <w:sz w:val="28"/>
          <w:szCs w:val="28"/>
        </w:rPr>
        <w:t>В.</w:t>
      </w:r>
      <w:r w:rsidR="004B64FA">
        <w:rPr>
          <w:rFonts w:ascii="Times New Roman" w:hAnsi="Times New Roman" w:cs="Times New Roman"/>
          <w:sz w:val="28"/>
          <w:szCs w:val="28"/>
          <w:lang w:val="uk-UA"/>
        </w:rPr>
        <w:t> </w:t>
      </w:r>
      <w:r w:rsidRPr="00623F49">
        <w:rPr>
          <w:rFonts w:ascii="Times New Roman" w:hAnsi="Times New Roman" w:cs="Times New Roman"/>
          <w:sz w:val="28"/>
          <w:szCs w:val="28"/>
        </w:rPr>
        <w:t>Шкуруп</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й </w:t>
      </w:r>
      <w:r w:rsidR="00DB6D9D">
        <w:rPr>
          <w:rFonts w:ascii="Times New Roman" w:hAnsi="Times New Roman" w:cs="Times New Roman"/>
          <w:sz w:val="28"/>
          <w:szCs w:val="28"/>
          <w:lang w:val="uk-UA"/>
        </w:rPr>
        <w:t>акцентує увагу на тому, що</w:t>
      </w:r>
      <w:r w:rsidRPr="00623F49">
        <w:rPr>
          <w:rFonts w:ascii="Times New Roman" w:hAnsi="Times New Roman" w:cs="Times New Roman"/>
          <w:sz w:val="28"/>
          <w:szCs w:val="28"/>
        </w:rPr>
        <w:t xml:space="preserve"> «</w:t>
      </w:r>
      <w:r w:rsidR="00DA7232">
        <w:rPr>
          <w:rFonts w:ascii="Times New Roman" w:hAnsi="Times New Roman" w:cs="Times New Roman"/>
          <w:sz w:val="28"/>
          <w:szCs w:val="28"/>
        </w:rPr>
        <w:t>i</w:t>
      </w:r>
      <w:r w:rsidRPr="00623F49">
        <w:rPr>
          <w:rFonts w:ascii="Times New Roman" w:hAnsi="Times New Roman" w:cs="Times New Roman"/>
          <w:sz w:val="28"/>
          <w:szCs w:val="28"/>
        </w:rPr>
        <w:t>мпорт</w:t>
      </w:r>
      <w:r w:rsidR="00DB6D9D">
        <w:rPr>
          <w:rFonts w:ascii="Times New Roman" w:hAnsi="Times New Roman" w:cs="Times New Roman"/>
          <w:sz w:val="28"/>
          <w:szCs w:val="28"/>
          <w:lang w:val="uk-UA"/>
        </w:rPr>
        <w:t xml:space="preserve"> </w:t>
      </w:r>
      <w:r w:rsidR="00DB6D9D" w:rsidRPr="003366C3">
        <w:rPr>
          <w:rFonts w:ascii="Times New Roman" w:hAnsi="Times New Roman" w:cs="Times New Roman"/>
          <w:sz w:val="28"/>
          <w:szCs w:val="28"/>
          <w:lang w:val="uk-UA"/>
        </w:rPr>
        <w:t>–</w:t>
      </w:r>
      <w:r w:rsidR="00DB6D9D">
        <w:rPr>
          <w:rFonts w:ascii="Times New Roman" w:hAnsi="Times New Roman" w:cs="Times New Roman"/>
          <w:sz w:val="28"/>
          <w:szCs w:val="28"/>
          <w:lang w:val="uk-UA"/>
        </w:rPr>
        <w:t xml:space="preserve"> це</w:t>
      </w:r>
      <w:r w:rsidRPr="00623F49">
        <w:rPr>
          <w:rFonts w:ascii="Times New Roman" w:hAnsi="Times New Roman" w:cs="Times New Roman"/>
          <w:sz w:val="28"/>
          <w:szCs w:val="28"/>
        </w:rPr>
        <w:t xml:space="preserve"> процес, що передбачає куп</w:t>
      </w:r>
      <w:r w:rsidR="00DA7232">
        <w:rPr>
          <w:rFonts w:ascii="Times New Roman" w:hAnsi="Times New Roman" w:cs="Times New Roman"/>
          <w:sz w:val="28"/>
          <w:szCs w:val="28"/>
        </w:rPr>
        <w:t>i</w:t>
      </w:r>
      <w:r w:rsidRPr="00623F49">
        <w:rPr>
          <w:rFonts w:ascii="Times New Roman" w:hAnsi="Times New Roman" w:cs="Times New Roman"/>
          <w:sz w:val="28"/>
          <w:szCs w:val="28"/>
        </w:rPr>
        <w:t>влю продукц</w:t>
      </w:r>
      <w:r w:rsidR="00DA7232">
        <w:rPr>
          <w:rFonts w:ascii="Times New Roman" w:hAnsi="Times New Roman" w:cs="Times New Roman"/>
          <w:sz w:val="28"/>
          <w:szCs w:val="28"/>
        </w:rPr>
        <w:t>i</w:t>
      </w:r>
      <w:r w:rsidRPr="00623F49">
        <w:rPr>
          <w:rFonts w:ascii="Times New Roman" w:hAnsi="Times New Roman" w:cs="Times New Roman"/>
          <w:sz w:val="28"/>
          <w:szCs w:val="28"/>
        </w:rPr>
        <w:t>ї товарного та нетоварного характеру, виготовлену на територ</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ї держави </w:t>
      </w:r>
      <w:r w:rsidR="00DA7232">
        <w:rPr>
          <w:rFonts w:ascii="Times New Roman" w:hAnsi="Times New Roman" w:cs="Times New Roman"/>
          <w:sz w:val="28"/>
          <w:szCs w:val="28"/>
        </w:rPr>
        <w:t>i</w:t>
      </w:r>
      <w:r w:rsidRPr="00623F49">
        <w:rPr>
          <w:rFonts w:ascii="Times New Roman" w:hAnsi="Times New Roman" w:cs="Times New Roman"/>
          <w:sz w:val="28"/>
          <w:szCs w:val="28"/>
        </w:rPr>
        <w:t>ноземного партнера для вжитку або подальшого продажу у територ</w:t>
      </w:r>
      <w:r w:rsidR="00DA7232">
        <w:rPr>
          <w:rFonts w:ascii="Times New Roman" w:hAnsi="Times New Roman" w:cs="Times New Roman"/>
          <w:sz w:val="28"/>
          <w:szCs w:val="28"/>
        </w:rPr>
        <w:t>i</w:t>
      </w:r>
      <w:r w:rsidRPr="00623F49">
        <w:rPr>
          <w:rFonts w:ascii="Times New Roman" w:hAnsi="Times New Roman" w:cs="Times New Roman"/>
          <w:sz w:val="28"/>
          <w:szCs w:val="28"/>
        </w:rPr>
        <w:t>альних межах країни-</w:t>
      </w:r>
      <w:r w:rsidR="00DA7232">
        <w:rPr>
          <w:rFonts w:ascii="Times New Roman" w:hAnsi="Times New Roman" w:cs="Times New Roman"/>
          <w:sz w:val="28"/>
          <w:szCs w:val="28"/>
        </w:rPr>
        <w:t>i</w:t>
      </w:r>
      <w:r w:rsidRPr="00623F49">
        <w:rPr>
          <w:rFonts w:ascii="Times New Roman" w:hAnsi="Times New Roman" w:cs="Times New Roman"/>
          <w:sz w:val="28"/>
          <w:szCs w:val="28"/>
        </w:rPr>
        <w:t>мпортера</w:t>
      </w:r>
      <w:r w:rsidR="0025380F">
        <w:rPr>
          <w:rFonts w:ascii="Times New Roman" w:hAnsi="Times New Roman" w:cs="Times New Roman"/>
          <w:sz w:val="28"/>
          <w:szCs w:val="28"/>
          <w:lang w:val="uk-UA"/>
        </w:rPr>
        <w:t>»</w:t>
      </w:r>
      <w:r w:rsidRPr="00623F49">
        <w:rPr>
          <w:rFonts w:ascii="Times New Roman" w:hAnsi="Times New Roman" w:cs="Times New Roman"/>
          <w:sz w:val="28"/>
          <w:szCs w:val="28"/>
        </w:rPr>
        <w:t xml:space="preserve"> [</w:t>
      </w:r>
      <w:r w:rsidR="00A32A17">
        <w:rPr>
          <w:rFonts w:ascii="Times New Roman" w:hAnsi="Times New Roman" w:cs="Times New Roman"/>
          <w:sz w:val="28"/>
          <w:szCs w:val="28"/>
          <w:lang w:val="uk-UA"/>
        </w:rPr>
        <w:t>22</w:t>
      </w:r>
      <w:r w:rsidRPr="00623F49">
        <w:rPr>
          <w:rFonts w:ascii="Times New Roman" w:hAnsi="Times New Roman" w:cs="Times New Roman"/>
          <w:sz w:val="28"/>
          <w:szCs w:val="28"/>
        </w:rPr>
        <w:t xml:space="preserve">]. К. Е. Решетняк </w:t>
      </w:r>
      <w:r w:rsidR="00DA7232">
        <w:rPr>
          <w:rFonts w:ascii="Times New Roman" w:hAnsi="Times New Roman" w:cs="Times New Roman"/>
          <w:sz w:val="28"/>
          <w:szCs w:val="28"/>
        </w:rPr>
        <w:t>i</w:t>
      </w:r>
      <w:r w:rsidRPr="00623F49">
        <w:rPr>
          <w:rFonts w:ascii="Times New Roman" w:hAnsi="Times New Roman" w:cs="Times New Roman"/>
          <w:sz w:val="28"/>
          <w:szCs w:val="28"/>
        </w:rPr>
        <w:t>мпортом називає ввезення на територ</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ю </w:t>
      </w:r>
      <w:r w:rsidR="00DA7232">
        <w:rPr>
          <w:rFonts w:ascii="Times New Roman" w:hAnsi="Times New Roman" w:cs="Times New Roman"/>
          <w:sz w:val="28"/>
          <w:szCs w:val="28"/>
        </w:rPr>
        <w:t>i</w:t>
      </w:r>
      <w:r w:rsidRPr="00623F49">
        <w:rPr>
          <w:rFonts w:ascii="Times New Roman" w:hAnsi="Times New Roman" w:cs="Times New Roman"/>
          <w:sz w:val="28"/>
          <w:szCs w:val="28"/>
        </w:rPr>
        <w:t>мпортуючої країни продукц</w:t>
      </w:r>
      <w:r w:rsidR="00DA7232">
        <w:rPr>
          <w:rFonts w:ascii="Times New Roman" w:hAnsi="Times New Roman" w:cs="Times New Roman"/>
          <w:sz w:val="28"/>
          <w:szCs w:val="28"/>
        </w:rPr>
        <w:t>i</w:t>
      </w:r>
      <w:r w:rsidRPr="00623F49">
        <w:rPr>
          <w:rFonts w:ascii="Times New Roman" w:hAnsi="Times New Roman" w:cs="Times New Roman"/>
          <w:sz w:val="28"/>
          <w:szCs w:val="28"/>
        </w:rPr>
        <w:t>ї, що виготовлена або п</w:t>
      </w:r>
      <w:r w:rsidR="00DA7232">
        <w:rPr>
          <w:rFonts w:ascii="Times New Roman" w:hAnsi="Times New Roman" w:cs="Times New Roman"/>
          <w:sz w:val="28"/>
          <w:szCs w:val="28"/>
        </w:rPr>
        <w:t>i</w:t>
      </w:r>
      <w:r w:rsidRPr="00623F49">
        <w:rPr>
          <w:rFonts w:ascii="Times New Roman" w:hAnsi="Times New Roman" w:cs="Times New Roman"/>
          <w:sz w:val="28"/>
          <w:szCs w:val="28"/>
        </w:rPr>
        <w:t>длягає реал</w:t>
      </w:r>
      <w:r w:rsidR="00DA7232">
        <w:rPr>
          <w:rFonts w:ascii="Times New Roman" w:hAnsi="Times New Roman" w:cs="Times New Roman"/>
          <w:sz w:val="28"/>
          <w:szCs w:val="28"/>
        </w:rPr>
        <w:t>i</w:t>
      </w:r>
      <w:r w:rsidRPr="00623F49">
        <w:rPr>
          <w:rFonts w:ascii="Times New Roman" w:hAnsi="Times New Roman" w:cs="Times New Roman"/>
          <w:sz w:val="28"/>
          <w:szCs w:val="28"/>
        </w:rPr>
        <w:t>зац</w:t>
      </w:r>
      <w:r w:rsidR="00DA7232">
        <w:rPr>
          <w:rFonts w:ascii="Times New Roman" w:hAnsi="Times New Roman" w:cs="Times New Roman"/>
          <w:sz w:val="28"/>
          <w:szCs w:val="28"/>
        </w:rPr>
        <w:t>i</w:t>
      </w:r>
      <w:r w:rsidRPr="00623F49">
        <w:rPr>
          <w:rFonts w:ascii="Times New Roman" w:hAnsi="Times New Roman" w:cs="Times New Roman"/>
          <w:sz w:val="28"/>
          <w:szCs w:val="28"/>
        </w:rPr>
        <w:t>ї на територ</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ї країни-контрагента з метою її використання чи перепродажу. </w:t>
      </w:r>
      <w:r w:rsidR="00395F5C">
        <w:rPr>
          <w:rFonts w:ascii="Times New Roman" w:hAnsi="Times New Roman" w:cs="Times New Roman"/>
          <w:sz w:val="28"/>
          <w:szCs w:val="28"/>
          <w:lang w:val="uk-UA"/>
        </w:rPr>
        <w:t>Доц</w:t>
      </w:r>
      <w:r w:rsidR="00DA7232">
        <w:rPr>
          <w:rFonts w:ascii="Times New Roman" w:hAnsi="Times New Roman" w:cs="Times New Roman"/>
          <w:sz w:val="28"/>
          <w:szCs w:val="28"/>
          <w:lang w:val="uk-UA"/>
        </w:rPr>
        <w:t>i</w:t>
      </w:r>
      <w:r w:rsidR="00395F5C">
        <w:rPr>
          <w:rFonts w:ascii="Times New Roman" w:hAnsi="Times New Roman" w:cs="Times New Roman"/>
          <w:sz w:val="28"/>
          <w:szCs w:val="28"/>
          <w:lang w:val="uk-UA"/>
        </w:rPr>
        <w:t>льним також вважає необх</w:t>
      </w:r>
      <w:r w:rsidR="00DA7232">
        <w:rPr>
          <w:rFonts w:ascii="Times New Roman" w:hAnsi="Times New Roman" w:cs="Times New Roman"/>
          <w:sz w:val="28"/>
          <w:szCs w:val="28"/>
          <w:lang w:val="uk-UA"/>
        </w:rPr>
        <w:t>i</w:t>
      </w:r>
      <w:r w:rsidR="00395F5C">
        <w:rPr>
          <w:rFonts w:ascii="Times New Roman" w:hAnsi="Times New Roman" w:cs="Times New Roman"/>
          <w:sz w:val="28"/>
          <w:szCs w:val="28"/>
          <w:lang w:val="uk-UA"/>
        </w:rPr>
        <w:t>дн</w:t>
      </w:r>
      <w:r w:rsidR="00DA7232">
        <w:rPr>
          <w:rFonts w:ascii="Times New Roman" w:hAnsi="Times New Roman" w:cs="Times New Roman"/>
          <w:sz w:val="28"/>
          <w:szCs w:val="28"/>
          <w:lang w:val="uk-UA"/>
        </w:rPr>
        <w:t>i</w:t>
      </w:r>
      <w:r w:rsidR="00395F5C">
        <w:rPr>
          <w:rFonts w:ascii="Times New Roman" w:hAnsi="Times New Roman" w:cs="Times New Roman"/>
          <w:sz w:val="28"/>
          <w:szCs w:val="28"/>
          <w:lang w:val="uk-UA"/>
        </w:rPr>
        <w:t xml:space="preserve">сть </w:t>
      </w:r>
      <w:r w:rsidRPr="00623F49">
        <w:rPr>
          <w:rFonts w:ascii="Times New Roman" w:hAnsi="Times New Roman" w:cs="Times New Roman"/>
          <w:sz w:val="28"/>
          <w:szCs w:val="28"/>
        </w:rPr>
        <w:t>зараховува</w:t>
      </w:r>
      <w:r w:rsidR="00395F5C">
        <w:rPr>
          <w:rFonts w:ascii="Times New Roman" w:hAnsi="Times New Roman" w:cs="Times New Roman"/>
          <w:sz w:val="28"/>
          <w:szCs w:val="28"/>
          <w:lang w:val="uk-UA"/>
        </w:rPr>
        <w:t>ння</w:t>
      </w:r>
      <w:r w:rsidRPr="00623F49">
        <w:rPr>
          <w:rFonts w:ascii="Times New Roman" w:hAnsi="Times New Roman" w:cs="Times New Roman"/>
          <w:sz w:val="28"/>
          <w:szCs w:val="28"/>
        </w:rPr>
        <w:t xml:space="preserve"> до </w:t>
      </w:r>
      <w:r w:rsidR="00DA7232">
        <w:rPr>
          <w:rFonts w:ascii="Times New Roman" w:hAnsi="Times New Roman" w:cs="Times New Roman"/>
          <w:sz w:val="28"/>
          <w:szCs w:val="28"/>
        </w:rPr>
        <w:t>i</w:t>
      </w:r>
      <w:r w:rsidRPr="00623F49">
        <w:rPr>
          <w:rFonts w:ascii="Times New Roman" w:hAnsi="Times New Roman" w:cs="Times New Roman"/>
          <w:sz w:val="28"/>
          <w:szCs w:val="28"/>
        </w:rPr>
        <w:t>мпорту ввезення продукц</w:t>
      </w:r>
      <w:r w:rsidR="00DA7232">
        <w:rPr>
          <w:rFonts w:ascii="Times New Roman" w:hAnsi="Times New Roman" w:cs="Times New Roman"/>
          <w:sz w:val="28"/>
          <w:szCs w:val="28"/>
        </w:rPr>
        <w:t>i</w:t>
      </w:r>
      <w:r w:rsidRPr="00623F49">
        <w:rPr>
          <w:rFonts w:ascii="Times New Roman" w:hAnsi="Times New Roman" w:cs="Times New Roman"/>
          <w:sz w:val="28"/>
          <w:szCs w:val="28"/>
        </w:rPr>
        <w:t>ї з «приписних склад</w:t>
      </w:r>
      <w:r w:rsidR="00DA7232">
        <w:rPr>
          <w:rFonts w:ascii="Times New Roman" w:hAnsi="Times New Roman" w:cs="Times New Roman"/>
          <w:sz w:val="28"/>
          <w:szCs w:val="28"/>
        </w:rPr>
        <w:t>i</w:t>
      </w:r>
      <w:r w:rsidRPr="00623F49">
        <w:rPr>
          <w:rFonts w:ascii="Times New Roman" w:hAnsi="Times New Roman" w:cs="Times New Roman"/>
          <w:sz w:val="28"/>
          <w:szCs w:val="28"/>
        </w:rPr>
        <w:t>в» та «в</w:t>
      </w:r>
      <w:r w:rsidR="00DA7232">
        <w:rPr>
          <w:rFonts w:ascii="Times New Roman" w:hAnsi="Times New Roman" w:cs="Times New Roman"/>
          <w:sz w:val="28"/>
          <w:szCs w:val="28"/>
        </w:rPr>
        <w:t>i</w:t>
      </w:r>
      <w:r w:rsidRPr="00623F49">
        <w:rPr>
          <w:rFonts w:ascii="Times New Roman" w:hAnsi="Times New Roman" w:cs="Times New Roman"/>
          <w:sz w:val="28"/>
          <w:szCs w:val="28"/>
        </w:rPr>
        <w:t>льних зон», операц</w:t>
      </w:r>
      <w:r w:rsidR="00DA7232">
        <w:rPr>
          <w:rFonts w:ascii="Times New Roman" w:hAnsi="Times New Roman" w:cs="Times New Roman"/>
          <w:sz w:val="28"/>
          <w:szCs w:val="28"/>
        </w:rPr>
        <w:t>i</w:t>
      </w:r>
      <w:r w:rsidRPr="00623F49">
        <w:rPr>
          <w:rFonts w:ascii="Times New Roman" w:hAnsi="Times New Roman" w:cs="Times New Roman"/>
          <w:sz w:val="28"/>
          <w:szCs w:val="28"/>
        </w:rPr>
        <w:t>ї ре</w:t>
      </w:r>
      <w:r w:rsidR="00DA7232">
        <w:rPr>
          <w:rFonts w:ascii="Times New Roman" w:hAnsi="Times New Roman" w:cs="Times New Roman"/>
          <w:sz w:val="28"/>
          <w:szCs w:val="28"/>
        </w:rPr>
        <w:t>i</w:t>
      </w:r>
      <w:r w:rsidRPr="00623F49">
        <w:rPr>
          <w:rFonts w:ascii="Times New Roman" w:hAnsi="Times New Roman" w:cs="Times New Roman"/>
          <w:sz w:val="28"/>
          <w:szCs w:val="28"/>
        </w:rPr>
        <w:t>мпорту та товари, що перетинають кордон з метою їх перероблення п</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д </w:t>
      </w:r>
      <w:r w:rsidRPr="00623F49">
        <w:rPr>
          <w:rFonts w:ascii="Times New Roman" w:hAnsi="Times New Roman" w:cs="Times New Roman"/>
          <w:sz w:val="28"/>
          <w:szCs w:val="28"/>
        </w:rPr>
        <w:lastRenderedPageBreak/>
        <w:t xml:space="preserve">контролем митних служб. На думку автора, до </w:t>
      </w:r>
      <w:r w:rsidR="00DA7232">
        <w:rPr>
          <w:rFonts w:ascii="Times New Roman" w:hAnsi="Times New Roman" w:cs="Times New Roman"/>
          <w:sz w:val="28"/>
          <w:szCs w:val="28"/>
        </w:rPr>
        <w:t>i</w:t>
      </w:r>
      <w:r w:rsidRPr="00623F49">
        <w:rPr>
          <w:rFonts w:ascii="Times New Roman" w:hAnsi="Times New Roman" w:cs="Times New Roman"/>
          <w:sz w:val="28"/>
          <w:szCs w:val="28"/>
        </w:rPr>
        <w:t>мпорту сл</w:t>
      </w:r>
      <w:r w:rsidR="00DA7232">
        <w:rPr>
          <w:rFonts w:ascii="Times New Roman" w:hAnsi="Times New Roman" w:cs="Times New Roman"/>
          <w:sz w:val="28"/>
          <w:szCs w:val="28"/>
        </w:rPr>
        <w:t>i</w:t>
      </w:r>
      <w:r w:rsidRPr="00623F49">
        <w:rPr>
          <w:rFonts w:ascii="Times New Roman" w:hAnsi="Times New Roman" w:cs="Times New Roman"/>
          <w:sz w:val="28"/>
          <w:szCs w:val="28"/>
        </w:rPr>
        <w:t>д зараховувати також продукц</w:t>
      </w:r>
      <w:r w:rsidR="00DA7232">
        <w:rPr>
          <w:rFonts w:ascii="Times New Roman" w:hAnsi="Times New Roman" w:cs="Times New Roman"/>
          <w:sz w:val="28"/>
          <w:szCs w:val="28"/>
        </w:rPr>
        <w:t>i</w:t>
      </w:r>
      <w:r w:rsidRPr="00623F49">
        <w:rPr>
          <w:rFonts w:ascii="Times New Roman" w:hAnsi="Times New Roman" w:cs="Times New Roman"/>
          <w:sz w:val="28"/>
          <w:szCs w:val="28"/>
        </w:rPr>
        <w:t>ю, завезену «материнськими компан</w:t>
      </w:r>
      <w:r w:rsidR="00DA7232">
        <w:rPr>
          <w:rFonts w:ascii="Times New Roman" w:hAnsi="Times New Roman" w:cs="Times New Roman"/>
          <w:sz w:val="28"/>
          <w:szCs w:val="28"/>
        </w:rPr>
        <w:t>i</w:t>
      </w:r>
      <w:r w:rsidRPr="00623F49">
        <w:rPr>
          <w:rFonts w:ascii="Times New Roman" w:hAnsi="Times New Roman" w:cs="Times New Roman"/>
          <w:sz w:val="28"/>
          <w:szCs w:val="28"/>
        </w:rPr>
        <w:t>ями» транснац</w:t>
      </w:r>
      <w:r w:rsidR="00DA7232">
        <w:rPr>
          <w:rFonts w:ascii="Times New Roman" w:hAnsi="Times New Roman" w:cs="Times New Roman"/>
          <w:sz w:val="28"/>
          <w:szCs w:val="28"/>
        </w:rPr>
        <w:t>i</w:t>
      </w:r>
      <w:r w:rsidRPr="00623F49">
        <w:rPr>
          <w:rFonts w:ascii="Times New Roman" w:hAnsi="Times New Roman" w:cs="Times New Roman"/>
          <w:sz w:val="28"/>
          <w:szCs w:val="28"/>
        </w:rPr>
        <w:t>ональних корпорац</w:t>
      </w:r>
      <w:r w:rsidR="00DA7232">
        <w:rPr>
          <w:rFonts w:ascii="Times New Roman" w:hAnsi="Times New Roman" w:cs="Times New Roman"/>
          <w:sz w:val="28"/>
          <w:szCs w:val="28"/>
        </w:rPr>
        <w:t>i</w:t>
      </w:r>
      <w:r w:rsidRPr="00623F49">
        <w:rPr>
          <w:rFonts w:ascii="Times New Roman" w:hAnsi="Times New Roman" w:cs="Times New Roman"/>
          <w:sz w:val="28"/>
          <w:szCs w:val="28"/>
        </w:rPr>
        <w:t>й їхн</w:t>
      </w:r>
      <w:r w:rsidR="00DA7232">
        <w:rPr>
          <w:rFonts w:ascii="Times New Roman" w:hAnsi="Times New Roman" w:cs="Times New Roman"/>
          <w:sz w:val="28"/>
          <w:szCs w:val="28"/>
        </w:rPr>
        <w:t>i</w:t>
      </w:r>
      <w:r w:rsidRPr="00623F49">
        <w:rPr>
          <w:rFonts w:ascii="Times New Roman" w:hAnsi="Times New Roman" w:cs="Times New Roman"/>
          <w:sz w:val="28"/>
          <w:szCs w:val="28"/>
        </w:rPr>
        <w:t>м «доч</w:t>
      </w:r>
      <w:r w:rsidR="00DA7232">
        <w:rPr>
          <w:rFonts w:ascii="Times New Roman" w:hAnsi="Times New Roman" w:cs="Times New Roman"/>
          <w:sz w:val="28"/>
          <w:szCs w:val="28"/>
        </w:rPr>
        <w:t>i</w:t>
      </w:r>
      <w:r w:rsidRPr="00623F49">
        <w:rPr>
          <w:rFonts w:ascii="Times New Roman" w:hAnsi="Times New Roman" w:cs="Times New Roman"/>
          <w:sz w:val="28"/>
          <w:szCs w:val="28"/>
        </w:rPr>
        <w:t>рн</w:t>
      </w:r>
      <w:r w:rsidR="00DA7232">
        <w:rPr>
          <w:rFonts w:ascii="Times New Roman" w:hAnsi="Times New Roman" w:cs="Times New Roman"/>
          <w:sz w:val="28"/>
          <w:szCs w:val="28"/>
        </w:rPr>
        <w:t>i</w:t>
      </w:r>
      <w:r w:rsidRPr="00623F49">
        <w:rPr>
          <w:rFonts w:ascii="Times New Roman" w:hAnsi="Times New Roman" w:cs="Times New Roman"/>
          <w:sz w:val="28"/>
          <w:szCs w:val="28"/>
        </w:rPr>
        <w:t>м компан</w:t>
      </w:r>
      <w:r w:rsidR="00DA7232">
        <w:rPr>
          <w:rFonts w:ascii="Times New Roman" w:hAnsi="Times New Roman" w:cs="Times New Roman"/>
          <w:sz w:val="28"/>
          <w:szCs w:val="28"/>
        </w:rPr>
        <w:t>i</w:t>
      </w:r>
      <w:r w:rsidRPr="00623F49">
        <w:rPr>
          <w:rFonts w:ascii="Times New Roman" w:hAnsi="Times New Roman" w:cs="Times New Roman"/>
          <w:sz w:val="28"/>
          <w:szCs w:val="28"/>
        </w:rPr>
        <w:t>ям» за умови, що обидв</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 локал</w:t>
      </w:r>
      <w:r w:rsidR="00DA7232">
        <w:rPr>
          <w:rFonts w:ascii="Times New Roman" w:hAnsi="Times New Roman" w:cs="Times New Roman"/>
          <w:sz w:val="28"/>
          <w:szCs w:val="28"/>
        </w:rPr>
        <w:t>i</w:t>
      </w:r>
      <w:r w:rsidRPr="00623F49">
        <w:rPr>
          <w:rFonts w:ascii="Times New Roman" w:hAnsi="Times New Roman" w:cs="Times New Roman"/>
          <w:sz w:val="28"/>
          <w:szCs w:val="28"/>
        </w:rPr>
        <w:t>зован</w:t>
      </w:r>
      <w:r w:rsidR="00DA7232">
        <w:rPr>
          <w:rFonts w:ascii="Times New Roman" w:hAnsi="Times New Roman" w:cs="Times New Roman"/>
          <w:sz w:val="28"/>
          <w:szCs w:val="28"/>
        </w:rPr>
        <w:t>i</w:t>
      </w:r>
      <w:r w:rsidRPr="00623F49">
        <w:rPr>
          <w:rFonts w:ascii="Times New Roman" w:hAnsi="Times New Roman" w:cs="Times New Roman"/>
          <w:sz w:val="28"/>
          <w:szCs w:val="28"/>
        </w:rPr>
        <w:t xml:space="preserve"> на територ</w:t>
      </w:r>
      <w:r w:rsidR="00DA7232">
        <w:rPr>
          <w:rFonts w:ascii="Times New Roman" w:hAnsi="Times New Roman" w:cs="Times New Roman"/>
          <w:sz w:val="28"/>
          <w:szCs w:val="28"/>
        </w:rPr>
        <w:t>i</w:t>
      </w:r>
      <w:r w:rsidRPr="00623F49">
        <w:rPr>
          <w:rFonts w:ascii="Times New Roman" w:hAnsi="Times New Roman" w:cs="Times New Roman"/>
          <w:sz w:val="28"/>
          <w:szCs w:val="28"/>
        </w:rPr>
        <w:t>ї р</w:t>
      </w:r>
      <w:r w:rsidR="00DA7232">
        <w:rPr>
          <w:rFonts w:ascii="Times New Roman" w:hAnsi="Times New Roman" w:cs="Times New Roman"/>
          <w:sz w:val="28"/>
          <w:szCs w:val="28"/>
        </w:rPr>
        <w:t>i</w:t>
      </w:r>
      <w:r w:rsidRPr="00623F49">
        <w:rPr>
          <w:rFonts w:ascii="Times New Roman" w:hAnsi="Times New Roman" w:cs="Times New Roman"/>
          <w:sz w:val="28"/>
          <w:szCs w:val="28"/>
        </w:rPr>
        <w:t>зних країн [</w:t>
      </w:r>
      <w:r w:rsidR="0069468A">
        <w:rPr>
          <w:rFonts w:ascii="Times New Roman" w:hAnsi="Times New Roman" w:cs="Times New Roman"/>
          <w:sz w:val="28"/>
          <w:szCs w:val="28"/>
          <w:lang w:val="uk-UA"/>
        </w:rPr>
        <w:t>23</w:t>
      </w:r>
      <w:r w:rsidRPr="00623F49">
        <w:rPr>
          <w:rFonts w:ascii="Times New Roman" w:hAnsi="Times New Roman" w:cs="Times New Roman"/>
          <w:sz w:val="28"/>
          <w:szCs w:val="28"/>
        </w:rPr>
        <w:t>].</w:t>
      </w:r>
    </w:p>
    <w:p w:rsidR="00060694" w:rsidRDefault="00222612" w:rsidP="00060694">
      <w:pPr>
        <w:pStyle w:val="ae"/>
        <w:tabs>
          <w:tab w:val="left" w:pos="9355"/>
        </w:tabs>
        <w:spacing w:before="0" w:beforeAutospacing="0" w:after="0" w:afterAutospacing="0" w:line="360" w:lineRule="auto"/>
        <w:ind w:right="-1" w:firstLine="567"/>
        <w:jc w:val="both"/>
        <w:rPr>
          <w:sz w:val="28"/>
          <w:szCs w:val="28"/>
        </w:rPr>
      </w:pPr>
      <w:r>
        <w:rPr>
          <w:sz w:val="28"/>
          <w:szCs w:val="28"/>
        </w:rPr>
        <w:t>Важливо також зупинитись на сутност</w:t>
      </w:r>
      <w:r w:rsidR="00DA7232">
        <w:rPr>
          <w:sz w:val="28"/>
          <w:szCs w:val="28"/>
        </w:rPr>
        <w:t>i</w:t>
      </w:r>
      <w:r>
        <w:rPr>
          <w:sz w:val="28"/>
          <w:szCs w:val="28"/>
        </w:rPr>
        <w:t xml:space="preserve"> поняття «</w:t>
      </w:r>
      <w:r w:rsidR="00DA7232">
        <w:rPr>
          <w:sz w:val="28"/>
          <w:szCs w:val="28"/>
        </w:rPr>
        <w:t>i</w:t>
      </w:r>
      <w:r>
        <w:rPr>
          <w:sz w:val="28"/>
          <w:szCs w:val="28"/>
        </w:rPr>
        <w:t>мпортна операц</w:t>
      </w:r>
      <w:r w:rsidR="00DA7232">
        <w:rPr>
          <w:sz w:val="28"/>
          <w:szCs w:val="28"/>
        </w:rPr>
        <w:t>i</w:t>
      </w:r>
      <w:r>
        <w:rPr>
          <w:sz w:val="28"/>
          <w:szCs w:val="28"/>
        </w:rPr>
        <w:t xml:space="preserve">я». </w:t>
      </w:r>
      <w:r w:rsidR="00060694">
        <w:rPr>
          <w:sz w:val="28"/>
          <w:szCs w:val="28"/>
        </w:rPr>
        <w:t>Мельник О.Г. в</w:t>
      </w:r>
      <w:r w:rsidR="002413F9">
        <w:rPr>
          <w:sz w:val="28"/>
          <w:szCs w:val="28"/>
        </w:rPr>
        <w:t>казує</w:t>
      </w:r>
      <w:r w:rsidR="00060694">
        <w:rPr>
          <w:sz w:val="28"/>
          <w:szCs w:val="28"/>
        </w:rPr>
        <w:t>, що будь-яка зовн</w:t>
      </w:r>
      <w:r w:rsidR="00DA7232">
        <w:rPr>
          <w:sz w:val="28"/>
          <w:szCs w:val="28"/>
        </w:rPr>
        <w:t>i</w:t>
      </w:r>
      <w:r w:rsidR="00060694">
        <w:rPr>
          <w:sz w:val="28"/>
          <w:szCs w:val="28"/>
        </w:rPr>
        <w:t>шньоеконом</w:t>
      </w:r>
      <w:r w:rsidR="00DA7232">
        <w:rPr>
          <w:sz w:val="28"/>
          <w:szCs w:val="28"/>
        </w:rPr>
        <w:t>i</w:t>
      </w:r>
      <w:r w:rsidR="00060694">
        <w:rPr>
          <w:sz w:val="28"/>
          <w:szCs w:val="28"/>
        </w:rPr>
        <w:t>чна операц</w:t>
      </w:r>
      <w:r w:rsidR="00DA7232">
        <w:rPr>
          <w:sz w:val="28"/>
          <w:szCs w:val="28"/>
        </w:rPr>
        <w:t>i</w:t>
      </w:r>
      <w:r w:rsidR="00060694">
        <w:rPr>
          <w:sz w:val="28"/>
          <w:szCs w:val="28"/>
        </w:rPr>
        <w:t>я є частиною такої самої д</w:t>
      </w:r>
      <w:r w:rsidR="00DA7232">
        <w:rPr>
          <w:sz w:val="28"/>
          <w:szCs w:val="28"/>
        </w:rPr>
        <w:t>i</w:t>
      </w:r>
      <w:r w:rsidR="00060694">
        <w:rPr>
          <w:sz w:val="28"/>
          <w:szCs w:val="28"/>
        </w:rPr>
        <w:t>яльност</w:t>
      </w:r>
      <w:r w:rsidR="00DA7232">
        <w:rPr>
          <w:sz w:val="28"/>
          <w:szCs w:val="28"/>
        </w:rPr>
        <w:t>i</w:t>
      </w:r>
      <w:r w:rsidR="00060694">
        <w:rPr>
          <w:sz w:val="28"/>
          <w:szCs w:val="28"/>
        </w:rPr>
        <w:t xml:space="preserve">, тобто </w:t>
      </w:r>
      <w:r w:rsidR="00DA7232">
        <w:rPr>
          <w:sz w:val="28"/>
          <w:szCs w:val="28"/>
        </w:rPr>
        <w:t>i</w:t>
      </w:r>
      <w:r w:rsidR="00060694">
        <w:rPr>
          <w:sz w:val="28"/>
          <w:szCs w:val="28"/>
        </w:rPr>
        <w:t>мпортна операц</w:t>
      </w:r>
      <w:r w:rsidR="00DA7232">
        <w:rPr>
          <w:sz w:val="28"/>
          <w:szCs w:val="28"/>
        </w:rPr>
        <w:t>i</w:t>
      </w:r>
      <w:r w:rsidR="00060694">
        <w:rPr>
          <w:sz w:val="28"/>
          <w:szCs w:val="28"/>
        </w:rPr>
        <w:t xml:space="preserve">я є складовою </w:t>
      </w:r>
      <w:r w:rsidR="00DA7232">
        <w:rPr>
          <w:sz w:val="28"/>
          <w:szCs w:val="28"/>
        </w:rPr>
        <w:t>i</w:t>
      </w:r>
      <w:r w:rsidR="00060694">
        <w:rPr>
          <w:sz w:val="28"/>
          <w:szCs w:val="28"/>
        </w:rPr>
        <w:t>мпортної д</w:t>
      </w:r>
      <w:r w:rsidR="00DA7232">
        <w:rPr>
          <w:sz w:val="28"/>
          <w:szCs w:val="28"/>
        </w:rPr>
        <w:t>i</w:t>
      </w:r>
      <w:r w:rsidR="00060694">
        <w:rPr>
          <w:sz w:val="28"/>
          <w:szCs w:val="28"/>
        </w:rPr>
        <w:t>яльност</w:t>
      </w:r>
      <w:r w:rsidR="00DA7232">
        <w:rPr>
          <w:sz w:val="28"/>
          <w:szCs w:val="28"/>
        </w:rPr>
        <w:t>i</w:t>
      </w:r>
      <w:r w:rsidR="00060694">
        <w:rPr>
          <w:sz w:val="28"/>
          <w:szCs w:val="28"/>
        </w:rPr>
        <w:t xml:space="preserve"> п</w:t>
      </w:r>
      <w:r w:rsidR="00DA7232">
        <w:rPr>
          <w:sz w:val="28"/>
          <w:szCs w:val="28"/>
        </w:rPr>
        <w:t>i</w:t>
      </w:r>
      <w:r w:rsidR="00060694">
        <w:rPr>
          <w:sz w:val="28"/>
          <w:szCs w:val="28"/>
        </w:rPr>
        <w:t>дприємства [</w:t>
      </w:r>
      <w:r w:rsidR="000736C4">
        <w:rPr>
          <w:sz w:val="28"/>
          <w:szCs w:val="28"/>
        </w:rPr>
        <w:t>24</w:t>
      </w:r>
      <w:r w:rsidR="00060694">
        <w:rPr>
          <w:sz w:val="28"/>
          <w:szCs w:val="28"/>
        </w:rPr>
        <w:t>]. Н. М. Тюр</w:t>
      </w:r>
      <w:r w:rsidR="00DA7232">
        <w:rPr>
          <w:sz w:val="28"/>
          <w:szCs w:val="28"/>
        </w:rPr>
        <w:t>i</w:t>
      </w:r>
      <w:r w:rsidR="00060694">
        <w:rPr>
          <w:sz w:val="28"/>
          <w:szCs w:val="28"/>
        </w:rPr>
        <w:t>н</w:t>
      </w:r>
      <w:r w:rsidR="002413F9">
        <w:rPr>
          <w:sz w:val="28"/>
          <w:szCs w:val="28"/>
        </w:rPr>
        <w:t>а зазначає</w:t>
      </w:r>
      <w:r w:rsidR="00060694">
        <w:rPr>
          <w:sz w:val="28"/>
          <w:szCs w:val="28"/>
        </w:rPr>
        <w:t xml:space="preserve">, </w:t>
      </w:r>
      <w:r w:rsidR="002413F9">
        <w:rPr>
          <w:sz w:val="28"/>
          <w:szCs w:val="28"/>
        </w:rPr>
        <w:t xml:space="preserve">що </w:t>
      </w:r>
      <w:r w:rsidR="00DA7232">
        <w:rPr>
          <w:sz w:val="28"/>
          <w:szCs w:val="28"/>
        </w:rPr>
        <w:t>i</w:t>
      </w:r>
      <w:r w:rsidR="00060694">
        <w:rPr>
          <w:sz w:val="28"/>
          <w:szCs w:val="28"/>
        </w:rPr>
        <w:t>мпортн</w:t>
      </w:r>
      <w:r w:rsidR="002413F9">
        <w:rPr>
          <w:sz w:val="28"/>
          <w:szCs w:val="28"/>
        </w:rPr>
        <w:t>а</w:t>
      </w:r>
      <w:r w:rsidR="00060694">
        <w:rPr>
          <w:sz w:val="28"/>
          <w:szCs w:val="28"/>
        </w:rPr>
        <w:t xml:space="preserve"> операц</w:t>
      </w:r>
      <w:r w:rsidR="00DA7232">
        <w:rPr>
          <w:sz w:val="28"/>
          <w:szCs w:val="28"/>
        </w:rPr>
        <w:t>i</w:t>
      </w:r>
      <w:r w:rsidR="002413F9">
        <w:rPr>
          <w:sz w:val="28"/>
          <w:szCs w:val="28"/>
        </w:rPr>
        <w:t>я</w:t>
      </w:r>
      <w:r w:rsidR="00060694">
        <w:rPr>
          <w:sz w:val="28"/>
          <w:szCs w:val="28"/>
        </w:rPr>
        <w:t xml:space="preserve"> є процесом куп</w:t>
      </w:r>
      <w:r w:rsidR="00DA7232">
        <w:rPr>
          <w:sz w:val="28"/>
          <w:szCs w:val="28"/>
        </w:rPr>
        <w:t>i</w:t>
      </w:r>
      <w:r w:rsidR="00060694">
        <w:rPr>
          <w:sz w:val="28"/>
          <w:szCs w:val="28"/>
        </w:rPr>
        <w:t>вл</w:t>
      </w:r>
      <w:r w:rsidR="00DA7232">
        <w:rPr>
          <w:sz w:val="28"/>
          <w:szCs w:val="28"/>
        </w:rPr>
        <w:t>i</w:t>
      </w:r>
      <w:r w:rsidR="00060694">
        <w:rPr>
          <w:sz w:val="28"/>
          <w:szCs w:val="28"/>
        </w:rPr>
        <w:t xml:space="preserve"> та перевезення через митний кордон країни товар</w:t>
      </w:r>
      <w:r w:rsidR="00DA7232">
        <w:rPr>
          <w:sz w:val="28"/>
          <w:szCs w:val="28"/>
        </w:rPr>
        <w:t>i</w:t>
      </w:r>
      <w:r w:rsidR="00060694">
        <w:rPr>
          <w:sz w:val="28"/>
          <w:szCs w:val="28"/>
        </w:rPr>
        <w:t xml:space="preserve">в </w:t>
      </w:r>
      <w:r w:rsidR="00DA7232">
        <w:rPr>
          <w:sz w:val="28"/>
          <w:szCs w:val="28"/>
        </w:rPr>
        <w:t>i</w:t>
      </w:r>
      <w:r w:rsidR="00060694">
        <w:rPr>
          <w:sz w:val="28"/>
          <w:szCs w:val="28"/>
        </w:rPr>
        <w:t>ноземного походження з метою реал</w:t>
      </w:r>
      <w:r w:rsidR="00DA7232">
        <w:rPr>
          <w:sz w:val="28"/>
          <w:szCs w:val="28"/>
        </w:rPr>
        <w:t>i</w:t>
      </w:r>
      <w:r w:rsidR="00060694">
        <w:rPr>
          <w:sz w:val="28"/>
          <w:szCs w:val="28"/>
        </w:rPr>
        <w:t>зац</w:t>
      </w:r>
      <w:r w:rsidR="00DA7232">
        <w:rPr>
          <w:sz w:val="28"/>
          <w:szCs w:val="28"/>
        </w:rPr>
        <w:t>i</w:t>
      </w:r>
      <w:r w:rsidR="00060694">
        <w:rPr>
          <w:sz w:val="28"/>
          <w:szCs w:val="28"/>
        </w:rPr>
        <w:t>ї такої продукц</w:t>
      </w:r>
      <w:r w:rsidR="00DA7232">
        <w:rPr>
          <w:sz w:val="28"/>
          <w:szCs w:val="28"/>
        </w:rPr>
        <w:t>i</w:t>
      </w:r>
      <w:r w:rsidR="00060694">
        <w:rPr>
          <w:sz w:val="28"/>
          <w:szCs w:val="28"/>
        </w:rPr>
        <w:t>ї на нац</w:t>
      </w:r>
      <w:r w:rsidR="00DA7232">
        <w:rPr>
          <w:sz w:val="28"/>
          <w:szCs w:val="28"/>
        </w:rPr>
        <w:t>i</w:t>
      </w:r>
      <w:r w:rsidR="00060694">
        <w:rPr>
          <w:sz w:val="28"/>
          <w:szCs w:val="28"/>
        </w:rPr>
        <w:t xml:space="preserve">ональному ринку або власного споживання </w:t>
      </w:r>
      <w:r w:rsidR="00DA7232">
        <w:rPr>
          <w:sz w:val="28"/>
          <w:szCs w:val="28"/>
        </w:rPr>
        <w:t>i</w:t>
      </w:r>
      <w:r w:rsidR="00060694">
        <w:rPr>
          <w:sz w:val="28"/>
          <w:szCs w:val="28"/>
        </w:rPr>
        <w:t>мпортером. На думку автора, обов’язков</w:t>
      </w:r>
      <w:r w:rsidR="002413F9">
        <w:rPr>
          <w:sz w:val="28"/>
          <w:szCs w:val="28"/>
        </w:rPr>
        <w:t>а</w:t>
      </w:r>
      <w:r w:rsidR="00060694">
        <w:rPr>
          <w:sz w:val="28"/>
          <w:szCs w:val="28"/>
        </w:rPr>
        <w:t xml:space="preserve"> умов</w:t>
      </w:r>
      <w:r w:rsidR="002413F9">
        <w:rPr>
          <w:sz w:val="28"/>
          <w:szCs w:val="28"/>
        </w:rPr>
        <w:t>а</w:t>
      </w:r>
      <w:r w:rsidR="00060694">
        <w:rPr>
          <w:sz w:val="28"/>
          <w:szCs w:val="28"/>
        </w:rPr>
        <w:t xml:space="preserve"> будь-якої </w:t>
      </w:r>
      <w:r w:rsidR="00DA7232">
        <w:rPr>
          <w:sz w:val="28"/>
          <w:szCs w:val="28"/>
        </w:rPr>
        <w:t>i</w:t>
      </w:r>
      <w:r w:rsidR="00060694">
        <w:rPr>
          <w:sz w:val="28"/>
          <w:szCs w:val="28"/>
        </w:rPr>
        <w:t>мпортної операц</w:t>
      </w:r>
      <w:r w:rsidR="00DA7232">
        <w:rPr>
          <w:sz w:val="28"/>
          <w:szCs w:val="28"/>
        </w:rPr>
        <w:t>i</w:t>
      </w:r>
      <w:r w:rsidR="00060694">
        <w:rPr>
          <w:sz w:val="28"/>
          <w:szCs w:val="28"/>
        </w:rPr>
        <w:t xml:space="preserve">ї </w:t>
      </w:r>
      <w:r w:rsidR="001537F5" w:rsidRPr="003366C3">
        <w:rPr>
          <w:sz w:val="28"/>
          <w:szCs w:val="28"/>
        </w:rPr>
        <w:t>–</w:t>
      </w:r>
      <w:r w:rsidR="00060694">
        <w:rPr>
          <w:sz w:val="28"/>
          <w:szCs w:val="28"/>
        </w:rPr>
        <w:t xml:space="preserve"> правове п</w:t>
      </w:r>
      <w:r w:rsidR="00DA7232">
        <w:rPr>
          <w:sz w:val="28"/>
          <w:szCs w:val="28"/>
        </w:rPr>
        <w:t>i</w:t>
      </w:r>
      <w:r w:rsidR="00060694">
        <w:rPr>
          <w:sz w:val="28"/>
          <w:szCs w:val="28"/>
        </w:rPr>
        <w:t>дтвердження за допомогою угоди зовн</w:t>
      </w:r>
      <w:r w:rsidR="00DA7232">
        <w:rPr>
          <w:sz w:val="28"/>
          <w:szCs w:val="28"/>
        </w:rPr>
        <w:t>i</w:t>
      </w:r>
      <w:r w:rsidR="00060694">
        <w:rPr>
          <w:sz w:val="28"/>
          <w:szCs w:val="28"/>
        </w:rPr>
        <w:t>шньоторговельного характеру [</w:t>
      </w:r>
      <w:r w:rsidR="000736C4">
        <w:rPr>
          <w:sz w:val="28"/>
          <w:szCs w:val="28"/>
        </w:rPr>
        <w:t>25</w:t>
      </w:r>
      <w:r w:rsidR="00060694">
        <w:rPr>
          <w:sz w:val="28"/>
          <w:szCs w:val="28"/>
        </w:rPr>
        <w:t>]. В.</w:t>
      </w:r>
      <w:r w:rsidR="009F7AF5" w:rsidRPr="00623F49">
        <w:rPr>
          <w:sz w:val="28"/>
          <w:szCs w:val="28"/>
        </w:rPr>
        <w:t> </w:t>
      </w:r>
      <w:r w:rsidR="00060694">
        <w:rPr>
          <w:sz w:val="28"/>
          <w:szCs w:val="28"/>
        </w:rPr>
        <w:t>В</w:t>
      </w:r>
      <w:r w:rsidR="009F7AF5">
        <w:rPr>
          <w:sz w:val="28"/>
          <w:szCs w:val="28"/>
        </w:rPr>
        <w:t>.</w:t>
      </w:r>
      <w:r w:rsidR="009F7AF5" w:rsidRPr="00623F49">
        <w:rPr>
          <w:sz w:val="28"/>
          <w:szCs w:val="28"/>
        </w:rPr>
        <w:t> </w:t>
      </w:r>
      <w:r w:rsidR="009F7AF5">
        <w:rPr>
          <w:sz w:val="28"/>
          <w:szCs w:val="28"/>
        </w:rPr>
        <w:t>К</w:t>
      </w:r>
      <w:r w:rsidR="00060694">
        <w:rPr>
          <w:sz w:val="28"/>
          <w:szCs w:val="28"/>
        </w:rPr>
        <w:t>озик</w:t>
      </w:r>
      <w:r w:rsidR="001537F5">
        <w:rPr>
          <w:sz w:val="28"/>
          <w:szCs w:val="28"/>
        </w:rPr>
        <w:t xml:space="preserve"> та</w:t>
      </w:r>
      <w:r w:rsidR="00060694">
        <w:rPr>
          <w:sz w:val="28"/>
          <w:szCs w:val="28"/>
        </w:rPr>
        <w:t xml:space="preserve"> Л.</w:t>
      </w:r>
      <w:r w:rsidR="00A91C90" w:rsidRPr="00623F49">
        <w:rPr>
          <w:sz w:val="28"/>
          <w:szCs w:val="28"/>
        </w:rPr>
        <w:t> </w:t>
      </w:r>
      <w:r w:rsidR="00060694">
        <w:rPr>
          <w:sz w:val="28"/>
          <w:szCs w:val="28"/>
        </w:rPr>
        <w:t>А.</w:t>
      </w:r>
      <w:r w:rsidR="00A91C90" w:rsidRPr="00623F49">
        <w:rPr>
          <w:sz w:val="28"/>
          <w:szCs w:val="28"/>
        </w:rPr>
        <w:t> </w:t>
      </w:r>
      <w:r w:rsidR="00060694">
        <w:rPr>
          <w:sz w:val="28"/>
          <w:szCs w:val="28"/>
        </w:rPr>
        <w:t>Панков</w:t>
      </w:r>
      <w:r w:rsidR="001537F5">
        <w:rPr>
          <w:sz w:val="28"/>
          <w:szCs w:val="28"/>
        </w:rPr>
        <w:t>а</w:t>
      </w:r>
      <w:r w:rsidR="00060694">
        <w:rPr>
          <w:sz w:val="28"/>
          <w:szCs w:val="28"/>
        </w:rPr>
        <w:t xml:space="preserve"> п</w:t>
      </w:r>
      <w:r w:rsidR="00DA7232">
        <w:rPr>
          <w:sz w:val="28"/>
          <w:szCs w:val="28"/>
        </w:rPr>
        <w:t>i</w:t>
      </w:r>
      <w:r w:rsidR="00060694">
        <w:rPr>
          <w:sz w:val="28"/>
          <w:szCs w:val="28"/>
        </w:rPr>
        <w:t>д терм</w:t>
      </w:r>
      <w:r w:rsidR="00DA7232">
        <w:rPr>
          <w:sz w:val="28"/>
          <w:szCs w:val="28"/>
        </w:rPr>
        <w:t>i</w:t>
      </w:r>
      <w:r w:rsidR="00060694">
        <w:rPr>
          <w:sz w:val="28"/>
          <w:szCs w:val="28"/>
        </w:rPr>
        <w:t>ном «</w:t>
      </w:r>
      <w:r w:rsidR="00DA7232">
        <w:rPr>
          <w:sz w:val="28"/>
          <w:szCs w:val="28"/>
        </w:rPr>
        <w:t>i</w:t>
      </w:r>
      <w:r w:rsidR="00060694">
        <w:rPr>
          <w:sz w:val="28"/>
          <w:szCs w:val="28"/>
        </w:rPr>
        <w:t>мпортн</w:t>
      </w:r>
      <w:r w:rsidR="00DA7232">
        <w:rPr>
          <w:sz w:val="28"/>
          <w:szCs w:val="28"/>
        </w:rPr>
        <w:t>i</w:t>
      </w:r>
      <w:r w:rsidR="00060694">
        <w:rPr>
          <w:sz w:val="28"/>
          <w:szCs w:val="28"/>
        </w:rPr>
        <w:t xml:space="preserve"> операц</w:t>
      </w:r>
      <w:r w:rsidR="00DA7232">
        <w:rPr>
          <w:sz w:val="28"/>
          <w:szCs w:val="28"/>
        </w:rPr>
        <w:t>i</w:t>
      </w:r>
      <w:r w:rsidR="00060694">
        <w:rPr>
          <w:sz w:val="28"/>
          <w:szCs w:val="28"/>
        </w:rPr>
        <w:t>ї» розум</w:t>
      </w:r>
      <w:r w:rsidR="00DA7232">
        <w:rPr>
          <w:sz w:val="28"/>
          <w:szCs w:val="28"/>
        </w:rPr>
        <w:t>i</w:t>
      </w:r>
      <w:r w:rsidR="001537F5">
        <w:rPr>
          <w:sz w:val="28"/>
          <w:szCs w:val="28"/>
        </w:rPr>
        <w:t>ють</w:t>
      </w:r>
      <w:r w:rsidR="00060694">
        <w:rPr>
          <w:sz w:val="28"/>
          <w:szCs w:val="28"/>
        </w:rPr>
        <w:t xml:space="preserve"> процес залучення продукц</w:t>
      </w:r>
      <w:r w:rsidR="00DA7232">
        <w:rPr>
          <w:sz w:val="28"/>
          <w:szCs w:val="28"/>
        </w:rPr>
        <w:t>i</w:t>
      </w:r>
      <w:r w:rsidR="00060694">
        <w:rPr>
          <w:sz w:val="28"/>
          <w:szCs w:val="28"/>
        </w:rPr>
        <w:t xml:space="preserve">ї </w:t>
      </w:r>
      <w:r w:rsidR="00DA7232">
        <w:rPr>
          <w:sz w:val="28"/>
          <w:szCs w:val="28"/>
        </w:rPr>
        <w:t>i</w:t>
      </w:r>
      <w:r w:rsidR="00060694">
        <w:rPr>
          <w:sz w:val="28"/>
          <w:szCs w:val="28"/>
        </w:rPr>
        <w:t xml:space="preserve">з-за кордону </w:t>
      </w:r>
      <w:r w:rsidR="00DA7232">
        <w:rPr>
          <w:sz w:val="28"/>
          <w:szCs w:val="28"/>
        </w:rPr>
        <w:t>i</w:t>
      </w:r>
      <w:r w:rsidR="00060694">
        <w:rPr>
          <w:sz w:val="28"/>
          <w:szCs w:val="28"/>
        </w:rPr>
        <w:t>з виплатою в</w:t>
      </w:r>
      <w:r w:rsidR="00DA7232">
        <w:rPr>
          <w:sz w:val="28"/>
          <w:szCs w:val="28"/>
        </w:rPr>
        <w:t>i</w:t>
      </w:r>
      <w:r w:rsidR="00060694">
        <w:rPr>
          <w:sz w:val="28"/>
          <w:szCs w:val="28"/>
        </w:rPr>
        <w:t>дпов</w:t>
      </w:r>
      <w:r w:rsidR="00DA7232">
        <w:rPr>
          <w:sz w:val="28"/>
          <w:szCs w:val="28"/>
        </w:rPr>
        <w:t>i</w:t>
      </w:r>
      <w:r w:rsidR="00060694">
        <w:rPr>
          <w:sz w:val="28"/>
          <w:szCs w:val="28"/>
        </w:rPr>
        <w:t>дної матер</w:t>
      </w:r>
      <w:r w:rsidR="00DA7232">
        <w:rPr>
          <w:sz w:val="28"/>
          <w:szCs w:val="28"/>
        </w:rPr>
        <w:t>i</w:t>
      </w:r>
      <w:r w:rsidR="00060694">
        <w:rPr>
          <w:sz w:val="28"/>
          <w:szCs w:val="28"/>
        </w:rPr>
        <w:t>альної винагороди та перетином ц</w:t>
      </w:r>
      <w:r w:rsidR="00DA7232">
        <w:rPr>
          <w:sz w:val="28"/>
          <w:szCs w:val="28"/>
        </w:rPr>
        <w:t>i</w:t>
      </w:r>
      <w:r w:rsidR="00060694">
        <w:rPr>
          <w:sz w:val="28"/>
          <w:szCs w:val="28"/>
        </w:rPr>
        <w:t>єю продукц</w:t>
      </w:r>
      <w:r w:rsidR="00DA7232">
        <w:rPr>
          <w:sz w:val="28"/>
          <w:szCs w:val="28"/>
        </w:rPr>
        <w:t>i</w:t>
      </w:r>
      <w:r w:rsidR="00060694">
        <w:rPr>
          <w:sz w:val="28"/>
          <w:szCs w:val="28"/>
        </w:rPr>
        <w:t>єю кордону України з метою внутр</w:t>
      </w:r>
      <w:r w:rsidR="00DA7232">
        <w:rPr>
          <w:sz w:val="28"/>
          <w:szCs w:val="28"/>
        </w:rPr>
        <w:t>i</w:t>
      </w:r>
      <w:r w:rsidR="00060694">
        <w:rPr>
          <w:sz w:val="28"/>
          <w:szCs w:val="28"/>
        </w:rPr>
        <w:t>шнього використання суб’єктом зовн</w:t>
      </w:r>
      <w:r w:rsidR="00DA7232">
        <w:rPr>
          <w:sz w:val="28"/>
          <w:szCs w:val="28"/>
        </w:rPr>
        <w:t>i</w:t>
      </w:r>
      <w:r w:rsidR="00060694">
        <w:rPr>
          <w:sz w:val="28"/>
          <w:szCs w:val="28"/>
        </w:rPr>
        <w:t>шньоеконом</w:t>
      </w:r>
      <w:r w:rsidR="00DA7232">
        <w:rPr>
          <w:sz w:val="28"/>
          <w:szCs w:val="28"/>
        </w:rPr>
        <w:t>i</w:t>
      </w:r>
      <w:r w:rsidR="00060694">
        <w:rPr>
          <w:sz w:val="28"/>
          <w:szCs w:val="28"/>
        </w:rPr>
        <w:t>чних в</w:t>
      </w:r>
      <w:r w:rsidR="00DA7232">
        <w:rPr>
          <w:sz w:val="28"/>
          <w:szCs w:val="28"/>
        </w:rPr>
        <w:t>i</w:t>
      </w:r>
      <w:r w:rsidR="00060694">
        <w:rPr>
          <w:sz w:val="28"/>
          <w:szCs w:val="28"/>
        </w:rPr>
        <w:t>дносин на територ</w:t>
      </w:r>
      <w:r w:rsidR="00DA7232">
        <w:rPr>
          <w:sz w:val="28"/>
          <w:szCs w:val="28"/>
        </w:rPr>
        <w:t>i</w:t>
      </w:r>
      <w:r w:rsidR="00060694">
        <w:rPr>
          <w:sz w:val="28"/>
          <w:szCs w:val="28"/>
        </w:rPr>
        <w:t>ї країни-</w:t>
      </w:r>
      <w:r w:rsidR="00DA7232">
        <w:rPr>
          <w:sz w:val="28"/>
          <w:szCs w:val="28"/>
        </w:rPr>
        <w:t>i</w:t>
      </w:r>
      <w:r w:rsidR="00060694">
        <w:rPr>
          <w:sz w:val="28"/>
          <w:szCs w:val="28"/>
        </w:rPr>
        <w:t>мпортера або подальшого перепродажу. На думку автор</w:t>
      </w:r>
      <w:r w:rsidR="00DA7232">
        <w:rPr>
          <w:sz w:val="28"/>
          <w:szCs w:val="28"/>
        </w:rPr>
        <w:t>i</w:t>
      </w:r>
      <w:r w:rsidR="00060694">
        <w:rPr>
          <w:sz w:val="28"/>
          <w:szCs w:val="28"/>
        </w:rPr>
        <w:t xml:space="preserve">в, </w:t>
      </w:r>
      <w:r w:rsidR="00DA7232">
        <w:rPr>
          <w:sz w:val="28"/>
          <w:szCs w:val="28"/>
        </w:rPr>
        <w:t>i</w:t>
      </w:r>
      <w:r w:rsidR="00060694">
        <w:rPr>
          <w:sz w:val="28"/>
          <w:szCs w:val="28"/>
        </w:rPr>
        <w:t>мпортна операц</w:t>
      </w:r>
      <w:r w:rsidR="00DA7232">
        <w:rPr>
          <w:sz w:val="28"/>
          <w:szCs w:val="28"/>
        </w:rPr>
        <w:t>i</w:t>
      </w:r>
      <w:r w:rsidR="00060694">
        <w:rPr>
          <w:sz w:val="28"/>
          <w:szCs w:val="28"/>
        </w:rPr>
        <w:t>я не може в</w:t>
      </w:r>
      <w:r w:rsidR="00DA7232">
        <w:rPr>
          <w:sz w:val="28"/>
          <w:szCs w:val="28"/>
        </w:rPr>
        <w:t>i</w:t>
      </w:r>
      <w:r w:rsidR="00060694">
        <w:rPr>
          <w:sz w:val="28"/>
          <w:szCs w:val="28"/>
        </w:rPr>
        <w:t>дбутись без факту перетину продукц</w:t>
      </w:r>
      <w:r w:rsidR="00DA7232">
        <w:rPr>
          <w:sz w:val="28"/>
          <w:szCs w:val="28"/>
        </w:rPr>
        <w:t>i</w:t>
      </w:r>
      <w:r w:rsidR="00060694">
        <w:rPr>
          <w:sz w:val="28"/>
          <w:szCs w:val="28"/>
        </w:rPr>
        <w:t>єю митного кордону країни-</w:t>
      </w:r>
      <w:r w:rsidR="00DA7232">
        <w:rPr>
          <w:sz w:val="28"/>
          <w:szCs w:val="28"/>
        </w:rPr>
        <w:t>i</w:t>
      </w:r>
      <w:r w:rsidR="00060694">
        <w:rPr>
          <w:sz w:val="28"/>
          <w:szCs w:val="28"/>
        </w:rPr>
        <w:t>мпортера п</w:t>
      </w:r>
      <w:r w:rsidR="00DA7232">
        <w:rPr>
          <w:sz w:val="28"/>
          <w:szCs w:val="28"/>
        </w:rPr>
        <w:t>i</w:t>
      </w:r>
      <w:r w:rsidR="00060694">
        <w:rPr>
          <w:sz w:val="28"/>
          <w:szCs w:val="28"/>
        </w:rPr>
        <w:t>сля проведення в</w:t>
      </w:r>
      <w:r w:rsidR="00DA7232">
        <w:rPr>
          <w:sz w:val="28"/>
          <w:szCs w:val="28"/>
        </w:rPr>
        <w:t>i</w:t>
      </w:r>
      <w:r w:rsidR="00060694">
        <w:rPr>
          <w:sz w:val="28"/>
          <w:szCs w:val="28"/>
        </w:rPr>
        <w:t>дпов</w:t>
      </w:r>
      <w:r w:rsidR="00DA7232">
        <w:rPr>
          <w:sz w:val="28"/>
          <w:szCs w:val="28"/>
        </w:rPr>
        <w:t>i</w:t>
      </w:r>
      <w:r w:rsidR="00060694">
        <w:rPr>
          <w:sz w:val="28"/>
          <w:szCs w:val="28"/>
        </w:rPr>
        <w:t>дних законодавчо-визначених процедур [</w:t>
      </w:r>
      <w:r w:rsidR="00390098">
        <w:rPr>
          <w:sz w:val="28"/>
          <w:szCs w:val="28"/>
        </w:rPr>
        <w:t>26</w:t>
      </w:r>
      <w:r w:rsidR="00060694">
        <w:rPr>
          <w:sz w:val="28"/>
          <w:szCs w:val="28"/>
        </w:rPr>
        <w:t xml:space="preserve">]. </w:t>
      </w:r>
    </w:p>
    <w:p w:rsidR="00060694" w:rsidRDefault="00A91C90" w:rsidP="003E796E">
      <w:pPr>
        <w:pStyle w:val="ae"/>
        <w:tabs>
          <w:tab w:val="left" w:pos="9355"/>
        </w:tabs>
        <w:spacing w:before="0" w:beforeAutospacing="0" w:after="0" w:afterAutospacing="0" w:line="360" w:lineRule="auto"/>
        <w:ind w:right="-1" w:firstLine="709"/>
        <w:jc w:val="both"/>
        <w:rPr>
          <w:sz w:val="28"/>
          <w:szCs w:val="28"/>
        </w:rPr>
      </w:pPr>
      <w:r>
        <w:rPr>
          <w:sz w:val="28"/>
          <w:szCs w:val="28"/>
        </w:rPr>
        <w:t>Проведений анал</w:t>
      </w:r>
      <w:r w:rsidR="00DA7232">
        <w:rPr>
          <w:sz w:val="28"/>
          <w:szCs w:val="28"/>
        </w:rPr>
        <w:t>i</w:t>
      </w:r>
      <w:r>
        <w:rPr>
          <w:sz w:val="28"/>
          <w:szCs w:val="28"/>
        </w:rPr>
        <w:t xml:space="preserve">з </w:t>
      </w:r>
      <w:r w:rsidR="00F40620">
        <w:rPr>
          <w:sz w:val="28"/>
          <w:szCs w:val="28"/>
        </w:rPr>
        <w:t>наукових</w:t>
      </w:r>
      <w:r w:rsidR="00060694">
        <w:rPr>
          <w:sz w:val="28"/>
          <w:szCs w:val="28"/>
        </w:rPr>
        <w:t xml:space="preserve"> джерел п</w:t>
      </w:r>
      <w:r w:rsidR="00DA7232">
        <w:rPr>
          <w:sz w:val="28"/>
          <w:szCs w:val="28"/>
        </w:rPr>
        <w:t>i</w:t>
      </w:r>
      <w:r w:rsidR="00060694">
        <w:rPr>
          <w:sz w:val="28"/>
          <w:szCs w:val="28"/>
        </w:rPr>
        <w:t>дтверджу</w:t>
      </w:r>
      <w:r w:rsidR="00F40620">
        <w:rPr>
          <w:sz w:val="28"/>
          <w:szCs w:val="28"/>
        </w:rPr>
        <w:t>є</w:t>
      </w:r>
      <w:r w:rsidR="00060694">
        <w:rPr>
          <w:sz w:val="28"/>
          <w:szCs w:val="28"/>
        </w:rPr>
        <w:t>, що поняття «</w:t>
      </w:r>
      <w:r w:rsidR="00DA7232">
        <w:rPr>
          <w:sz w:val="28"/>
          <w:szCs w:val="28"/>
        </w:rPr>
        <w:t>i</w:t>
      </w:r>
      <w:r w:rsidR="00060694">
        <w:rPr>
          <w:sz w:val="28"/>
          <w:szCs w:val="28"/>
        </w:rPr>
        <w:t>мпортна операц</w:t>
      </w:r>
      <w:r w:rsidR="00DA7232">
        <w:rPr>
          <w:sz w:val="28"/>
          <w:szCs w:val="28"/>
        </w:rPr>
        <w:t>i</w:t>
      </w:r>
      <w:r w:rsidR="00060694">
        <w:rPr>
          <w:sz w:val="28"/>
          <w:szCs w:val="28"/>
        </w:rPr>
        <w:t>я» є основною складовою терм</w:t>
      </w:r>
      <w:r w:rsidR="00DA7232">
        <w:rPr>
          <w:sz w:val="28"/>
          <w:szCs w:val="28"/>
        </w:rPr>
        <w:t>i</w:t>
      </w:r>
      <w:r w:rsidR="00060694">
        <w:rPr>
          <w:sz w:val="28"/>
          <w:szCs w:val="28"/>
        </w:rPr>
        <w:t>на «</w:t>
      </w:r>
      <w:r w:rsidR="00DA7232">
        <w:rPr>
          <w:sz w:val="28"/>
          <w:szCs w:val="28"/>
        </w:rPr>
        <w:t>i</w:t>
      </w:r>
      <w:r w:rsidR="00060694">
        <w:rPr>
          <w:sz w:val="28"/>
          <w:szCs w:val="28"/>
        </w:rPr>
        <w:t>мпортна д</w:t>
      </w:r>
      <w:r w:rsidR="00DA7232">
        <w:rPr>
          <w:sz w:val="28"/>
          <w:szCs w:val="28"/>
        </w:rPr>
        <w:t>i</w:t>
      </w:r>
      <w:r w:rsidR="00060694">
        <w:rPr>
          <w:sz w:val="28"/>
          <w:szCs w:val="28"/>
        </w:rPr>
        <w:t>яльн</w:t>
      </w:r>
      <w:r w:rsidR="00DA7232">
        <w:rPr>
          <w:sz w:val="28"/>
          <w:szCs w:val="28"/>
        </w:rPr>
        <w:t>i</w:t>
      </w:r>
      <w:r w:rsidR="00060694">
        <w:rPr>
          <w:sz w:val="28"/>
          <w:szCs w:val="28"/>
        </w:rPr>
        <w:t xml:space="preserve">сть», </w:t>
      </w:r>
      <w:r w:rsidR="00F40620">
        <w:rPr>
          <w:sz w:val="28"/>
          <w:szCs w:val="28"/>
        </w:rPr>
        <w:t>однак</w:t>
      </w:r>
      <w:r w:rsidR="00060694">
        <w:rPr>
          <w:sz w:val="28"/>
          <w:szCs w:val="28"/>
        </w:rPr>
        <w:t xml:space="preserve"> автори часто ототожнюють ц</w:t>
      </w:r>
      <w:r w:rsidR="00DA7232">
        <w:rPr>
          <w:sz w:val="28"/>
          <w:szCs w:val="28"/>
        </w:rPr>
        <w:t>i</w:t>
      </w:r>
      <w:r w:rsidR="00060694">
        <w:rPr>
          <w:sz w:val="28"/>
          <w:szCs w:val="28"/>
        </w:rPr>
        <w:t xml:space="preserve"> поняття, що не є зовс</w:t>
      </w:r>
      <w:r w:rsidR="00DA7232">
        <w:rPr>
          <w:sz w:val="28"/>
          <w:szCs w:val="28"/>
        </w:rPr>
        <w:t>i</w:t>
      </w:r>
      <w:r w:rsidR="00060694">
        <w:rPr>
          <w:sz w:val="28"/>
          <w:szCs w:val="28"/>
        </w:rPr>
        <w:t>м в</w:t>
      </w:r>
      <w:r w:rsidR="00DA7232">
        <w:rPr>
          <w:sz w:val="28"/>
          <w:szCs w:val="28"/>
        </w:rPr>
        <w:t>i</w:t>
      </w:r>
      <w:r w:rsidR="00060694">
        <w:rPr>
          <w:sz w:val="28"/>
          <w:szCs w:val="28"/>
        </w:rPr>
        <w:t xml:space="preserve">рним. </w:t>
      </w:r>
      <w:r w:rsidR="00E47C6B">
        <w:rPr>
          <w:sz w:val="28"/>
          <w:szCs w:val="28"/>
        </w:rPr>
        <w:t>Враховуючи</w:t>
      </w:r>
      <w:r w:rsidR="00060694">
        <w:rPr>
          <w:sz w:val="28"/>
          <w:szCs w:val="28"/>
        </w:rPr>
        <w:t xml:space="preserve"> те, що в економ</w:t>
      </w:r>
      <w:r w:rsidR="00DA7232">
        <w:rPr>
          <w:sz w:val="28"/>
          <w:szCs w:val="28"/>
        </w:rPr>
        <w:t>i</w:t>
      </w:r>
      <w:r w:rsidR="00060694">
        <w:rPr>
          <w:sz w:val="28"/>
          <w:szCs w:val="28"/>
        </w:rPr>
        <w:t>чних науках операц</w:t>
      </w:r>
      <w:r w:rsidR="00DA7232">
        <w:rPr>
          <w:sz w:val="28"/>
          <w:szCs w:val="28"/>
        </w:rPr>
        <w:t>i</w:t>
      </w:r>
      <w:r w:rsidR="00060694">
        <w:rPr>
          <w:sz w:val="28"/>
          <w:szCs w:val="28"/>
        </w:rPr>
        <w:t>я є частиною ц</w:t>
      </w:r>
      <w:r w:rsidR="00DA7232">
        <w:rPr>
          <w:sz w:val="28"/>
          <w:szCs w:val="28"/>
        </w:rPr>
        <w:t>i</w:t>
      </w:r>
      <w:r w:rsidR="00060694">
        <w:rPr>
          <w:sz w:val="28"/>
          <w:szCs w:val="28"/>
        </w:rPr>
        <w:t>лого процесу або д</w:t>
      </w:r>
      <w:r w:rsidR="00DA7232">
        <w:rPr>
          <w:sz w:val="28"/>
          <w:szCs w:val="28"/>
        </w:rPr>
        <w:t>i</w:t>
      </w:r>
      <w:r w:rsidR="00060694">
        <w:rPr>
          <w:sz w:val="28"/>
          <w:szCs w:val="28"/>
        </w:rPr>
        <w:t>яльност</w:t>
      </w:r>
      <w:r w:rsidR="00DA7232">
        <w:rPr>
          <w:sz w:val="28"/>
          <w:szCs w:val="28"/>
        </w:rPr>
        <w:t>i</w:t>
      </w:r>
      <w:r w:rsidR="00060694">
        <w:rPr>
          <w:sz w:val="28"/>
          <w:szCs w:val="28"/>
        </w:rPr>
        <w:t>, можна стверджувати, що будь-яка зовн</w:t>
      </w:r>
      <w:r w:rsidR="00DA7232">
        <w:rPr>
          <w:sz w:val="28"/>
          <w:szCs w:val="28"/>
        </w:rPr>
        <w:t>i</w:t>
      </w:r>
      <w:r w:rsidR="00060694">
        <w:rPr>
          <w:sz w:val="28"/>
          <w:szCs w:val="28"/>
        </w:rPr>
        <w:t>шньоеконом</w:t>
      </w:r>
      <w:r w:rsidR="00DA7232">
        <w:rPr>
          <w:sz w:val="28"/>
          <w:szCs w:val="28"/>
        </w:rPr>
        <w:t>i</w:t>
      </w:r>
      <w:r w:rsidR="00060694">
        <w:rPr>
          <w:sz w:val="28"/>
          <w:szCs w:val="28"/>
        </w:rPr>
        <w:t>чна операц</w:t>
      </w:r>
      <w:r w:rsidR="00DA7232">
        <w:rPr>
          <w:sz w:val="28"/>
          <w:szCs w:val="28"/>
        </w:rPr>
        <w:t>i</w:t>
      </w:r>
      <w:r w:rsidR="00060694">
        <w:rPr>
          <w:sz w:val="28"/>
          <w:szCs w:val="28"/>
        </w:rPr>
        <w:t>я є частиною такої самої д</w:t>
      </w:r>
      <w:r w:rsidR="00DA7232">
        <w:rPr>
          <w:sz w:val="28"/>
          <w:szCs w:val="28"/>
        </w:rPr>
        <w:t>i</w:t>
      </w:r>
      <w:r w:rsidR="00060694">
        <w:rPr>
          <w:sz w:val="28"/>
          <w:szCs w:val="28"/>
        </w:rPr>
        <w:t>яльност</w:t>
      </w:r>
      <w:r w:rsidR="00DA7232">
        <w:rPr>
          <w:sz w:val="28"/>
          <w:szCs w:val="28"/>
        </w:rPr>
        <w:t>i</w:t>
      </w:r>
      <w:r w:rsidR="00060694">
        <w:rPr>
          <w:sz w:val="28"/>
          <w:szCs w:val="28"/>
        </w:rPr>
        <w:t xml:space="preserve">, тобто </w:t>
      </w:r>
      <w:r w:rsidR="00DA7232">
        <w:rPr>
          <w:sz w:val="28"/>
          <w:szCs w:val="28"/>
        </w:rPr>
        <w:t>i</w:t>
      </w:r>
      <w:r w:rsidR="00060694">
        <w:rPr>
          <w:sz w:val="28"/>
          <w:szCs w:val="28"/>
        </w:rPr>
        <w:t>мпортна операц</w:t>
      </w:r>
      <w:r w:rsidR="00DA7232">
        <w:rPr>
          <w:sz w:val="28"/>
          <w:szCs w:val="28"/>
        </w:rPr>
        <w:t>i</w:t>
      </w:r>
      <w:r w:rsidR="00060694">
        <w:rPr>
          <w:sz w:val="28"/>
          <w:szCs w:val="28"/>
        </w:rPr>
        <w:t xml:space="preserve">я є складовою </w:t>
      </w:r>
      <w:r w:rsidR="00DA7232">
        <w:rPr>
          <w:sz w:val="28"/>
          <w:szCs w:val="28"/>
        </w:rPr>
        <w:t>i</w:t>
      </w:r>
      <w:r w:rsidR="00060694">
        <w:rPr>
          <w:sz w:val="28"/>
          <w:szCs w:val="28"/>
        </w:rPr>
        <w:t>мпортної д</w:t>
      </w:r>
      <w:r w:rsidR="00DA7232">
        <w:rPr>
          <w:sz w:val="28"/>
          <w:szCs w:val="28"/>
        </w:rPr>
        <w:t>i</w:t>
      </w:r>
      <w:r w:rsidR="00060694">
        <w:rPr>
          <w:sz w:val="28"/>
          <w:szCs w:val="28"/>
        </w:rPr>
        <w:t>яльност</w:t>
      </w:r>
      <w:r w:rsidR="00DA7232">
        <w:rPr>
          <w:sz w:val="28"/>
          <w:szCs w:val="28"/>
        </w:rPr>
        <w:t>i</w:t>
      </w:r>
      <w:r w:rsidR="00060694">
        <w:rPr>
          <w:sz w:val="28"/>
          <w:szCs w:val="28"/>
        </w:rPr>
        <w:t xml:space="preserve"> п</w:t>
      </w:r>
      <w:r w:rsidR="00DA7232">
        <w:rPr>
          <w:sz w:val="28"/>
          <w:szCs w:val="28"/>
        </w:rPr>
        <w:t>i</w:t>
      </w:r>
      <w:r w:rsidR="00060694">
        <w:rPr>
          <w:sz w:val="28"/>
          <w:szCs w:val="28"/>
        </w:rPr>
        <w:t>дприємства.</w:t>
      </w:r>
      <w:r w:rsidR="00A1784E">
        <w:rPr>
          <w:sz w:val="28"/>
          <w:szCs w:val="28"/>
        </w:rPr>
        <w:t xml:space="preserve"> </w:t>
      </w:r>
      <w:r w:rsidR="00DA7232">
        <w:rPr>
          <w:sz w:val="28"/>
          <w:szCs w:val="28"/>
        </w:rPr>
        <w:t>I</w:t>
      </w:r>
      <w:r w:rsidR="00060694">
        <w:rPr>
          <w:sz w:val="28"/>
          <w:szCs w:val="28"/>
        </w:rPr>
        <w:t>мпортн</w:t>
      </w:r>
      <w:r w:rsidR="00DA7232">
        <w:rPr>
          <w:sz w:val="28"/>
          <w:szCs w:val="28"/>
        </w:rPr>
        <w:t>i</w:t>
      </w:r>
      <w:r w:rsidR="00060694">
        <w:rPr>
          <w:sz w:val="28"/>
          <w:szCs w:val="28"/>
        </w:rPr>
        <w:t xml:space="preserve"> операц</w:t>
      </w:r>
      <w:r w:rsidR="00DA7232">
        <w:rPr>
          <w:sz w:val="28"/>
          <w:szCs w:val="28"/>
        </w:rPr>
        <w:t>i</w:t>
      </w:r>
      <w:r w:rsidR="00060694">
        <w:rPr>
          <w:sz w:val="28"/>
          <w:szCs w:val="28"/>
        </w:rPr>
        <w:t>ї вважаються зд</w:t>
      </w:r>
      <w:r w:rsidR="00DA7232">
        <w:rPr>
          <w:sz w:val="28"/>
          <w:szCs w:val="28"/>
        </w:rPr>
        <w:t>i</w:t>
      </w:r>
      <w:r w:rsidR="00060694">
        <w:rPr>
          <w:sz w:val="28"/>
          <w:szCs w:val="28"/>
        </w:rPr>
        <w:t>йсненими, якщо товар пропущений через державний кордон країни контрагента, що можливо п</w:t>
      </w:r>
      <w:r w:rsidR="00DA7232">
        <w:rPr>
          <w:sz w:val="28"/>
          <w:szCs w:val="28"/>
        </w:rPr>
        <w:t>i</w:t>
      </w:r>
      <w:r w:rsidR="00060694">
        <w:rPr>
          <w:sz w:val="28"/>
          <w:szCs w:val="28"/>
        </w:rPr>
        <w:t xml:space="preserve">сля виконання певних митних </w:t>
      </w:r>
      <w:r w:rsidR="00060694">
        <w:rPr>
          <w:sz w:val="28"/>
          <w:szCs w:val="28"/>
        </w:rPr>
        <w:lastRenderedPageBreak/>
        <w:t xml:space="preserve">формальностей </w:t>
      </w:r>
      <w:r w:rsidR="00DA7232">
        <w:rPr>
          <w:sz w:val="28"/>
          <w:szCs w:val="28"/>
        </w:rPr>
        <w:t>i</w:t>
      </w:r>
      <w:r w:rsidR="00060694">
        <w:rPr>
          <w:sz w:val="28"/>
          <w:szCs w:val="28"/>
        </w:rPr>
        <w:t xml:space="preserve"> процедур, серед яких надання в</w:t>
      </w:r>
      <w:r w:rsidR="00DA7232">
        <w:rPr>
          <w:sz w:val="28"/>
          <w:szCs w:val="28"/>
        </w:rPr>
        <w:t>i</w:t>
      </w:r>
      <w:r w:rsidR="00060694">
        <w:rPr>
          <w:sz w:val="28"/>
          <w:szCs w:val="28"/>
        </w:rPr>
        <w:t>домостей для статистичного обл</w:t>
      </w:r>
      <w:r w:rsidR="00DA7232">
        <w:rPr>
          <w:sz w:val="28"/>
          <w:szCs w:val="28"/>
        </w:rPr>
        <w:t>i</w:t>
      </w:r>
      <w:r w:rsidR="00060694">
        <w:rPr>
          <w:sz w:val="28"/>
          <w:szCs w:val="28"/>
        </w:rPr>
        <w:t xml:space="preserve">ку. </w:t>
      </w:r>
    </w:p>
    <w:p w:rsidR="00FA4089" w:rsidRPr="00FA4089" w:rsidRDefault="003E796E" w:rsidP="00FA40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Тепер варто зупитись на розкритт</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 xml:space="preserve"> сутност</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 xml:space="preserve"> категор</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ї «е</w:t>
      </w:r>
      <w:r w:rsidR="00FA4089" w:rsidRPr="00FA4089">
        <w:rPr>
          <w:rFonts w:ascii="Times New Roman" w:hAnsi="Times New Roman" w:cs="Times New Roman"/>
          <w:color w:val="000000"/>
          <w:sz w:val="28"/>
          <w:szCs w:val="28"/>
          <w:lang w:val="uk-UA"/>
        </w:rPr>
        <w:t>кспорт</w:t>
      </w:r>
      <w:r>
        <w:rPr>
          <w:rFonts w:ascii="Times New Roman" w:hAnsi="Times New Roman" w:cs="Times New Roman"/>
          <w:color w:val="000000"/>
          <w:sz w:val="28"/>
          <w:szCs w:val="28"/>
          <w:lang w:val="uk-UA"/>
        </w:rPr>
        <w:t>». Експорт</w:t>
      </w:r>
      <w:r w:rsidR="00FA4089" w:rsidRPr="00FA4089">
        <w:rPr>
          <w:rFonts w:ascii="Times New Roman" w:hAnsi="Times New Roman" w:cs="Times New Roman"/>
          <w:color w:val="000000"/>
          <w:sz w:val="28"/>
          <w:szCs w:val="28"/>
          <w:lang w:val="uk-UA"/>
        </w:rPr>
        <w:t xml:space="preserve"> (в</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д. лат. exportare – вивозити) – вивезення товар</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в, роб</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т, послуг, результат</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xml:space="preserve">в </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нтелектуальної д</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яльност</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в т. ч. виключних прав на них, з митної територ</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ї країни за кордон без зобов’язання їх зворотного ввезення. Факт експорту ф</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xml:space="preserve">ксується в момент перетину товаром митного кордону, надання послуг </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xml:space="preserve"> прав на результати </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нтелектуальної д</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яльност</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Як експорт може зараховуватись продаж товар</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xml:space="preserve">в </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 xml:space="preserve"> послуг </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ноземним особам, ф</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рмам, орган</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зац</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ям та сп</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льним п</w:t>
      </w:r>
      <w:r w:rsidR="00DA7232">
        <w:rPr>
          <w:rFonts w:ascii="Times New Roman" w:hAnsi="Times New Roman" w:cs="Times New Roman"/>
          <w:color w:val="000000"/>
          <w:sz w:val="28"/>
          <w:szCs w:val="28"/>
          <w:lang w:val="uk-UA"/>
        </w:rPr>
        <w:t>i</w:t>
      </w:r>
      <w:r w:rsidR="00FA4089" w:rsidRPr="00FA4089">
        <w:rPr>
          <w:rFonts w:ascii="Times New Roman" w:hAnsi="Times New Roman" w:cs="Times New Roman"/>
          <w:color w:val="000000"/>
          <w:sz w:val="28"/>
          <w:szCs w:val="28"/>
          <w:lang w:val="uk-UA"/>
        </w:rPr>
        <w:t>дприємствам без вивезення їх за кордон [</w:t>
      </w:r>
      <w:r w:rsidR="002A208D">
        <w:rPr>
          <w:rFonts w:ascii="Times New Roman" w:hAnsi="Times New Roman" w:cs="Times New Roman"/>
          <w:color w:val="000000"/>
          <w:sz w:val="28"/>
          <w:szCs w:val="28"/>
          <w:lang w:val="uk-UA"/>
        </w:rPr>
        <w:t>11</w:t>
      </w:r>
      <w:r w:rsidR="00FA4089" w:rsidRPr="00FA4089">
        <w:rPr>
          <w:rFonts w:ascii="Times New Roman" w:hAnsi="Times New Roman" w:cs="Times New Roman"/>
          <w:color w:val="000000"/>
          <w:sz w:val="28"/>
          <w:szCs w:val="28"/>
          <w:lang w:val="uk-UA"/>
        </w:rPr>
        <w:t xml:space="preserve">]. </w:t>
      </w:r>
    </w:p>
    <w:p w:rsidR="00FA4089" w:rsidRPr="00FA4089" w:rsidRDefault="00FA4089" w:rsidP="00FA40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FA4089">
        <w:rPr>
          <w:rFonts w:ascii="Times New Roman" w:hAnsi="Times New Roman" w:cs="Times New Roman"/>
          <w:color w:val="000000"/>
          <w:sz w:val="28"/>
          <w:szCs w:val="28"/>
          <w:lang w:val="uk-UA"/>
        </w:rPr>
        <w:t>Обсяги вивезення товар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в, роб</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т, послуг </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 результат</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в </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нтелектуальної д</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яльност</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 характеризує показник «експорт», який розраховується у варт</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сних одиницях за певний пер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од, як правило, 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к. </w:t>
      </w:r>
      <w:r w:rsidR="001A32E3">
        <w:rPr>
          <w:rFonts w:ascii="Times New Roman" w:hAnsi="Times New Roman" w:cs="Times New Roman"/>
          <w:color w:val="000000"/>
          <w:sz w:val="28"/>
          <w:szCs w:val="28"/>
          <w:lang w:val="uk-UA"/>
        </w:rPr>
        <w:t>Безперечно, е</w:t>
      </w:r>
      <w:r w:rsidRPr="00FA4089">
        <w:rPr>
          <w:rFonts w:ascii="Times New Roman" w:hAnsi="Times New Roman" w:cs="Times New Roman"/>
          <w:color w:val="000000"/>
          <w:sz w:val="28"/>
          <w:szCs w:val="28"/>
          <w:lang w:val="uk-UA"/>
        </w:rPr>
        <w:t>кспорт мож</w:t>
      </w:r>
      <w:r w:rsidR="001A32E3">
        <w:rPr>
          <w:rFonts w:ascii="Times New Roman" w:hAnsi="Times New Roman" w:cs="Times New Roman"/>
          <w:color w:val="000000"/>
          <w:sz w:val="28"/>
          <w:szCs w:val="28"/>
          <w:lang w:val="uk-UA"/>
        </w:rPr>
        <w:t>на</w:t>
      </w:r>
      <w:r w:rsidRPr="00FA4089">
        <w:rPr>
          <w:rFonts w:ascii="Times New Roman" w:hAnsi="Times New Roman" w:cs="Times New Roman"/>
          <w:color w:val="000000"/>
          <w:sz w:val="28"/>
          <w:szCs w:val="28"/>
          <w:lang w:val="uk-UA"/>
        </w:rPr>
        <w:t xml:space="preserve"> вим</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рювати </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 натуральними одиницями, коли йдеться про однор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дн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пор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внянн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 товари (вуг</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лля, нафта, газ тощо). </w:t>
      </w:r>
    </w:p>
    <w:p w:rsidR="00FA4089" w:rsidRPr="00FA4089" w:rsidRDefault="00FA4089" w:rsidP="00FA40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FA4089">
        <w:rPr>
          <w:rFonts w:ascii="Times New Roman" w:hAnsi="Times New Roman" w:cs="Times New Roman"/>
          <w:color w:val="000000"/>
          <w:sz w:val="28"/>
          <w:szCs w:val="28"/>
          <w:lang w:val="uk-UA"/>
        </w:rPr>
        <w:t>За визначенням статистичної ком</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с</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ї ООН, експорт – це вивезення з країни товар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в: </w:t>
      </w:r>
    </w:p>
    <w:p w:rsidR="00FA4089" w:rsidRPr="00FA4089" w:rsidRDefault="00FA4089" w:rsidP="00FA40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FA4089">
        <w:rPr>
          <w:rFonts w:ascii="Times New Roman" w:hAnsi="Times New Roman" w:cs="Times New Roman"/>
          <w:color w:val="000000"/>
          <w:sz w:val="28"/>
          <w:szCs w:val="28"/>
          <w:lang w:val="uk-UA"/>
        </w:rPr>
        <w:t>1) вироблених, вирощених або добутих у країн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 </w:t>
      </w:r>
    </w:p>
    <w:p w:rsidR="00FA4089" w:rsidRPr="00FA4089" w:rsidRDefault="00FA4089" w:rsidP="00FA40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FA4089">
        <w:rPr>
          <w:rFonts w:ascii="Times New Roman" w:hAnsi="Times New Roman" w:cs="Times New Roman"/>
          <w:color w:val="000000"/>
          <w:sz w:val="28"/>
          <w:szCs w:val="28"/>
          <w:lang w:val="uk-UA"/>
        </w:rPr>
        <w:t>2) ран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ше ввезених з-за кордону та: перероблених на митн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й територ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ї; перероблених п</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д митним контролем; </w:t>
      </w:r>
    </w:p>
    <w:p w:rsidR="00DE7DE7" w:rsidRDefault="00FA4089" w:rsidP="00DA19A8">
      <w:pPr>
        <w:spacing w:after="0" w:line="360" w:lineRule="auto"/>
        <w:ind w:firstLine="709"/>
        <w:jc w:val="both"/>
        <w:rPr>
          <w:rFonts w:ascii="Times New Roman" w:hAnsi="Times New Roman" w:cs="Times New Roman"/>
          <w:color w:val="000000"/>
          <w:sz w:val="28"/>
          <w:szCs w:val="28"/>
          <w:lang w:val="uk-UA"/>
        </w:rPr>
      </w:pPr>
      <w:r w:rsidRPr="00FA4089">
        <w:rPr>
          <w:rFonts w:ascii="Times New Roman" w:hAnsi="Times New Roman" w:cs="Times New Roman"/>
          <w:color w:val="000000"/>
          <w:sz w:val="28"/>
          <w:szCs w:val="28"/>
          <w:lang w:val="uk-UA"/>
        </w:rPr>
        <w:t>3) реекспорт – вивезення (експорт) товар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в: ран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ше ввезених, але не перероблених у країн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 xml:space="preserve"> (з м</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жнародних товарних аукц</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он</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в, товарних б</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рж, консигнац</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йних склад</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в тощо); з територ</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й в</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льних зон; з приписних склад</w:t>
      </w:r>
      <w:r w:rsidR="00DA7232">
        <w:rPr>
          <w:rFonts w:ascii="Times New Roman" w:hAnsi="Times New Roman" w:cs="Times New Roman"/>
          <w:color w:val="000000"/>
          <w:sz w:val="28"/>
          <w:szCs w:val="28"/>
          <w:lang w:val="uk-UA"/>
        </w:rPr>
        <w:t>i</w:t>
      </w:r>
      <w:r w:rsidRPr="00FA4089">
        <w:rPr>
          <w:rFonts w:ascii="Times New Roman" w:hAnsi="Times New Roman" w:cs="Times New Roman"/>
          <w:color w:val="000000"/>
          <w:sz w:val="28"/>
          <w:szCs w:val="28"/>
          <w:lang w:val="uk-UA"/>
        </w:rPr>
        <w:t>в.</w:t>
      </w:r>
    </w:p>
    <w:p w:rsidR="00062DAF" w:rsidRPr="00062DAF" w:rsidRDefault="00062DAF" w:rsidP="00DA19A8">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д експортною д</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стю п</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дприємства розум</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ють продаж товар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в чи послуг експортерами, що є резидентами країни, з котрої в</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дбуватиметься експорт продукц</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ї, заруб</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жним суб’єктам ЗЕД (нерезидентам) за можливої оплати шляхом бартеру з необов’язковим перетином продукц</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єю митного кордону країни. У джерел</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 [</w:t>
      </w:r>
      <w:r w:rsidR="00FA60F4">
        <w:rPr>
          <w:rFonts w:ascii="Times New Roman" w:hAnsi="Times New Roman" w:cs="Times New Roman"/>
          <w:sz w:val="28"/>
          <w:szCs w:val="28"/>
          <w:lang w:val="uk-UA"/>
        </w:rPr>
        <w:t>27</w:t>
      </w:r>
      <w:r w:rsidRPr="00062DAF">
        <w:rPr>
          <w:rFonts w:ascii="Times New Roman" w:hAnsi="Times New Roman" w:cs="Times New Roman"/>
          <w:sz w:val="28"/>
          <w:szCs w:val="28"/>
          <w:lang w:val="uk-UA"/>
        </w:rPr>
        <w:t>] автори стверджують, що експортна д</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сть належить до числа пр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ор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тетних зовн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шньоторг</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вельних операц</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й та формулює незначн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 зобов’язання </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 м</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мальну ризиков</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сть щодо ресурсного </w:t>
      </w:r>
      <w:r w:rsidRPr="00062DAF">
        <w:rPr>
          <w:rFonts w:ascii="Times New Roman" w:hAnsi="Times New Roman" w:cs="Times New Roman"/>
          <w:sz w:val="28"/>
          <w:szCs w:val="28"/>
          <w:lang w:val="uk-UA"/>
        </w:rPr>
        <w:lastRenderedPageBreak/>
        <w:t>забезпечення п</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дприємства у пор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внянн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з </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ншими 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зновидами зовн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На думку О.В. Шкуруп</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я, В.В. Гончаренка та </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.А. Артеменка, експортна д</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сть п</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дприємств передбачає продаж товар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в чи послуг, що були виготовлен</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 xml:space="preserve"> на територ</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ї країни-експортера суб’єктам країни-</w:t>
      </w:r>
      <w:r w:rsidR="00DA7232">
        <w:rPr>
          <w:rFonts w:ascii="Times New Roman" w:hAnsi="Times New Roman" w:cs="Times New Roman"/>
          <w:sz w:val="28"/>
          <w:szCs w:val="28"/>
          <w:lang w:val="uk-UA"/>
        </w:rPr>
        <w:t>i</w:t>
      </w:r>
      <w:r w:rsidRPr="00062DAF">
        <w:rPr>
          <w:rFonts w:ascii="Times New Roman" w:hAnsi="Times New Roman" w:cs="Times New Roman"/>
          <w:sz w:val="28"/>
          <w:szCs w:val="28"/>
          <w:lang w:val="uk-UA"/>
        </w:rPr>
        <w:t>мпортера [</w:t>
      </w:r>
      <w:r w:rsidR="00FA60F4">
        <w:rPr>
          <w:rFonts w:ascii="Times New Roman" w:hAnsi="Times New Roman" w:cs="Times New Roman"/>
          <w:sz w:val="28"/>
          <w:szCs w:val="28"/>
          <w:lang w:val="uk-UA"/>
        </w:rPr>
        <w:t>22</w:t>
      </w:r>
      <w:r w:rsidRPr="00062DAF">
        <w:rPr>
          <w:rFonts w:ascii="Times New Roman" w:hAnsi="Times New Roman" w:cs="Times New Roman"/>
          <w:sz w:val="28"/>
          <w:szCs w:val="28"/>
          <w:lang w:val="uk-UA"/>
        </w:rPr>
        <w:t xml:space="preserve">]. </w:t>
      </w:r>
    </w:p>
    <w:p w:rsidR="00645173" w:rsidRDefault="00645173" w:rsidP="00DA19A8">
      <w:pPr>
        <w:autoSpaceDE w:val="0"/>
        <w:autoSpaceDN w:val="0"/>
        <w:adjustRightInd w:val="0"/>
        <w:spacing w:after="0" w:line="360" w:lineRule="auto"/>
        <w:ind w:firstLine="709"/>
        <w:jc w:val="both"/>
        <w:rPr>
          <w:rFonts w:ascii="Times New Roman" w:hAnsi="Times New Roman" w:cs="Times New Roman"/>
          <w:sz w:val="28"/>
          <w:szCs w:val="28"/>
          <w:lang w:val="uk-UA"/>
        </w:rPr>
      </w:pPr>
      <w:r w:rsidRPr="00645173">
        <w:rPr>
          <w:rFonts w:ascii="Times New Roman" w:hAnsi="Times New Roman" w:cs="Times New Roman"/>
          <w:color w:val="000000"/>
          <w:sz w:val="28"/>
          <w:szCs w:val="28"/>
          <w:lang w:val="uk-UA"/>
        </w:rPr>
        <w:t>Структурною одиницею експортної д</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яльност</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 xml:space="preserve"> є експортна операц</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я, яка являє собою комплекс д</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й контрагент</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в р</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зних країн з п</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 xml:space="preserve">дготовки, укладання </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 xml:space="preserve"> виконання торгової, </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нвестиц</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 xml:space="preserve">йної чи </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ншої угоди економ</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чного характеру [</w:t>
      </w:r>
      <w:r w:rsidR="00FA60F4">
        <w:rPr>
          <w:rFonts w:ascii="Times New Roman" w:hAnsi="Times New Roman" w:cs="Times New Roman"/>
          <w:color w:val="000000"/>
          <w:sz w:val="28"/>
          <w:szCs w:val="28"/>
          <w:lang w:val="uk-UA"/>
        </w:rPr>
        <w:t>22</w:t>
      </w:r>
      <w:r w:rsidRPr="00645173">
        <w:rPr>
          <w:rFonts w:ascii="Times New Roman" w:hAnsi="Times New Roman" w:cs="Times New Roman"/>
          <w:color w:val="000000"/>
          <w:sz w:val="28"/>
          <w:szCs w:val="28"/>
          <w:lang w:val="uk-UA"/>
        </w:rPr>
        <w:t>]. Експортн</w:t>
      </w:r>
      <w:r w:rsidR="008B34A7">
        <w:rPr>
          <w:rFonts w:ascii="Times New Roman" w:hAnsi="Times New Roman" w:cs="Times New Roman"/>
          <w:color w:val="000000"/>
          <w:sz w:val="28"/>
          <w:szCs w:val="28"/>
          <w:lang w:val="uk-UA"/>
        </w:rPr>
        <w:t>а</w:t>
      </w:r>
      <w:r w:rsidRPr="00645173">
        <w:rPr>
          <w:rFonts w:ascii="Times New Roman" w:hAnsi="Times New Roman" w:cs="Times New Roman"/>
          <w:color w:val="000000"/>
          <w:sz w:val="28"/>
          <w:szCs w:val="28"/>
          <w:lang w:val="uk-UA"/>
        </w:rPr>
        <w:t xml:space="preserve"> операц</w:t>
      </w:r>
      <w:r w:rsidR="00DA7232">
        <w:rPr>
          <w:rFonts w:ascii="Times New Roman" w:hAnsi="Times New Roman" w:cs="Times New Roman"/>
          <w:color w:val="000000"/>
          <w:sz w:val="28"/>
          <w:szCs w:val="28"/>
          <w:lang w:val="uk-UA"/>
        </w:rPr>
        <w:t>i</w:t>
      </w:r>
      <w:r w:rsidR="008B34A7">
        <w:rPr>
          <w:rFonts w:ascii="Times New Roman" w:hAnsi="Times New Roman" w:cs="Times New Roman"/>
          <w:color w:val="000000"/>
          <w:sz w:val="28"/>
          <w:szCs w:val="28"/>
          <w:lang w:val="uk-UA"/>
        </w:rPr>
        <w:t>я</w:t>
      </w:r>
      <w:r w:rsidRPr="00645173">
        <w:rPr>
          <w:rFonts w:ascii="Times New Roman" w:hAnsi="Times New Roman" w:cs="Times New Roman"/>
          <w:color w:val="000000"/>
          <w:sz w:val="28"/>
          <w:szCs w:val="28"/>
          <w:lang w:val="uk-UA"/>
        </w:rPr>
        <w:t xml:space="preserve"> в</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др</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зняються в</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д внутр</w:t>
      </w:r>
      <w:r w:rsidR="00DA7232">
        <w:rPr>
          <w:rFonts w:ascii="Times New Roman" w:hAnsi="Times New Roman" w:cs="Times New Roman"/>
          <w:color w:val="000000"/>
          <w:sz w:val="28"/>
          <w:szCs w:val="28"/>
          <w:lang w:val="uk-UA"/>
        </w:rPr>
        <w:t>i</w:t>
      </w:r>
      <w:r w:rsidRPr="00645173">
        <w:rPr>
          <w:rFonts w:ascii="Times New Roman" w:hAnsi="Times New Roman" w:cs="Times New Roman"/>
          <w:color w:val="000000"/>
          <w:sz w:val="28"/>
          <w:szCs w:val="28"/>
          <w:lang w:val="uk-UA"/>
        </w:rPr>
        <w:t>шн</w:t>
      </w:r>
      <w:r w:rsidR="008B34A7">
        <w:rPr>
          <w:rFonts w:ascii="Times New Roman" w:hAnsi="Times New Roman" w:cs="Times New Roman"/>
          <w:color w:val="000000"/>
          <w:sz w:val="28"/>
          <w:szCs w:val="28"/>
          <w:lang w:val="uk-UA"/>
        </w:rPr>
        <w:t>ьої</w:t>
      </w:r>
      <w:r w:rsidRPr="00645173">
        <w:rPr>
          <w:rFonts w:ascii="Times New Roman" w:hAnsi="Times New Roman" w:cs="Times New Roman"/>
          <w:color w:val="000000"/>
          <w:sz w:val="28"/>
          <w:szCs w:val="28"/>
          <w:lang w:val="uk-UA"/>
        </w:rPr>
        <w:t xml:space="preserve"> </w:t>
      </w:r>
      <w:r w:rsidRPr="00645173">
        <w:rPr>
          <w:rFonts w:ascii="Times New Roman" w:hAnsi="Times New Roman" w:cs="Times New Roman"/>
          <w:sz w:val="28"/>
          <w:szCs w:val="28"/>
          <w:lang w:val="uk-UA"/>
        </w:rPr>
        <w:t>своїми специф</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 xml:space="preserve">чними </w:t>
      </w:r>
      <w:r w:rsidR="008B34A7">
        <w:rPr>
          <w:rFonts w:ascii="Times New Roman" w:hAnsi="Times New Roman" w:cs="Times New Roman"/>
          <w:sz w:val="28"/>
          <w:szCs w:val="28"/>
          <w:lang w:val="uk-UA"/>
        </w:rPr>
        <w:t>характеристиками</w:t>
      </w:r>
      <w:r w:rsidRPr="00645173">
        <w:rPr>
          <w:rFonts w:ascii="Times New Roman" w:hAnsi="Times New Roman" w:cs="Times New Roman"/>
          <w:sz w:val="28"/>
          <w:szCs w:val="28"/>
          <w:lang w:val="uk-UA"/>
        </w:rPr>
        <w:t>, а саме: наявн</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ст</w:t>
      </w:r>
      <w:r w:rsidR="006B7229">
        <w:rPr>
          <w:rFonts w:ascii="Times New Roman" w:hAnsi="Times New Roman" w:cs="Times New Roman"/>
          <w:sz w:val="28"/>
          <w:szCs w:val="28"/>
          <w:lang w:val="uk-UA"/>
        </w:rPr>
        <w:t>ю</w:t>
      </w:r>
      <w:r w:rsidRPr="00645173">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ноземного елементу, при цьому розум</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ють нерезидентн</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сть одн</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єї стор</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н; застосування</w:t>
      </w:r>
      <w:r w:rsidR="006B7229">
        <w:rPr>
          <w:rFonts w:ascii="Times New Roman" w:hAnsi="Times New Roman" w:cs="Times New Roman"/>
          <w:sz w:val="28"/>
          <w:szCs w:val="28"/>
          <w:lang w:val="uk-UA"/>
        </w:rPr>
        <w:t>м</w:t>
      </w:r>
      <w:r w:rsidRPr="00645173">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ноземного та м</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жнародного права, м</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жнародних торгових закон</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в та звичаїв регулювання зовн</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чних в</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дносин; використання</w:t>
      </w:r>
      <w:r w:rsidR="006B7229">
        <w:rPr>
          <w:rFonts w:ascii="Times New Roman" w:hAnsi="Times New Roman" w:cs="Times New Roman"/>
          <w:sz w:val="28"/>
          <w:szCs w:val="28"/>
          <w:lang w:val="uk-UA"/>
        </w:rPr>
        <w:t>м</w:t>
      </w:r>
      <w:r w:rsidRPr="00645173">
        <w:rPr>
          <w:rFonts w:ascii="Times New Roman" w:hAnsi="Times New Roman" w:cs="Times New Roman"/>
          <w:sz w:val="28"/>
          <w:szCs w:val="28"/>
          <w:lang w:val="uk-UA"/>
        </w:rPr>
        <w:t xml:space="preserve"> валют </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ноземних держав при зд</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йсненн</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 xml:space="preserve"> експортних операц</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й [</w:t>
      </w:r>
      <w:r w:rsidR="00C122F9">
        <w:rPr>
          <w:rFonts w:ascii="Times New Roman" w:hAnsi="Times New Roman" w:cs="Times New Roman"/>
          <w:sz w:val="28"/>
          <w:szCs w:val="28"/>
          <w:lang w:val="uk-UA"/>
        </w:rPr>
        <w:t>28</w:t>
      </w:r>
      <w:r w:rsidRPr="00645173">
        <w:rPr>
          <w:rFonts w:ascii="Times New Roman" w:hAnsi="Times New Roman" w:cs="Times New Roman"/>
          <w:sz w:val="28"/>
          <w:szCs w:val="28"/>
          <w:lang w:val="uk-UA"/>
        </w:rPr>
        <w:t>]. Для кращого розум</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ння розглянемо систематизац</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ю експортних операц</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й у табл.1.</w:t>
      </w:r>
      <w:r w:rsidR="00494F83">
        <w:rPr>
          <w:rFonts w:ascii="Times New Roman" w:hAnsi="Times New Roman" w:cs="Times New Roman"/>
          <w:sz w:val="28"/>
          <w:szCs w:val="28"/>
          <w:lang w:val="uk-UA"/>
        </w:rPr>
        <w:t>2</w:t>
      </w:r>
      <w:r w:rsidRPr="00645173">
        <w:rPr>
          <w:rFonts w:ascii="Times New Roman" w:hAnsi="Times New Roman" w:cs="Times New Roman"/>
          <w:sz w:val="28"/>
          <w:szCs w:val="28"/>
          <w:lang w:val="uk-UA"/>
        </w:rPr>
        <w:t xml:space="preserve">. </w:t>
      </w:r>
    </w:p>
    <w:p w:rsidR="006B7229" w:rsidRDefault="006B7229" w:rsidP="00DA19A8">
      <w:pPr>
        <w:autoSpaceDE w:val="0"/>
        <w:autoSpaceDN w:val="0"/>
        <w:adjustRightInd w:val="0"/>
        <w:spacing w:after="0" w:line="360" w:lineRule="auto"/>
        <w:ind w:firstLine="709"/>
        <w:jc w:val="both"/>
        <w:rPr>
          <w:rFonts w:ascii="Times New Roman" w:hAnsi="Times New Roman" w:cs="Times New Roman"/>
          <w:sz w:val="28"/>
          <w:szCs w:val="28"/>
          <w:lang w:val="uk-UA"/>
        </w:rPr>
      </w:pPr>
    </w:p>
    <w:p w:rsidR="00FB096E" w:rsidRPr="00645173" w:rsidRDefault="00FB096E" w:rsidP="001040CB">
      <w:pPr>
        <w:autoSpaceDE w:val="0"/>
        <w:autoSpaceDN w:val="0"/>
        <w:adjustRightInd w:val="0"/>
        <w:spacing w:after="0" w:line="240" w:lineRule="auto"/>
        <w:ind w:firstLine="709"/>
        <w:jc w:val="both"/>
        <w:rPr>
          <w:rFonts w:ascii="Times New Roman" w:hAnsi="Times New Roman" w:cs="Times New Roman"/>
          <w:sz w:val="28"/>
          <w:szCs w:val="28"/>
          <w:lang w:val="uk-UA"/>
        </w:rPr>
      </w:pPr>
      <w:r w:rsidRPr="00645173">
        <w:rPr>
          <w:rFonts w:ascii="Times New Roman" w:hAnsi="Times New Roman" w:cs="Times New Roman"/>
          <w:sz w:val="28"/>
          <w:szCs w:val="28"/>
          <w:lang w:val="uk-UA"/>
        </w:rPr>
        <w:t>Таблиця 1.</w:t>
      </w:r>
      <w:r w:rsidR="00494F83">
        <w:rPr>
          <w:rFonts w:ascii="Times New Roman" w:hAnsi="Times New Roman" w:cs="Times New Roman"/>
          <w:sz w:val="28"/>
          <w:szCs w:val="28"/>
          <w:lang w:val="uk-UA"/>
        </w:rPr>
        <w:t>2</w:t>
      </w:r>
      <w:r w:rsidRPr="00645173">
        <w:rPr>
          <w:rFonts w:ascii="Times New Roman" w:hAnsi="Times New Roman" w:cs="Times New Roman"/>
          <w:sz w:val="28"/>
          <w:szCs w:val="28"/>
          <w:lang w:val="uk-UA"/>
        </w:rPr>
        <w:t xml:space="preserve"> – Систематизац</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я експортних операц</w:t>
      </w:r>
      <w:r w:rsidR="00DA7232">
        <w:rPr>
          <w:rFonts w:ascii="Times New Roman" w:hAnsi="Times New Roman" w:cs="Times New Roman"/>
          <w:sz w:val="28"/>
          <w:szCs w:val="28"/>
          <w:lang w:val="uk-UA"/>
        </w:rPr>
        <w:t>i</w:t>
      </w:r>
      <w:r w:rsidRPr="00645173">
        <w:rPr>
          <w:rFonts w:ascii="Times New Roman" w:hAnsi="Times New Roman" w:cs="Times New Roman"/>
          <w:sz w:val="28"/>
          <w:szCs w:val="28"/>
          <w:lang w:val="uk-UA"/>
        </w:rPr>
        <w:t>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5528"/>
      </w:tblGrid>
      <w:tr w:rsidR="00645173" w:rsidRPr="00645173" w:rsidTr="00E018E1">
        <w:trPr>
          <w:trHeight w:val="100"/>
        </w:trPr>
        <w:tc>
          <w:tcPr>
            <w:tcW w:w="675" w:type="dxa"/>
          </w:tcPr>
          <w:p w:rsidR="00645173" w:rsidRPr="001040CB" w:rsidRDefault="00645173" w:rsidP="00E018E1">
            <w:pPr>
              <w:autoSpaceDE w:val="0"/>
              <w:autoSpaceDN w:val="0"/>
              <w:adjustRightInd w:val="0"/>
              <w:spacing w:after="0" w:line="276" w:lineRule="auto"/>
              <w:jc w:val="center"/>
              <w:rPr>
                <w:rFonts w:ascii="Times New Roman" w:hAnsi="Times New Roman" w:cs="Times New Roman"/>
                <w:color w:val="000000"/>
                <w:sz w:val="28"/>
                <w:szCs w:val="28"/>
                <w:lang w:val="uk-UA"/>
              </w:rPr>
            </w:pPr>
            <w:r w:rsidRPr="001040CB">
              <w:rPr>
                <w:rFonts w:ascii="Times New Roman" w:hAnsi="Times New Roman" w:cs="Times New Roman"/>
                <w:color w:val="000000"/>
                <w:sz w:val="28"/>
                <w:szCs w:val="28"/>
                <w:lang w:val="uk-UA"/>
              </w:rPr>
              <w:t>№</w:t>
            </w:r>
          </w:p>
        </w:tc>
        <w:tc>
          <w:tcPr>
            <w:tcW w:w="3261" w:type="dxa"/>
          </w:tcPr>
          <w:p w:rsidR="00645173" w:rsidRPr="001040CB" w:rsidRDefault="00645173" w:rsidP="00E018E1">
            <w:pPr>
              <w:autoSpaceDE w:val="0"/>
              <w:autoSpaceDN w:val="0"/>
              <w:adjustRightInd w:val="0"/>
              <w:spacing w:after="0" w:line="276" w:lineRule="auto"/>
              <w:jc w:val="center"/>
              <w:rPr>
                <w:rFonts w:ascii="Times New Roman" w:hAnsi="Times New Roman" w:cs="Times New Roman"/>
                <w:color w:val="000000"/>
                <w:sz w:val="28"/>
                <w:szCs w:val="28"/>
                <w:lang w:val="uk-UA"/>
              </w:rPr>
            </w:pPr>
            <w:r w:rsidRPr="001040CB">
              <w:rPr>
                <w:rFonts w:ascii="Times New Roman" w:hAnsi="Times New Roman" w:cs="Times New Roman"/>
                <w:color w:val="000000"/>
                <w:sz w:val="28"/>
                <w:szCs w:val="28"/>
                <w:lang w:val="uk-UA"/>
              </w:rPr>
              <w:t>Ознака класиф</w:t>
            </w:r>
            <w:r w:rsidR="00DA7232">
              <w:rPr>
                <w:rFonts w:ascii="Times New Roman" w:hAnsi="Times New Roman" w:cs="Times New Roman"/>
                <w:color w:val="000000"/>
                <w:sz w:val="28"/>
                <w:szCs w:val="28"/>
                <w:lang w:val="uk-UA"/>
              </w:rPr>
              <w:t>i</w:t>
            </w:r>
            <w:r w:rsidRPr="001040CB">
              <w:rPr>
                <w:rFonts w:ascii="Times New Roman" w:hAnsi="Times New Roman" w:cs="Times New Roman"/>
                <w:color w:val="000000"/>
                <w:sz w:val="28"/>
                <w:szCs w:val="28"/>
                <w:lang w:val="uk-UA"/>
              </w:rPr>
              <w:t>кац</w:t>
            </w:r>
            <w:r w:rsidR="00DA7232">
              <w:rPr>
                <w:rFonts w:ascii="Times New Roman" w:hAnsi="Times New Roman" w:cs="Times New Roman"/>
                <w:color w:val="000000"/>
                <w:sz w:val="28"/>
                <w:szCs w:val="28"/>
                <w:lang w:val="uk-UA"/>
              </w:rPr>
              <w:t>i</w:t>
            </w:r>
            <w:r w:rsidRPr="001040CB">
              <w:rPr>
                <w:rFonts w:ascii="Times New Roman" w:hAnsi="Times New Roman" w:cs="Times New Roman"/>
                <w:color w:val="000000"/>
                <w:sz w:val="28"/>
                <w:szCs w:val="28"/>
                <w:lang w:val="uk-UA"/>
              </w:rPr>
              <w:t>ї</w:t>
            </w:r>
          </w:p>
        </w:tc>
        <w:tc>
          <w:tcPr>
            <w:tcW w:w="5528" w:type="dxa"/>
          </w:tcPr>
          <w:p w:rsidR="00645173" w:rsidRPr="001040CB" w:rsidRDefault="00645173" w:rsidP="00E018E1">
            <w:pPr>
              <w:autoSpaceDE w:val="0"/>
              <w:autoSpaceDN w:val="0"/>
              <w:adjustRightInd w:val="0"/>
              <w:spacing w:after="0" w:line="276" w:lineRule="auto"/>
              <w:jc w:val="center"/>
              <w:rPr>
                <w:rFonts w:ascii="Times New Roman" w:hAnsi="Times New Roman" w:cs="Times New Roman"/>
                <w:color w:val="000000"/>
                <w:sz w:val="28"/>
                <w:szCs w:val="28"/>
                <w:lang w:val="uk-UA"/>
              </w:rPr>
            </w:pPr>
            <w:r w:rsidRPr="001040CB">
              <w:rPr>
                <w:rFonts w:ascii="Times New Roman" w:hAnsi="Times New Roman" w:cs="Times New Roman"/>
                <w:color w:val="000000"/>
                <w:sz w:val="28"/>
                <w:szCs w:val="28"/>
                <w:lang w:val="uk-UA"/>
              </w:rPr>
              <w:t>Види операц</w:t>
            </w:r>
            <w:r w:rsidR="00DA7232">
              <w:rPr>
                <w:rFonts w:ascii="Times New Roman" w:hAnsi="Times New Roman" w:cs="Times New Roman"/>
                <w:color w:val="000000"/>
                <w:sz w:val="28"/>
                <w:szCs w:val="28"/>
                <w:lang w:val="uk-UA"/>
              </w:rPr>
              <w:t>i</w:t>
            </w:r>
            <w:r w:rsidRPr="001040CB">
              <w:rPr>
                <w:rFonts w:ascii="Times New Roman" w:hAnsi="Times New Roman" w:cs="Times New Roman"/>
                <w:color w:val="000000"/>
                <w:sz w:val="28"/>
                <w:szCs w:val="28"/>
                <w:lang w:val="uk-UA"/>
              </w:rPr>
              <w:t>й</w:t>
            </w:r>
          </w:p>
        </w:tc>
      </w:tr>
      <w:tr w:rsidR="00645173" w:rsidRPr="00645173" w:rsidTr="00E018E1">
        <w:trPr>
          <w:trHeight w:val="100"/>
        </w:trPr>
        <w:tc>
          <w:tcPr>
            <w:tcW w:w="9464" w:type="dxa"/>
            <w:gridSpan w:val="3"/>
          </w:tcPr>
          <w:p w:rsidR="00645173" w:rsidRPr="001040CB" w:rsidRDefault="00645173" w:rsidP="00E018E1">
            <w:pPr>
              <w:autoSpaceDE w:val="0"/>
              <w:autoSpaceDN w:val="0"/>
              <w:adjustRightInd w:val="0"/>
              <w:spacing w:after="0" w:line="276" w:lineRule="auto"/>
              <w:jc w:val="center"/>
              <w:rPr>
                <w:rFonts w:ascii="Times New Roman" w:hAnsi="Times New Roman" w:cs="Times New Roman"/>
                <w:color w:val="000000"/>
                <w:sz w:val="28"/>
                <w:szCs w:val="28"/>
                <w:lang w:val="uk-UA"/>
              </w:rPr>
            </w:pPr>
            <w:r w:rsidRPr="001040CB">
              <w:rPr>
                <w:rFonts w:ascii="Times New Roman" w:hAnsi="Times New Roman" w:cs="Times New Roman"/>
                <w:color w:val="000000"/>
                <w:sz w:val="28"/>
                <w:szCs w:val="28"/>
                <w:lang w:val="uk-UA"/>
              </w:rPr>
              <w:t>Група операц</w:t>
            </w:r>
            <w:r w:rsidR="00DA7232">
              <w:rPr>
                <w:rFonts w:ascii="Times New Roman" w:hAnsi="Times New Roman" w:cs="Times New Roman"/>
                <w:color w:val="000000"/>
                <w:sz w:val="28"/>
                <w:szCs w:val="28"/>
                <w:lang w:val="uk-UA"/>
              </w:rPr>
              <w:t>i</w:t>
            </w:r>
            <w:r w:rsidRPr="001040CB">
              <w:rPr>
                <w:rFonts w:ascii="Times New Roman" w:hAnsi="Times New Roman" w:cs="Times New Roman"/>
                <w:color w:val="000000"/>
                <w:sz w:val="28"/>
                <w:szCs w:val="28"/>
                <w:lang w:val="uk-UA"/>
              </w:rPr>
              <w:t>й пов’язана з товарами</w:t>
            </w:r>
          </w:p>
        </w:tc>
      </w:tr>
      <w:tr w:rsidR="00645173" w:rsidRPr="00645173" w:rsidTr="00E018E1">
        <w:trPr>
          <w:trHeight w:val="100"/>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За напрямками торг</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вл</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Експортн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реекспортн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транзитн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w:t>
            </w:r>
          </w:p>
        </w:tc>
      </w:tr>
      <w:tr w:rsidR="00645173" w:rsidRPr="00645173" w:rsidTr="00E018E1">
        <w:trPr>
          <w:trHeight w:val="247"/>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За групами товар</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в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 xml:space="preserve">Продаж машин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устаткування, сировинних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продовольчих, непродовольчих товар</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в тощо. </w:t>
            </w:r>
          </w:p>
        </w:tc>
      </w:tr>
      <w:tr w:rsidR="00645173" w:rsidRPr="00645173" w:rsidTr="00E018E1">
        <w:trPr>
          <w:trHeight w:val="244"/>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За ступенем готовност</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товару до продажу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Поставка готової продукц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ї, вузл</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в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деталей для зборки, комплектного устаткування тощо. </w:t>
            </w:r>
          </w:p>
        </w:tc>
      </w:tr>
      <w:tr w:rsidR="00645173" w:rsidRPr="00AA7E7B" w:rsidTr="00E018E1">
        <w:trPr>
          <w:trHeight w:val="247"/>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Товарообм</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нн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операц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ї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Зустр</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чн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закуп</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вл</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бартер, викуп застар</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лої продукц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ї, переробка давальницької сировини й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нш</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w:t>
            </w:r>
          </w:p>
        </w:tc>
      </w:tr>
      <w:tr w:rsidR="00645173" w:rsidRPr="001040CB" w:rsidTr="00E018E1">
        <w:trPr>
          <w:trHeight w:val="100"/>
        </w:trPr>
        <w:tc>
          <w:tcPr>
            <w:tcW w:w="9464" w:type="dxa"/>
            <w:gridSpan w:val="3"/>
          </w:tcPr>
          <w:p w:rsidR="00645173" w:rsidRPr="001040CB" w:rsidRDefault="00645173" w:rsidP="00E018E1">
            <w:pPr>
              <w:autoSpaceDE w:val="0"/>
              <w:autoSpaceDN w:val="0"/>
              <w:adjustRightInd w:val="0"/>
              <w:spacing w:after="0" w:line="276" w:lineRule="auto"/>
              <w:jc w:val="center"/>
              <w:rPr>
                <w:rFonts w:ascii="Times New Roman" w:hAnsi="Times New Roman" w:cs="Times New Roman"/>
                <w:color w:val="000000"/>
                <w:sz w:val="28"/>
                <w:szCs w:val="28"/>
                <w:lang w:val="uk-UA"/>
              </w:rPr>
            </w:pPr>
            <w:r w:rsidRPr="001040CB">
              <w:rPr>
                <w:rFonts w:ascii="Times New Roman" w:hAnsi="Times New Roman" w:cs="Times New Roman"/>
                <w:color w:val="000000"/>
                <w:sz w:val="28"/>
                <w:szCs w:val="28"/>
                <w:lang w:val="uk-UA"/>
              </w:rPr>
              <w:t>Група операц</w:t>
            </w:r>
            <w:r w:rsidR="00DA7232">
              <w:rPr>
                <w:rFonts w:ascii="Times New Roman" w:hAnsi="Times New Roman" w:cs="Times New Roman"/>
                <w:color w:val="000000"/>
                <w:sz w:val="28"/>
                <w:szCs w:val="28"/>
                <w:lang w:val="uk-UA"/>
              </w:rPr>
              <w:t>i</w:t>
            </w:r>
            <w:r w:rsidRPr="001040CB">
              <w:rPr>
                <w:rFonts w:ascii="Times New Roman" w:hAnsi="Times New Roman" w:cs="Times New Roman"/>
                <w:color w:val="000000"/>
                <w:sz w:val="28"/>
                <w:szCs w:val="28"/>
                <w:lang w:val="uk-UA"/>
              </w:rPr>
              <w:t>й пов’язана з послугами</w:t>
            </w:r>
          </w:p>
        </w:tc>
      </w:tr>
      <w:tr w:rsidR="00645173" w:rsidRPr="00AA7E7B" w:rsidTr="00E018E1">
        <w:trPr>
          <w:trHeight w:val="247"/>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 xml:space="preserve">За видами послуг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Науков</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науково-техн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чн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науково-виробнич</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виробнич</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навчальн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консультац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йн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комерц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йн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ф</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нансов</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страхов</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w:t>
            </w:r>
          </w:p>
        </w:tc>
      </w:tr>
      <w:tr w:rsidR="00645173" w:rsidRPr="00AA7E7B" w:rsidTr="00E018E1">
        <w:trPr>
          <w:trHeight w:val="249"/>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Торг</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вля науково-техн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чними досягненнями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надання послуг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Продаж л</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ценз</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й, «ноу-хау»,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нжин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ринг, факторинг, оренда, туризм, п</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дряд, транспортування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нш</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w:t>
            </w:r>
          </w:p>
        </w:tc>
      </w:tr>
      <w:tr w:rsidR="00645173" w:rsidRPr="00AA7E7B" w:rsidTr="00E018E1">
        <w:trPr>
          <w:trHeight w:val="239"/>
        </w:trPr>
        <w:tc>
          <w:tcPr>
            <w:tcW w:w="675" w:type="dxa"/>
          </w:tcPr>
          <w:p w:rsidR="00645173" w:rsidRPr="00645173" w:rsidRDefault="00494F83" w:rsidP="00E018E1">
            <w:pPr>
              <w:autoSpaceDE w:val="0"/>
              <w:autoSpaceDN w:val="0"/>
              <w:adjustRightInd w:val="0"/>
              <w:spacing w:after="0" w:line="276"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7</w:t>
            </w:r>
            <w:r w:rsidR="00645173" w:rsidRPr="00645173">
              <w:rPr>
                <w:rFonts w:ascii="Times New Roman" w:hAnsi="Times New Roman" w:cs="Times New Roman"/>
                <w:color w:val="000000"/>
                <w:sz w:val="24"/>
                <w:szCs w:val="24"/>
                <w:lang w:val="uk-UA"/>
              </w:rPr>
              <w:t xml:space="preserve"> </w:t>
            </w:r>
          </w:p>
        </w:tc>
        <w:tc>
          <w:tcPr>
            <w:tcW w:w="3261"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Торговельно-посередницька д</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яльн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сть </w:t>
            </w:r>
          </w:p>
        </w:tc>
        <w:tc>
          <w:tcPr>
            <w:tcW w:w="5528" w:type="dxa"/>
          </w:tcPr>
          <w:p w:rsidR="00645173" w:rsidRPr="00645173" w:rsidRDefault="00645173" w:rsidP="00E018E1">
            <w:pPr>
              <w:autoSpaceDE w:val="0"/>
              <w:autoSpaceDN w:val="0"/>
              <w:adjustRightInd w:val="0"/>
              <w:spacing w:after="0" w:line="276" w:lineRule="auto"/>
              <w:rPr>
                <w:rFonts w:ascii="Times New Roman" w:hAnsi="Times New Roman" w:cs="Times New Roman"/>
                <w:color w:val="000000"/>
                <w:sz w:val="24"/>
                <w:szCs w:val="24"/>
                <w:lang w:val="uk-UA"/>
              </w:rPr>
            </w:pPr>
            <w:r w:rsidRPr="00645173">
              <w:rPr>
                <w:rFonts w:ascii="Times New Roman" w:hAnsi="Times New Roman" w:cs="Times New Roman"/>
                <w:color w:val="000000"/>
                <w:sz w:val="24"/>
                <w:szCs w:val="24"/>
                <w:lang w:val="uk-UA"/>
              </w:rPr>
              <w:t>Консигнац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йн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ком</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с</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йн</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агентськ</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брокерськ</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 операц</w:t>
            </w:r>
            <w:r w:rsidR="00DA7232">
              <w:rPr>
                <w:rFonts w:ascii="Times New Roman" w:hAnsi="Times New Roman" w:cs="Times New Roman"/>
                <w:color w:val="000000"/>
                <w:sz w:val="24"/>
                <w:szCs w:val="24"/>
                <w:lang w:val="uk-UA"/>
              </w:rPr>
              <w:t>i</w:t>
            </w:r>
            <w:r w:rsidRPr="00645173">
              <w:rPr>
                <w:rFonts w:ascii="Times New Roman" w:hAnsi="Times New Roman" w:cs="Times New Roman"/>
                <w:color w:val="000000"/>
                <w:sz w:val="24"/>
                <w:szCs w:val="24"/>
                <w:lang w:val="uk-UA"/>
              </w:rPr>
              <w:t xml:space="preserve">ї. </w:t>
            </w:r>
          </w:p>
        </w:tc>
      </w:tr>
    </w:tbl>
    <w:p w:rsidR="00F63A0D" w:rsidRPr="00F63A0D" w:rsidRDefault="006B7229" w:rsidP="00DA19A8">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Необх</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дно зазначити</w:t>
      </w:r>
      <w:r w:rsidR="00F63A0D" w:rsidRPr="00F63A0D">
        <w:rPr>
          <w:rFonts w:ascii="Times New Roman" w:hAnsi="Times New Roman" w:cs="Times New Roman"/>
          <w:color w:val="000000"/>
          <w:sz w:val="28"/>
          <w:szCs w:val="28"/>
          <w:lang w:val="uk-UA"/>
        </w:rPr>
        <w:t>, що в Україн</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 заборо</w:t>
      </w:r>
      <w:r w:rsidR="00EB5DDA">
        <w:rPr>
          <w:rFonts w:ascii="Times New Roman" w:hAnsi="Times New Roman" w:cs="Times New Roman"/>
          <w:color w:val="000000"/>
          <w:sz w:val="28"/>
          <w:szCs w:val="28"/>
          <w:lang w:val="uk-UA"/>
        </w:rPr>
        <w:t>нено</w:t>
      </w:r>
      <w:r w:rsidR="00F63A0D" w:rsidRPr="00F63A0D">
        <w:rPr>
          <w:rFonts w:ascii="Times New Roman" w:hAnsi="Times New Roman" w:cs="Times New Roman"/>
          <w:color w:val="000000"/>
          <w:sz w:val="28"/>
          <w:szCs w:val="28"/>
          <w:lang w:val="uk-UA"/>
        </w:rPr>
        <w:t xml:space="preserve"> [</w:t>
      </w:r>
      <w:r w:rsidR="00C122F9">
        <w:rPr>
          <w:rFonts w:ascii="Times New Roman" w:hAnsi="Times New Roman" w:cs="Times New Roman"/>
          <w:color w:val="000000"/>
          <w:sz w:val="28"/>
          <w:szCs w:val="28"/>
          <w:lang w:val="uk-UA"/>
        </w:rPr>
        <w:t>1</w:t>
      </w:r>
      <w:r w:rsidR="00F63A0D" w:rsidRPr="00F63A0D">
        <w:rPr>
          <w:rFonts w:ascii="Times New Roman" w:hAnsi="Times New Roman" w:cs="Times New Roman"/>
          <w:color w:val="000000"/>
          <w:sz w:val="28"/>
          <w:szCs w:val="28"/>
          <w:lang w:val="uk-UA"/>
        </w:rPr>
        <w:t xml:space="preserve">]: </w:t>
      </w:r>
    </w:p>
    <w:p w:rsidR="00F63A0D" w:rsidRPr="00F63A0D" w:rsidRDefault="004666D5" w:rsidP="00DA19A8">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45173">
        <w:rPr>
          <w:rFonts w:ascii="Times New Roman" w:hAnsi="Times New Roman" w:cs="Times New Roman"/>
          <w:sz w:val="28"/>
          <w:szCs w:val="28"/>
          <w:lang w:val="uk-UA"/>
        </w:rPr>
        <w:t>–</w:t>
      </w:r>
      <w:r w:rsidR="00F63A0D" w:rsidRPr="00F63A0D">
        <w:rPr>
          <w:rFonts w:ascii="Times New Roman" w:hAnsi="Times New Roman" w:cs="Times New Roman"/>
          <w:color w:val="000000"/>
          <w:sz w:val="28"/>
          <w:szCs w:val="28"/>
          <w:lang w:val="uk-UA"/>
        </w:rPr>
        <w:t xml:space="preserve"> експорт з територ</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ї України предмет</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в, як</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 становлять нац</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ональне, </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сторичне, археолог</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чне або культурне надбання українського народу, що визначається зг</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дно </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з законами України; </w:t>
      </w:r>
    </w:p>
    <w:p w:rsidR="00F63A0D" w:rsidRPr="00F63A0D" w:rsidRDefault="004666D5" w:rsidP="00DA19A8">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45173">
        <w:rPr>
          <w:rFonts w:ascii="Times New Roman" w:hAnsi="Times New Roman" w:cs="Times New Roman"/>
          <w:sz w:val="28"/>
          <w:szCs w:val="28"/>
          <w:lang w:val="uk-UA"/>
        </w:rPr>
        <w:t>–</w:t>
      </w:r>
      <w:r w:rsidR="00F63A0D" w:rsidRPr="00F63A0D">
        <w:rPr>
          <w:rFonts w:ascii="Times New Roman" w:hAnsi="Times New Roman" w:cs="Times New Roman"/>
          <w:color w:val="000000"/>
          <w:sz w:val="28"/>
          <w:szCs w:val="28"/>
          <w:lang w:val="uk-UA"/>
        </w:rPr>
        <w:t xml:space="preserve"> експорт природних ресурс</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в, як</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 вичерпуються, якщо обмеження також застосовуються до внутр</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шнього споживання або виробництва; </w:t>
      </w:r>
    </w:p>
    <w:p w:rsidR="00DA19A8" w:rsidRPr="00DA19A8" w:rsidRDefault="004666D5" w:rsidP="00DA19A8">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45173">
        <w:rPr>
          <w:rFonts w:ascii="Times New Roman" w:hAnsi="Times New Roman" w:cs="Times New Roman"/>
          <w:sz w:val="28"/>
          <w:szCs w:val="28"/>
          <w:lang w:val="uk-UA"/>
        </w:rPr>
        <w:t>–</w:t>
      </w:r>
      <w:r w:rsidR="00F63A0D" w:rsidRPr="00F63A0D">
        <w:rPr>
          <w:rFonts w:ascii="Times New Roman" w:hAnsi="Times New Roman" w:cs="Times New Roman"/>
          <w:color w:val="000000"/>
          <w:sz w:val="28"/>
          <w:szCs w:val="28"/>
          <w:lang w:val="uk-UA"/>
        </w:rPr>
        <w:t xml:space="preserve"> експорт товар</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в, як</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 зд</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йснюються з порушенням прав </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нтелектуальної власност</w:t>
      </w:r>
      <w:r w:rsidR="00DA7232">
        <w:rPr>
          <w:rFonts w:ascii="Times New Roman" w:hAnsi="Times New Roman" w:cs="Times New Roman"/>
          <w:color w:val="000000"/>
          <w:sz w:val="28"/>
          <w:szCs w:val="28"/>
          <w:lang w:val="uk-UA"/>
        </w:rPr>
        <w:t>i</w:t>
      </w:r>
      <w:r w:rsidR="00F63A0D" w:rsidRPr="00F63A0D">
        <w:rPr>
          <w:rFonts w:ascii="Times New Roman" w:hAnsi="Times New Roman" w:cs="Times New Roman"/>
          <w:color w:val="000000"/>
          <w:sz w:val="28"/>
          <w:szCs w:val="28"/>
          <w:lang w:val="uk-UA"/>
        </w:rPr>
        <w:t xml:space="preserve">; </w:t>
      </w:r>
    </w:p>
    <w:p w:rsidR="00F63A0D" w:rsidRPr="00F63A0D" w:rsidRDefault="004666D5" w:rsidP="00DA19A8">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451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63A0D" w:rsidRPr="00F63A0D">
        <w:rPr>
          <w:rFonts w:ascii="Times New Roman" w:hAnsi="Times New Roman" w:cs="Times New Roman"/>
          <w:sz w:val="28"/>
          <w:szCs w:val="28"/>
          <w:lang w:val="uk-UA"/>
        </w:rPr>
        <w:t>експорт з територ</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ї України товар</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в у межах виконання р</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шень Ради Безпеки Орган</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ї Об</w:t>
      </w:r>
      <w:r w:rsidR="00EB5DDA">
        <w:rPr>
          <w:rFonts w:ascii="Times New Roman" w:hAnsi="Times New Roman" w:cs="Times New Roman"/>
          <w:sz w:val="28"/>
          <w:szCs w:val="28"/>
          <w:lang w:val="uk-UA"/>
        </w:rPr>
        <w:t>’</w:t>
      </w:r>
      <w:r w:rsidR="00F63A0D" w:rsidRPr="00F63A0D">
        <w:rPr>
          <w:rFonts w:ascii="Times New Roman" w:hAnsi="Times New Roman" w:cs="Times New Roman"/>
          <w:sz w:val="28"/>
          <w:szCs w:val="28"/>
          <w:lang w:val="uk-UA"/>
        </w:rPr>
        <w:t>єднаних Нац</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й про застосування обмежень або ембарго на поставки товар</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в у в</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дпов</w:t>
      </w:r>
      <w:r w:rsidR="00DA7232">
        <w:rPr>
          <w:rFonts w:ascii="Times New Roman" w:hAnsi="Times New Roman" w:cs="Times New Roman"/>
          <w:sz w:val="28"/>
          <w:szCs w:val="28"/>
          <w:lang w:val="uk-UA"/>
        </w:rPr>
        <w:t>i</w:t>
      </w:r>
      <w:r w:rsidR="00F63A0D" w:rsidRPr="00F63A0D">
        <w:rPr>
          <w:rFonts w:ascii="Times New Roman" w:hAnsi="Times New Roman" w:cs="Times New Roman"/>
          <w:sz w:val="28"/>
          <w:szCs w:val="28"/>
          <w:lang w:val="uk-UA"/>
        </w:rPr>
        <w:t xml:space="preserve">дну державу. </w:t>
      </w:r>
    </w:p>
    <w:p w:rsidR="00900425" w:rsidRDefault="00FB096E" w:rsidP="00DA19A8">
      <w:pPr>
        <w:spacing w:after="0" w:line="360" w:lineRule="auto"/>
        <w:ind w:firstLine="709"/>
        <w:jc w:val="both"/>
        <w:rPr>
          <w:rFonts w:ascii="Times New Roman" w:hAnsi="Times New Roman" w:cs="Times New Roman"/>
          <w:sz w:val="28"/>
          <w:szCs w:val="28"/>
          <w:lang w:val="uk-UA"/>
        </w:rPr>
      </w:pPr>
      <w:r w:rsidRPr="00DA19A8">
        <w:rPr>
          <w:rFonts w:ascii="Times New Roman" w:hAnsi="Times New Roman" w:cs="Times New Roman"/>
          <w:sz w:val="28"/>
          <w:szCs w:val="28"/>
          <w:lang w:val="uk-UA"/>
        </w:rPr>
        <w:t>Отже, в даному пункт</w:t>
      </w:r>
      <w:r w:rsidR="00DA7232">
        <w:rPr>
          <w:rFonts w:ascii="Times New Roman" w:hAnsi="Times New Roman" w:cs="Times New Roman"/>
          <w:sz w:val="28"/>
          <w:szCs w:val="28"/>
          <w:lang w:val="uk-UA"/>
        </w:rPr>
        <w:t>i</w:t>
      </w:r>
      <w:r w:rsidRPr="00DA19A8">
        <w:rPr>
          <w:rFonts w:ascii="Times New Roman" w:hAnsi="Times New Roman" w:cs="Times New Roman"/>
          <w:sz w:val="28"/>
          <w:szCs w:val="28"/>
          <w:lang w:val="uk-UA"/>
        </w:rPr>
        <w:t xml:space="preserve"> проанал</w:t>
      </w:r>
      <w:r w:rsidR="00DA7232">
        <w:rPr>
          <w:rFonts w:ascii="Times New Roman" w:hAnsi="Times New Roman" w:cs="Times New Roman"/>
          <w:sz w:val="28"/>
          <w:szCs w:val="28"/>
          <w:lang w:val="uk-UA"/>
        </w:rPr>
        <w:t>i</w:t>
      </w:r>
      <w:r w:rsidRPr="00DA19A8">
        <w:rPr>
          <w:rFonts w:ascii="Times New Roman" w:hAnsi="Times New Roman" w:cs="Times New Roman"/>
          <w:sz w:val="28"/>
          <w:szCs w:val="28"/>
          <w:lang w:val="uk-UA"/>
        </w:rPr>
        <w:t>зован</w:t>
      </w:r>
      <w:r w:rsidR="004666D5">
        <w:rPr>
          <w:rFonts w:ascii="Times New Roman" w:hAnsi="Times New Roman" w:cs="Times New Roman"/>
          <w:sz w:val="28"/>
          <w:szCs w:val="28"/>
          <w:lang w:val="uk-UA"/>
        </w:rPr>
        <w:t>о</w:t>
      </w:r>
      <w:r w:rsidRPr="00DA19A8">
        <w:rPr>
          <w:rFonts w:ascii="Times New Roman" w:hAnsi="Times New Roman" w:cs="Times New Roman"/>
          <w:sz w:val="28"/>
          <w:szCs w:val="28"/>
          <w:lang w:val="uk-UA"/>
        </w:rPr>
        <w:t xml:space="preserve"> понят</w:t>
      </w:r>
      <w:r w:rsidR="00DA7232">
        <w:rPr>
          <w:rFonts w:ascii="Times New Roman" w:hAnsi="Times New Roman" w:cs="Times New Roman"/>
          <w:sz w:val="28"/>
          <w:szCs w:val="28"/>
          <w:lang w:val="uk-UA"/>
        </w:rPr>
        <w:t>i</w:t>
      </w:r>
      <w:r w:rsidRPr="00DA19A8">
        <w:rPr>
          <w:rFonts w:ascii="Times New Roman" w:hAnsi="Times New Roman" w:cs="Times New Roman"/>
          <w:sz w:val="28"/>
          <w:szCs w:val="28"/>
          <w:lang w:val="uk-UA"/>
        </w:rPr>
        <w:t>йно-категор</w:t>
      </w:r>
      <w:r w:rsidR="00DA7232">
        <w:rPr>
          <w:rFonts w:ascii="Times New Roman" w:hAnsi="Times New Roman" w:cs="Times New Roman"/>
          <w:sz w:val="28"/>
          <w:szCs w:val="28"/>
          <w:lang w:val="uk-UA"/>
        </w:rPr>
        <w:t>i</w:t>
      </w:r>
      <w:r w:rsidRPr="00DA19A8">
        <w:rPr>
          <w:rFonts w:ascii="Times New Roman" w:hAnsi="Times New Roman" w:cs="Times New Roman"/>
          <w:sz w:val="28"/>
          <w:szCs w:val="28"/>
          <w:lang w:val="uk-UA"/>
        </w:rPr>
        <w:t>альний апарат, а саме сутн</w:t>
      </w:r>
      <w:r w:rsidR="00DA7232">
        <w:rPr>
          <w:rFonts w:ascii="Times New Roman" w:hAnsi="Times New Roman" w:cs="Times New Roman"/>
          <w:sz w:val="28"/>
          <w:szCs w:val="28"/>
          <w:lang w:val="uk-UA"/>
        </w:rPr>
        <w:t>i</w:t>
      </w:r>
      <w:r w:rsidRPr="00DA19A8">
        <w:rPr>
          <w:rFonts w:ascii="Times New Roman" w:hAnsi="Times New Roman" w:cs="Times New Roman"/>
          <w:sz w:val="28"/>
          <w:szCs w:val="28"/>
          <w:lang w:val="uk-UA"/>
        </w:rPr>
        <w:t xml:space="preserve">сть понять </w:t>
      </w:r>
      <w:r w:rsidR="000D1DCF">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0D1DCF">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0D1DCF">
        <w:rPr>
          <w:rFonts w:ascii="Times New Roman" w:hAnsi="Times New Roman" w:cs="Times New Roman"/>
          <w:sz w:val="28"/>
          <w:szCs w:val="28"/>
          <w:lang w:val="uk-UA"/>
        </w:rPr>
        <w:t>чна д</w:t>
      </w:r>
      <w:r w:rsidR="00DA7232">
        <w:rPr>
          <w:rFonts w:ascii="Times New Roman" w:hAnsi="Times New Roman" w:cs="Times New Roman"/>
          <w:sz w:val="28"/>
          <w:szCs w:val="28"/>
          <w:lang w:val="uk-UA"/>
        </w:rPr>
        <w:t>i</w:t>
      </w:r>
      <w:r w:rsidR="000D1DCF">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0D1DCF">
        <w:rPr>
          <w:rFonts w:ascii="Times New Roman" w:hAnsi="Times New Roman" w:cs="Times New Roman"/>
          <w:sz w:val="28"/>
          <w:szCs w:val="28"/>
          <w:lang w:val="uk-UA"/>
        </w:rPr>
        <w:t xml:space="preserve">сть», </w:t>
      </w:r>
      <w:r w:rsidR="00F223FB">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F223FB">
        <w:rPr>
          <w:rFonts w:ascii="Times New Roman" w:hAnsi="Times New Roman" w:cs="Times New Roman"/>
          <w:sz w:val="28"/>
          <w:szCs w:val="28"/>
          <w:lang w:val="uk-UA"/>
        </w:rPr>
        <w:t>шня торг</w:t>
      </w:r>
      <w:r w:rsidR="00DA7232">
        <w:rPr>
          <w:rFonts w:ascii="Times New Roman" w:hAnsi="Times New Roman" w:cs="Times New Roman"/>
          <w:sz w:val="28"/>
          <w:szCs w:val="28"/>
          <w:lang w:val="uk-UA"/>
        </w:rPr>
        <w:t>i</w:t>
      </w:r>
      <w:r w:rsidR="00F223FB">
        <w:rPr>
          <w:rFonts w:ascii="Times New Roman" w:hAnsi="Times New Roman" w:cs="Times New Roman"/>
          <w:sz w:val="28"/>
          <w:szCs w:val="28"/>
          <w:lang w:val="uk-UA"/>
        </w:rPr>
        <w:t xml:space="preserve">вля», </w:t>
      </w:r>
      <w:r w:rsidR="00E018E1" w:rsidRPr="00DA19A8">
        <w:rPr>
          <w:rFonts w:ascii="Times New Roman" w:hAnsi="Times New Roman" w:cs="Times New Roman"/>
          <w:sz w:val="28"/>
          <w:szCs w:val="28"/>
          <w:lang w:val="uk-UA"/>
        </w:rPr>
        <w:t>«</w:t>
      </w:r>
      <w:r w:rsidR="00E018E1">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00E018E1">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00E018E1">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E018E1">
        <w:rPr>
          <w:rFonts w:ascii="Times New Roman" w:hAnsi="Times New Roman" w:cs="Times New Roman"/>
          <w:sz w:val="28"/>
          <w:szCs w:val="28"/>
          <w:lang w:val="uk-UA"/>
        </w:rPr>
        <w:t>сть»,</w:t>
      </w:r>
      <w:r w:rsidR="00E018E1" w:rsidRPr="00DA19A8">
        <w:rPr>
          <w:rFonts w:ascii="Times New Roman" w:hAnsi="Times New Roman" w:cs="Times New Roman"/>
          <w:sz w:val="28"/>
          <w:szCs w:val="28"/>
          <w:lang w:val="uk-UA"/>
        </w:rPr>
        <w:t xml:space="preserve"> </w:t>
      </w:r>
      <w:r w:rsidRPr="00DA19A8">
        <w:rPr>
          <w:rFonts w:ascii="Times New Roman" w:hAnsi="Times New Roman" w:cs="Times New Roman"/>
          <w:sz w:val="28"/>
          <w:szCs w:val="28"/>
          <w:lang w:val="uk-UA"/>
        </w:rPr>
        <w:t>«</w:t>
      </w:r>
      <w:r w:rsidR="00DA7232">
        <w:rPr>
          <w:rFonts w:ascii="Times New Roman" w:hAnsi="Times New Roman" w:cs="Times New Roman"/>
          <w:sz w:val="28"/>
          <w:szCs w:val="28"/>
          <w:lang w:val="uk-UA"/>
        </w:rPr>
        <w:t>i</w:t>
      </w:r>
      <w:r w:rsidR="000D1DCF">
        <w:rPr>
          <w:rFonts w:ascii="Times New Roman" w:hAnsi="Times New Roman" w:cs="Times New Roman"/>
          <w:sz w:val="28"/>
          <w:szCs w:val="28"/>
          <w:lang w:val="uk-UA"/>
        </w:rPr>
        <w:t>мпорт</w:t>
      </w:r>
      <w:r w:rsidRPr="00DA19A8">
        <w:rPr>
          <w:rFonts w:ascii="Times New Roman" w:hAnsi="Times New Roman" w:cs="Times New Roman"/>
          <w:sz w:val="28"/>
          <w:szCs w:val="28"/>
          <w:lang w:val="uk-UA"/>
        </w:rPr>
        <w:t>», «експорт</w:t>
      </w:r>
      <w:r w:rsidR="00700723">
        <w:rPr>
          <w:rFonts w:ascii="Times New Roman" w:hAnsi="Times New Roman" w:cs="Times New Roman"/>
          <w:sz w:val="28"/>
          <w:szCs w:val="28"/>
          <w:lang w:val="uk-UA"/>
        </w:rPr>
        <w:t>», «</w:t>
      </w:r>
      <w:r w:rsidR="00DA7232">
        <w:rPr>
          <w:rFonts w:ascii="Times New Roman" w:hAnsi="Times New Roman" w:cs="Times New Roman"/>
          <w:sz w:val="28"/>
          <w:szCs w:val="28"/>
          <w:lang w:val="uk-UA"/>
        </w:rPr>
        <w:t>i</w:t>
      </w:r>
      <w:r w:rsidR="00700723">
        <w:rPr>
          <w:rFonts w:ascii="Times New Roman" w:hAnsi="Times New Roman" w:cs="Times New Roman"/>
          <w:sz w:val="28"/>
          <w:szCs w:val="28"/>
          <w:lang w:val="uk-UA"/>
        </w:rPr>
        <w:t>мпортна операц</w:t>
      </w:r>
      <w:r w:rsidR="00DA7232">
        <w:rPr>
          <w:rFonts w:ascii="Times New Roman" w:hAnsi="Times New Roman" w:cs="Times New Roman"/>
          <w:sz w:val="28"/>
          <w:szCs w:val="28"/>
          <w:lang w:val="uk-UA"/>
        </w:rPr>
        <w:t>i</w:t>
      </w:r>
      <w:r w:rsidR="00700723">
        <w:rPr>
          <w:rFonts w:ascii="Times New Roman" w:hAnsi="Times New Roman" w:cs="Times New Roman"/>
          <w:sz w:val="28"/>
          <w:szCs w:val="28"/>
          <w:lang w:val="uk-UA"/>
        </w:rPr>
        <w:t>я», «експортна операц</w:t>
      </w:r>
      <w:r w:rsidR="00DA7232">
        <w:rPr>
          <w:rFonts w:ascii="Times New Roman" w:hAnsi="Times New Roman" w:cs="Times New Roman"/>
          <w:sz w:val="28"/>
          <w:szCs w:val="28"/>
          <w:lang w:val="uk-UA"/>
        </w:rPr>
        <w:t>i</w:t>
      </w:r>
      <w:r w:rsidR="00700723">
        <w:rPr>
          <w:rFonts w:ascii="Times New Roman" w:hAnsi="Times New Roman" w:cs="Times New Roman"/>
          <w:sz w:val="28"/>
          <w:szCs w:val="28"/>
          <w:lang w:val="uk-UA"/>
        </w:rPr>
        <w:t>я»</w:t>
      </w:r>
      <w:r w:rsidRPr="00DA19A8">
        <w:rPr>
          <w:rFonts w:ascii="Times New Roman" w:hAnsi="Times New Roman" w:cs="Times New Roman"/>
          <w:sz w:val="28"/>
          <w:szCs w:val="28"/>
          <w:lang w:val="uk-UA"/>
        </w:rPr>
        <w:t>.</w:t>
      </w:r>
    </w:p>
    <w:p w:rsidR="00EB5DDA" w:rsidRDefault="00EB5DDA" w:rsidP="00DA19A8">
      <w:pPr>
        <w:spacing w:after="0" w:line="360" w:lineRule="auto"/>
        <w:ind w:firstLine="709"/>
        <w:jc w:val="both"/>
        <w:rPr>
          <w:rFonts w:ascii="Times New Roman" w:hAnsi="Times New Roman" w:cs="Times New Roman"/>
          <w:sz w:val="28"/>
          <w:szCs w:val="28"/>
          <w:lang w:val="uk-UA"/>
        </w:rPr>
      </w:pPr>
    </w:p>
    <w:p w:rsidR="00EB5DDA" w:rsidRPr="00DA19A8" w:rsidRDefault="00EB5DDA" w:rsidP="00DA19A8">
      <w:pPr>
        <w:spacing w:after="0" w:line="360" w:lineRule="auto"/>
        <w:ind w:firstLine="709"/>
        <w:jc w:val="both"/>
        <w:rPr>
          <w:rFonts w:ascii="Times New Roman" w:hAnsi="Times New Roman" w:cs="Times New Roman"/>
          <w:color w:val="000000"/>
          <w:sz w:val="28"/>
          <w:szCs w:val="28"/>
          <w:lang w:val="uk-UA"/>
        </w:rPr>
      </w:pPr>
    </w:p>
    <w:p w:rsidR="001A432B" w:rsidRPr="00A45807" w:rsidRDefault="00210F86" w:rsidP="001A432B">
      <w:pPr>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color w:val="000000" w:themeColor="text1"/>
          <w:sz w:val="28"/>
          <w:szCs w:val="28"/>
          <w:lang w:val="uk-UA"/>
        </w:rPr>
        <w:t xml:space="preserve">1.2 </w:t>
      </w:r>
      <w:r w:rsidR="001A432B">
        <w:rPr>
          <w:rFonts w:ascii="Times New Roman" w:hAnsi="Times New Roman" w:cs="Times New Roman"/>
          <w:sz w:val="28"/>
          <w:szCs w:val="28"/>
          <w:lang w:val="uk-UA"/>
        </w:rPr>
        <w:t>Чинники впливу на розвиток зовн</w:t>
      </w:r>
      <w:r w:rsidR="00DA7232">
        <w:rPr>
          <w:rFonts w:ascii="Times New Roman" w:hAnsi="Times New Roman" w:cs="Times New Roman"/>
          <w:sz w:val="28"/>
          <w:szCs w:val="28"/>
          <w:lang w:val="uk-UA"/>
        </w:rPr>
        <w:t>i</w:t>
      </w:r>
      <w:r w:rsidR="001A432B">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1A432B">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1A432B">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p>
    <w:p w:rsidR="00073F8E" w:rsidRDefault="00073F8E" w:rsidP="00536A07">
      <w:pPr>
        <w:spacing w:after="0" w:line="360" w:lineRule="auto"/>
        <w:ind w:firstLine="709"/>
        <w:jc w:val="both"/>
        <w:rPr>
          <w:rFonts w:ascii="Times New Roman" w:hAnsi="Times New Roman" w:cs="Times New Roman"/>
          <w:sz w:val="28"/>
          <w:szCs w:val="28"/>
          <w:lang w:val="uk-UA"/>
        </w:rPr>
      </w:pPr>
    </w:p>
    <w:p w:rsidR="008841E4" w:rsidRPr="00536A07" w:rsidRDefault="008841E4" w:rsidP="00536A07">
      <w:pPr>
        <w:spacing w:after="0" w:line="360" w:lineRule="auto"/>
        <w:ind w:firstLine="709"/>
        <w:jc w:val="both"/>
        <w:rPr>
          <w:rFonts w:ascii="Times New Roman" w:hAnsi="Times New Roman" w:cs="Times New Roman"/>
          <w:sz w:val="28"/>
          <w:szCs w:val="28"/>
          <w:lang w:val="uk-UA"/>
        </w:rPr>
      </w:pPr>
    </w:p>
    <w:p w:rsidR="00AC66A1" w:rsidRPr="00F66263" w:rsidRDefault="008841E4" w:rsidP="00536A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w:t>
      </w:r>
      <w:r w:rsidR="00F66263" w:rsidRPr="00F66263">
        <w:rPr>
          <w:rFonts w:ascii="Times New Roman" w:hAnsi="Times New Roman" w:cs="Times New Roman"/>
          <w:sz w:val="28"/>
          <w:szCs w:val="28"/>
          <w:lang w:val="uk-UA"/>
        </w:rPr>
        <w:t>овн</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чн</w:t>
      </w:r>
      <w:r w:rsidR="00317C68">
        <w:rPr>
          <w:rFonts w:ascii="Times New Roman" w:hAnsi="Times New Roman" w:cs="Times New Roman"/>
          <w:sz w:val="28"/>
          <w:szCs w:val="28"/>
          <w:lang w:val="uk-UA"/>
        </w:rPr>
        <w:t>ої</w:t>
      </w:r>
      <w:r w:rsidR="00F66263" w:rsidRPr="00F66263">
        <w:rPr>
          <w:rFonts w:ascii="Times New Roman" w:hAnsi="Times New Roman" w:cs="Times New Roman"/>
          <w:sz w:val="28"/>
          <w:szCs w:val="28"/>
          <w:lang w:val="uk-UA"/>
        </w:rPr>
        <w:t xml:space="preserve"> д</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ст</w:t>
      </w:r>
      <w:r w:rsidR="00D36D84">
        <w:rPr>
          <w:rFonts w:ascii="Times New Roman" w:hAnsi="Times New Roman" w:cs="Times New Roman"/>
          <w:sz w:val="28"/>
          <w:szCs w:val="28"/>
          <w:lang w:val="uk-UA"/>
        </w:rPr>
        <w:t>ост</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 xml:space="preserve"> </w:t>
      </w:r>
      <w:r>
        <w:rPr>
          <w:rFonts w:ascii="Times New Roman" w:hAnsi="Times New Roman" w:cs="Times New Roman"/>
          <w:sz w:val="28"/>
          <w:szCs w:val="28"/>
          <w:lang w:val="uk-UA"/>
        </w:rPr>
        <w:t>країн</w:t>
      </w:r>
      <w:r w:rsidR="00F66263" w:rsidRPr="00F66263">
        <w:rPr>
          <w:rFonts w:ascii="Times New Roman" w:hAnsi="Times New Roman" w:cs="Times New Roman"/>
          <w:sz w:val="28"/>
          <w:szCs w:val="28"/>
          <w:lang w:val="uk-UA"/>
        </w:rPr>
        <w:t xml:space="preserve"> характер</w:t>
      </w:r>
      <w:r w:rsidR="00D36D84">
        <w:rPr>
          <w:rFonts w:ascii="Times New Roman" w:hAnsi="Times New Roman" w:cs="Times New Roman"/>
          <w:sz w:val="28"/>
          <w:szCs w:val="28"/>
          <w:lang w:val="uk-UA"/>
        </w:rPr>
        <w:t>н</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 xml:space="preserve"> р</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зн</w:t>
      </w:r>
      <w:r w:rsidR="00DA7232">
        <w:rPr>
          <w:rFonts w:ascii="Times New Roman" w:hAnsi="Times New Roman" w:cs="Times New Roman"/>
          <w:sz w:val="28"/>
          <w:szCs w:val="28"/>
          <w:lang w:val="uk-UA"/>
        </w:rPr>
        <w:t>i</w:t>
      </w:r>
      <w:r w:rsidR="00D36D84">
        <w:rPr>
          <w:rFonts w:ascii="Times New Roman" w:hAnsi="Times New Roman" w:cs="Times New Roman"/>
          <w:sz w:val="28"/>
          <w:szCs w:val="28"/>
          <w:lang w:val="uk-UA"/>
        </w:rPr>
        <w:t xml:space="preserve"> </w:t>
      </w:r>
      <w:r w:rsidR="00F66263" w:rsidRPr="00F66263">
        <w:rPr>
          <w:rFonts w:ascii="Times New Roman" w:hAnsi="Times New Roman" w:cs="Times New Roman"/>
          <w:sz w:val="28"/>
          <w:szCs w:val="28"/>
          <w:lang w:val="uk-UA"/>
        </w:rPr>
        <w:t>темпи та динам</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к</w:t>
      </w:r>
      <w:r w:rsidR="00D36D84">
        <w:rPr>
          <w:rFonts w:ascii="Times New Roman" w:hAnsi="Times New Roman" w:cs="Times New Roman"/>
          <w:sz w:val="28"/>
          <w:szCs w:val="28"/>
          <w:lang w:val="uk-UA"/>
        </w:rPr>
        <w:t>а</w:t>
      </w:r>
      <w:r w:rsidR="00F66263" w:rsidRPr="00F66263">
        <w:rPr>
          <w:rFonts w:ascii="Times New Roman" w:hAnsi="Times New Roman" w:cs="Times New Roman"/>
          <w:sz w:val="28"/>
          <w:szCs w:val="28"/>
          <w:lang w:val="uk-UA"/>
        </w:rPr>
        <w:t xml:space="preserve"> експортно-</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мпортних операц</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 xml:space="preserve">й. </w:t>
      </w:r>
      <w:r w:rsidR="001A5F43">
        <w:rPr>
          <w:rFonts w:ascii="Times New Roman" w:hAnsi="Times New Roman" w:cs="Times New Roman"/>
          <w:sz w:val="28"/>
          <w:szCs w:val="28"/>
          <w:lang w:val="uk-UA"/>
        </w:rPr>
        <w:t>Через них можна</w:t>
      </w:r>
      <w:r w:rsidR="00F66263" w:rsidRPr="00F66263">
        <w:rPr>
          <w:rFonts w:ascii="Times New Roman" w:hAnsi="Times New Roman" w:cs="Times New Roman"/>
          <w:sz w:val="28"/>
          <w:szCs w:val="28"/>
          <w:lang w:val="uk-UA"/>
        </w:rPr>
        <w:t xml:space="preserve"> оц</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нити ефективн</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сть розвитку економ</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ки, показ</w:t>
      </w:r>
      <w:r w:rsidR="000240E4">
        <w:rPr>
          <w:rFonts w:ascii="Times New Roman" w:hAnsi="Times New Roman" w:cs="Times New Roman"/>
          <w:sz w:val="28"/>
          <w:szCs w:val="28"/>
          <w:lang w:val="uk-UA"/>
        </w:rPr>
        <w:t>ати</w:t>
      </w:r>
      <w:r w:rsidR="00F66263" w:rsidRPr="00F66263">
        <w:rPr>
          <w:rFonts w:ascii="Times New Roman" w:hAnsi="Times New Roman" w:cs="Times New Roman"/>
          <w:sz w:val="28"/>
          <w:szCs w:val="28"/>
          <w:lang w:val="uk-UA"/>
        </w:rPr>
        <w:t xml:space="preserve"> р</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вень конкурентоспроможност</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 xml:space="preserve"> нац</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ональних виробник</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в на св</w:t>
      </w:r>
      <w:r w:rsidR="00DA7232">
        <w:rPr>
          <w:rFonts w:ascii="Times New Roman" w:hAnsi="Times New Roman" w:cs="Times New Roman"/>
          <w:sz w:val="28"/>
          <w:szCs w:val="28"/>
          <w:lang w:val="uk-UA"/>
        </w:rPr>
        <w:t>i</w:t>
      </w:r>
      <w:r w:rsidR="00F66263" w:rsidRPr="00F66263">
        <w:rPr>
          <w:rFonts w:ascii="Times New Roman" w:hAnsi="Times New Roman" w:cs="Times New Roman"/>
          <w:sz w:val="28"/>
          <w:szCs w:val="28"/>
          <w:lang w:val="uk-UA"/>
        </w:rPr>
        <w:t>товому ринку та визнач</w:t>
      </w:r>
      <w:r w:rsidR="000240E4">
        <w:rPr>
          <w:rFonts w:ascii="Times New Roman" w:hAnsi="Times New Roman" w:cs="Times New Roman"/>
          <w:sz w:val="28"/>
          <w:szCs w:val="28"/>
          <w:lang w:val="uk-UA"/>
        </w:rPr>
        <w:t>ити рентабельн</w:t>
      </w:r>
      <w:r w:rsidR="00DA7232">
        <w:rPr>
          <w:rFonts w:ascii="Times New Roman" w:hAnsi="Times New Roman" w:cs="Times New Roman"/>
          <w:sz w:val="28"/>
          <w:szCs w:val="28"/>
          <w:lang w:val="uk-UA"/>
        </w:rPr>
        <w:t>i</w:t>
      </w:r>
      <w:r w:rsidR="000240E4">
        <w:rPr>
          <w:rFonts w:ascii="Times New Roman" w:hAnsi="Times New Roman" w:cs="Times New Roman"/>
          <w:sz w:val="28"/>
          <w:szCs w:val="28"/>
          <w:lang w:val="uk-UA"/>
        </w:rPr>
        <w:t>сть п</w:t>
      </w:r>
      <w:r w:rsidR="00DA7232">
        <w:rPr>
          <w:rFonts w:ascii="Times New Roman" w:hAnsi="Times New Roman" w:cs="Times New Roman"/>
          <w:sz w:val="28"/>
          <w:szCs w:val="28"/>
          <w:lang w:val="uk-UA"/>
        </w:rPr>
        <w:t>i</w:t>
      </w:r>
      <w:r w:rsidR="000240E4">
        <w:rPr>
          <w:rFonts w:ascii="Times New Roman" w:hAnsi="Times New Roman" w:cs="Times New Roman"/>
          <w:sz w:val="28"/>
          <w:szCs w:val="28"/>
          <w:lang w:val="uk-UA"/>
        </w:rPr>
        <w:t>дприємств</w:t>
      </w:r>
      <w:r w:rsidR="00556680">
        <w:rPr>
          <w:rFonts w:ascii="Times New Roman" w:hAnsi="Times New Roman" w:cs="Times New Roman"/>
          <w:sz w:val="28"/>
          <w:szCs w:val="28"/>
          <w:lang w:val="uk-UA"/>
        </w:rPr>
        <w:t>.</w:t>
      </w:r>
    </w:p>
    <w:p w:rsidR="00AF5903" w:rsidRPr="00584B3F" w:rsidRDefault="001A432B"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color w:val="000000"/>
          <w:sz w:val="28"/>
          <w:szCs w:val="28"/>
          <w:lang w:val="uk-UA"/>
        </w:rPr>
        <w:t xml:space="preserve">Важливим науково-методичним питанням є визначення </w:t>
      </w:r>
      <w:r w:rsidR="00DB3EA3">
        <w:rPr>
          <w:rFonts w:ascii="Times New Roman" w:hAnsi="Times New Roman" w:cs="Times New Roman"/>
          <w:color w:val="000000"/>
          <w:sz w:val="28"/>
          <w:szCs w:val="28"/>
          <w:lang w:val="uk-UA"/>
        </w:rPr>
        <w:t>чинник</w:t>
      </w:r>
      <w:r w:rsidR="00DA7232">
        <w:rPr>
          <w:rFonts w:ascii="Times New Roman" w:hAnsi="Times New Roman" w:cs="Times New Roman"/>
          <w:color w:val="000000"/>
          <w:sz w:val="28"/>
          <w:szCs w:val="28"/>
          <w:lang w:val="uk-UA"/>
        </w:rPr>
        <w:t>i</w:t>
      </w:r>
      <w:r w:rsidR="00DB3EA3">
        <w:rPr>
          <w:rFonts w:ascii="Times New Roman" w:hAnsi="Times New Roman" w:cs="Times New Roman"/>
          <w:color w:val="000000"/>
          <w:sz w:val="28"/>
          <w:szCs w:val="28"/>
          <w:lang w:val="uk-UA"/>
        </w:rPr>
        <w:t>в</w:t>
      </w:r>
      <w:r w:rsidRPr="001A432B">
        <w:rPr>
          <w:rFonts w:ascii="Times New Roman" w:hAnsi="Times New Roman" w:cs="Times New Roman"/>
          <w:color w:val="000000"/>
          <w:sz w:val="28"/>
          <w:szCs w:val="28"/>
          <w:lang w:val="uk-UA"/>
        </w:rPr>
        <w:t xml:space="preserve"> </w:t>
      </w:r>
      <w:r w:rsidRPr="00DB70FD">
        <w:rPr>
          <w:rFonts w:ascii="Times New Roman" w:hAnsi="Times New Roman" w:cs="Times New Roman"/>
          <w:sz w:val="28"/>
          <w:szCs w:val="28"/>
          <w:lang w:val="uk-UA"/>
        </w:rPr>
        <w:t>впливу на розвиток експорт</w:t>
      </w:r>
      <w:r w:rsidR="00F35E08" w:rsidRPr="00DB70FD">
        <w:rPr>
          <w:rFonts w:ascii="Times New Roman" w:hAnsi="Times New Roman" w:cs="Times New Roman"/>
          <w:sz w:val="28"/>
          <w:szCs w:val="28"/>
          <w:lang w:val="uk-UA"/>
        </w:rPr>
        <w:t>но-</w:t>
      </w:r>
      <w:r w:rsidR="00DA7232">
        <w:rPr>
          <w:rFonts w:ascii="Times New Roman" w:hAnsi="Times New Roman" w:cs="Times New Roman"/>
          <w:sz w:val="28"/>
          <w:szCs w:val="28"/>
          <w:lang w:val="uk-UA"/>
        </w:rPr>
        <w:t>i</w:t>
      </w:r>
      <w:r w:rsidR="00F35E08" w:rsidRPr="00DB70FD">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F35E08" w:rsidRPr="00DB70FD">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 xml:space="preserve">, що </w:t>
      </w:r>
      <w:r w:rsidR="00232F9A" w:rsidRPr="00DB70FD">
        <w:rPr>
          <w:rFonts w:ascii="Times New Roman" w:hAnsi="Times New Roman" w:cs="Times New Roman"/>
          <w:sz w:val="28"/>
          <w:szCs w:val="28"/>
          <w:lang w:val="uk-UA"/>
        </w:rPr>
        <w:t>п</w:t>
      </w:r>
      <w:r w:rsidR="008F755F" w:rsidRPr="00DB70FD">
        <w:rPr>
          <w:rFonts w:ascii="Times New Roman" w:hAnsi="Times New Roman" w:cs="Times New Roman"/>
          <w:sz w:val="28"/>
          <w:szCs w:val="28"/>
          <w:lang w:val="uk-UA"/>
        </w:rPr>
        <w:t>о</w:t>
      </w:r>
      <w:r w:rsidR="00232F9A" w:rsidRPr="00DB70FD">
        <w:rPr>
          <w:rFonts w:ascii="Times New Roman" w:hAnsi="Times New Roman" w:cs="Times New Roman"/>
          <w:sz w:val="28"/>
          <w:szCs w:val="28"/>
          <w:lang w:val="uk-UA"/>
        </w:rPr>
        <w:t>требує</w:t>
      </w:r>
      <w:r w:rsidRPr="00DB70FD">
        <w:rPr>
          <w:rFonts w:ascii="Times New Roman" w:hAnsi="Times New Roman" w:cs="Times New Roman"/>
          <w:sz w:val="28"/>
          <w:szCs w:val="28"/>
          <w:lang w:val="uk-UA"/>
        </w:rPr>
        <w:t xml:space="preserve"> зд</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йсн</w:t>
      </w:r>
      <w:r w:rsidR="00232F9A" w:rsidRPr="00DB70FD">
        <w:rPr>
          <w:rFonts w:ascii="Times New Roman" w:hAnsi="Times New Roman" w:cs="Times New Roman"/>
          <w:sz w:val="28"/>
          <w:szCs w:val="28"/>
          <w:lang w:val="uk-UA"/>
        </w:rPr>
        <w:t>ення</w:t>
      </w:r>
      <w:r w:rsidRPr="00DB70FD">
        <w:rPr>
          <w:rFonts w:ascii="Times New Roman" w:hAnsi="Times New Roman" w:cs="Times New Roman"/>
          <w:sz w:val="28"/>
          <w:szCs w:val="28"/>
          <w:lang w:val="uk-UA"/>
        </w:rPr>
        <w:t xml:space="preserve"> теоретичн</w:t>
      </w:r>
      <w:r w:rsidR="00232F9A" w:rsidRPr="00DB70FD">
        <w:rPr>
          <w:rFonts w:ascii="Times New Roman" w:hAnsi="Times New Roman" w:cs="Times New Roman"/>
          <w:sz w:val="28"/>
          <w:szCs w:val="28"/>
          <w:lang w:val="uk-UA"/>
        </w:rPr>
        <w:t>ого</w:t>
      </w:r>
      <w:r w:rsidRPr="00DB70FD">
        <w:rPr>
          <w:rFonts w:ascii="Times New Roman" w:hAnsi="Times New Roman" w:cs="Times New Roman"/>
          <w:sz w:val="28"/>
          <w:szCs w:val="28"/>
          <w:lang w:val="uk-UA"/>
        </w:rPr>
        <w:t xml:space="preserve"> анал</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з</w:t>
      </w:r>
      <w:r w:rsidR="00232F9A" w:rsidRPr="00DB70FD">
        <w:rPr>
          <w:rFonts w:ascii="Times New Roman" w:hAnsi="Times New Roman" w:cs="Times New Roman"/>
          <w:sz w:val="28"/>
          <w:szCs w:val="28"/>
          <w:lang w:val="uk-UA"/>
        </w:rPr>
        <w:t>у</w:t>
      </w:r>
      <w:r w:rsidRPr="00DB70FD">
        <w:rPr>
          <w:rFonts w:ascii="Times New Roman" w:hAnsi="Times New Roman" w:cs="Times New Roman"/>
          <w:sz w:val="28"/>
          <w:szCs w:val="28"/>
          <w:lang w:val="uk-UA"/>
        </w:rPr>
        <w:t xml:space="preserve"> наукової думки щодо </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снуючих класиф</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кац</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й фактор</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в впливу. Актуальн</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 xml:space="preserve">сть даної проблеми концентрує увагу багатьох українських </w:t>
      </w:r>
      <w:r w:rsidR="00682792" w:rsidRPr="00DB70FD">
        <w:rPr>
          <w:rFonts w:ascii="Times New Roman" w:hAnsi="Times New Roman" w:cs="Times New Roman"/>
          <w:sz w:val="28"/>
          <w:szCs w:val="28"/>
          <w:lang w:val="uk-UA"/>
        </w:rPr>
        <w:t>науковц</w:t>
      </w:r>
      <w:r w:rsidR="00DA7232">
        <w:rPr>
          <w:rFonts w:ascii="Times New Roman" w:hAnsi="Times New Roman" w:cs="Times New Roman"/>
          <w:sz w:val="28"/>
          <w:szCs w:val="28"/>
          <w:lang w:val="uk-UA"/>
        </w:rPr>
        <w:t>i</w:t>
      </w:r>
      <w:r w:rsidR="00682792" w:rsidRPr="00DB70FD">
        <w:rPr>
          <w:rFonts w:ascii="Times New Roman" w:hAnsi="Times New Roman" w:cs="Times New Roman"/>
          <w:sz w:val="28"/>
          <w:szCs w:val="28"/>
          <w:lang w:val="uk-UA"/>
        </w:rPr>
        <w:t>в</w:t>
      </w:r>
      <w:r w:rsidR="00781D8D" w:rsidRPr="00DB70FD">
        <w:rPr>
          <w:rFonts w:ascii="Times New Roman" w:hAnsi="Times New Roman" w:cs="Times New Roman"/>
          <w:sz w:val="28"/>
          <w:szCs w:val="28"/>
          <w:lang w:val="uk-UA"/>
        </w:rPr>
        <w:t>:</w:t>
      </w:r>
      <w:r w:rsidR="0051519E" w:rsidRPr="00DB70FD">
        <w:rPr>
          <w:rFonts w:ascii="Times New Roman" w:hAnsi="Times New Roman" w:cs="Times New Roman"/>
          <w:sz w:val="28"/>
          <w:szCs w:val="28"/>
          <w:lang w:val="uk-UA"/>
        </w:rPr>
        <w:t xml:space="preserve"> </w:t>
      </w:r>
      <w:r w:rsidR="00781D8D" w:rsidRPr="00DB70FD">
        <w:rPr>
          <w:rFonts w:ascii="Times New Roman" w:hAnsi="Times New Roman" w:cs="Times New Roman"/>
          <w:sz w:val="28"/>
          <w:szCs w:val="28"/>
          <w:lang w:val="uk-UA"/>
        </w:rPr>
        <w:t>п</w:t>
      </w:r>
      <w:r w:rsidR="004102BB" w:rsidRPr="00DB70FD">
        <w:rPr>
          <w:rFonts w:ascii="Times New Roman" w:hAnsi="Times New Roman" w:cs="Times New Roman"/>
          <w:sz w:val="28"/>
          <w:szCs w:val="28"/>
          <w:lang w:val="uk-UA"/>
        </w:rPr>
        <w:t>итання зовн</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 xml:space="preserve"> досл</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 xml:space="preserve">джують </w:t>
      </w:r>
      <w:r w:rsidR="00761047" w:rsidRPr="00DB70FD">
        <w:rPr>
          <w:rFonts w:ascii="Times New Roman" w:hAnsi="Times New Roman" w:cs="Times New Roman"/>
          <w:sz w:val="28"/>
          <w:szCs w:val="28"/>
          <w:lang w:val="uk-UA"/>
        </w:rPr>
        <w:t>у</w:t>
      </w:r>
      <w:r w:rsidR="004102BB" w:rsidRPr="00DB70FD">
        <w:rPr>
          <w:rFonts w:ascii="Times New Roman" w:hAnsi="Times New Roman" w:cs="Times New Roman"/>
          <w:sz w:val="28"/>
          <w:szCs w:val="28"/>
          <w:lang w:val="uk-UA"/>
        </w:rPr>
        <w:t xml:space="preserve"> </w:t>
      </w:r>
      <w:r w:rsidR="00761047" w:rsidRPr="00DB70FD">
        <w:rPr>
          <w:rFonts w:ascii="Times New Roman" w:hAnsi="Times New Roman" w:cs="Times New Roman"/>
          <w:sz w:val="28"/>
          <w:szCs w:val="28"/>
          <w:lang w:val="uk-UA"/>
        </w:rPr>
        <w:t xml:space="preserve">своїх </w:t>
      </w:r>
      <w:r w:rsidR="004102BB" w:rsidRPr="00DB70FD">
        <w:rPr>
          <w:rFonts w:ascii="Times New Roman" w:hAnsi="Times New Roman" w:cs="Times New Roman"/>
          <w:sz w:val="28"/>
          <w:szCs w:val="28"/>
          <w:lang w:val="uk-UA"/>
        </w:rPr>
        <w:lastRenderedPageBreak/>
        <w:t xml:space="preserve">працях </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.В. Баб</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й [</w:t>
      </w:r>
      <w:r w:rsidR="001676AE">
        <w:rPr>
          <w:rFonts w:ascii="Times New Roman" w:hAnsi="Times New Roman" w:cs="Times New Roman"/>
          <w:sz w:val="28"/>
          <w:szCs w:val="28"/>
          <w:lang w:val="uk-UA"/>
        </w:rPr>
        <w:t>29</w:t>
      </w:r>
      <w:r w:rsidR="004102BB" w:rsidRPr="00DB70FD">
        <w:rPr>
          <w:rFonts w:ascii="Times New Roman" w:hAnsi="Times New Roman" w:cs="Times New Roman"/>
          <w:sz w:val="28"/>
          <w:szCs w:val="28"/>
          <w:lang w:val="uk-UA"/>
        </w:rPr>
        <w:t>], В.Б. Говоруха [</w:t>
      </w:r>
      <w:r w:rsidR="001676AE">
        <w:rPr>
          <w:rFonts w:ascii="Times New Roman" w:hAnsi="Times New Roman" w:cs="Times New Roman"/>
          <w:sz w:val="28"/>
          <w:szCs w:val="28"/>
          <w:lang w:val="uk-UA"/>
        </w:rPr>
        <w:t>30</w:t>
      </w:r>
      <w:r w:rsidR="004102BB" w:rsidRPr="00DB70FD">
        <w:rPr>
          <w:rFonts w:ascii="Times New Roman" w:hAnsi="Times New Roman" w:cs="Times New Roman"/>
          <w:sz w:val="28"/>
          <w:szCs w:val="28"/>
          <w:lang w:val="uk-UA"/>
        </w:rPr>
        <w:t>]</w:t>
      </w:r>
      <w:r w:rsidR="00761047" w:rsidRPr="00DB70FD">
        <w:rPr>
          <w:rFonts w:ascii="Times New Roman" w:hAnsi="Times New Roman" w:cs="Times New Roman"/>
          <w:sz w:val="28"/>
          <w:szCs w:val="28"/>
          <w:lang w:val="uk-UA"/>
        </w:rPr>
        <w:t>;</w:t>
      </w:r>
      <w:r w:rsidR="004102BB" w:rsidRPr="00DB70FD">
        <w:rPr>
          <w:rFonts w:ascii="Times New Roman" w:hAnsi="Times New Roman" w:cs="Times New Roman"/>
          <w:sz w:val="28"/>
          <w:szCs w:val="28"/>
          <w:lang w:val="uk-UA"/>
        </w:rPr>
        <w:t xml:space="preserve"> </w:t>
      </w:r>
      <w:r w:rsidR="00761047" w:rsidRPr="00DB70FD">
        <w:rPr>
          <w:rFonts w:ascii="Times New Roman" w:hAnsi="Times New Roman" w:cs="Times New Roman"/>
          <w:sz w:val="28"/>
          <w:szCs w:val="28"/>
          <w:lang w:val="uk-UA"/>
        </w:rPr>
        <w:t>п</w:t>
      </w:r>
      <w:r w:rsidR="004102BB" w:rsidRPr="00DB70FD">
        <w:rPr>
          <w:rFonts w:ascii="Times New Roman" w:hAnsi="Times New Roman" w:cs="Times New Roman"/>
          <w:sz w:val="28"/>
          <w:szCs w:val="28"/>
          <w:lang w:val="uk-UA"/>
        </w:rPr>
        <w:t>робл</w:t>
      </w:r>
      <w:r w:rsidR="00091CC3" w:rsidRPr="00DB70FD">
        <w:rPr>
          <w:rFonts w:ascii="Times New Roman" w:hAnsi="Times New Roman" w:cs="Times New Roman"/>
          <w:sz w:val="28"/>
          <w:szCs w:val="28"/>
          <w:lang w:val="uk-UA"/>
        </w:rPr>
        <w:t>ем</w:t>
      </w:r>
      <w:r w:rsidR="00761047" w:rsidRPr="00DB70FD">
        <w:rPr>
          <w:rFonts w:ascii="Times New Roman" w:hAnsi="Times New Roman" w:cs="Times New Roman"/>
          <w:sz w:val="28"/>
          <w:szCs w:val="28"/>
          <w:lang w:val="uk-UA"/>
        </w:rPr>
        <w:t>ам</w:t>
      </w:r>
      <w:r w:rsidR="004102BB" w:rsidRPr="00DB70FD">
        <w:rPr>
          <w:rFonts w:ascii="Times New Roman" w:hAnsi="Times New Roman" w:cs="Times New Roman"/>
          <w:sz w:val="28"/>
          <w:szCs w:val="28"/>
          <w:lang w:val="uk-UA"/>
        </w:rPr>
        <w:t xml:space="preserve"> сп</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вв</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 xml:space="preserve">дношення експортних та </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мпортних операц</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й, визначенн</w:t>
      </w:r>
      <w:r w:rsidR="00761047" w:rsidRPr="00DB70FD">
        <w:rPr>
          <w:rFonts w:ascii="Times New Roman" w:hAnsi="Times New Roman" w:cs="Times New Roman"/>
          <w:sz w:val="28"/>
          <w:szCs w:val="28"/>
          <w:lang w:val="uk-UA"/>
        </w:rPr>
        <w:t>ю</w:t>
      </w:r>
      <w:r w:rsidR="004102BB" w:rsidRPr="00DB70FD">
        <w:rPr>
          <w:rFonts w:ascii="Times New Roman" w:hAnsi="Times New Roman" w:cs="Times New Roman"/>
          <w:sz w:val="28"/>
          <w:szCs w:val="28"/>
          <w:lang w:val="uk-UA"/>
        </w:rPr>
        <w:t xml:space="preserve"> </w:t>
      </w:r>
      <w:r w:rsidR="00091CC3" w:rsidRPr="00DB70FD">
        <w:rPr>
          <w:rFonts w:ascii="Times New Roman" w:hAnsi="Times New Roman" w:cs="Times New Roman"/>
          <w:sz w:val="28"/>
          <w:szCs w:val="28"/>
          <w:lang w:val="uk-UA"/>
        </w:rPr>
        <w:t>чинник</w:t>
      </w:r>
      <w:r w:rsidR="00DA7232">
        <w:rPr>
          <w:rFonts w:ascii="Times New Roman" w:hAnsi="Times New Roman" w:cs="Times New Roman"/>
          <w:sz w:val="28"/>
          <w:szCs w:val="28"/>
          <w:lang w:val="uk-UA"/>
        </w:rPr>
        <w:t>i</w:t>
      </w:r>
      <w:r w:rsidR="00091CC3" w:rsidRPr="00DB70FD">
        <w:rPr>
          <w:rFonts w:ascii="Times New Roman" w:hAnsi="Times New Roman" w:cs="Times New Roman"/>
          <w:sz w:val="28"/>
          <w:szCs w:val="28"/>
          <w:lang w:val="uk-UA"/>
        </w:rPr>
        <w:t>в</w:t>
      </w:r>
      <w:r w:rsidR="004102BB" w:rsidRPr="00DB70FD">
        <w:rPr>
          <w:rFonts w:ascii="Times New Roman" w:hAnsi="Times New Roman" w:cs="Times New Roman"/>
          <w:sz w:val="28"/>
          <w:szCs w:val="28"/>
          <w:lang w:val="uk-UA"/>
        </w:rPr>
        <w:t xml:space="preserve"> впливу на їх обсяги присвя</w:t>
      </w:r>
      <w:r w:rsidR="00091CC3" w:rsidRPr="00DB70FD">
        <w:rPr>
          <w:rFonts w:ascii="Times New Roman" w:hAnsi="Times New Roman" w:cs="Times New Roman"/>
          <w:sz w:val="28"/>
          <w:szCs w:val="28"/>
          <w:lang w:val="uk-UA"/>
        </w:rPr>
        <w:t>тили</w:t>
      </w:r>
      <w:r w:rsidR="004102BB" w:rsidRPr="00DB70FD">
        <w:rPr>
          <w:rFonts w:ascii="Times New Roman" w:hAnsi="Times New Roman" w:cs="Times New Roman"/>
          <w:sz w:val="28"/>
          <w:szCs w:val="28"/>
          <w:lang w:val="uk-UA"/>
        </w:rPr>
        <w:t xml:space="preserve"> прац</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 xml:space="preserve"> А.В. Ворон</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на [</w:t>
      </w:r>
      <w:r w:rsidR="00141566">
        <w:rPr>
          <w:rFonts w:ascii="Times New Roman" w:hAnsi="Times New Roman" w:cs="Times New Roman"/>
          <w:sz w:val="28"/>
          <w:szCs w:val="28"/>
          <w:lang w:val="uk-UA"/>
        </w:rPr>
        <w:t>31</w:t>
      </w:r>
      <w:r w:rsidR="004102BB" w:rsidRPr="00DB70FD">
        <w:rPr>
          <w:rFonts w:ascii="Times New Roman" w:hAnsi="Times New Roman" w:cs="Times New Roman"/>
          <w:sz w:val="28"/>
          <w:szCs w:val="28"/>
          <w:lang w:val="uk-UA"/>
        </w:rPr>
        <w:t>], Я.</w:t>
      </w:r>
      <w:r w:rsidR="00DA7232">
        <w:rPr>
          <w:rFonts w:ascii="Times New Roman" w:hAnsi="Times New Roman" w:cs="Times New Roman"/>
          <w:sz w:val="28"/>
          <w:szCs w:val="28"/>
          <w:lang w:val="uk-UA"/>
        </w:rPr>
        <w:t>I</w:t>
      </w:r>
      <w:r w:rsidR="004102BB" w:rsidRPr="00DB70FD">
        <w:rPr>
          <w:rFonts w:ascii="Times New Roman" w:hAnsi="Times New Roman" w:cs="Times New Roman"/>
          <w:sz w:val="28"/>
          <w:szCs w:val="28"/>
          <w:lang w:val="uk-UA"/>
        </w:rPr>
        <w:t>. Глущенк</w:t>
      </w:r>
      <w:r w:rsidR="008942B8" w:rsidRPr="00DB70FD">
        <w:rPr>
          <w:rFonts w:ascii="Times New Roman" w:hAnsi="Times New Roman" w:cs="Times New Roman"/>
          <w:sz w:val="28"/>
          <w:szCs w:val="28"/>
          <w:lang w:val="uk-UA"/>
        </w:rPr>
        <w:t>о</w:t>
      </w:r>
      <w:r w:rsidR="004102BB" w:rsidRPr="00DB70FD">
        <w:rPr>
          <w:rFonts w:ascii="Times New Roman" w:hAnsi="Times New Roman" w:cs="Times New Roman"/>
          <w:sz w:val="28"/>
          <w:szCs w:val="28"/>
          <w:lang w:val="uk-UA"/>
        </w:rPr>
        <w:t xml:space="preserve"> [3</w:t>
      </w:r>
      <w:r w:rsidR="00141566">
        <w:rPr>
          <w:rFonts w:ascii="Times New Roman" w:hAnsi="Times New Roman" w:cs="Times New Roman"/>
          <w:sz w:val="28"/>
          <w:szCs w:val="28"/>
          <w:lang w:val="uk-UA"/>
        </w:rPr>
        <w:t>2</w:t>
      </w:r>
      <w:r w:rsidR="004102BB" w:rsidRPr="00DB70FD">
        <w:rPr>
          <w:rFonts w:ascii="Times New Roman" w:hAnsi="Times New Roman" w:cs="Times New Roman"/>
          <w:sz w:val="28"/>
          <w:szCs w:val="28"/>
          <w:lang w:val="uk-UA"/>
        </w:rPr>
        <w:t>], П.О. Гриньк</w:t>
      </w:r>
      <w:r w:rsidR="008942B8" w:rsidRPr="00DB70FD">
        <w:rPr>
          <w:rFonts w:ascii="Times New Roman" w:hAnsi="Times New Roman" w:cs="Times New Roman"/>
          <w:sz w:val="28"/>
          <w:szCs w:val="28"/>
          <w:lang w:val="uk-UA"/>
        </w:rPr>
        <w:t>о</w:t>
      </w:r>
      <w:r w:rsidR="004102BB" w:rsidRPr="00DB70FD">
        <w:rPr>
          <w:rFonts w:ascii="Times New Roman" w:hAnsi="Times New Roman" w:cs="Times New Roman"/>
          <w:sz w:val="28"/>
          <w:szCs w:val="28"/>
          <w:lang w:val="uk-UA"/>
        </w:rPr>
        <w:t xml:space="preserve"> [</w:t>
      </w:r>
      <w:r w:rsidR="00141566">
        <w:rPr>
          <w:rFonts w:ascii="Times New Roman" w:hAnsi="Times New Roman" w:cs="Times New Roman"/>
          <w:sz w:val="28"/>
          <w:szCs w:val="28"/>
          <w:lang w:val="uk-UA"/>
        </w:rPr>
        <w:t>33</w:t>
      </w:r>
      <w:r w:rsidR="004102BB" w:rsidRPr="00DB70FD">
        <w:rPr>
          <w:rFonts w:ascii="Times New Roman" w:hAnsi="Times New Roman" w:cs="Times New Roman"/>
          <w:sz w:val="28"/>
          <w:szCs w:val="28"/>
          <w:lang w:val="uk-UA"/>
        </w:rPr>
        <w:t xml:space="preserve">], Т.Л. </w:t>
      </w:r>
      <w:r w:rsidR="004102BB" w:rsidRPr="00584B3F">
        <w:rPr>
          <w:rFonts w:ascii="Times New Roman" w:hAnsi="Times New Roman" w:cs="Times New Roman"/>
          <w:sz w:val="28"/>
          <w:szCs w:val="28"/>
          <w:lang w:val="uk-UA"/>
        </w:rPr>
        <w:t>Краснодєд [</w:t>
      </w:r>
      <w:r w:rsidR="00141566">
        <w:rPr>
          <w:rFonts w:ascii="Times New Roman" w:hAnsi="Times New Roman" w:cs="Times New Roman"/>
          <w:sz w:val="28"/>
          <w:szCs w:val="28"/>
          <w:lang w:val="uk-UA"/>
        </w:rPr>
        <w:t>34</w:t>
      </w:r>
      <w:r w:rsidR="004102BB" w:rsidRPr="00584B3F">
        <w:rPr>
          <w:rFonts w:ascii="Times New Roman" w:hAnsi="Times New Roman" w:cs="Times New Roman"/>
          <w:sz w:val="28"/>
          <w:szCs w:val="28"/>
          <w:lang w:val="uk-UA"/>
        </w:rPr>
        <w:t xml:space="preserve">]. </w:t>
      </w:r>
    </w:p>
    <w:p w:rsidR="000F2DC5" w:rsidRDefault="00584B3F"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584B3F">
        <w:rPr>
          <w:rFonts w:ascii="Times New Roman" w:hAnsi="Times New Roman" w:cs="Times New Roman"/>
          <w:sz w:val="28"/>
          <w:szCs w:val="28"/>
        </w:rPr>
        <w:t xml:space="preserve">Для визначення </w:t>
      </w:r>
      <w:r>
        <w:rPr>
          <w:rFonts w:ascii="Times New Roman" w:hAnsi="Times New Roman" w:cs="Times New Roman"/>
          <w:sz w:val="28"/>
          <w:szCs w:val="28"/>
          <w:lang w:val="uk-UA"/>
        </w:rPr>
        <w:t>чинник</w:t>
      </w:r>
      <w:r w:rsidR="00DA7232">
        <w:rPr>
          <w:rFonts w:ascii="Times New Roman" w:hAnsi="Times New Roman" w:cs="Times New Roman"/>
          <w:sz w:val="28"/>
          <w:szCs w:val="28"/>
          <w:lang w:val="uk-UA"/>
        </w:rPr>
        <w:t>i</w:t>
      </w:r>
      <w:r>
        <w:rPr>
          <w:rFonts w:ascii="Times New Roman" w:hAnsi="Times New Roman" w:cs="Times New Roman"/>
          <w:sz w:val="28"/>
          <w:szCs w:val="28"/>
          <w:lang w:val="uk-UA"/>
        </w:rPr>
        <w:t>в</w:t>
      </w:r>
      <w:r w:rsidRPr="00584B3F">
        <w:rPr>
          <w:rFonts w:ascii="Times New Roman" w:hAnsi="Times New Roman" w:cs="Times New Roman"/>
          <w:sz w:val="28"/>
          <w:szCs w:val="28"/>
        </w:rPr>
        <w:t xml:space="preserve"> впливу на експортну та </w:t>
      </w:r>
      <w:r w:rsidR="00DA7232">
        <w:rPr>
          <w:rFonts w:ascii="Times New Roman" w:hAnsi="Times New Roman" w:cs="Times New Roman"/>
          <w:sz w:val="28"/>
          <w:szCs w:val="28"/>
        </w:rPr>
        <w:t>i</w:t>
      </w:r>
      <w:r w:rsidRPr="00584B3F">
        <w:rPr>
          <w:rFonts w:ascii="Times New Roman" w:hAnsi="Times New Roman" w:cs="Times New Roman"/>
          <w:sz w:val="28"/>
          <w:szCs w:val="28"/>
        </w:rPr>
        <w:t>мпортну д</w:t>
      </w:r>
      <w:r w:rsidR="00DA7232">
        <w:rPr>
          <w:rFonts w:ascii="Times New Roman" w:hAnsi="Times New Roman" w:cs="Times New Roman"/>
          <w:sz w:val="28"/>
          <w:szCs w:val="28"/>
        </w:rPr>
        <w:t>i</w:t>
      </w:r>
      <w:r w:rsidRPr="00584B3F">
        <w:rPr>
          <w:rFonts w:ascii="Times New Roman" w:hAnsi="Times New Roman" w:cs="Times New Roman"/>
          <w:sz w:val="28"/>
          <w:szCs w:val="28"/>
        </w:rPr>
        <w:t>яльн</w:t>
      </w:r>
      <w:r w:rsidR="00DA7232">
        <w:rPr>
          <w:rFonts w:ascii="Times New Roman" w:hAnsi="Times New Roman" w:cs="Times New Roman"/>
          <w:sz w:val="28"/>
          <w:szCs w:val="28"/>
          <w:lang w:val="uk-UA"/>
        </w:rPr>
        <w:t>i</w:t>
      </w:r>
      <w:r w:rsidR="00E30766">
        <w:rPr>
          <w:rFonts w:ascii="Times New Roman" w:hAnsi="Times New Roman" w:cs="Times New Roman"/>
          <w:sz w:val="28"/>
          <w:szCs w:val="28"/>
          <w:lang w:val="uk-UA"/>
        </w:rPr>
        <w:t xml:space="preserve">сть </w:t>
      </w:r>
      <w:r>
        <w:rPr>
          <w:rFonts w:ascii="Times New Roman" w:hAnsi="Times New Roman" w:cs="Times New Roman"/>
          <w:sz w:val="28"/>
          <w:szCs w:val="28"/>
        </w:rPr>
        <w:t>важлив</w:t>
      </w:r>
      <w:r>
        <w:rPr>
          <w:rFonts w:ascii="Times New Roman" w:hAnsi="Times New Roman" w:cs="Times New Roman"/>
          <w:sz w:val="28"/>
          <w:szCs w:val="28"/>
          <w:lang w:val="uk-UA"/>
        </w:rPr>
        <w:t>о</w:t>
      </w:r>
      <w:r w:rsidRPr="00584B3F">
        <w:rPr>
          <w:rFonts w:ascii="Times New Roman" w:hAnsi="Times New Roman" w:cs="Times New Roman"/>
          <w:sz w:val="28"/>
          <w:szCs w:val="28"/>
        </w:rPr>
        <w:t xml:space="preserve"> встанов</w:t>
      </w:r>
      <w:r>
        <w:rPr>
          <w:rFonts w:ascii="Times New Roman" w:hAnsi="Times New Roman" w:cs="Times New Roman"/>
          <w:sz w:val="28"/>
          <w:szCs w:val="28"/>
          <w:lang w:val="uk-UA"/>
        </w:rPr>
        <w:t>ити</w:t>
      </w:r>
      <w:r w:rsidRPr="00584B3F">
        <w:rPr>
          <w:rFonts w:ascii="Times New Roman" w:hAnsi="Times New Roman" w:cs="Times New Roman"/>
          <w:sz w:val="28"/>
          <w:szCs w:val="28"/>
        </w:rPr>
        <w:t xml:space="preserve"> сутн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сть</w:t>
      </w:r>
      <w:r w:rsidRPr="00584B3F">
        <w:rPr>
          <w:rFonts w:ascii="Times New Roman" w:hAnsi="Times New Roman" w:cs="Times New Roman"/>
          <w:sz w:val="28"/>
          <w:szCs w:val="28"/>
        </w:rPr>
        <w:t xml:space="preserve"> поняття «</w:t>
      </w:r>
      <w:r w:rsidR="00EA0F93">
        <w:rPr>
          <w:rFonts w:ascii="Times New Roman" w:hAnsi="Times New Roman" w:cs="Times New Roman"/>
          <w:sz w:val="28"/>
          <w:szCs w:val="28"/>
          <w:lang w:val="uk-UA"/>
        </w:rPr>
        <w:t>чинник</w:t>
      </w:r>
      <w:r w:rsidRPr="00584B3F">
        <w:rPr>
          <w:rFonts w:ascii="Times New Roman" w:hAnsi="Times New Roman" w:cs="Times New Roman"/>
          <w:sz w:val="28"/>
          <w:szCs w:val="28"/>
        </w:rPr>
        <w:t xml:space="preserve">». </w:t>
      </w:r>
      <w:r w:rsidR="00E30766">
        <w:rPr>
          <w:rFonts w:ascii="Times New Roman" w:hAnsi="Times New Roman" w:cs="Times New Roman"/>
          <w:sz w:val="28"/>
          <w:szCs w:val="28"/>
          <w:lang w:val="uk-UA"/>
        </w:rPr>
        <w:t>П</w:t>
      </w:r>
      <w:r w:rsidR="00DA7232">
        <w:rPr>
          <w:rFonts w:ascii="Times New Roman" w:hAnsi="Times New Roman" w:cs="Times New Roman"/>
          <w:sz w:val="28"/>
          <w:szCs w:val="28"/>
          <w:lang w:val="uk-UA"/>
        </w:rPr>
        <w:t>i</w:t>
      </w:r>
      <w:r w:rsidR="00E30766">
        <w:rPr>
          <w:rFonts w:ascii="Times New Roman" w:hAnsi="Times New Roman" w:cs="Times New Roman"/>
          <w:sz w:val="28"/>
          <w:szCs w:val="28"/>
          <w:lang w:val="uk-UA"/>
        </w:rPr>
        <w:t>д ч</w:t>
      </w:r>
      <w:r w:rsidR="00E30766" w:rsidRPr="00584B3F">
        <w:rPr>
          <w:rFonts w:ascii="Times New Roman" w:hAnsi="Times New Roman" w:cs="Times New Roman"/>
          <w:sz w:val="28"/>
          <w:szCs w:val="28"/>
        </w:rPr>
        <w:t>инник</w:t>
      </w:r>
      <w:r w:rsidR="00E30766">
        <w:rPr>
          <w:rFonts w:ascii="Times New Roman" w:hAnsi="Times New Roman" w:cs="Times New Roman"/>
          <w:sz w:val="28"/>
          <w:szCs w:val="28"/>
          <w:lang w:val="uk-UA"/>
        </w:rPr>
        <w:t>ом</w:t>
      </w:r>
      <w:r w:rsidR="00E30766" w:rsidRPr="00584B3F">
        <w:rPr>
          <w:rFonts w:ascii="Times New Roman" w:hAnsi="Times New Roman" w:cs="Times New Roman"/>
          <w:sz w:val="28"/>
          <w:szCs w:val="28"/>
        </w:rPr>
        <w:t xml:space="preserve"> у «Великому тлумачному словнику сучасної української мови» розум</w:t>
      </w:r>
      <w:r w:rsidR="00DA7232">
        <w:rPr>
          <w:rFonts w:ascii="Times New Roman" w:hAnsi="Times New Roman" w:cs="Times New Roman"/>
          <w:sz w:val="28"/>
          <w:szCs w:val="28"/>
        </w:rPr>
        <w:t>i</w:t>
      </w:r>
      <w:r w:rsidR="00E30766" w:rsidRPr="00584B3F">
        <w:rPr>
          <w:rFonts w:ascii="Times New Roman" w:hAnsi="Times New Roman" w:cs="Times New Roman"/>
          <w:sz w:val="28"/>
          <w:szCs w:val="28"/>
        </w:rPr>
        <w:t>ють ведучу силу будь-якого процесу, причину, фактор [</w:t>
      </w:r>
      <w:r w:rsidR="00F05F12">
        <w:rPr>
          <w:rFonts w:ascii="Times New Roman" w:hAnsi="Times New Roman" w:cs="Times New Roman"/>
          <w:sz w:val="28"/>
          <w:szCs w:val="28"/>
          <w:lang w:val="uk-UA"/>
        </w:rPr>
        <w:t>35</w:t>
      </w:r>
      <w:r w:rsidR="00E30766" w:rsidRPr="00584B3F">
        <w:rPr>
          <w:rFonts w:ascii="Times New Roman" w:hAnsi="Times New Roman" w:cs="Times New Roman"/>
          <w:sz w:val="28"/>
          <w:szCs w:val="28"/>
        </w:rPr>
        <w:t xml:space="preserve">]. </w:t>
      </w:r>
      <w:r w:rsidR="00E30766">
        <w:rPr>
          <w:rFonts w:ascii="Times New Roman" w:hAnsi="Times New Roman" w:cs="Times New Roman"/>
          <w:sz w:val="28"/>
          <w:szCs w:val="28"/>
          <w:lang w:val="uk-UA"/>
        </w:rPr>
        <w:t>Ф</w:t>
      </w:r>
      <w:r w:rsidRPr="00584B3F">
        <w:rPr>
          <w:rFonts w:ascii="Times New Roman" w:hAnsi="Times New Roman" w:cs="Times New Roman"/>
          <w:sz w:val="28"/>
          <w:szCs w:val="28"/>
        </w:rPr>
        <w:t xml:space="preserve">актор </w:t>
      </w:r>
      <w:r w:rsidR="00E30766" w:rsidRPr="00584B3F">
        <w:rPr>
          <w:rFonts w:ascii="Times New Roman" w:hAnsi="Times New Roman" w:cs="Times New Roman"/>
          <w:sz w:val="28"/>
          <w:szCs w:val="28"/>
        </w:rPr>
        <w:t>у тому ж джерел</w:t>
      </w:r>
      <w:r w:rsidR="00DA7232">
        <w:rPr>
          <w:rFonts w:ascii="Times New Roman" w:hAnsi="Times New Roman" w:cs="Times New Roman"/>
          <w:sz w:val="28"/>
          <w:szCs w:val="28"/>
        </w:rPr>
        <w:t>i</w:t>
      </w:r>
      <w:r w:rsidR="00E30766" w:rsidRPr="00584B3F">
        <w:rPr>
          <w:rFonts w:ascii="Times New Roman" w:hAnsi="Times New Roman" w:cs="Times New Roman"/>
          <w:sz w:val="28"/>
          <w:szCs w:val="28"/>
        </w:rPr>
        <w:t xml:space="preserve"> трактують як </w:t>
      </w:r>
      <w:r w:rsidRPr="00584B3F">
        <w:rPr>
          <w:rFonts w:ascii="Times New Roman" w:hAnsi="Times New Roman" w:cs="Times New Roman"/>
          <w:sz w:val="28"/>
          <w:szCs w:val="28"/>
        </w:rPr>
        <w:t>спонукальну силу певного процесу чи явища. Тобто, поняття «фактор» та «чинник» розглядатимуться нами у подальших досл</w:t>
      </w:r>
      <w:r w:rsidR="00DA7232">
        <w:rPr>
          <w:rFonts w:ascii="Times New Roman" w:hAnsi="Times New Roman" w:cs="Times New Roman"/>
          <w:sz w:val="28"/>
          <w:szCs w:val="28"/>
        </w:rPr>
        <w:t>i</w:t>
      </w:r>
      <w:r w:rsidRPr="00584B3F">
        <w:rPr>
          <w:rFonts w:ascii="Times New Roman" w:hAnsi="Times New Roman" w:cs="Times New Roman"/>
          <w:sz w:val="28"/>
          <w:szCs w:val="28"/>
        </w:rPr>
        <w:t>дженнях як синон</w:t>
      </w:r>
      <w:r w:rsidR="00DA7232">
        <w:rPr>
          <w:rFonts w:ascii="Times New Roman" w:hAnsi="Times New Roman" w:cs="Times New Roman"/>
          <w:sz w:val="28"/>
          <w:szCs w:val="28"/>
        </w:rPr>
        <w:t>i</w:t>
      </w:r>
      <w:r w:rsidRPr="00584B3F">
        <w:rPr>
          <w:rFonts w:ascii="Times New Roman" w:hAnsi="Times New Roman" w:cs="Times New Roman"/>
          <w:sz w:val="28"/>
          <w:szCs w:val="28"/>
        </w:rPr>
        <w:t>м</w:t>
      </w:r>
      <w:r w:rsidR="00DA7232">
        <w:rPr>
          <w:rFonts w:ascii="Times New Roman" w:hAnsi="Times New Roman" w:cs="Times New Roman"/>
          <w:sz w:val="28"/>
          <w:szCs w:val="28"/>
        </w:rPr>
        <w:t>i</w:t>
      </w:r>
      <w:r w:rsidRPr="00584B3F">
        <w:rPr>
          <w:rFonts w:ascii="Times New Roman" w:hAnsi="Times New Roman" w:cs="Times New Roman"/>
          <w:sz w:val="28"/>
          <w:szCs w:val="28"/>
        </w:rPr>
        <w:t>чн</w:t>
      </w:r>
      <w:r w:rsidR="00DA7232">
        <w:rPr>
          <w:rFonts w:ascii="Times New Roman" w:hAnsi="Times New Roman" w:cs="Times New Roman"/>
          <w:sz w:val="28"/>
          <w:szCs w:val="28"/>
        </w:rPr>
        <w:t>i</w:t>
      </w:r>
      <w:r w:rsidR="000F2DC5">
        <w:rPr>
          <w:rFonts w:ascii="Times New Roman" w:hAnsi="Times New Roman" w:cs="Times New Roman"/>
          <w:sz w:val="28"/>
          <w:szCs w:val="28"/>
          <w:lang w:val="uk-UA"/>
        </w:rPr>
        <w:t xml:space="preserve">, тобто як </w:t>
      </w:r>
      <w:r w:rsidR="001A432B" w:rsidRPr="00381987">
        <w:rPr>
          <w:rFonts w:ascii="Times New Roman" w:hAnsi="Times New Roman" w:cs="Times New Roman"/>
          <w:sz w:val="28"/>
          <w:szCs w:val="28"/>
          <w:lang w:val="uk-UA"/>
        </w:rPr>
        <w:t>сукупн</w:t>
      </w:r>
      <w:r w:rsidR="00DA7232">
        <w:rPr>
          <w:rFonts w:ascii="Times New Roman" w:hAnsi="Times New Roman" w:cs="Times New Roman"/>
          <w:sz w:val="28"/>
          <w:szCs w:val="28"/>
          <w:lang w:val="uk-UA"/>
        </w:rPr>
        <w:t>i</w:t>
      </w:r>
      <w:r w:rsidR="001A432B" w:rsidRPr="00381987">
        <w:rPr>
          <w:rFonts w:ascii="Times New Roman" w:hAnsi="Times New Roman" w:cs="Times New Roman"/>
          <w:sz w:val="28"/>
          <w:szCs w:val="28"/>
          <w:lang w:val="uk-UA"/>
        </w:rPr>
        <w:t>сть аргумент</w:t>
      </w:r>
      <w:r w:rsidR="00DA7232">
        <w:rPr>
          <w:rFonts w:ascii="Times New Roman" w:hAnsi="Times New Roman" w:cs="Times New Roman"/>
          <w:sz w:val="28"/>
          <w:szCs w:val="28"/>
          <w:lang w:val="uk-UA"/>
        </w:rPr>
        <w:t>i</w:t>
      </w:r>
      <w:r w:rsidR="001A432B" w:rsidRPr="00381987">
        <w:rPr>
          <w:rFonts w:ascii="Times New Roman" w:hAnsi="Times New Roman" w:cs="Times New Roman"/>
          <w:sz w:val="28"/>
          <w:szCs w:val="28"/>
          <w:lang w:val="uk-UA"/>
        </w:rPr>
        <w:t xml:space="preserve">в (причин), </w:t>
      </w:r>
      <w:r w:rsidR="00594000" w:rsidRPr="00381987">
        <w:rPr>
          <w:rFonts w:ascii="Times New Roman" w:hAnsi="Times New Roman" w:cs="Times New Roman"/>
          <w:sz w:val="28"/>
          <w:szCs w:val="28"/>
          <w:lang w:val="uk-UA"/>
        </w:rPr>
        <w:t>що</w:t>
      </w:r>
      <w:r w:rsidR="001A432B" w:rsidRPr="00381987">
        <w:rPr>
          <w:rFonts w:ascii="Times New Roman" w:hAnsi="Times New Roman" w:cs="Times New Roman"/>
          <w:sz w:val="28"/>
          <w:szCs w:val="28"/>
          <w:lang w:val="uk-UA"/>
        </w:rPr>
        <w:t xml:space="preserve"> </w:t>
      </w:r>
      <w:r w:rsidR="00594000" w:rsidRPr="00381987">
        <w:rPr>
          <w:rFonts w:ascii="Times New Roman" w:hAnsi="Times New Roman" w:cs="Times New Roman"/>
          <w:sz w:val="28"/>
          <w:szCs w:val="28"/>
          <w:lang w:val="uk-UA"/>
        </w:rPr>
        <w:t>об</w:t>
      </w:r>
      <w:r w:rsidR="001A432B" w:rsidRPr="00381987">
        <w:rPr>
          <w:rFonts w:ascii="Times New Roman" w:hAnsi="Times New Roman" w:cs="Times New Roman"/>
          <w:sz w:val="28"/>
          <w:szCs w:val="28"/>
          <w:lang w:val="uk-UA"/>
        </w:rPr>
        <w:t>умовлюють особливост</w:t>
      </w:r>
      <w:r w:rsidR="00DA7232">
        <w:rPr>
          <w:rFonts w:ascii="Times New Roman" w:hAnsi="Times New Roman" w:cs="Times New Roman"/>
          <w:sz w:val="28"/>
          <w:szCs w:val="28"/>
          <w:lang w:val="uk-UA"/>
        </w:rPr>
        <w:t>i</w:t>
      </w:r>
      <w:r w:rsidR="001A432B" w:rsidRPr="00381987">
        <w:rPr>
          <w:rFonts w:ascii="Times New Roman" w:hAnsi="Times New Roman" w:cs="Times New Roman"/>
          <w:sz w:val="28"/>
          <w:szCs w:val="28"/>
          <w:lang w:val="uk-UA"/>
        </w:rPr>
        <w:t xml:space="preserve"> розвитку експорт</w:t>
      </w:r>
      <w:r w:rsidR="00594000" w:rsidRPr="00381987">
        <w:rPr>
          <w:rFonts w:ascii="Times New Roman" w:hAnsi="Times New Roman" w:cs="Times New Roman"/>
          <w:sz w:val="28"/>
          <w:szCs w:val="28"/>
          <w:lang w:val="uk-UA"/>
        </w:rPr>
        <w:t>но-</w:t>
      </w:r>
      <w:r w:rsidR="00DA7232">
        <w:rPr>
          <w:rFonts w:ascii="Times New Roman" w:hAnsi="Times New Roman" w:cs="Times New Roman"/>
          <w:sz w:val="28"/>
          <w:szCs w:val="28"/>
          <w:lang w:val="uk-UA"/>
        </w:rPr>
        <w:t>i</w:t>
      </w:r>
      <w:r w:rsidR="00594000" w:rsidRPr="00381987">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00594000" w:rsidRPr="00381987">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594000" w:rsidRPr="00381987">
        <w:rPr>
          <w:rFonts w:ascii="Times New Roman" w:hAnsi="Times New Roman" w:cs="Times New Roman"/>
          <w:sz w:val="28"/>
          <w:szCs w:val="28"/>
          <w:lang w:val="uk-UA"/>
        </w:rPr>
        <w:t>.</w:t>
      </w:r>
      <w:r w:rsidR="00AF5903" w:rsidRPr="00381987">
        <w:rPr>
          <w:rFonts w:ascii="Times New Roman" w:hAnsi="Times New Roman" w:cs="Times New Roman"/>
          <w:sz w:val="28"/>
          <w:szCs w:val="28"/>
          <w:lang w:val="uk-UA"/>
        </w:rPr>
        <w:t xml:space="preserve"> </w:t>
      </w:r>
    </w:p>
    <w:p w:rsidR="00354EE6" w:rsidRPr="00F850AB" w:rsidRDefault="00DB70FD" w:rsidP="00536A07">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54EE6">
        <w:rPr>
          <w:rFonts w:ascii="Times New Roman" w:hAnsi="Times New Roman" w:cs="Times New Roman"/>
          <w:sz w:val="28"/>
          <w:szCs w:val="28"/>
          <w:lang w:val="uk-UA"/>
        </w:rPr>
        <w:t>Зазначи</w:t>
      </w:r>
      <w:r w:rsidR="00AF5903" w:rsidRPr="00354EE6">
        <w:rPr>
          <w:rFonts w:ascii="Times New Roman" w:hAnsi="Times New Roman" w:cs="Times New Roman"/>
          <w:sz w:val="28"/>
          <w:szCs w:val="28"/>
          <w:lang w:val="uk-UA"/>
        </w:rPr>
        <w:t>мо, що з</w:t>
      </w:r>
      <w:r w:rsidR="001A432B" w:rsidRPr="00354EE6">
        <w:rPr>
          <w:rFonts w:ascii="Times New Roman" w:hAnsi="Times New Roman" w:cs="Times New Roman"/>
          <w:sz w:val="28"/>
          <w:szCs w:val="28"/>
          <w:lang w:val="uk-UA"/>
        </w:rPr>
        <w:t>агальн</w:t>
      </w:r>
      <w:r w:rsidR="00DA7232">
        <w:rPr>
          <w:rFonts w:ascii="Times New Roman" w:hAnsi="Times New Roman" w:cs="Times New Roman"/>
          <w:sz w:val="28"/>
          <w:szCs w:val="28"/>
          <w:lang w:val="uk-UA"/>
        </w:rPr>
        <w:t>i</w:t>
      </w:r>
      <w:r w:rsidR="001A432B" w:rsidRPr="00354EE6">
        <w:rPr>
          <w:rFonts w:ascii="Times New Roman" w:hAnsi="Times New Roman" w:cs="Times New Roman"/>
          <w:sz w:val="28"/>
          <w:szCs w:val="28"/>
          <w:lang w:val="uk-UA"/>
        </w:rPr>
        <w:t xml:space="preserve"> </w:t>
      </w:r>
      <w:r w:rsidR="00BA70FC">
        <w:rPr>
          <w:rFonts w:ascii="Times New Roman" w:hAnsi="Times New Roman" w:cs="Times New Roman"/>
          <w:sz w:val="28"/>
          <w:szCs w:val="28"/>
          <w:lang w:val="uk-UA"/>
        </w:rPr>
        <w:t>чинники</w:t>
      </w:r>
      <w:r w:rsidR="001A432B" w:rsidRPr="00354EE6">
        <w:rPr>
          <w:rFonts w:ascii="Times New Roman" w:hAnsi="Times New Roman" w:cs="Times New Roman"/>
          <w:sz w:val="28"/>
          <w:szCs w:val="28"/>
          <w:lang w:val="uk-UA"/>
        </w:rPr>
        <w:t xml:space="preserve"> розвитку </w:t>
      </w:r>
      <w:r w:rsidR="00AF5903" w:rsidRPr="00354EE6">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AF5903" w:rsidRPr="00354EE6">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AF5903" w:rsidRPr="00354EE6">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AF5903" w:rsidRPr="00354EE6">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AF5903" w:rsidRPr="00354EE6">
        <w:rPr>
          <w:rFonts w:ascii="Times New Roman" w:hAnsi="Times New Roman" w:cs="Times New Roman"/>
          <w:sz w:val="28"/>
          <w:szCs w:val="28"/>
          <w:lang w:val="uk-UA"/>
        </w:rPr>
        <w:t xml:space="preserve"> </w:t>
      </w:r>
      <w:r w:rsidR="001A432B" w:rsidRPr="00354EE6">
        <w:rPr>
          <w:rFonts w:ascii="Times New Roman" w:hAnsi="Times New Roman" w:cs="Times New Roman"/>
          <w:sz w:val="28"/>
          <w:szCs w:val="28"/>
          <w:lang w:val="uk-UA"/>
        </w:rPr>
        <w:t>ЗЕД представлен</w:t>
      </w:r>
      <w:r w:rsidR="00DA7232">
        <w:rPr>
          <w:rFonts w:ascii="Times New Roman" w:hAnsi="Times New Roman" w:cs="Times New Roman"/>
          <w:sz w:val="28"/>
          <w:szCs w:val="28"/>
          <w:lang w:val="uk-UA"/>
        </w:rPr>
        <w:t>i</w:t>
      </w:r>
      <w:r w:rsidR="001A432B" w:rsidRPr="00354EE6">
        <w:rPr>
          <w:rFonts w:ascii="Times New Roman" w:hAnsi="Times New Roman" w:cs="Times New Roman"/>
          <w:sz w:val="28"/>
          <w:szCs w:val="28"/>
          <w:lang w:val="uk-UA"/>
        </w:rPr>
        <w:t xml:space="preserve"> </w:t>
      </w:r>
      <w:r w:rsidR="00C578F9" w:rsidRPr="00354EE6">
        <w:rPr>
          <w:rFonts w:ascii="Times New Roman" w:hAnsi="Times New Roman" w:cs="Times New Roman"/>
          <w:sz w:val="28"/>
          <w:szCs w:val="28"/>
          <w:lang w:val="uk-UA"/>
        </w:rPr>
        <w:t xml:space="preserve">на </w:t>
      </w:r>
      <w:r w:rsidR="00C578F9" w:rsidRPr="00F850AB">
        <w:rPr>
          <w:rFonts w:ascii="Times New Roman" w:hAnsi="Times New Roman" w:cs="Times New Roman"/>
          <w:sz w:val="28"/>
          <w:szCs w:val="28"/>
          <w:lang w:val="uk-UA"/>
        </w:rPr>
        <w:t>рисунку</w:t>
      </w:r>
      <w:r w:rsidR="00653BD5" w:rsidRPr="00F850AB">
        <w:rPr>
          <w:rFonts w:ascii="Times New Roman" w:hAnsi="Times New Roman" w:cs="Times New Roman"/>
          <w:color w:val="000000"/>
          <w:sz w:val="28"/>
          <w:szCs w:val="28"/>
          <w:lang w:val="uk-UA"/>
        </w:rPr>
        <w:t xml:space="preserve"> </w:t>
      </w:r>
      <w:r w:rsidR="00F850AB" w:rsidRPr="00F850AB">
        <w:rPr>
          <w:rFonts w:ascii="Times New Roman" w:hAnsi="Times New Roman" w:cs="Times New Roman"/>
          <w:color w:val="000000"/>
          <w:sz w:val="28"/>
          <w:szCs w:val="28"/>
          <w:lang w:val="uk-UA"/>
        </w:rPr>
        <w:t>1.1</w:t>
      </w:r>
    </w:p>
    <w:p w:rsidR="00381987" w:rsidRPr="00354EE6" w:rsidRDefault="00381987" w:rsidP="00536A07">
      <w:pPr>
        <w:autoSpaceDE w:val="0"/>
        <w:autoSpaceDN w:val="0"/>
        <w:adjustRightInd w:val="0"/>
        <w:spacing w:after="0" w:line="360" w:lineRule="auto"/>
        <w:ind w:firstLine="709"/>
        <w:jc w:val="both"/>
        <w:rPr>
          <w:rFonts w:ascii="Times New Roman" w:hAnsi="Times New Roman" w:cs="Times New Roman"/>
          <w:color w:val="000000"/>
          <w:sz w:val="24"/>
          <w:szCs w:val="24"/>
          <w:lang w:val="uk-UA"/>
        </w:rPr>
      </w:pPr>
    </w:p>
    <w:p w:rsidR="001A432B" w:rsidRDefault="001A432B" w:rsidP="00354EE6">
      <w:pPr>
        <w:autoSpaceDE w:val="0"/>
        <w:autoSpaceDN w:val="0"/>
        <w:adjustRightInd w:val="0"/>
        <w:spacing w:after="0" w:line="360" w:lineRule="auto"/>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 xml:space="preserve"> </w:t>
      </w:r>
      <w:r w:rsidR="00FF634D" w:rsidRPr="00750FD6">
        <w:rPr>
          <w:rFonts w:ascii="Times New Roman" w:hAnsi="Times New Roman" w:cs="Times New Roman"/>
          <w:noProof/>
          <w:color w:val="000000"/>
          <w:shd w:val="clear" w:color="auto" w:fill="F2F2F2" w:themeFill="background1" w:themeFillShade="F2"/>
          <w:lang w:val="uk-UA" w:eastAsia="uk-UA"/>
        </w:rPr>
        <w:drawing>
          <wp:inline distT="0" distB="0" distL="0" distR="0" wp14:anchorId="02C8C2FD" wp14:editId="6AED0C5F">
            <wp:extent cx="5857875" cy="2705100"/>
            <wp:effectExtent l="0" t="0" r="28575" b="19050"/>
            <wp:docPr id="468" name="Схема 4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707C6" w:rsidRPr="001A432B" w:rsidRDefault="00C707C6" w:rsidP="00C707C6">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w:t>
      </w:r>
      <w:r w:rsidRPr="001A432B">
        <w:rPr>
          <w:rFonts w:ascii="Times New Roman" w:hAnsi="Times New Roman" w:cs="Times New Roman"/>
          <w:sz w:val="28"/>
          <w:szCs w:val="28"/>
          <w:lang w:val="uk-UA"/>
        </w:rPr>
        <w:t xml:space="preserve"> 1.</w:t>
      </w:r>
      <w:r w:rsidR="00F850AB">
        <w:rPr>
          <w:rFonts w:ascii="Times New Roman" w:hAnsi="Times New Roman" w:cs="Times New Roman"/>
          <w:sz w:val="28"/>
          <w:szCs w:val="28"/>
          <w:lang w:val="uk-UA"/>
        </w:rPr>
        <w:t>1</w:t>
      </w:r>
      <w:r w:rsidRPr="001A432B">
        <w:rPr>
          <w:rFonts w:ascii="Times New Roman" w:hAnsi="Times New Roman" w:cs="Times New Roman"/>
          <w:sz w:val="28"/>
          <w:szCs w:val="28"/>
          <w:lang w:val="uk-UA"/>
        </w:rPr>
        <w:t xml:space="preserve"> – Загальн</w:t>
      </w:r>
      <w:r w:rsidR="00DA7232">
        <w:rPr>
          <w:rFonts w:ascii="Times New Roman" w:hAnsi="Times New Roman" w:cs="Times New Roman"/>
          <w:sz w:val="28"/>
          <w:szCs w:val="28"/>
          <w:lang w:val="uk-UA"/>
        </w:rPr>
        <w:t>i</w:t>
      </w:r>
      <w:r w:rsidRPr="001A432B">
        <w:rPr>
          <w:rFonts w:ascii="Times New Roman" w:hAnsi="Times New Roman" w:cs="Times New Roman"/>
          <w:sz w:val="28"/>
          <w:szCs w:val="28"/>
          <w:lang w:val="uk-UA"/>
        </w:rPr>
        <w:t xml:space="preserve"> </w:t>
      </w:r>
      <w:r w:rsidR="00381987">
        <w:rPr>
          <w:rFonts w:ascii="Times New Roman" w:hAnsi="Times New Roman" w:cs="Times New Roman"/>
          <w:sz w:val="28"/>
          <w:szCs w:val="28"/>
          <w:lang w:val="uk-UA"/>
        </w:rPr>
        <w:t xml:space="preserve">чинники </w:t>
      </w:r>
      <w:r w:rsidRPr="001A432B">
        <w:rPr>
          <w:rFonts w:ascii="Times New Roman" w:hAnsi="Times New Roman" w:cs="Times New Roman"/>
          <w:sz w:val="28"/>
          <w:szCs w:val="28"/>
          <w:lang w:val="uk-UA"/>
        </w:rPr>
        <w:t xml:space="preserve">розвитку ЗЕД </w:t>
      </w:r>
    </w:p>
    <w:p w:rsidR="00323025" w:rsidRDefault="00323025" w:rsidP="00354EE6">
      <w:pPr>
        <w:autoSpaceDE w:val="0"/>
        <w:autoSpaceDN w:val="0"/>
        <w:adjustRightInd w:val="0"/>
        <w:spacing w:after="0" w:line="360" w:lineRule="auto"/>
        <w:jc w:val="both"/>
        <w:rPr>
          <w:rFonts w:ascii="Times New Roman" w:hAnsi="Times New Roman" w:cs="Times New Roman"/>
          <w:sz w:val="28"/>
          <w:szCs w:val="28"/>
          <w:lang w:val="uk-UA"/>
        </w:rPr>
      </w:pPr>
    </w:p>
    <w:p w:rsidR="00FA2D5E" w:rsidRPr="00323025" w:rsidRDefault="00FA2D5E" w:rsidP="00323025">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23025">
        <w:rPr>
          <w:rFonts w:ascii="Times New Roman" w:hAnsi="Times New Roman" w:cs="Times New Roman"/>
          <w:sz w:val="28"/>
          <w:szCs w:val="28"/>
          <w:lang w:val="uk-UA"/>
        </w:rPr>
        <w:t>Чинник «н</w:t>
      </w:r>
      <w:r w:rsidRPr="00323025">
        <w:rPr>
          <w:rFonts w:ascii="Times New Roman" w:hAnsi="Times New Roman" w:cs="Times New Roman"/>
          <w:color w:val="000000"/>
          <w:sz w:val="28"/>
          <w:szCs w:val="28"/>
          <w:lang w:val="uk-UA"/>
        </w:rPr>
        <w:t>ер</w:t>
      </w:r>
      <w:r w:rsidR="00DA7232">
        <w:rPr>
          <w:rFonts w:ascii="Times New Roman" w:hAnsi="Times New Roman" w:cs="Times New Roman"/>
          <w:color w:val="000000"/>
          <w:sz w:val="28"/>
          <w:szCs w:val="28"/>
          <w:lang w:val="uk-UA"/>
        </w:rPr>
        <w:t>i</w:t>
      </w:r>
      <w:r w:rsidRPr="00323025">
        <w:rPr>
          <w:rFonts w:ascii="Times New Roman" w:hAnsi="Times New Roman" w:cs="Times New Roman"/>
          <w:color w:val="000000"/>
          <w:sz w:val="28"/>
          <w:szCs w:val="28"/>
          <w:lang w:val="uk-UA"/>
        </w:rPr>
        <w:t>вном</w:t>
      </w:r>
      <w:r w:rsidR="00DA7232">
        <w:rPr>
          <w:rFonts w:ascii="Times New Roman" w:hAnsi="Times New Roman" w:cs="Times New Roman"/>
          <w:color w:val="000000"/>
          <w:sz w:val="28"/>
          <w:szCs w:val="28"/>
          <w:lang w:val="uk-UA"/>
        </w:rPr>
        <w:t>i</w:t>
      </w:r>
      <w:r w:rsidRPr="00323025">
        <w:rPr>
          <w:rFonts w:ascii="Times New Roman" w:hAnsi="Times New Roman" w:cs="Times New Roman"/>
          <w:color w:val="000000"/>
          <w:sz w:val="28"/>
          <w:szCs w:val="28"/>
          <w:lang w:val="uk-UA"/>
        </w:rPr>
        <w:t>рн</w:t>
      </w:r>
      <w:r w:rsidR="00DA7232">
        <w:rPr>
          <w:rFonts w:ascii="Times New Roman" w:hAnsi="Times New Roman" w:cs="Times New Roman"/>
          <w:color w:val="000000"/>
          <w:sz w:val="28"/>
          <w:szCs w:val="28"/>
          <w:lang w:val="uk-UA"/>
        </w:rPr>
        <w:t>i</w:t>
      </w:r>
      <w:r w:rsidRPr="00323025">
        <w:rPr>
          <w:rFonts w:ascii="Times New Roman" w:hAnsi="Times New Roman" w:cs="Times New Roman"/>
          <w:color w:val="000000"/>
          <w:sz w:val="28"/>
          <w:szCs w:val="28"/>
          <w:lang w:val="uk-UA"/>
        </w:rPr>
        <w:t>сть економ</w:t>
      </w:r>
      <w:r w:rsidR="00DA7232">
        <w:rPr>
          <w:rFonts w:ascii="Times New Roman" w:hAnsi="Times New Roman" w:cs="Times New Roman"/>
          <w:color w:val="000000"/>
          <w:sz w:val="28"/>
          <w:szCs w:val="28"/>
          <w:lang w:val="uk-UA"/>
        </w:rPr>
        <w:t>i</w:t>
      </w:r>
      <w:r w:rsidRPr="00323025">
        <w:rPr>
          <w:rFonts w:ascii="Times New Roman" w:hAnsi="Times New Roman" w:cs="Times New Roman"/>
          <w:color w:val="000000"/>
          <w:sz w:val="28"/>
          <w:szCs w:val="28"/>
          <w:lang w:val="uk-UA"/>
        </w:rPr>
        <w:t>чного розвитку р</w:t>
      </w:r>
      <w:r w:rsidR="00DA7232">
        <w:rPr>
          <w:rFonts w:ascii="Times New Roman" w:hAnsi="Times New Roman" w:cs="Times New Roman"/>
          <w:color w:val="000000"/>
          <w:sz w:val="28"/>
          <w:szCs w:val="28"/>
          <w:lang w:val="uk-UA"/>
        </w:rPr>
        <w:t>i</w:t>
      </w:r>
      <w:r w:rsidRPr="00323025">
        <w:rPr>
          <w:rFonts w:ascii="Times New Roman" w:hAnsi="Times New Roman" w:cs="Times New Roman"/>
          <w:color w:val="000000"/>
          <w:sz w:val="28"/>
          <w:szCs w:val="28"/>
          <w:lang w:val="uk-UA"/>
        </w:rPr>
        <w:t>зних країн св</w:t>
      </w:r>
      <w:r w:rsidR="00DA7232">
        <w:rPr>
          <w:rFonts w:ascii="Times New Roman" w:hAnsi="Times New Roman" w:cs="Times New Roman"/>
          <w:color w:val="000000"/>
          <w:sz w:val="28"/>
          <w:szCs w:val="28"/>
          <w:lang w:val="uk-UA"/>
        </w:rPr>
        <w:t>i</w:t>
      </w:r>
      <w:r w:rsidRPr="00323025">
        <w:rPr>
          <w:rFonts w:ascii="Times New Roman" w:hAnsi="Times New Roman" w:cs="Times New Roman"/>
          <w:color w:val="000000"/>
          <w:sz w:val="28"/>
          <w:szCs w:val="28"/>
          <w:lang w:val="uk-UA"/>
        </w:rPr>
        <w:t xml:space="preserve">ту» полягає в тому, що </w:t>
      </w:r>
      <w:r w:rsidR="00323025" w:rsidRPr="00323025">
        <w:rPr>
          <w:rFonts w:ascii="Times New Roman" w:hAnsi="Times New Roman" w:cs="Times New Roman"/>
          <w:color w:val="000000"/>
          <w:sz w:val="28"/>
          <w:szCs w:val="28"/>
          <w:lang w:val="uk-UA"/>
        </w:rPr>
        <w:t>кожна країна має власну структуру галузей, св</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й р</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вень розвитку промисловост</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 с</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льського господарства, транспорту, зв’язку, сфери обслуговування, що визначає її м</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жнародну спец</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ал</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зац</w:t>
      </w:r>
      <w:r w:rsidR="00DA7232">
        <w:rPr>
          <w:rFonts w:ascii="Times New Roman" w:hAnsi="Times New Roman" w:cs="Times New Roman"/>
          <w:color w:val="000000"/>
          <w:sz w:val="28"/>
          <w:szCs w:val="28"/>
          <w:lang w:val="uk-UA"/>
        </w:rPr>
        <w:t>i</w:t>
      </w:r>
      <w:r w:rsidR="00323025" w:rsidRPr="00323025">
        <w:rPr>
          <w:rFonts w:ascii="Times New Roman" w:hAnsi="Times New Roman" w:cs="Times New Roman"/>
          <w:color w:val="000000"/>
          <w:sz w:val="28"/>
          <w:szCs w:val="28"/>
          <w:lang w:val="uk-UA"/>
        </w:rPr>
        <w:t>ю</w:t>
      </w:r>
      <w:r w:rsidR="00323025">
        <w:rPr>
          <w:rFonts w:ascii="Times New Roman" w:hAnsi="Times New Roman" w:cs="Times New Roman"/>
          <w:color w:val="000000"/>
          <w:sz w:val="28"/>
          <w:szCs w:val="28"/>
          <w:lang w:val="uk-UA"/>
        </w:rPr>
        <w:t>.</w:t>
      </w:r>
    </w:p>
    <w:p w:rsidR="00354EE6" w:rsidRDefault="00171155" w:rsidP="00536A07">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171155">
        <w:rPr>
          <w:rFonts w:ascii="Times New Roman" w:hAnsi="Times New Roman" w:cs="Times New Roman"/>
          <w:sz w:val="28"/>
          <w:szCs w:val="28"/>
          <w:lang w:val="uk-UA"/>
        </w:rPr>
        <w:lastRenderedPageBreak/>
        <w:t>Чинник «в</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дм</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нн</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сть людських, сировинних, ф</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нансових ресурс</w:t>
      </w:r>
      <w:r w:rsidR="00DA7232">
        <w:rPr>
          <w:rFonts w:ascii="Times New Roman" w:hAnsi="Times New Roman" w:cs="Times New Roman"/>
          <w:color w:val="000000"/>
          <w:sz w:val="28"/>
          <w:szCs w:val="28"/>
          <w:lang w:val="uk-UA"/>
        </w:rPr>
        <w:t>i</w:t>
      </w:r>
      <w:r w:rsidR="003B2008">
        <w:rPr>
          <w:rFonts w:ascii="Times New Roman" w:hAnsi="Times New Roman" w:cs="Times New Roman"/>
          <w:color w:val="000000"/>
          <w:sz w:val="28"/>
          <w:szCs w:val="28"/>
          <w:lang w:val="uk-UA"/>
        </w:rPr>
        <w:t>в</w:t>
      </w:r>
      <w:r w:rsidRPr="00171155">
        <w:rPr>
          <w:rFonts w:ascii="Times New Roman" w:hAnsi="Times New Roman" w:cs="Times New Roman"/>
          <w:color w:val="000000"/>
          <w:sz w:val="28"/>
          <w:szCs w:val="28"/>
          <w:lang w:val="uk-UA"/>
        </w:rPr>
        <w:t xml:space="preserve">» </w:t>
      </w:r>
      <w:r w:rsidR="003B2008">
        <w:rPr>
          <w:rFonts w:ascii="Times New Roman" w:hAnsi="Times New Roman" w:cs="Times New Roman"/>
          <w:color w:val="000000"/>
          <w:sz w:val="28"/>
          <w:szCs w:val="28"/>
          <w:lang w:val="uk-UA"/>
        </w:rPr>
        <w:t>характеризується тим, що</w:t>
      </w:r>
      <w:r w:rsidR="00323025" w:rsidRPr="00171155">
        <w:rPr>
          <w:rFonts w:ascii="Times New Roman" w:hAnsi="Times New Roman" w:cs="Times New Roman"/>
          <w:color w:val="000000"/>
          <w:sz w:val="28"/>
          <w:szCs w:val="28"/>
          <w:lang w:val="uk-UA"/>
        </w:rPr>
        <w:t xml:space="preserve"> </w:t>
      </w:r>
      <w:r w:rsidR="003B2008">
        <w:rPr>
          <w:rFonts w:ascii="Times New Roman" w:hAnsi="Times New Roman" w:cs="Times New Roman"/>
          <w:color w:val="000000"/>
          <w:sz w:val="28"/>
          <w:szCs w:val="28"/>
          <w:lang w:val="uk-UA"/>
        </w:rPr>
        <w:t>л</w:t>
      </w:r>
      <w:r w:rsidR="00323025" w:rsidRPr="00171155">
        <w:rPr>
          <w:rFonts w:ascii="Times New Roman" w:hAnsi="Times New Roman" w:cs="Times New Roman"/>
          <w:color w:val="000000"/>
          <w:sz w:val="28"/>
          <w:szCs w:val="28"/>
          <w:lang w:val="uk-UA"/>
        </w:rPr>
        <w:t>юдськ</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 сировинн</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 xml:space="preserve"> (природн</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 xml:space="preserve">) </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 xml:space="preserve"> ф</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нансов</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 xml:space="preserve"> ресурси нер</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вном</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рно зосереджен</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 xml:space="preserve"> в р</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зних країнах, що сприяє їх активному торговому обм</w:t>
      </w:r>
      <w:r w:rsidR="00DA7232">
        <w:rPr>
          <w:rFonts w:ascii="Times New Roman" w:hAnsi="Times New Roman" w:cs="Times New Roman"/>
          <w:color w:val="000000"/>
          <w:sz w:val="28"/>
          <w:szCs w:val="28"/>
          <w:lang w:val="uk-UA"/>
        </w:rPr>
        <w:t>i</w:t>
      </w:r>
      <w:r w:rsidR="00323025" w:rsidRPr="00171155">
        <w:rPr>
          <w:rFonts w:ascii="Times New Roman" w:hAnsi="Times New Roman" w:cs="Times New Roman"/>
          <w:color w:val="000000"/>
          <w:sz w:val="28"/>
          <w:szCs w:val="28"/>
          <w:lang w:val="uk-UA"/>
        </w:rPr>
        <w:t>ну</w:t>
      </w:r>
      <w:r w:rsidR="003B2008">
        <w:rPr>
          <w:rFonts w:ascii="Times New Roman" w:hAnsi="Times New Roman" w:cs="Times New Roman"/>
          <w:color w:val="000000"/>
          <w:sz w:val="28"/>
          <w:szCs w:val="28"/>
          <w:lang w:val="uk-UA"/>
        </w:rPr>
        <w:t>.</w:t>
      </w:r>
    </w:p>
    <w:p w:rsidR="003B2008" w:rsidRPr="00C10419" w:rsidRDefault="008D0A29" w:rsidP="00536A07">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10419">
        <w:rPr>
          <w:rFonts w:ascii="Times New Roman" w:hAnsi="Times New Roman" w:cs="Times New Roman"/>
          <w:color w:val="000000"/>
          <w:sz w:val="28"/>
          <w:szCs w:val="28"/>
          <w:lang w:val="uk-UA"/>
        </w:rPr>
        <w:t>Наступний чинник «характер пол</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тичних в</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 xml:space="preserve">дносин» </w:t>
      </w:r>
      <w:r w:rsidR="00CC55F5" w:rsidRPr="00C10419">
        <w:rPr>
          <w:rFonts w:ascii="Times New Roman" w:hAnsi="Times New Roman" w:cs="Times New Roman"/>
          <w:color w:val="000000"/>
          <w:sz w:val="28"/>
          <w:szCs w:val="28"/>
          <w:lang w:val="uk-UA"/>
        </w:rPr>
        <w:t>акцентує увагу на тому, що з</w:t>
      </w:r>
      <w:r w:rsidRPr="00C10419">
        <w:rPr>
          <w:rFonts w:ascii="Times New Roman" w:hAnsi="Times New Roman" w:cs="Times New Roman"/>
          <w:color w:val="000000"/>
          <w:sz w:val="28"/>
          <w:szCs w:val="28"/>
          <w:lang w:val="uk-UA"/>
        </w:rPr>
        <w:t>м</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цненню ЗЕД сприяє наявн</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сть дружн</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х пол</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тичних в</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дносин м</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 xml:space="preserve">ж країнами. </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 навпаки, пол</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тична конфронтац</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я р</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зко знижує зовн</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шньоторговельний оборот, аж до розриву економ</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чних в</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дносин</w:t>
      </w:r>
      <w:r w:rsidR="00CC55F5" w:rsidRPr="00C10419">
        <w:rPr>
          <w:rFonts w:ascii="Times New Roman" w:hAnsi="Times New Roman" w:cs="Times New Roman"/>
          <w:color w:val="000000"/>
          <w:sz w:val="28"/>
          <w:szCs w:val="28"/>
          <w:lang w:val="uk-UA"/>
        </w:rPr>
        <w:t>.</w:t>
      </w:r>
    </w:p>
    <w:p w:rsidR="00CC55F5" w:rsidRPr="00C10419" w:rsidRDefault="00C707C6" w:rsidP="00536A07">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C10419">
        <w:rPr>
          <w:rFonts w:ascii="Times New Roman" w:hAnsi="Times New Roman" w:cs="Times New Roman"/>
          <w:color w:val="000000"/>
          <w:sz w:val="28"/>
          <w:szCs w:val="28"/>
          <w:lang w:val="uk-UA"/>
        </w:rPr>
        <w:t>Сутн</w:t>
      </w:r>
      <w:r w:rsidR="00DA7232">
        <w:rPr>
          <w:rFonts w:ascii="Times New Roman" w:hAnsi="Times New Roman" w:cs="Times New Roman"/>
          <w:color w:val="000000"/>
          <w:sz w:val="28"/>
          <w:szCs w:val="28"/>
          <w:lang w:val="uk-UA"/>
        </w:rPr>
        <w:t>i</w:t>
      </w:r>
      <w:r w:rsidRPr="00C10419">
        <w:rPr>
          <w:rFonts w:ascii="Times New Roman" w:hAnsi="Times New Roman" w:cs="Times New Roman"/>
          <w:color w:val="000000"/>
          <w:sz w:val="28"/>
          <w:szCs w:val="28"/>
          <w:lang w:val="uk-UA"/>
        </w:rPr>
        <w:t>сть чинника «р</w:t>
      </w:r>
      <w:r w:rsidR="00DA7232">
        <w:rPr>
          <w:rFonts w:ascii="Times New Roman" w:hAnsi="Times New Roman" w:cs="Times New Roman"/>
          <w:color w:val="000000"/>
          <w:sz w:val="28"/>
          <w:szCs w:val="28"/>
          <w:lang w:val="uk-UA"/>
        </w:rPr>
        <w:t>i</w:t>
      </w:r>
      <w:r w:rsidR="00CC55F5" w:rsidRPr="00C10419">
        <w:rPr>
          <w:rFonts w:ascii="Times New Roman" w:hAnsi="Times New Roman" w:cs="Times New Roman"/>
          <w:color w:val="000000"/>
          <w:sz w:val="28"/>
          <w:szCs w:val="28"/>
          <w:lang w:val="uk-UA"/>
        </w:rPr>
        <w:t>зний р</w:t>
      </w:r>
      <w:r w:rsidR="00DA7232">
        <w:rPr>
          <w:rFonts w:ascii="Times New Roman" w:hAnsi="Times New Roman" w:cs="Times New Roman"/>
          <w:color w:val="000000"/>
          <w:sz w:val="28"/>
          <w:szCs w:val="28"/>
          <w:lang w:val="uk-UA"/>
        </w:rPr>
        <w:t>i</w:t>
      </w:r>
      <w:r w:rsidR="00CC55F5" w:rsidRPr="00C10419">
        <w:rPr>
          <w:rFonts w:ascii="Times New Roman" w:hAnsi="Times New Roman" w:cs="Times New Roman"/>
          <w:color w:val="000000"/>
          <w:sz w:val="28"/>
          <w:szCs w:val="28"/>
          <w:lang w:val="uk-UA"/>
        </w:rPr>
        <w:t>вень науково-техн</w:t>
      </w:r>
      <w:r w:rsidR="00DA7232">
        <w:rPr>
          <w:rFonts w:ascii="Times New Roman" w:hAnsi="Times New Roman" w:cs="Times New Roman"/>
          <w:color w:val="000000"/>
          <w:sz w:val="28"/>
          <w:szCs w:val="28"/>
          <w:lang w:val="uk-UA"/>
        </w:rPr>
        <w:t>i</w:t>
      </w:r>
      <w:r w:rsidR="00CC55F5" w:rsidRPr="00C10419">
        <w:rPr>
          <w:rFonts w:ascii="Times New Roman" w:hAnsi="Times New Roman" w:cs="Times New Roman"/>
          <w:color w:val="000000"/>
          <w:sz w:val="28"/>
          <w:szCs w:val="28"/>
          <w:lang w:val="uk-UA"/>
        </w:rPr>
        <w:t>чного розвитку</w:t>
      </w:r>
      <w:r w:rsidRPr="00C10419">
        <w:rPr>
          <w:rFonts w:ascii="Times New Roman" w:hAnsi="Times New Roman" w:cs="Times New Roman"/>
          <w:color w:val="000000"/>
          <w:sz w:val="28"/>
          <w:szCs w:val="28"/>
          <w:lang w:val="uk-UA"/>
        </w:rPr>
        <w:t>»</w:t>
      </w:r>
      <w:r w:rsidR="001B75E8" w:rsidRPr="00C10419">
        <w:rPr>
          <w:rFonts w:ascii="Times New Roman" w:hAnsi="Times New Roman" w:cs="Times New Roman"/>
          <w:color w:val="000000"/>
          <w:sz w:val="28"/>
          <w:szCs w:val="28"/>
          <w:lang w:val="uk-UA"/>
        </w:rPr>
        <w:t xml:space="preserve"> </w:t>
      </w:r>
      <w:r w:rsidR="00375FAC">
        <w:rPr>
          <w:rFonts w:ascii="Times New Roman" w:hAnsi="Times New Roman" w:cs="Times New Roman"/>
          <w:color w:val="000000"/>
          <w:sz w:val="28"/>
          <w:szCs w:val="28"/>
          <w:lang w:val="uk-UA"/>
        </w:rPr>
        <w:t>полягає в тому, що</w:t>
      </w:r>
      <w:r w:rsidR="001B75E8" w:rsidRPr="00C10419">
        <w:rPr>
          <w:rFonts w:ascii="Times New Roman" w:hAnsi="Times New Roman" w:cs="Times New Roman"/>
          <w:color w:val="000000"/>
          <w:sz w:val="28"/>
          <w:szCs w:val="28"/>
          <w:lang w:val="uk-UA"/>
        </w:rPr>
        <w:t xml:space="preserve"> </w:t>
      </w:r>
      <w:r w:rsidR="00375FAC">
        <w:rPr>
          <w:rFonts w:ascii="Times New Roman" w:hAnsi="Times New Roman" w:cs="Times New Roman"/>
          <w:color w:val="000000"/>
          <w:sz w:val="28"/>
          <w:szCs w:val="28"/>
          <w:lang w:val="uk-UA"/>
        </w:rPr>
        <w:t>ф</w:t>
      </w:r>
      <w:r w:rsidR="001B75E8" w:rsidRPr="00C10419">
        <w:rPr>
          <w:rFonts w:ascii="Times New Roman" w:hAnsi="Times New Roman" w:cs="Times New Roman"/>
          <w:color w:val="000000"/>
          <w:sz w:val="28"/>
          <w:szCs w:val="28"/>
          <w:lang w:val="uk-UA"/>
        </w:rPr>
        <w:t>ормуванн</w:t>
      </w:r>
      <w:r w:rsidR="00375FAC">
        <w:rPr>
          <w:rFonts w:ascii="Times New Roman" w:hAnsi="Times New Roman" w:cs="Times New Roman"/>
          <w:color w:val="000000"/>
          <w:sz w:val="28"/>
          <w:szCs w:val="28"/>
          <w:lang w:val="uk-UA"/>
        </w:rPr>
        <w:t>ю</w:t>
      </w:r>
      <w:r w:rsidR="001B75E8" w:rsidRPr="00C10419">
        <w:rPr>
          <w:rFonts w:ascii="Times New Roman" w:hAnsi="Times New Roman" w:cs="Times New Roman"/>
          <w:color w:val="000000"/>
          <w:sz w:val="28"/>
          <w:szCs w:val="28"/>
          <w:lang w:val="uk-UA"/>
        </w:rPr>
        <w:t xml:space="preserve"> ЗЕД сприяє обм</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н м</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ж країнами студентами, стажерами, науковими прац</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вниками, викладачами; проведення сп</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льних досл</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джень, експеримент</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в; участь у геолог</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чних </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археолог</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чних експедиц</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ях; виконання контракт</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в з проведення проектних, науково-досл</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дних </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конструкторських роб</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т</w:t>
      </w:r>
      <w:r w:rsidR="00375FAC">
        <w:rPr>
          <w:rFonts w:ascii="Times New Roman" w:hAnsi="Times New Roman" w:cs="Times New Roman"/>
          <w:color w:val="000000"/>
          <w:sz w:val="28"/>
          <w:szCs w:val="28"/>
          <w:lang w:val="uk-UA"/>
        </w:rPr>
        <w:t>.</w:t>
      </w:r>
    </w:p>
    <w:p w:rsidR="001B75E8" w:rsidRDefault="00D32B93" w:rsidP="00536A07">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Ще один чинник «о</w:t>
      </w:r>
      <w:r w:rsidR="001B75E8" w:rsidRPr="00C10419">
        <w:rPr>
          <w:rFonts w:ascii="Times New Roman" w:hAnsi="Times New Roman" w:cs="Times New Roman"/>
          <w:color w:val="000000"/>
          <w:sz w:val="28"/>
          <w:szCs w:val="28"/>
          <w:lang w:val="uk-UA"/>
        </w:rPr>
        <w:t>собливост</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географ</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чного положення, природних </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кл</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матичних умов</w:t>
      </w:r>
      <w:r>
        <w:rPr>
          <w:rFonts w:ascii="Times New Roman" w:hAnsi="Times New Roman" w:cs="Times New Roman"/>
          <w:color w:val="000000"/>
          <w:sz w:val="28"/>
          <w:szCs w:val="28"/>
          <w:lang w:val="uk-UA"/>
        </w:rPr>
        <w:t>» пов’язаний з ун</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кальн</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ст</w:t>
      </w:r>
      <w:r>
        <w:rPr>
          <w:rFonts w:ascii="Times New Roman" w:hAnsi="Times New Roman" w:cs="Times New Roman"/>
          <w:color w:val="000000"/>
          <w:sz w:val="28"/>
          <w:szCs w:val="28"/>
          <w:lang w:val="uk-UA"/>
        </w:rPr>
        <w:t>ю</w:t>
      </w:r>
      <w:r w:rsidR="001B75E8" w:rsidRPr="00C10419">
        <w:rPr>
          <w:rFonts w:ascii="Times New Roman" w:hAnsi="Times New Roman" w:cs="Times New Roman"/>
          <w:color w:val="000000"/>
          <w:sz w:val="28"/>
          <w:szCs w:val="28"/>
          <w:lang w:val="uk-UA"/>
        </w:rPr>
        <w:t xml:space="preserve"> географ</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чного положення, природних </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кл</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матичних умов деяких країн</w:t>
      </w:r>
      <w:r w:rsidR="00F40D72">
        <w:rPr>
          <w:rFonts w:ascii="Times New Roman" w:hAnsi="Times New Roman" w:cs="Times New Roman"/>
          <w:color w:val="000000"/>
          <w:sz w:val="28"/>
          <w:szCs w:val="28"/>
          <w:lang w:val="uk-UA"/>
        </w:rPr>
        <w:t>, що</w:t>
      </w:r>
      <w:r w:rsidR="001B75E8" w:rsidRPr="00C10419">
        <w:rPr>
          <w:rFonts w:ascii="Times New Roman" w:hAnsi="Times New Roman" w:cs="Times New Roman"/>
          <w:color w:val="000000"/>
          <w:sz w:val="28"/>
          <w:szCs w:val="28"/>
          <w:lang w:val="uk-UA"/>
        </w:rPr>
        <w:t xml:space="preserve"> забезпечують їм зовн</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шн</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конкурентн</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переваги </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 xml:space="preserve"> визнача</w:t>
      </w:r>
      <w:r w:rsidR="00F40D72">
        <w:rPr>
          <w:rFonts w:ascii="Times New Roman" w:hAnsi="Times New Roman" w:cs="Times New Roman"/>
          <w:color w:val="000000"/>
          <w:sz w:val="28"/>
          <w:szCs w:val="28"/>
          <w:lang w:val="uk-UA"/>
        </w:rPr>
        <w:t>є</w:t>
      </w:r>
      <w:r w:rsidR="001B75E8" w:rsidRPr="00C10419">
        <w:rPr>
          <w:rFonts w:ascii="Times New Roman" w:hAnsi="Times New Roman" w:cs="Times New Roman"/>
          <w:color w:val="000000"/>
          <w:sz w:val="28"/>
          <w:szCs w:val="28"/>
          <w:lang w:val="uk-UA"/>
        </w:rPr>
        <w:t xml:space="preserve"> їх роль у м</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жнародн</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й торг</w:t>
      </w:r>
      <w:r w:rsidR="00DA7232">
        <w:rPr>
          <w:rFonts w:ascii="Times New Roman" w:hAnsi="Times New Roman" w:cs="Times New Roman"/>
          <w:color w:val="000000"/>
          <w:sz w:val="28"/>
          <w:szCs w:val="28"/>
          <w:lang w:val="uk-UA"/>
        </w:rPr>
        <w:t>i</w:t>
      </w:r>
      <w:r w:rsidR="001B75E8" w:rsidRPr="00C10419">
        <w:rPr>
          <w:rFonts w:ascii="Times New Roman" w:hAnsi="Times New Roman" w:cs="Times New Roman"/>
          <w:color w:val="000000"/>
          <w:sz w:val="28"/>
          <w:szCs w:val="28"/>
          <w:lang w:val="uk-UA"/>
        </w:rPr>
        <w:t>вл</w:t>
      </w:r>
      <w:r w:rsidR="00DA7232">
        <w:rPr>
          <w:rFonts w:ascii="Times New Roman" w:hAnsi="Times New Roman" w:cs="Times New Roman"/>
          <w:color w:val="000000"/>
          <w:sz w:val="28"/>
          <w:szCs w:val="28"/>
          <w:lang w:val="uk-UA"/>
        </w:rPr>
        <w:t>i</w:t>
      </w:r>
      <w:r w:rsidR="00F40D72">
        <w:rPr>
          <w:rFonts w:ascii="Times New Roman" w:hAnsi="Times New Roman" w:cs="Times New Roman"/>
          <w:color w:val="000000"/>
          <w:sz w:val="28"/>
          <w:szCs w:val="28"/>
          <w:lang w:val="uk-UA"/>
        </w:rPr>
        <w:t>.</w:t>
      </w:r>
    </w:p>
    <w:p w:rsidR="00797B04" w:rsidRDefault="00797B04"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797B04">
        <w:rPr>
          <w:rFonts w:ascii="Times New Roman" w:hAnsi="Times New Roman" w:cs="Times New Roman"/>
          <w:sz w:val="28"/>
          <w:szCs w:val="28"/>
          <w:lang w:val="uk-UA"/>
        </w:rPr>
        <w:t>Основним чинником впливу на розвиток ЗЕД вважаємо економ</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чний тому, що стаб</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льн</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сть економ</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чного розвитку країни є складовою наявност</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 xml:space="preserve"> ус</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 xml:space="preserve">х </w:t>
      </w:r>
      <w:r w:rsidR="00DA7232">
        <w:rPr>
          <w:rFonts w:ascii="Times New Roman" w:hAnsi="Times New Roman" w:cs="Times New Roman"/>
          <w:sz w:val="28"/>
          <w:szCs w:val="28"/>
          <w:lang w:val="uk-UA"/>
        </w:rPr>
        <w:t>i</w:t>
      </w:r>
      <w:r w:rsidRPr="00797B04">
        <w:rPr>
          <w:rFonts w:ascii="Times New Roman" w:hAnsi="Times New Roman" w:cs="Times New Roman"/>
          <w:sz w:val="28"/>
          <w:szCs w:val="28"/>
          <w:lang w:val="uk-UA"/>
        </w:rPr>
        <w:t>нших ознак.</w:t>
      </w:r>
    </w:p>
    <w:p w:rsidR="007B6093" w:rsidRDefault="007B6093" w:rsidP="007B6093">
      <w:pPr>
        <w:autoSpaceDE w:val="0"/>
        <w:autoSpaceDN w:val="0"/>
        <w:adjustRightInd w:val="0"/>
        <w:spacing w:after="0" w:line="360" w:lineRule="auto"/>
        <w:ind w:firstLine="709"/>
        <w:jc w:val="both"/>
        <w:rPr>
          <w:rFonts w:ascii="Times New Roman" w:hAnsi="Times New Roman" w:cs="Times New Roman"/>
          <w:sz w:val="28"/>
          <w:szCs w:val="28"/>
          <w:lang w:val="uk-UA"/>
        </w:rPr>
      </w:pPr>
      <w:r w:rsidRPr="00381987">
        <w:rPr>
          <w:rFonts w:ascii="Times New Roman" w:hAnsi="Times New Roman" w:cs="Times New Roman"/>
          <w:sz w:val="28"/>
          <w:szCs w:val="28"/>
          <w:lang w:val="uk-UA"/>
        </w:rPr>
        <w:t>Проведений анал</w:t>
      </w:r>
      <w:r w:rsidR="00DA7232">
        <w:rPr>
          <w:rFonts w:ascii="Times New Roman" w:hAnsi="Times New Roman" w:cs="Times New Roman"/>
          <w:sz w:val="28"/>
          <w:szCs w:val="28"/>
          <w:lang w:val="uk-UA"/>
        </w:rPr>
        <w:t>i</w:t>
      </w:r>
      <w:r w:rsidRPr="00381987">
        <w:rPr>
          <w:rFonts w:ascii="Times New Roman" w:hAnsi="Times New Roman" w:cs="Times New Roman"/>
          <w:sz w:val="28"/>
          <w:szCs w:val="28"/>
          <w:lang w:val="uk-UA"/>
        </w:rPr>
        <w:t>з наукових роб</w:t>
      </w:r>
      <w:r w:rsidR="00DA7232">
        <w:rPr>
          <w:rFonts w:ascii="Times New Roman" w:hAnsi="Times New Roman" w:cs="Times New Roman"/>
          <w:sz w:val="28"/>
          <w:szCs w:val="28"/>
          <w:lang w:val="uk-UA"/>
        </w:rPr>
        <w:t>i</w:t>
      </w:r>
      <w:r w:rsidRPr="00381987">
        <w:rPr>
          <w:rFonts w:ascii="Times New Roman" w:hAnsi="Times New Roman" w:cs="Times New Roman"/>
          <w:sz w:val="28"/>
          <w:szCs w:val="28"/>
          <w:lang w:val="uk-UA"/>
        </w:rPr>
        <w:t>т з ц</w:t>
      </w:r>
      <w:r w:rsidR="00DA7232">
        <w:rPr>
          <w:rFonts w:ascii="Times New Roman" w:hAnsi="Times New Roman" w:cs="Times New Roman"/>
          <w:sz w:val="28"/>
          <w:szCs w:val="28"/>
          <w:lang w:val="uk-UA"/>
        </w:rPr>
        <w:t>i</w:t>
      </w:r>
      <w:r w:rsidRPr="00381987">
        <w:rPr>
          <w:rFonts w:ascii="Times New Roman" w:hAnsi="Times New Roman" w:cs="Times New Roman"/>
          <w:sz w:val="28"/>
          <w:szCs w:val="28"/>
          <w:lang w:val="uk-UA"/>
        </w:rPr>
        <w:t>єї проблематики дозволяє вказати на</w:t>
      </w:r>
      <w:r w:rsidRPr="00DB70FD">
        <w:rPr>
          <w:rFonts w:ascii="Times New Roman" w:hAnsi="Times New Roman" w:cs="Times New Roman"/>
          <w:sz w:val="28"/>
          <w:szCs w:val="28"/>
          <w:lang w:val="uk-UA"/>
        </w:rPr>
        <w:t xml:space="preserve"> в</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дсутн</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сть єдиного трактування пр</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оритетних чинник</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в впливу на експортно-</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мпортну д</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DB70FD">
        <w:rPr>
          <w:rFonts w:ascii="Times New Roman" w:hAnsi="Times New Roman" w:cs="Times New Roman"/>
          <w:sz w:val="28"/>
          <w:szCs w:val="28"/>
          <w:lang w:val="uk-UA"/>
        </w:rPr>
        <w:t>сть</w:t>
      </w:r>
      <w:r>
        <w:rPr>
          <w:rFonts w:ascii="Times New Roman" w:hAnsi="Times New Roman" w:cs="Times New Roman"/>
          <w:sz w:val="28"/>
          <w:szCs w:val="28"/>
          <w:lang w:val="uk-UA"/>
        </w:rPr>
        <w:t xml:space="preserve">. </w:t>
      </w:r>
      <w:r w:rsidRPr="00E05D37">
        <w:rPr>
          <w:rFonts w:ascii="Times New Roman" w:hAnsi="Times New Roman" w:cs="Times New Roman"/>
          <w:sz w:val="28"/>
          <w:szCs w:val="28"/>
          <w:lang w:val="uk-UA"/>
        </w:rPr>
        <w:t>Е.О. Ковтун та В.М. Швець [</w:t>
      </w:r>
      <w:r w:rsidR="00F05F12">
        <w:rPr>
          <w:rFonts w:ascii="Times New Roman" w:hAnsi="Times New Roman" w:cs="Times New Roman"/>
          <w:sz w:val="28"/>
          <w:szCs w:val="28"/>
          <w:lang w:val="uk-UA"/>
        </w:rPr>
        <w:t>36</w:t>
      </w:r>
      <w:r w:rsidRPr="00E05D37">
        <w:rPr>
          <w:rFonts w:ascii="Times New Roman" w:hAnsi="Times New Roman" w:cs="Times New Roman"/>
          <w:sz w:val="28"/>
          <w:szCs w:val="28"/>
          <w:lang w:val="uk-UA"/>
        </w:rPr>
        <w:t>] под</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xml:space="preserve">ляють фактори впливу на </w:t>
      </w:r>
      <w:r>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Pr>
          <w:rFonts w:ascii="Times New Roman" w:hAnsi="Times New Roman" w:cs="Times New Roman"/>
          <w:sz w:val="28"/>
          <w:szCs w:val="28"/>
          <w:lang w:val="uk-UA"/>
        </w:rPr>
        <w:t>чну</w:t>
      </w:r>
      <w:r w:rsidRPr="00E05D37">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DA7232">
        <w:rPr>
          <w:rFonts w:ascii="Times New Roman" w:hAnsi="Times New Roman" w:cs="Times New Roman"/>
          <w:sz w:val="28"/>
          <w:szCs w:val="28"/>
          <w:lang w:val="uk-UA"/>
        </w:rPr>
        <w:t>i</w:t>
      </w:r>
      <w:r>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сть </w:t>
      </w:r>
      <w:r w:rsidRPr="00E05D37">
        <w:rPr>
          <w:rFonts w:ascii="Times New Roman" w:hAnsi="Times New Roman" w:cs="Times New Roman"/>
          <w:sz w:val="28"/>
          <w:szCs w:val="28"/>
          <w:lang w:val="uk-UA"/>
        </w:rPr>
        <w:t>(в тому числ</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xml:space="preserve"> на експортн</w:t>
      </w:r>
      <w:r>
        <w:rPr>
          <w:rFonts w:ascii="Times New Roman" w:hAnsi="Times New Roman" w:cs="Times New Roman"/>
          <w:sz w:val="28"/>
          <w:szCs w:val="28"/>
          <w:lang w:val="uk-UA"/>
        </w:rPr>
        <w:t>о-</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мпортну д</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сть як нев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д’ємну складову ЗЕД)</w:t>
      </w:r>
      <w:r w:rsidRPr="00E05D37">
        <w:rPr>
          <w:rFonts w:ascii="Times New Roman" w:hAnsi="Times New Roman" w:cs="Times New Roman"/>
          <w:sz w:val="28"/>
          <w:szCs w:val="28"/>
          <w:lang w:val="uk-UA"/>
        </w:rPr>
        <w:t xml:space="preserve"> на фактори внутр</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шнього та зовн</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xml:space="preserve">шнього середовища. </w:t>
      </w:r>
      <w:r w:rsidR="00045BD0" w:rsidRPr="00E05D37">
        <w:rPr>
          <w:rFonts w:ascii="Times New Roman" w:hAnsi="Times New Roman" w:cs="Times New Roman"/>
          <w:sz w:val="28"/>
          <w:szCs w:val="28"/>
          <w:lang w:val="uk-UA"/>
        </w:rPr>
        <w:t>Е. В. Печерк</w:t>
      </w:r>
      <w:r w:rsidR="00DA7232">
        <w:rPr>
          <w:rFonts w:ascii="Times New Roman" w:hAnsi="Times New Roman" w:cs="Times New Roman"/>
          <w:sz w:val="28"/>
          <w:szCs w:val="28"/>
          <w:lang w:val="uk-UA"/>
        </w:rPr>
        <w:t>i</w:t>
      </w:r>
      <w:r w:rsidR="00045BD0" w:rsidRPr="00E05D37">
        <w:rPr>
          <w:rFonts w:ascii="Times New Roman" w:hAnsi="Times New Roman" w:cs="Times New Roman"/>
          <w:sz w:val="28"/>
          <w:szCs w:val="28"/>
          <w:lang w:val="uk-UA"/>
        </w:rPr>
        <w:t xml:space="preserve">на пропонує </w:t>
      </w:r>
      <w:r w:rsidR="00045BD0">
        <w:rPr>
          <w:rFonts w:ascii="Times New Roman" w:hAnsi="Times New Roman" w:cs="Times New Roman"/>
          <w:sz w:val="28"/>
          <w:szCs w:val="28"/>
          <w:lang w:val="uk-UA"/>
        </w:rPr>
        <w:t>класиф</w:t>
      </w:r>
      <w:r w:rsidR="00DA7232">
        <w:rPr>
          <w:rFonts w:ascii="Times New Roman" w:hAnsi="Times New Roman" w:cs="Times New Roman"/>
          <w:sz w:val="28"/>
          <w:szCs w:val="28"/>
          <w:lang w:val="uk-UA"/>
        </w:rPr>
        <w:t>i</w:t>
      </w:r>
      <w:r w:rsidR="00045BD0">
        <w:rPr>
          <w:rFonts w:ascii="Times New Roman" w:hAnsi="Times New Roman" w:cs="Times New Roman"/>
          <w:sz w:val="28"/>
          <w:szCs w:val="28"/>
          <w:lang w:val="uk-UA"/>
        </w:rPr>
        <w:t>кувати</w:t>
      </w:r>
      <w:r w:rsidR="00045BD0" w:rsidRPr="00E05D37">
        <w:rPr>
          <w:rFonts w:ascii="Times New Roman" w:hAnsi="Times New Roman" w:cs="Times New Roman"/>
          <w:sz w:val="28"/>
          <w:szCs w:val="28"/>
          <w:lang w:val="uk-UA"/>
        </w:rPr>
        <w:t xml:space="preserve"> чинник</w:t>
      </w:r>
      <w:r w:rsidR="00045BD0">
        <w:rPr>
          <w:rFonts w:ascii="Times New Roman" w:hAnsi="Times New Roman" w:cs="Times New Roman"/>
          <w:sz w:val="28"/>
          <w:szCs w:val="28"/>
          <w:lang w:val="uk-UA"/>
        </w:rPr>
        <w:t>и</w:t>
      </w:r>
      <w:r w:rsidR="00045BD0" w:rsidRPr="00E05D37">
        <w:rPr>
          <w:rFonts w:ascii="Times New Roman" w:hAnsi="Times New Roman" w:cs="Times New Roman"/>
          <w:sz w:val="28"/>
          <w:szCs w:val="28"/>
          <w:lang w:val="uk-UA"/>
        </w:rPr>
        <w:t xml:space="preserve"> впливу за критер</w:t>
      </w:r>
      <w:r w:rsidR="00DA7232">
        <w:rPr>
          <w:rFonts w:ascii="Times New Roman" w:hAnsi="Times New Roman" w:cs="Times New Roman"/>
          <w:sz w:val="28"/>
          <w:szCs w:val="28"/>
          <w:lang w:val="uk-UA"/>
        </w:rPr>
        <w:t>i</w:t>
      </w:r>
      <w:r w:rsidR="00045BD0" w:rsidRPr="00E05D37">
        <w:rPr>
          <w:rFonts w:ascii="Times New Roman" w:hAnsi="Times New Roman" w:cs="Times New Roman"/>
          <w:sz w:val="28"/>
          <w:szCs w:val="28"/>
          <w:lang w:val="uk-UA"/>
        </w:rPr>
        <w:t>єм середовища функц</w:t>
      </w:r>
      <w:r w:rsidR="00DA7232">
        <w:rPr>
          <w:rFonts w:ascii="Times New Roman" w:hAnsi="Times New Roman" w:cs="Times New Roman"/>
          <w:sz w:val="28"/>
          <w:szCs w:val="28"/>
          <w:lang w:val="uk-UA"/>
        </w:rPr>
        <w:t>i</w:t>
      </w:r>
      <w:r w:rsidR="00045BD0" w:rsidRPr="00E05D37">
        <w:rPr>
          <w:rFonts w:ascii="Times New Roman" w:hAnsi="Times New Roman" w:cs="Times New Roman"/>
          <w:sz w:val="28"/>
          <w:szCs w:val="28"/>
          <w:lang w:val="uk-UA"/>
        </w:rPr>
        <w:t>онування</w:t>
      </w:r>
      <w:r w:rsidR="00045BD0">
        <w:rPr>
          <w:rFonts w:ascii="Times New Roman" w:hAnsi="Times New Roman" w:cs="Times New Roman"/>
          <w:sz w:val="28"/>
          <w:szCs w:val="28"/>
          <w:lang w:val="uk-UA"/>
        </w:rPr>
        <w:t>:</w:t>
      </w:r>
      <w:r w:rsidR="00045BD0" w:rsidRPr="00E05D37">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00045BD0" w:rsidRPr="00E05D37">
        <w:rPr>
          <w:rFonts w:ascii="Times New Roman" w:hAnsi="Times New Roman" w:cs="Times New Roman"/>
          <w:sz w:val="28"/>
          <w:szCs w:val="28"/>
          <w:lang w:val="uk-UA"/>
        </w:rPr>
        <w:t>шнього та внутр</w:t>
      </w:r>
      <w:r w:rsidR="00DA7232">
        <w:rPr>
          <w:rFonts w:ascii="Times New Roman" w:hAnsi="Times New Roman" w:cs="Times New Roman"/>
          <w:sz w:val="28"/>
          <w:szCs w:val="28"/>
          <w:lang w:val="uk-UA"/>
        </w:rPr>
        <w:t>i</w:t>
      </w:r>
      <w:r w:rsidR="00045BD0" w:rsidRPr="00E05D37">
        <w:rPr>
          <w:rFonts w:ascii="Times New Roman" w:hAnsi="Times New Roman" w:cs="Times New Roman"/>
          <w:sz w:val="28"/>
          <w:szCs w:val="28"/>
          <w:lang w:val="uk-UA"/>
        </w:rPr>
        <w:t>шнього впливу [</w:t>
      </w:r>
      <w:r w:rsidR="00F05F12">
        <w:rPr>
          <w:rFonts w:ascii="Times New Roman" w:hAnsi="Times New Roman" w:cs="Times New Roman"/>
          <w:sz w:val="28"/>
          <w:szCs w:val="28"/>
          <w:lang w:val="uk-UA"/>
        </w:rPr>
        <w:t>37</w:t>
      </w:r>
      <w:r w:rsidR="00045BD0" w:rsidRPr="00E05D37">
        <w:rPr>
          <w:rFonts w:ascii="Times New Roman" w:hAnsi="Times New Roman" w:cs="Times New Roman"/>
          <w:sz w:val="28"/>
          <w:szCs w:val="28"/>
          <w:lang w:val="uk-UA"/>
        </w:rPr>
        <w:t xml:space="preserve">]. </w:t>
      </w:r>
      <w:r w:rsidRPr="00E05D37">
        <w:rPr>
          <w:rFonts w:ascii="Times New Roman" w:hAnsi="Times New Roman" w:cs="Times New Roman"/>
          <w:sz w:val="28"/>
          <w:szCs w:val="28"/>
          <w:lang w:val="uk-UA"/>
        </w:rPr>
        <w:t>А.О. Фатенок-Ткачук теж под</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xml:space="preserve">ляє чинники, що впливають на </w:t>
      </w:r>
      <w:r>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Pr>
          <w:rFonts w:ascii="Times New Roman" w:hAnsi="Times New Roman" w:cs="Times New Roman"/>
          <w:sz w:val="28"/>
          <w:szCs w:val="28"/>
          <w:lang w:val="uk-UA"/>
        </w:rPr>
        <w:t>чну</w:t>
      </w:r>
      <w:r w:rsidRPr="00E05D37">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DA7232">
        <w:rPr>
          <w:rFonts w:ascii="Times New Roman" w:hAnsi="Times New Roman" w:cs="Times New Roman"/>
          <w:sz w:val="28"/>
          <w:szCs w:val="28"/>
          <w:lang w:val="uk-UA"/>
        </w:rPr>
        <w:t>i</w:t>
      </w:r>
      <w:r>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сть</w:t>
      </w:r>
      <w:r w:rsidRPr="00E05D37">
        <w:rPr>
          <w:rFonts w:ascii="Times New Roman" w:hAnsi="Times New Roman" w:cs="Times New Roman"/>
          <w:sz w:val="28"/>
          <w:szCs w:val="28"/>
          <w:lang w:val="uk-UA"/>
        </w:rPr>
        <w:t>, на внутр</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шн</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xml:space="preserve"> та </w:t>
      </w:r>
      <w:r w:rsidRPr="00E05D37">
        <w:rPr>
          <w:rFonts w:ascii="Times New Roman" w:hAnsi="Times New Roman" w:cs="Times New Roman"/>
          <w:sz w:val="28"/>
          <w:szCs w:val="28"/>
          <w:lang w:val="uk-UA"/>
        </w:rPr>
        <w:lastRenderedPageBreak/>
        <w:t>зовн</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шн</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розмежовуючи, своєю чергою, зовн</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шн</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 xml:space="preserve"> на фактори м</w:t>
      </w:r>
      <w:r w:rsidR="00DA7232">
        <w:rPr>
          <w:rFonts w:ascii="Times New Roman" w:hAnsi="Times New Roman" w:cs="Times New Roman"/>
          <w:sz w:val="28"/>
          <w:szCs w:val="28"/>
          <w:lang w:val="uk-UA"/>
        </w:rPr>
        <w:t>i</w:t>
      </w:r>
      <w:r w:rsidRPr="00E05D37">
        <w:rPr>
          <w:rFonts w:ascii="Times New Roman" w:hAnsi="Times New Roman" w:cs="Times New Roman"/>
          <w:sz w:val="28"/>
          <w:szCs w:val="28"/>
          <w:lang w:val="uk-UA"/>
        </w:rPr>
        <w:t>кросередовища та макросередовища [</w:t>
      </w:r>
      <w:r w:rsidR="00E64A73">
        <w:rPr>
          <w:rFonts w:ascii="Times New Roman" w:hAnsi="Times New Roman" w:cs="Times New Roman"/>
          <w:sz w:val="28"/>
          <w:szCs w:val="28"/>
          <w:lang w:val="uk-UA"/>
        </w:rPr>
        <w:t>38</w:t>
      </w:r>
      <w:r w:rsidRPr="00E05D37">
        <w:rPr>
          <w:rFonts w:ascii="Times New Roman" w:hAnsi="Times New Roman" w:cs="Times New Roman"/>
          <w:sz w:val="28"/>
          <w:szCs w:val="28"/>
          <w:lang w:val="uk-UA"/>
        </w:rPr>
        <w:t>]</w:t>
      </w:r>
      <w:r w:rsidR="00070787">
        <w:rPr>
          <w:rFonts w:ascii="Times New Roman" w:hAnsi="Times New Roman" w:cs="Times New Roman"/>
          <w:sz w:val="28"/>
          <w:szCs w:val="28"/>
          <w:lang w:val="uk-UA"/>
        </w:rPr>
        <w:t xml:space="preserve"> (табл. 1.3)</w:t>
      </w:r>
      <w:r w:rsidRPr="00E05D37">
        <w:rPr>
          <w:rFonts w:ascii="Times New Roman" w:hAnsi="Times New Roman" w:cs="Times New Roman"/>
          <w:sz w:val="28"/>
          <w:szCs w:val="28"/>
          <w:lang w:val="uk-UA"/>
        </w:rPr>
        <w:t xml:space="preserve">. </w:t>
      </w:r>
    </w:p>
    <w:p w:rsidR="00902C44" w:rsidRPr="000655EE" w:rsidRDefault="00902C44" w:rsidP="00902C44">
      <w:pPr>
        <w:autoSpaceDE w:val="0"/>
        <w:autoSpaceDN w:val="0"/>
        <w:adjustRightInd w:val="0"/>
        <w:spacing w:after="0" w:line="360" w:lineRule="auto"/>
        <w:ind w:firstLine="709"/>
        <w:jc w:val="both"/>
        <w:rPr>
          <w:rFonts w:ascii="Times New Roman" w:hAnsi="Times New Roman" w:cs="Times New Roman"/>
          <w:sz w:val="28"/>
          <w:szCs w:val="28"/>
          <w:lang w:val="uk-UA"/>
        </w:rPr>
      </w:pPr>
    </w:p>
    <w:p w:rsidR="00902C44" w:rsidRPr="000655EE" w:rsidRDefault="00902C44" w:rsidP="00902C44">
      <w:pPr>
        <w:autoSpaceDE w:val="0"/>
        <w:autoSpaceDN w:val="0"/>
        <w:adjustRightInd w:val="0"/>
        <w:spacing w:after="0" w:line="360" w:lineRule="auto"/>
        <w:ind w:firstLine="709"/>
        <w:jc w:val="both"/>
        <w:rPr>
          <w:rFonts w:ascii="Times New Roman" w:hAnsi="Times New Roman" w:cs="Times New Roman"/>
          <w:sz w:val="28"/>
          <w:szCs w:val="28"/>
          <w:lang w:val="uk-UA"/>
        </w:rPr>
      </w:pPr>
      <w:r w:rsidRPr="000655EE">
        <w:rPr>
          <w:rFonts w:ascii="Times New Roman" w:hAnsi="Times New Roman" w:cs="Times New Roman"/>
          <w:sz w:val="28"/>
          <w:szCs w:val="28"/>
          <w:lang w:val="uk-UA"/>
        </w:rPr>
        <w:t>Таблиця</w:t>
      </w:r>
      <w:r w:rsidR="00E64A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1.3 </w:t>
      </w: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655EE">
        <w:rPr>
          <w:rFonts w:ascii="Times New Roman" w:hAnsi="Times New Roman" w:cs="Times New Roman"/>
          <w:sz w:val="28"/>
          <w:szCs w:val="28"/>
          <w:lang w:val="uk-UA"/>
        </w:rPr>
        <w:t>Фактори зовн</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шнього середовища, що впливають на розвиток експортно-</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мпортної д</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p>
    <w:tbl>
      <w:tblPr>
        <w:tblStyle w:val="a8"/>
        <w:tblW w:w="0" w:type="auto"/>
        <w:tblLook w:val="04A0" w:firstRow="1" w:lastRow="0" w:firstColumn="1" w:lastColumn="0" w:noHBand="0" w:noVBand="1"/>
      </w:tblPr>
      <w:tblGrid>
        <w:gridCol w:w="4503"/>
        <w:gridCol w:w="5067"/>
      </w:tblGrid>
      <w:tr w:rsidR="00902C44" w:rsidRPr="000266A3" w:rsidTr="00A32A17">
        <w:trPr>
          <w:trHeight w:val="605"/>
        </w:trPr>
        <w:tc>
          <w:tcPr>
            <w:tcW w:w="4503" w:type="dxa"/>
          </w:tcPr>
          <w:p w:rsidR="00902C44" w:rsidRPr="004237D7" w:rsidRDefault="00902C44" w:rsidP="00A32A17">
            <w:pPr>
              <w:autoSpaceDE w:val="0"/>
              <w:autoSpaceDN w:val="0"/>
              <w:adjustRightInd w:val="0"/>
              <w:jc w:val="center"/>
              <w:rPr>
                <w:rFonts w:ascii="Times New Roman" w:hAnsi="Times New Roman" w:cs="Times New Roman"/>
                <w:sz w:val="24"/>
                <w:szCs w:val="24"/>
              </w:rPr>
            </w:pPr>
            <w:r w:rsidRPr="004237D7">
              <w:rPr>
                <w:rFonts w:ascii="Times New Roman" w:hAnsi="Times New Roman" w:cs="Times New Roman"/>
                <w:sz w:val="24"/>
                <w:szCs w:val="24"/>
              </w:rPr>
              <w:t>ФАКТ</w:t>
            </w:r>
            <w:r>
              <w:rPr>
                <w:rFonts w:ascii="Times New Roman" w:hAnsi="Times New Roman" w:cs="Times New Roman"/>
                <w:sz w:val="24"/>
                <w:szCs w:val="24"/>
              </w:rPr>
              <w:t>ОРИ ЗОВН</w:t>
            </w:r>
            <w:r w:rsidR="00DA7232">
              <w:rPr>
                <w:rFonts w:ascii="Times New Roman" w:hAnsi="Times New Roman" w:cs="Times New Roman"/>
                <w:sz w:val="24"/>
                <w:szCs w:val="24"/>
              </w:rPr>
              <w:t>I</w:t>
            </w:r>
            <w:r>
              <w:rPr>
                <w:rFonts w:ascii="Times New Roman" w:hAnsi="Times New Roman" w:cs="Times New Roman"/>
                <w:sz w:val="24"/>
                <w:szCs w:val="24"/>
              </w:rPr>
              <w:t>ШНЬОГО М</w:t>
            </w:r>
            <w:r w:rsidR="00DA7232">
              <w:rPr>
                <w:rFonts w:ascii="Times New Roman" w:hAnsi="Times New Roman" w:cs="Times New Roman"/>
                <w:sz w:val="24"/>
                <w:szCs w:val="24"/>
              </w:rPr>
              <w:t>I</w:t>
            </w:r>
            <w:r>
              <w:rPr>
                <w:rFonts w:ascii="Times New Roman" w:hAnsi="Times New Roman" w:cs="Times New Roman"/>
                <w:sz w:val="24"/>
                <w:szCs w:val="24"/>
              </w:rPr>
              <w:t>КРОСЕРЕДОВИЩА</w:t>
            </w:r>
          </w:p>
        </w:tc>
        <w:tc>
          <w:tcPr>
            <w:tcW w:w="5067" w:type="dxa"/>
          </w:tcPr>
          <w:p w:rsidR="00902C44" w:rsidRPr="004237D7" w:rsidRDefault="00902C44" w:rsidP="00A32A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ФАКТОР</w:t>
            </w:r>
            <w:r w:rsidRPr="004237D7">
              <w:rPr>
                <w:rFonts w:ascii="Times New Roman" w:hAnsi="Times New Roman" w:cs="Times New Roman"/>
                <w:sz w:val="24"/>
                <w:szCs w:val="24"/>
              </w:rPr>
              <w:t>И ЗОВН</w:t>
            </w:r>
            <w:r w:rsidR="00DA7232">
              <w:rPr>
                <w:rFonts w:ascii="Times New Roman" w:hAnsi="Times New Roman" w:cs="Times New Roman"/>
                <w:sz w:val="24"/>
                <w:szCs w:val="24"/>
              </w:rPr>
              <w:t>I</w:t>
            </w:r>
            <w:r w:rsidRPr="004237D7">
              <w:rPr>
                <w:rFonts w:ascii="Times New Roman" w:hAnsi="Times New Roman" w:cs="Times New Roman"/>
                <w:sz w:val="24"/>
                <w:szCs w:val="24"/>
              </w:rPr>
              <w:t>ШНЬОГО МАКРОСЕРЕДОВИЩА</w:t>
            </w:r>
          </w:p>
        </w:tc>
      </w:tr>
      <w:tr w:rsidR="00902C44" w:rsidRPr="00AA7E7B" w:rsidTr="00A32A17">
        <w:tc>
          <w:tcPr>
            <w:tcW w:w="4503" w:type="dxa"/>
          </w:tcPr>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пол</w:t>
            </w:r>
            <w:r w:rsidR="00DA7232">
              <w:rPr>
                <w:rFonts w:ascii="Times New Roman" w:hAnsi="Times New Roman" w:cs="Times New Roman"/>
                <w:sz w:val="24"/>
                <w:szCs w:val="24"/>
              </w:rPr>
              <w:t>i</w:t>
            </w:r>
            <w:r w:rsidRPr="00FC7C0F">
              <w:rPr>
                <w:rFonts w:ascii="Times New Roman" w:hAnsi="Times New Roman" w:cs="Times New Roman"/>
                <w:sz w:val="24"/>
                <w:szCs w:val="24"/>
              </w:rPr>
              <w:t>тичн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(державн</w:t>
            </w:r>
            <w:r>
              <w:rPr>
                <w:rFonts w:ascii="Times New Roman" w:hAnsi="Times New Roman" w:cs="Times New Roman"/>
                <w:sz w:val="24"/>
                <w:szCs w:val="24"/>
              </w:rPr>
              <w:t>а</w:t>
            </w:r>
            <w:r w:rsidRPr="00FC7C0F">
              <w:rPr>
                <w:rFonts w:ascii="Times New Roman" w:hAnsi="Times New Roman" w:cs="Times New Roman"/>
                <w:sz w:val="24"/>
                <w:szCs w:val="24"/>
              </w:rPr>
              <w:t xml:space="preserve"> п</w:t>
            </w:r>
            <w:r w:rsidR="00DA7232">
              <w:rPr>
                <w:rFonts w:ascii="Times New Roman" w:hAnsi="Times New Roman" w:cs="Times New Roman"/>
                <w:sz w:val="24"/>
                <w:szCs w:val="24"/>
              </w:rPr>
              <w:t>i</w:t>
            </w:r>
            <w:r w:rsidRPr="00FC7C0F">
              <w:rPr>
                <w:rFonts w:ascii="Times New Roman" w:hAnsi="Times New Roman" w:cs="Times New Roman"/>
                <w:sz w:val="24"/>
                <w:szCs w:val="24"/>
              </w:rPr>
              <w:t>дтримк</w:t>
            </w:r>
            <w:r>
              <w:rPr>
                <w:rFonts w:ascii="Times New Roman" w:hAnsi="Times New Roman" w:cs="Times New Roman"/>
                <w:sz w:val="24"/>
                <w:szCs w:val="24"/>
              </w:rPr>
              <w:t>а</w:t>
            </w:r>
            <w:r w:rsidRPr="00FC7C0F">
              <w:rPr>
                <w:rFonts w:ascii="Times New Roman" w:hAnsi="Times New Roman" w:cs="Times New Roman"/>
                <w:sz w:val="24"/>
                <w:szCs w:val="24"/>
              </w:rPr>
              <w:t>, участь у св</w:t>
            </w:r>
            <w:r w:rsidR="00DA7232">
              <w:rPr>
                <w:rFonts w:ascii="Times New Roman" w:hAnsi="Times New Roman" w:cs="Times New Roman"/>
                <w:sz w:val="24"/>
                <w:szCs w:val="24"/>
              </w:rPr>
              <w:t>i</w:t>
            </w:r>
            <w:r w:rsidRPr="00FC7C0F">
              <w:rPr>
                <w:rFonts w:ascii="Times New Roman" w:hAnsi="Times New Roman" w:cs="Times New Roman"/>
                <w:sz w:val="24"/>
                <w:szCs w:val="24"/>
              </w:rPr>
              <w:t>тових економ</w:t>
            </w:r>
            <w:r w:rsidR="00DA7232">
              <w:rPr>
                <w:rFonts w:ascii="Times New Roman" w:hAnsi="Times New Roman" w:cs="Times New Roman"/>
                <w:sz w:val="24"/>
                <w:szCs w:val="24"/>
              </w:rPr>
              <w:t>i</w:t>
            </w:r>
            <w:r w:rsidRPr="00FC7C0F">
              <w:rPr>
                <w:rFonts w:ascii="Times New Roman" w:hAnsi="Times New Roman" w:cs="Times New Roman"/>
                <w:sz w:val="24"/>
                <w:szCs w:val="24"/>
              </w:rPr>
              <w:t>чних угрупуваннях, державн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м</w:t>
            </w:r>
            <w:r w:rsidR="00DA7232">
              <w:rPr>
                <w:rFonts w:ascii="Times New Roman" w:hAnsi="Times New Roman" w:cs="Times New Roman"/>
                <w:sz w:val="24"/>
                <w:szCs w:val="24"/>
              </w:rPr>
              <w:t>i</w:t>
            </w:r>
            <w:r w:rsidRPr="00FC7C0F">
              <w:rPr>
                <w:rFonts w:ascii="Times New Roman" w:hAnsi="Times New Roman" w:cs="Times New Roman"/>
                <w:sz w:val="24"/>
                <w:szCs w:val="24"/>
              </w:rPr>
              <w:t>жнародн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маркетингов</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досл</w:t>
            </w:r>
            <w:r w:rsidR="00DA7232">
              <w:rPr>
                <w:rFonts w:ascii="Times New Roman" w:hAnsi="Times New Roman" w:cs="Times New Roman"/>
                <w:sz w:val="24"/>
                <w:szCs w:val="24"/>
              </w:rPr>
              <w:t>i</w:t>
            </w:r>
            <w:r w:rsidRPr="00FC7C0F">
              <w:rPr>
                <w:rFonts w:ascii="Times New Roman" w:hAnsi="Times New Roman" w:cs="Times New Roman"/>
                <w:sz w:val="24"/>
                <w:szCs w:val="24"/>
              </w:rPr>
              <w:t>джен</w:t>
            </w:r>
            <w:r>
              <w:rPr>
                <w:rFonts w:ascii="Times New Roman" w:hAnsi="Times New Roman" w:cs="Times New Roman"/>
                <w:sz w:val="24"/>
                <w:szCs w:val="24"/>
              </w:rPr>
              <w:t>ня</w:t>
            </w:r>
            <w:r w:rsidRPr="00FC7C0F">
              <w:rPr>
                <w:rFonts w:ascii="Times New Roman" w:hAnsi="Times New Roman" w:cs="Times New Roman"/>
                <w:sz w:val="24"/>
                <w:szCs w:val="24"/>
              </w:rPr>
              <w:t>);</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законодавчо-правов</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(л</w:t>
            </w:r>
            <w:r w:rsidR="00DA7232">
              <w:rPr>
                <w:rFonts w:ascii="Times New Roman" w:hAnsi="Times New Roman" w:cs="Times New Roman"/>
                <w:sz w:val="24"/>
                <w:szCs w:val="24"/>
              </w:rPr>
              <w:t>i</w:t>
            </w:r>
            <w:r w:rsidRPr="00FC7C0F">
              <w:rPr>
                <w:rFonts w:ascii="Times New Roman" w:hAnsi="Times New Roman" w:cs="Times New Roman"/>
                <w:sz w:val="24"/>
                <w:szCs w:val="24"/>
              </w:rPr>
              <w:t>цензування експорту деяких вид</w:t>
            </w:r>
            <w:r w:rsidR="00DA7232">
              <w:rPr>
                <w:rFonts w:ascii="Times New Roman" w:hAnsi="Times New Roman" w:cs="Times New Roman"/>
                <w:sz w:val="24"/>
                <w:szCs w:val="24"/>
              </w:rPr>
              <w:t>i</w:t>
            </w:r>
            <w:r w:rsidRPr="00FC7C0F">
              <w:rPr>
                <w:rFonts w:ascii="Times New Roman" w:hAnsi="Times New Roman" w:cs="Times New Roman"/>
                <w:sz w:val="24"/>
                <w:szCs w:val="24"/>
              </w:rPr>
              <w:t>в продукц</w:t>
            </w:r>
            <w:r w:rsidR="00DA7232">
              <w:rPr>
                <w:rFonts w:ascii="Times New Roman" w:hAnsi="Times New Roman" w:cs="Times New Roman"/>
                <w:sz w:val="24"/>
                <w:szCs w:val="24"/>
              </w:rPr>
              <w:t>i</w:t>
            </w:r>
            <w:r w:rsidRPr="00FC7C0F">
              <w:rPr>
                <w:rFonts w:ascii="Times New Roman" w:hAnsi="Times New Roman" w:cs="Times New Roman"/>
                <w:sz w:val="24"/>
                <w:szCs w:val="24"/>
              </w:rPr>
              <w:t>ї, досконал</w:t>
            </w:r>
            <w:r w:rsidR="00DA7232">
              <w:rPr>
                <w:rFonts w:ascii="Times New Roman" w:hAnsi="Times New Roman" w:cs="Times New Roman"/>
                <w:sz w:val="24"/>
                <w:szCs w:val="24"/>
              </w:rPr>
              <w:t>i</w:t>
            </w:r>
            <w:r w:rsidRPr="00FC7C0F">
              <w:rPr>
                <w:rFonts w:ascii="Times New Roman" w:hAnsi="Times New Roman" w:cs="Times New Roman"/>
                <w:sz w:val="24"/>
                <w:szCs w:val="24"/>
              </w:rPr>
              <w:t>сть законодавчої бази, в</w:t>
            </w:r>
            <w:r w:rsidR="00DA7232">
              <w:rPr>
                <w:rFonts w:ascii="Times New Roman" w:hAnsi="Times New Roman" w:cs="Times New Roman"/>
                <w:sz w:val="24"/>
                <w:szCs w:val="24"/>
              </w:rPr>
              <w:t>i</w:t>
            </w:r>
            <w:r w:rsidRPr="00FC7C0F">
              <w:rPr>
                <w:rFonts w:ascii="Times New Roman" w:hAnsi="Times New Roman" w:cs="Times New Roman"/>
                <w:sz w:val="24"/>
                <w:szCs w:val="24"/>
              </w:rPr>
              <w:t>дпов</w:t>
            </w:r>
            <w:r w:rsidR="00DA7232">
              <w:rPr>
                <w:rFonts w:ascii="Times New Roman" w:hAnsi="Times New Roman" w:cs="Times New Roman"/>
                <w:sz w:val="24"/>
                <w:szCs w:val="24"/>
              </w:rPr>
              <w:t>i</w:t>
            </w:r>
            <w:r w:rsidRPr="00FC7C0F">
              <w:rPr>
                <w:rFonts w:ascii="Times New Roman" w:hAnsi="Times New Roman" w:cs="Times New Roman"/>
                <w:sz w:val="24"/>
                <w:szCs w:val="24"/>
              </w:rPr>
              <w:t>дн</w:t>
            </w:r>
            <w:r w:rsidR="00DA7232">
              <w:rPr>
                <w:rFonts w:ascii="Times New Roman" w:hAnsi="Times New Roman" w:cs="Times New Roman"/>
                <w:sz w:val="24"/>
                <w:szCs w:val="24"/>
              </w:rPr>
              <w:t>i</w:t>
            </w:r>
            <w:r w:rsidRPr="00FC7C0F">
              <w:rPr>
                <w:rFonts w:ascii="Times New Roman" w:hAnsi="Times New Roman" w:cs="Times New Roman"/>
                <w:sz w:val="24"/>
                <w:szCs w:val="24"/>
              </w:rPr>
              <w:t>сть законодавства України вимогам законодавства ЄС у пр</w:t>
            </w:r>
            <w:r w:rsidR="00DA7232">
              <w:rPr>
                <w:rFonts w:ascii="Times New Roman" w:hAnsi="Times New Roman" w:cs="Times New Roman"/>
                <w:sz w:val="24"/>
                <w:szCs w:val="24"/>
              </w:rPr>
              <w:t>i</w:t>
            </w:r>
            <w:r w:rsidRPr="00FC7C0F">
              <w:rPr>
                <w:rFonts w:ascii="Times New Roman" w:hAnsi="Times New Roman" w:cs="Times New Roman"/>
                <w:sz w:val="24"/>
                <w:szCs w:val="24"/>
              </w:rPr>
              <w:t>оритетних сферах);</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економ</w:t>
            </w:r>
            <w:r w:rsidR="00DA7232">
              <w:rPr>
                <w:rFonts w:ascii="Times New Roman" w:hAnsi="Times New Roman" w:cs="Times New Roman"/>
                <w:sz w:val="24"/>
                <w:szCs w:val="24"/>
              </w:rPr>
              <w:t>i</w:t>
            </w:r>
            <w:r w:rsidRPr="00FC7C0F">
              <w:rPr>
                <w:rFonts w:ascii="Times New Roman" w:hAnsi="Times New Roman" w:cs="Times New Roman"/>
                <w:sz w:val="24"/>
                <w:szCs w:val="24"/>
              </w:rPr>
              <w:t>чн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(ефективн</w:t>
            </w:r>
            <w:r>
              <w:rPr>
                <w:rFonts w:ascii="Times New Roman" w:hAnsi="Times New Roman" w:cs="Times New Roman"/>
                <w:sz w:val="24"/>
                <w:szCs w:val="24"/>
              </w:rPr>
              <w:t>а</w:t>
            </w:r>
            <w:r w:rsidRPr="00FC7C0F">
              <w:rPr>
                <w:rFonts w:ascii="Times New Roman" w:hAnsi="Times New Roman" w:cs="Times New Roman"/>
                <w:sz w:val="24"/>
                <w:szCs w:val="24"/>
              </w:rPr>
              <w:t xml:space="preserve"> систем</w:t>
            </w:r>
            <w:r>
              <w:rPr>
                <w:rFonts w:ascii="Times New Roman" w:hAnsi="Times New Roman" w:cs="Times New Roman"/>
                <w:sz w:val="24"/>
                <w:szCs w:val="24"/>
              </w:rPr>
              <w:t>а</w:t>
            </w:r>
            <w:r w:rsidRPr="00FC7C0F">
              <w:rPr>
                <w:rFonts w:ascii="Times New Roman" w:hAnsi="Times New Roman" w:cs="Times New Roman"/>
                <w:sz w:val="24"/>
                <w:szCs w:val="24"/>
              </w:rPr>
              <w:t xml:space="preserve"> кредитування та страхування, досконала банк</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вська система, </w:t>
            </w:r>
            <w:r w:rsidR="00DA7232">
              <w:rPr>
                <w:rFonts w:ascii="Times New Roman" w:hAnsi="Times New Roman" w:cs="Times New Roman"/>
                <w:sz w:val="24"/>
                <w:szCs w:val="24"/>
              </w:rPr>
              <w:t>i</w:t>
            </w:r>
            <w:r w:rsidRPr="00FC7C0F">
              <w:rPr>
                <w:rFonts w:ascii="Times New Roman" w:hAnsi="Times New Roman" w:cs="Times New Roman"/>
                <w:sz w:val="24"/>
                <w:szCs w:val="24"/>
              </w:rPr>
              <w:t>нвестиц</w:t>
            </w:r>
            <w:r w:rsidR="00DA7232">
              <w:rPr>
                <w:rFonts w:ascii="Times New Roman" w:hAnsi="Times New Roman" w:cs="Times New Roman"/>
                <w:sz w:val="24"/>
                <w:szCs w:val="24"/>
              </w:rPr>
              <w:t>i</w:t>
            </w:r>
            <w:r w:rsidRPr="00FC7C0F">
              <w:rPr>
                <w:rFonts w:ascii="Times New Roman" w:hAnsi="Times New Roman" w:cs="Times New Roman"/>
                <w:sz w:val="24"/>
                <w:szCs w:val="24"/>
              </w:rPr>
              <w:t>ї в експортоор</w:t>
            </w:r>
            <w:r w:rsidR="00DA7232">
              <w:rPr>
                <w:rFonts w:ascii="Times New Roman" w:hAnsi="Times New Roman" w:cs="Times New Roman"/>
                <w:sz w:val="24"/>
                <w:szCs w:val="24"/>
              </w:rPr>
              <w:t>i</w:t>
            </w:r>
            <w:r w:rsidRPr="00FC7C0F">
              <w:rPr>
                <w:rFonts w:ascii="Times New Roman" w:hAnsi="Times New Roman" w:cs="Times New Roman"/>
                <w:sz w:val="24"/>
                <w:szCs w:val="24"/>
              </w:rPr>
              <w:t>єнтован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галуз</w:t>
            </w:r>
            <w:r w:rsidR="00DA7232">
              <w:rPr>
                <w:rFonts w:ascii="Times New Roman" w:hAnsi="Times New Roman" w:cs="Times New Roman"/>
                <w:sz w:val="24"/>
                <w:szCs w:val="24"/>
              </w:rPr>
              <w:t>i</w:t>
            </w:r>
            <w:r w:rsidRPr="00FC7C0F">
              <w:rPr>
                <w:rFonts w:ascii="Times New Roman" w:hAnsi="Times New Roman" w:cs="Times New Roman"/>
                <w:sz w:val="24"/>
                <w:szCs w:val="24"/>
              </w:rPr>
              <w:t>, р</w:t>
            </w:r>
            <w:r w:rsidR="00DA7232">
              <w:rPr>
                <w:rFonts w:ascii="Times New Roman" w:hAnsi="Times New Roman" w:cs="Times New Roman"/>
                <w:sz w:val="24"/>
                <w:szCs w:val="24"/>
              </w:rPr>
              <w:t>i</w:t>
            </w:r>
            <w:r w:rsidRPr="00FC7C0F">
              <w:rPr>
                <w:rFonts w:ascii="Times New Roman" w:hAnsi="Times New Roman" w:cs="Times New Roman"/>
                <w:sz w:val="24"/>
                <w:szCs w:val="24"/>
              </w:rPr>
              <w:t>вень ц</w:t>
            </w:r>
            <w:r w:rsidR="00DA7232">
              <w:rPr>
                <w:rFonts w:ascii="Times New Roman" w:hAnsi="Times New Roman" w:cs="Times New Roman"/>
                <w:sz w:val="24"/>
                <w:szCs w:val="24"/>
              </w:rPr>
              <w:t>i</w:t>
            </w:r>
            <w:r w:rsidRPr="00FC7C0F">
              <w:rPr>
                <w:rFonts w:ascii="Times New Roman" w:hAnsi="Times New Roman" w:cs="Times New Roman"/>
                <w:sz w:val="24"/>
                <w:szCs w:val="24"/>
              </w:rPr>
              <w:t>н на ресурси на внутр</w:t>
            </w:r>
            <w:r w:rsidR="00DA7232">
              <w:rPr>
                <w:rFonts w:ascii="Times New Roman" w:hAnsi="Times New Roman" w:cs="Times New Roman"/>
                <w:sz w:val="24"/>
                <w:szCs w:val="24"/>
              </w:rPr>
              <w:t>i</w:t>
            </w:r>
            <w:r w:rsidRPr="00FC7C0F">
              <w:rPr>
                <w:rFonts w:ascii="Times New Roman" w:hAnsi="Times New Roman" w:cs="Times New Roman"/>
                <w:sz w:val="24"/>
                <w:szCs w:val="24"/>
              </w:rPr>
              <w:t>шньому ринку, р</w:t>
            </w:r>
            <w:r w:rsidR="00DA7232">
              <w:rPr>
                <w:rFonts w:ascii="Times New Roman" w:hAnsi="Times New Roman" w:cs="Times New Roman"/>
                <w:sz w:val="24"/>
                <w:szCs w:val="24"/>
              </w:rPr>
              <w:t>i</w:t>
            </w:r>
            <w:r w:rsidRPr="00FC7C0F">
              <w:rPr>
                <w:rFonts w:ascii="Times New Roman" w:hAnsi="Times New Roman" w:cs="Times New Roman"/>
                <w:sz w:val="24"/>
                <w:szCs w:val="24"/>
              </w:rPr>
              <w:t>вень конкуренц</w:t>
            </w:r>
            <w:r w:rsidR="00DA7232">
              <w:rPr>
                <w:rFonts w:ascii="Times New Roman" w:hAnsi="Times New Roman" w:cs="Times New Roman"/>
                <w:sz w:val="24"/>
                <w:szCs w:val="24"/>
              </w:rPr>
              <w:t>i</w:t>
            </w:r>
            <w:r w:rsidRPr="00FC7C0F">
              <w:rPr>
                <w:rFonts w:ascii="Times New Roman" w:hAnsi="Times New Roman" w:cs="Times New Roman"/>
                <w:sz w:val="24"/>
                <w:szCs w:val="24"/>
              </w:rPr>
              <w:t>ї м</w:t>
            </w:r>
            <w:r w:rsidR="00DA7232">
              <w:rPr>
                <w:rFonts w:ascii="Times New Roman" w:hAnsi="Times New Roman" w:cs="Times New Roman"/>
                <w:sz w:val="24"/>
                <w:szCs w:val="24"/>
              </w:rPr>
              <w:t>i</w:t>
            </w:r>
            <w:r w:rsidRPr="00FC7C0F">
              <w:rPr>
                <w:rFonts w:ascii="Times New Roman" w:hAnsi="Times New Roman" w:cs="Times New Roman"/>
                <w:sz w:val="24"/>
                <w:szCs w:val="24"/>
              </w:rPr>
              <w:t>ж виробниками, агресивн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сть з боку </w:t>
            </w:r>
            <w:r w:rsidR="00DA7232">
              <w:rPr>
                <w:rFonts w:ascii="Times New Roman" w:hAnsi="Times New Roman" w:cs="Times New Roman"/>
                <w:sz w:val="24"/>
                <w:szCs w:val="24"/>
              </w:rPr>
              <w:t>i</w:t>
            </w:r>
            <w:r w:rsidRPr="00FC7C0F">
              <w:rPr>
                <w:rFonts w:ascii="Times New Roman" w:hAnsi="Times New Roman" w:cs="Times New Roman"/>
                <w:sz w:val="24"/>
                <w:szCs w:val="24"/>
              </w:rPr>
              <w:t>ноземних продавц</w:t>
            </w:r>
            <w:r w:rsidR="00DA7232">
              <w:rPr>
                <w:rFonts w:ascii="Times New Roman" w:hAnsi="Times New Roman" w:cs="Times New Roman"/>
                <w:sz w:val="24"/>
                <w:szCs w:val="24"/>
              </w:rPr>
              <w:t>i</w:t>
            </w:r>
            <w:r w:rsidRPr="00FC7C0F">
              <w:rPr>
                <w:rFonts w:ascii="Times New Roman" w:hAnsi="Times New Roman" w:cs="Times New Roman"/>
                <w:sz w:val="24"/>
                <w:szCs w:val="24"/>
              </w:rPr>
              <w:t>в, зах</w:t>
            </w:r>
            <w:r w:rsidR="00DA7232">
              <w:rPr>
                <w:rFonts w:ascii="Times New Roman" w:hAnsi="Times New Roman" w:cs="Times New Roman"/>
                <w:sz w:val="24"/>
                <w:szCs w:val="24"/>
              </w:rPr>
              <w:t>i</w:t>
            </w:r>
            <w:r w:rsidRPr="00FC7C0F">
              <w:rPr>
                <w:rFonts w:ascii="Times New Roman" w:hAnsi="Times New Roman" w:cs="Times New Roman"/>
                <w:sz w:val="24"/>
                <w:szCs w:val="24"/>
              </w:rPr>
              <w:t>дних ф</w:t>
            </w:r>
            <w:r w:rsidR="00DA7232">
              <w:rPr>
                <w:rFonts w:ascii="Times New Roman" w:hAnsi="Times New Roman" w:cs="Times New Roman"/>
                <w:sz w:val="24"/>
                <w:szCs w:val="24"/>
              </w:rPr>
              <w:t>i</w:t>
            </w:r>
            <w:r w:rsidRPr="00FC7C0F">
              <w:rPr>
                <w:rFonts w:ascii="Times New Roman" w:hAnsi="Times New Roman" w:cs="Times New Roman"/>
                <w:sz w:val="24"/>
                <w:szCs w:val="24"/>
              </w:rPr>
              <w:t>рм, конкурентоспроможн</w:t>
            </w:r>
            <w:r w:rsidR="00DA7232">
              <w:rPr>
                <w:rFonts w:ascii="Times New Roman" w:hAnsi="Times New Roman" w:cs="Times New Roman"/>
                <w:sz w:val="24"/>
                <w:szCs w:val="24"/>
              </w:rPr>
              <w:t>i</w:t>
            </w:r>
            <w:r w:rsidRPr="00FC7C0F">
              <w:rPr>
                <w:rFonts w:ascii="Times New Roman" w:hAnsi="Times New Roman" w:cs="Times New Roman"/>
                <w:sz w:val="24"/>
                <w:szCs w:val="24"/>
              </w:rPr>
              <w:t>сть продукц</w:t>
            </w:r>
            <w:r w:rsidR="00DA7232">
              <w:rPr>
                <w:rFonts w:ascii="Times New Roman" w:hAnsi="Times New Roman" w:cs="Times New Roman"/>
                <w:sz w:val="24"/>
                <w:szCs w:val="24"/>
              </w:rPr>
              <w:t>i</w:t>
            </w:r>
            <w:r w:rsidRPr="00FC7C0F">
              <w:rPr>
                <w:rFonts w:ascii="Times New Roman" w:hAnsi="Times New Roman" w:cs="Times New Roman"/>
                <w:sz w:val="24"/>
                <w:szCs w:val="24"/>
              </w:rPr>
              <w:t>ї на в</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тчизняному ринку); </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неформальн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обмеження (бюрократизм, багатоступ</w:t>
            </w:r>
            <w:r w:rsidR="00DA7232">
              <w:rPr>
                <w:rFonts w:ascii="Times New Roman" w:hAnsi="Times New Roman" w:cs="Times New Roman"/>
                <w:sz w:val="24"/>
                <w:szCs w:val="24"/>
              </w:rPr>
              <w:t>i</w:t>
            </w:r>
            <w:r w:rsidRPr="00FC7C0F">
              <w:rPr>
                <w:rFonts w:ascii="Times New Roman" w:hAnsi="Times New Roman" w:cs="Times New Roman"/>
                <w:sz w:val="24"/>
                <w:szCs w:val="24"/>
              </w:rPr>
              <w:t>нчат</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сть процедури одержання дозволу на ЗЕД); </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часу та простору (р</w:t>
            </w:r>
            <w:r w:rsidR="00DA7232">
              <w:rPr>
                <w:rFonts w:ascii="Times New Roman" w:hAnsi="Times New Roman" w:cs="Times New Roman"/>
                <w:sz w:val="24"/>
                <w:szCs w:val="24"/>
              </w:rPr>
              <w:t>i</w:t>
            </w:r>
            <w:r w:rsidRPr="00FC7C0F">
              <w:rPr>
                <w:rFonts w:ascii="Times New Roman" w:hAnsi="Times New Roman" w:cs="Times New Roman"/>
                <w:sz w:val="24"/>
                <w:szCs w:val="24"/>
              </w:rPr>
              <w:t>вень техн</w:t>
            </w:r>
            <w:r w:rsidR="00DA7232">
              <w:rPr>
                <w:rFonts w:ascii="Times New Roman" w:hAnsi="Times New Roman" w:cs="Times New Roman"/>
                <w:sz w:val="24"/>
                <w:szCs w:val="24"/>
              </w:rPr>
              <w:t>i</w:t>
            </w:r>
            <w:r w:rsidRPr="00FC7C0F">
              <w:rPr>
                <w:rFonts w:ascii="Times New Roman" w:hAnsi="Times New Roman" w:cs="Times New Roman"/>
                <w:sz w:val="24"/>
                <w:szCs w:val="24"/>
              </w:rPr>
              <w:t>чного прогресу в галуз</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транспорту, досягнення в галуз</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комун</w:t>
            </w:r>
            <w:r w:rsidR="00DA7232">
              <w:rPr>
                <w:rFonts w:ascii="Times New Roman" w:hAnsi="Times New Roman" w:cs="Times New Roman"/>
                <w:sz w:val="24"/>
                <w:szCs w:val="24"/>
              </w:rPr>
              <w:t>i</w:t>
            </w:r>
            <w:r w:rsidRPr="00FC7C0F">
              <w:rPr>
                <w:rFonts w:ascii="Times New Roman" w:hAnsi="Times New Roman" w:cs="Times New Roman"/>
                <w:sz w:val="24"/>
                <w:szCs w:val="24"/>
              </w:rPr>
              <w:t>кац</w:t>
            </w:r>
            <w:r w:rsidR="00DA7232">
              <w:rPr>
                <w:rFonts w:ascii="Times New Roman" w:hAnsi="Times New Roman" w:cs="Times New Roman"/>
                <w:sz w:val="24"/>
                <w:szCs w:val="24"/>
              </w:rPr>
              <w:t>i</w:t>
            </w:r>
            <w:r w:rsidRPr="00FC7C0F">
              <w:rPr>
                <w:rFonts w:ascii="Times New Roman" w:hAnsi="Times New Roman" w:cs="Times New Roman"/>
                <w:sz w:val="24"/>
                <w:szCs w:val="24"/>
              </w:rPr>
              <w:t>ї, швидкий обм</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н </w:t>
            </w:r>
            <w:r w:rsidR="00DA7232">
              <w:rPr>
                <w:rFonts w:ascii="Times New Roman" w:hAnsi="Times New Roman" w:cs="Times New Roman"/>
                <w:sz w:val="24"/>
                <w:szCs w:val="24"/>
              </w:rPr>
              <w:t>i</w:t>
            </w:r>
            <w:r w:rsidRPr="00FC7C0F">
              <w:rPr>
                <w:rFonts w:ascii="Times New Roman" w:hAnsi="Times New Roman" w:cs="Times New Roman"/>
                <w:sz w:val="24"/>
                <w:szCs w:val="24"/>
              </w:rPr>
              <w:t>нформац</w:t>
            </w:r>
            <w:r w:rsidR="00DA7232">
              <w:rPr>
                <w:rFonts w:ascii="Times New Roman" w:hAnsi="Times New Roman" w:cs="Times New Roman"/>
                <w:sz w:val="24"/>
                <w:szCs w:val="24"/>
              </w:rPr>
              <w:t>i</w:t>
            </w:r>
            <w:r w:rsidRPr="00FC7C0F">
              <w:rPr>
                <w:rFonts w:ascii="Times New Roman" w:hAnsi="Times New Roman" w:cs="Times New Roman"/>
                <w:sz w:val="24"/>
                <w:szCs w:val="24"/>
              </w:rPr>
              <w:t>ї щодо нової продукц</w:t>
            </w:r>
            <w:r w:rsidR="00DA7232">
              <w:rPr>
                <w:rFonts w:ascii="Times New Roman" w:hAnsi="Times New Roman" w:cs="Times New Roman"/>
                <w:sz w:val="24"/>
                <w:szCs w:val="24"/>
              </w:rPr>
              <w:t>i</w:t>
            </w:r>
            <w:r w:rsidRPr="00FC7C0F">
              <w:rPr>
                <w:rFonts w:ascii="Times New Roman" w:hAnsi="Times New Roman" w:cs="Times New Roman"/>
                <w:sz w:val="24"/>
                <w:szCs w:val="24"/>
              </w:rPr>
              <w:t>ї, можлив</w:t>
            </w:r>
            <w:r w:rsidR="00DA7232">
              <w:rPr>
                <w:rFonts w:ascii="Times New Roman" w:hAnsi="Times New Roman" w:cs="Times New Roman"/>
                <w:sz w:val="24"/>
                <w:szCs w:val="24"/>
              </w:rPr>
              <w:t>i</w:t>
            </w:r>
            <w:r w:rsidRPr="00FC7C0F">
              <w:rPr>
                <w:rFonts w:ascii="Times New Roman" w:hAnsi="Times New Roman" w:cs="Times New Roman"/>
                <w:sz w:val="24"/>
                <w:szCs w:val="24"/>
              </w:rPr>
              <w:t>сть перем</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щувати виробництво з країни в країну); </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осв</w:t>
            </w:r>
            <w:r w:rsidR="00DA7232">
              <w:rPr>
                <w:rFonts w:ascii="Times New Roman" w:hAnsi="Times New Roman" w:cs="Times New Roman"/>
                <w:sz w:val="24"/>
                <w:szCs w:val="24"/>
              </w:rPr>
              <w:t>i</w:t>
            </w:r>
            <w:r w:rsidRPr="00FC7C0F">
              <w:rPr>
                <w:rFonts w:ascii="Times New Roman" w:hAnsi="Times New Roman" w:cs="Times New Roman"/>
                <w:sz w:val="24"/>
                <w:szCs w:val="24"/>
              </w:rPr>
              <w:t>тн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(наявн</w:t>
            </w:r>
            <w:r w:rsidR="00DA7232">
              <w:rPr>
                <w:rFonts w:ascii="Times New Roman" w:hAnsi="Times New Roman" w:cs="Times New Roman"/>
                <w:sz w:val="24"/>
                <w:szCs w:val="24"/>
              </w:rPr>
              <w:t>i</w:t>
            </w:r>
            <w:r w:rsidRPr="00FC7C0F">
              <w:rPr>
                <w:rFonts w:ascii="Times New Roman" w:hAnsi="Times New Roman" w:cs="Times New Roman"/>
                <w:sz w:val="24"/>
                <w:szCs w:val="24"/>
              </w:rPr>
              <w:t>сть школи для п</w:t>
            </w:r>
            <w:r w:rsidR="00DA7232">
              <w:rPr>
                <w:rFonts w:ascii="Times New Roman" w:hAnsi="Times New Roman" w:cs="Times New Roman"/>
                <w:sz w:val="24"/>
                <w:szCs w:val="24"/>
              </w:rPr>
              <w:t>i</w:t>
            </w:r>
            <w:r w:rsidRPr="00FC7C0F">
              <w:rPr>
                <w:rFonts w:ascii="Times New Roman" w:hAnsi="Times New Roman" w:cs="Times New Roman"/>
                <w:sz w:val="24"/>
                <w:szCs w:val="24"/>
              </w:rPr>
              <w:t>дготовки спец</w:t>
            </w:r>
            <w:r w:rsidR="00DA7232">
              <w:rPr>
                <w:rFonts w:ascii="Times New Roman" w:hAnsi="Times New Roman" w:cs="Times New Roman"/>
                <w:sz w:val="24"/>
                <w:szCs w:val="24"/>
              </w:rPr>
              <w:t>i</w:t>
            </w:r>
            <w:r w:rsidRPr="00FC7C0F">
              <w:rPr>
                <w:rFonts w:ascii="Times New Roman" w:hAnsi="Times New Roman" w:cs="Times New Roman"/>
                <w:sz w:val="24"/>
                <w:szCs w:val="24"/>
              </w:rPr>
              <w:t>ал</w:t>
            </w:r>
            <w:r w:rsidR="00DA7232">
              <w:rPr>
                <w:rFonts w:ascii="Times New Roman" w:hAnsi="Times New Roman" w:cs="Times New Roman"/>
                <w:sz w:val="24"/>
                <w:szCs w:val="24"/>
              </w:rPr>
              <w:t>i</w:t>
            </w:r>
            <w:r w:rsidRPr="00FC7C0F">
              <w:rPr>
                <w:rFonts w:ascii="Times New Roman" w:hAnsi="Times New Roman" w:cs="Times New Roman"/>
                <w:sz w:val="24"/>
                <w:szCs w:val="24"/>
              </w:rPr>
              <w:t>ст</w:t>
            </w:r>
            <w:r w:rsidR="00DA7232">
              <w:rPr>
                <w:rFonts w:ascii="Times New Roman" w:hAnsi="Times New Roman" w:cs="Times New Roman"/>
                <w:sz w:val="24"/>
                <w:szCs w:val="24"/>
              </w:rPr>
              <w:t>i</w:t>
            </w:r>
            <w:r w:rsidRPr="00FC7C0F">
              <w:rPr>
                <w:rFonts w:ascii="Times New Roman" w:hAnsi="Times New Roman" w:cs="Times New Roman"/>
                <w:sz w:val="24"/>
                <w:szCs w:val="24"/>
              </w:rPr>
              <w:t>в ЗЕД);</w:t>
            </w:r>
          </w:p>
          <w:p w:rsidR="00902C44" w:rsidRPr="00FC7C0F"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FC7C0F">
              <w:rPr>
                <w:rFonts w:ascii="Times New Roman" w:hAnsi="Times New Roman" w:cs="Times New Roman"/>
                <w:sz w:val="24"/>
                <w:szCs w:val="24"/>
              </w:rPr>
              <w:t>соц</w:t>
            </w:r>
            <w:r w:rsidR="00DA7232">
              <w:rPr>
                <w:rFonts w:ascii="Times New Roman" w:hAnsi="Times New Roman" w:cs="Times New Roman"/>
                <w:sz w:val="24"/>
                <w:szCs w:val="24"/>
              </w:rPr>
              <w:t>i</w:t>
            </w:r>
            <w:r w:rsidRPr="00FC7C0F">
              <w:rPr>
                <w:rFonts w:ascii="Times New Roman" w:hAnsi="Times New Roman" w:cs="Times New Roman"/>
                <w:sz w:val="24"/>
                <w:szCs w:val="24"/>
              </w:rPr>
              <w:t>альн</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(невпевнен</w:t>
            </w:r>
            <w:r w:rsidR="00DA7232">
              <w:rPr>
                <w:rFonts w:ascii="Times New Roman" w:hAnsi="Times New Roman" w:cs="Times New Roman"/>
                <w:sz w:val="24"/>
                <w:szCs w:val="24"/>
              </w:rPr>
              <w:t>i</w:t>
            </w:r>
            <w:r w:rsidRPr="00FC7C0F">
              <w:rPr>
                <w:rFonts w:ascii="Times New Roman" w:hAnsi="Times New Roman" w:cs="Times New Roman"/>
                <w:sz w:val="24"/>
                <w:szCs w:val="24"/>
              </w:rPr>
              <w:t>сть у економ</w:t>
            </w:r>
            <w:r w:rsidR="00DA7232">
              <w:rPr>
                <w:rFonts w:ascii="Times New Roman" w:hAnsi="Times New Roman" w:cs="Times New Roman"/>
                <w:sz w:val="24"/>
                <w:szCs w:val="24"/>
              </w:rPr>
              <w:t>i</w:t>
            </w:r>
            <w:r w:rsidRPr="00FC7C0F">
              <w:rPr>
                <w:rFonts w:ascii="Times New Roman" w:hAnsi="Times New Roman" w:cs="Times New Roman"/>
                <w:sz w:val="24"/>
                <w:szCs w:val="24"/>
              </w:rPr>
              <w:t>чн</w:t>
            </w:r>
            <w:r w:rsidR="00DA7232">
              <w:rPr>
                <w:rFonts w:ascii="Times New Roman" w:hAnsi="Times New Roman" w:cs="Times New Roman"/>
                <w:sz w:val="24"/>
                <w:szCs w:val="24"/>
              </w:rPr>
              <w:t>i</w:t>
            </w:r>
            <w:r w:rsidRPr="00FC7C0F">
              <w:rPr>
                <w:rFonts w:ascii="Times New Roman" w:hAnsi="Times New Roman" w:cs="Times New Roman"/>
                <w:sz w:val="24"/>
                <w:szCs w:val="24"/>
              </w:rPr>
              <w:t>й стаб</w:t>
            </w:r>
            <w:r w:rsidR="00DA7232">
              <w:rPr>
                <w:rFonts w:ascii="Times New Roman" w:hAnsi="Times New Roman" w:cs="Times New Roman"/>
                <w:sz w:val="24"/>
                <w:szCs w:val="24"/>
              </w:rPr>
              <w:t>i</w:t>
            </w:r>
            <w:r w:rsidRPr="00FC7C0F">
              <w:rPr>
                <w:rFonts w:ascii="Times New Roman" w:hAnsi="Times New Roman" w:cs="Times New Roman"/>
                <w:sz w:val="24"/>
                <w:szCs w:val="24"/>
              </w:rPr>
              <w:t>льност</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у власн</w:t>
            </w:r>
            <w:r w:rsidR="00DA7232">
              <w:rPr>
                <w:rFonts w:ascii="Times New Roman" w:hAnsi="Times New Roman" w:cs="Times New Roman"/>
                <w:sz w:val="24"/>
                <w:szCs w:val="24"/>
              </w:rPr>
              <w:t>i</w:t>
            </w:r>
            <w:r w:rsidRPr="00FC7C0F">
              <w:rPr>
                <w:rFonts w:ascii="Times New Roman" w:hAnsi="Times New Roman" w:cs="Times New Roman"/>
                <w:sz w:val="24"/>
                <w:szCs w:val="24"/>
              </w:rPr>
              <w:t>й країн</w:t>
            </w:r>
            <w:r w:rsidR="00DA7232">
              <w:rPr>
                <w:rFonts w:ascii="Times New Roman" w:hAnsi="Times New Roman" w:cs="Times New Roman"/>
                <w:sz w:val="24"/>
                <w:szCs w:val="24"/>
              </w:rPr>
              <w:t>i</w:t>
            </w:r>
            <w:r w:rsidRPr="00FC7C0F">
              <w:rPr>
                <w:rFonts w:ascii="Times New Roman" w:hAnsi="Times New Roman" w:cs="Times New Roman"/>
                <w:sz w:val="24"/>
                <w:szCs w:val="24"/>
              </w:rPr>
              <w:t>, в</w:t>
            </w:r>
            <w:r w:rsidR="00DA7232">
              <w:rPr>
                <w:rFonts w:ascii="Times New Roman" w:hAnsi="Times New Roman" w:cs="Times New Roman"/>
                <w:sz w:val="24"/>
                <w:szCs w:val="24"/>
              </w:rPr>
              <w:t>i</w:t>
            </w:r>
            <w:r w:rsidRPr="00FC7C0F">
              <w:rPr>
                <w:rFonts w:ascii="Times New Roman" w:hAnsi="Times New Roman" w:cs="Times New Roman"/>
                <w:sz w:val="24"/>
                <w:szCs w:val="24"/>
              </w:rPr>
              <w:t>дсутн</w:t>
            </w:r>
            <w:r w:rsidR="00DA7232">
              <w:rPr>
                <w:rFonts w:ascii="Times New Roman" w:hAnsi="Times New Roman" w:cs="Times New Roman"/>
                <w:sz w:val="24"/>
                <w:szCs w:val="24"/>
              </w:rPr>
              <w:t>i</w:t>
            </w:r>
            <w:r w:rsidRPr="00FC7C0F">
              <w:rPr>
                <w:rFonts w:ascii="Times New Roman" w:hAnsi="Times New Roman" w:cs="Times New Roman"/>
                <w:sz w:val="24"/>
                <w:szCs w:val="24"/>
              </w:rPr>
              <w:t>сть нац</w:t>
            </w:r>
            <w:r w:rsidR="00DA7232">
              <w:rPr>
                <w:rFonts w:ascii="Times New Roman" w:hAnsi="Times New Roman" w:cs="Times New Roman"/>
                <w:sz w:val="24"/>
                <w:szCs w:val="24"/>
              </w:rPr>
              <w:t>i</w:t>
            </w:r>
            <w:r w:rsidRPr="00FC7C0F">
              <w:rPr>
                <w:rFonts w:ascii="Times New Roman" w:hAnsi="Times New Roman" w:cs="Times New Roman"/>
                <w:sz w:val="24"/>
                <w:szCs w:val="24"/>
              </w:rPr>
              <w:t>ональної св</w:t>
            </w:r>
            <w:r w:rsidR="00DA7232">
              <w:rPr>
                <w:rFonts w:ascii="Times New Roman" w:hAnsi="Times New Roman" w:cs="Times New Roman"/>
                <w:sz w:val="24"/>
                <w:szCs w:val="24"/>
              </w:rPr>
              <w:t>i</w:t>
            </w:r>
            <w:r w:rsidRPr="00FC7C0F">
              <w:rPr>
                <w:rFonts w:ascii="Times New Roman" w:hAnsi="Times New Roman" w:cs="Times New Roman"/>
                <w:sz w:val="24"/>
                <w:szCs w:val="24"/>
              </w:rPr>
              <w:t>домост</w:t>
            </w:r>
            <w:r w:rsidR="00DA7232">
              <w:rPr>
                <w:rFonts w:ascii="Times New Roman" w:hAnsi="Times New Roman" w:cs="Times New Roman"/>
                <w:sz w:val="24"/>
                <w:szCs w:val="24"/>
              </w:rPr>
              <w:t>i</w:t>
            </w:r>
            <w:r w:rsidRPr="00FC7C0F">
              <w:rPr>
                <w:rFonts w:ascii="Times New Roman" w:hAnsi="Times New Roman" w:cs="Times New Roman"/>
                <w:sz w:val="24"/>
                <w:szCs w:val="24"/>
              </w:rPr>
              <w:t>, низький р</w:t>
            </w:r>
            <w:r w:rsidR="00DA7232">
              <w:rPr>
                <w:rFonts w:ascii="Times New Roman" w:hAnsi="Times New Roman" w:cs="Times New Roman"/>
                <w:sz w:val="24"/>
                <w:szCs w:val="24"/>
              </w:rPr>
              <w:t>i</w:t>
            </w:r>
            <w:r w:rsidRPr="00FC7C0F">
              <w:rPr>
                <w:rFonts w:ascii="Times New Roman" w:hAnsi="Times New Roman" w:cs="Times New Roman"/>
                <w:sz w:val="24"/>
                <w:szCs w:val="24"/>
              </w:rPr>
              <w:t>вень життя як результат в</w:t>
            </w:r>
            <w:r w:rsidR="00DA7232">
              <w:rPr>
                <w:rFonts w:ascii="Times New Roman" w:hAnsi="Times New Roman" w:cs="Times New Roman"/>
                <w:sz w:val="24"/>
                <w:szCs w:val="24"/>
              </w:rPr>
              <w:t>i</w:t>
            </w:r>
            <w:r w:rsidRPr="00FC7C0F">
              <w:rPr>
                <w:rFonts w:ascii="Times New Roman" w:hAnsi="Times New Roman" w:cs="Times New Roman"/>
                <w:sz w:val="24"/>
                <w:szCs w:val="24"/>
              </w:rPr>
              <w:t>дсутност</w:t>
            </w:r>
            <w:r w:rsidR="00DA7232">
              <w:rPr>
                <w:rFonts w:ascii="Times New Roman" w:hAnsi="Times New Roman" w:cs="Times New Roman"/>
                <w:sz w:val="24"/>
                <w:szCs w:val="24"/>
              </w:rPr>
              <w:t>i</w:t>
            </w:r>
            <w:r w:rsidRPr="00FC7C0F">
              <w:rPr>
                <w:rFonts w:ascii="Times New Roman" w:hAnsi="Times New Roman" w:cs="Times New Roman"/>
                <w:sz w:val="24"/>
                <w:szCs w:val="24"/>
              </w:rPr>
              <w:t xml:space="preserve"> мотивац</w:t>
            </w:r>
            <w:r w:rsidR="00DA7232">
              <w:rPr>
                <w:rFonts w:ascii="Times New Roman" w:hAnsi="Times New Roman" w:cs="Times New Roman"/>
                <w:sz w:val="24"/>
                <w:szCs w:val="24"/>
              </w:rPr>
              <w:t>i</w:t>
            </w:r>
            <w:r w:rsidRPr="00FC7C0F">
              <w:rPr>
                <w:rFonts w:ascii="Times New Roman" w:hAnsi="Times New Roman" w:cs="Times New Roman"/>
                <w:sz w:val="24"/>
                <w:szCs w:val="24"/>
              </w:rPr>
              <w:t>ї у випуску як</w:t>
            </w:r>
            <w:r w:rsidR="00DA7232">
              <w:rPr>
                <w:rFonts w:ascii="Times New Roman" w:hAnsi="Times New Roman" w:cs="Times New Roman"/>
                <w:sz w:val="24"/>
                <w:szCs w:val="24"/>
              </w:rPr>
              <w:t>i</w:t>
            </w:r>
            <w:r w:rsidRPr="00FC7C0F">
              <w:rPr>
                <w:rFonts w:ascii="Times New Roman" w:hAnsi="Times New Roman" w:cs="Times New Roman"/>
                <w:sz w:val="24"/>
                <w:szCs w:val="24"/>
              </w:rPr>
              <w:t>сної продукц</w:t>
            </w:r>
            <w:r w:rsidR="00DA7232">
              <w:rPr>
                <w:rFonts w:ascii="Times New Roman" w:hAnsi="Times New Roman" w:cs="Times New Roman"/>
                <w:sz w:val="24"/>
                <w:szCs w:val="24"/>
              </w:rPr>
              <w:t>i</w:t>
            </w:r>
            <w:r w:rsidRPr="00FC7C0F">
              <w:rPr>
                <w:rFonts w:ascii="Times New Roman" w:hAnsi="Times New Roman" w:cs="Times New Roman"/>
                <w:sz w:val="24"/>
                <w:szCs w:val="24"/>
              </w:rPr>
              <w:t>ї).</w:t>
            </w:r>
          </w:p>
        </w:tc>
        <w:tc>
          <w:tcPr>
            <w:tcW w:w="5067" w:type="dxa"/>
          </w:tcPr>
          <w:p w:rsidR="00902C44" w:rsidRDefault="00DA7232"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i</w:t>
            </w:r>
            <w:r w:rsidR="00902C44" w:rsidRPr="00E3415E">
              <w:rPr>
                <w:rFonts w:ascii="Times New Roman" w:hAnsi="Times New Roman" w:cs="Times New Roman"/>
                <w:sz w:val="24"/>
                <w:szCs w:val="24"/>
              </w:rPr>
              <w:t>нш</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пол</w:t>
            </w:r>
            <w:r>
              <w:rPr>
                <w:rFonts w:ascii="Times New Roman" w:hAnsi="Times New Roman" w:cs="Times New Roman"/>
                <w:sz w:val="24"/>
                <w:szCs w:val="24"/>
              </w:rPr>
              <w:t>i</w:t>
            </w:r>
            <w:r w:rsidR="00902C44" w:rsidRPr="00E3415E">
              <w:rPr>
                <w:rFonts w:ascii="Times New Roman" w:hAnsi="Times New Roman" w:cs="Times New Roman"/>
                <w:sz w:val="24"/>
                <w:szCs w:val="24"/>
              </w:rPr>
              <w:t>тичн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(в</w:t>
            </w:r>
            <w:r>
              <w:rPr>
                <w:rFonts w:ascii="Times New Roman" w:hAnsi="Times New Roman" w:cs="Times New Roman"/>
                <w:sz w:val="24"/>
                <w:szCs w:val="24"/>
              </w:rPr>
              <w:t>i</w:t>
            </w:r>
            <w:r w:rsidR="00902C44" w:rsidRPr="00E3415E">
              <w:rPr>
                <w:rFonts w:ascii="Times New Roman" w:hAnsi="Times New Roman" w:cs="Times New Roman"/>
                <w:sz w:val="24"/>
                <w:szCs w:val="24"/>
              </w:rPr>
              <w:t>йськов</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конфл</w:t>
            </w:r>
            <w:r>
              <w:rPr>
                <w:rFonts w:ascii="Times New Roman" w:hAnsi="Times New Roman" w:cs="Times New Roman"/>
                <w:sz w:val="24"/>
                <w:szCs w:val="24"/>
              </w:rPr>
              <w:t>i</w:t>
            </w:r>
            <w:r w:rsidR="00902C44" w:rsidRPr="00E3415E">
              <w:rPr>
                <w:rFonts w:ascii="Times New Roman" w:hAnsi="Times New Roman" w:cs="Times New Roman"/>
                <w:sz w:val="24"/>
                <w:szCs w:val="24"/>
              </w:rPr>
              <w:t>кти, пол</w:t>
            </w:r>
            <w:r>
              <w:rPr>
                <w:rFonts w:ascii="Times New Roman" w:hAnsi="Times New Roman" w:cs="Times New Roman"/>
                <w:sz w:val="24"/>
                <w:szCs w:val="24"/>
              </w:rPr>
              <w:t>i</w:t>
            </w:r>
            <w:r w:rsidR="00902C44" w:rsidRPr="00E3415E">
              <w:rPr>
                <w:rFonts w:ascii="Times New Roman" w:hAnsi="Times New Roman" w:cs="Times New Roman"/>
                <w:sz w:val="24"/>
                <w:szCs w:val="24"/>
              </w:rPr>
              <w:t>тичн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реформи, економ</w:t>
            </w:r>
            <w:r>
              <w:rPr>
                <w:rFonts w:ascii="Times New Roman" w:hAnsi="Times New Roman" w:cs="Times New Roman"/>
                <w:sz w:val="24"/>
                <w:szCs w:val="24"/>
              </w:rPr>
              <w:t>i</w:t>
            </w:r>
            <w:r w:rsidR="00902C44" w:rsidRPr="00E3415E">
              <w:rPr>
                <w:rFonts w:ascii="Times New Roman" w:hAnsi="Times New Roman" w:cs="Times New Roman"/>
                <w:sz w:val="24"/>
                <w:szCs w:val="24"/>
              </w:rPr>
              <w:t>чн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блокади, страйки, стан зовн</w:t>
            </w:r>
            <w:r>
              <w:rPr>
                <w:rFonts w:ascii="Times New Roman" w:hAnsi="Times New Roman" w:cs="Times New Roman"/>
                <w:sz w:val="24"/>
                <w:szCs w:val="24"/>
              </w:rPr>
              <w:t>i</w:t>
            </w:r>
            <w:r w:rsidR="00902C44" w:rsidRPr="00E3415E">
              <w:rPr>
                <w:rFonts w:ascii="Times New Roman" w:hAnsi="Times New Roman" w:cs="Times New Roman"/>
                <w:sz w:val="24"/>
                <w:szCs w:val="24"/>
              </w:rPr>
              <w:t>шньоеконом</w:t>
            </w:r>
            <w:r>
              <w:rPr>
                <w:rFonts w:ascii="Times New Roman" w:hAnsi="Times New Roman" w:cs="Times New Roman"/>
                <w:sz w:val="24"/>
                <w:szCs w:val="24"/>
              </w:rPr>
              <w:t>i</w:t>
            </w:r>
            <w:r w:rsidR="00902C44" w:rsidRPr="00E3415E">
              <w:rPr>
                <w:rFonts w:ascii="Times New Roman" w:hAnsi="Times New Roman" w:cs="Times New Roman"/>
                <w:sz w:val="24"/>
                <w:szCs w:val="24"/>
              </w:rPr>
              <w:t>чних зв’язк</w:t>
            </w:r>
            <w:r>
              <w:rPr>
                <w:rFonts w:ascii="Times New Roman" w:hAnsi="Times New Roman" w:cs="Times New Roman"/>
                <w:sz w:val="24"/>
                <w:szCs w:val="24"/>
              </w:rPr>
              <w:t>i</w:t>
            </w:r>
            <w:r w:rsidR="00902C44" w:rsidRPr="00E3415E">
              <w:rPr>
                <w:rFonts w:ascii="Times New Roman" w:hAnsi="Times New Roman" w:cs="Times New Roman"/>
                <w:sz w:val="24"/>
                <w:szCs w:val="24"/>
              </w:rPr>
              <w:t>в);</w:t>
            </w:r>
          </w:p>
          <w:p w:rsidR="00902C44" w:rsidRDefault="00DA7232"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i</w:t>
            </w:r>
            <w:r w:rsidR="00902C44" w:rsidRPr="00E3415E">
              <w:rPr>
                <w:rFonts w:ascii="Times New Roman" w:hAnsi="Times New Roman" w:cs="Times New Roman"/>
                <w:sz w:val="24"/>
                <w:szCs w:val="24"/>
              </w:rPr>
              <w:t>нш</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економ</w:t>
            </w:r>
            <w:r>
              <w:rPr>
                <w:rFonts w:ascii="Times New Roman" w:hAnsi="Times New Roman" w:cs="Times New Roman"/>
                <w:sz w:val="24"/>
                <w:szCs w:val="24"/>
              </w:rPr>
              <w:t>i</w:t>
            </w:r>
            <w:r w:rsidR="00902C44" w:rsidRPr="00E3415E">
              <w:rPr>
                <w:rFonts w:ascii="Times New Roman" w:hAnsi="Times New Roman" w:cs="Times New Roman"/>
                <w:sz w:val="24"/>
                <w:szCs w:val="24"/>
              </w:rPr>
              <w:t>чн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(тарифн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нетарифн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бар’єр</w:t>
            </w:r>
            <w:r w:rsidR="00902C44">
              <w:rPr>
                <w:rFonts w:ascii="Times New Roman" w:hAnsi="Times New Roman" w:cs="Times New Roman"/>
                <w:sz w:val="24"/>
                <w:szCs w:val="24"/>
              </w:rPr>
              <w:t>и</w:t>
            </w:r>
            <w:r w:rsidR="00902C44" w:rsidRPr="00E3415E">
              <w:rPr>
                <w:rFonts w:ascii="Times New Roman" w:hAnsi="Times New Roman" w:cs="Times New Roman"/>
                <w:sz w:val="24"/>
                <w:szCs w:val="24"/>
              </w:rPr>
              <w:t>, продукц</w:t>
            </w:r>
            <w:r>
              <w:rPr>
                <w:rFonts w:ascii="Times New Roman" w:hAnsi="Times New Roman" w:cs="Times New Roman"/>
                <w:sz w:val="24"/>
                <w:szCs w:val="24"/>
              </w:rPr>
              <w:t>i</w:t>
            </w:r>
            <w:r w:rsidR="00902C44" w:rsidRPr="00E3415E">
              <w:rPr>
                <w:rFonts w:ascii="Times New Roman" w:hAnsi="Times New Roman" w:cs="Times New Roman"/>
                <w:sz w:val="24"/>
                <w:szCs w:val="24"/>
              </w:rPr>
              <w:t>я, яка експортується, належить до тих галузей, на як</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w:t>
            </w:r>
            <w:r>
              <w:rPr>
                <w:rFonts w:ascii="Times New Roman" w:hAnsi="Times New Roman" w:cs="Times New Roman"/>
                <w:sz w:val="24"/>
                <w:szCs w:val="24"/>
              </w:rPr>
              <w:t>i</w:t>
            </w:r>
            <w:r w:rsidR="00902C44" w:rsidRPr="00E3415E">
              <w:rPr>
                <w:rFonts w:ascii="Times New Roman" w:hAnsi="Times New Roman" w:cs="Times New Roman"/>
                <w:sz w:val="24"/>
                <w:szCs w:val="24"/>
              </w:rPr>
              <w:t>снує монопол</w:t>
            </w:r>
            <w:r>
              <w:rPr>
                <w:rFonts w:ascii="Times New Roman" w:hAnsi="Times New Roman" w:cs="Times New Roman"/>
                <w:sz w:val="24"/>
                <w:szCs w:val="24"/>
              </w:rPr>
              <w:t>i</w:t>
            </w:r>
            <w:r w:rsidR="00902C44" w:rsidRPr="00E3415E">
              <w:rPr>
                <w:rFonts w:ascii="Times New Roman" w:hAnsi="Times New Roman" w:cs="Times New Roman"/>
                <w:sz w:val="24"/>
                <w:szCs w:val="24"/>
              </w:rPr>
              <w:t>я у країн</w:t>
            </w:r>
            <w:r>
              <w:rPr>
                <w:rFonts w:ascii="Times New Roman" w:hAnsi="Times New Roman" w:cs="Times New Roman"/>
                <w:sz w:val="24"/>
                <w:szCs w:val="24"/>
              </w:rPr>
              <w:t>i</w:t>
            </w:r>
            <w:r w:rsidR="00902C44" w:rsidRPr="00E3415E">
              <w:rPr>
                <w:rFonts w:ascii="Times New Roman" w:hAnsi="Times New Roman" w:cs="Times New Roman"/>
                <w:sz w:val="24"/>
                <w:szCs w:val="24"/>
              </w:rPr>
              <w:t>-партнер</w:t>
            </w:r>
            <w:r>
              <w:rPr>
                <w:rFonts w:ascii="Times New Roman" w:hAnsi="Times New Roman" w:cs="Times New Roman"/>
                <w:sz w:val="24"/>
                <w:szCs w:val="24"/>
              </w:rPr>
              <w:t>i</w:t>
            </w:r>
            <w:r w:rsidR="00902C44" w:rsidRPr="00E3415E">
              <w:rPr>
                <w:rFonts w:ascii="Times New Roman" w:hAnsi="Times New Roman" w:cs="Times New Roman"/>
                <w:sz w:val="24"/>
                <w:szCs w:val="24"/>
              </w:rPr>
              <w:t>, високий р</w:t>
            </w:r>
            <w:r>
              <w:rPr>
                <w:rFonts w:ascii="Times New Roman" w:hAnsi="Times New Roman" w:cs="Times New Roman"/>
                <w:sz w:val="24"/>
                <w:szCs w:val="24"/>
              </w:rPr>
              <w:t>i</w:t>
            </w:r>
            <w:r w:rsidR="00902C44" w:rsidRPr="00E3415E">
              <w:rPr>
                <w:rFonts w:ascii="Times New Roman" w:hAnsi="Times New Roman" w:cs="Times New Roman"/>
                <w:sz w:val="24"/>
                <w:szCs w:val="24"/>
              </w:rPr>
              <w:t>вень конкуренц</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ї, сприятливий </w:t>
            </w:r>
            <w:r>
              <w:rPr>
                <w:rFonts w:ascii="Times New Roman" w:hAnsi="Times New Roman" w:cs="Times New Roman"/>
                <w:sz w:val="24"/>
                <w:szCs w:val="24"/>
              </w:rPr>
              <w:t>i</w:t>
            </w:r>
            <w:r w:rsidR="00902C44" w:rsidRPr="00E3415E">
              <w:rPr>
                <w:rFonts w:ascii="Times New Roman" w:hAnsi="Times New Roman" w:cs="Times New Roman"/>
                <w:sz w:val="24"/>
                <w:szCs w:val="24"/>
              </w:rPr>
              <w:t>нвестиц</w:t>
            </w:r>
            <w:r>
              <w:rPr>
                <w:rFonts w:ascii="Times New Roman" w:hAnsi="Times New Roman" w:cs="Times New Roman"/>
                <w:sz w:val="24"/>
                <w:szCs w:val="24"/>
              </w:rPr>
              <w:t>i</w:t>
            </w:r>
            <w:r w:rsidR="00902C44" w:rsidRPr="00E3415E">
              <w:rPr>
                <w:rFonts w:ascii="Times New Roman" w:hAnsi="Times New Roman" w:cs="Times New Roman"/>
                <w:sz w:val="24"/>
                <w:szCs w:val="24"/>
              </w:rPr>
              <w:t>йний кл</w:t>
            </w:r>
            <w:r>
              <w:rPr>
                <w:rFonts w:ascii="Times New Roman" w:hAnsi="Times New Roman" w:cs="Times New Roman"/>
                <w:sz w:val="24"/>
                <w:szCs w:val="24"/>
              </w:rPr>
              <w:t>i</w:t>
            </w:r>
            <w:r w:rsidR="00902C44" w:rsidRPr="00E3415E">
              <w:rPr>
                <w:rFonts w:ascii="Times New Roman" w:hAnsi="Times New Roman" w:cs="Times New Roman"/>
                <w:sz w:val="24"/>
                <w:szCs w:val="24"/>
              </w:rPr>
              <w:t>мат, широке використання практики в</w:t>
            </w:r>
            <w:r>
              <w:rPr>
                <w:rFonts w:ascii="Times New Roman" w:hAnsi="Times New Roman" w:cs="Times New Roman"/>
                <w:sz w:val="24"/>
                <w:szCs w:val="24"/>
              </w:rPr>
              <w:t>i</w:t>
            </w:r>
            <w:r w:rsidR="00902C44" w:rsidRPr="00E3415E">
              <w:rPr>
                <w:rFonts w:ascii="Times New Roman" w:hAnsi="Times New Roman" w:cs="Times New Roman"/>
                <w:sz w:val="24"/>
                <w:szCs w:val="24"/>
              </w:rPr>
              <w:t>дстрочки платежу, кооперац</w:t>
            </w:r>
            <w:r>
              <w:rPr>
                <w:rFonts w:ascii="Times New Roman" w:hAnsi="Times New Roman" w:cs="Times New Roman"/>
                <w:sz w:val="24"/>
                <w:szCs w:val="24"/>
              </w:rPr>
              <w:t>i</w:t>
            </w:r>
            <w:r w:rsidR="00902C44">
              <w:rPr>
                <w:rFonts w:ascii="Times New Roman" w:hAnsi="Times New Roman" w:cs="Times New Roman"/>
                <w:sz w:val="24"/>
                <w:szCs w:val="24"/>
              </w:rPr>
              <w:t>я</w:t>
            </w:r>
            <w:r w:rsidR="00902C44" w:rsidRPr="00E3415E">
              <w:rPr>
                <w:rFonts w:ascii="Times New Roman" w:hAnsi="Times New Roman" w:cs="Times New Roman"/>
                <w:sz w:val="24"/>
                <w:szCs w:val="24"/>
              </w:rPr>
              <w:t xml:space="preserve"> виробництва, р</w:t>
            </w:r>
            <w:r>
              <w:rPr>
                <w:rFonts w:ascii="Times New Roman" w:hAnsi="Times New Roman" w:cs="Times New Roman"/>
                <w:sz w:val="24"/>
                <w:szCs w:val="24"/>
              </w:rPr>
              <w:t>i</w:t>
            </w:r>
            <w:r w:rsidR="00902C44" w:rsidRPr="00E3415E">
              <w:rPr>
                <w:rFonts w:ascii="Times New Roman" w:hAnsi="Times New Roman" w:cs="Times New Roman"/>
                <w:sz w:val="24"/>
                <w:szCs w:val="24"/>
              </w:rPr>
              <w:t>вень реклами продукц</w:t>
            </w:r>
            <w:r>
              <w:rPr>
                <w:rFonts w:ascii="Times New Roman" w:hAnsi="Times New Roman" w:cs="Times New Roman"/>
                <w:sz w:val="24"/>
                <w:szCs w:val="24"/>
              </w:rPr>
              <w:t>i</w:t>
            </w:r>
            <w:r w:rsidR="00902C44" w:rsidRPr="00E3415E">
              <w:rPr>
                <w:rFonts w:ascii="Times New Roman" w:hAnsi="Times New Roman" w:cs="Times New Roman"/>
                <w:sz w:val="24"/>
                <w:szCs w:val="24"/>
              </w:rPr>
              <w:t>ї власного виробництва);</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E3415E">
              <w:rPr>
                <w:rFonts w:ascii="Times New Roman" w:hAnsi="Times New Roman" w:cs="Times New Roman"/>
                <w:sz w:val="24"/>
                <w:szCs w:val="24"/>
              </w:rPr>
              <w:t>природно-кл</w:t>
            </w:r>
            <w:r w:rsidR="00DA7232">
              <w:rPr>
                <w:rFonts w:ascii="Times New Roman" w:hAnsi="Times New Roman" w:cs="Times New Roman"/>
                <w:sz w:val="24"/>
                <w:szCs w:val="24"/>
              </w:rPr>
              <w:t>i</w:t>
            </w:r>
            <w:r w:rsidRPr="00E3415E">
              <w:rPr>
                <w:rFonts w:ascii="Times New Roman" w:hAnsi="Times New Roman" w:cs="Times New Roman"/>
                <w:sz w:val="24"/>
                <w:szCs w:val="24"/>
              </w:rPr>
              <w:t>матичн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(сезонн</w:t>
            </w:r>
            <w:r w:rsidR="00DA7232">
              <w:rPr>
                <w:rFonts w:ascii="Times New Roman" w:hAnsi="Times New Roman" w:cs="Times New Roman"/>
                <w:sz w:val="24"/>
                <w:szCs w:val="24"/>
              </w:rPr>
              <w:t>i</w:t>
            </w:r>
            <w:r w:rsidRPr="00E3415E">
              <w:rPr>
                <w:rFonts w:ascii="Times New Roman" w:hAnsi="Times New Roman" w:cs="Times New Roman"/>
                <w:sz w:val="24"/>
                <w:szCs w:val="24"/>
              </w:rPr>
              <w:t>сть продукц</w:t>
            </w:r>
            <w:r w:rsidR="00DA7232">
              <w:rPr>
                <w:rFonts w:ascii="Times New Roman" w:hAnsi="Times New Roman" w:cs="Times New Roman"/>
                <w:sz w:val="24"/>
                <w:szCs w:val="24"/>
              </w:rPr>
              <w:t>i</w:t>
            </w:r>
            <w:r w:rsidRPr="00E3415E">
              <w:rPr>
                <w:rFonts w:ascii="Times New Roman" w:hAnsi="Times New Roman" w:cs="Times New Roman"/>
                <w:sz w:val="24"/>
                <w:szCs w:val="24"/>
              </w:rPr>
              <w:t>ї, стих</w:t>
            </w:r>
            <w:r w:rsidR="00DA7232">
              <w:rPr>
                <w:rFonts w:ascii="Times New Roman" w:hAnsi="Times New Roman" w:cs="Times New Roman"/>
                <w:sz w:val="24"/>
                <w:szCs w:val="24"/>
              </w:rPr>
              <w:t>i</w:t>
            </w:r>
            <w:r w:rsidRPr="00E3415E">
              <w:rPr>
                <w:rFonts w:ascii="Times New Roman" w:hAnsi="Times New Roman" w:cs="Times New Roman"/>
                <w:sz w:val="24"/>
                <w:szCs w:val="24"/>
              </w:rPr>
              <w:t>йн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лиха, нев</w:t>
            </w:r>
            <w:r w:rsidR="00DA7232">
              <w:rPr>
                <w:rFonts w:ascii="Times New Roman" w:hAnsi="Times New Roman" w:cs="Times New Roman"/>
                <w:sz w:val="24"/>
                <w:szCs w:val="24"/>
              </w:rPr>
              <w:t>i</w:t>
            </w:r>
            <w:r w:rsidRPr="00E3415E">
              <w:rPr>
                <w:rFonts w:ascii="Times New Roman" w:hAnsi="Times New Roman" w:cs="Times New Roman"/>
                <w:sz w:val="24"/>
                <w:szCs w:val="24"/>
              </w:rPr>
              <w:t>дпов</w:t>
            </w:r>
            <w:r w:rsidR="00DA7232">
              <w:rPr>
                <w:rFonts w:ascii="Times New Roman" w:hAnsi="Times New Roman" w:cs="Times New Roman"/>
                <w:sz w:val="24"/>
                <w:szCs w:val="24"/>
              </w:rPr>
              <w:t>i</w:t>
            </w:r>
            <w:r w:rsidRPr="00E3415E">
              <w:rPr>
                <w:rFonts w:ascii="Times New Roman" w:hAnsi="Times New Roman" w:cs="Times New Roman"/>
                <w:sz w:val="24"/>
                <w:szCs w:val="24"/>
              </w:rPr>
              <w:t>дн</w:t>
            </w:r>
            <w:r w:rsidR="00DA7232">
              <w:rPr>
                <w:rFonts w:ascii="Times New Roman" w:hAnsi="Times New Roman" w:cs="Times New Roman"/>
                <w:sz w:val="24"/>
                <w:szCs w:val="24"/>
              </w:rPr>
              <w:t>i</w:t>
            </w:r>
            <w:r w:rsidRPr="00E3415E">
              <w:rPr>
                <w:rFonts w:ascii="Times New Roman" w:hAnsi="Times New Roman" w:cs="Times New Roman"/>
                <w:sz w:val="24"/>
                <w:szCs w:val="24"/>
              </w:rPr>
              <w:t>сть потреб кл</w:t>
            </w:r>
            <w:r w:rsidR="00DA7232">
              <w:rPr>
                <w:rFonts w:ascii="Times New Roman" w:hAnsi="Times New Roman" w:cs="Times New Roman"/>
                <w:sz w:val="24"/>
                <w:szCs w:val="24"/>
              </w:rPr>
              <w:t>i</w:t>
            </w:r>
            <w:r w:rsidRPr="00E3415E">
              <w:rPr>
                <w:rFonts w:ascii="Times New Roman" w:hAnsi="Times New Roman" w:cs="Times New Roman"/>
                <w:sz w:val="24"/>
                <w:szCs w:val="24"/>
              </w:rPr>
              <w:t>мату до експортованої продукц</w:t>
            </w:r>
            <w:r w:rsidR="00DA7232">
              <w:rPr>
                <w:rFonts w:ascii="Times New Roman" w:hAnsi="Times New Roman" w:cs="Times New Roman"/>
                <w:sz w:val="24"/>
                <w:szCs w:val="24"/>
              </w:rPr>
              <w:t>i</w:t>
            </w:r>
            <w:r w:rsidRPr="00E3415E">
              <w:rPr>
                <w:rFonts w:ascii="Times New Roman" w:hAnsi="Times New Roman" w:cs="Times New Roman"/>
                <w:sz w:val="24"/>
                <w:szCs w:val="24"/>
              </w:rPr>
              <w:t>ї);</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E3415E">
              <w:rPr>
                <w:rFonts w:ascii="Times New Roman" w:hAnsi="Times New Roman" w:cs="Times New Roman"/>
                <w:sz w:val="24"/>
                <w:szCs w:val="24"/>
              </w:rPr>
              <w:t>адм</w:t>
            </w:r>
            <w:r w:rsidR="00DA7232">
              <w:rPr>
                <w:rFonts w:ascii="Times New Roman" w:hAnsi="Times New Roman" w:cs="Times New Roman"/>
                <w:sz w:val="24"/>
                <w:szCs w:val="24"/>
              </w:rPr>
              <w:t>i</w:t>
            </w:r>
            <w:r w:rsidRPr="00E3415E">
              <w:rPr>
                <w:rFonts w:ascii="Times New Roman" w:hAnsi="Times New Roman" w:cs="Times New Roman"/>
                <w:sz w:val="24"/>
                <w:szCs w:val="24"/>
              </w:rPr>
              <w:t>н</w:t>
            </w:r>
            <w:r w:rsidR="00DA7232">
              <w:rPr>
                <w:rFonts w:ascii="Times New Roman" w:hAnsi="Times New Roman" w:cs="Times New Roman"/>
                <w:sz w:val="24"/>
                <w:szCs w:val="24"/>
              </w:rPr>
              <w:t>i</w:t>
            </w:r>
            <w:r w:rsidRPr="00E3415E">
              <w:rPr>
                <w:rFonts w:ascii="Times New Roman" w:hAnsi="Times New Roman" w:cs="Times New Roman"/>
                <w:sz w:val="24"/>
                <w:szCs w:val="24"/>
              </w:rPr>
              <w:t>стративн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(нетарифн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перешкоди для </w:t>
            </w:r>
            <w:r w:rsidR="00DA7232">
              <w:rPr>
                <w:rFonts w:ascii="Times New Roman" w:hAnsi="Times New Roman" w:cs="Times New Roman"/>
                <w:sz w:val="24"/>
                <w:szCs w:val="24"/>
              </w:rPr>
              <w:t>i</w:t>
            </w:r>
            <w:r w:rsidRPr="00E3415E">
              <w:rPr>
                <w:rFonts w:ascii="Times New Roman" w:hAnsi="Times New Roman" w:cs="Times New Roman"/>
                <w:sz w:val="24"/>
                <w:szCs w:val="24"/>
              </w:rPr>
              <w:t>мпортованої продукц</w:t>
            </w:r>
            <w:r w:rsidR="00DA7232">
              <w:rPr>
                <w:rFonts w:ascii="Times New Roman" w:hAnsi="Times New Roman" w:cs="Times New Roman"/>
                <w:sz w:val="24"/>
                <w:szCs w:val="24"/>
              </w:rPr>
              <w:t>i</w:t>
            </w:r>
            <w:r w:rsidRPr="00E3415E">
              <w:rPr>
                <w:rFonts w:ascii="Times New Roman" w:hAnsi="Times New Roman" w:cs="Times New Roman"/>
                <w:sz w:val="24"/>
                <w:szCs w:val="24"/>
              </w:rPr>
              <w:t>ї);</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E3415E">
              <w:rPr>
                <w:rFonts w:ascii="Times New Roman" w:hAnsi="Times New Roman" w:cs="Times New Roman"/>
                <w:sz w:val="24"/>
                <w:szCs w:val="24"/>
              </w:rPr>
              <w:t>законодавчо-правов</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(механ</w:t>
            </w:r>
            <w:r w:rsidR="00DA7232">
              <w:rPr>
                <w:rFonts w:ascii="Times New Roman" w:hAnsi="Times New Roman" w:cs="Times New Roman"/>
                <w:sz w:val="24"/>
                <w:szCs w:val="24"/>
              </w:rPr>
              <w:t>i</w:t>
            </w:r>
            <w:r w:rsidRPr="00E3415E">
              <w:rPr>
                <w:rFonts w:ascii="Times New Roman" w:hAnsi="Times New Roman" w:cs="Times New Roman"/>
                <w:sz w:val="24"/>
                <w:szCs w:val="24"/>
              </w:rPr>
              <w:t>зм торговельноеконом</w:t>
            </w:r>
            <w:r w:rsidR="00DA7232">
              <w:rPr>
                <w:rFonts w:ascii="Times New Roman" w:hAnsi="Times New Roman" w:cs="Times New Roman"/>
                <w:sz w:val="24"/>
                <w:szCs w:val="24"/>
              </w:rPr>
              <w:t>i</w:t>
            </w:r>
            <w:r w:rsidRPr="00E3415E">
              <w:rPr>
                <w:rFonts w:ascii="Times New Roman" w:hAnsi="Times New Roman" w:cs="Times New Roman"/>
                <w:sz w:val="24"/>
                <w:szCs w:val="24"/>
              </w:rPr>
              <w:t>чних в</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дносин </w:t>
            </w:r>
            <w:r w:rsidR="00DA7232">
              <w:rPr>
                <w:rFonts w:ascii="Times New Roman" w:hAnsi="Times New Roman" w:cs="Times New Roman"/>
                <w:sz w:val="24"/>
                <w:szCs w:val="24"/>
              </w:rPr>
              <w:t>i</w:t>
            </w:r>
            <w:r w:rsidRPr="00E3415E">
              <w:rPr>
                <w:rFonts w:ascii="Times New Roman" w:hAnsi="Times New Roman" w:cs="Times New Roman"/>
                <w:sz w:val="24"/>
                <w:szCs w:val="24"/>
              </w:rPr>
              <w:t>з заруб</w:t>
            </w:r>
            <w:r w:rsidR="00DA7232">
              <w:rPr>
                <w:rFonts w:ascii="Times New Roman" w:hAnsi="Times New Roman" w:cs="Times New Roman"/>
                <w:sz w:val="24"/>
                <w:szCs w:val="24"/>
              </w:rPr>
              <w:t>i</w:t>
            </w:r>
            <w:r w:rsidRPr="00E3415E">
              <w:rPr>
                <w:rFonts w:ascii="Times New Roman" w:hAnsi="Times New Roman" w:cs="Times New Roman"/>
                <w:sz w:val="24"/>
                <w:szCs w:val="24"/>
              </w:rPr>
              <w:t>жними партнерами, необх</w:t>
            </w:r>
            <w:r w:rsidR="00DA7232">
              <w:rPr>
                <w:rFonts w:ascii="Times New Roman" w:hAnsi="Times New Roman" w:cs="Times New Roman"/>
                <w:sz w:val="24"/>
                <w:szCs w:val="24"/>
              </w:rPr>
              <w:t>i</w:t>
            </w:r>
            <w:r w:rsidRPr="00E3415E">
              <w:rPr>
                <w:rFonts w:ascii="Times New Roman" w:hAnsi="Times New Roman" w:cs="Times New Roman"/>
                <w:sz w:val="24"/>
                <w:szCs w:val="24"/>
              </w:rPr>
              <w:t>дн</w:t>
            </w:r>
            <w:r w:rsidR="00DA7232">
              <w:rPr>
                <w:rFonts w:ascii="Times New Roman" w:hAnsi="Times New Roman" w:cs="Times New Roman"/>
                <w:sz w:val="24"/>
                <w:szCs w:val="24"/>
              </w:rPr>
              <w:t>i</w:t>
            </w:r>
            <w:r w:rsidRPr="00E3415E">
              <w:rPr>
                <w:rFonts w:ascii="Times New Roman" w:hAnsi="Times New Roman" w:cs="Times New Roman"/>
                <w:sz w:val="24"/>
                <w:szCs w:val="24"/>
              </w:rPr>
              <w:t>сть отримання л</w:t>
            </w:r>
            <w:r w:rsidR="00DA7232">
              <w:rPr>
                <w:rFonts w:ascii="Times New Roman" w:hAnsi="Times New Roman" w:cs="Times New Roman"/>
                <w:sz w:val="24"/>
                <w:szCs w:val="24"/>
              </w:rPr>
              <w:t>i</w:t>
            </w:r>
            <w:r w:rsidRPr="00E3415E">
              <w:rPr>
                <w:rFonts w:ascii="Times New Roman" w:hAnsi="Times New Roman" w:cs="Times New Roman"/>
                <w:sz w:val="24"/>
                <w:szCs w:val="24"/>
              </w:rPr>
              <w:t>ценз</w:t>
            </w:r>
            <w:r w:rsidR="00DA7232">
              <w:rPr>
                <w:rFonts w:ascii="Times New Roman" w:hAnsi="Times New Roman" w:cs="Times New Roman"/>
                <w:sz w:val="24"/>
                <w:szCs w:val="24"/>
              </w:rPr>
              <w:t>i</w:t>
            </w:r>
            <w:r w:rsidRPr="00E3415E">
              <w:rPr>
                <w:rFonts w:ascii="Times New Roman" w:hAnsi="Times New Roman" w:cs="Times New Roman"/>
                <w:sz w:val="24"/>
                <w:szCs w:val="24"/>
              </w:rPr>
              <w:t>й на торг</w:t>
            </w:r>
            <w:r w:rsidR="00DA7232">
              <w:rPr>
                <w:rFonts w:ascii="Times New Roman" w:hAnsi="Times New Roman" w:cs="Times New Roman"/>
                <w:sz w:val="24"/>
                <w:szCs w:val="24"/>
              </w:rPr>
              <w:t>i</w:t>
            </w:r>
            <w:r w:rsidRPr="00E3415E">
              <w:rPr>
                <w:rFonts w:ascii="Times New Roman" w:hAnsi="Times New Roman" w:cs="Times New Roman"/>
                <w:sz w:val="24"/>
                <w:szCs w:val="24"/>
              </w:rPr>
              <w:t>влю певними видами продукц</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ї); </w:t>
            </w:r>
          </w:p>
          <w:p w:rsidR="00902C44" w:rsidRPr="00E3415E"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E3415E">
              <w:rPr>
                <w:rFonts w:ascii="Times New Roman" w:hAnsi="Times New Roman" w:cs="Times New Roman"/>
                <w:sz w:val="24"/>
                <w:szCs w:val="24"/>
              </w:rPr>
              <w:t>психолог</w:t>
            </w:r>
            <w:r w:rsidR="00DA7232">
              <w:rPr>
                <w:rFonts w:ascii="Times New Roman" w:hAnsi="Times New Roman" w:cs="Times New Roman"/>
                <w:sz w:val="24"/>
                <w:szCs w:val="24"/>
              </w:rPr>
              <w:t>i</w:t>
            </w:r>
            <w:r w:rsidRPr="00E3415E">
              <w:rPr>
                <w:rFonts w:ascii="Times New Roman" w:hAnsi="Times New Roman" w:cs="Times New Roman"/>
                <w:sz w:val="24"/>
                <w:szCs w:val="24"/>
              </w:rPr>
              <w:t>чно-соц</w:t>
            </w:r>
            <w:r w:rsidR="00DA7232">
              <w:rPr>
                <w:rFonts w:ascii="Times New Roman" w:hAnsi="Times New Roman" w:cs="Times New Roman"/>
                <w:sz w:val="24"/>
                <w:szCs w:val="24"/>
              </w:rPr>
              <w:t>i</w:t>
            </w:r>
            <w:r w:rsidRPr="00E3415E">
              <w:rPr>
                <w:rFonts w:ascii="Times New Roman" w:hAnsi="Times New Roman" w:cs="Times New Roman"/>
                <w:sz w:val="24"/>
                <w:szCs w:val="24"/>
              </w:rPr>
              <w:t>альн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(нац</w:t>
            </w:r>
            <w:r w:rsidR="00DA7232">
              <w:rPr>
                <w:rFonts w:ascii="Times New Roman" w:hAnsi="Times New Roman" w:cs="Times New Roman"/>
                <w:sz w:val="24"/>
                <w:szCs w:val="24"/>
              </w:rPr>
              <w:t>i</w:t>
            </w:r>
            <w:r w:rsidRPr="00E3415E">
              <w:rPr>
                <w:rFonts w:ascii="Times New Roman" w:hAnsi="Times New Roman" w:cs="Times New Roman"/>
                <w:sz w:val="24"/>
                <w:szCs w:val="24"/>
              </w:rPr>
              <w:t>ональн</w:t>
            </w:r>
            <w:r>
              <w:rPr>
                <w:rFonts w:ascii="Times New Roman" w:hAnsi="Times New Roman" w:cs="Times New Roman"/>
                <w:sz w:val="24"/>
                <w:szCs w:val="24"/>
              </w:rPr>
              <w:t>ий</w:t>
            </w:r>
            <w:r w:rsidRPr="00E3415E">
              <w:rPr>
                <w:rFonts w:ascii="Times New Roman" w:hAnsi="Times New Roman" w:cs="Times New Roman"/>
                <w:sz w:val="24"/>
                <w:szCs w:val="24"/>
              </w:rPr>
              <w:t xml:space="preserve"> ментал</w:t>
            </w:r>
            <w:r w:rsidR="00DA7232">
              <w:rPr>
                <w:rFonts w:ascii="Times New Roman" w:hAnsi="Times New Roman" w:cs="Times New Roman"/>
                <w:sz w:val="24"/>
                <w:szCs w:val="24"/>
              </w:rPr>
              <w:t>i</w:t>
            </w:r>
            <w:r w:rsidRPr="00E3415E">
              <w:rPr>
                <w:rFonts w:ascii="Times New Roman" w:hAnsi="Times New Roman" w:cs="Times New Roman"/>
                <w:sz w:val="24"/>
                <w:szCs w:val="24"/>
              </w:rPr>
              <w:t>тет, нац</w:t>
            </w:r>
            <w:r w:rsidR="00DA7232">
              <w:rPr>
                <w:rFonts w:ascii="Times New Roman" w:hAnsi="Times New Roman" w:cs="Times New Roman"/>
                <w:sz w:val="24"/>
                <w:szCs w:val="24"/>
              </w:rPr>
              <w:t>i</w:t>
            </w:r>
            <w:r w:rsidRPr="00E3415E">
              <w:rPr>
                <w:rFonts w:ascii="Times New Roman" w:hAnsi="Times New Roman" w:cs="Times New Roman"/>
                <w:sz w:val="24"/>
                <w:szCs w:val="24"/>
              </w:rPr>
              <w:t>ональний стереотип ведення б</w:t>
            </w:r>
            <w:r w:rsidR="00DA7232">
              <w:rPr>
                <w:rFonts w:ascii="Times New Roman" w:hAnsi="Times New Roman" w:cs="Times New Roman"/>
                <w:sz w:val="24"/>
                <w:szCs w:val="24"/>
              </w:rPr>
              <w:t>i</w:t>
            </w:r>
            <w:r w:rsidRPr="00E3415E">
              <w:rPr>
                <w:rFonts w:ascii="Times New Roman" w:hAnsi="Times New Roman" w:cs="Times New Roman"/>
                <w:sz w:val="24"/>
                <w:szCs w:val="24"/>
              </w:rPr>
              <w:t>знесу, гостинн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сть); </w:t>
            </w:r>
          </w:p>
          <w:p w:rsidR="00902C44"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E3415E">
              <w:rPr>
                <w:rFonts w:ascii="Times New Roman" w:hAnsi="Times New Roman" w:cs="Times New Roman"/>
                <w:sz w:val="24"/>
                <w:szCs w:val="24"/>
              </w:rPr>
              <w:t>технолог</w:t>
            </w:r>
            <w:r w:rsidR="00DA7232">
              <w:rPr>
                <w:rFonts w:ascii="Times New Roman" w:hAnsi="Times New Roman" w:cs="Times New Roman"/>
                <w:sz w:val="24"/>
                <w:szCs w:val="24"/>
              </w:rPr>
              <w:t>i</w:t>
            </w:r>
            <w:r w:rsidRPr="00E3415E">
              <w:rPr>
                <w:rFonts w:ascii="Times New Roman" w:hAnsi="Times New Roman" w:cs="Times New Roman"/>
                <w:sz w:val="24"/>
                <w:szCs w:val="24"/>
              </w:rPr>
              <w:t>чн</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(р</w:t>
            </w:r>
            <w:r w:rsidR="00DA7232">
              <w:rPr>
                <w:rFonts w:ascii="Times New Roman" w:hAnsi="Times New Roman" w:cs="Times New Roman"/>
                <w:sz w:val="24"/>
                <w:szCs w:val="24"/>
              </w:rPr>
              <w:t>i</w:t>
            </w:r>
            <w:r w:rsidRPr="00E3415E">
              <w:rPr>
                <w:rFonts w:ascii="Times New Roman" w:hAnsi="Times New Roman" w:cs="Times New Roman"/>
                <w:sz w:val="24"/>
                <w:szCs w:val="24"/>
              </w:rPr>
              <w:t>вень технолог</w:t>
            </w:r>
            <w:r w:rsidR="00DA7232">
              <w:rPr>
                <w:rFonts w:ascii="Times New Roman" w:hAnsi="Times New Roman" w:cs="Times New Roman"/>
                <w:sz w:val="24"/>
                <w:szCs w:val="24"/>
              </w:rPr>
              <w:t>i</w:t>
            </w:r>
            <w:r w:rsidRPr="00E3415E">
              <w:rPr>
                <w:rFonts w:ascii="Times New Roman" w:hAnsi="Times New Roman" w:cs="Times New Roman"/>
                <w:sz w:val="24"/>
                <w:szCs w:val="24"/>
              </w:rPr>
              <w:t>й виробництва, засоб</w:t>
            </w:r>
            <w:r w:rsidR="00DA7232">
              <w:rPr>
                <w:rFonts w:ascii="Times New Roman" w:hAnsi="Times New Roman" w:cs="Times New Roman"/>
                <w:sz w:val="24"/>
                <w:szCs w:val="24"/>
              </w:rPr>
              <w:t>i</w:t>
            </w:r>
            <w:r w:rsidRPr="00E3415E">
              <w:rPr>
                <w:rFonts w:ascii="Times New Roman" w:hAnsi="Times New Roman" w:cs="Times New Roman"/>
                <w:sz w:val="24"/>
                <w:szCs w:val="24"/>
              </w:rPr>
              <w:t>в автоматизац</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ї, </w:t>
            </w:r>
            <w:r w:rsidR="00DA7232">
              <w:rPr>
                <w:rFonts w:ascii="Times New Roman" w:hAnsi="Times New Roman" w:cs="Times New Roman"/>
                <w:sz w:val="24"/>
                <w:szCs w:val="24"/>
              </w:rPr>
              <w:t>i</w:t>
            </w:r>
            <w:r w:rsidRPr="00E3415E">
              <w:rPr>
                <w:rFonts w:ascii="Times New Roman" w:hAnsi="Times New Roman" w:cs="Times New Roman"/>
                <w:sz w:val="24"/>
                <w:szCs w:val="24"/>
              </w:rPr>
              <w:t>нформац</w:t>
            </w:r>
            <w:r w:rsidR="00DA7232">
              <w:rPr>
                <w:rFonts w:ascii="Times New Roman" w:hAnsi="Times New Roman" w:cs="Times New Roman"/>
                <w:sz w:val="24"/>
                <w:szCs w:val="24"/>
              </w:rPr>
              <w:t>i</w:t>
            </w:r>
            <w:r w:rsidRPr="00E3415E">
              <w:rPr>
                <w:rFonts w:ascii="Times New Roman" w:hAnsi="Times New Roman" w:cs="Times New Roman"/>
                <w:sz w:val="24"/>
                <w:szCs w:val="24"/>
              </w:rPr>
              <w:t>йних технолог</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й); </w:t>
            </w:r>
          </w:p>
          <w:p w:rsidR="00902C44" w:rsidRDefault="00DA7232"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i</w:t>
            </w:r>
            <w:r w:rsidR="00902C44" w:rsidRPr="00E3415E">
              <w:rPr>
                <w:rFonts w:ascii="Times New Roman" w:hAnsi="Times New Roman" w:cs="Times New Roman"/>
                <w:sz w:val="24"/>
                <w:szCs w:val="24"/>
              </w:rPr>
              <w:t>сторичн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(тривале </w:t>
            </w:r>
            <w:r>
              <w:rPr>
                <w:rFonts w:ascii="Times New Roman" w:hAnsi="Times New Roman" w:cs="Times New Roman"/>
                <w:sz w:val="24"/>
                <w:szCs w:val="24"/>
              </w:rPr>
              <w:t>i</w:t>
            </w:r>
            <w:r w:rsidR="00902C44" w:rsidRPr="00E3415E">
              <w:rPr>
                <w:rFonts w:ascii="Times New Roman" w:hAnsi="Times New Roman" w:cs="Times New Roman"/>
                <w:sz w:val="24"/>
                <w:szCs w:val="24"/>
              </w:rPr>
              <w:t>снування ринкових в</w:t>
            </w:r>
            <w:r>
              <w:rPr>
                <w:rFonts w:ascii="Times New Roman" w:hAnsi="Times New Roman" w:cs="Times New Roman"/>
                <w:sz w:val="24"/>
                <w:szCs w:val="24"/>
              </w:rPr>
              <w:t>i</w:t>
            </w:r>
            <w:r w:rsidR="00902C44" w:rsidRPr="00E3415E">
              <w:rPr>
                <w:rFonts w:ascii="Times New Roman" w:hAnsi="Times New Roman" w:cs="Times New Roman"/>
                <w:sz w:val="24"/>
                <w:szCs w:val="24"/>
              </w:rPr>
              <w:t>дносин, пристосован</w:t>
            </w:r>
            <w:r>
              <w:rPr>
                <w:rFonts w:ascii="Times New Roman" w:hAnsi="Times New Roman" w:cs="Times New Roman"/>
                <w:sz w:val="24"/>
                <w:szCs w:val="24"/>
              </w:rPr>
              <w:t>i</w:t>
            </w:r>
            <w:r w:rsidR="00902C44" w:rsidRPr="00E3415E">
              <w:rPr>
                <w:rFonts w:ascii="Times New Roman" w:hAnsi="Times New Roman" w:cs="Times New Roman"/>
                <w:sz w:val="24"/>
                <w:szCs w:val="24"/>
              </w:rPr>
              <w:t>сть п</w:t>
            </w:r>
            <w:r>
              <w:rPr>
                <w:rFonts w:ascii="Times New Roman" w:hAnsi="Times New Roman" w:cs="Times New Roman"/>
                <w:sz w:val="24"/>
                <w:szCs w:val="24"/>
              </w:rPr>
              <w:t>i</w:t>
            </w:r>
            <w:r w:rsidR="00902C44" w:rsidRPr="00E3415E">
              <w:rPr>
                <w:rFonts w:ascii="Times New Roman" w:hAnsi="Times New Roman" w:cs="Times New Roman"/>
                <w:sz w:val="24"/>
                <w:szCs w:val="24"/>
              </w:rPr>
              <w:t>дприємств до ринкових умов прац</w:t>
            </w:r>
            <w:r>
              <w:rPr>
                <w:rFonts w:ascii="Times New Roman" w:hAnsi="Times New Roman" w:cs="Times New Roman"/>
                <w:sz w:val="24"/>
                <w:szCs w:val="24"/>
              </w:rPr>
              <w:t>i</w:t>
            </w:r>
            <w:r w:rsidR="00902C44" w:rsidRPr="00E3415E">
              <w:rPr>
                <w:rFonts w:ascii="Times New Roman" w:hAnsi="Times New Roman" w:cs="Times New Roman"/>
                <w:sz w:val="24"/>
                <w:szCs w:val="24"/>
              </w:rPr>
              <w:t>, наявн</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сть знань </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 практики стратег</w:t>
            </w:r>
            <w:r>
              <w:rPr>
                <w:rFonts w:ascii="Times New Roman" w:hAnsi="Times New Roman" w:cs="Times New Roman"/>
                <w:sz w:val="24"/>
                <w:szCs w:val="24"/>
              </w:rPr>
              <w:t>i</w:t>
            </w:r>
            <w:r w:rsidR="00902C44" w:rsidRPr="00E3415E">
              <w:rPr>
                <w:rFonts w:ascii="Times New Roman" w:hAnsi="Times New Roman" w:cs="Times New Roman"/>
                <w:sz w:val="24"/>
                <w:szCs w:val="24"/>
              </w:rPr>
              <w:t>чного управл</w:t>
            </w:r>
            <w:r>
              <w:rPr>
                <w:rFonts w:ascii="Times New Roman" w:hAnsi="Times New Roman" w:cs="Times New Roman"/>
                <w:sz w:val="24"/>
                <w:szCs w:val="24"/>
              </w:rPr>
              <w:t>i</w:t>
            </w:r>
            <w:r w:rsidR="00902C44" w:rsidRPr="00E3415E">
              <w:rPr>
                <w:rFonts w:ascii="Times New Roman" w:hAnsi="Times New Roman" w:cs="Times New Roman"/>
                <w:sz w:val="24"/>
                <w:szCs w:val="24"/>
              </w:rPr>
              <w:t>ння, маркетингового досл</w:t>
            </w:r>
            <w:r>
              <w:rPr>
                <w:rFonts w:ascii="Times New Roman" w:hAnsi="Times New Roman" w:cs="Times New Roman"/>
                <w:sz w:val="24"/>
                <w:szCs w:val="24"/>
              </w:rPr>
              <w:t>i</w:t>
            </w:r>
            <w:r w:rsidR="00902C44" w:rsidRPr="00E3415E">
              <w:rPr>
                <w:rFonts w:ascii="Times New Roman" w:hAnsi="Times New Roman" w:cs="Times New Roman"/>
                <w:sz w:val="24"/>
                <w:szCs w:val="24"/>
              </w:rPr>
              <w:t>дження, зд</w:t>
            </w:r>
            <w:r>
              <w:rPr>
                <w:rFonts w:ascii="Times New Roman" w:hAnsi="Times New Roman" w:cs="Times New Roman"/>
                <w:sz w:val="24"/>
                <w:szCs w:val="24"/>
              </w:rPr>
              <w:t>i</w:t>
            </w:r>
            <w:r w:rsidR="00902C44" w:rsidRPr="00E3415E">
              <w:rPr>
                <w:rFonts w:ascii="Times New Roman" w:hAnsi="Times New Roman" w:cs="Times New Roman"/>
                <w:sz w:val="24"/>
                <w:szCs w:val="24"/>
              </w:rPr>
              <w:t xml:space="preserve">йснення ЗЕД); </w:t>
            </w:r>
          </w:p>
          <w:p w:rsidR="00902C44" w:rsidRPr="00E3415E" w:rsidRDefault="00902C44" w:rsidP="001132D4">
            <w:pPr>
              <w:pStyle w:val="a3"/>
              <w:numPr>
                <w:ilvl w:val="0"/>
                <w:numId w:val="13"/>
              </w:numPr>
              <w:autoSpaceDE w:val="0"/>
              <w:autoSpaceDN w:val="0"/>
              <w:adjustRightInd w:val="0"/>
              <w:ind w:left="0" w:firstLine="360"/>
              <w:jc w:val="both"/>
              <w:rPr>
                <w:rFonts w:ascii="Times New Roman" w:hAnsi="Times New Roman" w:cs="Times New Roman"/>
                <w:sz w:val="24"/>
                <w:szCs w:val="24"/>
              </w:rPr>
            </w:pPr>
            <w:r w:rsidRPr="00E3415E">
              <w:rPr>
                <w:rFonts w:ascii="Times New Roman" w:hAnsi="Times New Roman" w:cs="Times New Roman"/>
                <w:sz w:val="24"/>
                <w:szCs w:val="24"/>
              </w:rPr>
              <w:t>стандартизац</w:t>
            </w:r>
            <w:r w:rsidR="00DA7232">
              <w:rPr>
                <w:rFonts w:ascii="Times New Roman" w:hAnsi="Times New Roman" w:cs="Times New Roman"/>
                <w:sz w:val="24"/>
                <w:szCs w:val="24"/>
              </w:rPr>
              <w:t>i</w:t>
            </w:r>
            <w:r w:rsidRPr="00E3415E">
              <w:rPr>
                <w:rFonts w:ascii="Times New Roman" w:hAnsi="Times New Roman" w:cs="Times New Roman"/>
                <w:sz w:val="24"/>
                <w:szCs w:val="24"/>
              </w:rPr>
              <w:t>ї та взаємозам</w:t>
            </w:r>
            <w:r w:rsidR="00DA7232">
              <w:rPr>
                <w:rFonts w:ascii="Times New Roman" w:hAnsi="Times New Roman" w:cs="Times New Roman"/>
                <w:sz w:val="24"/>
                <w:szCs w:val="24"/>
              </w:rPr>
              <w:t>i</w:t>
            </w:r>
            <w:r w:rsidRPr="00E3415E">
              <w:rPr>
                <w:rFonts w:ascii="Times New Roman" w:hAnsi="Times New Roman" w:cs="Times New Roman"/>
                <w:sz w:val="24"/>
                <w:szCs w:val="24"/>
              </w:rPr>
              <w:t>нност</w:t>
            </w:r>
            <w:r w:rsidR="00DA7232">
              <w:rPr>
                <w:rFonts w:ascii="Times New Roman" w:hAnsi="Times New Roman" w:cs="Times New Roman"/>
                <w:sz w:val="24"/>
                <w:szCs w:val="24"/>
              </w:rPr>
              <w:t>i</w:t>
            </w:r>
            <w:r w:rsidRPr="00E3415E">
              <w:rPr>
                <w:rFonts w:ascii="Times New Roman" w:hAnsi="Times New Roman" w:cs="Times New Roman"/>
                <w:sz w:val="24"/>
                <w:szCs w:val="24"/>
              </w:rPr>
              <w:t xml:space="preserve"> (в</w:t>
            </w:r>
            <w:r w:rsidR="00DA7232">
              <w:rPr>
                <w:rFonts w:ascii="Times New Roman" w:hAnsi="Times New Roman" w:cs="Times New Roman"/>
                <w:sz w:val="24"/>
                <w:szCs w:val="24"/>
              </w:rPr>
              <w:t>i</w:t>
            </w:r>
            <w:r w:rsidRPr="00E3415E">
              <w:rPr>
                <w:rFonts w:ascii="Times New Roman" w:hAnsi="Times New Roman" w:cs="Times New Roman"/>
                <w:sz w:val="24"/>
                <w:szCs w:val="24"/>
              </w:rPr>
              <w:t>дпов</w:t>
            </w:r>
            <w:r w:rsidR="00DA7232">
              <w:rPr>
                <w:rFonts w:ascii="Times New Roman" w:hAnsi="Times New Roman" w:cs="Times New Roman"/>
                <w:sz w:val="24"/>
                <w:szCs w:val="24"/>
              </w:rPr>
              <w:t>i</w:t>
            </w:r>
            <w:r w:rsidRPr="00E3415E">
              <w:rPr>
                <w:rFonts w:ascii="Times New Roman" w:hAnsi="Times New Roman" w:cs="Times New Roman"/>
                <w:sz w:val="24"/>
                <w:szCs w:val="24"/>
              </w:rPr>
              <w:t>дн</w:t>
            </w:r>
            <w:r w:rsidR="00DA7232">
              <w:rPr>
                <w:rFonts w:ascii="Times New Roman" w:hAnsi="Times New Roman" w:cs="Times New Roman"/>
                <w:sz w:val="24"/>
                <w:szCs w:val="24"/>
              </w:rPr>
              <w:t>i</w:t>
            </w:r>
            <w:r w:rsidRPr="00E3415E">
              <w:rPr>
                <w:rFonts w:ascii="Times New Roman" w:hAnsi="Times New Roman" w:cs="Times New Roman"/>
                <w:sz w:val="24"/>
                <w:szCs w:val="24"/>
              </w:rPr>
              <w:t>сть продукц</w:t>
            </w:r>
            <w:r w:rsidR="00DA7232">
              <w:rPr>
                <w:rFonts w:ascii="Times New Roman" w:hAnsi="Times New Roman" w:cs="Times New Roman"/>
                <w:sz w:val="24"/>
                <w:szCs w:val="24"/>
              </w:rPr>
              <w:t>i</w:t>
            </w:r>
            <w:r w:rsidRPr="00E3415E">
              <w:rPr>
                <w:rFonts w:ascii="Times New Roman" w:hAnsi="Times New Roman" w:cs="Times New Roman"/>
                <w:sz w:val="24"/>
                <w:szCs w:val="24"/>
              </w:rPr>
              <w:t>ї м</w:t>
            </w:r>
            <w:r w:rsidR="00DA7232">
              <w:rPr>
                <w:rFonts w:ascii="Times New Roman" w:hAnsi="Times New Roman" w:cs="Times New Roman"/>
                <w:sz w:val="24"/>
                <w:szCs w:val="24"/>
              </w:rPr>
              <w:t>i</w:t>
            </w:r>
            <w:r w:rsidRPr="00E3415E">
              <w:rPr>
                <w:rFonts w:ascii="Times New Roman" w:hAnsi="Times New Roman" w:cs="Times New Roman"/>
                <w:sz w:val="24"/>
                <w:szCs w:val="24"/>
              </w:rPr>
              <w:t>жнародним стандартам, в</w:t>
            </w:r>
            <w:r w:rsidR="00E64A73">
              <w:rPr>
                <w:rFonts w:ascii="Times New Roman" w:hAnsi="Times New Roman" w:cs="Times New Roman"/>
                <w:sz w:val="24"/>
                <w:szCs w:val="24"/>
              </w:rPr>
              <w:t>заємозам</w:t>
            </w:r>
            <w:r w:rsidR="00DA7232">
              <w:rPr>
                <w:rFonts w:ascii="Times New Roman" w:hAnsi="Times New Roman" w:cs="Times New Roman"/>
                <w:sz w:val="24"/>
                <w:szCs w:val="24"/>
              </w:rPr>
              <w:t>i</w:t>
            </w:r>
            <w:r w:rsidR="00E64A73">
              <w:rPr>
                <w:rFonts w:ascii="Times New Roman" w:hAnsi="Times New Roman" w:cs="Times New Roman"/>
                <w:sz w:val="24"/>
                <w:szCs w:val="24"/>
              </w:rPr>
              <w:t>нн</w:t>
            </w:r>
            <w:r w:rsidR="00DA7232">
              <w:rPr>
                <w:rFonts w:ascii="Times New Roman" w:hAnsi="Times New Roman" w:cs="Times New Roman"/>
                <w:sz w:val="24"/>
                <w:szCs w:val="24"/>
              </w:rPr>
              <w:t>i</w:t>
            </w:r>
            <w:r w:rsidR="00E64A73">
              <w:rPr>
                <w:rFonts w:ascii="Times New Roman" w:hAnsi="Times New Roman" w:cs="Times New Roman"/>
                <w:sz w:val="24"/>
                <w:szCs w:val="24"/>
              </w:rPr>
              <w:t>сть комплектуючих)</w:t>
            </w:r>
            <w:r w:rsidRPr="00E3415E">
              <w:rPr>
                <w:rFonts w:ascii="Times New Roman" w:hAnsi="Times New Roman" w:cs="Times New Roman"/>
                <w:sz w:val="24"/>
                <w:szCs w:val="24"/>
              </w:rPr>
              <w:t>.</w:t>
            </w:r>
          </w:p>
        </w:tc>
      </w:tr>
    </w:tbl>
    <w:p w:rsidR="00902C44" w:rsidRDefault="00902C44" w:rsidP="00902C44">
      <w:pPr>
        <w:autoSpaceDE w:val="0"/>
        <w:autoSpaceDN w:val="0"/>
        <w:adjustRightInd w:val="0"/>
        <w:spacing w:after="0" w:line="360" w:lineRule="auto"/>
        <w:ind w:firstLine="709"/>
        <w:jc w:val="both"/>
        <w:rPr>
          <w:rFonts w:ascii="Times New Roman" w:hAnsi="Times New Roman" w:cs="Times New Roman"/>
          <w:sz w:val="28"/>
          <w:szCs w:val="28"/>
          <w:lang w:val="uk-UA"/>
        </w:rPr>
      </w:pPr>
    </w:p>
    <w:p w:rsidR="00C353BF" w:rsidRDefault="001A432B"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lastRenderedPageBreak/>
        <w:t xml:space="preserve">Т.М. Ярчук </w:t>
      </w:r>
      <w:r w:rsidR="005E5763">
        <w:rPr>
          <w:rFonts w:ascii="Times New Roman" w:hAnsi="Times New Roman" w:cs="Times New Roman"/>
          <w:sz w:val="28"/>
          <w:szCs w:val="28"/>
          <w:lang w:val="uk-UA"/>
        </w:rPr>
        <w:t>акцентує увагу</w:t>
      </w:r>
      <w:r w:rsidRPr="001A432B">
        <w:rPr>
          <w:rFonts w:ascii="Times New Roman" w:hAnsi="Times New Roman" w:cs="Times New Roman"/>
          <w:sz w:val="28"/>
          <w:szCs w:val="28"/>
          <w:lang w:val="uk-UA"/>
        </w:rPr>
        <w:t xml:space="preserve"> [</w:t>
      </w:r>
      <w:r w:rsidR="00707845">
        <w:rPr>
          <w:rFonts w:ascii="Times New Roman" w:hAnsi="Times New Roman" w:cs="Times New Roman"/>
          <w:sz w:val="28"/>
          <w:szCs w:val="28"/>
          <w:lang w:val="uk-UA"/>
        </w:rPr>
        <w:t>39</w:t>
      </w:r>
      <w:r w:rsidR="00C353BF" w:rsidRPr="00C353BF">
        <w:rPr>
          <w:rFonts w:ascii="Times New Roman" w:hAnsi="Times New Roman" w:cs="Times New Roman"/>
          <w:sz w:val="28"/>
          <w:szCs w:val="28"/>
          <w:lang w:val="uk-UA"/>
        </w:rPr>
        <w:t>]</w:t>
      </w:r>
      <w:r w:rsidR="00C353BF">
        <w:rPr>
          <w:rFonts w:ascii="Times New Roman" w:hAnsi="Times New Roman" w:cs="Times New Roman"/>
          <w:sz w:val="28"/>
          <w:szCs w:val="28"/>
          <w:lang w:val="uk-UA"/>
        </w:rPr>
        <w:t xml:space="preserve"> </w:t>
      </w:r>
      <w:r w:rsidR="005E5763">
        <w:rPr>
          <w:rFonts w:ascii="Times New Roman" w:hAnsi="Times New Roman" w:cs="Times New Roman"/>
          <w:sz w:val="28"/>
          <w:szCs w:val="28"/>
          <w:lang w:val="uk-UA"/>
        </w:rPr>
        <w:t xml:space="preserve">на </w:t>
      </w:r>
      <w:r w:rsidRPr="001A432B">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Pr="001A432B">
        <w:rPr>
          <w:rFonts w:ascii="Times New Roman" w:hAnsi="Times New Roman" w:cs="Times New Roman"/>
          <w:sz w:val="28"/>
          <w:szCs w:val="28"/>
          <w:lang w:val="uk-UA"/>
        </w:rPr>
        <w:t xml:space="preserve">шньо-торговельних </w:t>
      </w:r>
      <w:r w:rsidR="00DA7232">
        <w:rPr>
          <w:rFonts w:ascii="Times New Roman" w:hAnsi="Times New Roman" w:cs="Times New Roman"/>
          <w:sz w:val="28"/>
          <w:szCs w:val="28"/>
          <w:lang w:val="uk-UA"/>
        </w:rPr>
        <w:t>i</w:t>
      </w:r>
      <w:r w:rsidRPr="001A432B">
        <w:rPr>
          <w:rFonts w:ascii="Times New Roman" w:hAnsi="Times New Roman" w:cs="Times New Roman"/>
          <w:sz w:val="28"/>
          <w:szCs w:val="28"/>
          <w:lang w:val="uk-UA"/>
        </w:rPr>
        <w:t>нтерес</w:t>
      </w:r>
      <w:r w:rsidR="005E5763">
        <w:rPr>
          <w:rFonts w:ascii="Times New Roman" w:hAnsi="Times New Roman" w:cs="Times New Roman"/>
          <w:sz w:val="28"/>
          <w:szCs w:val="28"/>
          <w:lang w:val="uk-UA"/>
        </w:rPr>
        <w:t>ах</w:t>
      </w:r>
      <w:r w:rsidRPr="001A432B">
        <w:rPr>
          <w:rFonts w:ascii="Times New Roman" w:hAnsi="Times New Roman" w:cs="Times New Roman"/>
          <w:sz w:val="28"/>
          <w:szCs w:val="28"/>
          <w:lang w:val="uk-UA"/>
        </w:rPr>
        <w:t xml:space="preserve">, </w:t>
      </w:r>
      <w:r w:rsidR="00C353BF">
        <w:rPr>
          <w:rFonts w:ascii="Times New Roman" w:hAnsi="Times New Roman" w:cs="Times New Roman"/>
          <w:sz w:val="28"/>
          <w:szCs w:val="28"/>
          <w:lang w:val="uk-UA"/>
        </w:rPr>
        <w:t>як</w:t>
      </w:r>
      <w:r w:rsidR="00DA7232">
        <w:rPr>
          <w:rFonts w:ascii="Times New Roman" w:hAnsi="Times New Roman" w:cs="Times New Roman"/>
          <w:sz w:val="28"/>
          <w:szCs w:val="28"/>
          <w:lang w:val="uk-UA"/>
        </w:rPr>
        <w:t>i</w:t>
      </w:r>
      <w:r w:rsidRPr="001A432B">
        <w:rPr>
          <w:rFonts w:ascii="Times New Roman" w:hAnsi="Times New Roman" w:cs="Times New Roman"/>
          <w:sz w:val="28"/>
          <w:szCs w:val="28"/>
          <w:lang w:val="uk-UA"/>
        </w:rPr>
        <w:t xml:space="preserve"> мають вир</w:t>
      </w:r>
      <w:r w:rsidR="00DA7232">
        <w:rPr>
          <w:rFonts w:ascii="Times New Roman" w:hAnsi="Times New Roman" w:cs="Times New Roman"/>
          <w:sz w:val="28"/>
          <w:szCs w:val="28"/>
          <w:lang w:val="uk-UA"/>
        </w:rPr>
        <w:t>i</w:t>
      </w:r>
      <w:r w:rsidRPr="001A432B">
        <w:rPr>
          <w:rFonts w:ascii="Times New Roman" w:hAnsi="Times New Roman" w:cs="Times New Roman"/>
          <w:sz w:val="28"/>
          <w:szCs w:val="28"/>
          <w:lang w:val="uk-UA"/>
        </w:rPr>
        <w:t xml:space="preserve">шальне значення </w:t>
      </w:r>
      <w:r w:rsidR="00C353BF">
        <w:rPr>
          <w:rFonts w:ascii="Times New Roman" w:hAnsi="Times New Roman" w:cs="Times New Roman"/>
          <w:sz w:val="28"/>
          <w:szCs w:val="28"/>
          <w:lang w:val="uk-UA"/>
        </w:rPr>
        <w:t>у</w:t>
      </w:r>
      <w:r w:rsidRPr="001A432B">
        <w:rPr>
          <w:rFonts w:ascii="Times New Roman" w:hAnsi="Times New Roman" w:cs="Times New Roman"/>
          <w:sz w:val="28"/>
          <w:szCs w:val="28"/>
          <w:lang w:val="uk-UA"/>
        </w:rPr>
        <w:t xml:space="preserve"> процес</w:t>
      </w:r>
      <w:r w:rsidR="00DA7232">
        <w:rPr>
          <w:rFonts w:ascii="Times New Roman" w:hAnsi="Times New Roman" w:cs="Times New Roman"/>
          <w:sz w:val="28"/>
          <w:szCs w:val="28"/>
          <w:lang w:val="uk-UA"/>
        </w:rPr>
        <w:t>i</w:t>
      </w:r>
      <w:r w:rsidRPr="001A432B">
        <w:rPr>
          <w:rFonts w:ascii="Times New Roman" w:hAnsi="Times New Roman" w:cs="Times New Roman"/>
          <w:sz w:val="28"/>
          <w:szCs w:val="28"/>
          <w:lang w:val="uk-UA"/>
        </w:rPr>
        <w:t xml:space="preserve"> формування</w:t>
      </w:r>
      <w:r w:rsidR="00424026">
        <w:rPr>
          <w:rFonts w:ascii="Times New Roman" w:hAnsi="Times New Roman" w:cs="Times New Roman"/>
          <w:sz w:val="28"/>
          <w:szCs w:val="28"/>
          <w:lang w:val="uk-UA"/>
        </w:rPr>
        <w:t xml:space="preserve"> чинник</w:t>
      </w:r>
      <w:r w:rsidR="00DA7232">
        <w:rPr>
          <w:rFonts w:ascii="Times New Roman" w:hAnsi="Times New Roman" w:cs="Times New Roman"/>
          <w:sz w:val="28"/>
          <w:szCs w:val="28"/>
          <w:lang w:val="uk-UA"/>
        </w:rPr>
        <w:t>i</w:t>
      </w:r>
      <w:r w:rsidR="00424026">
        <w:rPr>
          <w:rFonts w:ascii="Times New Roman" w:hAnsi="Times New Roman" w:cs="Times New Roman"/>
          <w:sz w:val="28"/>
          <w:szCs w:val="28"/>
          <w:lang w:val="uk-UA"/>
        </w:rPr>
        <w:t>в</w:t>
      </w:r>
      <w:r w:rsidR="00424026" w:rsidRPr="00424026">
        <w:rPr>
          <w:rFonts w:ascii="Times New Roman" w:hAnsi="Times New Roman" w:cs="Times New Roman"/>
          <w:sz w:val="28"/>
          <w:szCs w:val="28"/>
          <w:lang w:val="uk-UA"/>
        </w:rPr>
        <w:t xml:space="preserve"> </w:t>
      </w:r>
      <w:r w:rsidR="00424026" w:rsidRPr="00DB70FD">
        <w:rPr>
          <w:rFonts w:ascii="Times New Roman" w:hAnsi="Times New Roman" w:cs="Times New Roman"/>
          <w:sz w:val="28"/>
          <w:szCs w:val="28"/>
          <w:lang w:val="uk-UA"/>
        </w:rPr>
        <w:t>впливу на експортно-</w:t>
      </w:r>
      <w:r w:rsidR="00DA7232">
        <w:rPr>
          <w:rFonts w:ascii="Times New Roman" w:hAnsi="Times New Roman" w:cs="Times New Roman"/>
          <w:sz w:val="28"/>
          <w:szCs w:val="28"/>
          <w:lang w:val="uk-UA"/>
        </w:rPr>
        <w:t>i</w:t>
      </w:r>
      <w:r w:rsidR="00424026" w:rsidRPr="00DB70FD">
        <w:rPr>
          <w:rFonts w:ascii="Times New Roman" w:hAnsi="Times New Roman" w:cs="Times New Roman"/>
          <w:sz w:val="28"/>
          <w:szCs w:val="28"/>
          <w:lang w:val="uk-UA"/>
        </w:rPr>
        <w:t>мпортну д</w:t>
      </w:r>
      <w:r w:rsidR="00DA7232">
        <w:rPr>
          <w:rFonts w:ascii="Times New Roman" w:hAnsi="Times New Roman" w:cs="Times New Roman"/>
          <w:sz w:val="28"/>
          <w:szCs w:val="28"/>
          <w:lang w:val="uk-UA"/>
        </w:rPr>
        <w:t>i</w:t>
      </w:r>
      <w:r w:rsidR="00424026" w:rsidRPr="00DB70FD">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424026" w:rsidRPr="00DB70FD">
        <w:rPr>
          <w:rFonts w:ascii="Times New Roman" w:hAnsi="Times New Roman" w:cs="Times New Roman"/>
          <w:sz w:val="28"/>
          <w:szCs w:val="28"/>
          <w:lang w:val="uk-UA"/>
        </w:rPr>
        <w:t>сть</w:t>
      </w:r>
      <w:r w:rsidR="00424026">
        <w:rPr>
          <w:rFonts w:ascii="Times New Roman" w:hAnsi="Times New Roman" w:cs="Times New Roman"/>
          <w:sz w:val="28"/>
          <w:szCs w:val="28"/>
          <w:lang w:val="uk-UA"/>
        </w:rPr>
        <w:t>.</w:t>
      </w:r>
    </w:p>
    <w:p w:rsidR="00CE58A5" w:rsidRDefault="00C353BF"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економ</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фактори, що пов’язан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з р</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внем соц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ально-економ</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чного розвитку країни, рег</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ону, п</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дприємства, галуз</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конкретного ринку товар</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в або послуг; </w:t>
      </w:r>
    </w:p>
    <w:p w:rsidR="00CE58A5" w:rsidRDefault="00CE58A5"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пол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тичн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що характеризують суть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вплив пол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тики на суб’єкт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в економ</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чних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нтерес</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в; </w:t>
      </w:r>
    </w:p>
    <w:p w:rsidR="00CE58A5" w:rsidRDefault="00CE58A5"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геопол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тичн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 у просторово-географ</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чному план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нтереси будь-якої держави не обмежуються лише кордонами, адже процеси, як</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розгортаються в р</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зних рег</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онах ближнього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далекого заруб</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жжя, можуть безпосередньо впливати на безпеку нац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ї; </w:t>
      </w:r>
    </w:p>
    <w:p w:rsidR="00CE58A5" w:rsidRDefault="00CE58A5"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правов</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основан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на законодавчих нормах та правов</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дносинах, що регулюють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характеризують лег</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тимн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сть середовища реал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ї економ</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чних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нтерес</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в; </w:t>
      </w:r>
    </w:p>
    <w:p w:rsidR="00CE58A5" w:rsidRDefault="00CE58A5"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культурн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що визначають вплив системи моральних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культурно-духовних 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нностей, норм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традиц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й 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єї чи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ншої нац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ї, сп</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льноти, особистост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w:t>
      </w:r>
    </w:p>
    <w:p w:rsidR="003A1E67" w:rsidRDefault="00CE58A5"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природно-кл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матичн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як</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вид</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ляють особливост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природного та географ</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чного середовища; </w:t>
      </w:r>
    </w:p>
    <w:p w:rsidR="003A1E67" w:rsidRDefault="003A1E67"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соц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ально-психолог</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що в</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ддзеркалюють систему взаємов</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дносин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стосунк</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в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характеризують емоц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йний настр</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й суб’єкт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в господарювання; </w:t>
      </w:r>
    </w:p>
    <w:p w:rsidR="003A1E67" w:rsidRDefault="003A1E67"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демограф</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 нехтування демограф</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чним фактором у зовн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шньоторговельн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й пол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тиц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держави веде до значних збитк</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в у матер</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альному,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нтелектуальному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сусп</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льному житт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народу та значних прорахунк</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в у державн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й пол</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тиц</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w:t>
      </w:r>
    </w:p>
    <w:p w:rsidR="001A432B" w:rsidRDefault="003A1E67" w:rsidP="00536A07">
      <w:pPr>
        <w:autoSpaceDE w:val="0"/>
        <w:autoSpaceDN w:val="0"/>
        <w:adjustRightInd w:val="0"/>
        <w:spacing w:after="0" w:line="360" w:lineRule="auto"/>
        <w:ind w:firstLine="709"/>
        <w:jc w:val="both"/>
        <w:rPr>
          <w:rFonts w:ascii="Times New Roman" w:hAnsi="Times New Roman" w:cs="Times New Roman"/>
          <w:sz w:val="28"/>
          <w:szCs w:val="28"/>
          <w:lang w:val="uk-UA"/>
        </w:rPr>
      </w:pPr>
      <w:r w:rsidRPr="001A432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432B" w:rsidRPr="001A432B">
        <w:rPr>
          <w:rFonts w:ascii="Times New Roman" w:hAnsi="Times New Roman" w:cs="Times New Roman"/>
          <w:sz w:val="28"/>
          <w:szCs w:val="28"/>
          <w:lang w:val="uk-UA"/>
        </w:rPr>
        <w:t>еколог</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 – фактори, д</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я яких т</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єю чи </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ншою м</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рою визначає зм</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ни, що в</w:t>
      </w:r>
      <w:r w:rsidR="00DA7232">
        <w:rPr>
          <w:rFonts w:ascii="Times New Roman" w:hAnsi="Times New Roman" w:cs="Times New Roman"/>
          <w:sz w:val="28"/>
          <w:szCs w:val="28"/>
          <w:lang w:val="uk-UA"/>
        </w:rPr>
        <w:t>i</w:t>
      </w:r>
      <w:r w:rsidR="001A432B" w:rsidRPr="001A432B">
        <w:rPr>
          <w:rFonts w:ascii="Times New Roman" w:hAnsi="Times New Roman" w:cs="Times New Roman"/>
          <w:sz w:val="28"/>
          <w:szCs w:val="28"/>
          <w:lang w:val="uk-UA"/>
        </w:rPr>
        <w:t xml:space="preserve">дбуваються в екосистемах. </w:t>
      </w:r>
    </w:p>
    <w:p w:rsidR="0010422E" w:rsidRDefault="00070787" w:rsidP="00536A07">
      <w:pPr>
        <w:pStyle w:val="ae"/>
        <w:spacing w:before="0" w:beforeAutospacing="0" w:after="0" w:afterAutospacing="0" w:line="360" w:lineRule="auto"/>
        <w:ind w:firstLine="709"/>
        <w:jc w:val="both"/>
        <w:rPr>
          <w:sz w:val="28"/>
          <w:szCs w:val="28"/>
        </w:rPr>
      </w:pPr>
      <w:r w:rsidRPr="006A4C46">
        <w:rPr>
          <w:sz w:val="28"/>
          <w:szCs w:val="28"/>
        </w:rPr>
        <w:t>На основ</w:t>
      </w:r>
      <w:r w:rsidR="00DA7232">
        <w:rPr>
          <w:sz w:val="28"/>
          <w:szCs w:val="28"/>
        </w:rPr>
        <w:t>i</w:t>
      </w:r>
      <w:r w:rsidRPr="006A4C46">
        <w:rPr>
          <w:sz w:val="28"/>
          <w:szCs w:val="28"/>
        </w:rPr>
        <w:t xml:space="preserve"> </w:t>
      </w:r>
      <w:r w:rsidR="006A4C46">
        <w:rPr>
          <w:sz w:val="28"/>
          <w:szCs w:val="28"/>
        </w:rPr>
        <w:t xml:space="preserve">проведеного </w:t>
      </w:r>
      <w:r w:rsidRPr="006A4C46">
        <w:rPr>
          <w:sz w:val="28"/>
          <w:szCs w:val="28"/>
        </w:rPr>
        <w:t>анал</w:t>
      </w:r>
      <w:r w:rsidR="00DA7232">
        <w:rPr>
          <w:sz w:val="28"/>
          <w:szCs w:val="28"/>
        </w:rPr>
        <w:t>i</w:t>
      </w:r>
      <w:r w:rsidRPr="006A4C46">
        <w:rPr>
          <w:sz w:val="28"/>
          <w:szCs w:val="28"/>
        </w:rPr>
        <w:t xml:space="preserve">зу </w:t>
      </w:r>
      <w:r w:rsidR="006A4C46">
        <w:rPr>
          <w:sz w:val="28"/>
          <w:szCs w:val="28"/>
        </w:rPr>
        <w:t>наукових праць</w:t>
      </w:r>
      <w:r w:rsidRPr="006A4C46">
        <w:rPr>
          <w:sz w:val="28"/>
          <w:szCs w:val="28"/>
        </w:rPr>
        <w:t xml:space="preserve"> в</w:t>
      </w:r>
      <w:r w:rsidR="00DA7232">
        <w:rPr>
          <w:sz w:val="28"/>
          <w:szCs w:val="28"/>
        </w:rPr>
        <w:t>i</w:t>
      </w:r>
      <w:r w:rsidRPr="006A4C46">
        <w:rPr>
          <w:sz w:val="28"/>
          <w:szCs w:val="28"/>
        </w:rPr>
        <w:t>тчизняних та заруб</w:t>
      </w:r>
      <w:r w:rsidR="00DA7232">
        <w:rPr>
          <w:sz w:val="28"/>
          <w:szCs w:val="28"/>
        </w:rPr>
        <w:t>i</w:t>
      </w:r>
      <w:r w:rsidRPr="006A4C46">
        <w:rPr>
          <w:sz w:val="28"/>
          <w:szCs w:val="28"/>
        </w:rPr>
        <w:t>жних автор</w:t>
      </w:r>
      <w:r w:rsidR="00DA7232">
        <w:rPr>
          <w:sz w:val="28"/>
          <w:szCs w:val="28"/>
        </w:rPr>
        <w:t>i</w:t>
      </w:r>
      <w:r w:rsidRPr="006A4C46">
        <w:rPr>
          <w:sz w:val="28"/>
          <w:szCs w:val="28"/>
        </w:rPr>
        <w:t>в [</w:t>
      </w:r>
      <w:r w:rsidR="00462841">
        <w:rPr>
          <w:sz w:val="28"/>
          <w:szCs w:val="28"/>
        </w:rPr>
        <w:t>32</w:t>
      </w:r>
      <w:r w:rsidRPr="006A4C46">
        <w:rPr>
          <w:sz w:val="28"/>
          <w:szCs w:val="28"/>
        </w:rPr>
        <w:t xml:space="preserve">; </w:t>
      </w:r>
      <w:r w:rsidR="00462841">
        <w:rPr>
          <w:sz w:val="28"/>
          <w:szCs w:val="28"/>
        </w:rPr>
        <w:t>37</w:t>
      </w:r>
      <w:r w:rsidRPr="006A4C46">
        <w:rPr>
          <w:sz w:val="28"/>
          <w:szCs w:val="28"/>
        </w:rPr>
        <w:t xml:space="preserve">; </w:t>
      </w:r>
      <w:r w:rsidR="00462841">
        <w:rPr>
          <w:sz w:val="28"/>
          <w:szCs w:val="28"/>
        </w:rPr>
        <w:t>40</w:t>
      </w:r>
      <w:r w:rsidRPr="006A4C46">
        <w:rPr>
          <w:sz w:val="28"/>
          <w:szCs w:val="28"/>
        </w:rPr>
        <w:t xml:space="preserve">; </w:t>
      </w:r>
      <w:r w:rsidR="00A33746">
        <w:rPr>
          <w:sz w:val="28"/>
          <w:szCs w:val="28"/>
        </w:rPr>
        <w:t>41</w:t>
      </w:r>
      <w:r w:rsidRPr="006A4C46">
        <w:rPr>
          <w:sz w:val="28"/>
          <w:szCs w:val="28"/>
        </w:rPr>
        <w:t>] та виконаних досл</w:t>
      </w:r>
      <w:r w:rsidR="00DA7232">
        <w:rPr>
          <w:sz w:val="28"/>
          <w:szCs w:val="28"/>
        </w:rPr>
        <w:t>i</w:t>
      </w:r>
      <w:r w:rsidRPr="006A4C46">
        <w:rPr>
          <w:sz w:val="28"/>
          <w:szCs w:val="28"/>
        </w:rPr>
        <w:t xml:space="preserve">джень систематизовано </w:t>
      </w:r>
      <w:r w:rsidR="00DA7232">
        <w:rPr>
          <w:sz w:val="28"/>
          <w:szCs w:val="28"/>
        </w:rPr>
        <w:lastRenderedPageBreak/>
        <w:t>i</w:t>
      </w:r>
      <w:r w:rsidRPr="006A4C46">
        <w:rPr>
          <w:sz w:val="28"/>
          <w:szCs w:val="28"/>
        </w:rPr>
        <w:t xml:space="preserve"> доповнено класиф</w:t>
      </w:r>
      <w:r w:rsidR="00DA7232">
        <w:rPr>
          <w:sz w:val="28"/>
          <w:szCs w:val="28"/>
        </w:rPr>
        <w:t>i</w:t>
      </w:r>
      <w:r w:rsidRPr="006A4C46">
        <w:rPr>
          <w:sz w:val="28"/>
          <w:szCs w:val="28"/>
        </w:rPr>
        <w:t>кац</w:t>
      </w:r>
      <w:r w:rsidR="00DA7232">
        <w:rPr>
          <w:sz w:val="28"/>
          <w:szCs w:val="28"/>
        </w:rPr>
        <w:t>i</w:t>
      </w:r>
      <w:r w:rsidRPr="006A4C46">
        <w:rPr>
          <w:sz w:val="28"/>
          <w:szCs w:val="28"/>
        </w:rPr>
        <w:t>ю фактор</w:t>
      </w:r>
      <w:r w:rsidR="00DA7232">
        <w:rPr>
          <w:sz w:val="28"/>
          <w:szCs w:val="28"/>
        </w:rPr>
        <w:t>i</w:t>
      </w:r>
      <w:r w:rsidRPr="006A4C46">
        <w:rPr>
          <w:sz w:val="28"/>
          <w:szCs w:val="28"/>
        </w:rPr>
        <w:t>в впливу на експортно-</w:t>
      </w:r>
      <w:r w:rsidR="00DA7232">
        <w:rPr>
          <w:sz w:val="28"/>
          <w:szCs w:val="28"/>
        </w:rPr>
        <w:t>i</w:t>
      </w:r>
      <w:r w:rsidRPr="006A4C46">
        <w:rPr>
          <w:sz w:val="28"/>
          <w:szCs w:val="28"/>
        </w:rPr>
        <w:t>мпортну д</w:t>
      </w:r>
      <w:r w:rsidR="00DA7232">
        <w:rPr>
          <w:sz w:val="28"/>
          <w:szCs w:val="28"/>
        </w:rPr>
        <w:t>i</w:t>
      </w:r>
      <w:r w:rsidRPr="006A4C46">
        <w:rPr>
          <w:sz w:val="28"/>
          <w:szCs w:val="28"/>
        </w:rPr>
        <w:t>яльн</w:t>
      </w:r>
      <w:r w:rsidR="00DA7232">
        <w:rPr>
          <w:sz w:val="28"/>
          <w:szCs w:val="28"/>
        </w:rPr>
        <w:t>i</w:t>
      </w:r>
      <w:r w:rsidRPr="006A4C46">
        <w:rPr>
          <w:sz w:val="28"/>
          <w:szCs w:val="28"/>
        </w:rPr>
        <w:t>сть</w:t>
      </w:r>
      <w:r w:rsidR="00F20E40" w:rsidRPr="006A4C46">
        <w:rPr>
          <w:sz w:val="28"/>
          <w:szCs w:val="28"/>
        </w:rPr>
        <w:t xml:space="preserve">, </w:t>
      </w:r>
      <w:r w:rsidR="0010422E">
        <w:rPr>
          <w:sz w:val="28"/>
          <w:szCs w:val="28"/>
        </w:rPr>
        <w:t>яка</w:t>
      </w:r>
      <w:r w:rsidR="00F20E40" w:rsidRPr="006A4C46">
        <w:rPr>
          <w:sz w:val="28"/>
          <w:szCs w:val="28"/>
        </w:rPr>
        <w:t xml:space="preserve"> передбачає, що фактори впливу на експорт та </w:t>
      </w:r>
      <w:r w:rsidR="00DA7232">
        <w:rPr>
          <w:sz w:val="28"/>
          <w:szCs w:val="28"/>
        </w:rPr>
        <w:t>i</w:t>
      </w:r>
      <w:r w:rsidR="00F20E40" w:rsidRPr="006A4C46">
        <w:rPr>
          <w:sz w:val="28"/>
          <w:szCs w:val="28"/>
        </w:rPr>
        <w:t>мпорт можна типолог</w:t>
      </w:r>
      <w:r w:rsidR="00DA7232">
        <w:rPr>
          <w:sz w:val="28"/>
          <w:szCs w:val="28"/>
        </w:rPr>
        <w:t>i</w:t>
      </w:r>
      <w:r w:rsidR="00F20E40" w:rsidRPr="006A4C46">
        <w:rPr>
          <w:sz w:val="28"/>
          <w:szCs w:val="28"/>
        </w:rPr>
        <w:t>зувати наступним чином:</w:t>
      </w:r>
    </w:p>
    <w:p w:rsidR="00B228D5" w:rsidRDefault="00F20E40" w:rsidP="00536A07">
      <w:pPr>
        <w:pStyle w:val="ae"/>
        <w:spacing w:before="0" w:beforeAutospacing="0" w:after="0" w:afterAutospacing="0" w:line="360" w:lineRule="auto"/>
        <w:ind w:firstLine="709"/>
        <w:jc w:val="both"/>
        <w:rPr>
          <w:sz w:val="28"/>
          <w:szCs w:val="28"/>
        </w:rPr>
      </w:pPr>
      <w:r w:rsidRPr="006A4C46">
        <w:rPr>
          <w:sz w:val="28"/>
          <w:szCs w:val="28"/>
        </w:rPr>
        <w:t>1. За ступенем спонукання до експортної (</w:t>
      </w:r>
      <w:r w:rsidR="00DA7232">
        <w:rPr>
          <w:sz w:val="28"/>
          <w:szCs w:val="28"/>
        </w:rPr>
        <w:t>i</w:t>
      </w:r>
      <w:r w:rsidRPr="006A4C46">
        <w:rPr>
          <w:sz w:val="28"/>
          <w:szCs w:val="28"/>
        </w:rPr>
        <w:t>мпортної) д</w:t>
      </w:r>
      <w:r w:rsidR="00DA7232">
        <w:rPr>
          <w:sz w:val="28"/>
          <w:szCs w:val="28"/>
        </w:rPr>
        <w:t>i</w:t>
      </w:r>
      <w:r w:rsidRPr="006A4C46">
        <w:rPr>
          <w:sz w:val="28"/>
          <w:szCs w:val="28"/>
        </w:rPr>
        <w:t>яльност</w:t>
      </w:r>
      <w:r w:rsidR="00DA7232">
        <w:rPr>
          <w:sz w:val="28"/>
          <w:szCs w:val="28"/>
        </w:rPr>
        <w:t>i</w:t>
      </w:r>
      <w:r w:rsidRPr="006A4C46">
        <w:rPr>
          <w:sz w:val="28"/>
          <w:szCs w:val="28"/>
        </w:rPr>
        <w:t>: заохочувальн</w:t>
      </w:r>
      <w:r w:rsidR="00DA7232">
        <w:rPr>
          <w:sz w:val="28"/>
          <w:szCs w:val="28"/>
        </w:rPr>
        <w:t>i</w:t>
      </w:r>
      <w:r w:rsidRPr="006A4C46">
        <w:rPr>
          <w:sz w:val="28"/>
          <w:szCs w:val="28"/>
        </w:rPr>
        <w:t xml:space="preserve"> (фактори, що сприяють зд</w:t>
      </w:r>
      <w:r w:rsidR="00DA7232">
        <w:rPr>
          <w:sz w:val="28"/>
          <w:szCs w:val="28"/>
        </w:rPr>
        <w:t>i</w:t>
      </w:r>
      <w:r w:rsidRPr="006A4C46">
        <w:rPr>
          <w:sz w:val="28"/>
          <w:szCs w:val="28"/>
        </w:rPr>
        <w:t>йсненню експортної (</w:t>
      </w:r>
      <w:r w:rsidR="00DA7232">
        <w:rPr>
          <w:sz w:val="28"/>
          <w:szCs w:val="28"/>
        </w:rPr>
        <w:t>i</w:t>
      </w:r>
      <w:r w:rsidRPr="006A4C46">
        <w:rPr>
          <w:sz w:val="28"/>
          <w:szCs w:val="28"/>
        </w:rPr>
        <w:t>мпортної) д</w:t>
      </w:r>
      <w:r w:rsidR="00DA7232">
        <w:rPr>
          <w:sz w:val="28"/>
          <w:szCs w:val="28"/>
        </w:rPr>
        <w:t>i</w:t>
      </w:r>
      <w:r w:rsidRPr="006A4C46">
        <w:rPr>
          <w:sz w:val="28"/>
          <w:szCs w:val="28"/>
        </w:rPr>
        <w:t>яльност</w:t>
      </w:r>
      <w:r w:rsidR="00DA7232">
        <w:rPr>
          <w:sz w:val="28"/>
          <w:szCs w:val="28"/>
        </w:rPr>
        <w:t>i</w:t>
      </w:r>
      <w:r w:rsidRPr="006A4C46">
        <w:rPr>
          <w:sz w:val="28"/>
          <w:szCs w:val="28"/>
        </w:rPr>
        <w:t>) та гальм</w:t>
      </w:r>
      <w:r w:rsidR="00DA7232">
        <w:rPr>
          <w:sz w:val="28"/>
          <w:szCs w:val="28"/>
        </w:rPr>
        <w:t>i</w:t>
      </w:r>
      <w:r w:rsidRPr="006A4C46">
        <w:rPr>
          <w:sz w:val="28"/>
          <w:szCs w:val="28"/>
        </w:rPr>
        <w:t>вн</w:t>
      </w:r>
      <w:r w:rsidR="00DA7232">
        <w:rPr>
          <w:sz w:val="28"/>
          <w:szCs w:val="28"/>
        </w:rPr>
        <w:t>i</w:t>
      </w:r>
      <w:r w:rsidRPr="006A4C46">
        <w:rPr>
          <w:sz w:val="28"/>
          <w:szCs w:val="28"/>
        </w:rPr>
        <w:t xml:space="preserve"> (ускладнюють започаткування та/або розширення експортної (</w:t>
      </w:r>
      <w:r w:rsidR="00DA7232">
        <w:rPr>
          <w:sz w:val="28"/>
          <w:szCs w:val="28"/>
        </w:rPr>
        <w:t>i</w:t>
      </w:r>
      <w:r w:rsidRPr="006A4C46">
        <w:rPr>
          <w:sz w:val="28"/>
          <w:szCs w:val="28"/>
        </w:rPr>
        <w:t>мпортної) д</w:t>
      </w:r>
      <w:r w:rsidR="00DA7232">
        <w:rPr>
          <w:sz w:val="28"/>
          <w:szCs w:val="28"/>
        </w:rPr>
        <w:t>i</w:t>
      </w:r>
      <w:r w:rsidRPr="006A4C46">
        <w:rPr>
          <w:sz w:val="28"/>
          <w:szCs w:val="28"/>
        </w:rPr>
        <w:t>яльност</w:t>
      </w:r>
      <w:r w:rsidR="00DA7232">
        <w:rPr>
          <w:sz w:val="28"/>
          <w:szCs w:val="28"/>
        </w:rPr>
        <w:t>i</w:t>
      </w:r>
      <w:r w:rsidRPr="006A4C46">
        <w:rPr>
          <w:sz w:val="28"/>
          <w:szCs w:val="28"/>
        </w:rPr>
        <w:t xml:space="preserve"> п</w:t>
      </w:r>
      <w:r w:rsidR="00DA7232">
        <w:rPr>
          <w:sz w:val="28"/>
          <w:szCs w:val="28"/>
        </w:rPr>
        <w:t>i</w:t>
      </w:r>
      <w:r w:rsidRPr="006A4C46">
        <w:rPr>
          <w:sz w:val="28"/>
          <w:szCs w:val="28"/>
        </w:rPr>
        <w:t xml:space="preserve">дприємством). </w:t>
      </w:r>
    </w:p>
    <w:p w:rsidR="00540C17" w:rsidRDefault="00B228D5" w:rsidP="00536A07">
      <w:pPr>
        <w:pStyle w:val="ae"/>
        <w:spacing w:before="0" w:beforeAutospacing="0" w:after="0" w:afterAutospacing="0" w:line="360" w:lineRule="auto"/>
        <w:ind w:firstLine="709"/>
        <w:jc w:val="both"/>
        <w:rPr>
          <w:sz w:val="28"/>
          <w:szCs w:val="28"/>
        </w:rPr>
      </w:pPr>
      <w:r>
        <w:rPr>
          <w:sz w:val="28"/>
          <w:szCs w:val="28"/>
        </w:rPr>
        <w:t>З</w:t>
      </w:r>
      <w:r w:rsidR="00F20E40" w:rsidRPr="006A4C46">
        <w:rPr>
          <w:sz w:val="28"/>
          <w:szCs w:val="28"/>
        </w:rPr>
        <w:t>аохочувальни</w:t>
      </w:r>
      <w:r>
        <w:rPr>
          <w:sz w:val="28"/>
          <w:szCs w:val="28"/>
        </w:rPr>
        <w:t>ми</w:t>
      </w:r>
      <w:r w:rsidR="00F20E40" w:rsidRPr="006A4C46">
        <w:rPr>
          <w:sz w:val="28"/>
          <w:szCs w:val="28"/>
        </w:rPr>
        <w:t xml:space="preserve"> фактор</w:t>
      </w:r>
      <w:r>
        <w:rPr>
          <w:sz w:val="28"/>
          <w:szCs w:val="28"/>
        </w:rPr>
        <w:t>ами</w:t>
      </w:r>
      <w:r w:rsidR="00F20E40" w:rsidRPr="006A4C46">
        <w:rPr>
          <w:sz w:val="28"/>
          <w:szCs w:val="28"/>
        </w:rPr>
        <w:t xml:space="preserve"> експортної д</w:t>
      </w:r>
      <w:r w:rsidR="00DA7232">
        <w:rPr>
          <w:sz w:val="28"/>
          <w:szCs w:val="28"/>
        </w:rPr>
        <w:t>i</w:t>
      </w:r>
      <w:r w:rsidR="00F20E40" w:rsidRPr="006A4C46">
        <w:rPr>
          <w:sz w:val="28"/>
          <w:szCs w:val="28"/>
        </w:rPr>
        <w:t>яльност</w:t>
      </w:r>
      <w:r w:rsidR="00DA7232">
        <w:rPr>
          <w:sz w:val="28"/>
          <w:szCs w:val="28"/>
        </w:rPr>
        <w:t>i</w:t>
      </w:r>
      <w:r w:rsidR="00F20E40" w:rsidRPr="006A4C46">
        <w:rPr>
          <w:sz w:val="28"/>
          <w:szCs w:val="28"/>
        </w:rPr>
        <w:t xml:space="preserve"> можна </w:t>
      </w:r>
      <w:r w:rsidR="00540C17">
        <w:rPr>
          <w:sz w:val="28"/>
          <w:szCs w:val="28"/>
        </w:rPr>
        <w:t>вважати</w:t>
      </w:r>
      <w:r w:rsidR="00F20E40" w:rsidRPr="006A4C46">
        <w:rPr>
          <w:sz w:val="28"/>
          <w:szCs w:val="28"/>
        </w:rPr>
        <w:t>: зростання попиту на продукц</w:t>
      </w:r>
      <w:r w:rsidR="00DA7232">
        <w:rPr>
          <w:sz w:val="28"/>
          <w:szCs w:val="28"/>
        </w:rPr>
        <w:t>i</w:t>
      </w:r>
      <w:r w:rsidR="00F20E40" w:rsidRPr="006A4C46">
        <w:rPr>
          <w:sz w:val="28"/>
          <w:szCs w:val="28"/>
        </w:rPr>
        <w:t>ю за кордоном; вищу рентабельн</w:t>
      </w:r>
      <w:r w:rsidR="00DA7232">
        <w:rPr>
          <w:sz w:val="28"/>
          <w:szCs w:val="28"/>
        </w:rPr>
        <w:t>i</w:t>
      </w:r>
      <w:r w:rsidR="00F20E40" w:rsidRPr="006A4C46">
        <w:rPr>
          <w:sz w:val="28"/>
          <w:szCs w:val="28"/>
        </w:rPr>
        <w:t>сть продукц</w:t>
      </w:r>
      <w:r w:rsidR="00DA7232">
        <w:rPr>
          <w:sz w:val="28"/>
          <w:szCs w:val="28"/>
        </w:rPr>
        <w:t>i</w:t>
      </w:r>
      <w:r w:rsidR="00F20E40" w:rsidRPr="006A4C46">
        <w:rPr>
          <w:sz w:val="28"/>
          <w:szCs w:val="28"/>
        </w:rPr>
        <w:t>ї на закордонних ринках; наявн</w:t>
      </w:r>
      <w:r w:rsidR="00DA7232">
        <w:rPr>
          <w:sz w:val="28"/>
          <w:szCs w:val="28"/>
        </w:rPr>
        <w:t>i</w:t>
      </w:r>
      <w:r w:rsidR="00F20E40" w:rsidRPr="006A4C46">
        <w:rPr>
          <w:sz w:val="28"/>
          <w:szCs w:val="28"/>
        </w:rPr>
        <w:t>сть конкурентних пор</w:t>
      </w:r>
      <w:r w:rsidR="00DA7232">
        <w:rPr>
          <w:sz w:val="28"/>
          <w:szCs w:val="28"/>
        </w:rPr>
        <w:t>i</w:t>
      </w:r>
      <w:r w:rsidR="00F20E40" w:rsidRPr="006A4C46">
        <w:rPr>
          <w:sz w:val="28"/>
          <w:szCs w:val="28"/>
        </w:rPr>
        <w:t>вняльних переваг; встановлення закордонних зв’язк</w:t>
      </w:r>
      <w:r w:rsidR="00DA7232">
        <w:rPr>
          <w:sz w:val="28"/>
          <w:szCs w:val="28"/>
        </w:rPr>
        <w:t>i</w:t>
      </w:r>
      <w:r w:rsidR="00F20E40" w:rsidRPr="006A4C46">
        <w:rPr>
          <w:sz w:val="28"/>
          <w:szCs w:val="28"/>
        </w:rPr>
        <w:t>в; уникнення сезонност</w:t>
      </w:r>
      <w:r w:rsidR="00DA7232">
        <w:rPr>
          <w:sz w:val="28"/>
          <w:szCs w:val="28"/>
        </w:rPr>
        <w:t>i</w:t>
      </w:r>
      <w:r w:rsidR="00F20E40" w:rsidRPr="006A4C46">
        <w:rPr>
          <w:sz w:val="28"/>
          <w:szCs w:val="28"/>
        </w:rPr>
        <w:t xml:space="preserve"> попиту на основн</w:t>
      </w:r>
      <w:r w:rsidR="00DA7232">
        <w:rPr>
          <w:sz w:val="28"/>
          <w:szCs w:val="28"/>
        </w:rPr>
        <w:t>i</w:t>
      </w:r>
      <w:r w:rsidR="00F20E40" w:rsidRPr="006A4C46">
        <w:rPr>
          <w:sz w:val="28"/>
          <w:szCs w:val="28"/>
        </w:rPr>
        <w:t xml:space="preserve"> товари тощо. </w:t>
      </w:r>
      <w:r w:rsidR="00F8022B">
        <w:rPr>
          <w:sz w:val="28"/>
          <w:szCs w:val="28"/>
        </w:rPr>
        <w:t>Г</w:t>
      </w:r>
      <w:r w:rsidR="00F20E40" w:rsidRPr="006A4C46">
        <w:rPr>
          <w:sz w:val="28"/>
          <w:szCs w:val="28"/>
        </w:rPr>
        <w:t>альм</w:t>
      </w:r>
      <w:r w:rsidR="00DA7232">
        <w:rPr>
          <w:sz w:val="28"/>
          <w:szCs w:val="28"/>
        </w:rPr>
        <w:t>i</w:t>
      </w:r>
      <w:r w:rsidR="00F20E40" w:rsidRPr="006A4C46">
        <w:rPr>
          <w:sz w:val="28"/>
          <w:szCs w:val="28"/>
        </w:rPr>
        <w:t>вн</w:t>
      </w:r>
      <w:r w:rsidR="00DA7232">
        <w:rPr>
          <w:sz w:val="28"/>
          <w:szCs w:val="28"/>
        </w:rPr>
        <w:t>i</w:t>
      </w:r>
      <w:r w:rsidR="00F20E40" w:rsidRPr="006A4C46">
        <w:rPr>
          <w:sz w:val="28"/>
          <w:szCs w:val="28"/>
        </w:rPr>
        <w:t xml:space="preserve"> фактор</w:t>
      </w:r>
      <w:r w:rsidR="00F8022B">
        <w:rPr>
          <w:sz w:val="28"/>
          <w:szCs w:val="28"/>
        </w:rPr>
        <w:t>и</w:t>
      </w:r>
      <w:r w:rsidR="00F20E40" w:rsidRPr="006A4C46">
        <w:rPr>
          <w:sz w:val="28"/>
          <w:szCs w:val="28"/>
        </w:rPr>
        <w:t xml:space="preserve"> </w:t>
      </w:r>
      <w:r w:rsidR="00F8022B">
        <w:rPr>
          <w:sz w:val="28"/>
          <w:szCs w:val="28"/>
        </w:rPr>
        <w:t>для</w:t>
      </w:r>
      <w:r w:rsidR="00F20E40" w:rsidRPr="006A4C46">
        <w:rPr>
          <w:sz w:val="28"/>
          <w:szCs w:val="28"/>
        </w:rPr>
        <w:t xml:space="preserve"> зд</w:t>
      </w:r>
      <w:r w:rsidR="00DA7232">
        <w:rPr>
          <w:sz w:val="28"/>
          <w:szCs w:val="28"/>
        </w:rPr>
        <w:t>i</w:t>
      </w:r>
      <w:r w:rsidR="00F20E40" w:rsidRPr="006A4C46">
        <w:rPr>
          <w:sz w:val="28"/>
          <w:szCs w:val="28"/>
        </w:rPr>
        <w:t>йснення експортної д</w:t>
      </w:r>
      <w:r w:rsidR="00DA7232">
        <w:rPr>
          <w:sz w:val="28"/>
          <w:szCs w:val="28"/>
        </w:rPr>
        <w:t>i</w:t>
      </w:r>
      <w:r w:rsidR="00F20E40" w:rsidRPr="006A4C46">
        <w:rPr>
          <w:sz w:val="28"/>
          <w:szCs w:val="28"/>
        </w:rPr>
        <w:t>яльност</w:t>
      </w:r>
      <w:r w:rsidR="00DA7232">
        <w:rPr>
          <w:sz w:val="28"/>
          <w:szCs w:val="28"/>
        </w:rPr>
        <w:t>i</w:t>
      </w:r>
      <w:r w:rsidR="00F20E40" w:rsidRPr="006A4C46">
        <w:rPr>
          <w:sz w:val="28"/>
          <w:szCs w:val="28"/>
        </w:rPr>
        <w:t>: нестаб</w:t>
      </w:r>
      <w:r w:rsidR="00DA7232">
        <w:rPr>
          <w:sz w:val="28"/>
          <w:szCs w:val="28"/>
        </w:rPr>
        <w:t>i</w:t>
      </w:r>
      <w:r w:rsidR="00F20E40" w:rsidRPr="006A4C46">
        <w:rPr>
          <w:sz w:val="28"/>
          <w:szCs w:val="28"/>
        </w:rPr>
        <w:t>льн</w:t>
      </w:r>
      <w:r w:rsidR="00DA7232">
        <w:rPr>
          <w:sz w:val="28"/>
          <w:szCs w:val="28"/>
        </w:rPr>
        <w:t>i</w:t>
      </w:r>
      <w:r w:rsidR="00F20E40" w:rsidRPr="006A4C46">
        <w:rPr>
          <w:sz w:val="28"/>
          <w:szCs w:val="28"/>
        </w:rPr>
        <w:t>сть законодавчої бази щодо зовн</w:t>
      </w:r>
      <w:r w:rsidR="00DA7232">
        <w:rPr>
          <w:sz w:val="28"/>
          <w:szCs w:val="28"/>
        </w:rPr>
        <w:t>i</w:t>
      </w:r>
      <w:r w:rsidR="00F20E40" w:rsidRPr="006A4C46">
        <w:rPr>
          <w:sz w:val="28"/>
          <w:szCs w:val="28"/>
        </w:rPr>
        <w:t>шньоеконом</w:t>
      </w:r>
      <w:r w:rsidR="00DA7232">
        <w:rPr>
          <w:sz w:val="28"/>
          <w:szCs w:val="28"/>
        </w:rPr>
        <w:t>i</w:t>
      </w:r>
      <w:r w:rsidR="00F20E40" w:rsidRPr="006A4C46">
        <w:rPr>
          <w:sz w:val="28"/>
          <w:szCs w:val="28"/>
        </w:rPr>
        <w:t>чних операц</w:t>
      </w:r>
      <w:r w:rsidR="00DA7232">
        <w:rPr>
          <w:sz w:val="28"/>
          <w:szCs w:val="28"/>
        </w:rPr>
        <w:t>i</w:t>
      </w:r>
      <w:r w:rsidR="00F20E40" w:rsidRPr="006A4C46">
        <w:rPr>
          <w:sz w:val="28"/>
          <w:szCs w:val="28"/>
        </w:rPr>
        <w:t>й; необ</w:t>
      </w:r>
      <w:r w:rsidR="00DA7232">
        <w:rPr>
          <w:sz w:val="28"/>
          <w:szCs w:val="28"/>
        </w:rPr>
        <w:t>i</w:t>
      </w:r>
      <w:r w:rsidR="00F20E40" w:rsidRPr="006A4C46">
        <w:rPr>
          <w:sz w:val="28"/>
          <w:szCs w:val="28"/>
        </w:rPr>
        <w:t>знан</w:t>
      </w:r>
      <w:r w:rsidR="00DA7232">
        <w:rPr>
          <w:sz w:val="28"/>
          <w:szCs w:val="28"/>
        </w:rPr>
        <w:t>i</w:t>
      </w:r>
      <w:r w:rsidR="00F20E40" w:rsidRPr="006A4C46">
        <w:rPr>
          <w:sz w:val="28"/>
          <w:szCs w:val="28"/>
        </w:rPr>
        <w:t xml:space="preserve">сть в особливостях нормативно-правової бази </w:t>
      </w:r>
      <w:r w:rsidR="00DA7232">
        <w:rPr>
          <w:sz w:val="28"/>
          <w:szCs w:val="28"/>
        </w:rPr>
        <w:t>i</w:t>
      </w:r>
      <w:r w:rsidR="00F20E40" w:rsidRPr="006A4C46">
        <w:rPr>
          <w:sz w:val="28"/>
          <w:szCs w:val="28"/>
        </w:rPr>
        <w:t xml:space="preserve">нших країн. </w:t>
      </w:r>
    </w:p>
    <w:p w:rsidR="00A313A6" w:rsidRDefault="0036469B" w:rsidP="00536A07">
      <w:pPr>
        <w:pStyle w:val="ae"/>
        <w:spacing w:before="0" w:beforeAutospacing="0" w:after="0" w:afterAutospacing="0" w:line="360" w:lineRule="auto"/>
        <w:ind w:firstLine="709"/>
        <w:jc w:val="both"/>
        <w:rPr>
          <w:sz w:val="28"/>
          <w:szCs w:val="28"/>
        </w:rPr>
      </w:pPr>
      <w:r>
        <w:rPr>
          <w:sz w:val="28"/>
          <w:szCs w:val="28"/>
        </w:rPr>
        <w:t>З</w:t>
      </w:r>
      <w:r w:rsidR="00F20E40" w:rsidRPr="006A4C46">
        <w:rPr>
          <w:sz w:val="28"/>
          <w:szCs w:val="28"/>
        </w:rPr>
        <w:t>аохочувальни</w:t>
      </w:r>
      <w:r>
        <w:rPr>
          <w:sz w:val="28"/>
          <w:szCs w:val="28"/>
        </w:rPr>
        <w:t>ми</w:t>
      </w:r>
      <w:r w:rsidR="00F20E40" w:rsidRPr="006A4C46">
        <w:rPr>
          <w:sz w:val="28"/>
          <w:szCs w:val="28"/>
        </w:rPr>
        <w:t xml:space="preserve"> </w:t>
      </w:r>
      <w:r>
        <w:rPr>
          <w:sz w:val="28"/>
          <w:szCs w:val="28"/>
        </w:rPr>
        <w:t>факторами</w:t>
      </w:r>
      <w:r w:rsidR="00F20E40" w:rsidRPr="006A4C46">
        <w:rPr>
          <w:sz w:val="28"/>
          <w:szCs w:val="28"/>
        </w:rPr>
        <w:t xml:space="preserve"> </w:t>
      </w:r>
      <w:r w:rsidR="00DA7232">
        <w:rPr>
          <w:sz w:val="28"/>
          <w:szCs w:val="28"/>
        </w:rPr>
        <w:t>i</w:t>
      </w:r>
      <w:r w:rsidR="00F20E40" w:rsidRPr="006A4C46">
        <w:rPr>
          <w:sz w:val="28"/>
          <w:szCs w:val="28"/>
        </w:rPr>
        <w:t xml:space="preserve">мпортної </w:t>
      </w:r>
      <w:r w:rsidR="00AA024D">
        <w:rPr>
          <w:sz w:val="28"/>
          <w:szCs w:val="28"/>
        </w:rPr>
        <w:t>є</w:t>
      </w:r>
      <w:r w:rsidR="00F20E40" w:rsidRPr="006A4C46">
        <w:rPr>
          <w:sz w:val="28"/>
          <w:szCs w:val="28"/>
        </w:rPr>
        <w:t xml:space="preserve">: зростання попиту на </w:t>
      </w:r>
      <w:r w:rsidR="00DA7232">
        <w:rPr>
          <w:sz w:val="28"/>
          <w:szCs w:val="28"/>
        </w:rPr>
        <w:t>i</w:t>
      </w:r>
      <w:r w:rsidR="00F20E40" w:rsidRPr="006A4C46">
        <w:rPr>
          <w:sz w:val="28"/>
          <w:szCs w:val="28"/>
        </w:rPr>
        <w:t>мпортовану продукц</w:t>
      </w:r>
      <w:r w:rsidR="00DA7232">
        <w:rPr>
          <w:sz w:val="28"/>
          <w:szCs w:val="28"/>
        </w:rPr>
        <w:t>i</w:t>
      </w:r>
      <w:r w:rsidR="00F20E40" w:rsidRPr="006A4C46">
        <w:rPr>
          <w:sz w:val="28"/>
          <w:szCs w:val="28"/>
        </w:rPr>
        <w:t>ю на внутр</w:t>
      </w:r>
      <w:r w:rsidR="00DA7232">
        <w:rPr>
          <w:sz w:val="28"/>
          <w:szCs w:val="28"/>
        </w:rPr>
        <w:t>i</w:t>
      </w:r>
      <w:r w:rsidR="00F20E40" w:rsidRPr="006A4C46">
        <w:rPr>
          <w:sz w:val="28"/>
          <w:szCs w:val="28"/>
        </w:rPr>
        <w:t>шньому ринку; висок</w:t>
      </w:r>
      <w:r w:rsidR="00AA024D">
        <w:rPr>
          <w:sz w:val="28"/>
          <w:szCs w:val="28"/>
        </w:rPr>
        <w:t>а</w:t>
      </w:r>
      <w:r w:rsidR="00F20E40" w:rsidRPr="006A4C46">
        <w:rPr>
          <w:sz w:val="28"/>
          <w:szCs w:val="28"/>
        </w:rPr>
        <w:t xml:space="preserve"> ц</w:t>
      </w:r>
      <w:r w:rsidR="00DA7232">
        <w:rPr>
          <w:sz w:val="28"/>
          <w:szCs w:val="28"/>
        </w:rPr>
        <w:t>i</w:t>
      </w:r>
      <w:r w:rsidR="00F20E40" w:rsidRPr="006A4C46">
        <w:rPr>
          <w:sz w:val="28"/>
          <w:szCs w:val="28"/>
        </w:rPr>
        <w:t>н</w:t>
      </w:r>
      <w:r w:rsidR="00AA024D">
        <w:rPr>
          <w:sz w:val="28"/>
          <w:szCs w:val="28"/>
        </w:rPr>
        <w:t>а</w:t>
      </w:r>
      <w:r w:rsidR="00F20E40" w:rsidRPr="006A4C46">
        <w:rPr>
          <w:sz w:val="28"/>
          <w:szCs w:val="28"/>
        </w:rPr>
        <w:t xml:space="preserve"> аналог</w:t>
      </w:r>
      <w:r w:rsidR="00DA7232">
        <w:rPr>
          <w:sz w:val="28"/>
          <w:szCs w:val="28"/>
        </w:rPr>
        <w:t>i</w:t>
      </w:r>
      <w:r w:rsidR="00F20E40" w:rsidRPr="006A4C46">
        <w:rPr>
          <w:sz w:val="28"/>
          <w:szCs w:val="28"/>
        </w:rPr>
        <w:t>чної продукц</w:t>
      </w:r>
      <w:r w:rsidR="00DA7232">
        <w:rPr>
          <w:sz w:val="28"/>
          <w:szCs w:val="28"/>
        </w:rPr>
        <w:t>i</w:t>
      </w:r>
      <w:r w:rsidR="00F20E40" w:rsidRPr="006A4C46">
        <w:rPr>
          <w:sz w:val="28"/>
          <w:szCs w:val="28"/>
        </w:rPr>
        <w:t>ї на нац</w:t>
      </w:r>
      <w:r w:rsidR="00DA7232">
        <w:rPr>
          <w:sz w:val="28"/>
          <w:szCs w:val="28"/>
        </w:rPr>
        <w:t>i</w:t>
      </w:r>
      <w:r w:rsidR="00F20E40" w:rsidRPr="006A4C46">
        <w:rPr>
          <w:sz w:val="28"/>
          <w:szCs w:val="28"/>
        </w:rPr>
        <w:t>ональному ринку; в</w:t>
      </w:r>
      <w:r w:rsidR="00DA7232">
        <w:rPr>
          <w:sz w:val="28"/>
          <w:szCs w:val="28"/>
        </w:rPr>
        <w:t>i</w:t>
      </w:r>
      <w:r w:rsidR="00F20E40" w:rsidRPr="006A4C46">
        <w:rPr>
          <w:sz w:val="28"/>
          <w:szCs w:val="28"/>
        </w:rPr>
        <w:t>дсутн</w:t>
      </w:r>
      <w:r w:rsidR="00DA7232">
        <w:rPr>
          <w:sz w:val="28"/>
          <w:szCs w:val="28"/>
        </w:rPr>
        <w:t>i</w:t>
      </w:r>
      <w:r w:rsidR="00F20E40" w:rsidRPr="006A4C46">
        <w:rPr>
          <w:sz w:val="28"/>
          <w:szCs w:val="28"/>
        </w:rPr>
        <w:t>сть необх</w:t>
      </w:r>
      <w:r w:rsidR="00DA7232">
        <w:rPr>
          <w:sz w:val="28"/>
          <w:szCs w:val="28"/>
        </w:rPr>
        <w:t>i</w:t>
      </w:r>
      <w:r w:rsidR="00F20E40" w:rsidRPr="006A4C46">
        <w:rPr>
          <w:sz w:val="28"/>
          <w:szCs w:val="28"/>
        </w:rPr>
        <w:t>дних комплектуючих чи сировини або к</w:t>
      </w:r>
      <w:r w:rsidR="00DA7232">
        <w:rPr>
          <w:sz w:val="28"/>
          <w:szCs w:val="28"/>
        </w:rPr>
        <w:t>i</w:t>
      </w:r>
      <w:r w:rsidR="00F20E40" w:rsidRPr="006A4C46">
        <w:rPr>
          <w:sz w:val="28"/>
          <w:szCs w:val="28"/>
        </w:rPr>
        <w:t>нцевої продукц</w:t>
      </w:r>
      <w:r w:rsidR="00DA7232">
        <w:rPr>
          <w:sz w:val="28"/>
          <w:szCs w:val="28"/>
        </w:rPr>
        <w:t>i</w:t>
      </w:r>
      <w:r w:rsidR="00F20E40" w:rsidRPr="006A4C46">
        <w:rPr>
          <w:sz w:val="28"/>
          <w:szCs w:val="28"/>
        </w:rPr>
        <w:t>ї на внутр</w:t>
      </w:r>
      <w:r w:rsidR="00DA7232">
        <w:rPr>
          <w:sz w:val="28"/>
          <w:szCs w:val="28"/>
        </w:rPr>
        <w:t>i</w:t>
      </w:r>
      <w:r w:rsidR="00F20E40" w:rsidRPr="006A4C46">
        <w:rPr>
          <w:sz w:val="28"/>
          <w:szCs w:val="28"/>
        </w:rPr>
        <w:t>шньому ринку; неможлив</w:t>
      </w:r>
      <w:r w:rsidR="00DA7232">
        <w:rPr>
          <w:sz w:val="28"/>
          <w:szCs w:val="28"/>
        </w:rPr>
        <w:t>i</w:t>
      </w:r>
      <w:r w:rsidR="00F20E40" w:rsidRPr="006A4C46">
        <w:rPr>
          <w:sz w:val="28"/>
          <w:szCs w:val="28"/>
        </w:rPr>
        <w:t>сть вирощування, видобування чи виготовлення даної продукц</w:t>
      </w:r>
      <w:r w:rsidR="00DA7232">
        <w:rPr>
          <w:sz w:val="28"/>
          <w:szCs w:val="28"/>
        </w:rPr>
        <w:t>i</w:t>
      </w:r>
      <w:r w:rsidR="00F20E40" w:rsidRPr="006A4C46">
        <w:rPr>
          <w:sz w:val="28"/>
          <w:szCs w:val="28"/>
        </w:rPr>
        <w:t>ї через географ</w:t>
      </w:r>
      <w:r w:rsidR="00DA7232">
        <w:rPr>
          <w:sz w:val="28"/>
          <w:szCs w:val="28"/>
        </w:rPr>
        <w:t>i</w:t>
      </w:r>
      <w:r w:rsidR="00F20E40" w:rsidRPr="006A4C46">
        <w:rPr>
          <w:sz w:val="28"/>
          <w:szCs w:val="28"/>
        </w:rPr>
        <w:t>чн</w:t>
      </w:r>
      <w:r w:rsidR="00DA7232">
        <w:rPr>
          <w:sz w:val="28"/>
          <w:szCs w:val="28"/>
        </w:rPr>
        <w:t>i</w:t>
      </w:r>
      <w:r w:rsidR="00F20E40" w:rsidRPr="006A4C46">
        <w:rPr>
          <w:sz w:val="28"/>
          <w:szCs w:val="28"/>
        </w:rPr>
        <w:t>, кл</w:t>
      </w:r>
      <w:r w:rsidR="00DA7232">
        <w:rPr>
          <w:sz w:val="28"/>
          <w:szCs w:val="28"/>
        </w:rPr>
        <w:t>i</w:t>
      </w:r>
      <w:r w:rsidR="00F20E40" w:rsidRPr="006A4C46">
        <w:rPr>
          <w:sz w:val="28"/>
          <w:szCs w:val="28"/>
        </w:rPr>
        <w:t>матичн</w:t>
      </w:r>
      <w:r w:rsidR="00DA7232">
        <w:rPr>
          <w:sz w:val="28"/>
          <w:szCs w:val="28"/>
        </w:rPr>
        <w:t>i</w:t>
      </w:r>
      <w:r w:rsidR="00F20E40" w:rsidRPr="006A4C46">
        <w:rPr>
          <w:sz w:val="28"/>
          <w:szCs w:val="28"/>
        </w:rPr>
        <w:t xml:space="preserve"> та </w:t>
      </w:r>
      <w:r w:rsidR="00DA7232">
        <w:rPr>
          <w:sz w:val="28"/>
          <w:szCs w:val="28"/>
        </w:rPr>
        <w:t>i</w:t>
      </w:r>
      <w:r w:rsidR="00F20E40" w:rsidRPr="006A4C46">
        <w:rPr>
          <w:sz w:val="28"/>
          <w:szCs w:val="28"/>
        </w:rPr>
        <w:t>нш</w:t>
      </w:r>
      <w:r w:rsidR="00DA7232">
        <w:rPr>
          <w:sz w:val="28"/>
          <w:szCs w:val="28"/>
        </w:rPr>
        <w:t>i</w:t>
      </w:r>
      <w:r w:rsidR="00F20E40" w:rsidRPr="006A4C46">
        <w:rPr>
          <w:sz w:val="28"/>
          <w:szCs w:val="28"/>
        </w:rPr>
        <w:t xml:space="preserve"> особливост</w:t>
      </w:r>
      <w:r w:rsidR="00DA7232">
        <w:rPr>
          <w:sz w:val="28"/>
          <w:szCs w:val="28"/>
        </w:rPr>
        <w:t>i</w:t>
      </w:r>
      <w:r w:rsidR="00F20E40" w:rsidRPr="006A4C46">
        <w:rPr>
          <w:sz w:val="28"/>
          <w:szCs w:val="28"/>
        </w:rPr>
        <w:t xml:space="preserve"> ринку країни-</w:t>
      </w:r>
      <w:r w:rsidR="00DA7232">
        <w:rPr>
          <w:sz w:val="28"/>
          <w:szCs w:val="28"/>
        </w:rPr>
        <w:t>i</w:t>
      </w:r>
      <w:r w:rsidR="00F20E40" w:rsidRPr="006A4C46">
        <w:rPr>
          <w:sz w:val="28"/>
          <w:szCs w:val="28"/>
        </w:rPr>
        <w:t>мпортера тощо. До фактор</w:t>
      </w:r>
      <w:r w:rsidR="00DA7232">
        <w:rPr>
          <w:sz w:val="28"/>
          <w:szCs w:val="28"/>
        </w:rPr>
        <w:t>i</w:t>
      </w:r>
      <w:r w:rsidR="00F20E40" w:rsidRPr="006A4C46">
        <w:rPr>
          <w:sz w:val="28"/>
          <w:szCs w:val="28"/>
        </w:rPr>
        <w:t xml:space="preserve">в, що </w:t>
      </w:r>
      <w:r w:rsidR="00AA024D">
        <w:rPr>
          <w:sz w:val="28"/>
          <w:szCs w:val="28"/>
        </w:rPr>
        <w:t>перешкоджають</w:t>
      </w:r>
      <w:r w:rsidR="00F20E40" w:rsidRPr="006A4C46">
        <w:rPr>
          <w:sz w:val="28"/>
          <w:szCs w:val="28"/>
        </w:rPr>
        <w:t xml:space="preserve"> ведення </w:t>
      </w:r>
      <w:r w:rsidR="00DA7232">
        <w:rPr>
          <w:sz w:val="28"/>
          <w:szCs w:val="28"/>
        </w:rPr>
        <w:t>i</w:t>
      </w:r>
      <w:r w:rsidR="00F20E40" w:rsidRPr="006A4C46">
        <w:rPr>
          <w:sz w:val="28"/>
          <w:szCs w:val="28"/>
        </w:rPr>
        <w:t>мпорту, в</w:t>
      </w:r>
      <w:r w:rsidR="00DA7232">
        <w:rPr>
          <w:sz w:val="28"/>
          <w:szCs w:val="28"/>
        </w:rPr>
        <w:t>i</w:t>
      </w:r>
      <w:r w:rsidR="00F20E40" w:rsidRPr="006A4C46">
        <w:rPr>
          <w:sz w:val="28"/>
          <w:szCs w:val="28"/>
        </w:rPr>
        <w:t>дн</w:t>
      </w:r>
      <w:r w:rsidR="00AA024D">
        <w:rPr>
          <w:sz w:val="28"/>
          <w:szCs w:val="28"/>
        </w:rPr>
        <w:t>оситься</w:t>
      </w:r>
      <w:r w:rsidR="00F20E40" w:rsidRPr="006A4C46">
        <w:rPr>
          <w:sz w:val="28"/>
          <w:szCs w:val="28"/>
        </w:rPr>
        <w:t>: нестаб</w:t>
      </w:r>
      <w:r w:rsidR="00DA7232">
        <w:rPr>
          <w:sz w:val="28"/>
          <w:szCs w:val="28"/>
        </w:rPr>
        <w:t>i</w:t>
      </w:r>
      <w:r w:rsidR="00F20E40" w:rsidRPr="006A4C46">
        <w:rPr>
          <w:sz w:val="28"/>
          <w:szCs w:val="28"/>
        </w:rPr>
        <w:t>льн</w:t>
      </w:r>
      <w:r w:rsidR="00DA7232">
        <w:rPr>
          <w:sz w:val="28"/>
          <w:szCs w:val="28"/>
        </w:rPr>
        <w:t>i</w:t>
      </w:r>
      <w:r w:rsidR="00F20E40" w:rsidRPr="006A4C46">
        <w:rPr>
          <w:sz w:val="28"/>
          <w:szCs w:val="28"/>
        </w:rPr>
        <w:t>сть законодавчої бази щодо зовн</w:t>
      </w:r>
      <w:r w:rsidR="00DA7232">
        <w:rPr>
          <w:sz w:val="28"/>
          <w:szCs w:val="28"/>
        </w:rPr>
        <w:t>i</w:t>
      </w:r>
      <w:r w:rsidR="00F20E40" w:rsidRPr="006A4C46">
        <w:rPr>
          <w:sz w:val="28"/>
          <w:szCs w:val="28"/>
        </w:rPr>
        <w:t>шньоеконом</w:t>
      </w:r>
      <w:r w:rsidR="00DA7232">
        <w:rPr>
          <w:sz w:val="28"/>
          <w:szCs w:val="28"/>
        </w:rPr>
        <w:t>i</w:t>
      </w:r>
      <w:r w:rsidR="00F20E40" w:rsidRPr="006A4C46">
        <w:rPr>
          <w:sz w:val="28"/>
          <w:szCs w:val="28"/>
        </w:rPr>
        <w:t>чних операц</w:t>
      </w:r>
      <w:r w:rsidR="00DA7232">
        <w:rPr>
          <w:sz w:val="28"/>
          <w:szCs w:val="28"/>
        </w:rPr>
        <w:t>i</w:t>
      </w:r>
      <w:r w:rsidR="00F20E40" w:rsidRPr="006A4C46">
        <w:rPr>
          <w:sz w:val="28"/>
          <w:szCs w:val="28"/>
        </w:rPr>
        <w:t>й; в</w:t>
      </w:r>
      <w:r w:rsidR="00DA7232">
        <w:rPr>
          <w:sz w:val="28"/>
          <w:szCs w:val="28"/>
        </w:rPr>
        <w:t>i</w:t>
      </w:r>
      <w:r w:rsidR="00F20E40" w:rsidRPr="006A4C46">
        <w:rPr>
          <w:sz w:val="28"/>
          <w:szCs w:val="28"/>
        </w:rPr>
        <w:t>дсутн</w:t>
      </w:r>
      <w:r w:rsidR="00DA7232">
        <w:rPr>
          <w:sz w:val="28"/>
          <w:szCs w:val="28"/>
        </w:rPr>
        <w:t>i</w:t>
      </w:r>
      <w:r w:rsidR="00F20E40" w:rsidRPr="006A4C46">
        <w:rPr>
          <w:sz w:val="28"/>
          <w:szCs w:val="28"/>
        </w:rPr>
        <w:t>сть необх</w:t>
      </w:r>
      <w:r w:rsidR="00DA7232">
        <w:rPr>
          <w:sz w:val="28"/>
          <w:szCs w:val="28"/>
        </w:rPr>
        <w:t>i</w:t>
      </w:r>
      <w:r w:rsidR="00F20E40" w:rsidRPr="006A4C46">
        <w:rPr>
          <w:sz w:val="28"/>
          <w:szCs w:val="28"/>
        </w:rPr>
        <w:t xml:space="preserve">дної </w:t>
      </w:r>
      <w:r w:rsidR="00DA7232">
        <w:rPr>
          <w:sz w:val="28"/>
          <w:szCs w:val="28"/>
        </w:rPr>
        <w:t>i</w:t>
      </w:r>
      <w:r w:rsidR="00F20E40" w:rsidRPr="006A4C46">
        <w:rPr>
          <w:sz w:val="28"/>
          <w:szCs w:val="28"/>
        </w:rPr>
        <w:t>нформац</w:t>
      </w:r>
      <w:r w:rsidR="00DA7232">
        <w:rPr>
          <w:sz w:val="28"/>
          <w:szCs w:val="28"/>
        </w:rPr>
        <w:t>i</w:t>
      </w:r>
      <w:r w:rsidR="00F20E40" w:rsidRPr="006A4C46">
        <w:rPr>
          <w:sz w:val="28"/>
          <w:szCs w:val="28"/>
        </w:rPr>
        <w:t>ї щодо попиту на конкретну продукц</w:t>
      </w:r>
      <w:r w:rsidR="00DA7232">
        <w:rPr>
          <w:sz w:val="28"/>
          <w:szCs w:val="28"/>
        </w:rPr>
        <w:t>i</w:t>
      </w:r>
      <w:r w:rsidR="00F20E40" w:rsidRPr="006A4C46">
        <w:rPr>
          <w:sz w:val="28"/>
          <w:szCs w:val="28"/>
        </w:rPr>
        <w:t xml:space="preserve">ю тощо. </w:t>
      </w:r>
    </w:p>
    <w:p w:rsidR="00A313A6" w:rsidRDefault="00F20E40" w:rsidP="00536A07">
      <w:pPr>
        <w:pStyle w:val="ae"/>
        <w:spacing w:before="0" w:beforeAutospacing="0" w:after="0" w:afterAutospacing="0" w:line="360" w:lineRule="auto"/>
        <w:ind w:firstLine="709"/>
        <w:jc w:val="both"/>
        <w:rPr>
          <w:sz w:val="28"/>
          <w:szCs w:val="28"/>
        </w:rPr>
      </w:pPr>
      <w:r w:rsidRPr="006A4C46">
        <w:rPr>
          <w:sz w:val="28"/>
          <w:szCs w:val="28"/>
        </w:rPr>
        <w:t>2. За ступенем охоплення середовища впливу: фактори зовн</w:t>
      </w:r>
      <w:r w:rsidR="00DA7232">
        <w:rPr>
          <w:sz w:val="28"/>
          <w:szCs w:val="28"/>
        </w:rPr>
        <w:t>i</w:t>
      </w:r>
      <w:r w:rsidRPr="006A4C46">
        <w:rPr>
          <w:sz w:val="28"/>
          <w:szCs w:val="28"/>
        </w:rPr>
        <w:t>шнього середовища та фактори внутр</w:t>
      </w:r>
      <w:r w:rsidR="00DA7232">
        <w:rPr>
          <w:sz w:val="28"/>
          <w:szCs w:val="28"/>
        </w:rPr>
        <w:t>i</w:t>
      </w:r>
      <w:r w:rsidRPr="006A4C46">
        <w:rPr>
          <w:sz w:val="28"/>
          <w:szCs w:val="28"/>
        </w:rPr>
        <w:t xml:space="preserve">шнього середовища. </w:t>
      </w:r>
      <w:r w:rsidR="00767235">
        <w:rPr>
          <w:sz w:val="28"/>
          <w:szCs w:val="28"/>
        </w:rPr>
        <w:t>Ф</w:t>
      </w:r>
      <w:r w:rsidRPr="006A4C46">
        <w:rPr>
          <w:sz w:val="28"/>
          <w:szCs w:val="28"/>
        </w:rPr>
        <w:t>актор</w:t>
      </w:r>
      <w:r w:rsidR="00767235">
        <w:rPr>
          <w:sz w:val="28"/>
          <w:szCs w:val="28"/>
        </w:rPr>
        <w:t>и</w:t>
      </w:r>
      <w:r w:rsidRPr="006A4C46">
        <w:rPr>
          <w:sz w:val="28"/>
          <w:szCs w:val="28"/>
        </w:rPr>
        <w:t xml:space="preserve"> зовн</w:t>
      </w:r>
      <w:r w:rsidR="00DA7232">
        <w:rPr>
          <w:sz w:val="28"/>
          <w:szCs w:val="28"/>
        </w:rPr>
        <w:t>i</w:t>
      </w:r>
      <w:r w:rsidRPr="006A4C46">
        <w:rPr>
          <w:sz w:val="28"/>
          <w:szCs w:val="28"/>
        </w:rPr>
        <w:t>шнього середовища: законодавч</w:t>
      </w:r>
      <w:r w:rsidR="00767235">
        <w:rPr>
          <w:sz w:val="28"/>
          <w:szCs w:val="28"/>
        </w:rPr>
        <w:t>а</w:t>
      </w:r>
      <w:r w:rsidRPr="006A4C46">
        <w:rPr>
          <w:sz w:val="28"/>
          <w:szCs w:val="28"/>
        </w:rPr>
        <w:t xml:space="preserve"> баз</w:t>
      </w:r>
      <w:r w:rsidR="00767235">
        <w:rPr>
          <w:sz w:val="28"/>
          <w:szCs w:val="28"/>
        </w:rPr>
        <w:t>а</w:t>
      </w:r>
      <w:r w:rsidRPr="006A4C46">
        <w:rPr>
          <w:sz w:val="28"/>
          <w:szCs w:val="28"/>
        </w:rPr>
        <w:t xml:space="preserve"> та пол</w:t>
      </w:r>
      <w:r w:rsidR="00DA7232">
        <w:rPr>
          <w:sz w:val="28"/>
          <w:szCs w:val="28"/>
        </w:rPr>
        <w:t>i</w:t>
      </w:r>
      <w:r w:rsidRPr="006A4C46">
        <w:rPr>
          <w:sz w:val="28"/>
          <w:szCs w:val="28"/>
        </w:rPr>
        <w:t>тико-</w:t>
      </w:r>
      <w:r w:rsidR="00DA7232">
        <w:rPr>
          <w:sz w:val="28"/>
          <w:szCs w:val="28"/>
        </w:rPr>
        <w:t>i</w:t>
      </w:r>
      <w:r w:rsidRPr="006A4C46">
        <w:rPr>
          <w:sz w:val="28"/>
          <w:szCs w:val="28"/>
        </w:rPr>
        <w:t>нституц</w:t>
      </w:r>
      <w:r w:rsidR="00DA7232">
        <w:rPr>
          <w:sz w:val="28"/>
          <w:szCs w:val="28"/>
        </w:rPr>
        <w:t>i</w:t>
      </w:r>
      <w:r w:rsidRPr="006A4C46">
        <w:rPr>
          <w:sz w:val="28"/>
          <w:szCs w:val="28"/>
        </w:rPr>
        <w:t>йн</w:t>
      </w:r>
      <w:r w:rsidR="00DA7232">
        <w:rPr>
          <w:sz w:val="28"/>
          <w:szCs w:val="28"/>
        </w:rPr>
        <w:t>i</w:t>
      </w:r>
      <w:r w:rsidRPr="006A4C46">
        <w:rPr>
          <w:sz w:val="28"/>
          <w:szCs w:val="28"/>
        </w:rPr>
        <w:t xml:space="preserve"> фактори в країнах експортера (</w:t>
      </w:r>
      <w:r w:rsidR="00DA7232">
        <w:rPr>
          <w:sz w:val="28"/>
          <w:szCs w:val="28"/>
        </w:rPr>
        <w:t>i</w:t>
      </w:r>
      <w:r w:rsidRPr="006A4C46">
        <w:rPr>
          <w:sz w:val="28"/>
          <w:szCs w:val="28"/>
        </w:rPr>
        <w:t>мпортера) та контрагент</w:t>
      </w:r>
      <w:r w:rsidR="00DA7232">
        <w:rPr>
          <w:sz w:val="28"/>
          <w:szCs w:val="28"/>
        </w:rPr>
        <w:t>i</w:t>
      </w:r>
      <w:r w:rsidRPr="006A4C46">
        <w:rPr>
          <w:sz w:val="28"/>
          <w:szCs w:val="28"/>
        </w:rPr>
        <w:t xml:space="preserve">в; </w:t>
      </w:r>
      <w:r w:rsidR="00DA7232">
        <w:rPr>
          <w:sz w:val="28"/>
          <w:szCs w:val="28"/>
        </w:rPr>
        <w:t>i</w:t>
      </w:r>
      <w:r w:rsidRPr="006A4C46">
        <w:rPr>
          <w:sz w:val="28"/>
          <w:szCs w:val="28"/>
        </w:rPr>
        <w:t>мпортер</w:t>
      </w:r>
      <w:r w:rsidR="00767235">
        <w:rPr>
          <w:sz w:val="28"/>
          <w:szCs w:val="28"/>
        </w:rPr>
        <w:t>и – споживач</w:t>
      </w:r>
      <w:r w:rsidR="00DA7232">
        <w:rPr>
          <w:sz w:val="28"/>
          <w:szCs w:val="28"/>
        </w:rPr>
        <w:t>i</w:t>
      </w:r>
      <w:r w:rsidRPr="006A4C46">
        <w:rPr>
          <w:sz w:val="28"/>
          <w:szCs w:val="28"/>
        </w:rPr>
        <w:t xml:space="preserve"> продукц</w:t>
      </w:r>
      <w:r w:rsidR="00DA7232">
        <w:rPr>
          <w:sz w:val="28"/>
          <w:szCs w:val="28"/>
        </w:rPr>
        <w:t>i</w:t>
      </w:r>
      <w:r w:rsidRPr="006A4C46">
        <w:rPr>
          <w:sz w:val="28"/>
          <w:szCs w:val="28"/>
        </w:rPr>
        <w:t>ї (для експорту) та аналог</w:t>
      </w:r>
      <w:r w:rsidR="00DA7232">
        <w:rPr>
          <w:sz w:val="28"/>
          <w:szCs w:val="28"/>
        </w:rPr>
        <w:t>i</w:t>
      </w:r>
      <w:r w:rsidRPr="006A4C46">
        <w:rPr>
          <w:sz w:val="28"/>
          <w:szCs w:val="28"/>
        </w:rPr>
        <w:t xml:space="preserve">чно для </w:t>
      </w:r>
      <w:r w:rsidR="00DA7232">
        <w:rPr>
          <w:sz w:val="28"/>
          <w:szCs w:val="28"/>
        </w:rPr>
        <w:t>i</w:t>
      </w:r>
      <w:r w:rsidRPr="006A4C46">
        <w:rPr>
          <w:sz w:val="28"/>
          <w:szCs w:val="28"/>
        </w:rPr>
        <w:t>мпорту; постачальник</w:t>
      </w:r>
      <w:r w:rsidR="00767235">
        <w:rPr>
          <w:sz w:val="28"/>
          <w:szCs w:val="28"/>
        </w:rPr>
        <w:t>и</w:t>
      </w:r>
      <w:r w:rsidRPr="006A4C46">
        <w:rPr>
          <w:sz w:val="28"/>
          <w:szCs w:val="28"/>
        </w:rPr>
        <w:t xml:space="preserve"> тощо. </w:t>
      </w:r>
      <w:r w:rsidR="000D4A8D">
        <w:rPr>
          <w:sz w:val="28"/>
          <w:szCs w:val="28"/>
        </w:rPr>
        <w:t>Ф</w:t>
      </w:r>
      <w:r w:rsidRPr="006A4C46">
        <w:rPr>
          <w:sz w:val="28"/>
          <w:szCs w:val="28"/>
        </w:rPr>
        <w:t>актор</w:t>
      </w:r>
      <w:r w:rsidR="000D4A8D">
        <w:rPr>
          <w:sz w:val="28"/>
          <w:szCs w:val="28"/>
        </w:rPr>
        <w:t>ами</w:t>
      </w:r>
      <w:r w:rsidRPr="006A4C46">
        <w:rPr>
          <w:sz w:val="28"/>
          <w:szCs w:val="28"/>
        </w:rPr>
        <w:t xml:space="preserve"> внутр</w:t>
      </w:r>
      <w:r w:rsidR="00DA7232">
        <w:rPr>
          <w:sz w:val="28"/>
          <w:szCs w:val="28"/>
        </w:rPr>
        <w:t>i</w:t>
      </w:r>
      <w:r w:rsidRPr="006A4C46">
        <w:rPr>
          <w:sz w:val="28"/>
          <w:szCs w:val="28"/>
        </w:rPr>
        <w:t xml:space="preserve">шнього середовища </w:t>
      </w:r>
      <w:r w:rsidR="000D4A8D">
        <w:rPr>
          <w:sz w:val="28"/>
          <w:szCs w:val="28"/>
        </w:rPr>
        <w:t>вва</w:t>
      </w:r>
      <w:r w:rsidR="00C17E17">
        <w:rPr>
          <w:sz w:val="28"/>
          <w:szCs w:val="28"/>
        </w:rPr>
        <w:t>ж</w:t>
      </w:r>
      <w:r w:rsidR="000D4A8D">
        <w:rPr>
          <w:sz w:val="28"/>
          <w:szCs w:val="28"/>
        </w:rPr>
        <w:t>аємо</w:t>
      </w:r>
      <w:r w:rsidRPr="006A4C46">
        <w:rPr>
          <w:sz w:val="28"/>
          <w:szCs w:val="28"/>
        </w:rPr>
        <w:t>: ц</w:t>
      </w:r>
      <w:r w:rsidR="00DA7232">
        <w:rPr>
          <w:sz w:val="28"/>
          <w:szCs w:val="28"/>
        </w:rPr>
        <w:t>i</w:t>
      </w:r>
      <w:r w:rsidRPr="006A4C46">
        <w:rPr>
          <w:sz w:val="28"/>
          <w:szCs w:val="28"/>
        </w:rPr>
        <w:t>л</w:t>
      </w:r>
      <w:r w:rsidR="00DA7232">
        <w:rPr>
          <w:sz w:val="28"/>
          <w:szCs w:val="28"/>
        </w:rPr>
        <w:t>i</w:t>
      </w:r>
      <w:r w:rsidRPr="006A4C46">
        <w:rPr>
          <w:sz w:val="28"/>
          <w:szCs w:val="28"/>
        </w:rPr>
        <w:t xml:space="preserve"> експортної чи </w:t>
      </w:r>
      <w:r w:rsidR="00DA7232">
        <w:rPr>
          <w:sz w:val="28"/>
          <w:szCs w:val="28"/>
        </w:rPr>
        <w:t>i</w:t>
      </w:r>
      <w:r w:rsidRPr="006A4C46">
        <w:rPr>
          <w:sz w:val="28"/>
          <w:szCs w:val="28"/>
        </w:rPr>
        <w:t>мпортної д</w:t>
      </w:r>
      <w:r w:rsidR="00DA7232">
        <w:rPr>
          <w:sz w:val="28"/>
          <w:szCs w:val="28"/>
        </w:rPr>
        <w:t>i</w:t>
      </w:r>
      <w:r w:rsidRPr="006A4C46">
        <w:rPr>
          <w:sz w:val="28"/>
          <w:szCs w:val="28"/>
        </w:rPr>
        <w:t>яльност</w:t>
      </w:r>
      <w:r w:rsidR="00DA7232">
        <w:rPr>
          <w:sz w:val="28"/>
          <w:szCs w:val="28"/>
        </w:rPr>
        <w:t>i</w:t>
      </w:r>
      <w:r w:rsidRPr="006A4C46">
        <w:rPr>
          <w:sz w:val="28"/>
          <w:szCs w:val="28"/>
        </w:rPr>
        <w:t xml:space="preserve"> </w:t>
      </w:r>
      <w:r w:rsidRPr="006A4C46">
        <w:rPr>
          <w:sz w:val="28"/>
          <w:szCs w:val="28"/>
        </w:rPr>
        <w:lastRenderedPageBreak/>
        <w:t>п</w:t>
      </w:r>
      <w:r w:rsidR="00DA7232">
        <w:rPr>
          <w:sz w:val="28"/>
          <w:szCs w:val="28"/>
        </w:rPr>
        <w:t>i</w:t>
      </w:r>
      <w:r w:rsidRPr="006A4C46">
        <w:rPr>
          <w:sz w:val="28"/>
          <w:szCs w:val="28"/>
        </w:rPr>
        <w:t xml:space="preserve">дприємства; ресурсне забезпечення експорту та </w:t>
      </w:r>
      <w:r w:rsidR="00DA7232">
        <w:rPr>
          <w:sz w:val="28"/>
          <w:szCs w:val="28"/>
        </w:rPr>
        <w:t>i</w:t>
      </w:r>
      <w:r w:rsidRPr="006A4C46">
        <w:rPr>
          <w:sz w:val="28"/>
          <w:szCs w:val="28"/>
        </w:rPr>
        <w:t>мпорту; технолог</w:t>
      </w:r>
      <w:r w:rsidR="00DA7232">
        <w:rPr>
          <w:sz w:val="28"/>
          <w:szCs w:val="28"/>
        </w:rPr>
        <w:t>i</w:t>
      </w:r>
      <w:r w:rsidRPr="006A4C46">
        <w:rPr>
          <w:sz w:val="28"/>
          <w:szCs w:val="28"/>
        </w:rPr>
        <w:t>ю виробництва ор</w:t>
      </w:r>
      <w:r w:rsidR="00DA7232">
        <w:rPr>
          <w:sz w:val="28"/>
          <w:szCs w:val="28"/>
        </w:rPr>
        <w:t>i</w:t>
      </w:r>
      <w:r w:rsidRPr="006A4C46">
        <w:rPr>
          <w:sz w:val="28"/>
          <w:szCs w:val="28"/>
        </w:rPr>
        <w:t>єнтованої на експорт продукц</w:t>
      </w:r>
      <w:r w:rsidR="00DA7232">
        <w:rPr>
          <w:sz w:val="28"/>
          <w:szCs w:val="28"/>
        </w:rPr>
        <w:t>i</w:t>
      </w:r>
      <w:r w:rsidRPr="006A4C46">
        <w:rPr>
          <w:sz w:val="28"/>
          <w:szCs w:val="28"/>
        </w:rPr>
        <w:t xml:space="preserve">ї тощо. </w:t>
      </w:r>
    </w:p>
    <w:p w:rsidR="00A313A6" w:rsidRDefault="00F20E40" w:rsidP="00536A07">
      <w:pPr>
        <w:pStyle w:val="ae"/>
        <w:spacing w:before="0" w:beforeAutospacing="0" w:after="0" w:afterAutospacing="0" w:line="360" w:lineRule="auto"/>
        <w:ind w:firstLine="709"/>
        <w:jc w:val="both"/>
        <w:rPr>
          <w:sz w:val="28"/>
          <w:szCs w:val="28"/>
        </w:rPr>
      </w:pPr>
      <w:r w:rsidRPr="006A4C46">
        <w:rPr>
          <w:sz w:val="28"/>
          <w:szCs w:val="28"/>
        </w:rPr>
        <w:t>3. За ступенем контрольованост</w:t>
      </w:r>
      <w:r w:rsidR="00DA7232">
        <w:rPr>
          <w:sz w:val="28"/>
          <w:szCs w:val="28"/>
        </w:rPr>
        <w:t>i</w:t>
      </w:r>
      <w:r w:rsidRPr="006A4C46">
        <w:rPr>
          <w:sz w:val="28"/>
          <w:szCs w:val="28"/>
        </w:rPr>
        <w:t>: контрольован</w:t>
      </w:r>
      <w:r w:rsidR="00DA7232">
        <w:rPr>
          <w:sz w:val="28"/>
          <w:szCs w:val="28"/>
        </w:rPr>
        <w:t>i</w:t>
      </w:r>
      <w:r w:rsidR="00F67E60">
        <w:rPr>
          <w:sz w:val="28"/>
          <w:szCs w:val="28"/>
        </w:rPr>
        <w:t xml:space="preserve"> та</w:t>
      </w:r>
      <w:r w:rsidRPr="006A4C46">
        <w:rPr>
          <w:sz w:val="28"/>
          <w:szCs w:val="28"/>
        </w:rPr>
        <w:t xml:space="preserve"> неконтрольован</w:t>
      </w:r>
      <w:r w:rsidR="00DA7232">
        <w:rPr>
          <w:sz w:val="28"/>
          <w:szCs w:val="28"/>
        </w:rPr>
        <w:t>i</w:t>
      </w:r>
      <w:r w:rsidRPr="006A4C46">
        <w:rPr>
          <w:sz w:val="28"/>
          <w:szCs w:val="28"/>
        </w:rPr>
        <w:t xml:space="preserve">. </w:t>
      </w:r>
      <w:r w:rsidR="00A7084B">
        <w:rPr>
          <w:sz w:val="28"/>
          <w:szCs w:val="28"/>
        </w:rPr>
        <w:t>К</w:t>
      </w:r>
      <w:r w:rsidRPr="006A4C46">
        <w:rPr>
          <w:sz w:val="28"/>
          <w:szCs w:val="28"/>
        </w:rPr>
        <w:t>онтрольован</w:t>
      </w:r>
      <w:r w:rsidR="00DA7232">
        <w:rPr>
          <w:sz w:val="28"/>
          <w:szCs w:val="28"/>
        </w:rPr>
        <w:t>i</w:t>
      </w:r>
      <w:r w:rsidR="00A7084B">
        <w:rPr>
          <w:sz w:val="28"/>
          <w:szCs w:val="28"/>
        </w:rPr>
        <w:t xml:space="preserve"> – це</w:t>
      </w:r>
      <w:r w:rsidRPr="006A4C46">
        <w:rPr>
          <w:sz w:val="28"/>
          <w:szCs w:val="28"/>
        </w:rPr>
        <w:t xml:space="preserve"> ц</w:t>
      </w:r>
      <w:r w:rsidR="00DA7232">
        <w:rPr>
          <w:sz w:val="28"/>
          <w:szCs w:val="28"/>
        </w:rPr>
        <w:t>i</w:t>
      </w:r>
      <w:r w:rsidRPr="006A4C46">
        <w:rPr>
          <w:sz w:val="28"/>
          <w:szCs w:val="28"/>
        </w:rPr>
        <w:t>л</w:t>
      </w:r>
      <w:r w:rsidR="00DA7232">
        <w:rPr>
          <w:sz w:val="28"/>
          <w:szCs w:val="28"/>
        </w:rPr>
        <w:t>i</w:t>
      </w:r>
      <w:r w:rsidRPr="006A4C46">
        <w:rPr>
          <w:sz w:val="28"/>
          <w:szCs w:val="28"/>
        </w:rPr>
        <w:t xml:space="preserve"> п</w:t>
      </w:r>
      <w:r w:rsidR="00DA7232">
        <w:rPr>
          <w:sz w:val="28"/>
          <w:szCs w:val="28"/>
        </w:rPr>
        <w:t>i</w:t>
      </w:r>
      <w:r w:rsidRPr="006A4C46">
        <w:rPr>
          <w:sz w:val="28"/>
          <w:szCs w:val="28"/>
        </w:rPr>
        <w:t>дприємства щодо експортно-</w:t>
      </w:r>
      <w:r w:rsidR="00DA7232">
        <w:rPr>
          <w:sz w:val="28"/>
          <w:szCs w:val="28"/>
        </w:rPr>
        <w:t>i</w:t>
      </w:r>
      <w:r w:rsidRPr="006A4C46">
        <w:rPr>
          <w:sz w:val="28"/>
          <w:szCs w:val="28"/>
        </w:rPr>
        <w:t>мпортної д</w:t>
      </w:r>
      <w:r w:rsidR="00DA7232">
        <w:rPr>
          <w:sz w:val="28"/>
          <w:szCs w:val="28"/>
        </w:rPr>
        <w:t>i</w:t>
      </w:r>
      <w:r w:rsidRPr="006A4C46">
        <w:rPr>
          <w:sz w:val="28"/>
          <w:szCs w:val="28"/>
        </w:rPr>
        <w:t>яльност</w:t>
      </w:r>
      <w:r w:rsidR="00DA7232">
        <w:rPr>
          <w:sz w:val="28"/>
          <w:szCs w:val="28"/>
        </w:rPr>
        <w:t>i</w:t>
      </w:r>
      <w:r w:rsidRPr="006A4C46">
        <w:rPr>
          <w:sz w:val="28"/>
          <w:szCs w:val="28"/>
        </w:rPr>
        <w:t>; технолог</w:t>
      </w:r>
      <w:r w:rsidR="00DA7232">
        <w:rPr>
          <w:sz w:val="28"/>
          <w:szCs w:val="28"/>
        </w:rPr>
        <w:t>i</w:t>
      </w:r>
      <w:r w:rsidR="00A7084B">
        <w:rPr>
          <w:sz w:val="28"/>
          <w:szCs w:val="28"/>
        </w:rPr>
        <w:t>я</w:t>
      </w:r>
      <w:r w:rsidRPr="006A4C46">
        <w:rPr>
          <w:sz w:val="28"/>
          <w:szCs w:val="28"/>
        </w:rPr>
        <w:t xml:space="preserve"> ведення експортно-</w:t>
      </w:r>
      <w:r w:rsidR="00DA7232">
        <w:rPr>
          <w:sz w:val="28"/>
          <w:szCs w:val="28"/>
        </w:rPr>
        <w:t>i</w:t>
      </w:r>
      <w:r w:rsidRPr="006A4C46">
        <w:rPr>
          <w:sz w:val="28"/>
          <w:szCs w:val="28"/>
        </w:rPr>
        <w:t>мпортної д</w:t>
      </w:r>
      <w:r w:rsidR="00DA7232">
        <w:rPr>
          <w:sz w:val="28"/>
          <w:szCs w:val="28"/>
        </w:rPr>
        <w:t>i</w:t>
      </w:r>
      <w:r w:rsidRPr="006A4C46">
        <w:rPr>
          <w:sz w:val="28"/>
          <w:szCs w:val="28"/>
        </w:rPr>
        <w:t>яльност</w:t>
      </w:r>
      <w:r w:rsidR="00DA7232">
        <w:rPr>
          <w:sz w:val="28"/>
          <w:szCs w:val="28"/>
        </w:rPr>
        <w:t>i</w:t>
      </w:r>
      <w:r w:rsidRPr="006A4C46">
        <w:rPr>
          <w:sz w:val="28"/>
          <w:szCs w:val="28"/>
        </w:rPr>
        <w:t xml:space="preserve"> або виробництва експортної продукц</w:t>
      </w:r>
      <w:r w:rsidR="00DA7232">
        <w:rPr>
          <w:sz w:val="28"/>
          <w:szCs w:val="28"/>
        </w:rPr>
        <w:t>i</w:t>
      </w:r>
      <w:r w:rsidRPr="006A4C46">
        <w:rPr>
          <w:sz w:val="28"/>
          <w:szCs w:val="28"/>
        </w:rPr>
        <w:t xml:space="preserve">ї тощо. </w:t>
      </w:r>
      <w:r w:rsidR="00F67E60">
        <w:rPr>
          <w:sz w:val="28"/>
          <w:szCs w:val="28"/>
        </w:rPr>
        <w:t>Н</w:t>
      </w:r>
      <w:r w:rsidRPr="006A4C46">
        <w:rPr>
          <w:sz w:val="28"/>
          <w:szCs w:val="28"/>
        </w:rPr>
        <w:t>еконтрольован</w:t>
      </w:r>
      <w:r w:rsidR="00DA7232">
        <w:rPr>
          <w:sz w:val="28"/>
          <w:szCs w:val="28"/>
        </w:rPr>
        <w:t>i</w:t>
      </w:r>
      <w:r w:rsidRPr="006A4C46">
        <w:rPr>
          <w:sz w:val="28"/>
          <w:szCs w:val="28"/>
        </w:rPr>
        <w:t>: споживач</w:t>
      </w:r>
      <w:r w:rsidR="00DA7232">
        <w:rPr>
          <w:sz w:val="28"/>
          <w:szCs w:val="28"/>
        </w:rPr>
        <w:t>i</w:t>
      </w:r>
      <w:r w:rsidRPr="006A4C46">
        <w:rPr>
          <w:sz w:val="28"/>
          <w:szCs w:val="28"/>
        </w:rPr>
        <w:t xml:space="preserve"> продукц</w:t>
      </w:r>
      <w:r w:rsidR="00DA7232">
        <w:rPr>
          <w:sz w:val="28"/>
          <w:szCs w:val="28"/>
        </w:rPr>
        <w:t>i</w:t>
      </w:r>
      <w:r w:rsidRPr="006A4C46">
        <w:rPr>
          <w:sz w:val="28"/>
          <w:szCs w:val="28"/>
        </w:rPr>
        <w:t>ї; постачальник</w:t>
      </w:r>
      <w:r w:rsidR="00F67E60">
        <w:rPr>
          <w:sz w:val="28"/>
          <w:szCs w:val="28"/>
        </w:rPr>
        <w:t>и</w:t>
      </w:r>
      <w:r w:rsidRPr="006A4C46">
        <w:rPr>
          <w:sz w:val="28"/>
          <w:szCs w:val="28"/>
        </w:rPr>
        <w:t xml:space="preserve"> сировини (готових вироб</w:t>
      </w:r>
      <w:r w:rsidR="00DA7232">
        <w:rPr>
          <w:sz w:val="28"/>
          <w:szCs w:val="28"/>
        </w:rPr>
        <w:t>i</w:t>
      </w:r>
      <w:r w:rsidRPr="006A4C46">
        <w:rPr>
          <w:sz w:val="28"/>
          <w:szCs w:val="28"/>
        </w:rPr>
        <w:t xml:space="preserve">в) тощо. </w:t>
      </w:r>
    </w:p>
    <w:p w:rsidR="00A313A6" w:rsidRDefault="00F20E40" w:rsidP="00536A07">
      <w:pPr>
        <w:pStyle w:val="ae"/>
        <w:spacing w:before="0" w:beforeAutospacing="0" w:after="0" w:afterAutospacing="0" w:line="360" w:lineRule="auto"/>
        <w:ind w:firstLine="709"/>
        <w:jc w:val="both"/>
        <w:rPr>
          <w:sz w:val="28"/>
          <w:szCs w:val="28"/>
        </w:rPr>
      </w:pPr>
      <w:r w:rsidRPr="006A4C46">
        <w:rPr>
          <w:sz w:val="28"/>
          <w:szCs w:val="28"/>
        </w:rPr>
        <w:t>4. За часовим лагом д</w:t>
      </w:r>
      <w:r w:rsidR="00DA7232">
        <w:rPr>
          <w:sz w:val="28"/>
          <w:szCs w:val="28"/>
        </w:rPr>
        <w:t>i</w:t>
      </w:r>
      <w:r w:rsidRPr="006A4C46">
        <w:rPr>
          <w:sz w:val="28"/>
          <w:szCs w:val="28"/>
        </w:rPr>
        <w:t>ї: фактори тимчасової д</w:t>
      </w:r>
      <w:r w:rsidR="00DA7232">
        <w:rPr>
          <w:sz w:val="28"/>
          <w:szCs w:val="28"/>
        </w:rPr>
        <w:t>i</w:t>
      </w:r>
      <w:r w:rsidRPr="006A4C46">
        <w:rPr>
          <w:sz w:val="28"/>
          <w:szCs w:val="28"/>
        </w:rPr>
        <w:t>ї (зд</w:t>
      </w:r>
      <w:r w:rsidR="00DA7232">
        <w:rPr>
          <w:sz w:val="28"/>
          <w:szCs w:val="28"/>
        </w:rPr>
        <w:t>i</w:t>
      </w:r>
      <w:r w:rsidRPr="006A4C46">
        <w:rPr>
          <w:sz w:val="28"/>
          <w:szCs w:val="28"/>
        </w:rPr>
        <w:t>йснюють св</w:t>
      </w:r>
      <w:r w:rsidR="00DA7232">
        <w:rPr>
          <w:sz w:val="28"/>
          <w:szCs w:val="28"/>
        </w:rPr>
        <w:t>i</w:t>
      </w:r>
      <w:r w:rsidRPr="006A4C46">
        <w:rPr>
          <w:sz w:val="28"/>
          <w:szCs w:val="28"/>
        </w:rPr>
        <w:t>й вплив на одноразов</w:t>
      </w:r>
      <w:r w:rsidR="00DA7232">
        <w:rPr>
          <w:sz w:val="28"/>
          <w:szCs w:val="28"/>
        </w:rPr>
        <w:t>i</w:t>
      </w:r>
      <w:r w:rsidRPr="006A4C46">
        <w:rPr>
          <w:sz w:val="28"/>
          <w:szCs w:val="28"/>
        </w:rPr>
        <w:t>й або пер</w:t>
      </w:r>
      <w:r w:rsidR="00DA7232">
        <w:rPr>
          <w:sz w:val="28"/>
          <w:szCs w:val="28"/>
        </w:rPr>
        <w:t>i</w:t>
      </w:r>
      <w:r w:rsidRPr="006A4C46">
        <w:rPr>
          <w:sz w:val="28"/>
          <w:szCs w:val="28"/>
        </w:rPr>
        <w:t>одичн</w:t>
      </w:r>
      <w:r w:rsidR="00DA7232">
        <w:rPr>
          <w:sz w:val="28"/>
          <w:szCs w:val="28"/>
        </w:rPr>
        <w:t>i</w:t>
      </w:r>
      <w:r w:rsidRPr="006A4C46">
        <w:rPr>
          <w:sz w:val="28"/>
          <w:szCs w:val="28"/>
        </w:rPr>
        <w:t>й основ</w:t>
      </w:r>
      <w:r w:rsidR="00DA7232">
        <w:rPr>
          <w:sz w:val="28"/>
          <w:szCs w:val="28"/>
        </w:rPr>
        <w:t>i</w:t>
      </w:r>
      <w:r w:rsidRPr="006A4C46">
        <w:rPr>
          <w:sz w:val="28"/>
          <w:szCs w:val="28"/>
        </w:rPr>
        <w:t>) та фактори пост</w:t>
      </w:r>
      <w:r w:rsidR="00DA7232">
        <w:rPr>
          <w:sz w:val="28"/>
          <w:szCs w:val="28"/>
        </w:rPr>
        <w:t>i</w:t>
      </w:r>
      <w:r w:rsidRPr="006A4C46">
        <w:rPr>
          <w:sz w:val="28"/>
          <w:szCs w:val="28"/>
        </w:rPr>
        <w:t>йної д</w:t>
      </w:r>
      <w:r w:rsidR="00DA7232">
        <w:rPr>
          <w:sz w:val="28"/>
          <w:szCs w:val="28"/>
        </w:rPr>
        <w:t>i</w:t>
      </w:r>
      <w:r w:rsidRPr="006A4C46">
        <w:rPr>
          <w:sz w:val="28"/>
          <w:szCs w:val="28"/>
        </w:rPr>
        <w:t xml:space="preserve">ї. </w:t>
      </w:r>
    </w:p>
    <w:p w:rsidR="00A313A6" w:rsidRDefault="00F20E40" w:rsidP="00536A07">
      <w:pPr>
        <w:pStyle w:val="ae"/>
        <w:spacing w:before="0" w:beforeAutospacing="0" w:after="0" w:afterAutospacing="0" w:line="360" w:lineRule="auto"/>
        <w:ind w:firstLine="709"/>
        <w:jc w:val="both"/>
        <w:rPr>
          <w:sz w:val="28"/>
          <w:szCs w:val="28"/>
        </w:rPr>
      </w:pPr>
      <w:r w:rsidRPr="006A4C46">
        <w:rPr>
          <w:sz w:val="28"/>
          <w:szCs w:val="28"/>
        </w:rPr>
        <w:t>5. За сферою впливу: ф</w:t>
      </w:r>
      <w:r w:rsidR="00DA7232">
        <w:rPr>
          <w:sz w:val="28"/>
          <w:szCs w:val="28"/>
        </w:rPr>
        <w:t>i</w:t>
      </w:r>
      <w:r w:rsidRPr="006A4C46">
        <w:rPr>
          <w:sz w:val="28"/>
          <w:szCs w:val="28"/>
        </w:rPr>
        <w:t>нансово-економ</w:t>
      </w:r>
      <w:r w:rsidR="00DA7232">
        <w:rPr>
          <w:sz w:val="28"/>
          <w:szCs w:val="28"/>
        </w:rPr>
        <w:t>i</w:t>
      </w:r>
      <w:r w:rsidRPr="006A4C46">
        <w:rPr>
          <w:sz w:val="28"/>
          <w:szCs w:val="28"/>
        </w:rPr>
        <w:t>чн</w:t>
      </w:r>
      <w:r w:rsidR="00DA7232">
        <w:rPr>
          <w:sz w:val="28"/>
          <w:szCs w:val="28"/>
        </w:rPr>
        <w:t>i</w:t>
      </w:r>
      <w:r w:rsidRPr="006A4C46">
        <w:rPr>
          <w:sz w:val="28"/>
          <w:szCs w:val="28"/>
        </w:rPr>
        <w:t>, маркетингов</w:t>
      </w:r>
      <w:r w:rsidR="00DA7232">
        <w:rPr>
          <w:sz w:val="28"/>
          <w:szCs w:val="28"/>
        </w:rPr>
        <w:t>i</w:t>
      </w:r>
      <w:r w:rsidRPr="006A4C46">
        <w:rPr>
          <w:sz w:val="28"/>
          <w:szCs w:val="28"/>
        </w:rPr>
        <w:t>, управл</w:t>
      </w:r>
      <w:r w:rsidR="00DA7232">
        <w:rPr>
          <w:sz w:val="28"/>
          <w:szCs w:val="28"/>
        </w:rPr>
        <w:t>i</w:t>
      </w:r>
      <w:r w:rsidRPr="006A4C46">
        <w:rPr>
          <w:sz w:val="28"/>
          <w:szCs w:val="28"/>
        </w:rPr>
        <w:t>нськ</w:t>
      </w:r>
      <w:r w:rsidR="00DA7232">
        <w:rPr>
          <w:sz w:val="28"/>
          <w:szCs w:val="28"/>
        </w:rPr>
        <w:t>i</w:t>
      </w:r>
      <w:r w:rsidRPr="006A4C46">
        <w:rPr>
          <w:sz w:val="28"/>
          <w:szCs w:val="28"/>
        </w:rPr>
        <w:t>, пов’язан</w:t>
      </w:r>
      <w:r w:rsidR="00DA7232">
        <w:rPr>
          <w:sz w:val="28"/>
          <w:szCs w:val="28"/>
        </w:rPr>
        <w:t>i</w:t>
      </w:r>
      <w:r w:rsidRPr="006A4C46">
        <w:rPr>
          <w:sz w:val="28"/>
          <w:szCs w:val="28"/>
        </w:rPr>
        <w:t xml:space="preserve"> з виробничим процесом, лог</w:t>
      </w:r>
      <w:r w:rsidR="00DA7232">
        <w:rPr>
          <w:sz w:val="28"/>
          <w:szCs w:val="28"/>
        </w:rPr>
        <w:t>i</w:t>
      </w:r>
      <w:r w:rsidRPr="006A4C46">
        <w:rPr>
          <w:sz w:val="28"/>
          <w:szCs w:val="28"/>
        </w:rPr>
        <w:t>стичн</w:t>
      </w:r>
      <w:r w:rsidR="00DA7232">
        <w:rPr>
          <w:sz w:val="28"/>
          <w:szCs w:val="28"/>
        </w:rPr>
        <w:t>i</w:t>
      </w:r>
      <w:r w:rsidRPr="006A4C46">
        <w:rPr>
          <w:sz w:val="28"/>
          <w:szCs w:val="28"/>
        </w:rPr>
        <w:t xml:space="preserve"> тощо. </w:t>
      </w:r>
    </w:p>
    <w:p w:rsidR="00E35428" w:rsidRDefault="00F20E40" w:rsidP="00536A07">
      <w:pPr>
        <w:pStyle w:val="ae"/>
        <w:spacing w:before="0" w:beforeAutospacing="0" w:after="0" w:afterAutospacing="0" w:line="360" w:lineRule="auto"/>
        <w:ind w:firstLine="709"/>
        <w:jc w:val="both"/>
        <w:rPr>
          <w:sz w:val="28"/>
          <w:szCs w:val="28"/>
        </w:rPr>
      </w:pPr>
      <w:r w:rsidRPr="006A4C46">
        <w:rPr>
          <w:sz w:val="28"/>
          <w:szCs w:val="28"/>
        </w:rPr>
        <w:t>6. За р</w:t>
      </w:r>
      <w:r w:rsidR="00DA7232">
        <w:rPr>
          <w:sz w:val="28"/>
          <w:szCs w:val="28"/>
        </w:rPr>
        <w:t>i</w:t>
      </w:r>
      <w:r w:rsidRPr="006A4C46">
        <w:rPr>
          <w:sz w:val="28"/>
          <w:szCs w:val="28"/>
        </w:rPr>
        <w:t>внем конструктивност</w:t>
      </w:r>
      <w:r w:rsidR="00DA7232">
        <w:rPr>
          <w:sz w:val="28"/>
          <w:szCs w:val="28"/>
        </w:rPr>
        <w:t>i</w:t>
      </w:r>
      <w:r w:rsidRPr="006A4C46">
        <w:rPr>
          <w:sz w:val="28"/>
          <w:szCs w:val="28"/>
        </w:rPr>
        <w:t>: конструктивн</w:t>
      </w:r>
      <w:r w:rsidR="00DA7232">
        <w:rPr>
          <w:sz w:val="28"/>
          <w:szCs w:val="28"/>
        </w:rPr>
        <w:t>i</w:t>
      </w:r>
      <w:r w:rsidRPr="006A4C46">
        <w:rPr>
          <w:sz w:val="28"/>
          <w:szCs w:val="28"/>
        </w:rPr>
        <w:t xml:space="preserve"> фактори впливу на експортно-</w:t>
      </w:r>
      <w:r w:rsidR="00DA7232">
        <w:rPr>
          <w:sz w:val="28"/>
          <w:szCs w:val="28"/>
        </w:rPr>
        <w:t>i</w:t>
      </w:r>
      <w:r w:rsidRPr="006A4C46">
        <w:rPr>
          <w:sz w:val="28"/>
          <w:szCs w:val="28"/>
        </w:rPr>
        <w:t>мпортну д</w:t>
      </w:r>
      <w:r w:rsidR="00DA7232">
        <w:rPr>
          <w:sz w:val="28"/>
          <w:szCs w:val="28"/>
        </w:rPr>
        <w:t>i</w:t>
      </w:r>
      <w:r w:rsidRPr="006A4C46">
        <w:rPr>
          <w:sz w:val="28"/>
          <w:szCs w:val="28"/>
        </w:rPr>
        <w:t>яльн</w:t>
      </w:r>
      <w:r w:rsidR="00DA7232">
        <w:rPr>
          <w:sz w:val="28"/>
          <w:szCs w:val="28"/>
        </w:rPr>
        <w:t>i</w:t>
      </w:r>
      <w:r w:rsidRPr="006A4C46">
        <w:rPr>
          <w:sz w:val="28"/>
          <w:szCs w:val="28"/>
        </w:rPr>
        <w:t>сть, деструктивн</w:t>
      </w:r>
      <w:r w:rsidR="00DA7232">
        <w:rPr>
          <w:sz w:val="28"/>
          <w:szCs w:val="28"/>
        </w:rPr>
        <w:t>i</w:t>
      </w:r>
      <w:r w:rsidRPr="006A4C46">
        <w:rPr>
          <w:sz w:val="28"/>
          <w:szCs w:val="28"/>
        </w:rPr>
        <w:t xml:space="preserve"> та нейтральн</w:t>
      </w:r>
      <w:r w:rsidR="00DA7232">
        <w:rPr>
          <w:sz w:val="28"/>
          <w:szCs w:val="28"/>
        </w:rPr>
        <w:t>i</w:t>
      </w:r>
      <w:r w:rsidRPr="006A4C46">
        <w:rPr>
          <w:sz w:val="28"/>
          <w:szCs w:val="28"/>
        </w:rPr>
        <w:t xml:space="preserve">. </w:t>
      </w:r>
    </w:p>
    <w:p w:rsidR="00E35428" w:rsidRDefault="00F20E40" w:rsidP="00536A07">
      <w:pPr>
        <w:pStyle w:val="ae"/>
        <w:spacing w:before="0" w:beforeAutospacing="0" w:after="0" w:afterAutospacing="0" w:line="360" w:lineRule="auto"/>
        <w:ind w:firstLine="709"/>
        <w:jc w:val="both"/>
        <w:rPr>
          <w:sz w:val="28"/>
          <w:szCs w:val="28"/>
        </w:rPr>
      </w:pPr>
      <w:r w:rsidRPr="006A4C46">
        <w:rPr>
          <w:sz w:val="28"/>
          <w:szCs w:val="28"/>
        </w:rPr>
        <w:t xml:space="preserve">До конструктивних стосовно експорту </w:t>
      </w:r>
      <w:r w:rsidR="00387524">
        <w:rPr>
          <w:sz w:val="28"/>
          <w:szCs w:val="28"/>
        </w:rPr>
        <w:t>в</w:t>
      </w:r>
      <w:r w:rsidR="00DA7232">
        <w:rPr>
          <w:sz w:val="28"/>
          <w:szCs w:val="28"/>
        </w:rPr>
        <w:t>i</w:t>
      </w:r>
      <w:r w:rsidR="00387524">
        <w:rPr>
          <w:sz w:val="28"/>
          <w:szCs w:val="28"/>
        </w:rPr>
        <w:t>дносять</w:t>
      </w:r>
      <w:r w:rsidRPr="006A4C46">
        <w:rPr>
          <w:sz w:val="28"/>
          <w:szCs w:val="28"/>
        </w:rPr>
        <w:t xml:space="preserve"> фактори, </w:t>
      </w:r>
      <w:r w:rsidR="00387524">
        <w:rPr>
          <w:sz w:val="28"/>
          <w:szCs w:val="28"/>
        </w:rPr>
        <w:t>як</w:t>
      </w:r>
      <w:r w:rsidR="00DA7232">
        <w:rPr>
          <w:sz w:val="28"/>
          <w:szCs w:val="28"/>
        </w:rPr>
        <w:t>i</w:t>
      </w:r>
      <w:r w:rsidRPr="006A4C46">
        <w:rPr>
          <w:sz w:val="28"/>
          <w:szCs w:val="28"/>
        </w:rPr>
        <w:t xml:space="preserve"> полегшують </w:t>
      </w:r>
      <w:r w:rsidR="009500AB">
        <w:rPr>
          <w:sz w:val="28"/>
          <w:szCs w:val="28"/>
        </w:rPr>
        <w:t xml:space="preserve">або сприяють </w:t>
      </w:r>
      <w:r w:rsidRPr="006A4C46">
        <w:rPr>
          <w:sz w:val="28"/>
          <w:szCs w:val="28"/>
        </w:rPr>
        <w:t>веденн</w:t>
      </w:r>
      <w:r w:rsidR="009500AB">
        <w:rPr>
          <w:sz w:val="28"/>
          <w:szCs w:val="28"/>
        </w:rPr>
        <w:t>ю</w:t>
      </w:r>
      <w:r w:rsidRPr="006A4C46">
        <w:rPr>
          <w:sz w:val="28"/>
          <w:szCs w:val="28"/>
        </w:rPr>
        <w:t xml:space="preserve"> експортної д</w:t>
      </w:r>
      <w:r w:rsidR="00DA7232">
        <w:rPr>
          <w:sz w:val="28"/>
          <w:szCs w:val="28"/>
        </w:rPr>
        <w:t>i</w:t>
      </w:r>
      <w:r w:rsidRPr="006A4C46">
        <w:rPr>
          <w:sz w:val="28"/>
          <w:szCs w:val="28"/>
        </w:rPr>
        <w:t>яльност</w:t>
      </w:r>
      <w:r w:rsidR="00DA7232">
        <w:rPr>
          <w:sz w:val="28"/>
          <w:szCs w:val="28"/>
        </w:rPr>
        <w:t>i</w:t>
      </w:r>
      <w:r w:rsidRPr="006A4C46">
        <w:rPr>
          <w:sz w:val="28"/>
          <w:szCs w:val="28"/>
        </w:rPr>
        <w:t>, наприклад спрощення процедури проходження митного оформлення; зменшення функц</w:t>
      </w:r>
      <w:r w:rsidR="00DA7232">
        <w:rPr>
          <w:sz w:val="28"/>
          <w:szCs w:val="28"/>
        </w:rPr>
        <w:t>i</w:t>
      </w:r>
      <w:r w:rsidRPr="006A4C46">
        <w:rPr>
          <w:sz w:val="28"/>
          <w:szCs w:val="28"/>
        </w:rPr>
        <w:t>онального навантаження на прац</w:t>
      </w:r>
      <w:r w:rsidR="00DA7232">
        <w:rPr>
          <w:sz w:val="28"/>
          <w:szCs w:val="28"/>
        </w:rPr>
        <w:t>i</w:t>
      </w:r>
      <w:r w:rsidRPr="006A4C46">
        <w:rPr>
          <w:sz w:val="28"/>
          <w:szCs w:val="28"/>
        </w:rPr>
        <w:t>вник</w:t>
      </w:r>
      <w:r w:rsidR="00DA7232">
        <w:rPr>
          <w:sz w:val="28"/>
          <w:szCs w:val="28"/>
        </w:rPr>
        <w:t>i</w:t>
      </w:r>
      <w:r w:rsidRPr="006A4C46">
        <w:rPr>
          <w:sz w:val="28"/>
          <w:szCs w:val="28"/>
        </w:rPr>
        <w:t>в шляхом в</w:t>
      </w:r>
      <w:r w:rsidR="00DA7232">
        <w:rPr>
          <w:sz w:val="28"/>
          <w:szCs w:val="28"/>
        </w:rPr>
        <w:t>i</w:t>
      </w:r>
      <w:r w:rsidRPr="006A4C46">
        <w:rPr>
          <w:sz w:val="28"/>
          <w:szCs w:val="28"/>
        </w:rPr>
        <w:t>дкриття на п</w:t>
      </w:r>
      <w:r w:rsidR="00DA7232">
        <w:rPr>
          <w:sz w:val="28"/>
          <w:szCs w:val="28"/>
        </w:rPr>
        <w:t>i</w:t>
      </w:r>
      <w:r w:rsidRPr="006A4C46">
        <w:rPr>
          <w:sz w:val="28"/>
          <w:szCs w:val="28"/>
        </w:rPr>
        <w:t>дприємств</w:t>
      </w:r>
      <w:r w:rsidR="00DA7232">
        <w:rPr>
          <w:sz w:val="28"/>
          <w:szCs w:val="28"/>
        </w:rPr>
        <w:t>i</w:t>
      </w:r>
      <w:r w:rsidRPr="006A4C46">
        <w:rPr>
          <w:sz w:val="28"/>
          <w:szCs w:val="28"/>
        </w:rPr>
        <w:t xml:space="preserve"> в</w:t>
      </w:r>
      <w:r w:rsidR="00DA7232">
        <w:rPr>
          <w:sz w:val="28"/>
          <w:szCs w:val="28"/>
        </w:rPr>
        <w:t>i</w:t>
      </w:r>
      <w:r w:rsidRPr="006A4C46">
        <w:rPr>
          <w:sz w:val="28"/>
          <w:szCs w:val="28"/>
        </w:rPr>
        <w:t>дд</w:t>
      </w:r>
      <w:r w:rsidR="00DA7232">
        <w:rPr>
          <w:sz w:val="28"/>
          <w:szCs w:val="28"/>
        </w:rPr>
        <w:t>i</w:t>
      </w:r>
      <w:r w:rsidRPr="006A4C46">
        <w:rPr>
          <w:sz w:val="28"/>
          <w:szCs w:val="28"/>
        </w:rPr>
        <w:t>лу ЗЕД, що буде в</w:t>
      </w:r>
      <w:r w:rsidR="00DA7232">
        <w:rPr>
          <w:sz w:val="28"/>
          <w:szCs w:val="28"/>
        </w:rPr>
        <w:t>i</w:t>
      </w:r>
      <w:r w:rsidRPr="006A4C46">
        <w:rPr>
          <w:sz w:val="28"/>
          <w:szCs w:val="28"/>
        </w:rPr>
        <w:t>дпов</w:t>
      </w:r>
      <w:r w:rsidR="00DA7232">
        <w:rPr>
          <w:sz w:val="28"/>
          <w:szCs w:val="28"/>
        </w:rPr>
        <w:t>i</w:t>
      </w:r>
      <w:r w:rsidRPr="006A4C46">
        <w:rPr>
          <w:sz w:val="28"/>
          <w:szCs w:val="28"/>
        </w:rPr>
        <w:t>дати за експорт товар</w:t>
      </w:r>
      <w:r w:rsidR="00DA7232">
        <w:rPr>
          <w:sz w:val="28"/>
          <w:szCs w:val="28"/>
        </w:rPr>
        <w:t>i</w:t>
      </w:r>
      <w:r w:rsidRPr="006A4C46">
        <w:rPr>
          <w:sz w:val="28"/>
          <w:szCs w:val="28"/>
        </w:rPr>
        <w:t xml:space="preserve">в тощо. </w:t>
      </w:r>
      <w:r w:rsidR="001978B0">
        <w:rPr>
          <w:sz w:val="28"/>
          <w:szCs w:val="28"/>
        </w:rPr>
        <w:t>Д</w:t>
      </w:r>
      <w:r w:rsidRPr="006A4C46">
        <w:rPr>
          <w:sz w:val="28"/>
          <w:szCs w:val="28"/>
        </w:rPr>
        <w:t>еструктивн</w:t>
      </w:r>
      <w:r w:rsidR="00DA7232">
        <w:rPr>
          <w:sz w:val="28"/>
          <w:szCs w:val="28"/>
        </w:rPr>
        <w:t>i</w:t>
      </w:r>
      <w:r w:rsidRPr="006A4C46">
        <w:rPr>
          <w:sz w:val="28"/>
          <w:szCs w:val="28"/>
        </w:rPr>
        <w:t xml:space="preserve"> чинники ускладнюють процедур</w:t>
      </w:r>
      <w:r w:rsidR="001978B0">
        <w:rPr>
          <w:sz w:val="28"/>
          <w:szCs w:val="28"/>
        </w:rPr>
        <w:t>у</w:t>
      </w:r>
      <w:r w:rsidRPr="006A4C46">
        <w:rPr>
          <w:sz w:val="28"/>
          <w:szCs w:val="28"/>
        </w:rPr>
        <w:t xml:space="preserve"> зд</w:t>
      </w:r>
      <w:r w:rsidR="00DA7232">
        <w:rPr>
          <w:sz w:val="28"/>
          <w:szCs w:val="28"/>
        </w:rPr>
        <w:t>i</w:t>
      </w:r>
      <w:r w:rsidRPr="006A4C46">
        <w:rPr>
          <w:sz w:val="28"/>
          <w:szCs w:val="28"/>
        </w:rPr>
        <w:t>йснення експортної д</w:t>
      </w:r>
      <w:r w:rsidR="00DA7232">
        <w:rPr>
          <w:sz w:val="28"/>
          <w:szCs w:val="28"/>
        </w:rPr>
        <w:t>i</w:t>
      </w:r>
      <w:r w:rsidRPr="006A4C46">
        <w:rPr>
          <w:sz w:val="28"/>
          <w:szCs w:val="28"/>
        </w:rPr>
        <w:t>яльност</w:t>
      </w:r>
      <w:r w:rsidR="00DA7232">
        <w:rPr>
          <w:sz w:val="28"/>
          <w:szCs w:val="28"/>
        </w:rPr>
        <w:t>i</w:t>
      </w:r>
      <w:r w:rsidRPr="006A4C46">
        <w:rPr>
          <w:sz w:val="28"/>
          <w:szCs w:val="28"/>
        </w:rPr>
        <w:t>: подорожчання сировини та матер</w:t>
      </w:r>
      <w:r w:rsidR="00DA7232">
        <w:rPr>
          <w:sz w:val="28"/>
          <w:szCs w:val="28"/>
        </w:rPr>
        <w:t>i</w:t>
      </w:r>
      <w:r w:rsidRPr="006A4C46">
        <w:rPr>
          <w:sz w:val="28"/>
          <w:szCs w:val="28"/>
        </w:rPr>
        <w:t>ал</w:t>
      </w:r>
      <w:r w:rsidR="00DA7232">
        <w:rPr>
          <w:sz w:val="28"/>
          <w:szCs w:val="28"/>
        </w:rPr>
        <w:t>i</w:t>
      </w:r>
      <w:r w:rsidRPr="006A4C46">
        <w:rPr>
          <w:sz w:val="28"/>
          <w:szCs w:val="28"/>
        </w:rPr>
        <w:t>в; в</w:t>
      </w:r>
      <w:r w:rsidR="00DA7232">
        <w:rPr>
          <w:sz w:val="28"/>
          <w:szCs w:val="28"/>
        </w:rPr>
        <w:t>i</w:t>
      </w:r>
      <w:r w:rsidRPr="006A4C46">
        <w:rPr>
          <w:sz w:val="28"/>
          <w:szCs w:val="28"/>
        </w:rPr>
        <w:t>дт</w:t>
      </w:r>
      <w:r w:rsidR="00DA7232">
        <w:rPr>
          <w:sz w:val="28"/>
          <w:szCs w:val="28"/>
        </w:rPr>
        <w:t>i</w:t>
      </w:r>
      <w:r w:rsidRPr="006A4C46">
        <w:rPr>
          <w:sz w:val="28"/>
          <w:szCs w:val="28"/>
        </w:rPr>
        <w:t>к висококвал</w:t>
      </w:r>
      <w:r w:rsidR="00DA7232">
        <w:rPr>
          <w:sz w:val="28"/>
          <w:szCs w:val="28"/>
        </w:rPr>
        <w:t>i</w:t>
      </w:r>
      <w:r w:rsidRPr="006A4C46">
        <w:rPr>
          <w:sz w:val="28"/>
          <w:szCs w:val="28"/>
        </w:rPr>
        <w:t>ф</w:t>
      </w:r>
      <w:r w:rsidR="00DA7232">
        <w:rPr>
          <w:sz w:val="28"/>
          <w:szCs w:val="28"/>
        </w:rPr>
        <w:t>i</w:t>
      </w:r>
      <w:r w:rsidRPr="006A4C46">
        <w:rPr>
          <w:sz w:val="28"/>
          <w:szCs w:val="28"/>
        </w:rPr>
        <w:t>кованих кадр</w:t>
      </w:r>
      <w:r w:rsidR="00DA7232">
        <w:rPr>
          <w:sz w:val="28"/>
          <w:szCs w:val="28"/>
        </w:rPr>
        <w:t>i</w:t>
      </w:r>
      <w:r w:rsidRPr="006A4C46">
        <w:rPr>
          <w:sz w:val="28"/>
          <w:szCs w:val="28"/>
        </w:rPr>
        <w:t xml:space="preserve">в тощо. </w:t>
      </w:r>
    </w:p>
    <w:p w:rsidR="00260B3F" w:rsidRDefault="00E35428" w:rsidP="00536A07">
      <w:pPr>
        <w:pStyle w:val="ae"/>
        <w:spacing w:before="0" w:beforeAutospacing="0" w:after="0" w:afterAutospacing="0" w:line="360" w:lineRule="auto"/>
        <w:ind w:firstLine="709"/>
        <w:jc w:val="both"/>
        <w:rPr>
          <w:sz w:val="28"/>
          <w:szCs w:val="28"/>
        </w:rPr>
      </w:pPr>
      <w:r>
        <w:rPr>
          <w:sz w:val="28"/>
          <w:szCs w:val="28"/>
        </w:rPr>
        <w:t>К</w:t>
      </w:r>
      <w:r w:rsidR="00F20E40" w:rsidRPr="006A4C46">
        <w:rPr>
          <w:sz w:val="28"/>
          <w:szCs w:val="28"/>
        </w:rPr>
        <w:t>онструктивни</w:t>
      </w:r>
      <w:r>
        <w:rPr>
          <w:sz w:val="28"/>
          <w:szCs w:val="28"/>
        </w:rPr>
        <w:t>ми</w:t>
      </w:r>
      <w:r w:rsidR="00F20E40" w:rsidRPr="006A4C46">
        <w:rPr>
          <w:sz w:val="28"/>
          <w:szCs w:val="28"/>
        </w:rPr>
        <w:t xml:space="preserve"> </w:t>
      </w:r>
      <w:r>
        <w:rPr>
          <w:sz w:val="28"/>
          <w:szCs w:val="28"/>
        </w:rPr>
        <w:t>факторами щодо</w:t>
      </w:r>
      <w:r w:rsidR="00F20E40" w:rsidRPr="006A4C46">
        <w:rPr>
          <w:sz w:val="28"/>
          <w:szCs w:val="28"/>
        </w:rPr>
        <w:t xml:space="preserve"> </w:t>
      </w:r>
      <w:r w:rsidR="00DA7232">
        <w:rPr>
          <w:sz w:val="28"/>
          <w:szCs w:val="28"/>
        </w:rPr>
        <w:t>i</w:t>
      </w:r>
      <w:r w:rsidR="00F20E40" w:rsidRPr="006A4C46">
        <w:rPr>
          <w:sz w:val="28"/>
          <w:szCs w:val="28"/>
        </w:rPr>
        <w:t xml:space="preserve">мпорту можна </w:t>
      </w:r>
      <w:r>
        <w:rPr>
          <w:sz w:val="28"/>
          <w:szCs w:val="28"/>
        </w:rPr>
        <w:t>вважати</w:t>
      </w:r>
      <w:r w:rsidR="00F20E40" w:rsidRPr="006A4C46">
        <w:rPr>
          <w:sz w:val="28"/>
          <w:szCs w:val="28"/>
        </w:rPr>
        <w:t xml:space="preserve">: зниження </w:t>
      </w:r>
      <w:r w:rsidR="00DA7232">
        <w:rPr>
          <w:sz w:val="28"/>
          <w:szCs w:val="28"/>
        </w:rPr>
        <w:t>i</w:t>
      </w:r>
      <w:r w:rsidR="00F20E40" w:rsidRPr="006A4C46">
        <w:rPr>
          <w:sz w:val="28"/>
          <w:szCs w:val="28"/>
        </w:rPr>
        <w:t>мпортного (вв</w:t>
      </w:r>
      <w:r w:rsidR="00DA7232">
        <w:rPr>
          <w:sz w:val="28"/>
          <w:szCs w:val="28"/>
        </w:rPr>
        <w:t>i</w:t>
      </w:r>
      <w:r w:rsidR="00F20E40" w:rsidRPr="006A4C46">
        <w:rPr>
          <w:sz w:val="28"/>
          <w:szCs w:val="28"/>
        </w:rPr>
        <w:t xml:space="preserve">зного) мита; спрощення процедури проходження митного оформлення тощо. </w:t>
      </w:r>
      <w:r w:rsidR="00260B3F">
        <w:rPr>
          <w:sz w:val="28"/>
          <w:szCs w:val="28"/>
        </w:rPr>
        <w:t xml:space="preserve">А </w:t>
      </w:r>
      <w:r w:rsidR="00F20E40" w:rsidRPr="006A4C46">
        <w:rPr>
          <w:sz w:val="28"/>
          <w:szCs w:val="28"/>
        </w:rPr>
        <w:t>деструктивни</w:t>
      </w:r>
      <w:r w:rsidR="00260B3F">
        <w:rPr>
          <w:sz w:val="28"/>
          <w:szCs w:val="28"/>
        </w:rPr>
        <w:t>ми</w:t>
      </w:r>
      <w:r w:rsidR="00F20E40" w:rsidRPr="006A4C46">
        <w:rPr>
          <w:sz w:val="28"/>
          <w:szCs w:val="28"/>
        </w:rPr>
        <w:t xml:space="preserve"> </w:t>
      </w:r>
      <w:r w:rsidR="00260B3F">
        <w:rPr>
          <w:sz w:val="28"/>
          <w:szCs w:val="28"/>
        </w:rPr>
        <w:t>–</w:t>
      </w:r>
      <w:r w:rsidR="00F20E40" w:rsidRPr="006A4C46">
        <w:rPr>
          <w:sz w:val="28"/>
          <w:szCs w:val="28"/>
        </w:rPr>
        <w:t xml:space="preserve"> подорожчання вироб</w:t>
      </w:r>
      <w:r w:rsidR="00DA7232">
        <w:rPr>
          <w:sz w:val="28"/>
          <w:szCs w:val="28"/>
        </w:rPr>
        <w:t>i</w:t>
      </w:r>
      <w:r w:rsidR="00F20E40" w:rsidRPr="006A4C46">
        <w:rPr>
          <w:sz w:val="28"/>
          <w:szCs w:val="28"/>
        </w:rPr>
        <w:t>в на зовн</w:t>
      </w:r>
      <w:r w:rsidR="00DA7232">
        <w:rPr>
          <w:sz w:val="28"/>
          <w:szCs w:val="28"/>
        </w:rPr>
        <w:t>i</w:t>
      </w:r>
      <w:r w:rsidR="00F20E40" w:rsidRPr="006A4C46">
        <w:rPr>
          <w:sz w:val="28"/>
          <w:szCs w:val="28"/>
        </w:rPr>
        <w:t>шньому ринку; нестаб</w:t>
      </w:r>
      <w:r w:rsidR="00DA7232">
        <w:rPr>
          <w:sz w:val="28"/>
          <w:szCs w:val="28"/>
        </w:rPr>
        <w:t>i</w:t>
      </w:r>
      <w:r w:rsidR="00F20E40" w:rsidRPr="006A4C46">
        <w:rPr>
          <w:sz w:val="28"/>
          <w:szCs w:val="28"/>
        </w:rPr>
        <w:t>льн</w:t>
      </w:r>
      <w:r w:rsidR="00DA7232">
        <w:rPr>
          <w:sz w:val="28"/>
          <w:szCs w:val="28"/>
        </w:rPr>
        <w:t>i</w:t>
      </w:r>
      <w:r w:rsidR="00F20E40" w:rsidRPr="006A4C46">
        <w:rPr>
          <w:sz w:val="28"/>
          <w:szCs w:val="28"/>
        </w:rPr>
        <w:t>сть ц</w:t>
      </w:r>
      <w:r w:rsidR="00DA7232">
        <w:rPr>
          <w:sz w:val="28"/>
          <w:szCs w:val="28"/>
        </w:rPr>
        <w:t>i</w:t>
      </w:r>
      <w:r w:rsidR="00F20E40" w:rsidRPr="006A4C46">
        <w:rPr>
          <w:sz w:val="28"/>
          <w:szCs w:val="28"/>
        </w:rPr>
        <w:t xml:space="preserve">ни на </w:t>
      </w:r>
      <w:r w:rsidR="00DA7232">
        <w:rPr>
          <w:sz w:val="28"/>
          <w:szCs w:val="28"/>
        </w:rPr>
        <w:t>i</w:t>
      </w:r>
      <w:r w:rsidR="00F20E40" w:rsidRPr="006A4C46">
        <w:rPr>
          <w:sz w:val="28"/>
          <w:szCs w:val="28"/>
        </w:rPr>
        <w:t>мпортован</w:t>
      </w:r>
      <w:r w:rsidR="00DA7232">
        <w:rPr>
          <w:sz w:val="28"/>
          <w:szCs w:val="28"/>
        </w:rPr>
        <w:t>i</w:t>
      </w:r>
      <w:r w:rsidR="00F20E40" w:rsidRPr="006A4C46">
        <w:rPr>
          <w:sz w:val="28"/>
          <w:szCs w:val="28"/>
        </w:rPr>
        <w:t xml:space="preserve"> товари тощо. </w:t>
      </w:r>
    </w:p>
    <w:p w:rsidR="00A313A6" w:rsidRDefault="00260B3F" w:rsidP="00536A07">
      <w:pPr>
        <w:pStyle w:val="ae"/>
        <w:spacing w:before="0" w:beforeAutospacing="0" w:after="0" w:afterAutospacing="0" w:line="360" w:lineRule="auto"/>
        <w:ind w:firstLine="709"/>
        <w:jc w:val="both"/>
        <w:rPr>
          <w:sz w:val="28"/>
          <w:szCs w:val="28"/>
        </w:rPr>
      </w:pPr>
      <w:r>
        <w:rPr>
          <w:sz w:val="28"/>
          <w:szCs w:val="28"/>
        </w:rPr>
        <w:t>Ще одна група фактор</w:t>
      </w:r>
      <w:r w:rsidR="00DA7232">
        <w:rPr>
          <w:sz w:val="28"/>
          <w:szCs w:val="28"/>
        </w:rPr>
        <w:t>i</w:t>
      </w:r>
      <w:r>
        <w:rPr>
          <w:sz w:val="28"/>
          <w:szCs w:val="28"/>
        </w:rPr>
        <w:t>в – н</w:t>
      </w:r>
      <w:r w:rsidR="00F20E40" w:rsidRPr="006A4C46">
        <w:rPr>
          <w:sz w:val="28"/>
          <w:szCs w:val="28"/>
        </w:rPr>
        <w:t>ейтральн</w:t>
      </w:r>
      <w:r w:rsidR="00DA7232">
        <w:rPr>
          <w:sz w:val="28"/>
          <w:szCs w:val="28"/>
        </w:rPr>
        <w:t>i</w:t>
      </w:r>
      <w:r>
        <w:rPr>
          <w:sz w:val="28"/>
          <w:szCs w:val="28"/>
        </w:rPr>
        <w:t>.</w:t>
      </w:r>
      <w:r w:rsidR="00F20E40" w:rsidRPr="006A4C46">
        <w:rPr>
          <w:sz w:val="28"/>
          <w:szCs w:val="28"/>
        </w:rPr>
        <w:t xml:space="preserve"> </w:t>
      </w:r>
      <w:r>
        <w:rPr>
          <w:sz w:val="28"/>
          <w:szCs w:val="28"/>
        </w:rPr>
        <w:t>Вони н</w:t>
      </w:r>
      <w:r w:rsidR="00DA7232">
        <w:rPr>
          <w:sz w:val="28"/>
          <w:szCs w:val="28"/>
        </w:rPr>
        <w:t>i</w:t>
      </w:r>
      <w:r>
        <w:rPr>
          <w:sz w:val="28"/>
          <w:szCs w:val="28"/>
        </w:rPr>
        <w:t>як</w:t>
      </w:r>
      <w:r w:rsidR="00F20E40" w:rsidRPr="006A4C46">
        <w:rPr>
          <w:sz w:val="28"/>
          <w:szCs w:val="28"/>
        </w:rPr>
        <w:t xml:space="preserve"> не впливають на ведення експортної та </w:t>
      </w:r>
      <w:r w:rsidR="00DA7232">
        <w:rPr>
          <w:sz w:val="28"/>
          <w:szCs w:val="28"/>
        </w:rPr>
        <w:t>i</w:t>
      </w:r>
      <w:r w:rsidR="00F20E40" w:rsidRPr="006A4C46">
        <w:rPr>
          <w:sz w:val="28"/>
          <w:szCs w:val="28"/>
        </w:rPr>
        <w:t>мпортної д</w:t>
      </w:r>
      <w:r w:rsidR="00DA7232">
        <w:rPr>
          <w:sz w:val="28"/>
          <w:szCs w:val="28"/>
        </w:rPr>
        <w:t>i</w:t>
      </w:r>
      <w:r w:rsidR="00F20E40" w:rsidRPr="006A4C46">
        <w:rPr>
          <w:sz w:val="28"/>
          <w:szCs w:val="28"/>
        </w:rPr>
        <w:t>яльност</w:t>
      </w:r>
      <w:r w:rsidR="00DA7232">
        <w:rPr>
          <w:sz w:val="28"/>
          <w:szCs w:val="28"/>
        </w:rPr>
        <w:t>i</w:t>
      </w:r>
      <w:r w:rsidR="00F20E40" w:rsidRPr="006A4C46">
        <w:rPr>
          <w:sz w:val="28"/>
          <w:szCs w:val="28"/>
        </w:rPr>
        <w:t xml:space="preserve"> у короткостроковому пер</w:t>
      </w:r>
      <w:r w:rsidR="00DA7232">
        <w:rPr>
          <w:sz w:val="28"/>
          <w:szCs w:val="28"/>
        </w:rPr>
        <w:t>i</w:t>
      </w:r>
      <w:r w:rsidR="00F20E40" w:rsidRPr="006A4C46">
        <w:rPr>
          <w:sz w:val="28"/>
          <w:szCs w:val="28"/>
        </w:rPr>
        <w:t>од</w:t>
      </w:r>
      <w:r w:rsidR="00DA7232">
        <w:rPr>
          <w:sz w:val="28"/>
          <w:szCs w:val="28"/>
        </w:rPr>
        <w:t>i</w:t>
      </w:r>
      <w:r w:rsidR="00F20E40" w:rsidRPr="006A4C46">
        <w:rPr>
          <w:sz w:val="28"/>
          <w:szCs w:val="28"/>
        </w:rPr>
        <w:t xml:space="preserve">, </w:t>
      </w:r>
      <w:r w:rsidR="00ED3EA9">
        <w:rPr>
          <w:sz w:val="28"/>
          <w:szCs w:val="28"/>
        </w:rPr>
        <w:t>однак</w:t>
      </w:r>
      <w:r w:rsidR="00F20E40" w:rsidRPr="006A4C46">
        <w:rPr>
          <w:sz w:val="28"/>
          <w:szCs w:val="28"/>
        </w:rPr>
        <w:t xml:space="preserve">, у довгостроковому можуть </w:t>
      </w:r>
      <w:r w:rsidR="00ED3EA9">
        <w:rPr>
          <w:sz w:val="28"/>
          <w:szCs w:val="28"/>
        </w:rPr>
        <w:t>перейти в</w:t>
      </w:r>
      <w:r w:rsidR="00F20E40" w:rsidRPr="006A4C46">
        <w:rPr>
          <w:sz w:val="28"/>
          <w:szCs w:val="28"/>
        </w:rPr>
        <w:t xml:space="preserve"> конструктивн</w:t>
      </w:r>
      <w:r w:rsidR="00DA7232">
        <w:rPr>
          <w:sz w:val="28"/>
          <w:szCs w:val="28"/>
        </w:rPr>
        <w:t>i</w:t>
      </w:r>
      <w:r w:rsidR="00F20E40" w:rsidRPr="006A4C46">
        <w:rPr>
          <w:sz w:val="28"/>
          <w:szCs w:val="28"/>
        </w:rPr>
        <w:t xml:space="preserve"> або деструктивн</w:t>
      </w:r>
      <w:r w:rsidR="00DA7232">
        <w:rPr>
          <w:sz w:val="28"/>
          <w:szCs w:val="28"/>
        </w:rPr>
        <w:t>i</w:t>
      </w:r>
      <w:r w:rsidR="00F20E40" w:rsidRPr="006A4C46">
        <w:rPr>
          <w:sz w:val="28"/>
          <w:szCs w:val="28"/>
        </w:rPr>
        <w:t xml:space="preserve">. </w:t>
      </w:r>
    </w:p>
    <w:p w:rsidR="00A313A6" w:rsidRDefault="00F20E40" w:rsidP="00536A07">
      <w:pPr>
        <w:pStyle w:val="ae"/>
        <w:spacing w:before="0" w:beforeAutospacing="0" w:after="0" w:afterAutospacing="0" w:line="360" w:lineRule="auto"/>
        <w:ind w:firstLine="709"/>
        <w:jc w:val="both"/>
        <w:rPr>
          <w:sz w:val="28"/>
          <w:szCs w:val="28"/>
        </w:rPr>
      </w:pPr>
      <w:r w:rsidRPr="006A4C46">
        <w:rPr>
          <w:sz w:val="28"/>
          <w:szCs w:val="28"/>
        </w:rPr>
        <w:t>7. За р</w:t>
      </w:r>
      <w:r w:rsidR="00DA7232">
        <w:rPr>
          <w:sz w:val="28"/>
          <w:szCs w:val="28"/>
        </w:rPr>
        <w:t>i</w:t>
      </w:r>
      <w:r w:rsidRPr="006A4C46">
        <w:rPr>
          <w:sz w:val="28"/>
          <w:szCs w:val="28"/>
        </w:rPr>
        <w:t>внем важливост</w:t>
      </w:r>
      <w:r w:rsidR="00DA7232">
        <w:rPr>
          <w:sz w:val="28"/>
          <w:szCs w:val="28"/>
        </w:rPr>
        <w:t>i</w:t>
      </w:r>
      <w:r w:rsidRPr="006A4C46">
        <w:rPr>
          <w:sz w:val="28"/>
          <w:szCs w:val="28"/>
        </w:rPr>
        <w:t>: основн</w:t>
      </w:r>
      <w:r w:rsidR="00DA7232">
        <w:rPr>
          <w:sz w:val="28"/>
          <w:szCs w:val="28"/>
        </w:rPr>
        <w:t>i</w:t>
      </w:r>
      <w:r w:rsidR="00530034">
        <w:rPr>
          <w:sz w:val="28"/>
          <w:szCs w:val="28"/>
        </w:rPr>
        <w:t xml:space="preserve"> </w:t>
      </w:r>
      <w:r w:rsidR="00A27336">
        <w:rPr>
          <w:sz w:val="28"/>
          <w:szCs w:val="28"/>
        </w:rPr>
        <w:t>(</w:t>
      </w:r>
      <w:r w:rsidR="006851DE" w:rsidRPr="006A4C46">
        <w:rPr>
          <w:sz w:val="28"/>
          <w:szCs w:val="28"/>
        </w:rPr>
        <w:t>т</w:t>
      </w:r>
      <w:r w:rsidR="00DA7232">
        <w:rPr>
          <w:sz w:val="28"/>
          <w:szCs w:val="28"/>
        </w:rPr>
        <w:t>i</w:t>
      </w:r>
      <w:r w:rsidR="006851DE" w:rsidRPr="006A4C46">
        <w:rPr>
          <w:sz w:val="28"/>
          <w:szCs w:val="28"/>
        </w:rPr>
        <w:t xml:space="preserve">, що чинять значний вплив на експортну та </w:t>
      </w:r>
      <w:r w:rsidR="00DA7232">
        <w:rPr>
          <w:sz w:val="28"/>
          <w:szCs w:val="28"/>
        </w:rPr>
        <w:t>i</w:t>
      </w:r>
      <w:r w:rsidR="006851DE" w:rsidRPr="006A4C46">
        <w:rPr>
          <w:sz w:val="28"/>
          <w:szCs w:val="28"/>
        </w:rPr>
        <w:t>мпортну д</w:t>
      </w:r>
      <w:r w:rsidR="00DA7232">
        <w:rPr>
          <w:sz w:val="28"/>
          <w:szCs w:val="28"/>
        </w:rPr>
        <w:t>i</w:t>
      </w:r>
      <w:r w:rsidR="006851DE" w:rsidRPr="006A4C46">
        <w:rPr>
          <w:sz w:val="28"/>
          <w:szCs w:val="28"/>
        </w:rPr>
        <w:t>яльност</w:t>
      </w:r>
      <w:r w:rsidR="00DA7232">
        <w:rPr>
          <w:sz w:val="28"/>
          <w:szCs w:val="28"/>
        </w:rPr>
        <w:t>i</w:t>
      </w:r>
      <w:r w:rsidR="006851DE" w:rsidRPr="006A4C46">
        <w:rPr>
          <w:sz w:val="28"/>
          <w:szCs w:val="28"/>
        </w:rPr>
        <w:t xml:space="preserve"> п</w:t>
      </w:r>
      <w:r w:rsidR="00DA7232">
        <w:rPr>
          <w:sz w:val="28"/>
          <w:szCs w:val="28"/>
        </w:rPr>
        <w:t>i</w:t>
      </w:r>
      <w:r w:rsidR="006851DE" w:rsidRPr="006A4C46">
        <w:rPr>
          <w:sz w:val="28"/>
          <w:szCs w:val="28"/>
        </w:rPr>
        <w:t xml:space="preserve">дприємства та, зазвичай, мають тривалу </w:t>
      </w:r>
      <w:r w:rsidR="006851DE" w:rsidRPr="006A4C46">
        <w:rPr>
          <w:sz w:val="28"/>
          <w:szCs w:val="28"/>
        </w:rPr>
        <w:lastRenderedPageBreak/>
        <w:t>д</w:t>
      </w:r>
      <w:r w:rsidR="00DA7232">
        <w:rPr>
          <w:sz w:val="28"/>
          <w:szCs w:val="28"/>
        </w:rPr>
        <w:t>i</w:t>
      </w:r>
      <w:r w:rsidR="006851DE" w:rsidRPr="006A4C46">
        <w:rPr>
          <w:sz w:val="28"/>
          <w:szCs w:val="28"/>
        </w:rPr>
        <w:t>ю</w:t>
      </w:r>
      <w:r w:rsidR="00A27336">
        <w:rPr>
          <w:sz w:val="28"/>
          <w:szCs w:val="28"/>
        </w:rPr>
        <w:t xml:space="preserve">) та </w:t>
      </w:r>
      <w:r w:rsidRPr="006A4C46">
        <w:rPr>
          <w:sz w:val="28"/>
          <w:szCs w:val="28"/>
        </w:rPr>
        <w:t>другорядн</w:t>
      </w:r>
      <w:r w:rsidR="00DA7232">
        <w:rPr>
          <w:sz w:val="28"/>
          <w:szCs w:val="28"/>
        </w:rPr>
        <w:t>i</w:t>
      </w:r>
      <w:r w:rsidR="006851DE">
        <w:rPr>
          <w:sz w:val="28"/>
          <w:szCs w:val="28"/>
        </w:rPr>
        <w:t xml:space="preserve"> </w:t>
      </w:r>
      <w:r w:rsidR="00A27336">
        <w:rPr>
          <w:sz w:val="28"/>
          <w:szCs w:val="28"/>
        </w:rPr>
        <w:t>(</w:t>
      </w:r>
      <w:r w:rsidR="006851DE" w:rsidRPr="006A4C46">
        <w:rPr>
          <w:sz w:val="28"/>
          <w:szCs w:val="28"/>
        </w:rPr>
        <w:t>т</w:t>
      </w:r>
      <w:r w:rsidR="00DA7232">
        <w:rPr>
          <w:sz w:val="28"/>
          <w:szCs w:val="28"/>
        </w:rPr>
        <w:t>i</w:t>
      </w:r>
      <w:r w:rsidR="006851DE" w:rsidRPr="006A4C46">
        <w:rPr>
          <w:sz w:val="28"/>
          <w:szCs w:val="28"/>
        </w:rPr>
        <w:t xml:space="preserve">, </w:t>
      </w:r>
      <w:r w:rsidRPr="006A4C46">
        <w:rPr>
          <w:sz w:val="28"/>
          <w:szCs w:val="28"/>
        </w:rPr>
        <w:t>вплив яких не є значним та якими можна знехтувати у певних випадках</w:t>
      </w:r>
      <w:r w:rsidR="00A27336">
        <w:rPr>
          <w:sz w:val="28"/>
          <w:szCs w:val="28"/>
        </w:rPr>
        <w:t>)</w:t>
      </w:r>
      <w:r w:rsidRPr="006A4C46">
        <w:rPr>
          <w:sz w:val="28"/>
          <w:szCs w:val="28"/>
        </w:rPr>
        <w:t xml:space="preserve">. </w:t>
      </w:r>
    </w:p>
    <w:p w:rsidR="00A313A6" w:rsidRDefault="00F20E40" w:rsidP="00536A07">
      <w:pPr>
        <w:pStyle w:val="ae"/>
        <w:spacing w:before="0" w:beforeAutospacing="0" w:after="0" w:afterAutospacing="0" w:line="360" w:lineRule="auto"/>
        <w:ind w:firstLine="709"/>
        <w:jc w:val="both"/>
        <w:rPr>
          <w:sz w:val="28"/>
          <w:szCs w:val="28"/>
        </w:rPr>
      </w:pPr>
      <w:r w:rsidRPr="006A4C46">
        <w:rPr>
          <w:sz w:val="28"/>
          <w:szCs w:val="28"/>
        </w:rPr>
        <w:t>8. За механ</w:t>
      </w:r>
      <w:r w:rsidR="00DA7232">
        <w:rPr>
          <w:sz w:val="28"/>
          <w:szCs w:val="28"/>
        </w:rPr>
        <w:t>i</w:t>
      </w:r>
      <w:r w:rsidRPr="006A4C46">
        <w:rPr>
          <w:sz w:val="28"/>
          <w:szCs w:val="28"/>
        </w:rPr>
        <w:t>змом д</w:t>
      </w:r>
      <w:r w:rsidR="00DA7232">
        <w:rPr>
          <w:sz w:val="28"/>
          <w:szCs w:val="28"/>
        </w:rPr>
        <w:t>i</w:t>
      </w:r>
      <w:r w:rsidRPr="006A4C46">
        <w:rPr>
          <w:sz w:val="28"/>
          <w:szCs w:val="28"/>
        </w:rPr>
        <w:t>ї: прямої д</w:t>
      </w:r>
      <w:r w:rsidR="00DA7232">
        <w:rPr>
          <w:sz w:val="28"/>
          <w:szCs w:val="28"/>
        </w:rPr>
        <w:t>i</w:t>
      </w:r>
      <w:r w:rsidRPr="006A4C46">
        <w:rPr>
          <w:sz w:val="28"/>
          <w:szCs w:val="28"/>
        </w:rPr>
        <w:t xml:space="preserve">ї </w:t>
      </w:r>
      <w:r w:rsidR="002D5000">
        <w:rPr>
          <w:sz w:val="28"/>
          <w:szCs w:val="28"/>
        </w:rPr>
        <w:t>(</w:t>
      </w:r>
      <w:r w:rsidR="002D5000" w:rsidRPr="006A4C46">
        <w:rPr>
          <w:sz w:val="28"/>
          <w:szCs w:val="28"/>
        </w:rPr>
        <w:t>трудов</w:t>
      </w:r>
      <w:r w:rsidR="00DA7232">
        <w:rPr>
          <w:sz w:val="28"/>
          <w:szCs w:val="28"/>
        </w:rPr>
        <w:t>i</w:t>
      </w:r>
      <w:r w:rsidR="002D5000" w:rsidRPr="006A4C46">
        <w:rPr>
          <w:sz w:val="28"/>
          <w:szCs w:val="28"/>
        </w:rPr>
        <w:t xml:space="preserve"> ресурси п</w:t>
      </w:r>
      <w:r w:rsidR="00DA7232">
        <w:rPr>
          <w:sz w:val="28"/>
          <w:szCs w:val="28"/>
        </w:rPr>
        <w:t>i</w:t>
      </w:r>
      <w:r w:rsidR="002D5000" w:rsidRPr="006A4C46">
        <w:rPr>
          <w:sz w:val="28"/>
          <w:szCs w:val="28"/>
        </w:rPr>
        <w:t>дприємства; технолог</w:t>
      </w:r>
      <w:r w:rsidR="00DA7232">
        <w:rPr>
          <w:sz w:val="28"/>
          <w:szCs w:val="28"/>
        </w:rPr>
        <w:t>i</w:t>
      </w:r>
      <w:r w:rsidR="002D5000" w:rsidRPr="006A4C46">
        <w:rPr>
          <w:sz w:val="28"/>
          <w:szCs w:val="28"/>
        </w:rPr>
        <w:t>ю д</w:t>
      </w:r>
      <w:r w:rsidR="00DA7232">
        <w:rPr>
          <w:sz w:val="28"/>
          <w:szCs w:val="28"/>
        </w:rPr>
        <w:t>i</w:t>
      </w:r>
      <w:r w:rsidR="002D5000" w:rsidRPr="006A4C46">
        <w:rPr>
          <w:sz w:val="28"/>
          <w:szCs w:val="28"/>
        </w:rPr>
        <w:t>яльност</w:t>
      </w:r>
      <w:r w:rsidR="00DA7232">
        <w:rPr>
          <w:sz w:val="28"/>
          <w:szCs w:val="28"/>
        </w:rPr>
        <w:t>i</w:t>
      </w:r>
      <w:r w:rsidR="002D5000" w:rsidRPr="006A4C46">
        <w:rPr>
          <w:sz w:val="28"/>
          <w:szCs w:val="28"/>
        </w:rPr>
        <w:t xml:space="preserve"> орган</w:t>
      </w:r>
      <w:r w:rsidR="00DA7232">
        <w:rPr>
          <w:sz w:val="28"/>
          <w:szCs w:val="28"/>
        </w:rPr>
        <w:t>i</w:t>
      </w:r>
      <w:r w:rsidR="002D5000" w:rsidRPr="006A4C46">
        <w:rPr>
          <w:sz w:val="28"/>
          <w:szCs w:val="28"/>
        </w:rPr>
        <w:t>зац</w:t>
      </w:r>
      <w:r w:rsidR="00DA7232">
        <w:rPr>
          <w:sz w:val="28"/>
          <w:szCs w:val="28"/>
        </w:rPr>
        <w:t>i</w:t>
      </w:r>
      <w:r w:rsidR="002D5000" w:rsidRPr="006A4C46">
        <w:rPr>
          <w:sz w:val="28"/>
          <w:szCs w:val="28"/>
        </w:rPr>
        <w:t>ї тощо</w:t>
      </w:r>
      <w:r w:rsidR="002D5000">
        <w:rPr>
          <w:sz w:val="28"/>
          <w:szCs w:val="28"/>
        </w:rPr>
        <w:t>)</w:t>
      </w:r>
      <w:r w:rsidR="002D5000" w:rsidRPr="006A4C46">
        <w:rPr>
          <w:sz w:val="28"/>
          <w:szCs w:val="28"/>
        </w:rPr>
        <w:t xml:space="preserve"> </w:t>
      </w:r>
      <w:r w:rsidRPr="006A4C46">
        <w:rPr>
          <w:sz w:val="28"/>
          <w:szCs w:val="28"/>
        </w:rPr>
        <w:t>та опосередкованої д</w:t>
      </w:r>
      <w:r w:rsidR="00DA7232">
        <w:rPr>
          <w:sz w:val="28"/>
          <w:szCs w:val="28"/>
        </w:rPr>
        <w:t>i</w:t>
      </w:r>
      <w:r w:rsidRPr="006A4C46">
        <w:rPr>
          <w:sz w:val="28"/>
          <w:szCs w:val="28"/>
        </w:rPr>
        <w:t>ї</w:t>
      </w:r>
      <w:r w:rsidR="002D5000">
        <w:rPr>
          <w:sz w:val="28"/>
          <w:szCs w:val="28"/>
        </w:rPr>
        <w:t xml:space="preserve"> (</w:t>
      </w:r>
      <w:r w:rsidRPr="006A4C46">
        <w:rPr>
          <w:sz w:val="28"/>
          <w:szCs w:val="28"/>
        </w:rPr>
        <w:t>конкурент</w:t>
      </w:r>
      <w:r w:rsidR="00DA7232">
        <w:rPr>
          <w:sz w:val="28"/>
          <w:szCs w:val="28"/>
        </w:rPr>
        <w:t>i</w:t>
      </w:r>
      <w:r w:rsidRPr="006A4C46">
        <w:rPr>
          <w:sz w:val="28"/>
          <w:szCs w:val="28"/>
        </w:rPr>
        <w:t>в п</w:t>
      </w:r>
      <w:r w:rsidR="00DA7232">
        <w:rPr>
          <w:sz w:val="28"/>
          <w:szCs w:val="28"/>
        </w:rPr>
        <w:t>i</w:t>
      </w:r>
      <w:r w:rsidRPr="006A4C46">
        <w:rPr>
          <w:sz w:val="28"/>
          <w:szCs w:val="28"/>
        </w:rPr>
        <w:t>дприємства; покупц</w:t>
      </w:r>
      <w:r w:rsidR="00DA7232">
        <w:rPr>
          <w:sz w:val="28"/>
          <w:szCs w:val="28"/>
        </w:rPr>
        <w:t>i</w:t>
      </w:r>
      <w:r w:rsidRPr="006A4C46">
        <w:rPr>
          <w:sz w:val="28"/>
          <w:szCs w:val="28"/>
        </w:rPr>
        <w:t>в продукц</w:t>
      </w:r>
      <w:r w:rsidR="00DA7232">
        <w:rPr>
          <w:sz w:val="28"/>
          <w:szCs w:val="28"/>
        </w:rPr>
        <w:t>i</w:t>
      </w:r>
      <w:r w:rsidRPr="006A4C46">
        <w:rPr>
          <w:sz w:val="28"/>
          <w:szCs w:val="28"/>
        </w:rPr>
        <w:t>ї чи послуг певної орган</w:t>
      </w:r>
      <w:r w:rsidR="00DA7232">
        <w:rPr>
          <w:sz w:val="28"/>
          <w:szCs w:val="28"/>
        </w:rPr>
        <w:t>i</w:t>
      </w:r>
      <w:r w:rsidRPr="006A4C46">
        <w:rPr>
          <w:sz w:val="28"/>
          <w:szCs w:val="28"/>
        </w:rPr>
        <w:t>зац</w:t>
      </w:r>
      <w:r w:rsidR="00DA7232">
        <w:rPr>
          <w:sz w:val="28"/>
          <w:szCs w:val="28"/>
        </w:rPr>
        <w:t>i</w:t>
      </w:r>
      <w:r w:rsidRPr="006A4C46">
        <w:rPr>
          <w:sz w:val="28"/>
          <w:szCs w:val="28"/>
        </w:rPr>
        <w:t>ї; економ</w:t>
      </w:r>
      <w:r w:rsidR="00DA7232">
        <w:rPr>
          <w:sz w:val="28"/>
          <w:szCs w:val="28"/>
        </w:rPr>
        <w:t>i</w:t>
      </w:r>
      <w:r w:rsidRPr="006A4C46">
        <w:rPr>
          <w:sz w:val="28"/>
          <w:szCs w:val="28"/>
        </w:rPr>
        <w:t>чну ситуац</w:t>
      </w:r>
      <w:r w:rsidR="00DA7232">
        <w:rPr>
          <w:sz w:val="28"/>
          <w:szCs w:val="28"/>
        </w:rPr>
        <w:t>i</w:t>
      </w:r>
      <w:r w:rsidRPr="006A4C46">
        <w:rPr>
          <w:sz w:val="28"/>
          <w:szCs w:val="28"/>
        </w:rPr>
        <w:t>ю в країн</w:t>
      </w:r>
      <w:r w:rsidR="00DA7232">
        <w:rPr>
          <w:sz w:val="28"/>
          <w:szCs w:val="28"/>
        </w:rPr>
        <w:t>i</w:t>
      </w:r>
      <w:r w:rsidRPr="006A4C46">
        <w:rPr>
          <w:sz w:val="28"/>
          <w:szCs w:val="28"/>
        </w:rPr>
        <w:t xml:space="preserve"> тощо</w:t>
      </w:r>
      <w:r w:rsidR="002D5000">
        <w:rPr>
          <w:sz w:val="28"/>
          <w:szCs w:val="28"/>
        </w:rPr>
        <w:t>)</w:t>
      </w:r>
      <w:r w:rsidRPr="006A4C46">
        <w:rPr>
          <w:sz w:val="28"/>
          <w:szCs w:val="28"/>
        </w:rPr>
        <w:t xml:space="preserve">. </w:t>
      </w:r>
    </w:p>
    <w:p w:rsidR="00347FB2" w:rsidRPr="006A4C46" w:rsidRDefault="00F20E40" w:rsidP="00536A07">
      <w:pPr>
        <w:pStyle w:val="ae"/>
        <w:spacing w:before="0" w:beforeAutospacing="0" w:after="0" w:afterAutospacing="0" w:line="360" w:lineRule="auto"/>
        <w:ind w:firstLine="709"/>
        <w:jc w:val="both"/>
        <w:rPr>
          <w:sz w:val="28"/>
          <w:szCs w:val="28"/>
          <w:lang w:eastAsia="en-US"/>
        </w:rPr>
      </w:pPr>
      <w:r w:rsidRPr="006A4C46">
        <w:rPr>
          <w:sz w:val="28"/>
          <w:szCs w:val="28"/>
        </w:rPr>
        <w:t>9. За р</w:t>
      </w:r>
      <w:r w:rsidR="00DA7232">
        <w:rPr>
          <w:sz w:val="28"/>
          <w:szCs w:val="28"/>
        </w:rPr>
        <w:t>i</w:t>
      </w:r>
      <w:r w:rsidRPr="006A4C46">
        <w:rPr>
          <w:sz w:val="28"/>
          <w:szCs w:val="28"/>
        </w:rPr>
        <w:t>внем комплексност</w:t>
      </w:r>
      <w:r w:rsidR="00DA7232">
        <w:rPr>
          <w:sz w:val="28"/>
          <w:szCs w:val="28"/>
        </w:rPr>
        <w:t>i</w:t>
      </w:r>
      <w:r w:rsidRPr="006A4C46">
        <w:rPr>
          <w:sz w:val="28"/>
          <w:szCs w:val="28"/>
        </w:rPr>
        <w:t xml:space="preserve"> об’єкта впливу: фактори одиничного впливу </w:t>
      </w:r>
      <w:r w:rsidR="002D5000">
        <w:rPr>
          <w:sz w:val="28"/>
          <w:szCs w:val="28"/>
        </w:rPr>
        <w:t>(</w:t>
      </w:r>
      <w:r w:rsidR="002D5000" w:rsidRPr="006A4C46">
        <w:rPr>
          <w:sz w:val="28"/>
          <w:szCs w:val="28"/>
        </w:rPr>
        <w:t xml:space="preserve">перевезення експортної чи </w:t>
      </w:r>
      <w:r w:rsidR="00DA7232">
        <w:rPr>
          <w:sz w:val="28"/>
          <w:szCs w:val="28"/>
        </w:rPr>
        <w:t>i</w:t>
      </w:r>
      <w:r w:rsidR="002D5000" w:rsidRPr="006A4C46">
        <w:rPr>
          <w:sz w:val="28"/>
          <w:szCs w:val="28"/>
        </w:rPr>
        <w:t>мпортної продукц</w:t>
      </w:r>
      <w:r w:rsidR="00DA7232">
        <w:rPr>
          <w:sz w:val="28"/>
          <w:szCs w:val="28"/>
        </w:rPr>
        <w:t>i</w:t>
      </w:r>
      <w:r w:rsidR="002D5000" w:rsidRPr="006A4C46">
        <w:rPr>
          <w:sz w:val="28"/>
          <w:szCs w:val="28"/>
        </w:rPr>
        <w:t>ї п</w:t>
      </w:r>
      <w:r w:rsidR="00DA7232">
        <w:rPr>
          <w:sz w:val="28"/>
          <w:szCs w:val="28"/>
        </w:rPr>
        <w:t>i</w:t>
      </w:r>
      <w:r w:rsidR="002D5000" w:rsidRPr="006A4C46">
        <w:rPr>
          <w:sz w:val="28"/>
          <w:szCs w:val="28"/>
        </w:rPr>
        <w:t>дприємства; розрахунки м</w:t>
      </w:r>
      <w:r w:rsidR="00DA7232">
        <w:rPr>
          <w:sz w:val="28"/>
          <w:szCs w:val="28"/>
        </w:rPr>
        <w:t>i</w:t>
      </w:r>
      <w:r w:rsidR="002D5000" w:rsidRPr="006A4C46">
        <w:rPr>
          <w:sz w:val="28"/>
          <w:szCs w:val="28"/>
        </w:rPr>
        <w:t xml:space="preserve">ж </w:t>
      </w:r>
      <w:r w:rsidR="00DA7232">
        <w:rPr>
          <w:sz w:val="28"/>
          <w:szCs w:val="28"/>
        </w:rPr>
        <w:t>i</w:t>
      </w:r>
      <w:r w:rsidR="002D5000" w:rsidRPr="006A4C46">
        <w:rPr>
          <w:sz w:val="28"/>
          <w:szCs w:val="28"/>
        </w:rPr>
        <w:t>ноземними партнерами; виробництво продукц</w:t>
      </w:r>
      <w:r w:rsidR="00DA7232">
        <w:rPr>
          <w:sz w:val="28"/>
          <w:szCs w:val="28"/>
        </w:rPr>
        <w:t>i</w:t>
      </w:r>
      <w:r w:rsidR="002D5000" w:rsidRPr="006A4C46">
        <w:rPr>
          <w:sz w:val="28"/>
          <w:szCs w:val="28"/>
        </w:rPr>
        <w:t>ї, що п</w:t>
      </w:r>
      <w:r w:rsidR="00DA7232">
        <w:rPr>
          <w:sz w:val="28"/>
          <w:szCs w:val="28"/>
        </w:rPr>
        <w:t>i</w:t>
      </w:r>
      <w:r w:rsidR="002D5000" w:rsidRPr="006A4C46">
        <w:rPr>
          <w:sz w:val="28"/>
          <w:szCs w:val="28"/>
        </w:rPr>
        <w:t>длягає експортуванню (</w:t>
      </w:r>
      <w:r w:rsidR="00DA7232">
        <w:rPr>
          <w:sz w:val="28"/>
          <w:szCs w:val="28"/>
        </w:rPr>
        <w:t>i</w:t>
      </w:r>
      <w:r w:rsidR="002D5000" w:rsidRPr="006A4C46">
        <w:rPr>
          <w:sz w:val="28"/>
          <w:szCs w:val="28"/>
        </w:rPr>
        <w:t>мпортуванню) тощо</w:t>
      </w:r>
      <w:r w:rsidR="00B83DCC">
        <w:rPr>
          <w:sz w:val="28"/>
          <w:szCs w:val="28"/>
        </w:rPr>
        <w:t>)</w:t>
      </w:r>
      <w:r w:rsidR="002D5000" w:rsidRPr="006A4C46">
        <w:rPr>
          <w:sz w:val="28"/>
          <w:szCs w:val="28"/>
        </w:rPr>
        <w:t xml:space="preserve"> </w:t>
      </w:r>
      <w:r w:rsidR="00B83DCC">
        <w:rPr>
          <w:sz w:val="28"/>
          <w:szCs w:val="28"/>
        </w:rPr>
        <w:t>та комплексного впливу (</w:t>
      </w:r>
      <w:r w:rsidRPr="006A4C46">
        <w:rPr>
          <w:sz w:val="28"/>
          <w:szCs w:val="28"/>
        </w:rPr>
        <w:t>кадрове забезпечення п</w:t>
      </w:r>
      <w:r w:rsidR="00DA7232">
        <w:rPr>
          <w:sz w:val="28"/>
          <w:szCs w:val="28"/>
        </w:rPr>
        <w:t>i</w:t>
      </w:r>
      <w:r w:rsidRPr="006A4C46">
        <w:rPr>
          <w:sz w:val="28"/>
          <w:szCs w:val="28"/>
        </w:rPr>
        <w:t>дприємства; орган</w:t>
      </w:r>
      <w:r w:rsidR="00DA7232">
        <w:rPr>
          <w:sz w:val="28"/>
          <w:szCs w:val="28"/>
        </w:rPr>
        <w:t>i</w:t>
      </w:r>
      <w:r w:rsidRPr="006A4C46">
        <w:rPr>
          <w:sz w:val="28"/>
          <w:szCs w:val="28"/>
        </w:rPr>
        <w:t>зац</w:t>
      </w:r>
      <w:r w:rsidR="00DA7232">
        <w:rPr>
          <w:sz w:val="28"/>
          <w:szCs w:val="28"/>
        </w:rPr>
        <w:t>i</w:t>
      </w:r>
      <w:r w:rsidRPr="006A4C46">
        <w:rPr>
          <w:sz w:val="28"/>
          <w:szCs w:val="28"/>
        </w:rPr>
        <w:t>йну структуру управл</w:t>
      </w:r>
      <w:r w:rsidR="00DA7232">
        <w:rPr>
          <w:sz w:val="28"/>
          <w:szCs w:val="28"/>
        </w:rPr>
        <w:t>i</w:t>
      </w:r>
      <w:r w:rsidRPr="006A4C46">
        <w:rPr>
          <w:sz w:val="28"/>
          <w:szCs w:val="28"/>
        </w:rPr>
        <w:t>ння суб’єкта господарювання; ресурси п</w:t>
      </w:r>
      <w:r w:rsidR="00DA7232">
        <w:rPr>
          <w:sz w:val="28"/>
          <w:szCs w:val="28"/>
        </w:rPr>
        <w:t>i</w:t>
      </w:r>
      <w:r w:rsidRPr="006A4C46">
        <w:rPr>
          <w:sz w:val="28"/>
          <w:szCs w:val="28"/>
        </w:rPr>
        <w:t>дприємства тощо</w:t>
      </w:r>
      <w:r w:rsidR="00B83DCC">
        <w:rPr>
          <w:sz w:val="28"/>
          <w:szCs w:val="28"/>
        </w:rPr>
        <w:t>).</w:t>
      </w:r>
    </w:p>
    <w:p w:rsidR="0035121C" w:rsidRPr="000F418F" w:rsidRDefault="0018519D" w:rsidP="006F1D28">
      <w:pPr>
        <w:pStyle w:val="ae"/>
        <w:spacing w:before="0" w:beforeAutospacing="0" w:after="0" w:afterAutospacing="0" w:line="360" w:lineRule="auto"/>
        <w:ind w:firstLine="709"/>
        <w:jc w:val="both"/>
        <w:rPr>
          <w:sz w:val="28"/>
          <w:szCs w:val="28"/>
          <w:lang w:eastAsia="en-US"/>
        </w:rPr>
      </w:pPr>
      <w:r w:rsidRPr="000F418F">
        <w:rPr>
          <w:sz w:val="28"/>
          <w:szCs w:val="28"/>
        </w:rPr>
        <w:t>На в</w:t>
      </w:r>
      <w:r w:rsidR="00DA7232">
        <w:rPr>
          <w:sz w:val="28"/>
          <w:szCs w:val="28"/>
        </w:rPr>
        <w:t>i</w:t>
      </w:r>
      <w:r w:rsidRPr="000F418F">
        <w:rPr>
          <w:sz w:val="28"/>
          <w:szCs w:val="28"/>
        </w:rPr>
        <w:t>дм</w:t>
      </w:r>
      <w:r w:rsidR="00DA7232">
        <w:rPr>
          <w:sz w:val="28"/>
          <w:szCs w:val="28"/>
        </w:rPr>
        <w:t>i</w:t>
      </w:r>
      <w:r w:rsidRPr="000F418F">
        <w:rPr>
          <w:sz w:val="28"/>
          <w:szCs w:val="28"/>
        </w:rPr>
        <w:t>ну в</w:t>
      </w:r>
      <w:r w:rsidR="00DA7232">
        <w:rPr>
          <w:sz w:val="28"/>
          <w:szCs w:val="28"/>
        </w:rPr>
        <w:t>i</w:t>
      </w:r>
      <w:r w:rsidRPr="000F418F">
        <w:rPr>
          <w:sz w:val="28"/>
          <w:szCs w:val="28"/>
        </w:rPr>
        <w:t xml:space="preserve">д </w:t>
      </w:r>
      <w:r w:rsidR="00DA7232">
        <w:rPr>
          <w:sz w:val="28"/>
          <w:szCs w:val="28"/>
        </w:rPr>
        <w:t>i</w:t>
      </w:r>
      <w:r w:rsidRPr="000F418F">
        <w:rPr>
          <w:sz w:val="28"/>
          <w:szCs w:val="28"/>
        </w:rPr>
        <w:t xml:space="preserve">снуючих, запропоновано </w:t>
      </w:r>
      <w:r w:rsidR="008E21FC">
        <w:rPr>
          <w:sz w:val="28"/>
          <w:szCs w:val="28"/>
        </w:rPr>
        <w:t>додати</w:t>
      </w:r>
      <w:r w:rsidRPr="000F418F">
        <w:rPr>
          <w:sz w:val="28"/>
          <w:szCs w:val="28"/>
        </w:rPr>
        <w:t xml:space="preserve"> класиф</w:t>
      </w:r>
      <w:r w:rsidR="00DA7232">
        <w:rPr>
          <w:sz w:val="28"/>
          <w:szCs w:val="28"/>
        </w:rPr>
        <w:t>i</w:t>
      </w:r>
      <w:r w:rsidRPr="000F418F">
        <w:rPr>
          <w:sz w:val="28"/>
          <w:szCs w:val="28"/>
        </w:rPr>
        <w:t>кац</w:t>
      </w:r>
      <w:r w:rsidR="00DA7232">
        <w:rPr>
          <w:sz w:val="28"/>
          <w:szCs w:val="28"/>
        </w:rPr>
        <w:t>i</w:t>
      </w:r>
      <w:r w:rsidRPr="000F418F">
        <w:rPr>
          <w:sz w:val="28"/>
          <w:szCs w:val="28"/>
        </w:rPr>
        <w:t>йн</w:t>
      </w:r>
      <w:r w:rsidR="00DA7232">
        <w:rPr>
          <w:sz w:val="28"/>
          <w:szCs w:val="28"/>
        </w:rPr>
        <w:t>i</w:t>
      </w:r>
      <w:r w:rsidRPr="000F418F">
        <w:rPr>
          <w:sz w:val="28"/>
          <w:szCs w:val="28"/>
        </w:rPr>
        <w:t xml:space="preserve"> ознаки для типолог</w:t>
      </w:r>
      <w:r w:rsidR="00DA7232">
        <w:rPr>
          <w:sz w:val="28"/>
          <w:szCs w:val="28"/>
        </w:rPr>
        <w:t>i</w:t>
      </w:r>
      <w:r w:rsidRPr="000F418F">
        <w:rPr>
          <w:sz w:val="28"/>
          <w:szCs w:val="28"/>
        </w:rPr>
        <w:t>ї фактор</w:t>
      </w:r>
      <w:r w:rsidR="00DA7232">
        <w:rPr>
          <w:sz w:val="28"/>
          <w:szCs w:val="28"/>
        </w:rPr>
        <w:t>i</w:t>
      </w:r>
      <w:r w:rsidRPr="000F418F">
        <w:rPr>
          <w:sz w:val="28"/>
          <w:szCs w:val="28"/>
        </w:rPr>
        <w:t xml:space="preserve">в впливу на експорт та </w:t>
      </w:r>
      <w:r w:rsidR="00DA7232">
        <w:rPr>
          <w:sz w:val="28"/>
          <w:szCs w:val="28"/>
        </w:rPr>
        <w:t>i</w:t>
      </w:r>
      <w:r w:rsidRPr="000F418F">
        <w:rPr>
          <w:sz w:val="28"/>
          <w:szCs w:val="28"/>
        </w:rPr>
        <w:t>мпорт: за ступенем спонукання до експортної (</w:t>
      </w:r>
      <w:r w:rsidR="00DA7232">
        <w:rPr>
          <w:sz w:val="28"/>
          <w:szCs w:val="28"/>
        </w:rPr>
        <w:t>i</w:t>
      </w:r>
      <w:r w:rsidRPr="000F418F">
        <w:rPr>
          <w:sz w:val="28"/>
          <w:szCs w:val="28"/>
        </w:rPr>
        <w:t>мпортної) д</w:t>
      </w:r>
      <w:r w:rsidR="00DA7232">
        <w:rPr>
          <w:sz w:val="28"/>
          <w:szCs w:val="28"/>
        </w:rPr>
        <w:t>i</w:t>
      </w:r>
      <w:r w:rsidRPr="000F418F">
        <w:rPr>
          <w:sz w:val="28"/>
          <w:szCs w:val="28"/>
        </w:rPr>
        <w:t>яльност</w:t>
      </w:r>
      <w:r w:rsidR="00DA7232">
        <w:rPr>
          <w:sz w:val="28"/>
          <w:szCs w:val="28"/>
        </w:rPr>
        <w:t>i</w:t>
      </w:r>
      <w:r w:rsidR="003640EA">
        <w:rPr>
          <w:sz w:val="28"/>
          <w:szCs w:val="28"/>
        </w:rPr>
        <w:t>, що дозволить</w:t>
      </w:r>
      <w:r w:rsidRPr="000F418F">
        <w:rPr>
          <w:sz w:val="28"/>
          <w:szCs w:val="28"/>
        </w:rPr>
        <w:t xml:space="preserve"> </w:t>
      </w:r>
      <w:r w:rsidR="00DA7232">
        <w:rPr>
          <w:sz w:val="28"/>
          <w:szCs w:val="28"/>
        </w:rPr>
        <w:t>i</w:t>
      </w:r>
      <w:r w:rsidRPr="000F418F">
        <w:rPr>
          <w:sz w:val="28"/>
          <w:szCs w:val="28"/>
        </w:rPr>
        <w:t>дентиф</w:t>
      </w:r>
      <w:r w:rsidR="00DA7232">
        <w:rPr>
          <w:sz w:val="28"/>
          <w:szCs w:val="28"/>
        </w:rPr>
        <w:t>i</w:t>
      </w:r>
      <w:r w:rsidRPr="000F418F">
        <w:rPr>
          <w:sz w:val="28"/>
          <w:szCs w:val="28"/>
        </w:rPr>
        <w:t>кувати мету впливу фактор</w:t>
      </w:r>
      <w:r w:rsidR="00DA7232">
        <w:rPr>
          <w:sz w:val="28"/>
          <w:szCs w:val="28"/>
        </w:rPr>
        <w:t>i</w:t>
      </w:r>
      <w:r w:rsidRPr="000F418F">
        <w:rPr>
          <w:sz w:val="28"/>
          <w:szCs w:val="28"/>
        </w:rPr>
        <w:t>в); за р</w:t>
      </w:r>
      <w:r w:rsidR="00DA7232">
        <w:rPr>
          <w:sz w:val="28"/>
          <w:szCs w:val="28"/>
        </w:rPr>
        <w:t>i</w:t>
      </w:r>
      <w:r w:rsidRPr="000F418F">
        <w:rPr>
          <w:sz w:val="28"/>
          <w:szCs w:val="28"/>
        </w:rPr>
        <w:t>внем конструктивност</w:t>
      </w:r>
      <w:r w:rsidR="00DA7232">
        <w:rPr>
          <w:sz w:val="28"/>
          <w:szCs w:val="28"/>
        </w:rPr>
        <w:t>i</w:t>
      </w:r>
      <w:r w:rsidR="003640EA">
        <w:rPr>
          <w:sz w:val="28"/>
          <w:szCs w:val="28"/>
        </w:rPr>
        <w:t xml:space="preserve">, що сприятиме </w:t>
      </w:r>
      <w:r w:rsidRPr="000F418F">
        <w:rPr>
          <w:sz w:val="28"/>
          <w:szCs w:val="28"/>
        </w:rPr>
        <w:t>визнач</w:t>
      </w:r>
      <w:r w:rsidR="003640EA">
        <w:rPr>
          <w:sz w:val="28"/>
          <w:szCs w:val="28"/>
        </w:rPr>
        <w:t>енню</w:t>
      </w:r>
      <w:r w:rsidRPr="000F418F">
        <w:rPr>
          <w:sz w:val="28"/>
          <w:szCs w:val="28"/>
        </w:rPr>
        <w:t xml:space="preserve"> корисн</w:t>
      </w:r>
      <w:r w:rsidR="003640EA">
        <w:rPr>
          <w:sz w:val="28"/>
          <w:szCs w:val="28"/>
        </w:rPr>
        <w:t>ого</w:t>
      </w:r>
      <w:r w:rsidRPr="000F418F">
        <w:rPr>
          <w:sz w:val="28"/>
          <w:szCs w:val="28"/>
        </w:rPr>
        <w:t xml:space="preserve"> ефект</w:t>
      </w:r>
      <w:r w:rsidR="003640EA">
        <w:rPr>
          <w:sz w:val="28"/>
          <w:szCs w:val="28"/>
        </w:rPr>
        <w:t>у</w:t>
      </w:r>
      <w:r w:rsidRPr="000F418F">
        <w:rPr>
          <w:sz w:val="28"/>
          <w:szCs w:val="28"/>
        </w:rPr>
        <w:t xml:space="preserve"> впливу); за р</w:t>
      </w:r>
      <w:r w:rsidR="00DA7232">
        <w:rPr>
          <w:sz w:val="28"/>
          <w:szCs w:val="28"/>
        </w:rPr>
        <w:t>i</w:t>
      </w:r>
      <w:r w:rsidRPr="000F418F">
        <w:rPr>
          <w:sz w:val="28"/>
          <w:szCs w:val="28"/>
        </w:rPr>
        <w:t>внем комплексност</w:t>
      </w:r>
      <w:r w:rsidR="00DA7232">
        <w:rPr>
          <w:sz w:val="28"/>
          <w:szCs w:val="28"/>
        </w:rPr>
        <w:t>i</w:t>
      </w:r>
      <w:r w:rsidRPr="000F418F">
        <w:rPr>
          <w:sz w:val="28"/>
          <w:szCs w:val="28"/>
        </w:rPr>
        <w:t xml:space="preserve"> об’єкта впливу</w:t>
      </w:r>
      <w:r w:rsidR="002C1191">
        <w:rPr>
          <w:sz w:val="28"/>
          <w:szCs w:val="28"/>
        </w:rPr>
        <w:t xml:space="preserve">, що </w:t>
      </w:r>
      <w:r w:rsidRPr="000F418F">
        <w:rPr>
          <w:sz w:val="28"/>
          <w:szCs w:val="28"/>
        </w:rPr>
        <w:t xml:space="preserve">полегшить </w:t>
      </w:r>
      <w:r w:rsidR="00DA7232">
        <w:rPr>
          <w:sz w:val="28"/>
          <w:szCs w:val="28"/>
        </w:rPr>
        <w:t>i</w:t>
      </w:r>
      <w:r w:rsidRPr="000F418F">
        <w:rPr>
          <w:sz w:val="28"/>
          <w:szCs w:val="28"/>
        </w:rPr>
        <w:t>дентиф</w:t>
      </w:r>
      <w:r w:rsidR="00DA7232">
        <w:rPr>
          <w:sz w:val="28"/>
          <w:szCs w:val="28"/>
        </w:rPr>
        <w:t>i</w:t>
      </w:r>
      <w:r w:rsidRPr="000F418F">
        <w:rPr>
          <w:sz w:val="28"/>
          <w:szCs w:val="28"/>
        </w:rPr>
        <w:t>к</w:t>
      </w:r>
      <w:r w:rsidR="002C1191">
        <w:rPr>
          <w:sz w:val="28"/>
          <w:szCs w:val="28"/>
        </w:rPr>
        <w:t>ац</w:t>
      </w:r>
      <w:r w:rsidR="00DA7232">
        <w:rPr>
          <w:sz w:val="28"/>
          <w:szCs w:val="28"/>
        </w:rPr>
        <w:t>i</w:t>
      </w:r>
      <w:r w:rsidR="002C1191">
        <w:rPr>
          <w:sz w:val="28"/>
          <w:szCs w:val="28"/>
        </w:rPr>
        <w:t xml:space="preserve">ю </w:t>
      </w:r>
      <w:r w:rsidRPr="000F418F">
        <w:rPr>
          <w:sz w:val="28"/>
          <w:szCs w:val="28"/>
        </w:rPr>
        <w:t>обсяг</w:t>
      </w:r>
      <w:r w:rsidR="002C1191">
        <w:rPr>
          <w:sz w:val="28"/>
          <w:szCs w:val="28"/>
        </w:rPr>
        <w:t>у</w:t>
      </w:r>
      <w:r w:rsidRPr="000F418F">
        <w:rPr>
          <w:sz w:val="28"/>
          <w:szCs w:val="28"/>
        </w:rPr>
        <w:t xml:space="preserve"> впливу фактора.</w:t>
      </w:r>
    </w:p>
    <w:p w:rsidR="00763D32" w:rsidRDefault="00763D32" w:rsidP="006F1D28">
      <w:pPr>
        <w:pStyle w:val="ae"/>
        <w:spacing w:before="0" w:beforeAutospacing="0" w:after="0" w:afterAutospacing="0" w:line="360" w:lineRule="auto"/>
        <w:ind w:firstLine="709"/>
        <w:jc w:val="both"/>
        <w:rPr>
          <w:sz w:val="28"/>
          <w:szCs w:val="28"/>
          <w:lang w:eastAsia="en-US"/>
        </w:rPr>
      </w:pPr>
    </w:p>
    <w:p w:rsidR="000F418F" w:rsidRDefault="000F418F" w:rsidP="006F1D28">
      <w:pPr>
        <w:pStyle w:val="ae"/>
        <w:spacing w:before="0" w:beforeAutospacing="0" w:after="0" w:afterAutospacing="0" w:line="360" w:lineRule="auto"/>
        <w:ind w:firstLine="709"/>
        <w:jc w:val="both"/>
        <w:rPr>
          <w:sz w:val="28"/>
          <w:szCs w:val="28"/>
          <w:lang w:eastAsia="en-US"/>
        </w:rPr>
      </w:pPr>
    </w:p>
    <w:p w:rsidR="00763D32" w:rsidRPr="008473F0" w:rsidRDefault="00763D32" w:rsidP="00763D32">
      <w:pPr>
        <w:pStyle w:val="Default"/>
        <w:spacing w:line="360" w:lineRule="auto"/>
        <w:ind w:firstLine="709"/>
        <w:jc w:val="both"/>
        <w:rPr>
          <w:sz w:val="28"/>
          <w:szCs w:val="28"/>
        </w:rPr>
      </w:pPr>
      <w:r w:rsidRPr="008473F0">
        <w:rPr>
          <w:color w:val="000000" w:themeColor="text1"/>
          <w:sz w:val="28"/>
          <w:szCs w:val="28"/>
        </w:rPr>
        <w:t>1.3 Економ</w:t>
      </w:r>
      <w:r w:rsidR="00DA7232">
        <w:rPr>
          <w:color w:val="000000" w:themeColor="text1"/>
          <w:sz w:val="28"/>
          <w:szCs w:val="28"/>
        </w:rPr>
        <w:t>i</w:t>
      </w:r>
      <w:r w:rsidRPr="008473F0">
        <w:rPr>
          <w:color w:val="000000" w:themeColor="text1"/>
          <w:sz w:val="28"/>
          <w:szCs w:val="28"/>
        </w:rPr>
        <w:t>чне</w:t>
      </w:r>
      <w:r w:rsidRPr="008473F0">
        <w:rPr>
          <w:sz w:val="28"/>
          <w:szCs w:val="28"/>
        </w:rPr>
        <w:t xml:space="preserve"> регулювання </w:t>
      </w:r>
      <w:r w:rsidR="00DA7232">
        <w:rPr>
          <w:sz w:val="28"/>
          <w:szCs w:val="28"/>
        </w:rPr>
        <w:t>i</w:t>
      </w:r>
      <w:r w:rsidRPr="008473F0">
        <w:rPr>
          <w:sz w:val="28"/>
          <w:szCs w:val="28"/>
        </w:rPr>
        <w:t>м</w:t>
      </w:r>
      <w:r>
        <w:rPr>
          <w:sz w:val="28"/>
          <w:szCs w:val="28"/>
        </w:rPr>
        <w:t>порту та експорту як з</w:t>
      </w:r>
      <w:r w:rsidRPr="008473F0">
        <w:rPr>
          <w:sz w:val="28"/>
          <w:szCs w:val="28"/>
        </w:rPr>
        <w:t>овн</w:t>
      </w:r>
      <w:r w:rsidR="00DA7232">
        <w:rPr>
          <w:sz w:val="28"/>
          <w:szCs w:val="28"/>
        </w:rPr>
        <w:t>i</w:t>
      </w:r>
      <w:r w:rsidRPr="008473F0">
        <w:rPr>
          <w:sz w:val="28"/>
          <w:szCs w:val="28"/>
        </w:rPr>
        <w:t>шньоторговельних поток</w:t>
      </w:r>
      <w:r w:rsidR="00DA7232">
        <w:rPr>
          <w:sz w:val="28"/>
          <w:szCs w:val="28"/>
        </w:rPr>
        <w:t>i</w:t>
      </w:r>
      <w:r w:rsidRPr="008473F0">
        <w:rPr>
          <w:sz w:val="28"/>
          <w:szCs w:val="28"/>
        </w:rPr>
        <w:t xml:space="preserve">в </w:t>
      </w:r>
    </w:p>
    <w:p w:rsidR="006F1D28" w:rsidRDefault="006F1D28" w:rsidP="006F1D28">
      <w:pPr>
        <w:pStyle w:val="ae"/>
        <w:spacing w:before="0" w:beforeAutospacing="0" w:after="0" w:afterAutospacing="0" w:line="360" w:lineRule="auto"/>
        <w:ind w:firstLine="709"/>
        <w:jc w:val="both"/>
        <w:rPr>
          <w:sz w:val="28"/>
          <w:szCs w:val="28"/>
          <w:lang w:eastAsia="en-US"/>
        </w:rPr>
      </w:pPr>
    </w:p>
    <w:p w:rsidR="009B577F" w:rsidRDefault="009B577F" w:rsidP="006F1D28">
      <w:pPr>
        <w:pStyle w:val="ae"/>
        <w:spacing w:before="0" w:beforeAutospacing="0" w:after="0" w:afterAutospacing="0" w:line="360" w:lineRule="auto"/>
        <w:ind w:firstLine="709"/>
        <w:jc w:val="both"/>
        <w:rPr>
          <w:sz w:val="28"/>
          <w:szCs w:val="28"/>
          <w:lang w:eastAsia="en-US"/>
        </w:rPr>
      </w:pPr>
    </w:p>
    <w:p w:rsidR="006F1D28" w:rsidRPr="00B96D4A" w:rsidRDefault="009B577F" w:rsidP="006F1D28">
      <w:pPr>
        <w:pStyle w:val="ae"/>
        <w:spacing w:before="0" w:beforeAutospacing="0" w:after="0" w:afterAutospacing="0" w:line="360" w:lineRule="auto"/>
        <w:ind w:firstLine="709"/>
        <w:jc w:val="both"/>
        <w:rPr>
          <w:sz w:val="28"/>
          <w:szCs w:val="28"/>
          <w:lang w:eastAsia="en-US"/>
        </w:rPr>
      </w:pPr>
      <w:r w:rsidRPr="00B96D4A">
        <w:rPr>
          <w:sz w:val="28"/>
          <w:szCs w:val="28"/>
        </w:rPr>
        <w:t>Глобальний розвиток св</w:t>
      </w:r>
      <w:r w:rsidR="00DA7232">
        <w:rPr>
          <w:sz w:val="28"/>
          <w:szCs w:val="28"/>
        </w:rPr>
        <w:t>i</w:t>
      </w:r>
      <w:r w:rsidRPr="00B96D4A">
        <w:rPr>
          <w:sz w:val="28"/>
          <w:szCs w:val="28"/>
        </w:rPr>
        <w:t>тового економ</w:t>
      </w:r>
      <w:r w:rsidR="00DA7232">
        <w:rPr>
          <w:sz w:val="28"/>
          <w:szCs w:val="28"/>
        </w:rPr>
        <w:t>i</w:t>
      </w:r>
      <w:r w:rsidRPr="00B96D4A">
        <w:rPr>
          <w:sz w:val="28"/>
          <w:szCs w:val="28"/>
        </w:rPr>
        <w:t>чного прост</w:t>
      </w:r>
      <w:r w:rsidR="00DA7232">
        <w:rPr>
          <w:sz w:val="28"/>
          <w:szCs w:val="28"/>
        </w:rPr>
        <w:t>i</w:t>
      </w:r>
      <w:r w:rsidRPr="00B96D4A">
        <w:rPr>
          <w:sz w:val="28"/>
          <w:szCs w:val="28"/>
        </w:rPr>
        <w:t>ру ставить перед сучасними державами вимоги щодо необх</w:t>
      </w:r>
      <w:r w:rsidR="00DA7232">
        <w:rPr>
          <w:sz w:val="28"/>
          <w:szCs w:val="28"/>
        </w:rPr>
        <w:t>i</w:t>
      </w:r>
      <w:r w:rsidRPr="00B96D4A">
        <w:rPr>
          <w:sz w:val="28"/>
          <w:szCs w:val="28"/>
        </w:rPr>
        <w:t>дност</w:t>
      </w:r>
      <w:r w:rsidR="00DA7232">
        <w:rPr>
          <w:sz w:val="28"/>
          <w:szCs w:val="28"/>
        </w:rPr>
        <w:t>i</w:t>
      </w:r>
      <w:r w:rsidRPr="00B96D4A">
        <w:rPr>
          <w:sz w:val="28"/>
          <w:szCs w:val="28"/>
        </w:rPr>
        <w:t xml:space="preserve"> застосування регуляторних засоб</w:t>
      </w:r>
      <w:r w:rsidR="00DA7232">
        <w:rPr>
          <w:sz w:val="28"/>
          <w:szCs w:val="28"/>
        </w:rPr>
        <w:t>i</w:t>
      </w:r>
      <w:r w:rsidRPr="00B96D4A">
        <w:rPr>
          <w:sz w:val="28"/>
          <w:szCs w:val="28"/>
        </w:rPr>
        <w:t xml:space="preserve">в, </w:t>
      </w:r>
      <w:r w:rsidR="00433E37" w:rsidRPr="00B96D4A">
        <w:rPr>
          <w:sz w:val="28"/>
          <w:szCs w:val="28"/>
        </w:rPr>
        <w:t>котр</w:t>
      </w:r>
      <w:r w:rsidR="00DA7232">
        <w:rPr>
          <w:sz w:val="28"/>
          <w:szCs w:val="28"/>
        </w:rPr>
        <w:t>i</w:t>
      </w:r>
      <w:r w:rsidRPr="00B96D4A">
        <w:rPr>
          <w:sz w:val="28"/>
          <w:szCs w:val="28"/>
        </w:rPr>
        <w:t xml:space="preserve"> мають поєднувати у соб</w:t>
      </w:r>
      <w:r w:rsidR="00DA7232">
        <w:rPr>
          <w:sz w:val="28"/>
          <w:szCs w:val="28"/>
        </w:rPr>
        <w:t>i</w:t>
      </w:r>
      <w:r w:rsidRPr="00B96D4A">
        <w:rPr>
          <w:sz w:val="28"/>
          <w:szCs w:val="28"/>
        </w:rPr>
        <w:t xml:space="preserve"> </w:t>
      </w:r>
      <w:r w:rsidR="00DA7232">
        <w:rPr>
          <w:sz w:val="28"/>
          <w:szCs w:val="28"/>
        </w:rPr>
        <w:t>i</w:t>
      </w:r>
      <w:r w:rsidRPr="00B96D4A">
        <w:rPr>
          <w:sz w:val="28"/>
          <w:szCs w:val="28"/>
        </w:rPr>
        <w:t>нтеграц</w:t>
      </w:r>
      <w:r w:rsidR="00DA7232">
        <w:rPr>
          <w:sz w:val="28"/>
          <w:szCs w:val="28"/>
        </w:rPr>
        <w:t>i</w:t>
      </w:r>
      <w:r w:rsidRPr="00B96D4A">
        <w:rPr>
          <w:sz w:val="28"/>
          <w:szCs w:val="28"/>
        </w:rPr>
        <w:t>йн</w:t>
      </w:r>
      <w:r w:rsidR="00DA7232">
        <w:rPr>
          <w:sz w:val="28"/>
          <w:szCs w:val="28"/>
        </w:rPr>
        <w:t>i</w:t>
      </w:r>
      <w:r w:rsidR="00433E37" w:rsidRPr="00B96D4A">
        <w:rPr>
          <w:sz w:val="28"/>
          <w:szCs w:val="28"/>
        </w:rPr>
        <w:t xml:space="preserve"> та </w:t>
      </w:r>
      <w:r w:rsidRPr="00B96D4A">
        <w:rPr>
          <w:sz w:val="28"/>
          <w:szCs w:val="28"/>
        </w:rPr>
        <w:t>захисн</w:t>
      </w:r>
      <w:r w:rsidR="00DA7232">
        <w:rPr>
          <w:sz w:val="28"/>
          <w:szCs w:val="28"/>
        </w:rPr>
        <w:t>i</w:t>
      </w:r>
      <w:r w:rsidRPr="00B96D4A">
        <w:rPr>
          <w:sz w:val="28"/>
          <w:szCs w:val="28"/>
        </w:rPr>
        <w:t xml:space="preserve"> складники. </w:t>
      </w:r>
      <w:r w:rsidR="00DA7232">
        <w:rPr>
          <w:sz w:val="28"/>
          <w:szCs w:val="28"/>
        </w:rPr>
        <w:t>I</w:t>
      </w:r>
      <w:r w:rsidRPr="00B96D4A">
        <w:rPr>
          <w:sz w:val="28"/>
          <w:szCs w:val="28"/>
        </w:rPr>
        <w:t>нтеграц</w:t>
      </w:r>
      <w:r w:rsidR="00DA7232">
        <w:rPr>
          <w:sz w:val="28"/>
          <w:szCs w:val="28"/>
        </w:rPr>
        <w:t>i</w:t>
      </w:r>
      <w:r w:rsidRPr="00B96D4A">
        <w:rPr>
          <w:sz w:val="28"/>
          <w:szCs w:val="28"/>
        </w:rPr>
        <w:t xml:space="preserve">йний складник </w:t>
      </w:r>
      <w:r w:rsidR="006917A6" w:rsidRPr="00B96D4A">
        <w:rPr>
          <w:sz w:val="28"/>
          <w:szCs w:val="28"/>
        </w:rPr>
        <w:t xml:space="preserve">покликаний </w:t>
      </w:r>
      <w:r w:rsidRPr="00B96D4A">
        <w:rPr>
          <w:sz w:val="28"/>
          <w:szCs w:val="28"/>
        </w:rPr>
        <w:t>спрямову</w:t>
      </w:r>
      <w:r w:rsidR="006917A6" w:rsidRPr="00B96D4A">
        <w:rPr>
          <w:sz w:val="28"/>
          <w:szCs w:val="28"/>
        </w:rPr>
        <w:t>вати</w:t>
      </w:r>
      <w:r w:rsidRPr="00B96D4A">
        <w:rPr>
          <w:sz w:val="28"/>
          <w:szCs w:val="28"/>
        </w:rPr>
        <w:t xml:space="preserve"> економ</w:t>
      </w:r>
      <w:r w:rsidR="00DA7232">
        <w:rPr>
          <w:sz w:val="28"/>
          <w:szCs w:val="28"/>
        </w:rPr>
        <w:t>i</w:t>
      </w:r>
      <w:r w:rsidRPr="00B96D4A">
        <w:rPr>
          <w:sz w:val="28"/>
          <w:szCs w:val="28"/>
        </w:rPr>
        <w:t>чну пол</w:t>
      </w:r>
      <w:r w:rsidR="00DA7232">
        <w:rPr>
          <w:sz w:val="28"/>
          <w:szCs w:val="28"/>
        </w:rPr>
        <w:t>i</w:t>
      </w:r>
      <w:r w:rsidRPr="00B96D4A">
        <w:rPr>
          <w:sz w:val="28"/>
          <w:szCs w:val="28"/>
        </w:rPr>
        <w:t>тику на п</w:t>
      </w:r>
      <w:r w:rsidR="00DA7232">
        <w:rPr>
          <w:sz w:val="28"/>
          <w:szCs w:val="28"/>
        </w:rPr>
        <w:t>i</w:t>
      </w:r>
      <w:r w:rsidRPr="00B96D4A">
        <w:rPr>
          <w:sz w:val="28"/>
          <w:szCs w:val="28"/>
        </w:rPr>
        <w:t xml:space="preserve">дтримання </w:t>
      </w:r>
      <w:r w:rsidR="006917A6" w:rsidRPr="00B96D4A">
        <w:rPr>
          <w:sz w:val="28"/>
          <w:szCs w:val="28"/>
        </w:rPr>
        <w:t>та</w:t>
      </w:r>
      <w:r w:rsidRPr="00B96D4A">
        <w:rPr>
          <w:sz w:val="28"/>
          <w:szCs w:val="28"/>
        </w:rPr>
        <w:t xml:space="preserve"> розвиток господарюючих суб’єкт</w:t>
      </w:r>
      <w:r w:rsidR="00DA7232">
        <w:rPr>
          <w:sz w:val="28"/>
          <w:szCs w:val="28"/>
        </w:rPr>
        <w:t>i</w:t>
      </w:r>
      <w:r w:rsidRPr="00B96D4A">
        <w:rPr>
          <w:sz w:val="28"/>
          <w:szCs w:val="28"/>
        </w:rPr>
        <w:t>в у ширшому кол</w:t>
      </w:r>
      <w:r w:rsidR="00DA7232">
        <w:rPr>
          <w:sz w:val="28"/>
          <w:szCs w:val="28"/>
        </w:rPr>
        <w:t>i</w:t>
      </w:r>
      <w:r w:rsidRPr="00B96D4A">
        <w:rPr>
          <w:sz w:val="28"/>
          <w:szCs w:val="28"/>
        </w:rPr>
        <w:t xml:space="preserve"> м</w:t>
      </w:r>
      <w:r w:rsidR="00DA7232">
        <w:rPr>
          <w:sz w:val="28"/>
          <w:szCs w:val="28"/>
        </w:rPr>
        <w:t>i</w:t>
      </w:r>
      <w:r w:rsidRPr="00B96D4A">
        <w:rPr>
          <w:sz w:val="28"/>
          <w:szCs w:val="28"/>
        </w:rPr>
        <w:t>жнародних торговельн</w:t>
      </w:r>
      <w:r w:rsidR="006917A6" w:rsidRPr="00B96D4A">
        <w:rPr>
          <w:sz w:val="28"/>
          <w:szCs w:val="28"/>
        </w:rPr>
        <w:t>их в</w:t>
      </w:r>
      <w:r w:rsidR="00DA7232">
        <w:rPr>
          <w:sz w:val="28"/>
          <w:szCs w:val="28"/>
        </w:rPr>
        <w:t>i</w:t>
      </w:r>
      <w:r w:rsidR="006917A6" w:rsidRPr="00B96D4A">
        <w:rPr>
          <w:sz w:val="28"/>
          <w:szCs w:val="28"/>
        </w:rPr>
        <w:t>дносин. А</w:t>
      </w:r>
      <w:r w:rsidRPr="00B96D4A">
        <w:rPr>
          <w:sz w:val="28"/>
          <w:szCs w:val="28"/>
        </w:rPr>
        <w:t xml:space="preserve"> захисний складник </w:t>
      </w:r>
      <w:r w:rsidR="00B96D4A" w:rsidRPr="00B96D4A">
        <w:rPr>
          <w:sz w:val="28"/>
          <w:szCs w:val="28"/>
        </w:rPr>
        <w:t>має</w:t>
      </w:r>
      <w:r w:rsidRPr="00B96D4A">
        <w:rPr>
          <w:sz w:val="28"/>
          <w:szCs w:val="28"/>
        </w:rPr>
        <w:t xml:space="preserve"> </w:t>
      </w:r>
      <w:r w:rsidR="00B96D4A" w:rsidRPr="00B96D4A">
        <w:rPr>
          <w:sz w:val="28"/>
          <w:szCs w:val="28"/>
        </w:rPr>
        <w:t>сприяти</w:t>
      </w:r>
      <w:r w:rsidRPr="00B96D4A">
        <w:rPr>
          <w:sz w:val="28"/>
          <w:szCs w:val="28"/>
        </w:rPr>
        <w:t xml:space="preserve"> </w:t>
      </w:r>
      <w:r w:rsidRPr="00B96D4A">
        <w:rPr>
          <w:sz w:val="28"/>
          <w:szCs w:val="28"/>
        </w:rPr>
        <w:lastRenderedPageBreak/>
        <w:t>економ</w:t>
      </w:r>
      <w:r w:rsidR="00DA7232">
        <w:rPr>
          <w:sz w:val="28"/>
          <w:szCs w:val="28"/>
        </w:rPr>
        <w:t>i</w:t>
      </w:r>
      <w:r w:rsidRPr="00B96D4A">
        <w:rPr>
          <w:sz w:val="28"/>
          <w:szCs w:val="28"/>
        </w:rPr>
        <w:t>чн</w:t>
      </w:r>
      <w:r w:rsidR="00DA7232">
        <w:rPr>
          <w:sz w:val="28"/>
          <w:szCs w:val="28"/>
        </w:rPr>
        <w:t>i</w:t>
      </w:r>
      <w:r w:rsidR="00B96D4A" w:rsidRPr="00B96D4A">
        <w:rPr>
          <w:sz w:val="28"/>
          <w:szCs w:val="28"/>
        </w:rPr>
        <w:t>й</w:t>
      </w:r>
      <w:r w:rsidRPr="00B96D4A">
        <w:rPr>
          <w:sz w:val="28"/>
          <w:szCs w:val="28"/>
        </w:rPr>
        <w:t xml:space="preserve"> стаб</w:t>
      </w:r>
      <w:r w:rsidR="00DA7232">
        <w:rPr>
          <w:sz w:val="28"/>
          <w:szCs w:val="28"/>
        </w:rPr>
        <w:t>i</w:t>
      </w:r>
      <w:r w:rsidRPr="00B96D4A">
        <w:rPr>
          <w:sz w:val="28"/>
          <w:szCs w:val="28"/>
        </w:rPr>
        <w:t>льн</w:t>
      </w:r>
      <w:r w:rsidR="00B96D4A" w:rsidRPr="00B96D4A">
        <w:rPr>
          <w:sz w:val="28"/>
          <w:szCs w:val="28"/>
        </w:rPr>
        <w:t>ост</w:t>
      </w:r>
      <w:r w:rsidR="00DA7232">
        <w:rPr>
          <w:sz w:val="28"/>
          <w:szCs w:val="28"/>
        </w:rPr>
        <w:t>i</w:t>
      </w:r>
      <w:r w:rsidRPr="00B96D4A">
        <w:rPr>
          <w:sz w:val="28"/>
          <w:szCs w:val="28"/>
        </w:rPr>
        <w:t xml:space="preserve"> всередин</w:t>
      </w:r>
      <w:r w:rsidR="00DA7232">
        <w:rPr>
          <w:sz w:val="28"/>
          <w:szCs w:val="28"/>
        </w:rPr>
        <w:t>i</w:t>
      </w:r>
      <w:r w:rsidRPr="00B96D4A">
        <w:rPr>
          <w:sz w:val="28"/>
          <w:szCs w:val="28"/>
        </w:rPr>
        <w:t xml:space="preserve"> держави, в</w:t>
      </w:r>
      <w:r w:rsidR="00DA7232">
        <w:rPr>
          <w:sz w:val="28"/>
          <w:szCs w:val="28"/>
        </w:rPr>
        <w:t>i</w:t>
      </w:r>
      <w:r w:rsidRPr="00B96D4A">
        <w:rPr>
          <w:sz w:val="28"/>
          <w:szCs w:val="28"/>
        </w:rPr>
        <w:t>дстоюва</w:t>
      </w:r>
      <w:r w:rsidR="00B96D4A" w:rsidRPr="00B96D4A">
        <w:rPr>
          <w:sz w:val="28"/>
          <w:szCs w:val="28"/>
        </w:rPr>
        <w:t>ти</w:t>
      </w:r>
      <w:r w:rsidRPr="00B96D4A">
        <w:rPr>
          <w:sz w:val="28"/>
          <w:szCs w:val="28"/>
        </w:rPr>
        <w:t xml:space="preserve"> нац</w:t>
      </w:r>
      <w:r w:rsidR="00DA7232">
        <w:rPr>
          <w:sz w:val="28"/>
          <w:szCs w:val="28"/>
        </w:rPr>
        <w:t>i</w:t>
      </w:r>
      <w:r w:rsidRPr="00B96D4A">
        <w:rPr>
          <w:sz w:val="28"/>
          <w:szCs w:val="28"/>
        </w:rPr>
        <w:t>ональн</w:t>
      </w:r>
      <w:r w:rsidR="00DA7232">
        <w:rPr>
          <w:sz w:val="28"/>
          <w:szCs w:val="28"/>
        </w:rPr>
        <w:t>i</w:t>
      </w:r>
      <w:r w:rsidRPr="00B96D4A">
        <w:rPr>
          <w:sz w:val="28"/>
          <w:szCs w:val="28"/>
        </w:rPr>
        <w:t xml:space="preserve"> економ</w:t>
      </w:r>
      <w:r w:rsidR="00DA7232">
        <w:rPr>
          <w:sz w:val="28"/>
          <w:szCs w:val="28"/>
        </w:rPr>
        <w:t>i</w:t>
      </w:r>
      <w:r w:rsidRPr="00B96D4A">
        <w:rPr>
          <w:sz w:val="28"/>
          <w:szCs w:val="28"/>
        </w:rPr>
        <w:t>чн</w:t>
      </w:r>
      <w:r w:rsidR="00DA7232">
        <w:rPr>
          <w:sz w:val="28"/>
          <w:szCs w:val="28"/>
        </w:rPr>
        <w:t>i</w:t>
      </w:r>
      <w:r w:rsidRPr="00B96D4A">
        <w:rPr>
          <w:sz w:val="28"/>
          <w:szCs w:val="28"/>
        </w:rPr>
        <w:t xml:space="preserve"> </w:t>
      </w:r>
      <w:r w:rsidR="00DA7232">
        <w:rPr>
          <w:sz w:val="28"/>
          <w:szCs w:val="28"/>
        </w:rPr>
        <w:t>i</w:t>
      </w:r>
      <w:r w:rsidRPr="00B96D4A">
        <w:rPr>
          <w:sz w:val="28"/>
          <w:szCs w:val="28"/>
        </w:rPr>
        <w:t>нтерес</w:t>
      </w:r>
      <w:r w:rsidR="00B96D4A" w:rsidRPr="00B96D4A">
        <w:rPr>
          <w:sz w:val="28"/>
          <w:szCs w:val="28"/>
        </w:rPr>
        <w:t>и</w:t>
      </w:r>
      <w:r w:rsidRPr="00B96D4A">
        <w:rPr>
          <w:sz w:val="28"/>
          <w:szCs w:val="28"/>
        </w:rPr>
        <w:t xml:space="preserve"> та </w:t>
      </w:r>
      <w:r w:rsidR="00B96D4A" w:rsidRPr="00B96D4A">
        <w:rPr>
          <w:sz w:val="28"/>
          <w:szCs w:val="28"/>
        </w:rPr>
        <w:t>покращувати добробут</w:t>
      </w:r>
      <w:r w:rsidRPr="00B96D4A">
        <w:rPr>
          <w:sz w:val="28"/>
          <w:szCs w:val="28"/>
        </w:rPr>
        <w:t xml:space="preserve"> населення</w:t>
      </w:r>
      <w:r w:rsidR="00B96D4A" w:rsidRPr="00B96D4A">
        <w:rPr>
          <w:sz w:val="28"/>
          <w:szCs w:val="28"/>
        </w:rPr>
        <w:t>.</w:t>
      </w:r>
    </w:p>
    <w:p w:rsidR="009F706E" w:rsidRPr="00D661BB" w:rsidRDefault="00C7642F" w:rsidP="00D661BB">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за</w:t>
      </w:r>
      <w:r w:rsidR="00D661BB" w:rsidRPr="00D661BB">
        <w:rPr>
          <w:rFonts w:ascii="Times New Roman" w:eastAsia="Times New Roman" w:hAnsi="Times New Roman" w:cs="Times New Roman"/>
          <w:sz w:val="28"/>
          <w:szCs w:val="28"/>
          <w:lang w:val="uk-UA"/>
        </w:rPr>
        <w:t>конодавч</w:t>
      </w:r>
      <w:r>
        <w:rPr>
          <w:rFonts w:ascii="Times New Roman" w:eastAsia="Times New Roman" w:hAnsi="Times New Roman" w:cs="Times New Roman"/>
          <w:sz w:val="28"/>
          <w:szCs w:val="28"/>
          <w:lang w:val="uk-UA"/>
        </w:rPr>
        <w:t>ому</w:t>
      </w:r>
      <w:r w:rsidR="00D661BB" w:rsidRPr="00D661B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w:t>
      </w:r>
      <w:r w:rsidR="00DA7232">
        <w:rPr>
          <w:rFonts w:ascii="Times New Roman" w:eastAsia="Times New Roman" w:hAnsi="Times New Roman" w:cs="Times New Roman"/>
          <w:sz w:val="28"/>
          <w:szCs w:val="28"/>
          <w:lang w:val="uk-UA"/>
        </w:rPr>
        <w:t>i</w:t>
      </w:r>
      <w:r>
        <w:rPr>
          <w:rFonts w:ascii="Times New Roman" w:eastAsia="Times New Roman" w:hAnsi="Times New Roman" w:cs="Times New Roman"/>
          <w:sz w:val="28"/>
          <w:szCs w:val="28"/>
          <w:lang w:val="uk-UA"/>
        </w:rPr>
        <w:t>вн</w:t>
      </w:r>
      <w:r w:rsidR="00DA7232">
        <w:rPr>
          <w:rFonts w:ascii="Times New Roman" w:eastAsia="Times New Roman" w:hAnsi="Times New Roman" w:cs="Times New Roman"/>
          <w:sz w:val="28"/>
          <w:szCs w:val="28"/>
          <w:lang w:val="uk-UA"/>
        </w:rPr>
        <w:t>i</w:t>
      </w:r>
      <w:r>
        <w:rPr>
          <w:rFonts w:ascii="Times New Roman" w:eastAsia="Times New Roman" w:hAnsi="Times New Roman" w:cs="Times New Roman"/>
          <w:sz w:val="28"/>
          <w:szCs w:val="28"/>
          <w:lang w:val="uk-UA"/>
        </w:rPr>
        <w:t xml:space="preserve"> </w:t>
      </w:r>
      <w:r w:rsidR="00D661BB" w:rsidRPr="00D661BB">
        <w:rPr>
          <w:rFonts w:ascii="Times New Roman" w:eastAsia="Times New Roman" w:hAnsi="Times New Roman" w:cs="Times New Roman"/>
          <w:sz w:val="28"/>
          <w:szCs w:val="28"/>
          <w:lang w:val="uk-UA"/>
        </w:rPr>
        <w:t>регулювання експортно-</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мпортних операц</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й зд</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 xml:space="preserve">йснюється державою </w:t>
      </w:r>
      <w:r>
        <w:rPr>
          <w:rFonts w:ascii="Times New Roman" w:eastAsia="Times New Roman" w:hAnsi="Times New Roman" w:cs="Times New Roman"/>
          <w:sz w:val="28"/>
          <w:szCs w:val="28"/>
          <w:lang w:val="uk-UA"/>
        </w:rPr>
        <w:t>через</w:t>
      </w:r>
      <w:r w:rsidR="00D661BB" w:rsidRPr="00D661BB">
        <w:rPr>
          <w:rFonts w:ascii="Times New Roman" w:eastAsia="Times New Roman" w:hAnsi="Times New Roman" w:cs="Times New Roman"/>
          <w:sz w:val="28"/>
          <w:szCs w:val="28"/>
          <w:lang w:val="uk-UA"/>
        </w:rPr>
        <w:t xml:space="preserve"> використання певних заход</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 xml:space="preserve">в, </w:t>
      </w:r>
      <w:r>
        <w:rPr>
          <w:rFonts w:ascii="Times New Roman" w:eastAsia="Times New Roman" w:hAnsi="Times New Roman" w:cs="Times New Roman"/>
          <w:sz w:val="28"/>
          <w:szCs w:val="28"/>
          <w:lang w:val="uk-UA"/>
        </w:rPr>
        <w:t>що в</w:t>
      </w:r>
      <w:r w:rsidR="00DA7232">
        <w:rPr>
          <w:rFonts w:ascii="Times New Roman" w:eastAsia="Times New Roman" w:hAnsi="Times New Roman" w:cs="Times New Roman"/>
          <w:sz w:val="28"/>
          <w:szCs w:val="28"/>
          <w:lang w:val="uk-UA"/>
        </w:rPr>
        <w:t>i</w:t>
      </w:r>
      <w:r>
        <w:rPr>
          <w:rFonts w:ascii="Times New Roman" w:eastAsia="Times New Roman" w:hAnsi="Times New Roman" w:cs="Times New Roman"/>
          <w:sz w:val="28"/>
          <w:szCs w:val="28"/>
          <w:lang w:val="uk-UA"/>
        </w:rPr>
        <w:t>дпов</w:t>
      </w:r>
      <w:r w:rsidR="00DA7232">
        <w:rPr>
          <w:rFonts w:ascii="Times New Roman" w:eastAsia="Times New Roman" w:hAnsi="Times New Roman" w:cs="Times New Roman"/>
          <w:sz w:val="28"/>
          <w:szCs w:val="28"/>
          <w:lang w:val="uk-UA"/>
        </w:rPr>
        <w:t>i</w:t>
      </w:r>
      <w:r>
        <w:rPr>
          <w:rFonts w:ascii="Times New Roman" w:eastAsia="Times New Roman" w:hAnsi="Times New Roman" w:cs="Times New Roman"/>
          <w:sz w:val="28"/>
          <w:szCs w:val="28"/>
          <w:lang w:val="uk-UA"/>
        </w:rPr>
        <w:t>дно</w:t>
      </w:r>
      <w:r w:rsidR="00D661BB" w:rsidRPr="00D661B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w:t>
      </w:r>
      <w:r w:rsidR="00D661BB" w:rsidRPr="00D661BB">
        <w:rPr>
          <w:rFonts w:ascii="Times New Roman" w:eastAsia="Times New Roman" w:hAnsi="Times New Roman" w:cs="Times New Roman"/>
          <w:sz w:val="28"/>
          <w:szCs w:val="28"/>
          <w:lang w:val="uk-UA"/>
        </w:rPr>
        <w:t xml:space="preserve"> характеру та р</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зновиду застосованих прийом</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w:t>
      </w:r>
      <w:r w:rsidR="00D661BB" w:rsidRPr="00D661BB">
        <w:rPr>
          <w:rFonts w:ascii="Times New Roman" w:eastAsia="Times New Roman" w:hAnsi="Times New Roman" w:cs="Times New Roman"/>
          <w:sz w:val="28"/>
          <w:szCs w:val="28"/>
          <w:lang w:val="uk-UA"/>
        </w:rPr>
        <w:t xml:space="preserve"> под</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л</w:t>
      </w:r>
      <w:r>
        <w:rPr>
          <w:rFonts w:ascii="Times New Roman" w:eastAsia="Times New Roman" w:hAnsi="Times New Roman" w:cs="Times New Roman"/>
          <w:sz w:val="28"/>
          <w:szCs w:val="28"/>
          <w:lang w:val="uk-UA"/>
        </w:rPr>
        <w:t>яються</w:t>
      </w:r>
      <w:r w:rsidR="00D661BB" w:rsidRPr="00D661BB">
        <w:rPr>
          <w:rFonts w:ascii="Times New Roman" w:eastAsia="Times New Roman" w:hAnsi="Times New Roman" w:cs="Times New Roman"/>
          <w:sz w:val="28"/>
          <w:szCs w:val="28"/>
          <w:lang w:val="uk-UA"/>
        </w:rPr>
        <w:t xml:space="preserve"> на тарифн</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 xml:space="preserve"> та нетарифн</w:t>
      </w:r>
      <w:r w:rsidR="00DA7232">
        <w:rPr>
          <w:rFonts w:ascii="Times New Roman" w:eastAsia="Times New Roman" w:hAnsi="Times New Roman" w:cs="Times New Roman"/>
          <w:sz w:val="28"/>
          <w:szCs w:val="28"/>
          <w:lang w:val="uk-UA"/>
        </w:rPr>
        <w:t>i</w:t>
      </w:r>
      <w:r w:rsidR="00D661BB" w:rsidRPr="00D661BB">
        <w:rPr>
          <w:rFonts w:ascii="Times New Roman" w:eastAsia="Times New Roman" w:hAnsi="Times New Roman" w:cs="Times New Roman"/>
          <w:sz w:val="28"/>
          <w:szCs w:val="28"/>
          <w:lang w:val="uk-UA"/>
        </w:rPr>
        <w:t xml:space="preserve">. </w:t>
      </w:r>
      <w:r w:rsidR="00106B7B">
        <w:rPr>
          <w:rFonts w:ascii="Times New Roman" w:eastAsia="Times New Roman" w:hAnsi="Times New Roman" w:cs="Times New Roman"/>
          <w:sz w:val="28"/>
          <w:szCs w:val="28"/>
          <w:lang w:val="uk-UA"/>
        </w:rPr>
        <w:t>Економ</w:t>
      </w:r>
      <w:r w:rsidR="00DA7232">
        <w:rPr>
          <w:rFonts w:ascii="Times New Roman" w:eastAsia="Times New Roman" w:hAnsi="Times New Roman" w:cs="Times New Roman"/>
          <w:sz w:val="28"/>
          <w:szCs w:val="28"/>
          <w:lang w:val="uk-UA"/>
        </w:rPr>
        <w:t>i</w:t>
      </w:r>
      <w:r w:rsidR="00106B7B">
        <w:rPr>
          <w:rFonts w:ascii="Times New Roman" w:eastAsia="Times New Roman" w:hAnsi="Times New Roman" w:cs="Times New Roman"/>
          <w:sz w:val="28"/>
          <w:szCs w:val="28"/>
          <w:lang w:val="uk-UA"/>
        </w:rPr>
        <w:t>чна с</w:t>
      </w:r>
      <w:r w:rsidR="001B6B6C" w:rsidRPr="00D661BB">
        <w:rPr>
          <w:rFonts w:ascii="Times New Roman" w:hAnsi="Times New Roman" w:cs="Times New Roman"/>
          <w:sz w:val="28"/>
          <w:szCs w:val="28"/>
          <w:lang w:val="uk-UA"/>
        </w:rPr>
        <w:t>утн</w:t>
      </w:r>
      <w:r w:rsidR="00DA7232">
        <w:rPr>
          <w:rFonts w:ascii="Times New Roman" w:hAnsi="Times New Roman" w:cs="Times New Roman"/>
          <w:sz w:val="28"/>
          <w:szCs w:val="28"/>
          <w:lang w:val="uk-UA"/>
        </w:rPr>
        <w:t>i</w:t>
      </w:r>
      <w:r w:rsidR="001B6B6C" w:rsidRPr="00D661BB">
        <w:rPr>
          <w:rFonts w:ascii="Times New Roman" w:hAnsi="Times New Roman" w:cs="Times New Roman"/>
          <w:sz w:val="28"/>
          <w:szCs w:val="28"/>
          <w:lang w:val="uk-UA"/>
        </w:rPr>
        <w:t>сть т</w:t>
      </w:r>
      <w:r w:rsidR="009F706E" w:rsidRPr="00D661BB">
        <w:rPr>
          <w:rFonts w:ascii="Times New Roman" w:hAnsi="Times New Roman" w:cs="Times New Roman"/>
          <w:sz w:val="28"/>
          <w:szCs w:val="28"/>
          <w:lang w:val="uk-UA"/>
        </w:rPr>
        <w:t>арифн</w:t>
      </w:r>
      <w:r w:rsidR="001B6B6C" w:rsidRPr="00D661BB">
        <w:rPr>
          <w:rFonts w:ascii="Times New Roman" w:hAnsi="Times New Roman" w:cs="Times New Roman"/>
          <w:sz w:val="28"/>
          <w:szCs w:val="28"/>
          <w:lang w:val="uk-UA"/>
        </w:rPr>
        <w:t>ого</w:t>
      </w:r>
      <w:r w:rsidR="009F706E" w:rsidRPr="00D661BB">
        <w:rPr>
          <w:rFonts w:ascii="Times New Roman" w:hAnsi="Times New Roman" w:cs="Times New Roman"/>
          <w:sz w:val="28"/>
          <w:szCs w:val="28"/>
          <w:lang w:val="uk-UA"/>
        </w:rPr>
        <w:t xml:space="preserve"> </w:t>
      </w:r>
      <w:r w:rsidR="001B6B6C" w:rsidRPr="00D661BB">
        <w:rPr>
          <w:rFonts w:ascii="Times New Roman" w:hAnsi="Times New Roman" w:cs="Times New Roman"/>
          <w:sz w:val="28"/>
          <w:szCs w:val="28"/>
          <w:lang w:val="uk-UA"/>
        </w:rPr>
        <w:t xml:space="preserve">регулювання проявляється </w:t>
      </w:r>
      <w:r w:rsidR="009F706E" w:rsidRPr="00D661BB">
        <w:rPr>
          <w:rFonts w:ascii="Times New Roman" w:hAnsi="Times New Roman" w:cs="Times New Roman"/>
          <w:sz w:val="28"/>
          <w:szCs w:val="28"/>
          <w:lang w:val="uk-UA"/>
        </w:rPr>
        <w:t>через ринк</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вий механ</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 xml:space="preserve">зм, </w:t>
      </w:r>
      <w:r w:rsidR="00DA7232">
        <w:rPr>
          <w:rFonts w:ascii="Times New Roman" w:hAnsi="Times New Roman" w:cs="Times New Roman"/>
          <w:sz w:val="28"/>
          <w:szCs w:val="28"/>
          <w:lang w:val="uk-UA"/>
        </w:rPr>
        <w:t>i</w:t>
      </w:r>
      <w:r w:rsidR="00106B7B">
        <w:rPr>
          <w:rFonts w:ascii="Times New Roman" w:hAnsi="Times New Roman" w:cs="Times New Roman"/>
          <w:sz w:val="28"/>
          <w:szCs w:val="28"/>
          <w:lang w:val="uk-UA"/>
        </w:rPr>
        <w:t xml:space="preserve"> проявляється в тому, що тарифне регулювання</w:t>
      </w:r>
      <w:r w:rsidR="009F706E" w:rsidRPr="00D661BB">
        <w:rPr>
          <w:rFonts w:ascii="Times New Roman" w:hAnsi="Times New Roman" w:cs="Times New Roman"/>
          <w:sz w:val="28"/>
          <w:szCs w:val="28"/>
          <w:lang w:val="uk-UA"/>
        </w:rPr>
        <w:t xml:space="preserve"> </w:t>
      </w:r>
      <w:r w:rsidR="00272707" w:rsidRPr="00D661BB">
        <w:rPr>
          <w:rFonts w:ascii="Times New Roman" w:hAnsi="Times New Roman" w:cs="Times New Roman"/>
          <w:sz w:val="28"/>
          <w:szCs w:val="28"/>
          <w:lang w:val="uk-UA"/>
        </w:rPr>
        <w:t>с</w:t>
      </w:r>
      <w:r w:rsidR="009F706E" w:rsidRPr="00D661BB">
        <w:rPr>
          <w:rFonts w:ascii="Times New Roman" w:hAnsi="Times New Roman" w:cs="Times New Roman"/>
          <w:sz w:val="28"/>
          <w:szCs w:val="28"/>
          <w:lang w:val="uk-UA"/>
        </w:rPr>
        <w:t>прям</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ван</w:t>
      </w:r>
      <w:r w:rsidR="001A5474" w:rsidRPr="00D661BB">
        <w:rPr>
          <w:rFonts w:ascii="Times New Roman" w:hAnsi="Times New Roman" w:cs="Times New Roman"/>
          <w:sz w:val="28"/>
          <w:szCs w:val="28"/>
          <w:lang w:val="uk-UA"/>
        </w:rPr>
        <w:t xml:space="preserve">е </w:t>
      </w:r>
      <w:r w:rsidR="009F706E" w:rsidRPr="00D661BB">
        <w:rPr>
          <w:rFonts w:ascii="Times New Roman" w:hAnsi="Times New Roman" w:cs="Times New Roman"/>
          <w:sz w:val="28"/>
          <w:szCs w:val="28"/>
          <w:lang w:val="uk-UA"/>
        </w:rPr>
        <w:t>на здешевлення ек</w:t>
      </w:r>
      <w:r w:rsidR="00272707" w:rsidRPr="00D661BB">
        <w:rPr>
          <w:rFonts w:ascii="Times New Roman" w:hAnsi="Times New Roman" w:cs="Times New Roman"/>
          <w:sz w:val="28"/>
          <w:szCs w:val="28"/>
          <w:lang w:val="uk-UA"/>
        </w:rPr>
        <w:t>с</w:t>
      </w:r>
      <w:r w:rsidR="009F706E" w:rsidRPr="00D661BB">
        <w:rPr>
          <w:rFonts w:ascii="Times New Roman" w:hAnsi="Times New Roman" w:cs="Times New Roman"/>
          <w:sz w:val="28"/>
          <w:szCs w:val="28"/>
          <w:lang w:val="uk-UA"/>
        </w:rPr>
        <w:t>п</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рту</w:t>
      </w:r>
      <w:r w:rsidR="001A5474" w:rsidRPr="00D661BB">
        <w:rPr>
          <w:rFonts w:ascii="Times New Roman" w:hAnsi="Times New Roman" w:cs="Times New Roman"/>
          <w:sz w:val="28"/>
          <w:szCs w:val="28"/>
          <w:lang w:val="uk-UA"/>
        </w:rPr>
        <w:t xml:space="preserve"> та </w:t>
      </w:r>
      <w:r w:rsidR="009F706E" w:rsidRPr="00D661BB">
        <w:rPr>
          <w:rFonts w:ascii="Times New Roman" w:hAnsi="Times New Roman" w:cs="Times New Roman"/>
          <w:sz w:val="28"/>
          <w:szCs w:val="28"/>
          <w:lang w:val="uk-UA"/>
        </w:rPr>
        <w:t>п</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д</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р</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 xml:space="preserve">жчання </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мп</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рту</w:t>
      </w:r>
      <w:r w:rsidR="001A5474" w:rsidRPr="00D661BB">
        <w:rPr>
          <w:rFonts w:ascii="Times New Roman" w:hAnsi="Times New Roman" w:cs="Times New Roman"/>
          <w:sz w:val="28"/>
          <w:szCs w:val="28"/>
          <w:lang w:val="uk-UA"/>
        </w:rPr>
        <w:t>,</w:t>
      </w:r>
      <w:r w:rsidR="009F706E" w:rsidRPr="00D661BB">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 xml:space="preserve"> </w:t>
      </w:r>
      <w:r w:rsidR="001A5474" w:rsidRPr="00D661BB">
        <w:rPr>
          <w:rFonts w:ascii="Times New Roman" w:hAnsi="Times New Roman" w:cs="Times New Roman"/>
          <w:sz w:val="28"/>
          <w:szCs w:val="28"/>
          <w:lang w:val="uk-UA"/>
        </w:rPr>
        <w:t xml:space="preserve">таким чином </w:t>
      </w:r>
      <w:r w:rsidR="009F706E" w:rsidRPr="00D661BB">
        <w:rPr>
          <w:rFonts w:ascii="Times New Roman" w:hAnsi="Times New Roman" w:cs="Times New Roman"/>
          <w:sz w:val="28"/>
          <w:szCs w:val="28"/>
          <w:lang w:val="uk-UA"/>
        </w:rPr>
        <w:t>вплива</w:t>
      </w:r>
      <w:r w:rsidR="001A5474" w:rsidRPr="00D661BB">
        <w:rPr>
          <w:rFonts w:ascii="Times New Roman" w:hAnsi="Times New Roman" w:cs="Times New Roman"/>
          <w:sz w:val="28"/>
          <w:szCs w:val="28"/>
          <w:lang w:val="uk-UA"/>
        </w:rPr>
        <w:t>є</w:t>
      </w:r>
      <w:r w:rsidR="009F706E" w:rsidRPr="00D661BB">
        <w:rPr>
          <w:rFonts w:ascii="Times New Roman" w:hAnsi="Times New Roman" w:cs="Times New Roman"/>
          <w:sz w:val="28"/>
          <w:szCs w:val="28"/>
          <w:lang w:val="uk-UA"/>
        </w:rPr>
        <w:t xml:space="preserve"> на ф</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нан</w:t>
      </w:r>
      <w:r w:rsidR="00272707" w:rsidRPr="00D661BB">
        <w:rPr>
          <w:rFonts w:ascii="Times New Roman" w:hAnsi="Times New Roman" w:cs="Times New Roman"/>
          <w:sz w:val="28"/>
          <w:szCs w:val="28"/>
          <w:lang w:val="uk-UA"/>
        </w:rPr>
        <w:t>с</w:t>
      </w:r>
      <w:r w:rsidR="00C15392" w:rsidRPr="00D661BB">
        <w:rPr>
          <w:rFonts w:ascii="Times New Roman" w:hAnsi="Times New Roman" w:cs="Times New Roman"/>
          <w:sz w:val="28"/>
          <w:szCs w:val="28"/>
          <w:lang w:val="uk-UA"/>
        </w:rPr>
        <w:t>о</w:t>
      </w:r>
      <w:r w:rsidR="009F706E" w:rsidRPr="00D661BB">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 xml:space="preserve"> результати д</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яльн</w:t>
      </w:r>
      <w:r w:rsidR="00C15392" w:rsidRPr="00D661BB">
        <w:rPr>
          <w:rFonts w:ascii="Times New Roman" w:hAnsi="Times New Roman" w:cs="Times New Roman"/>
          <w:sz w:val="28"/>
          <w:szCs w:val="28"/>
          <w:lang w:val="uk-UA"/>
        </w:rPr>
        <w:t>о</w:t>
      </w:r>
      <w:r w:rsidR="00272707" w:rsidRPr="00D661BB">
        <w:rPr>
          <w:rFonts w:ascii="Times New Roman" w:hAnsi="Times New Roman" w:cs="Times New Roman"/>
          <w:sz w:val="28"/>
          <w:szCs w:val="28"/>
          <w:lang w:val="uk-UA"/>
        </w:rPr>
        <w:t>с</w:t>
      </w:r>
      <w:r w:rsidR="009F706E" w:rsidRPr="00D661BB">
        <w:rPr>
          <w:rFonts w:ascii="Times New Roman" w:hAnsi="Times New Roman" w:cs="Times New Roman"/>
          <w:sz w:val="28"/>
          <w:szCs w:val="28"/>
          <w:lang w:val="uk-UA"/>
        </w:rPr>
        <w:t>т</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 xml:space="preserve"> уча</w:t>
      </w:r>
      <w:r w:rsidR="00272707" w:rsidRPr="00D661BB">
        <w:rPr>
          <w:rFonts w:ascii="Times New Roman" w:hAnsi="Times New Roman" w:cs="Times New Roman"/>
          <w:sz w:val="28"/>
          <w:szCs w:val="28"/>
          <w:lang w:val="uk-UA"/>
        </w:rPr>
        <w:t>с</w:t>
      </w:r>
      <w:r w:rsidR="009F706E" w:rsidRPr="00D661BB">
        <w:rPr>
          <w:rFonts w:ascii="Times New Roman" w:hAnsi="Times New Roman" w:cs="Times New Roman"/>
          <w:sz w:val="28"/>
          <w:szCs w:val="28"/>
          <w:lang w:val="uk-UA"/>
        </w:rPr>
        <w:t>ник</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 xml:space="preserve">в </w:t>
      </w:r>
      <w:r w:rsidR="002654BD" w:rsidRPr="00D661BB">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2654BD" w:rsidRPr="00D661BB">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2654BD" w:rsidRPr="00D661BB">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2654BD" w:rsidRPr="00D661BB">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lang w:val="uk-UA"/>
        </w:rPr>
        <w:t xml:space="preserve">. </w:t>
      </w:r>
      <w:r w:rsidR="009F706E" w:rsidRPr="00D661BB">
        <w:rPr>
          <w:rFonts w:ascii="Times New Roman" w:hAnsi="Times New Roman" w:cs="Times New Roman"/>
          <w:sz w:val="28"/>
          <w:szCs w:val="28"/>
        </w:rPr>
        <w:t>Нетарифн</w:t>
      </w:r>
      <w:r w:rsidR="00DA7232">
        <w:rPr>
          <w:rFonts w:ascii="Times New Roman" w:hAnsi="Times New Roman" w:cs="Times New Roman"/>
          <w:sz w:val="28"/>
          <w:szCs w:val="28"/>
        </w:rPr>
        <w:t>i</w:t>
      </w:r>
      <w:r w:rsidR="009F706E" w:rsidRPr="00D661BB">
        <w:rPr>
          <w:rFonts w:ascii="Times New Roman" w:hAnsi="Times New Roman" w:cs="Times New Roman"/>
          <w:sz w:val="28"/>
          <w:szCs w:val="28"/>
        </w:rPr>
        <w:t xml:space="preserve"> </w:t>
      </w:r>
      <w:r w:rsidR="002654BD" w:rsidRPr="00D661BB">
        <w:rPr>
          <w:rFonts w:ascii="Times New Roman" w:hAnsi="Times New Roman" w:cs="Times New Roman"/>
          <w:sz w:val="28"/>
          <w:szCs w:val="28"/>
        </w:rPr>
        <w:t xml:space="preserve">методи </w:t>
      </w:r>
      <w:r w:rsidR="00B052BA">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00B052BA">
        <w:rPr>
          <w:rFonts w:ascii="Times New Roman" w:hAnsi="Times New Roman" w:cs="Times New Roman"/>
          <w:sz w:val="28"/>
          <w:szCs w:val="28"/>
          <w:lang w:val="uk-UA"/>
        </w:rPr>
        <w:t>дносяться</w:t>
      </w:r>
      <w:r w:rsidR="002654BD" w:rsidRPr="00D661BB">
        <w:rPr>
          <w:rFonts w:ascii="Times New Roman" w:hAnsi="Times New Roman" w:cs="Times New Roman"/>
          <w:sz w:val="28"/>
          <w:szCs w:val="28"/>
        </w:rPr>
        <w:t xml:space="preserve"> до </w:t>
      </w:r>
      <w:r w:rsidR="009F706E" w:rsidRPr="00D661BB">
        <w:rPr>
          <w:rFonts w:ascii="Times New Roman" w:hAnsi="Times New Roman" w:cs="Times New Roman"/>
          <w:sz w:val="28"/>
          <w:szCs w:val="28"/>
        </w:rPr>
        <w:t>к</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мплек</w:t>
      </w:r>
      <w:r w:rsidR="00272707" w:rsidRPr="00D661BB">
        <w:rPr>
          <w:rFonts w:ascii="Times New Roman" w:hAnsi="Times New Roman" w:cs="Times New Roman"/>
          <w:sz w:val="28"/>
          <w:szCs w:val="28"/>
        </w:rPr>
        <w:t>с</w:t>
      </w:r>
      <w:r w:rsidR="002654BD" w:rsidRPr="00D661BB">
        <w:rPr>
          <w:rFonts w:ascii="Times New Roman" w:hAnsi="Times New Roman" w:cs="Times New Roman"/>
          <w:sz w:val="28"/>
          <w:szCs w:val="28"/>
        </w:rPr>
        <w:t>у</w:t>
      </w:r>
      <w:r w:rsidR="009F706E" w:rsidRPr="00D661BB">
        <w:rPr>
          <w:rFonts w:ascii="Times New Roman" w:hAnsi="Times New Roman" w:cs="Times New Roman"/>
          <w:sz w:val="28"/>
          <w:szCs w:val="28"/>
        </w:rPr>
        <w:t xml:space="preserve"> зах</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д</w:t>
      </w:r>
      <w:r w:rsidR="00DA7232">
        <w:rPr>
          <w:rFonts w:ascii="Times New Roman" w:hAnsi="Times New Roman" w:cs="Times New Roman"/>
          <w:sz w:val="28"/>
          <w:szCs w:val="28"/>
        </w:rPr>
        <w:t>i</w:t>
      </w:r>
      <w:r w:rsidR="009F706E" w:rsidRPr="00D661BB">
        <w:rPr>
          <w:rFonts w:ascii="Times New Roman" w:hAnsi="Times New Roman" w:cs="Times New Roman"/>
          <w:sz w:val="28"/>
          <w:szCs w:val="28"/>
        </w:rPr>
        <w:t xml:space="preserve">в </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бмежен</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-заб</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р</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нн</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г</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 xml:space="preserve"> п</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 xml:space="preserve">рядку, </w:t>
      </w:r>
      <w:r w:rsidR="00B052BA">
        <w:rPr>
          <w:rFonts w:ascii="Times New Roman" w:hAnsi="Times New Roman" w:cs="Times New Roman"/>
          <w:sz w:val="28"/>
          <w:szCs w:val="28"/>
          <w:lang w:val="uk-UA"/>
        </w:rPr>
        <w:t>як</w:t>
      </w:r>
      <w:r w:rsidR="00DA7232">
        <w:rPr>
          <w:rFonts w:ascii="Times New Roman" w:hAnsi="Times New Roman" w:cs="Times New Roman"/>
          <w:sz w:val="28"/>
          <w:szCs w:val="28"/>
          <w:lang w:val="uk-UA"/>
        </w:rPr>
        <w:t>i</w:t>
      </w:r>
      <w:r w:rsidR="009F706E" w:rsidRPr="00D661BB">
        <w:rPr>
          <w:rFonts w:ascii="Times New Roman" w:hAnsi="Times New Roman" w:cs="Times New Roman"/>
          <w:sz w:val="28"/>
          <w:szCs w:val="28"/>
        </w:rPr>
        <w:t xml:space="preserve"> </w:t>
      </w:r>
      <w:r w:rsidR="001208B0" w:rsidRPr="00D661BB">
        <w:rPr>
          <w:rFonts w:ascii="Times New Roman" w:hAnsi="Times New Roman" w:cs="Times New Roman"/>
          <w:sz w:val="28"/>
          <w:szCs w:val="28"/>
        </w:rPr>
        <w:t xml:space="preserve">створюють </w:t>
      </w:r>
      <w:r w:rsidR="009F706E" w:rsidRPr="00D661BB">
        <w:rPr>
          <w:rFonts w:ascii="Times New Roman" w:hAnsi="Times New Roman" w:cs="Times New Roman"/>
          <w:sz w:val="28"/>
          <w:szCs w:val="28"/>
        </w:rPr>
        <w:t>перешк</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д</w:t>
      </w:r>
      <w:r w:rsidR="001208B0" w:rsidRPr="00D661BB">
        <w:rPr>
          <w:rFonts w:ascii="Times New Roman" w:hAnsi="Times New Roman" w:cs="Times New Roman"/>
          <w:sz w:val="28"/>
          <w:szCs w:val="28"/>
        </w:rPr>
        <w:t>и</w:t>
      </w:r>
      <w:r w:rsidR="009F706E" w:rsidRPr="00D661BB">
        <w:rPr>
          <w:rFonts w:ascii="Times New Roman" w:hAnsi="Times New Roman" w:cs="Times New Roman"/>
          <w:sz w:val="28"/>
          <w:szCs w:val="28"/>
        </w:rPr>
        <w:t xml:space="preserve"> </w:t>
      </w:r>
      <w:r w:rsidR="001208B0" w:rsidRPr="00D661BB">
        <w:rPr>
          <w:rFonts w:ascii="Times New Roman" w:hAnsi="Times New Roman" w:cs="Times New Roman"/>
          <w:sz w:val="28"/>
          <w:szCs w:val="28"/>
        </w:rPr>
        <w:t xml:space="preserve">для </w:t>
      </w:r>
      <w:r w:rsidR="009F706E" w:rsidRPr="00D661BB">
        <w:rPr>
          <w:rFonts w:ascii="Times New Roman" w:hAnsi="Times New Roman" w:cs="Times New Roman"/>
          <w:sz w:val="28"/>
          <w:szCs w:val="28"/>
        </w:rPr>
        <w:t>пр</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никненн</w:t>
      </w:r>
      <w:r w:rsidR="001208B0" w:rsidRPr="00D661BB">
        <w:rPr>
          <w:rFonts w:ascii="Times New Roman" w:hAnsi="Times New Roman" w:cs="Times New Roman"/>
          <w:sz w:val="28"/>
          <w:szCs w:val="28"/>
        </w:rPr>
        <w:t>я</w:t>
      </w:r>
      <w:r w:rsidR="009F706E" w:rsidRPr="00D661BB">
        <w:rPr>
          <w:rFonts w:ascii="Times New Roman" w:hAnsi="Times New Roman" w:cs="Times New Roman"/>
          <w:sz w:val="28"/>
          <w:szCs w:val="28"/>
        </w:rPr>
        <w:t xml:space="preserve"> </w:t>
      </w:r>
      <w:r w:rsidR="00DA7232">
        <w:rPr>
          <w:rFonts w:ascii="Times New Roman" w:hAnsi="Times New Roman" w:cs="Times New Roman"/>
          <w:sz w:val="28"/>
          <w:szCs w:val="28"/>
        </w:rPr>
        <w:t>i</w:t>
      </w:r>
      <w:r w:rsidR="009F706E" w:rsidRPr="00D661BB">
        <w:rPr>
          <w:rFonts w:ascii="Times New Roman" w:hAnsi="Times New Roman" w:cs="Times New Roman"/>
          <w:sz w:val="28"/>
          <w:szCs w:val="28"/>
        </w:rPr>
        <w:t>н</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земн</w:t>
      </w:r>
      <w:r w:rsidR="001208B0" w:rsidRPr="00D661BB">
        <w:rPr>
          <w:rFonts w:ascii="Times New Roman" w:hAnsi="Times New Roman" w:cs="Times New Roman"/>
          <w:sz w:val="28"/>
          <w:szCs w:val="28"/>
        </w:rPr>
        <w:t>ого</w:t>
      </w:r>
      <w:r w:rsidR="009F706E" w:rsidRPr="00D661BB">
        <w:rPr>
          <w:rFonts w:ascii="Times New Roman" w:hAnsi="Times New Roman" w:cs="Times New Roman"/>
          <w:sz w:val="28"/>
          <w:szCs w:val="28"/>
        </w:rPr>
        <w:t xml:space="preserve"> т</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вар</w:t>
      </w:r>
      <w:r w:rsidR="001208B0" w:rsidRPr="00D661BB">
        <w:rPr>
          <w:rFonts w:ascii="Times New Roman" w:hAnsi="Times New Roman" w:cs="Times New Roman"/>
          <w:sz w:val="28"/>
          <w:szCs w:val="28"/>
        </w:rPr>
        <w:t>у</w:t>
      </w:r>
      <w:r w:rsidR="009F706E" w:rsidRPr="00D661BB">
        <w:rPr>
          <w:rFonts w:ascii="Times New Roman" w:hAnsi="Times New Roman" w:cs="Times New Roman"/>
          <w:sz w:val="28"/>
          <w:szCs w:val="28"/>
        </w:rPr>
        <w:t xml:space="preserve"> на внутр</w:t>
      </w:r>
      <w:r w:rsidR="00DA7232">
        <w:rPr>
          <w:rFonts w:ascii="Times New Roman" w:hAnsi="Times New Roman" w:cs="Times New Roman"/>
          <w:sz w:val="28"/>
          <w:szCs w:val="28"/>
        </w:rPr>
        <w:t>i</w:t>
      </w:r>
      <w:r w:rsidR="009F706E" w:rsidRPr="00D661BB">
        <w:rPr>
          <w:rFonts w:ascii="Times New Roman" w:hAnsi="Times New Roman" w:cs="Times New Roman"/>
          <w:sz w:val="28"/>
          <w:szCs w:val="28"/>
        </w:rPr>
        <w:t>шн</w:t>
      </w:r>
      <w:r w:rsidR="00DA7232">
        <w:rPr>
          <w:rFonts w:ascii="Times New Roman" w:hAnsi="Times New Roman" w:cs="Times New Roman"/>
          <w:sz w:val="28"/>
          <w:szCs w:val="28"/>
        </w:rPr>
        <w:t>i</w:t>
      </w:r>
      <w:r w:rsidR="009F706E" w:rsidRPr="00D661BB">
        <w:rPr>
          <w:rFonts w:ascii="Times New Roman" w:hAnsi="Times New Roman" w:cs="Times New Roman"/>
          <w:sz w:val="28"/>
          <w:szCs w:val="28"/>
        </w:rPr>
        <w:t>й рин</w:t>
      </w:r>
      <w:r w:rsidR="00C15392" w:rsidRPr="00D661BB">
        <w:rPr>
          <w:rFonts w:ascii="Times New Roman" w:hAnsi="Times New Roman" w:cs="Times New Roman"/>
          <w:sz w:val="28"/>
          <w:szCs w:val="28"/>
        </w:rPr>
        <w:t>о</w:t>
      </w:r>
      <w:r w:rsidR="009F706E" w:rsidRPr="00D661BB">
        <w:rPr>
          <w:rFonts w:ascii="Times New Roman" w:hAnsi="Times New Roman" w:cs="Times New Roman"/>
          <w:sz w:val="28"/>
          <w:szCs w:val="28"/>
        </w:rPr>
        <w:t>к країни</w:t>
      </w:r>
      <w:r w:rsidR="001C7EA7">
        <w:rPr>
          <w:rFonts w:ascii="Times New Roman" w:hAnsi="Times New Roman" w:cs="Times New Roman"/>
          <w:sz w:val="28"/>
          <w:szCs w:val="28"/>
          <w:lang w:val="uk-UA"/>
        </w:rPr>
        <w:t> </w:t>
      </w:r>
      <w:r w:rsidR="001C7EA7" w:rsidRPr="001C7EA7">
        <w:rPr>
          <w:rFonts w:ascii="Times New Roman" w:hAnsi="Times New Roman" w:cs="Times New Roman"/>
          <w:sz w:val="28"/>
          <w:szCs w:val="28"/>
        </w:rPr>
        <w:t>[42]</w:t>
      </w:r>
      <w:r w:rsidR="009F706E" w:rsidRPr="00D661BB">
        <w:rPr>
          <w:rFonts w:ascii="Times New Roman" w:hAnsi="Times New Roman" w:cs="Times New Roman"/>
          <w:sz w:val="28"/>
          <w:szCs w:val="28"/>
        </w:rPr>
        <w:t xml:space="preserve">. </w:t>
      </w:r>
    </w:p>
    <w:p w:rsidR="009F706E" w:rsidRPr="00A45807" w:rsidRDefault="001A119C" w:rsidP="009F706E">
      <w:pPr>
        <w:pStyle w:val="af0"/>
        <w:spacing w:after="0" w:line="360" w:lineRule="auto"/>
        <w:ind w:right="40" w:firstLine="709"/>
        <w:jc w:val="both"/>
        <w:rPr>
          <w:rFonts w:ascii="Times New Roman" w:hAnsi="Times New Roman" w:cs="Times New Roman"/>
        </w:rPr>
      </w:pPr>
      <w:r>
        <w:rPr>
          <w:rStyle w:val="af9"/>
          <w:rFonts w:ascii="Times New Roman" w:hAnsi="Times New Roman" w:cs="Times New Roman"/>
          <w:b w:val="0"/>
          <w:i w:val="0"/>
          <w:color w:val="000000"/>
          <w:sz w:val="28"/>
          <w:szCs w:val="28"/>
        </w:rPr>
        <w:t>Спочатку розглянемо особливост</w:t>
      </w:r>
      <w:r w:rsidR="00DA7232">
        <w:rPr>
          <w:rStyle w:val="af9"/>
          <w:rFonts w:ascii="Times New Roman" w:hAnsi="Times New Roman" w:cs="Times New Roman"/>
          <w:b w:val="0"/>
          <w:i w:val="0"/>
          <w:color w:val="000000"/>
          <w:sz w:val="28"/>
          <w:szCs w:val="28"/>
        </w:rPr>
        <w:t>i</w:t>
      </w:r>
      <w:r>
        <w:rPr>
          <w:rStyle w:val="af9"/>
          <w:rFonts w:ascii="Times New Roman" w:hAnsi="Times New Roman" w:cs="Times New Roman"/>
          <w:b w:val="0"/>
          <w:i w:val="0"/>
          <w:color w:val="000000"/>
          <w:sz w:val="28"/>
          <w:szCs w:val="28"/>
        </w:rPr>
        <w:t xml:space="preserve"> тарифного регулювання. М</w:t>
      </w:r>
      <w:r w:rsidR="009F706E" w:rsidRPr="00A45807">
        <w:rPr>
          <w:rStyle w:val="af9"/>
          <w:rFonts w:ascii="Times New Roman" w:hAnsi="Times New Roman" w:cs="Times New Roman"/>
          <w:b w:val="0"/>
          <w:i w:val="0"/>
          <w:color w:val="000000"/>
          <w:sz w:val="28"/>
          <w:szCs w:val="28"/>
        </w:rPr>
        <w:t>итний тариф</w:t>
      </w:r>
      <w:r w:rsidR="005C3A4F">
        <w:rPr>
          <w:rStyle w:val="af9"/>
          <w:rFonts w:ascii="Times New Roman" w:hAnsi="Times New Roman" w:cs="Times New Roman"/>
          <w:b w:val="0"/>
          <w:i w:val="0"/>
          <w:color w:val="000000"/>
          <w:sz w:val="28"/>
          <w:szCs w:val="28"/>
        </w:rPr>
        <w:t xml:space="preserve"> є</w:t>
      </w:r>
      <w:r w:rsidR="009F706E" w:rsidRPr="00A45807">
        <w:rPr>
          <w:rStyle w:val="af1"/>
          <w:rFonts w:ascii="Times New Roman" w:eastAsiaTheme="majorEastAsia" w:hAnsi="Times New Roman" w:cs="Times New Roman"/>
          <w:color w:val="000000"/>
        </w:rPr>
        <w:t xml:space="preserve"> 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дат</w:t>
      </w:r>
      <w:r w:rsidR="005C3A4F">
        <w:rPr>
          <w:rStyle w:val="af1"/>
          <w:rFonts w:ascii="Times New Roman" w:eastAsiaTheme="majorEastAsia" w:hAnsi="Times New Roman" w:cs="Times New Roman"/>
          <w:color w:val="000000"/>
        </w:rPr>
        <w:t>ком</w:t>
      </w:r>
      <w:r w:rsidR="009F706E" w:rsidRPr="00A45807">
        <w:rPr>
          <w:rStyle w:val="af1"/>
          <w:rFonts w:ascii="Times New Roman" w:eastAsiaTheme="majorEastAsia" w:hAnsi="Times New Roman" w:cs="Times New Roman"/>
          <w:color w:val="000000"/>
        </w:rPr>
        <w:t xml:space="preserve">, </w:t>
      </w:r>
      <w:r>
        <w:rPr>
          <w:rStyle w:val="af1"/>
          <w:rFonts w:ascii="Times New Roman" w:eastAsiaTheme="majorEastAsia" w:hAnsi="Times New Roman" w:cs="Times New Roman"/>
          <w:color w:val="000000"/>
        </w:rPr>
        <w:t>котрий</w:t>
      </w:r>
      <w:r w:rsidR="009F706E" w:rsidRPr="00A45807">
        <w:rPr>
          <w:rStyle w:val="af1"/>
          <w:rFonts w:ascii="Times New Roman" w:eastAsiaTheme="majorEastAsia" w:hAnsi="Times New Roman" w:cs="Times New Roman"/>
          <w:color w:val="000000"/>
        </w:rPr>
        <w:t xml:space="preserve"> </w:t>
      </w:r>
      <w:r w:rsidR="006451DD">
        <w:rPr>
          <w:rStyle w:val="af1"/>
          <w:rFonts w:ascii="Times New Roman" w:eastAsiaTheme="majorEastAsia" w:hAnsi="Times New Roman" w:cs="Times New Roman"/>
          <w:color w:val="000000"/>
        </w:rPr>
        <w:t>в</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тан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влюєть</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 xml:space="preserve">я на </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рт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вар</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в </w:t>
      </w:r>
      <w:r w:rsidR="005C3A4F">
        <w:rPr>
          <w:rStyle w:val="af1"/>
          <w:rFonts w:ascii="Times New Roman" w:eastAsiaTheme="majorEastAsia" w:hAnsi="Times New Roman" w:cs="Times New Roman"/>
          <w:color w:val="000000"/>
        </w:rPr>
        <w:t>для</w:t>
      </w:r>
      <w:r w:rsidR="009F706E" w:rsidRPr="00A45807">
        <w:rPr>
          <w:rStyle w:val="af1"/>
          <w:rFonts w:ascii="Times New Roman" w:eastAsiaTheme="majorEastAsia" w:hAnsi="Times New Roman" w:cs="Times New Roman"/>
          <w:color w:val="000000"/>
        </w:rPr>
        <w:t xml:space="preserve"> п</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двищення їх 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н на ринк</w:t>
      </w:r>
      <w:r w:rsidR="00E37643">
        <w:rPr>
          <w:rStyle w:val="af1"/>
          <w:rFonts w:ascii="Times New Roman" w:eastAsiaTheme="majorEastAsia" w:hAnsi="Times New Roman" w:cs="Times New Roman"/>
          <w:color w:val="000000"/>
        </w:rPr>
        <w:t>ах країн</w:t>
      </w:r>
      <w:r w:rsidR="009F706E" w:rsidRPr="00A45807">
        <w:rPr>
          <w:rStyle w:val="af1"/>
          <w:rFonts w:ascii="Times New Roman" w:eastAsiaTheme="majorEastAsia" w:hAnsi="Times New Roman" w:cs="Times New Roman"/>
          <w:color w:val="000000"/>
        </w:rPr>
        <w:t>-</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00E37643">
        <w:rPr>
          <w:rStyle w:val="af1"/>
          <w:rFonts w:ascii="Times New Roman" w:eastAsiaTheme="majorEastAsia" w:hAnsi="Times New Roman" w:cs="Times New Roman"/>
          <w:color w:val="000000"/>
        </w:rPr>
        <w:t>ртер</w:t>
      </w:r>
      <w:r w:rsidR="00DA7232">
        <w:rPr>
          <w:rStyle w:val="af1"/>
          <w:rFonts w:ascii="Times New Roman" w:eastAsiaTheme="majorEastAsia" w:hAnsi="Times New Roman" w:cs="Times New Roman"/>
          <w:color w:val="000000"/>
        </w:rPr>
        <w:t>i</w:t>
      </w:r>
      <w:r w:rsidR="00E37643">
        <w:rPr>
          <w:rStyle w:val="af1"/>
          <w:rFonts w:ascii="Times New Roman" w:eastAsiaTheme="majorEastAsia" w:hAnsi="Times New Roman" w:cs="Times New Roman"/>
          <w:color w:val="000000"/>
        </w:rPr>
        <w:t>в</w:t>
      </w:r>
      <w:r w:rsidR="009F706E" w:rsidRPr="00A45807">
        <w:rPr>
          <w:rStyle w:val="af1"/>
          <w:rFonts w:ascii="Times New Roman" w:eastAsiaTheme="majorEastAsia" w:hAnsi="Times New Roman" w:cs="Times New Roman"/>
          <w:color w:val="000000"/>
        </w:rPr>
        <w:t xml:space="preserve"> та забезпечення безп</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ередн</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х надх</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джень д</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державн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бюджету. Митний тариф </w:t>
      </w:r>
      <w:r w:rsidR="004C2196">
        <w:rPr>
          <w:rStyle w:val="af1"/>
          <w:rFonts w:ascii="Times New Roman" w:eastAsiaTheme="majorEastAsia" w:hAnsi="Times New Roman" w:cs="Times New Roman"/>
          <w:color w:val="000000"/>
        </w:rPr>
        <w:t>розум</w:t>
      </w:r>
      <w:r w:rsidR="00DA7232">
        <w:rPr>
          <w:rStyle w:val="af1"/>
          <w:rFonts w:ascii="Times New Roman" w:eastAsiaTheme="majorEastAsia" w:hAnsi="Times New Roman" w:cs="Times New Roman"/>
          <w:color w:val="000000"/>
        </w:rPr>
        <w:t>i</w:t>
      </w:r>
      <w:r w:rsidR="004C2196">
        <w:rPr>
          <w:rStyle w:val="af1"/>
          <w:rFonts w:ascii="Times New Roman" w:eastAsiaTheme="majorEastAsia" w:hAnsi="Times New Roman" w:cs="Times New Roman"/>
          <w:color w:val="000000"/>
        </w:rPr>
        <w:t>ють як</w:t>
      </w:r>
      <w:r w:rsidR="009F706E" w:rsidRPr="00A45807">
        <w:rPr>
          <w:rStyle w:val="af1"/>
          <w:rFonts w:ascii="Times New Roman" w:eastAsiaTheme="majorEastAsia" w:hAnsi="Times New Roman" w:cs="Times New Roman"/>
          <w:color w:val="000000"/>
        </w:rPr>
        <w:t xml:space="preserve"> перел</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к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вар</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в (як</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бкладають</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я мит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м, за</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ваним 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єї країн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ю д</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ртних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вар</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в), </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и</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тематиз</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ваний в</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дп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дн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д</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варн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ї 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менклатури з</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вн</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шнь</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ек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м</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чн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ї д</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яльн</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(ТН ЗЕД).</w:t>
      </w:r>
    </w:p>
    <w:p w:rsidR="009F706E" w:rsidRPr="00A45807" w:rsidRDefault="009F706E" w:rsidP="009F706E">
      <w:pPr>
        <w:pStyle w:val="af0"/>
        <w:spacing w:after="0" w:line="360" w:lineRule="auto"/>
        <w:ind w:right="40" w:firstLine="709"/>
        <w:jc w:val="both"/>
        <w:rPr>
          <w:rFonts w:ascii="Times New Roman" w:hAnsi="Times New Roman" w:cs="Times New Roman"/>
        </w:rPr>
      </w:pPr>
      <w:r w:rsidRPr="006451DD">
        <w:rPr>
          <w:rStyle w:val="afa"/>
          <w:rFonts w:ascii="Times New Roman" w:hAnsi="Times New Roman" w:cs="Times New Roman"/>
          <w:i w:val="0"/>
          <w:color w:val="000000"/>
          <w:sz w:val="28"/>
          <w:szCs w:val="28"/>
        </w:rPr>
        <w:t>За ек</w:t>
      </w:r>
      <w:r w:rsidR="00C15392">
        <w:rPr>
          <w:rStyle w:val="afa"/>
          <w:rFonts w:ascii="Times New Roman" w:hAnsi="Times New Roman" w:cs="Times New Roman"/>
          <w:i w:val="0"/>
          <w:color w:val="000000"/>
          <w:sz w:val="28"/>
          <w:szCs w:val="28"/>
        </w:rPr>
        <w:t>о</w:t>
      </w:r>
      <w:r w:rsidRPr="006451DD">
        <w:rPr>
          <w:rStyle w:val="afa"/>
          <w:rFonts w:ascii="Times New Roman" w:hAnsi="Times New Roman" w:cs="Times New Roman"/>
          <w:i w:val="0"/>
          <w:color w:val="000000"/>
          <w:sz w:val="28"/>
          <w:szCs w:val="28"/>
        </w:rPr>
        <w:t>н</w:t>
      </w:r>
      <w:r w:rsidR="00C15392">
        <w:rPr>
          <w:rStyle w:val="afa"/>
          <w:rFonts w:ascii="Times New Roman" w:hAnsi="Times New Roman" w:cs="Times New Roman"/>
          <w:i w:val="0"/>
          <w:color w:val="000000"/>
          <w:sz w:val="28"/>
          <w:szCs w:val="28"/>
        </w:rPr>
        <w:t>о</w:t>
      </w:r>
      <w:r w:rsidRPr="006451DD">
        <w:rPr>
          <w:rStyle w:val="afa"/>
          <w:rFonts w:ascii="Times New Roman" w:hAnsi="Times New Roman" w:cs="Times New Roman"/>
          <w:i w:val="0"/>
          <w:color w:val="000000"/>
          <w:sz w:val="28"/>
          <w:szCs w:val="28"/>
        </w:rPr>
        <w:t>м</w:t>
      </w:r>
      <w:r w:rsidR="00DA7232">
        <w:rPr>
          <w:rStyle w:val="afa"/>
          <w:rFonts w:ascii="Times New Roman" w:hAnsi="Times New Roman" w:cs="Times New Roman"/>
          <w:i w:val="0"/>
          <w:color w:val="000000"/>
          <w:sz w:val="28"/>
          <w:szCs w:val="28"/>
        </w:rPr>
        <w:t>i</w:t>
      </w:r>
      <w:r w:rsidRPr="006451DD">
        <w:rPr>
          <w:rStyle w:val="afa"/>
          <w:rFonts w:ascii="Times New Roman" w:hAnsi="Times New Roman" w:cs="Times New Roman"/>
          <w:i w:val="0"/>
          <w:color w:val="000000"/>
          <w:sz w:val="28"/>
          <w:szCs w:val="28"/>
        </w:rPr>
        <w:t>чним зм</w:t>
      </w:r>
      <w:r w:rsidR="00DA7232">
        <w:rPr>
          <w:rStyle w:val="afa"/>
          <w:rFonts w:ascii="Times New Roman" w:hAnsi="Times New Roman" w:cs="Times New Roman"/>
          <w:i w:val="0"/>
          <w:color w:val="000000"/>
          <w:sz w:val="28"/>
          <w:szCs w:val="28"/>
        </w:rPr>
        <w:t>i</w:t>
      </w:r>
      <w:r w:rsidR="00272707">
        <w:rPr>
          <w:rStyle w:val="afa"/>
          <w:rFonts w:ascii="Times New Roman" w:hAnsi="Times New Roman" w:cs="Times New Roman"/>
          <w:i w:val="0"/>
          <w:color w:val="000000"/>
          <w:sz w:val="28"/>
          <w:szCs w:val="28"/>
        </w:rPr>
        <w:t>с</w:t>
      </w:r>
      <w:r w:rsidRPr="006451DD">
        <w:rPr>
          <w:rStyle w:val="afa"/>
          <w:rFonts w:ascii="Times New Roman" w:hAnsi="Times New Roman" w:cs="Times New Roman"/>
          <w:i w:val="0"/>
          <w:color w:val="000000"/>
          <w:sz w:val="28"/>
          <w:szCs w:val="28"/>
        </w:rPr>
        <w:t>т</w:t>
      </w:r>
      <w:r w:rsidR="00C15392">
        <w:rPr>
          <w:rStyle w:val="afa"/>
          <w:rFonts w:ascii="Times New Roman" w:hAnsi="Times New Roman" w:cs="Times New Roman"/>
          <w:i w:val="0"/>
          <w:color w:val="000000"/>
          <w:sz w:val="28"/>
          <w:szCs w:val="28"/>
        </w:rPr>
        <w:t>о</w:t>
      </w:r>
      <w:r w:rsidRPr="006451DD">
        <w:rPr>
          <w:rStyle w:val="afa"/>
          <w:rFonts w:ascii="Times New Roman" w:hAnsi="Times New Roman" w:cs="Times New Roman"/>
          <w:i w:val="0"/>
          <w:color w:val="000000"/>
          <w:sz w:val="28"/>
          <w:szCs w:val="28"/>
        </w:rPr>
        <w:t>м</w:t>
      </w:r>
      <w:r w:rsidRPr="00A45807">
        <w:rPr>
          <w:rStyle w:val="af1"/>
          <w:rFonts w:ascii="Times New Roman" w:eastAsiaTheme="majorEastAsia" w:hAnsi="Times New Roman" w:cs="Times New Roman"/>
          <w:color w:val="000000"/>
        </w:rPr>
        <w:t xml:space="preserve"> вик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тання митн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тарифу 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зглядають пр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текц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w:t>
      </w:r>
      <w:r w:rsidR="00DA7232">
        <w:rPr>
          <w:rStyle w:val="af1"/>
          <w:rFonts w:ascii="Times New Roman" w:eastAsiaTheme="majorEastAsia" w:hAnsi="Times New Roman" w:cs="Times New Roman"/>
          <w:color w:val="000000"/>
        </w:rPr>
        <w:t>i</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ький та ф</w:t>
      </w:r>
      <w:r w:rsidR="00DA7232">
        <w:rPr>
          <w:rStyle w:val="af1"/>
          <w:rFonts w:ascii="Times New Roman" w:eastAsiaTheme="majorEastAsia" w:hAnsi="Times New Roman" w:cs="Times New Roman"/>
          <w:color w:val="000000"/>
        </w:rPr>
        <w:t>i</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кальний тарифи.</w:t>
      </w:r>
    </w:p>
    <w:p w:rsidR="009F706E" w:rsidRPr="00A45807" w:rsidRDefault="009F706E" w:rsidP="009F706E">
      <w:pPr>
        <w:pStyle w:val="af0"/>
        <w:spacing w:after="0" w:line="360" w:lineRule="auto"/>
        <w:ind w:right="40" w:firstLine="709"/>
        <w:jc w:val="both"/>
        <w:rPr>
          <w:rFonts w:ascii="Times New Roman" w:hAnsi="Times New Roman" w:cs="Times New Roman"/>
        </w:rPr>
      </w:pPr>
      <w:r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дат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к на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рт змушує 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нальних вир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бник</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в 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зширювати вла</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не вир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бництв</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яке б в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нш</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му раз</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не мал</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шан</w:t>
      </w:r>
      <w:r w:rsidR="00272707">
        <w:rPr>
          <w:rStyle w:val="af1"/>
          <w:rFonts w:ascii="Times New Roman" w:eastAsiaTheme="majorEastAsia" w:hAnsi="Times New Roman" w:cs="Times New Roman"/>
          <w:color w:val="000000"/>
        </w:rPr>
        <w:t>с</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в на прибутк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ве </w:t>
      </w:r>
      <w:r w:rsidR="00DA7232">
        <w:rPr>
          <w:rStyle w:val="af1"/>
          <w:rFonts w:ascii="Times New Roman" w:eastAsiaTheme="majorEastAsia" w:hAnsi="Times New Roman" w:cs="Times New Roman"/>
          <w:color w:val="000000"/>
        </w:rPr>
        <w:t>i</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нування. 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бт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галуз</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пр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ми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л</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захищають</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я держав</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ю,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в так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му випадку є </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ен</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 xml:space="preserve"> 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рити пр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захи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не мит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вн</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м</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тиви вик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тання митн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датку з мет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ю захи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ту 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нальн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вир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бництва, 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бт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w:t>
      </w:r>
      <w:r w:rsidRPr="00D9498A">
        <w:rPr>
          <w:rStyle w:val="11"/>
          <w:rFonts w:ascii="Times New Roman" w:hAnsi="Times New Roman" w:cs="Times New Roman"/>
          <w:i w:val="0"/>
          <w:color w:val="000000"/>
          <w:sz w:val="28"/>
          <w:szCs w:val="28"/>
        </w:rPr>
        <w:t>пр</w:t>
      </w:r>
      <w:r w:rsidR="00C15392">
        <w:rPr>
          <w:rStyle w:val="11"/>
          <w:rFonts w:ascii="Times New Roman" w:hAnsi="Times New Roman" w:cs="Times New Roman"/>
          <w:i w:val="0"/>
          <w:color w:val="000000"/>
          <w:sz w:val="28"/>
          <w:szCs w:val="28"/>
        </w:rPr>
        <w:t>о</w:t>
      </w:r>
      <w:r w:rsidRPr="00D9498A">
        <w:rPr>
          <w:rStyle w:val="11"/>
          <w:rFonts w:ascii="Times New Roman" w:hAnsi="Times New Roman" w:cs="Times New Roman"/>
          <w:i w:val="0"/>
          <w:color w:val="000000"/>
          <w:sz w:val="28"/>
          <w:szCs w:val="28"/>
        </w:rPr>
        <w:t>текц</w:t>
      </w:r>
      <w:r w:rsidR="00DA7232">
        <w:rPr>
          <w:rStyle w:val="11"/>
          <w:rFonts w:ascii="Times New Roman" w:hAnsi="Times New Roman" w:cs="Times New Roman"/>
          <w:i w:val="0"/>
          <w:color w:val="000000"/>
          <w:sz w:val="28"/>
          <w:szCs w:val="28"/>
        </w:rPr>
        <w:t>i</w:t>
      </w:r>
      <w:r w:rsidR="00C15392">
        <w:rPr>
          <w:rStyle w:val="11"/>
          <w:rFonts w:ascii="Times New Roman" w:hAnsi="Times New Roman" w:cs="Times New Roman"/>
          <w:i w:val="0"/>
          <w:color w:val="000000"/>
          <w:sz w:val="28"/>
          <w:szCs w:val="28"/>
        </w:rPr>
        <w:t>о</w:t>
      </w:r>
      <w:r w:rsidRPr="00D9498A">
        <w:rPr>
          <w:rStyle w:val="11"/>
          <w:rFonts w:ascii="Times New Roman" w:hAnsi="Times New Roman" w:cs="Times New Roman"/>
          <w:i w:val="0"/>
          <w:color w:val="000000"/>
          <w:sz w:val="28"/>
          <w:szCs w:val="28"/>
        </w:rPr>
        <w:t>н</w:t>
      </w:r>
      <w:r w:rsidR="00DA7232">
        <w:rPr>
          <w:rStyle w:val="11"/>
          <w:rFonts w:ascii="Times New Roman" w:hAnsi="Times New Roman" w:cs="Times New Roman"/>
          <w:i w:val="0"/>
          <w:color w:val="000000"/>
          <w:sz w:val="28"/>
          <w:szCs w:val="28"/>
        </w:rPr>
        <w:t>i</w:t>
      </w:r>
      <w:r w:rsidR="00272707">
        <w:rPr>
          <w:rStyle w:val="11"/>
          <w:rFonts w:ascii="Times New Roman" w:hAnsi="Times New Roman" w:cs="Times New Roman"/>
          <w:i w:val="0"/>
          <w:color w:val="000000"/>
          <w:sz w:val="28"/>
          <w:szCs w:val="28"/>
        </w:rPr>
        <w:t>с</w:t>
      </w:r>
      <w:r w:rsidRPr="00D9498A">
        <w:rPr>
          <w:rStyle w:val="11"/>
          <w:rFonts w:ascii="Times New Roman" w:hAnsi="Times New Roman" w:cs="Times New Roman"/>
          <w:i w:val="0"/>
          <w:color w:val="000000"/>
          <w:sz w:val="28"/>
          <w:szCs w:val="28"/>
        </w:rPr>
        <w:t>т</w:t>
      </w:r>
      <w:r w:rsidR="00272707">
        <w:rPr>
          <w:rStyle w:val="11"/>
          <w:rFonts w:ascii="Times New Roman" w:hAnsi="Times New Roman" w:cs="Times New Roman"/>
          <w:i w:val="0"/>
          <w:color w:val="000000"/>
          <w:sz w:val="28"/>
          <w:szCs w:val="28"/>
        </w:rPr>
        <w:t>с</w:t>
      </w:r>
      <w:r w:rsidRPr="00D9498A">
        <w:rPr>
          <w:rStyle w:val="11"/>
          <w:rFonts w:ascii="Times New Roman" w:hAnsi="Times New Roman" w:cs="Times New Roman"/>
          <w:i w:val="0"/>
          <w:color w:val="000000"/>
          <w:sz w:val="28"/>
          <w:szCs w:val="28"/>
        </w:rPr>
        <w:t>ьк</w:t>
      </w:r>
      <w:r w:rsidR="00C15392">
        <w:rPr>
          <w:rStyle w:val="11"/>
          <w:rFonts w:ascii="Times New Roman" w:hAnsi="Times New Roman" w:cs="Times New Roman"/>
          <w:i w:val="0"/>
          <w:color w:val="000000"/>
          <w:sz w:val="28"/>
          <w:szCs w:val="28"/>
        </w:rPr>
        <w:t>о</w:t>
      </w:r>
      <w:r w:rsidRPr="00D9498A">
        <w:rPr>
          <w:rStyle w:val="11"/>
          <w:rFonts w:ascii="Times New Roman" w:hAnsi="Times New Roman" w:cs="Times New Roman"/>
          <w:i w:val="0"/>
          <w:color w:val="000000"/>
          <w:sz w:val="28"/>
          <w:szCs w:val="28"/>
        </w:rPr>
        <w:t>г</w:t>
      </w:r>
      <w:r w:rsidR="00C15392">
        <w:rPr>
          <w:rStyle w:val="11"/>
          <w:rFonts w:ascii="Times New Roman" w:hAnsi="Times New Roman" w:cs="Times New Roman"/>
          <w:i w:val="0"/>
          <w:color w:val="000000"/>
          <w:sz w:val="28"/>
          <w:szCs w:val="28"/>
        </w:rPr>
        <w:t>о</w:t>
      </w:r>
      <w:r w:rsidRPr="00D9498A">
        <w:rPr>
          <w:rStyle w:val="11"/>
          <w:rFonts w:ascii="Times New Roman" w:hAnsi="Times New Roman" w:cs="Times New Roman"/>
          <w:i w:val="0"/>
          <w:color w:val="000000"/>
          <w:sz w:val="28"/>
          <w:szCs w:val="28"/>
        </w:rPr>
        <w:t xml:space="preserve"> тарифу</w:t>
      </w:r>
      <w:r w:rsidRPr="00A45807">
        <w:rPr>
          <w:rStyle w:val="11"/>
          <w:rFonts w:ascii="Times New Roman" w:hAnsi="Times New Roman" w:cs="Times New Roman"/>
          <w:color w:val="000000"/>
          <w:sz w:val="28"/>
          <w:szCs w:val="28"/>
        </w:rPr>
        <w:t>,</w:t>
      </w:r>
      <w:r w:rsidRPr="00A45807">
        <w:rPr>
          <w:rStyle w:val="8"/>
          <w:rFonts w:cs="Times New Roman"/>
          <w:sz w:val="28"/>
        </w:rPr>
        <w:t xml:space="preserve"> </w:t>
      </w:r>
      <w:r w:rsidRPr="00A45807">
        <w:rPr>
          <w:rStyle w:val="af1"/>
          <w:rFonts w:ascii="Times New Roman" w:eastAsiaTheme="majorEastAsia" w:hAnsi="Times New Roman" w:cs="Times New Roman"/>
          <w:color w:val="000000"/>
        </w:rPr>
        <w:t>так</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w:t>
      </w:r>
    </w:p>
    <w:p w:rsidR="009F706E" w:rsidRPr="00A45807" w:rsidRDefault="0033500F" w:rsidP="001132D4">
      <w:pPr>
        <w:pStyle w:val="af0"/>
        <w:widowControl w:val="0"/>
        <w:numPr>
          <w:ilvl w:val="0"/>
          <w:numId w:val="3"/>
        </w:numPr>
        <w:shd w:val="clear" w:color="auto" w:fill="auto"/>
        <w:tabs>
          <w:tab w:val="clear" w:pos="1086"/>
          <w:tab w:val="left" w:pos="569"/>
          <w:tab w:val="left" w:pos="993"/>
        </w:tabs>
        <w:autoSpaceDE/>
        <w:autoSpaceDN/>
        <w:spacing w:after="0" w:line="360" w:lineRule="auto"/>
        <w:ind w:left="0" w:right="60" w:firstLine="709"/>
        <w:jc w:val="both"/>
        <w:rPr>
          <w:rFonts w:ascii="Times New Roman" w:hAnsi="Times New Roman" w:cs="Times New Roman"/>
        </w:rPr>
      </w:pPr>
      <w:r>
        <w:rPr>
          <w:rStyle w:val="af1"/>
          <w:rFonts w:ascii="Times New Roman" w:eastAsiaTheme="majorEastAsia" w:hAnsi="Times New Roman" w:cs="Times New Roman"/>
          <w:color w:val="000000"/>
        </w:rPr>
        <w:t>зб</w:t>
      </w:r>
      <w:r w:rsidR="00DA7232">
        <w:rPr>
          <w:rStyle w:val="af1"/>
          <w:rFonts w:ascii="Times New Roman" w:eastAsiaTheme="majorEastAsia" w:hAnsi="Times New Roman" w:cs="Times New Roman"/>
          <w:color w:val="000000"/>
        </w:rPr>
        <w:t>i</w:t>
      </w:r>
      <w:r>
        <w:rPr>
          <w:rStyle w:val="af1"/>
          <w:rFonts w:ascii="Times New Roman" w:eastAsiaTheme="majorEastAsia" w:hAnsi="Times New Roman" w:cs="Times New Roman"/>
          <w:color w:val="000000"/>
        </w:rPr>
        <w:t>льшення</w:t>
      </w:r>
      <w:r w:rsidR="009F706E" w:rsidRPr="00A45807">
        <w:rPr>
          <w:rStyle w:val="af1"/>
          <w:rFonts w:ascii="Times New Roman" w:eastAsiaTheme="majorEastAsia" w:hAnsi="Times New Roman" w:cs="Times New Roman"/>
          <w:color w:val="000000"/>
        </w:rPr>
        <w:t xml:space="preserve"> к</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льк</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б</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чих м</w:t>
      </w:r>
      <w:r w:rsidR="00DA7232">
        <w:rPr>
          <w:rStyle w:val="af1"/>
          <w:rFonts w:ascii="Times New Roman" w:eastAsiaTheme="majorEastAsia" w:hAnsi="Times New Roman" w:cs="Times New Roman"/>
          <w:color w:val="000000"/>
        </w:rPr>
        <w:t>i</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ць, щ</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в’язує ек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м</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чн</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л</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з 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зв’язанням </w:t>
      </w:r>
      <w:r w:rsidR="00272707">
        <w:rPr>
          <w:rStyle w:val="af1"/>
          <w:rFonts w:ascii="Times New Roman" w:eastAsiaTheme="majorEastAsia" w:hAnsi="Times New Roman" w:cs="Times New Roman"/>
          <w:color w:val="000000"/>
        </w:rPr>
        <w:t>с</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альних завдань;</w:t>
      </w:r>
    </w:p>
    <w:p w:rsidR="009F706E" w:rsidRPr="00A45807" w:rsidRDefault="0033500F" w:rsidP="001132D4">
      <w:pPr>
        <w:pStyle w:val="af0"/>
        <w:widowControl w:val="0"/>
        <w:numPr>
          <w:ilvl w:val="0"/>
          <w:numId w:val="3"/>
        </w:numPr>
        <w:shd w:val="clear" w:color="auto" w:fill="auto"/>
        <w:tabs>
          <w:tab w:val="clear" w:pos="1086"/>
          <w:tab w:val="left" w:pos="578"/>
          <w:tab w:val="left" w:pos="851"/>
          <w:tab w:val="left" w:pos="993"/>
        </w:tabs>
        <w:autoSpaceDE/>
        <w:autoSpaceDN/>
        <w:spacing w:after="0" w:line="360" w:lineRule="auto"/>
        <w:ind w:left="0" w:right="60" w:firstLine="709"/>
        <w:jc w:val="both"/>
        <w:rPr>
          <w:rFonts w:ascii="Times New Roman" w:hAnsi="Times New Roman" w:cs="Times New Roman"/>
        </w:rPr>
      </w:pPr>
      <w:r>
        <w:rPr>
          <w:rStyle w:val="af1"/>
          <w:rFonts w:ascii="Times New Roman" w:eastAsiaTheme="majorEastAsia" w:hAnsi="Times New Roman" w:cs="Times New Roman"/>
          <w:color w:val="000000"/>
        </w:rPr>
        <w:lastRenderedPageBreak/>
        <w:t>нарощення</w:t>
      </w:r>
      <w:r w:rsidR="009F706E" w:rsidRPr="00A45807">
        <w:rPr>
          <w:rStyle w:val="af1"/>
          <w:rFonts w:ascii="Times New Roman" w:eastAsiaTheme="majorEastAsia" w:hAnsi="Times New Roman" w:cs="Times New Roman"/>
          <w:color w:val="000000"/>
        </w:rPr>
        <w:t xml:space="preserve"> </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б</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яг</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в 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нальн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вир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бництва завдяки перенац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ленню </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егмента 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нальн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питу </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з зак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рд</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ї на внутр</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шню пр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зиц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ю;</w:t>
      </w:r>
    </w:p>
    <w:p w:rsidR="009F706E" w:rsidRPr="00A45807" w:rsidRDefault="009F706E" w:rsidP="001132D4">
      <w:pPr>
        <w:pStyle w:val="af0"/>
        <w:widowControl w:val="0"/>
        <w:numPr>
          <w:ilvl w:val="0"/>
          <w:numId w:val="3"/>
        </w:numPr>
        <w:shd w:val="clear" w:color="auto" w:fill="auto"/>
        <w:tabs>
          <w:tab w:val="clear" w:pos="1086"/>
          <w:tab w:val="left" w:pos="578"/>
          <w:tab w:val="left" w:pos="993"/>
        </w:tabs>
        <w:autoSpaceDE/>
        <w:autoSpaceDN/>
        <w:spacing w:after="0" w:line="360" w:lineRule="auto"/>
        <w:ind w:left="0" w:right="60" w:firstLine="709"/>
        <w:jc w:val="both"/>
        <w:rPr>
          <w:rFonts w:ascii="Times New Roman" w:hAnsi="Times New Roman" w:cs="Times New Roman"/>
        </w:rPr>
      </w:pPr>
      <w:r w:rsidRPr="00A45807">
        <w:rPr>
          <w:rStyle w:val="af1"/>
          <w:rFonts w:ascii="Times New Roman" w:eastAsiaTheme="majorEastAsia" w:hAnsi="Times New Roman" w:cs="Times New Roman"/>
          <w:color w:val="000000"/>
        </w:rPr>
        <w:t>м</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жлив</w:t>
      </w:r>
      <w:r w:rsidR="00DA7232">
        <w:rPr>
          <w:rStyle w:val="af1"/>
          <w:rFonts w:ascii="Times New Roman" w:eastAsiaTheme="majorEastAsia" w:hAnsi="Times New Roman" w:cs="Times New Roman"/>
          <w:color w:val="000000"/>
        </w:rPr>
        <w:t>i</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ть</w:t>
      </w:r>
      <w:r w:rsidR="0033500F">
        <w:rPr>
          <w:rStyle w:val="af1"/>
          <w:rFonts w:ascii="Times New Roman" w:eastAsiaTheme="majorEastAsia" w:hAnsi="Times New Roman" w:cs="Times New Roman"/>
          <w:color w:val="000000"/>
        </w:rPr>
        <w:t>розвитку</w:t>
      </w:r>
      <w:r w:rsidRPr="00A45807">
        <w:rPr>
          <w:rStyle w:val="af1"/>
          <w:rFonts w:ascii="Times New Roman" w:eastAsiaTheme="majorEastAsia" w:hAnsi="Times New Roman" w:cs="Times New Roman"/>
          <w:color w:val="000000"/>
        </w:rPr>
        <w:t xml:space="preserve"> пр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тяг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м певн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терм</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ну м</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л</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ди</w:t>
      </w:r>
      <w:r w:rsidR="0033500F">
        <w:rPr>
          <w:rStyle w:val="af1"/>
          <w:rFonts w:ascii="Times New Roman" w:eastAsiaTheme="majorEastAsia" w:hAnsi="Times New Roman" w:cs="Times New Roman"/>
          <w:color w:val="000000"/>
        </w:rPr>
        <w:t>х</w:t>
      </w:r>
      <w:r w:rsidRPr="00A45807">
        <w:rPr>
          <w:rStyle w:val="af1"/>
          <w:rFonts w:ascii="Times New Roman" w:eastAsiaTheme="majorEastAsia" w:hAnsi="Times New Roman" w:cs="Times New Roman"/>
          <w:color w:val="000000"/>
        </w:rPr>
        <w:t xml:space="preserve"> галуз</w:t>
      </w:r>
      <w:r w:rsidR="0033500F">
        <w:rPr>
          <w:rStyle w:val="af1"/>
          <w:rFonts w:ascii="Times New Roman" w:eastAsiaTheme="majorEastAsia" w:hAnsi="Times New Roman" w:cs="Times New Roman"/>
          <w:color w:val="000000"/>
        </w:rPr>
        <w:t>ей</w:t>
      </w:r>
      <w:r w:rsidRPr="00A45807">
        <w:rPr>
          <w:rStyle w:val="af1"/>
          <w:rFonts w:ascii="Times New Roman" w:eastAsiaTheme="majorEastAsia" w:hAnsi="Times New Roman" w:cs="Times New Roman"/>
          <w:color w:val="000000"/>
        </w:rPr>
        <w:t xml:space="preserve"> 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нальн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вир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бництва аб</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галуз</w:t>
      </w:r>
      <w:r w:rsidR="0033500F">
        <w:rPr>
          <w:rStyle w:val="af1"/>
          <w:rFonts w:ascii="Times New Roman" w:eastAsiaTheme="majorEastAsia" w:hAnsi="Times New Roman" w:cs="Times New Roman"/>
          <w:color w:val="000000"/>
        </w:rPr>
        <w:t>ей</w:t>
      </w:r>
      <w:r w:rsidRPr="00A45807">
        <w:rPr>
          <w:rStyle w:val="af1"/>
          <w:rFonts w:ascii="Times New Roman" w:eastAsiaTheme="majorEastAsia" w:hAnsi="Times New Roman" w:cs="Times New Roman"/>
          <w:color w:val="000000"/>
        </w:rPr>
        <w:t>, як</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перебувають у </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тан</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тран</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ф</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рмац</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ї чи вих</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ду з кризи (так званий «к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к 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тря»).</w:t>
      </w:r>
    </w:p>
    <w:p w:rsidR="009F706E" w:rsidRPr="00A45807" w:rsidRDefault="0033500F" w:rsidP="009F706E">
      <w:pPr>
        <w:pStyle w:val="af0"/>
        <w:spacing w:after="0" w:line="360" w:lineRule="auto"/>
        <w:ind w:right="60" w:firstLine="709"/>
        <w:jc w:val="both"/>
        <w:rPr>
          <w:rFonts w:ascii="Times New Roman" w:hAnsi="Times New Roman" w:cs="Times New Roman"/>
        </w:rPr>
      </w:pPr>
      <w:r>
        <w:rPr>
          <w:rStyle w:val="af1"/>
          <w:rFonts w:ascii="Times New Roman" w:eastAsiaTheme="majorEastAsia" w:hAnsi="Times New Roman" w:cs="Times New Roman"/>
          <w:color w:val="000000"/>
        </w:rPr>
        <w:t>Кр</w:t>
      </w:r>
      <w:r w:rsidR="00DA7232">
        <w:rPr>
          <w:rStyle w:val="af1"/>
          <w:rFonts w:ascii="Times New Roman" w:eastAsiaTheme="majorEastAsia" w:hAnsi="Times New Roman" w:cs="Times New Roman"/>
          <w:color w:val="000000"/>
        </w:rPr>
        <w:t>i</w:t>
      </w:r>
      <w:r>
        <w:rPr>
          <w:rStyle w:val="af1"/>
          <w:rFonts w:ascii="Times New Roman" w:eastAsiaTheme="majorEastAsia" w:hAnsi="Times New Roman" w:cs="Times New Roman"/>
          <w:color w:val="000000"/>
        </w:rPr>
        <w:t>м того</w:t>
      </w:r>
      <w:r w:rsidR="009F706E" w:rsidRPr="00A45807">
        <w:rPr>
          <w:rStyle w:val="af1"/>
          <w:rFonts w:ascii="Times New Roman" w:eastAsiaTheme="majorEastAsia" w:hAnsi="Times New Roman" w:cs="Times New Roman"/>
          <w:color w:val="000000"/>
        </w:rPr>
        <w:t xml:space="preserve"> введення </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ртн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тарифу </w:t>
      </w:r>
      <w:r w:rsidR="00FC13DB">
        <w:rPr>
          <w:rStyle w:val="af1"/>
          <w:rFonts w:ascii="Times New Roman" w:eastAsiaTheme="majorEastAsia" w:hAnsi="Times New Roman" w:cs="Times New Roman"/>
          <w:color w:val="000000"/>
        </w:rPr>
        <w:t xml:space="preserve">сприяє </w:t>
      </w:r>
      <w:r w:rsidR="009F706E"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лабл</w:t>
      </w:r>
      <w:r w:rsidR="00FC13DB">
        <w:rPr>
          <w:rStyle w:val="af1"/>
          <w:rFonts w:ascii="Times New Roman" w:eastAsiaTheme="majorEastAsia" w:hAnsi="Times New Roman" w:cs="Times New Roman"/>
          <w:color w:val="000000"/>
        </w:rPr>
        <w:t>енню</w:t>
      </w:r>
      <w:r w:rsidR="009F706E" w:rsidRPr="00A45807">
        <w:rPr>
          <w:rStyle w:val="af1"/>
          <w:rFonts w:ascii="Times New Roman" w:eastAsiaTheme="majorEastAsia" w:hAnsi="Times New Roman" w:cs="Times New Roman"/>
          <w:color w:val="000000"/>
        </w:rPr>
        <w:t xml:space="preserve"> 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нкурентн</w:t>
      </w:r>
      <w:r w:rsidR="00FC13DB">
        <w:rPr>
          <w:rStyle w:val="af1"/>
          <w:rFonts w:ascii="Times New Roman" w:eastAsiaTheme="majorEastAsia" w:hAnsi="Times New Roman" w:cs="Times New Roman"/>
          <w:color w:val="000000"/>
        </w:rPr>
        <w:t>ого</w:t>
      </w:r>
      <w:r w:rsidR="009F706E" w:rsidRPr="00A45807">
        <w:rPr>
          <w:rStyle w:val="af1"/>
          <w:rFonts w:ascii="Times New Roman" w:eastAsiaTheme="majorEastAsia" w:hAnsi="Times New Roman" w:cs="Times New Roman"/>
          <w:color w:val="000000"/>
        </w:rPr>
        <w:t xml:space="preserve"> ти</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к</w:t>
      </w:r>
      <w:r w:rsidR="00FC13DB">
        <w:rPr>
          <w:rStyle w:val="af1"/>
          <w:rFonts w:ascii="Times New Roman" w:eastAsiaTheme="majorEastAsia" w:hAnsi="Times New Roman" w:cs="Times New Roman"/>
          <w:color w:val="000000"/>
        </w:rPr>
        <w:t>у</w:t>
      </w:r>
      <w:r w:rsidR="009F706E" w:rsidRPr="00A45807">
        <w:rPr>
          <w:rStyle w:val="af1"/>
          <w:rFonts w:ascii="Times New Roman" w:eastAsiaTheme="majorEastAsia" w:hAnsi="Times New Roman" w:cs="Times New Roman"/>
          <w:color w:val="000000"/>
        </w:rPr>
        <w:t>, зменш</w:t>
      </w:r>
      <w:r w:rsidR="00FC13DB">
        <w:rPr>
          <w:rStyle w:val="af1"/>
          <w:rFonts w:ascii="Times New Roman" w:eastAsiaTheme="majorEastAsia" w:hAnsi="Times New Roman" w:cs="Times New Roman"/>
          <w:color w:val="000000"/>
        </w:rPr>
        <w:t>енню</w:t>
      </w:r>
      <w:r w:rsidR="009F706E" w:rsidRPr="00A45807">
        <w:rPr>
          <w:rStyle w:val="af1"/>
          <w:rFonts w:ascii="Times New Roman" w:eastAsiaTheme="majorEastAsia" w:hAnsi="Times New Roman" w:cs="Times New Roman"/>
          <w:color w:val="000000"/>
        </w:rPr>
        <w:t xml:space="preserve"> </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тимул</w:t>
      </w:r>
      <w:r w:rsidR="00DA7232">
        <w:rPr>
          <w:rStyle w:val="af1"/>
          <w:rFonts w:ascii="Times New Roman" w:eastAsiaTheme="majorEastAsia" w:hAnsi="Times New Roman" w:cs="Times New Roman"/>
          <w:color w:val="000000"/>
        </w:rPr>
        <w:t>i</w:t>
      </w:r>
      <w:r w:rsidR="00FC13DB">
        <w:rPr>
          <w:rStyle w:val="af1"/>
          <w:rFonts w:ascii="Times New Roman" w:eastAsiaTheme="majorEastAsia" w:hAnsi="Times New Roman" w:cs="Times New Roman"/>
          <w:color w:val="000000"/>
        </w:rPr>
        <w:t>в</w:t>
      </w:r>
      <w:r w:rsidR="009F706E" w:rsidRPr="00A45807">
        <w:rPr>
          <w:rStyle w:val="af1"/>
          <w:rFonts w:ascii="Times New Roman" w:eastAsiaTheme="majorEastAsia" w:hAnsi="Times New Roman" w:cs="Times New Roman"/>
          <w:color w:val="000000"/>
        </w:rPr>
        <w:t xml:space="preserve"> д</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птим</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зац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ї вир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бництва </w:t>
      </w:r>
      <w:r w:rsidR="00AB42A0">
        <w:rPr>
          <w:rStyle w:val="af1"/>
          <w:rFonts w:ascii="Times New Roman" w:eastAsiaTheme="majorEastAsia" w:hAnsi="Times New Roman" w:cs="Times New Roman"/>
          <w:color w:val="000000"/>
        </w:rPr>
        <w:t>та</w:t>
      </w:r>
      <w:r w:rsidR="009F706E" w:rsidRPr="00A45807">
        <w:rPr>
          <w:rStyle w:val="af1"/>
          <w:rFonts w:ascii="Times New Roman" w:eastAsiaTheme="majorEastAsia" w:hAnsi="Times New Roman" w:cs="Times New Roman"/>
          <w:color w:val="000000"/>
        </w:rPr>
        <w:t xml:space="preserve"> п</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двищення й</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ефективн</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w:t>
      </w:r>
    </w:p>
    <w:p w:rsidR="009F706E" w:rsidRPr="00A45807" w:rsidRDefault="009F706E" w:rsidP="009F706E">
      <w:pPr>
        <w:pStyle w:val="af0"/>
        <w:spacing w:after="0" w:line="360" w:lineRule="auto"/>
        <w:ind w:right="60" w:firstLine="709"/>
        <w:jc w:val="both"/>
        <w:rPr>
          <w:rStyle w:val="af1"/>
          <w:rFonts w:ascii="Times New Roman" w:eastAsiaTheme="majorEastAsia" w:hAnsi="Times New Roman" w:cs="Times New Roman"/>
          <w:color w:val="000000"/>
        </w:rPr>
      </w:pPr>
      <w:r w:rsidRPr="00A45807">
        <w:rPr>
          <w:rStyle w:val="af1"/>
          <w:rFonts w:ascii="Times New Roman" w:eastAsiaTheme="majorEastAsia" w:hAnsi="Times New Roman" w:cs="Times New Roman"/>
          <w:color w:val="000000"/>
        </w:rPr>
        <w:t xml:space="preserve">При </w:t>
      </w:r>
      <w:r w:rsidRPr="00D9498A">
        <w:rPr>
          <w:rStyle w:val="11"/>
          <w:rFonts w:ascii="Times New Roman" w:hAnsi="Times New Roman" w:cs="Times New Roman"/>
          <w:i w:val="0"/>
          <w:color w:val="000000"/>
          <w:sz w:val="28"/>
          <w:szCs w:val="28"/>
        </w:rPr>
        <w:t>ф</w:t>
      </w:r>
      <w:r w:rsidR="00DA7232">
        <w:rPr>
          <w:rStyle w:val="11"/>
          <w:rFonts w:ascii="Times New Roman" w:hAnsi="Times New Roman" w:cs="Times New Roman"/>
          <w:i w:val="0"/>
          <w:color w:val="000000"/>
          <w:sz w:val="28"/>
          <w:szCs w:val="28"/>
        </w:rPr>
        <w:t>i</w:t>
      </w:r>
      <w:r w:rsidR="00272707">
        <w:rPr>
          <w:rStyle w:val="11"/>
          <w:rFonts w:ascii="Times New Roman" w:hAnsi="Times New Roman" w:cs="Times New Roman"/>
          <w:i w:val="0"/>
          <w:color w:val="000000"/>
          <w:sz w:val="28"/>
          <w:szCs w:val="28"/>
        </w:rPr>
        <w:t>с</w:t>
      </w:r>
      <w:r w:rsidRPr="00D9498A">
        <w:rPr>
          <w:rStyle w:val="11"/>
          <w:rFonts w:ascii="Times New Roman" w:hAnsi="Times New Roman" w:cs="Times New Roman"/>
          <w:i w:val="0"/>
          <w:color w:val="000000"/>
          <w:sz w:val="28"/>
          <w:szCs w:val="28"/>
        </w:rPr>
        <w:t>кальн</w:t>
      </w:r>
      <w:r w:rsidR="00C15392">
        <w:rPr>
          <w:rStyle w:val="11"/>
          <w:rFonts w:ascii="Times New Roman" w:hAnsi="Times New Roman" w:cs="Times New Roman"/>
          <w:i w:val="0"/>
          <w:color w:val="000000"/>
          <w:sz w:val="28"/>
          <w:szCs w:val="28"/>
        </w:rPr>
        <w:t>о</w:t>
      </w:r>
      <w:r w:rsidRPr="00D9498A">
        <w:rPr>
          <w:rStyle w:val="11"/>
          <w:rFonts w:ascii="Times New Roman" w:hAnsi="Times New Roman" w:cs="Times New Roman"/>
          <w:i w:val="0"/>
          <w:color w:val="000000"/>
          <w:sz w:val="28"/>
          <w:szCs w:val="28"/>
        </w:rPr>
        <w:t>му тариф</w:t>
      </w:r>
      <w:r w:rsidR="00DA7232">
        <w:rPr>
          <w:rStyle w:val="11"/>
          <w:rFonts w:ascii="Times New Roman" w:hAnsi="Times New Roman" w:cs="Times New Roman"/>
          <w:i w:val="0"/>
          <w:color w:val="000000"/>
          <w:sz w:val="28"/>
          <w:szCs w:val="28"/>
        </w:rPr>
        <w:t>i</w:t>
      </w:r>
      <w:r w:rsidRPr="00A45807">
        <w:rPr>
          <w:rStyle w:val="8"/>
          <w:rFonts w:cs="Times New Roman"/>
          <w:sz w:val="28"/>
        </w:rPr>
        <w:t xml:space="preserve"> </w:t>
      </w:r>
      <w:r w:rsidRPr="00A45807">
        <w:rPr>
          <w:rStyle w:val="af1"/>
          <w:rFonts w:ascii="Times New Roman" w:eastAsiaTheme="majorEastAsia" w:hAnsi="Times New Roman" w:cs="Times New Roman"/>
          <w:color w:val="000000"/>
        </w:rPr>
        <w:t>з мет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ю нап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внення державн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бюджету країни фактичн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йдеть</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я пр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перер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зп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д</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л 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шт</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в м</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ж ек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м</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чними </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уб’єктами в</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ередин</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країни, </w:t>
      </w:r>
      <w:r w:rsidR="005F27E0">
        <w:rPr>
          <w:rStyle w:val="af1"/>
          <w:rFonts w:ascii="Times New Roman" w:eastAsiaTheme="majorEastAsia" w:hAnsi="Times New Roman" w:cs="Times New Roman"/>
          <w:color w:val="000000"/>
        </w:rPr>
        <w:t>оск</w:t>
      </w:r>
      <w:r w:rsidR="00DA7232">
        <w:rPr>
          <w:rStyle w:val="af1"/>
          <w:rFonts w:ascii="Times New Roman" w:eastAsiaTheme="majorEastAsia" w:hAnsi="Times New Roman" w:cs="Times New Roman"/>
          <w:color w:val="000000"/>
        </w:rPr>
        <w:t>i</w:t>
      </w:r>
      <w:r w:rsidR="005F27E0">
        <w:rPr>
          <w:rStyle w:val="af1"/>
          <w:rFonts w:ascii="Times New Roman" w:eastAsiaTheme="majorEastAsia" w:hAnsi="Times New Roman" w:cs="Times New Roman"/>
          <w:color w:val="000000"/>
        </w:rPr>
        <w:t xml:space="preserve">льки </w:t>
      </w:r>
      <w:r w:rsidRPr="00A45807">
        <w:rPr>
          <w:rStyle w:val="af1"/>
          <w:rFonts w:ascii="Times New Roman" w:eastAsiaTheme="majorEastAsia" w:hAnsi="Times New Roman" w:cs="Times New Roman"/>
          <w:color w:val="000000"/>
        </w:rPr>
        <w:t>майже в</w:t>
      </w:r>
      <w:r w:rsidR="00272707">
        <w:rPr>
          <w:rStyle w:val="af1"/>
          <w:rFonts w:ascii="Times New Roman" w:eastAsiaTheme="majorEastAsia" w:hAnsi="Times New Roman" w:cs="Times New Roman"/>
          <w:color w:val="000000"/>
        </w:rPr>
        <w:t>с</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трим</w:t>
      </w:r>
      <w:r w:rsidR="005F27E0">
        <w:rPr>
          <w:rStyle w:val="af1"/>
          <w:rFonts w:ascii="Times New Roman" w:eastAsiaTheme="majorEastAsia" w:hAnsi="Times New Roman" w:cs="Times New Roman"/>
          <w:color w:val="000000"/>
        </w:rPr>
        <w:t>ан</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бюджет</w:t>
      </w:r>
      <w:r w:rsidR="005F27E0">
        <w:rPr>
          <w:rStyle w:val="af1"/>
          <w:rFonts w:ascii="Times New Roman" w:eastAsiaTheme="majorEastAsia" w:hAnsi="Times New Roman" w:cs="Times New Roman"/>
          <w:color w:val="000000"/>
        </w:rPr>
        <w:t>ом</w:t>
      </w:r>
      <w:r w:rsidRPr="00A45807">
        <w:rPr>
          <w:rStyle w:val="af1"/>
          <w:rFonts w:ascii="Times New Roman" w:eastAsiaTheme="majorEastAsia" w:hAnsi="Times New Roman" w:cs="Times New Roman"/>
          <w:color w:val="000000"/>
        </w:rPr>
        <w:t xml:space="preserve"> 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шти в</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д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земних ек</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ртер</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в 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мпен</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ують</w:t>
      </w:r>
      <w:r w:rsidR="006D50DF">
        <w:rPr>
          <w:rStyle w:val="af1"/>
          <w:rFonts w:ascii="Times New Roman" w:eastAsiaTheme="majorEastAsia" w:hAnsi="Times New Roman" w:cs="Times New Roman"/>
          <w:color w:val="000000"/>
        </w:rPr>
        <w:t>ся</w:t>
      </w:r>
      <w:r w:rsidRPr="00A45807">
        <w:rPr>
          <w:rStyle w:val="af1"/>
          <w:rFonts w:ascii="Times New Roman" w:eastAsiaTheme="majorEastAsia" w:hAnsi="Times New Roman" w:cs="Times New Roman"/>
          <w:color w:val="000000"/>
        </w:rPr>
        <w:t xml:space="preserve"> їм внутр</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шнь</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нальн</w:t>
      </w:r>
      <w:r w:rsidR="006D50DF">
        <w:rPr>
          <w:rStyle w:val="af1"/>
          <w:rFonts w:ascii="Times New Roman" w:eastAsiaTheme="majorEastAsia" w:hAnsi="Times New Roman" w:cs="Times New Roman"/>
          <w:color w:val="000000"/>
        </w:rPr>
        <w:t>ими</w:t>
      </w:r>
      <w:r w:rsidRPr="00A45807">
        <w:rPr>
          <w:rStyle w:val="af1"/>
          <w:rFonts w:ascii="Times New Roman" w:eastAsiaTheme="majorEastAsia" w:hAnsi="Times New Roman" w:cs="Times New Roman"/>
          <w:color w:val="000000"/>
        </w:rPr>
        <w:t xml:space="preserve"> </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живач</w:t>
      </w:r>
      <w:r w:rsidR="006D50DF">
        <w:rPr>
          <w:rStyle w:val="af1"/>
          <w:rFonts w:ascii="Times New Roman" w:eastAsiaTheme="majorEastAsia" w:hAnsi="Times New Roman" w:cs="Times New Roman"/>
          <w:color w:val="000000"/>
        </w:rPr>
        <w:t>ами</w:t>
      </w:r>
      <w:r w:rsidRPr="00A45807">
        <w:rPr>
          <w:rStyle w:val="af1"/>
          <w:rFonts w:ascii="Times New Roman" w:eastAsiaTheme="majorEastAsia" w:hAnsi="Times New Roman" w:cs="Times New Roman"/>
          <w:color w:val="000000"/>
        </w:rPr>
        <w:t xml:space="preserve">. </w:t>
      </w:r>
      <w:r w:rsidR="006D50DF">
        <w:rPr>
          <w:rStyle w:val="af1"/>
          <w:rFonts w:ascii="Times New Roman" w:eastAsiaTheme="majorEastAsia" w:hAnsi="Times New Roman" w:cs="Times New Roman"/>
          <w:color w:val="000000"/>
        </w:rPr>
        <w:t>Такий тариф можна застосовувати</w:t>
      </w:r>
      <w:r w:rsidRPr="00A45807">
        <w:rPr>
          <w:rStyle w:val="af1"/>
          <w:rFonts w:ascii="Times New Roman" w:eastAsiaTheme="majorEastAsia" w:hAnsi="Times New Roman" w:cs="Times New Roman"/>
          <w:color w:val="000000"/>
        </w:rPr>
        <w:t xml:space="preserve">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д</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рту,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д</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ек</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рту.</w:t>
      </w:r>
    </w:p>
    <w:p w:rsidR="009F706E" w:rsidRPr="00A45807" w:rsidRDefault="00D02171" w:rsidP="009F706E">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pacing w:val="-3"/>
          <w:sz w:val="28"/>
          <w:szCs w:val="28"/>
          <w:lang w:val="uk-UA"/>
        </w:rPr>
        <w:t xml:space="preserve">Тепер варто </w:t>
      </w:r>
      <w:r w:rsidR="00ED292F">
        <w:rPr>
          <w:rFonts w:ascii="Times New Roman" w:hAnsi="Times New Roman" w:cs="Times New Roman"/>
          <w:spacing w:val="-3"/>
          <w:sz w:val="28"/>
          <w:szCs w:val="28"/>
          <w:lang w:val="uk-UA"/>
        </w:rPr>
        <w:t>зупинитись на класиф</w:t>
      </w:r>
      <w:r w:rsidR="00DA7232">
        <w:rPr>
          <w:rFonts w:ascii="Times New Roman" w:hAnsi="Times New Roman" w:cs="Times New Roman"/>
          <w:spacing w:val="-3"/>
          <w:sz w:val="28"/>
          <w:szCs w:val="28"/>
          <w:lang w:val="uk-UA"/>
        </w:rPr>
        <w:t>i</w:t>
      </w:r>
      <w:r w:rsidR="00ED292F">
        <w:rPr>
          <w:rFonts w:ascii="Times New Roman" w:hAnsi="Times New Roman" w:cs="Times New Roman"/>
          <w:spacing w:val="-3"/>
          <w:sz w:val="28"/>
          <w:szCs w:val="28"/>
          <w:lang w:val="uk-UA"/>
        </w:rPr>
        <w:t>кац</w:t>
      </w:r>
      <w:r w:rsidR="00DA7232">
        <w:rPr>
          <w:rFonts w:ascii="Times New Roman" w:hAnsi="Times New Roman" w:cs="Times New Roman"/>
          <w:spacing w:val="-3"/>
          <w:sz w:val="28"/>
          <w:szCs w:val="28"/>
          <w:lang w:val="uk-UA"/>
        </w:rPr>
        <w:t>i</w:t>
      </w:r>
      <w:r w:rsidR="00ED292F">
        <w:rPr>
          <w:rFonts w:ascii="Times New Roman" w:hAnsi="Times New Roman" w:cs="Times New Roman"/>
          <w:spacing w:val="-3"/>
          <w:sz w:val="28"/>
          <w:szCs w:val="28"/>
          <w:lang w:val="uk-UA"/>
        </w:rPr>
        <w:t>ї вид</w:t>
      </w:r>
      <w:r w:rsidR="00DA7232">
        <w:rPr>
          <w:rFonts w:ascii="Times New Roman" w:hAnsi="Times New Roman" w:cs="Times New Roman"/>
          <w:spacing w:val="-3"/>
          <w:sz w:val="28"/>
          <w:szCs w:val="28"/>
          <w:lang w:val="uk-UA"/>
        </w:rPr>
        <w:t>i</w:t>
      </w:r>
      <w:r w:rsidR="00ED292F">
        <w:rPr>
          <w:rFonts w:ascii="Times New Roman" w:hAnsi="Times New Roman" w:cs="Times New Roman"/>
          <w:spacing w:val="-3"/>
          <w:sz w:val="28"/>
          <w:szCs w:val="28"/>
          <w:lang w:val="uk-UA"/>
        </w:rPr>
        <w:t>в мита в</w:t>
      </w:r>
      <w:r w:rsidR="00DA7232">
        <w:rPr>
          <w:rFonts w:ascii="Times New Roman" w:hAnsi="Times New Roman" w:cs="Times New Roman"/>
          <w:spacing w:val="-3"/>
          <w:sz w:val="28"/>
          <w:szCs w:val="28"/>
          <w:lang w:val="uk-UA"/>
        </w:rPr>
        <w:t>i</w:t>
      </w:r>
      <w:r w:rsidR="00ED292F">
        <w:rPr>
          <w:rFonts w:ascii="Times New Roman" w:hAnsi="Times New Roman" w:cs="Times New Roman"/>
          <w:spacing w:val="-3"/>
          <w:sz w:val="28"/>
          <w:szCs w:val="28"/>
          <w:lang w:val="uk-UA"/>
        </w:rPr>
        <w:t>дпов</w:t>
      </w:r>
      <w:r w:rsidR="00DA7232">
        <w:rPr>
          <w:rFonts w:ascii="Times New Roman" w:hAnsi="Times New Roman" w:cs="Times New Roman"/>
          <w:spacing w:val="-3"/>
          <w:sz w:val="28"/>
          <w:szCs w:val="28"/>
          <w:lang w:val="uk-UA"/>
        </w:rPr>
        <w:t>i</w:t>
      </w:r>
      <w:r w:rsidR="00ED292F">
        <w:rPr>
          <w:rFonts w:ascii="Times New Roman" w:hAnsi="Times New Roman" w:cs="Times New Roman"/>
          <w:spacing w:val="-3"/>
          <w:sz w:val="28"/>
          <w:szCs w:val="28"/>
          <w:lang w:val="uk-UA"/>
        </w:rPr>
        <w:t xml:space="preserve">дно ло їх </w:t>
      </w:r>
      <w:r w:rsidR="009F706E" w:rsidRPr="00A45807">
        <w:rPr>
          <w:rFonts w:ascii="Times New Roman" w:hAnsi="Times New Roman" w:cs="Times New Roman"/>
          <w:spacing w:val="-3"/>
          <w:sz w:val="28"/>
          <w:szCs w:val="28"/>
          <w:lang w:val="uk-UA"/>
        </w:rPr>
        <w:t>вла</w:t>
      </w:r>
      <w:r w:rsidR="00272707">
        <w:rPr>
          <w:rFonts w:ascii="Times New Roman" w:hAnsi="Times New Roman" w:cs="Times New Roman"/>
          <w:spacing w:val="-3"/>
          <w:sz w:val="28"/>
          <w:szCs w:val="28"/>
          <w:lang w:val="uk-UA"/>
        </w:rPr>
        <w:t>с</w:t>
      </w:r>
      <w:r w:rsidR="009F706E" w:rsidRPr="00A45807">
        <w:rPr>
          <w:rFonts w:ascii="Times New Roman" w:hAnsi="Times New Roman" w:cs="Times New Roman"/>
          <w:spacing w:val="-3"/>
          <w:sz w:val="28"/>
          <w:szCs w:val="28"/>
          <w:lang w:val="uk-UA"/>
        </w:rPr>
        <w:t>тив</w:t>
      </w:r>
      <w:r w:rsidR="00C15392">
        <w:rPr>
          <w:rFonts w:ascii="Times New Roman" w:hAnsi="Times New Roman" w:cs="Times New Roman"/>
          <w:spacing w:val="-3"/>
          <w:sz w:val="28"/>
          <w:szCs w:val="28"/>
          <w:lang w:val="uk-UA"/>
        </w:rPr>
        <w:t>о</w:t>
      </w:r>
      <w:r w:rsidR="00272707">
        <w:rPr>
          <w:rFonts w:ascii="Times New Roman" w:hAnsi="Times New Roman" w:cs="Times New Roman"/>
          <w:spacing w:val="-3"/>
          <w:sz w:val="28"/>
          <w:szCs w:val="28"/>
          <w:lang w:val="uk-UA"/>
        </w:rPr>
        <w:t>с</w:t>
      </w:r>
      <w:r w:rsidR="009F706E" w:rsidRPr="00A45807">
        <w:rPr>
          <w:rFonts w:ascii="Times New Roman" w:hAnsi="Times New Roman" w:cs="Times New Roman"/>
          <w:spacing w:val="-3"/>
          <w:sz w:val="28"/>
          <w:szCs w:val="28"/>
          <w:lang w:val="uk-UA"/>
        </w:rPr>
        <w:t>т</w:t>
      </w:r>
      <w:r w:rsidR="00ED292F">
        <w:rPr>
          <w:rFonts w:ascii="Times New Roman" w:hAnsi="Times New Roman" w:cs="Times New Roman"/>
          <w:spacing w:val="-3"/>
          <w:sz w:val="28"/>
          <w:szCs w:val="28"/>
          <w:lang w:val="uk-UA"/>
        </w:rPr>
        <w:t>ей</w:t>
      </w:r>
      <w:r w:rsidR="009F706E" w:rsidRPr="00A45807">
        <w:rPr>
          <w:rFonts w:ascii="Times New Roman" w:hAnsi="Times New Roman" w:cs="Times New Roman"/>
          <w:spacing w:val="-3"/>
          <w:sz w:val="28"/>
          <w:szCs w:val="28"/>
          <w:lang w:val="uk-UA"/>
        </w:rPr>
        <w:t xml:space="preserve"> </w:t>
      </w:r>
      <w:r w:rsidR="00DA7232">
        <w:rPr>
          <w:rFonts w:ascii="Times New Roman" w:hAnsi="Times New Roman" w:cs="Times New Roman"/>
          <w:spacing w:val="-3"/>
          <w:sz w:val="28"/>
          <w:szCs w:val="28"/>
          <w:lang w:val="uk-UA"/>
        </w:rPr>
        <w:t>i</w:t>
      </w:r>
      <w:r w:rsidR="00ED292F">
        <w:rPr>
          <w:rFonts w:ascii="Times New Roman" w:hAnsi="Times New Roman" w:cs="Times New Roman"/>
          <w:spacing w:val="-3"/>
          <w:sz w:val="28"/>
          <w:szCs w:val="28"/>
          <w:lang w:val="uk-UA"/>
        </w:rPr>
        <w:t xml:space="preserve"> </w:t>
      </w:r>
      <w:r w:rsidR="00C15392">
        <w:rPr>
          <w:rFonts w:ascii="Times New Roman" w:hAnsi="Times New Roman" w:cs="Times New Roman"/>
          <w:spacing w:val="-3"/>
          <w:sz w:val="28"/>
          <w:szCs w:val="28"/>
          <w:lang w:val="uk-UA"/>
        </w:rPr>
        <w:t>о</w:t>
      </w:r>
      <w:r w:rsidR="00272707">
        <w:rPr>
          <w:rFonts w:ascii="Times New Roman" w:hAnsi="Times New Roman" w:cs="Times New Roman"/>
          <w:spacing w:val="-3"/>
          <w:sz w:val="28"/>
          <w:szCs w:val="28"/>
          <w:lang w:val="uk-UA"/>
        </w:rPr>
        <w:t>с</w:t>
      </w:r>
      <w:r w:rsidR="00C15392">
        <w:rPr>
          <w:rFonts w:ascii="Times New Roman" w:hAnsi="Times New Roman" w:cs="Times New Roman"/>
          <w:spacing w:val="-3"/>
          <w:sz w:val="28"/>
          <w:szCs w:val="28"/>
          <w:lang w:val="uk-UA"/>
        </w:rPr>
        <w:t>о</w:t>
      </w:r>
      <w:r w:rsidR="009F706E" w:rsidRPr="00A45807">
        <w:rPr>
          <w:rFonts w:ascii="Times New Roman" w:hAnsi="Times New Roman" w:cs="Times New Roman"/>
          <w:spacing w:val="-3"/>
          <w:sz w:val="28"/>
          <w:szCs w:val="28"/>
          <w:lang w:val="uk-UA"/>
        </w:rPr>
        <w:t>блив</w:t>
      </w:r>
      <w:r w:rsidR="00C15392">
        <w:rPr>
          <w:rFonts w:ascii="Times New Roman" w:hAnsi="Times New Roman" w:cs="Times New Roman"/>
          <w:spacing w:val="-3"/>
          <w:sz w:val="28"/>
          <w:szCs w:val="28"/>
          <w:lang w:val="uk-UA"/>
        </w:rPr>
        <w:t>о</w:t>
      </w:r>
      <w:r w:rsidR="00272707">
        <w:rPr>
          <w:rFonts w:ascii="Times New Roman" w:hAnsi="Times New Roman" w:cs="Times New Roman"/>
          <w:spacing w:val="-3"/>
          <w:sz w:val="28"/>
          <w:szCs w:val="28"/>
          <w:lang w:val="uk-UA"/>
        </w:rPr>
        <w:t>с</w:t>
      </w:r>
      <w:r w:rsidR="009F706E" w:rsidRPr="00A45807">
        <w:rPr>
          <w:rFonts w:ascii="Times New Roman" w:hAnsi="Times New Roman" w:cs="Times New Roman"/>
          <w:spacing w:val="-3"/>
          <w:sz w:val="28"/>
          <w:szCs w:val="28"/>
          <w:lang w:val="uk-UA"/>
        </w:rPr>
        <w:t>т</w:t>
      </w:r>
      <w:r w:rsidR="00ED292F">
        <w:rPr>
          <w:rFonts w:ascii="Times New Roman" w:hAnsi="Times New Roman" w:cs="Times New Roman"/>
          <w:spacing w:val="-3"/>
          <w:sz w:val="28"/>
          <w:szCs w:val="28"/>
          <w:lang w:val="uk-UA"/>
        </w:rPr>
        <w:t>ей</w:t>
      </w:r>
      <w:r w:rsidR="009F706E" w:rsidRPr="00A45807">
        <w:rPr>
          <w:rFonts w:ascii="Times New Roman" w:hAnsi="Times New Roman" w:cs="Times New Roman"/>
          <w:spacing w:val="-3"/>
          <w:sz w:val="28"/>
          <w:szCs w:val="28"/>
          <w:lang w:val="uk-UA"/>
        </w:rPr>
        <w:t xml:space="preserve"> нарахування </w:t>
      </w:r>
      <w:r w:rsidR="009F706E" w:rsidRPr="00A45807">
        <w:rPr>
          <w:rFonts w:ascii="Times New Roman" w:hAnsi="Times New Roman" w:cs="Times New Roman"/>
          <w:sz w:val="28"/>
          <w:szCs w:val="28"/>
          <w:lang w:val="uk-UA"/>
        </w:rPr>
        <w:t>(</w:t>
      </w:r>
      <w:r w:rsidR="00BC1D97">
        <w:rPr>
          <w:rFonts w:ascii="Times New Roman" w:hAnsi="Times New Roman" w:cs="Times New Roman"/>
          <w:sz w:val="28"/>
          <w:szCs w:val="28"/>
          <w:lang w:val="uk-UA"/>
        </w:rPr>
        <w:t>табл</w:t>
      </w:r>
      <w:r w:rsidR="009F706E" w:rsidRPr="00A45807">
        <w:rPr>
          <w:rFonts w:ascii="Times New Roman" w:hAnsi="Times New Roman" w:cs="Times New Roman"/>
          <w:sz w:val="28"/>
          <w:szCs w:val="28"/>
          <w:lang w:val="uk-UA"/>
        </w:rPr>
        <w:t>. 1.</w:t>
      </w:r>
      <w:r w:rsidR="009539B5">
        <w:rPr>
          <w:rFonts w:ascii="Times New Roman" w:hAnsi="Times New Roman" w:cs="Times New Roman"/>
          <w:sz w:val="28"/>
          <w:szCs w:val="28"/>
          <w:lang w:val="uk-UA"/>
        </w:rPr>
        <w:t>4</w:t>
      </w:r>
      <w:r w:rsidR="009F706E" w:rsidRPr="00A45807">
        <w:rPr>
          <w:rFonts w:ascii="Times New Roman" w:hAnsi="Times New Roman" w:cs="Times New Roman"/>
          <w:sz w:val="28"/>
          <w:szCs w:val="28"/>
          <w:lang w:val="uk-UA"/>
        </w:rPr>
        <w:t xml:space="preserve">). </w:t>
      </w:r>
    </w:p>
    <w:p w:rsidR="000E66EF" w:rsidRDefault="003B49D6" w:rsidP="009F706E">
      <w:pPr>
        <w:pStyle w:val="af0"/>
        <w:tabs>
          <w:tab w:val="left" w:pos="583"/>
        </w:tabs>
        <w:spacing w:after="0" w:line="360" w:lineRule="auto"/>
        <w:ind w:right="60" w:firstLine="709"/>
        <w:jc w:val="both"/>
        <w:rPr>
          <w:rStyle w:val="af1"/>
          <w:rFonts w:ascii="Times New Roman" w:eastAsiaTheme="majorEastAsia" w:hAnsi="Times New Roman" w:cs="Times New Roman"/>
          <w:color w:val="000000"/>
        </w:rPr>
      </w:pPr>
      <w:r>
        <w:rPr>
          <w:rStyle w:val="11"/>
          <w:rFonts w:ascii="Times New Roman" w:hAnsi="Times New Roman" w:cs="Times New Roman"/>
          <w:i w:val="0"/>
          <w:color w:val="000000"/>
          <w:sz w:val="28"/>
          <w:szCs w:val="28"/>
        </w:rPr>
        <w:t>Насамперед</w:t>
      </w:r>
      <w:r w:rsidR="009F706E" w:rsidRPr="00D9498A">
        <w:rPr>
          <w:rStyle w:val="11"/>
          <w:rFonts w:ascii="Times New Roman" w:hAnsi="Times New Roman" w:cs="Times New Roman"/>
          <w:i w:val="0"/>
          <w:color w:val="000000"/>
          <w:sz w:val="28"/>
          <w:szCs w:val="28"/>
        </w:rPr>
        <w:t xml:space="preserve">, </w:t>
      </w:r>
      <w:r>
        <w:rPr>
          <w:rStyle w:val="11"/>
          <w:rFonts w:ascii="Times New Roman" w:hAnsi="Times New Roman" w:cs="Times New Roman"/>
          <w:i w:val="0"/>
          <w:color w:val="000000"/>
          <w:sz w:val="28"/>
          <w:szCs w:val="28"/>
        </w:rPr>
        <w:t xml:space="preserve">звернемо увагу на </w:t>
      </w:r>
      <w:r w:rsidR="009F706E" w:rsidRPr="00D9498A">
        <w:rPr>
          <w:rStyle w:val="11"/>
          <w:rFonts w:ascii="Times New Roman" w:hAnsi="Times New Roman" w:cs="Times New Roman"/>
          <w:i w:val="0"/>
          <w:color w:val="000000"/>
          <w:sz w:val="28"/>
          <w:szCs w:val="28"/>
        </w:rPr>
        <w:t>ек</w:t>
      </w:r>
      <w:r w:rsidR="00272707">
        <w:rPr>
          <w:rStyle w:val="11"/>
          <w:rFonts w:ascii="Times New Roman" w:hAnsi="Times New Roman" w:cs="Times New Roman"/>
          <w:i w:val="0"/>
          <w:color w:val="000000"/>
          <w:sz w:val="28"/>
          <w:szCs w:val="28"/>
        </w:rPr>
        <w:t>с</w:t>
      </w:r>
      <w:r w:rsidR="009F706E" w:rsidRPr="00D9498A">
        <w:rPr>
          <w:rStyle w:val="11"/>
          <w:rFonts w:ascii="Times New Roman" w:hAnsi="Times New Roman" w:cs="Times New Roman"/>
          <w:i w:val="0"/>
          <w:color w:val="000000"/>
          <w:sz w:val="28"/>
          <w:szCs w:val="28"/>
        </w:rPr>
        <w:t>п</w:t>
      </w:r>
      <w:r w:rsidR="00C15392">
        <w:rPr>
          <w:rStyle w:val="11"/>
          <w:rFonts w:ascii="Times New Roman" w:hAnsi="Times New Roman" w:cs="Times New Roman"/>
          <w:i w:val="0"/>
          <w:color w:val="000000"/>
          <w:sz w:val="28"/>
          <w:szCs w:val="28"/>
        </w:rPr>
        <w:t>о</w:t>
      </w:r>
      <w:r w:rsidR="009F706E" w:rsidRPr="00D9498A">
        <w:rPr>
          <w:rStyle w:val="11"/>
          <w:rFonts w:ascii="Times New Roman" w:hAnsi="Times New Roman" w:cs="Times New Roman"/>
          <w:i w:val="0"/>
          <w:color w:val="000000"/>
          <w:sz w:val="28"/>
          <w:szCs w:val="28"/>
        </w:rPr>
        <w:t>ртне мит</w:t>
      </w:r>
      <w:r w:rsidR="00C15392">
        <w:rPr>
          <w:rStyle w:val="11"/>
          <w:rFonts w:ascii="Times New Roman" w:hAnsi="Times New Roman" w:cs="Times New Roman"/>
          <w:i w:val="0"/>
          <w:color w:val="000000"/>
          <w:sz w:val="28"/>
          <w:szCs w:val="28"/>
        </w:rPr>
        <w:t>о</w:t>
      </w:r>
      <w:r>
        <w:rPr>
          <w:rStyle w:val="11"/>
          <w:rFonts w:ascii="Times New Roman" w:hAnsi="Times New Roman" w:cs="Times New Roman"/>
          <w:i w:val="0"/>
          <w:color w:val="000000"/>
          <w:sz w:val="28"/>
          <w:szCs w:val="28"/>
        </w:rPr>
        <w:t>, яке</w:t>
      </w:r>
      <w:r w:rsidR="009F706E" w:rsidRPr="00A45807">
        <w:rPr>
          <w:rStyle w:val="af1"/>
          <w:rFonts w:ascii="Times New Roman" w:eastAsiaTheme="majorEastAsia" w:hAnsi="Times New Roman" w:cs="Times New Roman"/>
          <w:color w:val="000000"/>
        </w:rPr>
        <w:t xml:space="preserve"> не </w:t>
      </w:r>
      <w:r>
        <w:rPr>
          <w:rStyle w:val="af1"/>
          <w:rFonts w:ascii="Times New Roman" w:eastAsiaTheme="majorEastAsia" w:hAnsi="Times New Roman" w:cs="Times New Roman"/>
          <w:color w:val="000000"/>
        </w:rPr>
        <w:t>вважають</w:t>
      </w:r>
      <w:r w:rsidR="009F706E" w:rsidRPr="00A45807">
        <w:rPr>
          <w:rStyle w:val="af1"/>
          <w:rFonts w:ascii="Times New Roman" w:eastAsiaTheme="majorEastAsia" w:hAnsi="Times New Roman" w:cs="Times New Roman"/>
          <w:color w:val="000000"/>
        </w:rPr>
        <w:t xml:space="preserve"> тип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ю ф</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рм</w:t>
      </w:r>
      <w:r w:rsidR="00C15392">
        <w:rPr>
          <w:rStyle w:val="af1"/>
          <w:rFonts w:ascii="Times New Roman" w:eastAsiaTheme="majorEastAsia" w:hAnsi="Times New Roman" w:cs="Times New Roman"/>
          <w:color w:val="000000"/>
        </w:rPr>
        <w:t>о</w:t>
      </w:r>
      <w:r w:rsidR="00D9498A">
        <w:rPr>
          <w:rStyle w:val="af1"/>
          <w:rFonts w:ascii="Times New Roman" w:eastAsiaTheme="majorEastAsia" w:hAnsi="Times New Roman" w:cs="Times New Roman"/>
          <w:color w:val="000000"/>
        </w:rPr>
        <w:t>ю регулювання з</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вн</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шнь</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ї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рг</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вл</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к</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льки </w:t>
      </w:r>
      <w:r w:rsidR="00385435">
        <w:rPr>
          <w:rStyle w:val="af1"/>
          <w:rFonts w:ascii="Times New Roman" w:eastAsiaTheme="majorEastAsia" w:hAnsi="Times New Roman" w:cs="Times New Roman"/>
          <w:color w:val="000000"/>
        </w:rPr>
        <w:t xml:space="preserve">воно </w:t>
      </w:r>
      <w:r w:rsidR="009F706E" w:rsidRPr="00A45807">
        <w:rPr>
          <w:rStyle w:val="af1"/>
          <w:rFonts w:ascii="Times New Roman" w:eastAsiaTheme="majorEastAsia" w:hAnsi="Times New Roman" w:cs="Times New Roman"/>
          <w:color w:val="000000"/>
        </w:rPr>
        <w:t>не лише гальму</w:t>
      </w:r>
      <w:r w:rsidR="00385435">
        <w:rPr>
          <w:rStyle w:val="af1"/>
          <w:rFonts w:ascii="Times New Roman" w:eastAsiaTheme="majorEastAsia" w:hAnsi="Times New Roman" w:cs="Times New Roman"/>
          <w:color w:val="000000"/>
        </w:rPr>
        <w:t>є</w:t>
      </w:r>
      <w:r w:rsidR="009F706E" w:rsidRPr="00A45807">
        <w:rPr>
          <w:rStyle w:val="af1"/>
          <w:rFonts w:ascii="Times New Roman" w:eastAsiaTheme="majorEastAsia" w:hAnsi="Times New Roman" w:cs="Times New Roman"/>
          <w:color w:val="000000"/>
        </w:rPr>
        <w:t xml:space="preserve"> вих</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д на </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в</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вий рин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к в</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тчизняних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вир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бник</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в, а й негативн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знача</w:t>
      </w:r>
      <w:r w:rsidR="00385435">
        <w:rPr>
          <w:rStyle w:val="af1"/>
          <w:rFonts w:ascii="Times New Roman" w:eastAsiaTheme="majorEastAsia" w:hAnsi="Times New Roman" w:cs="Times New Roman"/>
          <w:color w:val="000000"/>
        </w:rPr>
        <w:t>єть</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я на 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звитку вир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бництва. Цей вид мита вик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ри</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ву</w:t>
      </w:r>
      <w:r w:rsidR="000E66EF">
        <w:rPr>
          <w:rStyle w:val="af1"/>
          <w:rFonts w:ascii="Times New Roman" w:eastAsiaTheme="majorEastAsia" w:hAnsi="Times New Roman" w:cs="Times New Roman"/>
          <w:color w:val="000000"/>
        </w:rPr>
        <w:t>ється</w:t>
      </w:r>
      <w:r w:rsidR="009F706E" w:rsidRPr="00A45807">
        <w:rPr>
          <w:rStyle w:val="af1"/>
          <w:rFonts w:ascii="Times New Roman" w:eastAsiaTheme="majorEastAsia" w:hAnsi="Times New Roman" w:cs="Times New Roman"/>
          <w:color w:val="000000"/>
        </w:rPr>
        <w:t xml:space="preserve"> переважн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країн</w:t>
      </w:r>
      <w:r w:rsidR="000E66EF">
        <w:rPr>
          <w:rStyle w:val="af1"/>
          <w:rFonts w:ascii="Times New Roman" w:eastAsiaTheme="majorEastAsia" w:hAnsi="Times New Roman" w:cs="Times New Roman"/>
          <w:color w:val="000000"/>
        </w:rPr>
        <w:t>ами</w:t>
      </w:r>
      <w:r w:rsidR="009F706E" w:rsidRPr="00A45807">
        <w:rPr>
          <w:rStyle w:val="af1"/>
          <w:rFonts w:ascii="Times New Roman" w:eastAsiaTheme="majorEastAsia" w:hAnsi="Times New Roman" w:cs="Times New Roman"/>
          <w:color w:val="000000"/>
        </w:rPr>
        <w:t>, щ</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р</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звивають</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я, та деяк</w:t>
      </w:r>
      <w:r w:rsidR="000E66EF">
        <w:rPr>
          <w:rStyle w:val="af1"/>
          <w:rFonts w:ascii="Times New Roman" w:eastAsiaTheme="majorEastAsia" w:hAnsi="Times New Roman" w:cs="Times New Roman"/>
          <w:color w:val="000000"/>
        </w:rPr>
        <w:t>ими</w:t>
      </w:r>
      <w:r w:rsidR="009F706E" w:rsidRPr="00A45807">
        <w:rPr>
          <w:rStyle w:val="af1"/>
          <w:rFonts w:ascii="Times New Roman" w:eastAsiaTheme="majorEastAsia" w:hAnsi="Times New Roman" w:cs="Times New Roman"/>
          <w:color w:val="000000"/>
        </w:rPr>
        <w:t xml:space="preserve"> країн</w:t>
      </w:r>
      <w:r w:rsidR="000E66EF">
        <w:rPr>
          <w:rStyle w:val="af1"/>
          <w:rFonts w:ascii="Times New Roman" w:eastAsiaTheme="majorEastAsia" w:hAnsi="Times New Roman" w:cs="Times New Roman"/>
          <w:color w:val="000000"/>
        </w:rPr>
        <w:t>ами</w:t>
      </w:r>
      <w:r w:rsidR="009F706E" w:rsidRPr="00A45807">
        <w:rPr>
          <w:rStyle w:val="af1"/>
          <w:rFonts w:ascii="Times New Roman" w:eastAsiaTheme="majorEastAsia" w:hAnsi="Times New Roman" w:cs="Times New Roman"/>
          <w:color w:val="000000"/>
        </w:rPr>
        <w:t xml:space="preserve"> з перех</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дн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ю ек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м</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ю на 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вари традиц</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йн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ек</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рту. В Україн</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 ек</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ртне мит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 так</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ж не є тип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 xml:space="preserve">вим </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н</w:t>
      </w:r>
      <w:r w:rsidR="00272707">
        <w:rPr>
          <w:rStyle w:val="af1"/>
          <w:rFonts w:ascii="Times New Roman" w:eastAsiaTheme="majorEastAsia" w:hAnsi="Times New Roman" w:cs="Times New Roman"/>
          <w:color w:val="000000"/>
        </w:rPr>
        <w:t>с</w:t>
      </w:r>
      <w:r w:rsidR="009F706E" w:rsidRPr="00A45807">
        <w:rPr>
          <w:rStyle w:val="af1"/>
          <w:rFonts w:ascii="Times New Roman" w:eastAsiaTheme="majorEastAsia" w:hAnsi="Times New Roman" w:cs="Times New Roman"/>
          <w:color w:val="000000"/>
        </w:rPr>
        <w:t>трумент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м з</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вн</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шь</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т</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рг</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вельн</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ї п</w:t>
      </w:r>
      <w:r w:rsidR="00C15392">
        <w:rPr>
          <w:rStyle w:val="af1"/>
          <w:rFonts w:ascii="Times New Roman" w:eastAsiaTheme="majorEastAsia" w:hAnsi="Times New Roman" w:cs="Times New Roman"/>
          <w:color w:val="000000"/>
        </w:rPr>
        <w:t>о</w:t>
      </w:r>
      <w:r w:rsidR="009F706E" w:rsidRPr="00A45807">
        <w:rPr>
          <w:rStyle w:val="af1"/>
          <w:rFonts w:ascii="Times New Roman" w:eastAsiaTheme="majorEastAsia" w:hAnsi="Times New Roman" w:cs="Times New Roman"/>
          <w:color w:val="000000"/>
        </w:rPr>
        <w:t>л</w:t>
      </w:r>
      <w:r w:rsidR="00DA7232">
        <w:rPr>
          <w:rStyle w:val="af1"/>
          <w:rFonts w:ascii="Times New Roman" w:eastAsiaTheme="majorEastAsia" w:hAnsi="Times New Roman" w:cs="Times New Roman"/>
          <w:color w:val="000000"/>
        </w:rPr>
        <w:t>i</w:t>
      </w:r>
      <w:r w:rsidR="009F706E" w:rsidRPr="00A45807">
        <w:rPr>
          <w:rStyle w:val="af1"/>
          <w:rFonts w:ascii="Times New Roman" w:eastAsiaTheme="majorEastAsia" w:hAnsi="Times New Roman" w:cs="Times New Roman"/>
          <w:color w:val="000000"/>
        </w:rPr>
        <w:t xml:space="preserve">тики. </w:t>
      </w:r>
    </w:p>
    <w:p w:rsidR="00D003B0" w:rsidRPr="00A45807" w:rsidRDefault="009F706E" w:rsidP="00471589">
      <w:pPr>
        <w:pStyle w:val="af0"/>
        <w:tabs>
          <w:tab w:val="left" w:pos="583"/>
        </w:tabs>
        <w:spacing w:after="0" w:line="360" w:lineRule="auto"/>
        <w:ind w:right="60" w:firstLine="709"/>
        <w:jc w:val="both"/>
        <w:rPr>
          <w:rFonts w:ascii="Times New Roman" w:hAnsi="Times New Roman" w:cs="Times New Roman"/>
        </w:rPr>
      </w:pPr>
      <w:r w:rsidRPr="00D9498A">
        <w:rPr>
          <w:rStyle w:val="11"/>
          <w:rFonts w:ascii="Times New Roman" w:hAnsi="Times New Roman" w:cs="Times New Roman"/>
          <w:i w:val="0"/>
          <w:color w:val="000000"/>
          <w:sz w:val="28"/>
          <w:szCs w:val="28"/>
        </w:rPr>
        <w:t xml:space="preserve">Навпаки </w:t>
      </w:r>
      <w:r w:rsidR="00DA7232">
        <w:rPr>
          <w:rStyle w:val="11"/>
          <w:rFonts w:ascii="Times New Roman" w:hAnsi="Times New Roman" w:cs="Times New Roman"/>
          <w:i w:val="0"/>
          <w:color w:val="000000"/>
          <w:sz w:val="28"/>
          <w:szCs w:val="28"/>
        </w:rPr>
        <w:t>i</w:t>
      </w:r>
      <w:r w:rsidRPr="00D9498A">
        <w:rPr>
          <w:rStyle w:val="11"/>
          <w:rFonts w:ascii="Times New Roman" w:hAnsi="Times New Roman" w:cs="Times New Roman"/>
          <w:i w:val="0"/>
          <w:color w:val="000000"/>
          <w:sz w:val="28"/>
          <w:szCs w:val="28"/>
        </w:rPr>
        <w:t>мп</w:t>
      </w:r>
      <w:r w:rsidR="00C15392">
        <w:rPr>
          <w:rStyle w:val="11"/>
          <w:rFonts w:ascii="Times New Roman" w:hAnsi="Times New Roman" w:cs="Times New Roman"/>
          <w:i w:val="0"/>
          <w:color w:val="000000"/>
          <w:sz w:val="28"/>
          <w:szCs w:val="28"/>
        </w:rPr>
        <w:t>о</w:t>
      </w:r>
      <w:r w:rsidRPr="00D9498A">
        <w:rPr>
          <w:rStyle w:val="11"/>
          <w:rFonts w:ascii="Times New Roman" w:hAnsi="Times New Roman" w:cs="Times New Roman"/>
          <w:i w:val="0"/>
          <w:color w:val="000000"/>
          <w:sz w:val="28"/>
          <w:szCs w:val="28"/>
        </w:rPr>
        <w:t>ртне мит</w:t>
      </w:r>
      <w:r w:rsidR="00C15392">
        <w:rPr>
          <w:rStyle w:val="11"/>
          <w:rFonts w:ascii="Times New Roman" w:hAnsi="Times New Roman" w:cs="Times New Roman"/>
          <w:i w:val="0"/>
          <w:color w:val="000000"/>
          <w:sz w:val="28"/>
          <w:szCs w:val="28"/>
        </w:rPr>
        <w:t>о</w:t>
      </w:r>
      <w:r w:rsidRPr="00A45807">
        <w:rPr>
          <w:rStyle w:val="11"/>
          <w:rFonts w:ascii="Times New Roman" w:hAnsi="Times New Roman" w:cs="Times New Roman"/>
          <w:color w:val="000000"/>
          <w:sz w:val="28"/>
          <w:szCs w:val="28"/>
        </w:rPr>
        <w:t xml:space="preserve">, </w:t>
      </w:r>
      <w:r w:rsidRPr="00A45807">
        <w:rPr>
          <w:rStyle w:val="af1"/>
          <w:rFonts w:ascii="Times New Roman" w:eastAsiaTheme="majorEastAsia" w:hAnsi="Times New Roman" w:cs="Times New Roman"/>
          <w:color w:val="000000"/>
        </w:rPr>
        <w:t>як найб</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льш ефективний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н</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трумент захи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ту нац</w:t>
      </w:r>
      <w:r w:rsidR="00DA7232">
        <w:rPr>
          <w:rStyle w:val="af1"/>
          <w:rFonts w:ascii="Times New Roman" w:eastAsiaTheme="majorEastAsia" w:hAnsi="Times New Roman" w:cs="Times New Roman"/>
          <w:color w:val="000000"/>
        </w:rPr>
        <w:t>i</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нальн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ринку, шир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вик</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вуєть</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я в б</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льш</w:t>
      </w:r>
      <w:r w:rsidR="00C15392">
        <w:rPr>
          <w:rStyle w:val="af1"/>
          <w:rFonts w:ascii="Times New Roman" w:eastAsiaTheme="majorEastAsia" w:hAnsi="Times New Roman" w:cs="Times New Roman"/>
          <w:color w:val="000000"/>
        </w:rPr>
        <w:t>о</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країн </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в</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ту, в 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му чи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л</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й в Україн</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Зг</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дн</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з митним тариф</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м </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мп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ртне мит</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 в Україн</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 xml:space="preserve"> м</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же р</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зрах</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вувати</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я за преференц</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йними, п</w:t>
      </w:r>
      <w:r w:rsidR="00DA7232">
        <w:rPr>
          <w:rStyle w:val="af1"/>
          <w:rFonts w:ascii="Times New Roman" w:eastAsiaTheme="majorEastAsia" w:hAnsi="Times New Roman" w:cs="Times New Roman"/>
          <w:color w:val="000000"/>
        </w:rPr>
        <w:t>i</w:t>
      </w:r>
      <w:r w:rsidRPr="00A45807">
        <w:rPr>
          <w:rStyle w:val="af1"/>
          <w:rFonts w:ascii="Times New Roman" w:eastAsiaTheme="majorEastAsia" w:hAnsi="Times New Roman" w:cs="Times New Roman"/>
          <w:color w:val="000000"/>
        </w:rPr>
        <w:t>льг</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вими та п</w:t>
      </w:r>
      <w:r w:rsidR="00C15392">
        <w:rPr>
          <w:rStyle w:val="af1"/>
          <w:rFonts w:ascii="Times New Roman" w:eastAsiaTheme="majorEastAsia" w:hAnsi="Times New Roman" w:cs="Times New Roman"/>
          <w:color w:val="000000"/>
        </w:rPr>
        <w:t>о</w:t>
      </w:r>
      <w:r w:rsidRPr="00A45807">
        <w:rPr>
          <w:rStyle w:val="af1"/>
          <w:rFonts w:ascii="Times New Roman" w:eastAsiaTheme="majorEastAsia" w:hAnsi="Times New Roman" w:cs="Times New Roman"/>
          <w:color w:val="000000"/>
        </w:rPr>
        <w:t xml:space="preserve">вними </w:t>
      </w:r>
      <w:r w:rsidR="00272707">
        <w:rPr>
          <w:rStyle w:val="af1"/>
          <w:rFonts w:ascii="Times New Roman" w:eastAsiaTheme="majorEastAsia" w:hAnsi="Times New Roman" w:cs="Times New Roman"/>
          <w:color w:val="000000"/>
        </w:rPr>
        <w:t>с</w:t>
      </w:r>
      <w:r w:rsidRPr="00A45807">
        <w:rPr>
          <w:rStyle w:val="af1"/>
          <w:rFonts w:ascii="Times New Roman" w:eastAsiaTheme="majorEastAsia" w:hAnsi="Times New Roman" w:cs="Times New Roman"/>
          <w:color w:val="000000"/>
        </w:rPr>
        <w:t>тавками.</w:t>
      </w:r>
      <w:r w:rsidR="00471589">
        <w:rPr>
          <w:rStyle w:val="af1"/>
          <w:rFonts w:ascii="Times New Roman" w:eastAsiaTheme="majorEastAsia" w:hAnsi="Times New Roman" w:cs="Times New Roman"/>
          <w:color w:val="000000"/>
        </w:rPr>
        <w:t xml:space="preserve"> П</w:t>
      </w:r>
      <w:r w:rsidR="00D003B0" w:rsidRPr="00A45807">
        <w:rPr>
          <w:rStyle w:val="9"/>
          <w:rFonts w:ascii="Times New Roman" w:hAnsi="Times New Roman" w:cs="Times New Roman"/>
          <w:color w:val="000000"/>
          <w:sz w:val="28"/>
          <w:szCs w:val="28"/>
        </w:rPr>
        <w:t>референц</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йн</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 xml:space="preserve"> </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 xml:space="preserve">тавки </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мп</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ртн</w:t>
      </w:r>
      <w:r w:rsidR="00D003B0">
        <w:rPr>
          <w:rStyle w:val="9"/>
          <w:rFonts w:ascii="Times New Roman" w:hAnsi="Times New Roman" w:cs="Times New Roman"/>
          <w:color w:val="000000"/>
          <w:sz w:val="28"/>
          <w:szCs w:val="28"/>
        </w:rPr>
        <w:t>ого</w:t>
      </w:r>
      <w:r w:rsidR="00D003B0" w:rsidRPr="00A45807">
        <w:rPr>
          <w:rStyle w:val="9"/>
          <w:rFonts w:ascii="Times New Roman" w:hAnsi="Times New Roman" w:cs="Times New Roman"/>
          <w:color w:val="000000"/>
          <w:sz w:val="28"/>
          <w:szCs w:val="28"/>
        </w:rPr>
        <w:t xml:space="preserve"> мит</w:t>
      </w:r>
      <w:r w:rsidR="00D003B0">
        <w:rPr>
          <w:rStyle w:val="9"/>
          <w:rFonts w:ascii="Times New Roman" w:hAnsi="Times New Roman" w:cs="Times New Roman"/>
          <w:color w:val="000000"/>
          <w:sz w:val="28"/>
          <w:szCs w:val="28"/>
        </w:rPr>
        <w:t>а</w:t>
      </w:r>
      <w:r w:rsidR="00D003B0" w:rsidRPr="00A45807">
        <w:rPr>
          <w:rStyle w:val="9"/>
          <w:rFonts w:ascii="Times New Roman" w:hAnsi="Times New Roman" w:cs="Times New Roman"/>
          <w:color w:val="000000"/>
          <w:sz w:val="28"/>
          <w:szCs w:val="28"/>
        </w:rPr>
        <w:t xml:space="preserve"> </w:t>
      </w:r>
      <w:r w:rsidR="00D003B0">
        <w:rPr>
          <w:rStyle w:val="9"/>
          <w:rFonts w:ascii="Times New Roman" w:hAnsi="Times New Roman" w:cs="Times New Roman"/>
          <w:color w:val="000000"/>
          <w:sz w:val="28"/>
          <w:szCs w:val="28"/>
        </w:rPr>
        <w:t>застосовуються при</w:t>
      </w:r>
      <w:r w:rsidR="00D003B0" w:rsidRPr="00A45807">
        <w:rPr>
          <w:rStyle w:val="9"/>
          <w:rFonts w:ascii="Times New Roman" w:hAnsi="Times New Roman" w:cs="Times New Roman"/>
          <w:color w:val="000000"/>
          <w:sz w:val="28"/>
          <w:szCs w:val="28"/>
        </w:rPr>
        <w:t xml:space="preserve"> ввезенн</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 xml:space="preserve"> т</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вар</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 xml:space="preserve">в </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 xml:space="preserve">з </w:t>
      </w:r>
      <w:r w:rsidR="00D003B0" w:rsidRPr="00A45807">
        <w:rPr>
          <w:rStyle w:val="9"/>
          <w:rFonts w:ascii="Times New Roman" w:hAnsi="Times New Roman" w:cs="Times New Roman"/>
          <w:color w:val="000000"/>
          <w:sz w:val="28"/>
          <w:szCs w:val="28"/>
          <w:lang w:eastAsia="en-US"/>
        </w:rPr>
        <w:t xml:space="preserve">149 </w:t>
      </w:r>
      <w:r w:rsidR="00D003B0" w:rsidRPr="00A45807">
        <w:rPr>
          <w:rStyle w:val="9"/>
          <w:rFonts w:ascii="Times New Roman" w:hAnsi="Times New Roman" w:cs="Times New Roman"/>
          <w:color w:val="000000"/>
          <w:sz w:val="28"/>
          <w:szCs w:val="28"/>
        </w:rPr>
        <w:t>країн, щ</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 xml:space="preserve"> р</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звивають</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я</w:t>
      </w:r>
      <w:r w:rsidR="00D003B0">
        <w:rPr>
          <w:rStyle w:val="9"/>
          <w:rFonts w:ascii="Times New Roman" w:hAnsi="Times New Roman" w:cs="Times New Roman"/>
          <w:color w:val="000000"/>
          <w:sz w:val="28"/>
          <w:szCs w:val="28"/>
        </w:rPr>
        <w:t>.</w:t>
      </w:r>
      <w:r w:rsidR="00D003B0" w:rsidRPr="00A45807">
        <w:rPr>
          <w:rStyle w:val="9"/>
          <w:rFonts w:ascii="Times New Roman" w:hAnsi="Times New Roman" w:cs="Times New Roman"/>
          <w:color w:val="000000"/>
          <w:sz w:val="28"/>
          <w:szCs w:val="28"/>
        </w:rPr>
        <w:t xml:space="preserve"> </w:t>
      </w:r>
      <w:r w:rsidR="00D003B0">
        <w:rPr>
          <w:rStyle w:val="9"/>
          <w:rFonts w:ascii="Times New Roman" w:hAnsi="Times New Roman" w:cs="Times New Roman"/>
          <w:color w:val="000000"/>
          <w:sz w:val="28"/>
          <w:szCs w:val="28"/>
        </w:rPr>
        <w:t>Насамперед, це стосується</w:t>
      </w:r>
      <w:r w:rsidR="00D003B0" w:rsidRPr="00A45807">
        <w:rPr>
          <w:rStyle w:val="9"/>
          <w:rFonts w:ascii="Times New Roman" w:hAnsi="Times New Roman" w:cs="Times New Roman"/>
          <w:color w:val="000000"/>
          <w:sz w:val="28"/>
          <w:szCs w:val="28"/>
        </w:rPr>
        <w:t xml:space="preserve"> </w:t>
      </w:r>
      <w:r w:rsidR="00D003B0">
        <w:rPr>
          <w:rStyle w:val="9"/>
          <w:rFonts w:ascii="Times New Roman" w:hAnsi="Times New Roman" w:cs="Times New Roman"/>
          <w:color w:val="000000"/>
          <w:sz w:val="28"/>
          <w:szCs w:val="28"/>
        </w:rPr>
        <w:lastRenderedPageBreak/>
        <w:t>с</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ль</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ьк</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г</w:t>
      </w:r>
      <w:r w:rsidR="00D003B0">
        <w:rPr>
          <w:rStyle w:val="9"/>
          <w:rFonts w:ascii="Times New Roman" w:hAnsi="Times New Roman" w:cs="Times New Roman"/>
          <w:color w:val="000000"/>
          <w:sz w:val="28"/>
          <w:szCs w:val="28"/>
        </w:rPr>
        <w:t>ос</w:t>
      </w:r>
      <w:r w:rsidR="00D003B0" w:rsidRPr="00A45807">
        <w:rPr>
          <w:rStyle w:val="9"/>
          <w:rFonts w:ascii="Times New Roman" w:hAnsi="Times New Roman" w:cs="Times New Roman"/>
          <w:color w:val="000000"/>
          <w:sz w:val="28"/>
          <w:szCs w:val="28"/>
        </w:rPr>
        <w:t>п</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дар</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ьк</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 xml:space="preserve">ї </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ир</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 xml:space="preserve">вини </w:t>
      </w:r>
      <w:r w:rsidR="00D003B0">
        <w:rPr>
          <w:rStyle w:val="9"/>
          <w:rFonts w:ascii="Times New Roman" w:hAnsi="Times New Roman" w:cs="Times New Roman"/>
          <w:color w:val="000000"/>
          <w:sz w:val="28"/>
          <w:szCs w:val="28"/>
        </w:rPr>
        <w:t>та</w:t>
      </w:r>
      <w:r w:rsidR="00D003B0" w:rsidRPr="00A45807">
        <w:rPr>
          <w:rStyle w:val="9"/>
          <w:rFonts w:ascii="Times New Roman" w:hAnsi="Times New Roman" w:cs="Times New Roman"/>
          <w:color w:val="000000"/>
          <w:sz w:val="28"/>
          <w:szCs w:val="28"/>
        </w:rPr>
        <w:t xml:space="preserve"> пр</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дукт</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 xml:space="preserve">в харчування. </w:t>
      </w:r>
      <w:r w:rsidR="00D003B0">
        <w:rPr>
          <w:rStyle w:val="9"/>
          <w:rFonts w:ascii="Times New Roman" w:hAnsi="Times New Roman" w:cs="Times New Roman"/>
          <w:color w:val="000000"/>
          <w:sz w:val="28"/>
          <w:szCs w:val="28"/>
        </w:rPr>
        <w:t>Серед у</w:t>
      </w:r>
      <w:r w:rsidR="00D003B0" w:rsidRPr="00A45807">
        <w:rPr>
          <w:rStyle w:val="9"/>
          <w:rFonts w:ascii="Times New Roman" w:hAnsi="Times New Roman" w:cs="Times New Roman"/>
          <w:color w:val="000000"/>
          <w:sz w:val="28"/>
          <w:szCs w:val="28"/>
        </w:rPr>
        <w:t>м</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в</w:t>
      </w:r>
      <w:r w:rsidR="00D003B0">
        <w:rPr>
          <w:rStyle w:val="9"/>
          <w:rFonts w:ascii="Times New Roman" w:hAnsi="Times New Roman" w:cs="Times New Roman"/>
          <w:color w:val="000000"/>
          <w:sz w:val="28"/>
          <w:szCs w:val="28"/>
        </w:rPr>
        <w:t xml:space="preserve"> </w:t>
      </w:r>
      <w:r w:rsidR="00D003B0" w:rsidRPr="00A45807">
        <w:rPr>
          <w:rStyle w:val="9"/>
          <w:rFonts w:ascii="Times New Roman" w:hAnsi="Times New Roman" w:cs="Times New Roman"/>
          <w:color w:val="000000"/>
          <w:sz w:val="28"/>
          <w:szCs w:val="28"/>
        </w:rPr>
        <w:t>й</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г</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 xml:space="preserve"> за</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т</w:t>
      </w:r>
      <w:r w:rsidR="00D003B0">
        <w:rPr>
          <w:rStyle w:val="9"/>
          <w:rFonts w:ascii="Times New Roman" w:hAnsi="Times New Roman" w:cs="Times New Roman"/>
          <w:color w:val="000000"/>
          <w:sz w:val="28"/>
          <w:szCs w:val="28"/>
        </w:rPr>
        <w:t>ос</w:t>
      </w:r>
      <w:r w:rsidR="00D003B0" w:rsidRPr="00A45807">
        <w:rPr>
          <w:rStyle w:val="9"/>
          <w:rFonts w:ascii="Times New Roman" w:hAnsi="Times New Roman" w:cs="Times New Roman"/>
          <w:color w:val="000000"/>
          <w:sz w:val="28"/>
          <w:szCs w:val="28"/>
        </w:rPr>
        <w:t>ування безп</w:t>
      </w:r>
      <w:r w:rsidR="00D003B0">
        <w:rPr>
          <w:rStyle w:val="9"/>
          <w:rFonts w:ascii="Times New Roman" w:hAnsi="Times New Roman" w:cs="Times New Roman"/>
          <w:color w:val="000000"/>
          <w:sz w:val="28"/>
          <w:szCs w:val="28"/>
        </w:rPr>
        <w:t>ос</w:t>
      </w:r>
      <w:r w:rsidR="00D003B0" w:rsidRPr="00A45807">
        <w:rPr>
          <w:rStyle w:val="9"/>
          <w:rFonts w:ascii="Times New Roman" w:hAnsi="Times New Roman" w:cs="Times New Roman"/>
          <w:color w:val="000000"/>
          <w:sz w:val="28"/>
          <w:szCs w:val="28"/>
        </w:rPr>
        <w:t>ередн</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 xml:space="preserve"> закуп</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вл</w:t>
      </w:r>
      <w:r w:rsidR="00DA7232">
        <w:rPr>
          <w:rStyle w:val="9"/>
          <w:rFonts w:ascii="Times New Roman" w:hAnsi="Times New Roman" w:cs="Times New Roman"/>
          <w:color w:val="000000"/>
          <w:sz w:val="28"/>
          <w:szCs w:val="28"/>
        </w:rPr>
        <w:t>i</w:t>
      </w:r>
      <w:r w:rsidR="00D003B0">
        <w:rPr>
          <w:rStyle w:val="9"/>
          <w:rFonts w:ascii="Times New Roman" w:hAnsi="Times New Roman" w:cs="Times New Roman"/>
          <w:color w:val="000000"/>
          <w:sz w:val="28"/>
          <w:szCs w:val="28"/>
        </w:rPr>
        <w:t>,</w:t>
      </w:r>
      <w:r w:rsidR="00D003B0" w:rsidRPr="00A45807">
        <w:rPr>
          <w:rStyle w:val="9"/>
          <w:rFonts w:ascii="Times New Roman" w:hAnsi="Times New Roman" w:cs="Times New Roman"/>
          <w:color w:val="000000"/>
          <w:sz w:val="28"/>
          <w:szCs w:val="28"/>
        </w:rPr>
        <w:t xml:space="preserve"> пряме в</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двантаження</w:t>
      </w:r>
      <w:r w:rsidR="00D003B0">
        <w:rPr>
          <w:rStyle w:val="9"/>
          <w:rFonts w:ascii="Times New Roman" w:hAnsi="Times New Roman" w:cs="Times New Roman"/>
          <w:color w:val="000000"/>
          <w:sz w:val="28"/>
          <w:szCs w:val="28"/>
        </w:rPr>
        <w:t>,</w:t>
      </w:r>
      <w:r w:rsidR="00D003B0" w:rsidRPr="00A45807">
        <w:rPr>
          <w:rStyle w:val="9"/>
          <w:rFonts w:ascii="Times New Roman" w:hAnsi="Times New Roman" w:cs="Times New Roman"/>
          <w:color w:val="000000"/>
          <w:sz w:val="28"/>
          <w:szCs w:val="28"/>
        </w:rPr>
        <w:t xml:space="preserve"> наявн</w:t>
      </w:r>
      <w:r w:rsidR="00DA7232">
        <w:rPr>
          <w:rStyle w:val="9"/>
          <w:rFonts w:ascii="Times New Roman" w:hAnsi="Times New Roman" w:cs="Times New Roman"/>
          <w:color w:val="000000"/>
          <w:sz w:val="28"/>
          <w:szCs w:val="28"/>
        </w:rPr>
        <w:t>i</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 xml:space="preserve">ть </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ертиф</w:t>
      </w:r>
      <w:r w:rsidR="00DA7232">
        <w:rPr>
          <w:rStyle w:val="9"/>
          <w:rFonts w:ascii="Times New Roman" w:hAnsi="Times New Roman" w:cs="Times New Roman"/>
          <w:color w:val="000000"/>
          <w:sz w:val="28"/>
          <w:szCs w:val="28"/>
        </w:rPr>
        <w:t>i</w:t>
      </w:r>
      <w:r w:rsidR="00D003B0" w:rsidRPr="00A45807">
        <w:rPr>
          <w:rStyle w:val="9"/>
          <w:rFonts w:ascii="Times New Roman" w:hAnsi="Times New Roman" w:cs="Times New Roman"/>
          <w:color w:val="000000"/>
          <w:sz w:val="28"/>
          <w:szCs w:val="28"/>
        </w:rPr>
        <w:t>кату п</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х</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дження ф</w:t>
      </w:r>
      <w:r w:rsidR="00D003B0">
        <w:rPr>
          <w:rStyle w:val="9"/>
          <w:rFonts w:ascii="Times New Roman" w:hAnsi="Times New Roman" w:cs="Times New Roman"/>
          <w:color w:val="000000"/>
          <w:sz w:val="28"/>
          <w:szCs w:val="28"/>
        </w:rPr>
        <w:t>о</w:t>
      </w:r>
      <w:r w:rsidR="00D003B0" w:rsidRPr="00A45807">
        <w:rPr>
          <w:rStyle w:val="9"/>
          <w:rFonts w:ascii="Times New Roman" w:hAnsi="Times New Roman" w:cs="Times New Roman"/>
          <w:color w:val="000000"/>
          <w:sz w:val="28"/>
          <w:szCs w:val="28"/>
        </w:rPr>
        <w:t>рми «А» [</w:t>
      </w:r>
      <w:r w:rsidR="0018585C" w:rsidRPr="0018585C">
        <w:rPr>
          <w:rStyle w:val="9"/>
          <w:rFonts w:ascii="Times New Roman" w:hAnsi="Times New Roman" w:cs="Times New Roman"/>
          <w:color w:val="000000"/>
          <w:sz w:val="28"/>
          <w:szCs w:val="28"/>
          <w:lang w:val="ru-RU"/>
        </w:rPr>
        <w:t>4</w:t>
      </w:r>
      <w:r w:rsidR="00B01E3D">
        <w:rPr>
          <w:rStyle w:val="9"/>
          <w:rFonts w:ascii="Times New Roman" w:hAnsi="Times New Roman" w:cs="Times New Roman"/>
          <w:color w:val="000000"/>
          <w:sz w:val="28"/>
          <w:szCs w:val="28"/>
          <w:lang w:val="ru-RU"/>
        </w:rPr>
        <w:t>3</w:t>
      </w:r>
      <w:r w:rsidR="00D003B0" w:rsidRPr="00A45807">
        <w:rPr>
          <w:rStyle w:val="9"/>
          <w:rFonts w:ascii="Times New Roman" w:hAnsi="Times New Roman" w:cs="Times New Roman"/>
          <w:color w:val="000000"/>
          <w:sz w:val="28"/>
          <w:szCs w:val="28"/>
        </w:rPr>
        <w:t xml:space="preserve">, </w:t>
      </w:r>
      <w:r w:rsidR="00D003B0">
        <w:rPr>
          <w:rStyle w:val="9"/>
          <w:rFonts w:ascii="Times New Roman" w:hAnsi="Times New Roman" w:cs="Times New Roman"/>
          <w:color w:val="000000"/>
          <w:sz w:val="28"/>
          <w:szCs w:val="28"/>
        </w:rPr>
        <w:t>с</w:t>
      </w:r>
      <w:r w:rsidR="00D003B0" w:rsidRPr="00A45807">
        <w:rPr>
          <w:rStyle w:val="9"/>
          <w:rFonts w:ascii="Times New Roman" w:hAnsi="Times New Roman" w:cs="Times New Roman"/>
          <w:color w:val="000000"/>
          <w:sz w:val="28"/>
          <w:szCs w:val="28"/>
        </w:rPr>
        <w:t>. 414].</w:t>
      </w:r>
    </w:p>
    <w:p w:rsidR="00BC1D97" w:rsidRDefault="00BC1D97" w:rsidP="0018585C">
      <w:pPr>
        <w:pStyle w:val="af0"/>
        <w:spacing w:after="0" w:line="276" w:lineRule="auto"/>
        <w:ind w:right="40" w:firstLine="709"/>
        <w:jc w:val="both"/>
        <w:rPr>
          <w:rStyle w:val="9"/>
          <w:rFonts w:ascii="Times New Roman" w:hAnsi="Times New Roman" w:cs="Times New Roman"/>
          <w:color w:val="000000"/>
          <w:sz w:val="28"/>
          <w:szCs w:val="28"/>
        </w:rPr>
      </w:pPr>
    </w:p>
    <w:p w:rsidR="00BC1D97" w:rsidRDefault="00BC1D97" w:rsidP="0018585C">
      <w:pPr>
        <w:pStyle w:val="af0"/>
        <w:spacing w:after="0" w:line="276" w:lineRule="auto"/>
        <w:ind w:right="40" w:firstLine="709"/>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Таблиця 1.</w:t>
      </w:r>
      <w:r w:rsidR="009539B5">
        <w:rPr>
          <w:rStyle w:val="9"/>
          <w:rFonts w:ascii="Times New Roman" w:hAnsi="Times New Roman" w:cs="Times New Roman"/>
          <w:color w:val="000000"/>
          <w:sz w:val="28"/>
          <w:szCs w:val="28"/>
        </w:rPr>
        <w:t>4</w:t>
      </w:r>
      <w:r>
        <w:rPr>
          <w:rStyle w:val="9"/>
          <w:rFonts w:ascii="Times New Roman" w:hAnsi="Times New Roman" w:cs="Times New Roman"/>
          <w:color w:val="000000"/>
          <w:sz w:val="28"/>
          <w:szCs w:val="28"/>
        </w:rPr>
        <w:t xml:space="preserve"> – Види мита</w:t>
      </w:r>
    </w:p>
    <w:tbl>
      <w:tblPr>
        <w:tblStyle w:val="a8"/>
        <w:tblW w:w="9464" w:type="dxa"/>
        <w:tblLook w:val="04A0" w:firstRow="1" w:lastRow="0" w:firstColumn="1" w:lastColumn="0" w:noHBand="0" w:noVBand="1"/>
      </w:tblPr>
      <w:tblGrid>
        <w:gridCol w:w="959"/>
        <w:gridCol w:w="1984"/>
        <w:gridCol w:w="6521"/>
      </w:tblGrid>
      <w:tr w:rsidR="00CE2A1E" w:rsidRPr="002E070A" w:rsidTr="00532E1F">
        <w:tc>
          <w:tcPr>
            <w:tcW w:w="959" w:type="dxa"/>
          </w:tcPr>
          <w:p w:rsidR="00CE2A1E" w:rsidRPr="002E070A" w:rsidRDefault="00CE2A1E"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8"/>
                <w:szCs w:val="28"/>
              </w:rPr>
            </w:pPr>
          </w:p>
        </w:tc>
        <w:tc>
          <w:tcPr>
            <w:tcW w:w="1984" w:type="dxa"/>
          </w:tcPr>
          <w:p w:rsidR="00CE2A1E" w:rsidRPr="002E070A" w:rsidRDefault="00CE2A1E"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8"/>
                <w:szCs w:val="28"/>
              </w:rPr>
            </w:pPr>
            <w:r w:rsidRPr="002E070A">
              <w:rPr>
                <w:rFonts w:ascii="Times New Roman" w:hAnsi="Times New Roman" w:cs="Times New Roman"/>
                <w:sz w:val="28"/>
                <w:szCs w:val="28"/>
              </w:rPr>
              <w:t>Вид мита</w:t>
            </w:r>
          </w:p>
        </w:tc>
        <w:tc>
          <w:tcPr>
            <w:tcW w:w="6521" w:type="dxa"/>
          </w:tcPr>
          <w:p w:rsidR="00CE2A1E" w:rsidRPr="002E070A" w:rsidRDefault="00CE2A1E"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8"/>
                <w:szCs w:val="28"/>
              </w:rPr>
            </w:pPr>
            <w:r w:rsidRPr="002E070A">
              <w:rPr>
                <w:rFonts w:ascii="Times New Roman" w:hAnsi="Times New Roman" w:cs="Times New Roman"/>
                <w:sz w:val="28"/>
                <w:szCs w:val="28"/>
              </w:rPr>
              <w:t>Характеристика</w:t>
            </w:r>
          </w:p>
        </w:tc>
      </w:tr>
      <w:tr w:rsidR="00CE2A1E" w:rsidRPr="00191188" w:rsidTr="00532E1F">
        <w:tc>
          <w:tcPr>
            <w:tcW w:w="959" w:type="dxa"/>
            <w:vMerge w:val="restart"/>
            <w:textDirection w:val="btLr"/>
          </w:tcPr>
          <w:p w:rsidR="00CE2A1E" w:rsidRPr="004F1B8D" w:rsidRDefault="004013AD"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center"/>
              <w:rPr>
                <w:rStyle w:val="11"/>
                <w:rFonts w:ascii="Times New Roman" w:hAnsi="Times New Roman" w:cs="Times New Roman"/>
                <w:i w:val="0"/>
                <w:sz w:val="24"/>
                <w:szCs w:val="24"/>
              </w:rPr>
            </w:pPr>
            <w:r w:rsidRPr="004F1B8D">
              <w:rPr>
                <w:rStyle w:val="11"/>
                <w:rFonts w:ascii="Times New Roman" w:hAnsi="Times New Roman" w:cs="Times New Roman"/>
                <w:i w:val="0"/>
                <w:sz w:val="24"/>
                <w:szCs w:val="24"/>
              </w:rPr>
              <w:t>За об’єктом оподаткуван</w:t>
            </w:r>
            <w:r w:rsidR="00C028CC">
              <w:rPr>
                <w:rStyle w:val="11"/>
                <w:rFonts w:ascii="Times New Roman" w:hAnsi="Times New Roman" w:cs="Times New Roman"/>
                <w:i w:val="0"/>
                <w:sz w:val="24"/>
                <w:szCs w:val="24"/>
              </w:rPr>
              <w:t>-</w:t>
            </w:r>
            <w:r w:rsidRPr="004F1B8D">
              <w:rPr>
                <w:rStyle w:val="11"/>
                <w:rFonts w:ascii="Times New Roman" w:hAnsi="Times New Roman" w:cs="Times New Roman"/>
                <w:i w:val="0"/>
                <w:sz w:val="24"/>
                <w:szCs w:val="24"/>
              </w:rPr>
              <w:t>ня</w:t>
            </w:r>
          </w:p>
        </w:tc>
        <w:tc>
          <w:tcPr>
            <w:tcW w:w="1984" w:type="dxa"/>
          </w:tcPr>
          <w:p w:rsidR="00CE2A1E" w:rsidRPr="00191188" w:rsidRDefault="00CE2A1E"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i/>
                <w:sz w:val="24"/>
                <w:szCs w:val="24"/>
              </w:rPr>
            </w:pPr>
            <w:r w:rsidRPr="00191188">
              <w:rPr>
                <w:rStyle w:val="11"/>
                <w:rFonts w:ascii="Times New Roman" w:hAnsi="Times New Roman" w:cs="Times New Roman"/>
                <w:i w:val="0"/>
                <w:sz w:val="24"/>
                <w:szCs w:val="24"/>
              </w:rPr>
              <w:t>експортне</w:t>
            </w:r>
          </w:p>
        </w:tc>
        <w:tc>
          <w:tcPr>
            <w:tcW w:w="6521" w:type="dxa"/>
          </w:tcPr>
          <w:p w:rsidR="00CE2A1E" w:rsidRPr="00191188" w:rsidRDefault="00CE2A1E"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191188">
              <w:rPr>
                <w:rFonts w:ascii="Times New Roman" w:hAnsi="Times New Roman" w:cs="Times New Roman"/>
                <w:sz w:val="24"/>
                <w:szCs w:val="24"/>
              </w:rPr>
              <w:t xml:space="preserve">нараховується на товари та </w:t>
            </w:r>
            <w:r w:rsidR="00DA7232">
              <w:rPr>
                <w:rFonts w:ascii="Times New Roman" w:hAnsi="Times New Roman" w:cs="Times New Roman"/>
                <w:sz w:val="24"/>
                <w:szCs w:val="24"/>
              </w:rPr>
              <w:t>i</w:t>
            </w:r>
            <w:r w:rsidRPr="00191188">
              <w:rPr>
                <w:rFonts w:ascii="Times New Roman" w:hAnsi="Times New Roman" w:cs="Times New Roman"/>
                <w:sz w:val="24"/>
                <w:szCs w:val="24"/>
              </w:rPr>
              <w:t>нш</w:t>
            </w:r>
            <w:r w:rsidR="00DA7232">
              <w:rPr>
                <w:rFonts w:ascii="Times New Roman" w:hAnsi="Times New Roman" w:cs="Times New Roman"/>
                <w:sz w:val="24"/>
                <w:szCs w:val="24"/>
              </w:rPr>
              <w:t>i</w:t>
            </w:r>
            <w:r w:rsidRPr="00191188">
              <w:rPr>
                <w:rFonts w:ascii="Times New Roman" w:hAnsi="Times New Roman" w:cs="Times New Roman"/>
                <w:sz w:val="24"/>
                <w:szCs w:val="24"/>
              </w:rPr>
              <w:t xml:space="preserve"> предмети при їх вивезенн</w:t>
            </w:r>
            <w:r w:rsidR="00DA7232">
              <w:rPr>
                <w:rFonts w:ascii="Times New Roman" w:hAnsi="Times New Roman" w:cs="Times New Roman"/>
                <w:sz w:val="24"/>
                <w:szCs w:val="24"/>
              </w:rPr>
              <w:t>i</w:t>
            </w:r>
            <w:r w:rsidRPr="00191188">
              <w:rPr>
                <w:rFonts w:ascii="Times New Roman" w:hAnsi="Times New Roman" w:cs="Times New Roman"/>
                <w:sz w:val="24"/>
                <w:szCs w:val="24"/>
              </w:rPr>
              <w:t xml:space="preserve"> за меж</w:t>
            </w:r>
            <w:r w:rsidR="00DA7232">
              <w:rPr>
                <w:rFonts w:ascii="Times New Roman" w:hAnsi="Times New Roman" w:cs="Times New Roman"/>
                <w:sz w:val="24"/>
                <w:szCs w:val="24"/>
              </w:rPr>
              <w:t>i</w:t>
            </w:r>
            <w:r w:rsidRPr="00191188">
              <w:rPr>
                <w:rFonts w:ascii="Times New Roman" w:hAnsi="Times New Roman" w:cs="Times New Roman"/>
                <w:sz w:val="24"/>
                <w:szCs w:val="24"/>
              </w:rPr>
              <w:t xml:space="preserve"> митної територ</w:t>
            </w:r>
            <w:r w:rsidR="00DA7232">
              <w:rPr>
                <w:rFonts w:ascii="Times New Roman" w:hAnsi="Times New Roman" w:cs="Times New Roman"/>
                <w:sz w:val="24"/>
                <w:szCs w:val="24"/>
              </w:rPr>
              <w:t>i</w:t>
            </w:r>
            <w:r w:rsidRPr="00191188">
              <w:rPr>
                <w:rFonts w:ascii="Times New Roman" w:hAnsi="Times New Roman" w:cs="Times New Roman"/>
                <w:sz w:val="24"/>
                <w:szCs w:val="24"/>
              </w:rPr>
              <w:t>ї України</w:t>
            </w:r>
          </w:p>
        </w:tc>
      </w:tr>
      <w:tr w:rsidR="00CE2A1E" w:rsidRPr="00191188" w:rsidTr="00532E1F">
        <w:tc>
          <w:tcPr>
            <w:tcW w:w="959" w:type="dxa"/>
            <w:vMerge/>
          </w:tcPr>
          <w:p w:rsidR="00CE2A1E" w:rsidRPr="00191188" w:rsidRDefault="00CE2A1E"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p>
        </w:tc>
        <w:tc>
          <w:tcPr>
            <w:tcW w:w="1984" w:type="dxa"/>
          </w:tcPr>
          <w:p w:rsidR="00CE2A1E" w:rsidRPr="00191188" w:rsidRDefault="00DA7232"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r>
              <w:rPr>
                <w:rFonts w:ascii="Times New Roman" w:hAnsi="Times New Roman" w:cs="Times New Roman"/>
                <w:sz w:val="24"/>
                <w:szCs w:val="24"/>
              </w:rPr>
              <w:t>i</w:t>
            </w:r>
            <w:r w:rsidR="00CE2A1E" w:rsidRPr="00191188">
              <w:rPr>
                <w:rFonts w:ascii="Times New Roman" w:hAnsi="Times New Roman" w:cs="Times New Roman"/>
                <w:sz w:val="24"/>
                <w:szCs w:val="24"/>
              </w:rPr>
              <w:t>мпортне</w:t>
            </w:r>
          </w:p>
        </w:tc>
        <w:tc>
          <w:tcPr>
            <w:tcW w:w="6521" w:type="dxa"/>
          </w:tcPr>
          <w:p w:rsidR="00CE2A1E" w:rsidRPr="00191188" w:rsidRDefault="00CE2A1E" w:rsidP="006C2108">
            <w:pPr>
              <w:tabs>
                <w:tab w:val="left" w:pos="1350"/>
              </w:tabs>
              <w:spacing w:line="276" w:lineRule="auto"/>
              <w:jc w:val="both"/>
              <w:rPr>
                <w:rFonts w:ascii="Times New Roman" w:hAnsi="Times New Roman" w:cs="Times New Roman"/>
                <w:sz w:val="24"/>
                <w:szCs w:val="24"/>
              </w:rPr>
            </w:pPr>
            <w:r w:rsidRPr="00191188">
              <w:rPr>
                <w:rFonts w:ascii="Times New Roman" w:hAnsi="Times New Roman" w:cs="Times New Roman"/>
                <w:sz w:val="24"/>
                <w:szCs w:val="24"/>
              </w:rPr>
              <w:t xml:space="preserve">нараховується на товари та </w:t>
            </w:r>
            <w:r w:rsidR="00DA7232">
              <w:rPr>
                <w:rFonts w:ascii="Times New Roman" w:hAnsi="Times New Roman" w:cs="Times New Roman"/>
                <w:sz w:val="24"/>
                <w:szCs w:val="24"/>
              </w:rPr>
              <w:t>i</w:t>
            </w:r>
            <w:r w:rsidRPr="00191188">
              <w:rPr>
                <w:rFonts w:ascii="Times New Roman" w:hAnsi="Times New Roman" w:cs="Times New Roman"/>
                <w:sz w:val="24"/>
                <w:szCs w:val="24"/>
              </w:rPr>
              <w:t>нш</w:t>
            </w:r>
            <w:r w:rsidR="00DA7232">
              <w:rPr>
                <w:rFonts w:ascii="Times New Roman" w:hAnsi="Times New Roman" w:cs="Times New Roman"/>
                <w:sz w:val="24"/>
                <w:szCs w:val="24"/>
              </w:rPr>
              <w:t>i</w:t>
            </w:r>
            <w:r w:rsidRPr="00191188">
              <w:rPr>
                <w:rFonts w:ascii="Times New Roman" w:hAnsi="Times New Roman" w:cs="Times New Roman"/>
                <w:sz w:val="24"/>
                <w:szCs w:val="24"/>
              </w:rPr>
              <w:t xml:space="preserve"> предмети при їх ввезенн</w:t>
            </w:r>
            <w:r w:rsidR="00DA7232">
              <w:rPr>
                <w:rFonts w:ascii="Times New Roman" w:hAnsi="Times New Roman" w:cs="Times New Roman"/>
                <w:sz w:val="24"/>
                <w:szCs w:val="24"/>
              </w:rPr>
              <w:t>i</w:t>
            </w:r>
            <w:r w:rsidRPr="00191188">
              <w:rPr>
                <w:rFonts w:ascii="Times New Roman" w:hAnsi="Times New Roman" w:cs="Times New Roman"/>
                <w:sz w:val="24"/>
                <w:szCs w:val="24"/>
              </w:rPr>
              <w:t xml:space="preserve"> на митну територ</w:t>
            </w:r>
            <w:r w:rsidR="00DA7232">
              <w:rPr>
                <w:rFonts w:ascii="Times New Roman" w:hAnsi="Times New Roman" w:cs="Times New Roman"/>
                <w:sz w:val="24"/>
                <w:szCs w:val="24"/>
              </w:rPr>
              <w:t>i</w:t>
            </w:r>
            <w:r w:rsidRPr="00191188">
              <w:rPr>
                <w:rFonts w:ascii="Times New Roman" w:hAnsi="Times New Roman" w:cs="Times New Roman"/>
                <w:sz w:val="24"/>
                <w:szCs w:val="24"/>
              </w:rPr>
              <w:t>ю України</w:t>
            </w:r>
          </w:p>
        </w:tc>
      </w:tr>
      <w:tr w:rsidR="00CE2A1E" w:rsidRPr="00191188" w:rsidTr="00532E1F">
        <w:tc>
          <w:tcPr>
            <w:tcW w:w="959" w:type="dxa"/>
            <w:vMerge/>
          </w:tcPr>
          <w:p w:rsidR="00CE2A1E" w:rsidRPr="00191188" w:rsidRDefault="00CE2A1E"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p>
        </w:tc>
        <w:tc>
          <w:tcPr>
            <w:tcW w:w="1984" w:type="dxa"/>
          </w:tcPr>
          <w:p w:rsidR="00CE2A1E" w:rsidRPr="00191188" w:rsidRDefault="00CE2A1E"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r w:rsidRPr="00191188">
              <w:rPr>
                <w:rFonts w:ascii="Times New Roman" w:hAnsi="Times New Roman" w:cs="Times New Roman"/>
                <w:sz w:val="24"/>
                <w:szCs w:val="24"/>
              </w:rPr>
              <w:t>транзитне</w:t>
            </w:r>
          </w:p>
        </w:tc>
        <w:tc>
          <w:tcPr>
            <w:tcW w:w="6521" w:type="dxa"/>
          </w:tcPr>
          <w:p w:rsidR="00CE2A1E" w:rsidRPr="00191188" w:rsidRDefault="00CE2A1E"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191188">
              <w:rPr>
                <w:rFonts w:ascii="Times New Roman" w:hAnsi="Times New Roman" w:cs="Times New Roman"/>
                <w:sz w:val="24"/>
                <w:szCs w:val="24"/>
              </w:rPr>
              <w:t>нараховується</w:t>
            </w:r>
            <w:r w:rsidRPr="00191188">
              <w:rPr>
                <w:rStyle w:val="af1"/>
                <w:rFonts w:ascii="Times New Roman" w:eastAsiaTheme="majorEastAsia" w:hAnsi="Times New Roman" w:cs="Times New Roman"/>
                <w:sz w:val="24"/>
                <w:szCs w:val="24"/>
              </w:rPr>
              <w:t xml:space="preserve"> на товари, як</w:t>
            </w:r>
            <w:r w:rsidR="00DA7232">
              <w:rPr>
                <w:rStyle w:val="af1"/>
                <w:rFonts w:ascii="Times New Roman" w:eastAsiaTheme="majorEastAsia" w:hAnsi="Times New Roman" w:cs="Times New Roman"/>
                <w:sz w:val="24"/>
                <w:szCs w:val="24"/>
              </w:rPr>
              <w:t>i</w:t>
            </w:r>
            <w:r w:rsidRPr="00191188">
              <w:rPr>
                <w:rStyle w:val="af1"/>
                <w:rFonts w:ascii="Times New Roman" w:eastAsiaTheme="majorEastAsia" w:hAnsi="Times New Roman" w:cs="Times New Roman"/>
                <w:sz w:val="24"/>
                <w:szCs w:val="24"/>
              </w:rPr>
              <w:t xml:space="preserve"> перевозяться територ</w:t>
            </w:r>
            <w:r w:rsidR="00DA7232">
              <w:rPr>
                <w:rStyle w:val="af1"/>
                <w:rFonts w:ascii="Times New Roman" w:eastAsiaTheme="majorEastAsia" w:hAnsi="Times New Roman" w:cs="Times New Roman"/>
                <w:sz w:val="24"/>
                <w:szCs w:val="24"/>
              </w:rPr>
              <w:t>i</w:t>
            </w:r>
            <w:r w:rsidRPr="00191188">
              <w:rPr>
                <w:rStyle w:val="af1"/>
                <w:rFonts w:ascii="Times New Roman" w:eastAsiaTheme="majorEastAsia" w:hAnsi="Times New Roman" w:cs="Times New Roman"/>
                <w:sz w:val="24"/>
                <w:szCs w:val="24"/>
              </w:rPr>
              <w:t>єю країни</w:t>
            </w:r>
          </w:p>
        </w:tc>
      </w:tr>
      <w:tr w:rsidR="00054559" w:rsidRPr="00191188" w:rsidTr="00532E1F">
        <w:tc>
          <w:tcPr>
            <w:tcW w:w="959" w:type="dxa"/>
            <w:vMerge w:val="restart"/>
            <w:textDirection w:val="btLr"/>
          </w:tcPr>
          <w:p w:rsidR="00C028CC" w:rsidRDefault="00054559" w:rsidP="00532E1F">
            <w:pPr>
              <w:pStyle w:val="af0"/>
              <w:tabs>
                <w:tab w:val="left" w:pos="578"/>
              </w:tabs>
              <w:spacing w:after="0" w:line="276" w:lineRule="auto"/>
              <w:ind w:right="40"/>
              <w:jc w:val="center"/>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t xml:space="preserve">За способом </w:t>
            </w:r>
          </w:p>
          <w:p w:rsidR="00054559" w:rsidRPr="00191188" w:rsidRDefault="00054559" w:rsidP="00532E1F">
            <w:pPr>
              <w:pStyle w:val="af0"/>
              <w:tabs>
                <w:tab w:val="left" w:pos="578"/>
              </w:tabs>
              <w:spacing w:after="0" w:line="276" w:lineRule="auto"/>
              <w:ind w:right="40"/>
              <w:jc w:val="center"/>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t>стягнення</w:t>
            </w:r>
          </w:p>
        </w:tc>
        <w:tc>
          <w:tcPr>
            <w:tcW w:w="1984" w:type="dxa"/>
          </w:tcPr>
          <w:p w:rsidR="00054559" w:rsidRPr="00191188" w:rsidRDefault="00054559" w:rsidP="00532E1F">
            <w:pPr>
              <w:pStyle w:val="af0"/>
              <w:tabs>
                <w:tab w:val="left" w:pos="578"/>
              </w:tabs>
              <w:spacing w:after="0" w:line="276" w:lineRule="auto"/>
              <w:ind w:right="40"/>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спец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альне мито</w:t>
            </w:r>
          </w:p>
        </w:tc>
        <w:tc>
          <w:tcPr>
            <w:tcW w:w="6521" w:type="dxa"/>
          </w:tcPr>
          <w:p w:rsidR="00054559" w:rsidRPr="00191188" w:rsidRDefault="00054559" w:rsidP="006C2108">
            <w:pPr>
              <w:pStyle w:val="af0"/>
              <w:tabs>
                <w:tab w:val="left" w:pos="578"/>
              </w:tabs>
              <w:spacing w:after="0" w:line="276" w:lineRule="auto"/>
              <w:ind w:right="40"/>
              <w:rPr>
                <w:rFonts w:ascii="Times New Roman" w:hAnsi="Times New Roman" w:cs="Times New Roman"/>
                <w:sz w:val="24"/>
                <w:szCs w:val="24"/>
              </w:rPr>
            </w:pPr>
            <w:r w:rsidRPr="00191188">
              <w:rPr>
                <w:rStyle w:val="9"/>
                <w:rFonts w:ascii="Times New Roman" w:hAnsi="Times New Roman" w:cs="Times New Roman"/>
                <w:color w:val="000000"/>
                <w:sz w:val="24"/>
                <w:szCs w:val="24"/>
              </w:rPr>
              <w:t>визначається як ф</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ксована сума з одиниц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вим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рювання (ваги, площини, об’єму)</w:t>
            </w:r>
          </w:p>
        </w:tc>
      </w:tr>
      <w:tr w:rsidR="00054559" w:rsidRPr="00191188" w:rsidTr="00532E1F">
        <w:tc>
          <w:tcPr>
            <w:tcW w:w="959" w:type="dxa"/>
            <w:vMerge/>
            <w:textDirection w:val="btLr"/>
          </w:tcPr>
          <w:p w:rsidR="00054559" w:rsidRPr="00191188" w:rsidRDefault="00054559" w:rsidP="00532E1F">
            <w:pPr>
              <w:pStyle w:val="af0"/>
              <w:tabs>
                <w:tab w:val="left" w:pos="578"/>
              </w:tabs>
              <w:spacing w:after="0" w:line="276" w:lineRule="auto"/>
              <w:ind w:right="40"/>
              <w:jc w:val="center"/>
              <w:rPr>
                <w:rStyle w:val="9"/>
                <w:rFonts w:ascii="Times New Roman" w:hAnsi="Times New Roman" w:cs="Times New Roman"/>
                <w:color w:val="000000"/>
                <w:sz w:val="24"/>
                <w:szCs w:val="24"/>
              </w:rPr>
            </w:pPr>
          </w:p>
        </w:tc>
        <w:tc>
          <w:tcPr>
            <w:tcW w:w="1984" w:type="dxa"/>
          </w:tcPr>
          <w:p w:rsidR="00054559" w:rsidRPr="00191188" w:rsidRDefault="00054559" w:rsidP="00532E1F">
            <w:pPr>
              <w:pStyle w:val="af0"/>
              <w:tabs>
                <w:tab w:val="left" w:pos="578"/>
              </w:tabs>
              <w:spacing w:after="0" w:line="276" w:lineRule="auto"/>
              <w:ind w:right="40"/>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адвалорн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збори (мито)</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визначаються у вигляд</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в</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дсотка в</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д митної вартост</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товару, що обкладається; вони застосовуються приблизно в </w:t>
            </w:r>
            <w:r w:rsidRPr="00191188">
              <w:rPr>
                <w:rStyle w:val="9"/>
                <w:rFonts w:ascii="Times New Roman" w:hAnsi="Times New Roman" w:cs="Times New Roman"/>
                <w:color w:val="000000"/>
                <w:sz w:val="24"/>
                <w:szCs w:val="24"/>
                <w:lang w:eastAsia="en-US"/>
              </w:rPr>
              <w:t xml:space="preserve">3 </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з </w:t>
            </w:r>
            <w:r w:rsidRPr="00191188">
              <w:rPr>
                <w:rStyle w:val="9"/>
                <w:rFonts w:ascii="Times New Roman" w:hAnsi="Times New Roman" w:cs="Times New Roman"/>
                <w:color w:val="000000"/>
                <w:sz w:val="24"/>
                <w:szCs w:val="24"/>
                <w:lang w:eastAsia="en-US"/>
              </w:rPr>
              <w:t xml:space="preserve">4 </w:t>
            </w:r>
            <w:r w:rsidRPr="00191188">
              <w:rPr>
                <w:rStyle w:val="9"/>
                <w:rFonts w:ascii="Times New Roman" w:hAnsi="Times New Roman" w:cs="Times New Roman"/>
                <w:sz w:val="24"/>
                <w:szCs w:val="24"/>
              </w:rPr>
              <w:t>випадк</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w:t>
            </w:r>
          </w:p>
        </w:tc>
      </w:tr>
      <w:tr w:rsidR="00054559" w:rsidRPr="00AA7E7B" w:rsidTr="00532E1F">
        <w:tc>
          <w:tcPr>
            <w:tcW w:w="959" w:type="dxa"/>
            <w:vMerge/>
            <w:textDirection w:val="btLr"/>
          </w:tcPr>
          <w:p w:rsidR="00054559" w:rsidRPr="00191188" w:rsidRDefault="00054559" w:rsidP="00532E1F">
            <w:pPr>
              <w:pStyle w:val="af0"/>
              <w:tabs>
                <w:tab w:val="left" w:pos="323"/>
              </w:tabs>
              <w:spacing w:after="0" w:line="276" w:lineRule="auto"/>
              <w:ind w:right="40"/>
              <w:jc w:val="center"/>
              <w:rPr>
                <w:rStyle w:val="9"/>
                <w:rFonts w:ascii="Times New Roman" w:hAnsi="Times New Roman" w:cs="Times New Roman"/>
                <w:color w:val="000000"/>
                <w:sz w:val="24"/>
                <w:szCs w:val="24"/>
              </w:rPr>
            </w:pPr>
          </w:p>
        </w:tc>
        <w:tc>
          <w:tcPr>
            <w:tcW w:w="1984" w:type="dxa"/>
          </w:tcPr>
          <w:p w:rsidR="00054559" w:rsidRPr="00191188" w:rsidRDefault="00054559" w:rsidP="00532E1F">
            <w:pPr>
              <w:pStyle w:val="af0"/>
              <w:tabs>
                <w:tab w:val="left" w:pos="323"/>
              </w:tabs>
              <w:spacing w:after="0" w:line="276" w:lineRule="auto"/>
              <w:ind w:right="40"/>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комб</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новане</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 xml:space="preserve">є </w:t>
            </w:r>
            <w:r w:rsidRPr="00191188">
              <w:rPr>
                <w:rStyle w:val="9"/>
                <w:rFonts w:ascii="Times New Roman" w:hAnsi="Times New Roman" w:cs="Times New Roman"/>
                <w:sz w:val="24"/>
                <w:szCs w:val="24"/>
              </w:rPr>
              <w:t>синтезом обох попередн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х (напри</w:t>
            </w:r>
            <w:r w:rsidRPr="00191188">
              <w:rPr>
                <w:rStyle w:val="9"/>
                <w:rFonts w:ascii="Times New Roman" w:hAnsi="Times New Roman" w:cs="Times New Roman"/>
                <w:color w:val="000000"/>
                <w:sz w:val="24"/>
                <w:szCs w:val="24"/>
              </w:rPr>
              <w:t xml:space="preserve">клад, </w:t>
            </w:r>
            <w:r w:rsidRPr="00191188">
              <w:rPr>
                <w:rStyle w:val="9"/>
                <w:rFonts w:ascii="Times New Roman" w:hAnsi="Times New Roman" w:cs="Times New Roman"/>
                <w:color w:val="000000"/>
                <w:sz w:val="24"/>
                <w:szCs w:val="24"/>
                <w:lang w:eastAsia="en-US"/>
              </w:rPr>
              <w:t xml:space="preserve">20%, </w:t>
            </w:r>
            <w:r w:rsidRPr="00191188">
              <w:rPr>
                <w:rStyle w:val="9"/>
                <w:rFonts w:ascii="Times New Roman" w:hAnsi="Times New Roman" w:cs="Times New Roman"/>
                <w:color w:val="000000"/>
                <w:sz w:val="24"/>
                <w:szCs w:val="24"/>
              </w:rPr>
              <w:t>але не б</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льш 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ж </w:t>
            </w:r>
            <w:r w:rsidRPr="00191188">
              <w:rPr>
                <w:rStyle w:val="9"/>
                <w:rFonts w:ascii="Times New Roman" w:hAnsi="Times New Roman" w:cs="Times New Roman"/>
                <w:color w:val="000000"/>
                <w:sz w:val="24"/>
                <w:szCs w:val="24"/>
                <w:lang w:eastAsia="en-US"/>
              </w:rPr>
              <w:t xml:space="preserve">30 </w:t>
            </w:r>
            <w:r w:rsidRPr="00191188">
              <w:rPr>
                <w:rStyle w:val="9"/>
                <w:rFonts w:ascii="Times New Roman" w:hAnsi="Times New Roman" w:cs="Times New Roman"/>
                <w:color w:val="000000"/>
                <w:sz w:val="24"/>
                <w:szCs w:val="24"/>
              </w:rPr>
              <w:t>грн. за тонну); у практиц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застосування тарифних ставок в Україн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приблизно у </w:t>
            </w:r>
            <w:r w:rsidRPr="00191188">
              <w:rPr>
                <w:rStyle w:val="9"/>
                <w:rFonts w:ascii="Times New Roman" w:hAnsi="Times New Roman" w:cs="Times New Roman"/>
                <w:color w:val="000000"/>
                <w:sz w:val="24"/>
                <w:szCs w:val="24"/>
                <w:lang w:eastAsia="en-US"/>
              </w:rPr>
              <w:t xml:space="preserve">1/4 </w:t>
            </w:r>
            <w:r w:rsidRPr="00191188">
              <w:rPr>
                <w:rStyle w:val="9"/>
                <w:rFonts w:ascii="Times New Roman" w:hAnsi="Times New Roman" w:cs="Times New Roman"/>
                <w:color w:val="000000"/>
                <w:sz w:val="24"/>
                <w:szCs w:val="24"/>
              </w:rPr>
              <w:t>ви</w:t>
            </w:r>
            <w:r w:rsidRPr="00191188">
              <w:rPr>
                <w:rStyle w:val="9"/>
                <w:rFonts w:ascii="Times New Roman" w:hAnsi="Times New Roman" w:cs="Times New Roman"/>
                <w:sz w:val="24"/>
                <w:szCs w:val="24"/>
              </w:rPr>
              <w:t>падк</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 застосовуються комб</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нова</w:t>
            </w:r>
            <w:r w:rsidRPr="00191188">
              <w:rPr>
                <w:rStyle w:val="9"/>
                <w:rFonts w:ascii="Times New Roman" w:hAnsi="Times New Roman" w:cs="Times New Roman"/>
                <w:color w:val="000000"/>
                <w:sz w:val="24"/>
                <w:szCs w:val="24"/>
              </w:rPr>
              <w:t>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тарифи (на с</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л</w:t>
            </w:r>
            <w:r w:rsidRPr="00191188">
              <w:rPr>
                <w:rStyle w:val="9"/>
                <w:rFonts w:ascii="Times New Roman" w:hAnsi="Times New Roman" w:cs="Times New Roman"/>
                <w:sz w:val="24"/>
                <w:szCs w:val="24"/>
              </w:rPr>
              <w:t xml:space="preserve">ьськогосподарську </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харчову про</w:t>
            </w:r>
            <w:r w:rsidRPr="00191188">
              <w:rPr>
                <w:rStyle w:val="9"/>
                <w:rFonts w:ascii="Times New Roman" w:hAnsi="Times New Roman" w:cs="Times New Roman"/>
                <w:color w:val="000000"/>
                <w:sz w:val="24"/>
                <w:szCs w:val="24"/>
              </w:rPr>
              <w:t>дукц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ю, л</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керо-г</w:t>
            </w:r>
            <w:r w:rsidRPr="00191188">
              <w:rPr>
                <w:rStyle w:val="9"/>
                <w:rFonts w:ascii="Times New Roman" w:hAnsi="Times New Roman" w:cs="Times New Roman"/>
                <w:sz w:val="24"/>
                <w:szCs w:val="24"/>
              </w:rPr>
              <w:t>ор</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лчан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й тютюнов</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вироби, про</w:t>
            </w:r>
            <w:r w:rsidRPr="00191188">
              <w:rPr>
                <w:rStyle w:val="9"/>
                <w:rFonts w:ascii="Times New Roman" w:hAnsi="Times New Roman" w:cs="Times New Roman"/>
                <w:color w:val="000000"/>
                <w:sz w:val="24"/>
                <w:szCs w:val="24"/>
              </w:rPr>
              <w:t>дукц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ю легкої промислов</w:t>
            </w:r>
            <w:r w:rsidRPr="00191188">
              <w:rPr>
                <w:rStyle w:val="9"/>
                <w:rFonts w:ascii="Times New Roman" w:hAnsi="Times New Roman" w:cs="Times New Roman"/>
                <w:sz w:val="24"/>
                <w:szCs w:val="24"/>
              </w:rPr>
              <w:t>ост</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автомоб</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л</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в</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деотехн</w:t>
            </w:r>
            <w:r w:rsidR="00DA7232">
              <w:rPr>
                <w:rStyle w:val="9"/>
                <w:rFonts w:ascii="Times New Roman" w:hAnsi="Times New Roman" w:cs="Times New Roman"/>
                <w:sz w:val="24"/>
                <w:szCs w:val="24"/>
              </w:rPr>
              <w:t>i</w:t>
            </w:r>
            <w:r w:rsidRPr="00191188">
              <w:rPr>
                <w:rStyle w:val="9"/>
                <w:rFonts w:ascii="Times New Roman" w:hAnsi="Times New Roman" w:cs="Times New Roman"/>
                <w:color w:val="000000"/>
                <w:sz w:val="24"/>
                <w:szCs w:val="24"/>
              </w:rPr>
              <w:t xml:space="preserve">ку та </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нш</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високол</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кв</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дн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товари).</w:t>
            </w:r>
          </w:p>
        </w:tc>
      </w:tr>
      <w:tr w:rsidR="00054559" w:rsidRPr="00191188" w:rsidTr="00532E1F">
        <w:tc>
          <w:tcPr>
            <w:tcW w:w="959" w:type="dxa"/>
            <w:vMerge w:val="restart"/>
            <w:textDirection w:val="btLr"/>
          </w:tcPr>
          <w:p w:rsidR="00054559" w:rsidRPr="00191188" w:rsidRDefault="00054559" w:rsidP="00532E1F">
            <w:pPr>
              <w:pStyle w:val="af0"/>
              <w:tabs>
                <w:tab w:val="left" w:pos="323"/>
              </w:tabs>
              <w:spacing w:after="0" w:line="276" w:lineRule="auto"/>
              <w:ind w:right="40"/>
              <w:jc w:val="center"/>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t>За походженням</w:t>
            </w:r>
          </w:p>
        </w:tc>
        <w:tc>
          <w:tcPr>
            <w:tcW w:w="1984" w:type="dxa"/>
          </w:tcPr>
          <w:p w:rsidR="00054559" w:rsidRPr="00191188" w:rsidRDefault="00054559" w:rsidP="00532E1F">
            <w:pPr>
              <w:pStyle w:val="af0"/>
              <w:tabs>
                <w:tab w:val="left" w:pos="323"/>
              </w:tabs>
              <w:spacing w:after="0" w:line="276" w:lineRule="auto"/>
              <w:ind w:right="40"/>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автономне</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стягнення, як</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запроваджуються зг</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дно з односторонн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ми </w:t>
            </w:r>
            <w:r w:rsidRPr="00191188">
              <w:rPr>
                <w:rStyle w:val="9"/>
                <w:rFonts w:ascii="Times New Roman" w:hAnsi="Times New Roman" w:cs="Times New Roman"/>
                <w:sz w:val="24"/>
                <w:szCs w:val="24"/>
              </w:rPr>
              <w:t>р</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шеннями орган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 державної вла</w:t>
            </w:r>
            <w:r w:rsidRPr="00191188">
              <w:rPr>
                <w:rStyle w:val="9"/>
                <w:rFonts w:ascii="Times New Roman" w:hAnsi="Times New Roman" w:cs="Times New Roman"/>
                <w:color w:val="000000"/>
                <w:sz w:val="24"/>
                <w:szCs w:val="24"/>
              </w:rPr>
              <w:t>ди; за нормальних</w:t>
            </w:r>
            <w:r w:rsidRPr="00191188">
              <w:rPr>
                <w:rStyle w:val="9"/>
                <w:rFonts w:ascii="Times New Roman" w:hAnsi="Times New Roman" w:cs="Times New Roman"/>
                <w:sz w:val="24"/>
                <w:szCs w:val="24"/>
              </w:rPr>
              <w:t xml:space="preserve"> умов прерогатива щодо принципо</w:t>
            </w:r>
            <w:r w:rsidRPr="00191188">
              <w:rPr>
                <w:rStyle w:val="9"/>
                <w:rFonts w:ascii="Times New Roman" w:hAnsi="Times New Roman" w:cs="Times New Roman"/>
                <w:color w:val="000000"/>
                <w:sz w:val="24"/>
                <w:szCs w:val="24"/>
              </w:rPr>
              <w:t>вих р</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шень у тари</w:t>
            </w:r>
            <w:r w:rsidRPr="00191188">
              <w:rPr>
                <w:rStyle w:val="9"/>
                <w:rFonts w:ascii="Times New Roman" w:hAnsi="Times New Roman" w:cs="Times New Roman"/>
                <w:sz w:val="24"/>
                <w:szCs w:val="24"/>
              </w:rPr>
              <w:t>фн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й пол</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тиц</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належить парламен</w:t>
            </w:r>
            <w:r w:rsidRPr="00191188">
              <w:rPr>
                <w:rStyle w:val="9"/>
                <w:rFonts w:ascii="Times New Roman" w:hAnsi="Times New Roman" w:cs="Times New Roman"/>
                <w:color w:val="000000"/>
                <w:sz w:val="24"/>
                <w:szCs w:val="24"/>
              </w:rPr>
              <w:t>там, а розм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ри конкретних ставок визнача</w:t>
            </w:r>
            <w:r w:rsidRPr="00191188">
              <w:rPr>
                <w:rStyle w:val="9"/>
                <w:rFonts w:ascii="Times New Roman" w:hAnsi="Times New Roman" w:cs="Times New Roman"/>
                <w:sz w:val="24"/>
                <w:szCs w:val="24"/>
              </w:rPr>
              <w:t>ють уряди й конкретн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в</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домства</w:t>
            </w:r>
          </w:p>
        </w:tc>
      </w:tr>
      <w:tr w:rsidR="00054559" w:rsidRPr="00191188" w:rsidTr="00532E1F">
        <w:tc>
          <w:tcPr>
            <w:tcW w:w="959" w:type="dxa"/>
            <w:vMerge/>
          </w:tcPr>
          <w:p w:rsidR="00054559" w:rsidRPr="00191188" w:rsidRDefault="00054559"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9"/>
                <w:rFonts w:ascii="Times New Roman" w:hAnsi="Times New Roman" w:cs="Times New Roman"/>
                <w:sz w:val="24"/>
                <w:szCs w:val="24"/>
              </w:rPr>
            </w:pPr>
          </w:p>
        </w:tc>
        <w:tc>
          <w:tcPr>
            <w:tcW w:w="1984" w:type="dxa"/>
          </w:tcPr>
          <w:p w:rsidR="00054559" w:rsidRPr="00191188" w:rsidRDefault="00054559"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r w:rsidRPr="00191188">
              <w:rPr>
                <w:rStyle w:val="9"/>
                <w:rFonts w:ascii="Times New Roman" w:hAnsi="Times New Roman" w:cs="Times New Roman"/>
                <w:sz w:val="24"/>
                <w:szCs w:val="24"/>
              </w:rPr>
              <w:t>конвенц</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йне (догов</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рн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Fonts w:ascii="Times New Roman" w:hAnsi="Times New Roman" w:cs="Times New Roman"/>
                <w:sz w:val="24"/>
                <w:szCs w:val="24"/>
              </w:rPr>
            </w:pPr>
            <w:r w:rsidRPr="00191188">
              <w:rPr>
                <w:rStyle w:val="9"/>
                <w:rFonts w:ascii="Times New Roman" w:hAnsi="Times New Roman" w:cs="Times New Roman"/>
                <w:sz w:val="24"/>
                <w:szCs w:val="24"/>
              </w:rPr>
              <w:t>стягнення, як</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встанов</w:t>
            </w:r>
            <w:r w:rsidRPr="00191188">
              <w:rPr>
                <w:rStyle w:val="9"/>
                <w:rFonts w:ascii="Times New Roman" w:hAnsi="Times New Roman" w:cs="Times New Roman"/>
                <w:color w:val="000000"/>
                <w:sz w:val="24"/>
                <w:szCs w:val="24"/>
              </w:rPr>
              <w:t>люються на баз</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двосторонн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х або багатосторонн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х угод </w:t>
            </w:r>
          </w:p>
        </w:tc>
      </w:tr>
      <w:tr w:rsidR="00054559" w:rsidRPr="00AA7E7B" w:rsidTr="00532E1F">
        <w:tc>
          <w:tcPr>
            <w:tcW w:w="959" w:type="dxa"/>
            <w:vMerge/>
          </w:tcPr>
          <w:p w:rsidR="00054559" w:rsidRPr="00191188" w:rsidRDefault="00054559"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9"/>
                <w:rFonts w:ascii="Times New Roman" w:hAnsi="Times New Roman" w:cs="Times New Roman"/>
                <w:color w:val="000000"/>
                <w:sz w:val="24"/>
                <w:szCs w:val="24"/>
              </w:rPr>
            </w:pPr>
          </w:p>
        </w:tc>
        <w:tc>
          <w:tcPr>
            <w:tcW w:w="1984" w:type="dxa"/>
          </w:tcPr>
          <w:p w:rsidR="00054559" w:rsidRPr="00191188" w:rsidRDefault="00054559"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преференц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йн</w:t>
            </w:r>
            <w:r w:rsidRPr="00191188">
              <w:rPr>
                <w:rStyle w:val="9"/>
                <w:rFonts w:ascii="Times New Roman" w:hAnsi="Times New Roman" w:cs="Times New Roman"/>
                <w:sz w:val="24"/>
                <w:szCs w:val="24"/>
              </w:rPr>
              <w:t>е</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стягнення, що мають нижч</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ставки пор</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вняно з</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w:t>
            </w:r>
            <w:r w:rsidRPr="00191188">
              <w:rPr>
                <w:rStyle w:val="9"/>
                <w:rFonts w:ascii="Times New Roman" w:hAnsi="Times New Roman" w:cs="Times New Roman"/>
                <w:sz w:val="24"/>
                <w:szCs w:val="24"/>
              </w:rPr>
              <w:t>вичайними з метою п</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дтримки екс</w:t>
            </w:r>
            <w:r w:rsidRPr="00191188">
              <w:rPr>
                <w:rStyle w:val="9"/>
                <w:rFonts w:ascii="Times New Roman" w:hAnsi="Times New Roman" w:cs="Times New Roman"/>
                <w:color w:val="000000"/>
                <w:sz w:val="24"/>
                <w:szCs w:val="24"/>
              </w:rPr>
              <w:t>порту товар</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в з країн, що розвиваються (на основ</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низки багатосторонн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х 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жнародних угод, зокрема, з </w:t>
            </w:r>
            <w:r w:rsidRPr="00191188">
              <w:rPr>
                <w:rStyle w:val="9"/>
                <w:rFonts w:ascii="Times New Roman" w:hAnsi="Times New Roman" w:cs="Times New Roman"/>
                <w:color w:val="000000"/>
                <w:sz w:val="24"/>
                <w:szCs w:val="24"/>
                <w:lang w:eastAsia="en-US"/>
              </w:rPr>
              <w:t xml:space="preserve">1971 </w:t>
            </w:r>
            <w:r w:rsidRPr="00191188">
              <w:rPr>
                <w:rStyle w:val="9"/>
                <w:rFonts w:ascii="Times New Roman" w:hAnsi="Times New Roman" w:cs="Times New Roman"/>
                <w:color w:val="000000"/>
                <w:sz w:val="24"/>
                <w:szCs w:val="24"/>
              </w:rPr>
              <w:t xml:space="preserve">р. </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снує Загальна система преференц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й, яка встановлює п</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льговий режим торг</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sz w:val="24"/>
                <w:szCs w:val="24"/>
              </w:rPr>
              <w:t>вл</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для країн, що розвиваються)</w:t>
            </w:r>
          </w:p>
        </w:tc>
      </w:tr>
      <w:tr w:rsidR="00054559" w:rsidRPr="00191188" w:rsidTr="00532E1F">
        <w:tc>
          <w:tcPr>
            <w:tcW w:w="959" w:type="dxa"/>
            <w:vMerge w:val="restart"/>
            <w:textDirection w:val="btLr"/>
          </w:tcPr>
          <w:p w:rsidR="00054559" w:rsidRPr="00191188" w:rsidRDefault="00054559" w:rsidP="00532E1F">
            <w:pPr>
              <w:pStyle w:val="af0"/>
              <w:tabs>
                <w:tab w:val="left" w:pos="323"/>
              </w:tabs>
              <w:spacing w:after="0" w:line="276" w:lineRule="auto"/>
              <w:ind w:right="40"/>
              <w:jc w:val="center"/>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t>За часовим принципом</w:t>
            </w:r>
          </w:p>
        </w:tc>
        <w:tc>
          <w:tcPr>
            <w:tcW w:w="1984" w:type="dxa"/>
          </w:tcPr>
          <w:p w:rsidR="00054559" w:rsidRPr="00191188" w:rsidRDefault="00054559" w:rsidP="00532E1F">
            <w:pPr>
              <w:pStyle w:val="af0"/>
              <w:tabs>
                <w:tab w:val="left" w:pos="323"/>
              </w:tabs>
              <w:spacing w:after="0" w:line="276" w:lineRule="auto"/>
              <w:ind w:right="40"/>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пост</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йне</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стягнення, як</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не 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нюються у раз</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w:t>
            </w:r>
            <w:r w:rsidRPr="00191188">
              <w:rPr>
                <w:rStyle w:val="9"/>
                <w:rFonts w:ascii="Times New Roman" w:hAnsi="Times New Roman" w:cs="Times New Roman"/>
                <w:sz w:val="24"/>
                <w:szCs w:val="24"/>
              </w:rPr>
              <w:t xml:space="preserve">и кон’юнктури та </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нших обставин</w:t>
            </w:r>
          </w:p>
        </w:tc>
      </w:tr>
      <w:tr w:rsidR="00054559" w:rsidRPr="00AA7E7B" w:rsidTr="00532E1F">
        <w:tc>
          <w:tcPr>
            <w:tcW w:w="959" w:type="dxa"/>
            <w:vMerge/>
            <w:textDirection w:val="btLr"/>
          </w:tcPr>
          <w:p w:rsidR="00054559" w:rsidRPr="00191188" w:rsidRDefault="00054559"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center"/>
              <w:rPr>
                <w:rStyle w:val="9"/>
                <w:rFonts w:ascii="Times New Roman" w:hAnsi="Times New Roman" w:cs="Times New Roman"/>
                <w:color w:val="000000"/>
                <w:sz w:val="24"/>
                <w:szCs w:val="24"/>
              </w:rPr>
            </w:pPr>
          </w:p>
        </w:tc>
        <w:tc>
          <w:tcPr>
            <w:tcW w:w="1984" w:type="dxa"/>
          </w:tcPr>
          <w:p w:rsidR="00054559" w:rsidRPr="00191188" w:rsidRDefault="00054559" w:rsidP="0053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нн</w:t>
            </w:r>
            <w:r w:rsidRPr="00191188">
              <w:rPr>
                <w:rStyle w:val="9"/>
                <w:rFonts w:ascii="Times New Roman" w:hAnsi="Times New Roman" w:cs="Times New Roman"/>
                <w:sz w:val="24"/>
                <w:szCs w:val="24"/>
              </w:rPr>
              <w:t>е</w:t>
            </w:r>
          </w:p>
        </w:tc>
        <w:tc>
          <w:tcPr>
            <w:tcW w:w="6521" w:type="dxa"/>
          </w:tcPr>
          <w:p w:rsidR="00054559" w:rsidRPr="00191188" w:rsidRDefault="00054559"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стягнення, як</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не 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нюються у раз</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ни кон’юнктури, умов тор</w:t>
            </w:r>
            <w:r w:rsidRPr="00191188">
              <w:rPr>
                <w:rStyle w:val="9"/>
                <w:rFonts w:ascii="Times New Roman" w:hAnsi="Times New Roman" w:cs="Times New Roman"/>
                <w:sz w:val="24"/>
                <w:szCs w:val="24"/>
              </w:rPr>
              <w:t>г</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вл</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зокрема сезонн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стягнен</w:t>
            </w:r>
            <w:r w:rsidRPr="00191188">
              <w:rPr>
                <w:rStyle w:val="9"/>
                <w:rFonts w:ascii="Times New Roman" w:hAnsi="Times New Roman" w:cs="Times New Roman"/>
                <w:color w:val="000000"/>
                <w:sz w:val="24"/>
                <w:szCs w:val="24"/>
              </w:rPr>
              <w:t>ня, як</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застосовую</w:t>
            </w:r>
            <w:r w:rsidRPr="00191188">
              <w:rPr>
                <w:rStyle w:val="9"/>
                <w:rFonts w:ascii="Times New Roman" w:hAnsi="Times New Roman" w:cs="Times New Roman"/>
                <w:sz w:val="24"/>
                <w:szCs w:val="24"/>
              </w:rPr>
              <w:t>ться для оперативного регулюван</w:t>
            </w:r>
            <w:r w:rsidRPr="00191188">
              <w:rPr>
                <w:rStyle w:val="9"/>
                <w:rFonts w:ascii="Times New Roman" w:hAnsi="Times New Roman" w:cs="Times New Roman"/>
                <w:color w:val="000000"/>
                <w:sz w:val="24"/>
                <w:szCs w:val="24"/>
              </w:rPr>
              <w:t>ня 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жнародної торг</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вл</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продукц</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єю сезонного харак</w:t>
            </w:r>
            <w:r w:rsidRPr="00191188">
              <w:rPr>
                <w:rStyle w:val="9"/>
                <w:rFonts w:ascii="Times New Roman" w:hAnsi="Times New Roman" w:cs="Times New Roman"/>
                <w:color w:val="000000"/>
                <w:sz w:val="24"/>
                <w:szCs w:val="24"/>
              </w:rPr>
              <w:t>теру, передус</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м с</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льськогосподарською</w:t>
            </w:r>
          </w:p>
        </w:tc>
      </w:tr>
      <w:tr w:rsidR="00C028CC" w:rsidRPr="00C56A3A" w:rsidTr="00486885">
        <w:trPr>
          <w:trHeight w:val="326"/>
        </w:trPr>
        <w:tc>
          <w:tcPr>
            <w:tcW w:w="9464" w:type="dxa"/>
            <w:gridSpan w:val="3"/>
            <w:tcBorders>
              <w:top w:val="nil"/>
              <w:left w:val="nil"/>
              <w:right w:val="nil"/>
            </w:tcBorders>
          </w:tcPr>
          <w:p w:rsidR="00C028CC" w:rsidRPr="00191188" w:rsidRDefault="00C028CC" w:rsidP="00C0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right"/>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lastRenderedPageBreak/>
              <w:t>Продовження табл. 1.3</w:t>
            </w:r>
          </w:p>
        </w:tc>
      </w:tr>
      <w:tr w:rsidR="00E42097" w:rsidRPr="00191188" w:rsidTr="00532E1F">
        <w:tc>
          <w:tcPr>
            <w:tcW w:w="959" w:type="dxa"/>
            <w:vMerge w:val="restart"/>
            <w:textDirection w:val="btLr"/>
          </w:tcPr>
          <w:p w:rsidR="00E42097" w:rsidRPr="00191188" w:rsidRDefault="00E42097" w:rsidP="00532E1F">
            <w:pPr>
              <w:pStyle w:val="af0"/>
              <w:tabs>
                <w:tab w:val="left" w:pos="323"/>
              </w:tabs>
              <w:spacing w:after="0" w:line="276" w:lineRule="auto"/>
              <w:ind w:right="40"/>
              <w:jc w:val="center"/>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t>Особлив</w:t>
            </w:r>
            <w:r w:rsidR="00DA7232">
              <w:rPr>
                <w:rStyle w:val="9"/>
                <w:rFonts w:ascii="Times New Roman" w:hAnsi="Times New Roman" w:cs="Times New Roman"/>
                <w:color w:val="000000"/>
                <w:sz w:val="24"/>
                <w:szCs w:val="24"/>
              </w:rPr>
              <w:t>i</w:t>
            </w:r>
            <w:r>
              <w:rPr>
                <w:rStyle w:val="9"/>
                <w:rFonts w:ascii="Times New Roman" w:hAnsi="Times New Roman" w:cs="Times New Roman"/>
                <w:color w:val="000000"/>
                <w:sz w:val="24"/>
                <w:szCs w:val="24"/>
              </w:rPr>
              <w:t xml:space="preserve"> види</w:t>
            </w:r>
          </w:p>
        </w:tc>
        <w:tc>
          <w:tcPr>
            <w:tcW w:w="1984" w:type="dxa"/>
          </w:tcPr>
          <w:p w:rsidR="00E42097" w:rsidRPr="00191188" w:rsidRDefault="00E42097" w:rsidP="00532E1F">
            <w:pPr>
              <w:pStyle w:val="af0"/>
              <w:tabs>
                <w:tab w:val="left" w:pos="323"/>
              </w:tabs>
              <w:spacing w:after="0" w:line="276" w:lineRule="auto"/>
              <w:ind w:right="40"/>
              <w:jc w:val="center"/>
              <w:rPr>
                <w:rFonts w:ascii="Times New Roman" w:hAnsi="Times New Roman" w:cs="Times New Roman"/>
                <w:sz w:val="24"/>
                <w:szCs w:val="24"/>
              </w:rPr>
            </w:pPr>
            <w:r w:rsidRPr="00191188">
              <w:rPr>
                <w:rStyle w:val="9"/>
                <w:rFonts w:ascii="Times New Roman" w:hAnsi="Times New Roman" w:cs="Times New Roman"/>
                <w:color w:val="000000"/>
                <w:sz w:val="24"/>
                <w:szCs w:val="24"/>
              </w:rPr>
              <w:t>антидемп</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нгове</w:t>
            </w:r>
          </w:p>
        </w:tc>
        <w:tc>
          <w:tcPr>
            <w:tcW w:w="6521" w:type="dxa"/>
          </w:tcPr>
          <w:p w:rsidR="00E42097" w:rsidRPr="00191188" w:rsidRDefault="00E42097"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Fonts w:ascii="Times New Roman" w:hAnsi="Times New Roman" w:cs="Times New Roman"/>
                <w:sz w:val="24"/>
                <w:szCs w:val="24"/>
              </w:rPr>
            </w:pPr>
            <w:r w:rsidRPr="00191188">
              <w:rPr>
                <w:rStyle w:val="9"/>
                <w:rFonts w:ascii="Times New Roman" w:hAnsi="Times New Roman" w:cs="Times New Roman"/>
                <w:color w:val="000000"/>
                <w:sz w:val="24"/>
                <w:szCs w:val="24"/>
              </w:rPr>
              <w:t>стягнення, як</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не зм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нюються у випадках ввезення на територ</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ю країни товар</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в за 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ною нижчою, </w:t>
            </w:r>
            <w:r w:rsidRPr="00191188">
              <w:rPr>
                <w:rStyle w:val="9"/>
                <w:rFonts w:ascii="Times New Roman" w:hAnsi="Times New Roman" w:cs="Times New Roman"/>
                <w:sz w:val="24"/>
                <w:szCs w:val="24"/>
              </w:rPr>
              <w:t>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ж нормальн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для її ринку ц</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ни</w:t>
            </w:r>
          </w:p>
        </w:tc>
      </w:tr>
      <w:tr w:rsidR="00E42097" w:rsidRPr="00191188" w:rsidTr="00486885">
        <w:trPr>
          <w:trHeight w:val="859"/>
        </w:trPr>
        <w:tc>
          <w:tcPr>
            <w:tcW w:w="959" w:type="dxa"/>
            <w:vMerge/>
            <w:textDirection w:val="btLr"/>
          </w:tcPr>
          <w:p w:rsidR="00E42097" w:rsidRPr="00191188" w:rsidRDefault="00E42097" w:rsidP="00532E1F">
            <w:pPr>
              <w:pStyle w:val="af0"/>
              <w:tabs>
                <w:tab w:val="left" w:pos="323"/>
              </w:tabs>
              <w:spacing w:after="0" w:line="276" w:lineRule="auto"/>
              <w:ind w:right="40"/>
              <w:jc w:val="center"/>
              <w:rPr>
                <w:rStyle w:val="9"/>
                <w:rFonts w:ascii="Times New Roman" w:hAnsi="Times New Roman" w:cs="Times New Roman"/>
                <w:color w:val="000000"/>
                <w:sz w:val="24"/>
                <w:szCs w:val="24"/>
              </w:rPr>
            </w:pPr>
          </w:p>
        </w:tc>
        <w:tc>
          <w:tcPr>
            <w:tcW w:w="1984" w:type="dxa"/>
          </w:tcPr>
          <w:p w:rsidR="00E42097" w:rsidRPr="00191188" w:rsidRDefault="00E42097" w:rsidP="00532E1F">
            <w:pPr>
              <w:pStyle w:val="af0"/>
              <w:tabs>
                <w:tab w:val="left" w:pos="323"/>
              </w:tabs>
              <w:spacing w:after="0" w:line="276" w:lineRule="auto"/>
              <w:ind w:right="40"/>
              <w:jc w:val="center"/>
              <w:rPr>
                <w:rStyle w:val="9"/>
                <w:rFonts w:ascii="Times New Roman" w:hAnsi="Times New Roman" w:cs="Times New Roman"/>
                <w:sz w:val="24"/>
                <w:szCs w:val="24"/>
              </w:rPr>
            </w:pPr>
            <w:r w:rsidRPr="00191188">
              <w:rPr>
                <w:rStyle w:val="9"/>
                <w:rFonts w:ascii="Times New Roman" w:hAnsi="Times New Roman" w:cs="Times New Roman"/>
                <w:color w:val="000000"/>
                <w:sz w:val="24"/>
                <w:szCs w:val="24"/>
              </w:rPr>
              <w:t>компенсац</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йне</w:t>
            </w:r>
          </w:p>
        </w:tc>
        <w:tc>
          <w:tcPr>
            <w:tcW w:w="6521" w:type="dxa"/>
          </w:tcPr>
          <w:p w:rsidR="00E42097" w:rsidRPr="00191188" w:rsidRDefault="00E42097"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Style w:val="9"/>
                <w:rFonts w:ascii="Times New Roman" w:hAnsi="Times New Roman" w:cs="Times New Roman"/>
                <w:sz w:val="24"/>
                <w:szCs w:val="24"/>
              </w:rPr>
            </w:pPr>
            <w:r w:rsidRPr="00191188">
              <w:rPr>
                <w:rStyle w:val="9"/>
                <w:rFonts w:ascii="Times New Roman" w:hAnsi="Times New Roman" w:cs="Times New Roman"/>
                <w:color w:val="000000"/>
                <w:sz w:val="24"/>
                <w:szCs w:val="24"/>
              </w:rPr>
              <w:t>стягнення, як</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застосовуються до товар</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в, п</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д час виробництва</w:t>
            </w:r>
            <w:r w:rsidRPr="00191188">
              <w:rPr>
                <w:rStyle w:val="9"/>
                <w:rFonts w:ascii="Times New Roman" w:hAnsi="Times New Roman" w:cs="Times New Roman"/>
                <w:sz w:val="24"/>
                <w:szCs w:val="24"/>
              </w:rPr>
              <w:t xml:space="preserve"> яких використовуються субсид</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ї</w:t>
            </w:r>
          </w:p>
        </w:tc>
      </w:tr>
      <w:tr w:rsidR="00E42097" w:rsidRPr="00191188" w:rsidTr="00486885">
        <w:trPr>
          <w:trHeight w:val="783"/>
        </w:trPr>
        <w:tc>
          <w:tcPr>
            <w:tcW w:w="959" w:type="dxa"/>
            <w:vMerge w:val="restart"/>
            <w:textDirection w:val="btLr"/>
          </w:tcPr>
          <w:p w:rsidR="00E42097" w:rsidRPr="00191188" w:rsidRDefault="00E42097" w:rsidP="00532E1F">
            <w:pPr>
              <w:pStyle w:val="af0"/>
              <w:tabs>
                <w:tab w:val="left" w:pos="603"/>
              </w:tabs>
              <w:spacing w:after="0" w:line="276" w:lineRule="auto"/>
              <w:ind w:right="113"/>
              <w:jc w:val="center"/>
              <w:rPr>
                <w:rStyle w:val="9"/>
                <w:rFonts w:ascii="Times New Roman" w:hAnsi="Times New Roman" w:cs="Times New Roman"/>
                <w:color w:val="000000"/>
                <w:sz w:val="24"/>
                <w:szCs w:val="24"/>
              </w:rPr>
            </w:pPr>
            <w:r>
              <w:rPr>
                <w:rStyle w:val="9"/>
                <w:rFonts w:ascii="Times New Roman" w:hAnsi="Times New Roman" w:cs="Times New Roman"/>
                <w:color w:val="000000"/>
                <w:sz w:val="24"/>
                <w:szCs w:val="24"/>
              </w:rPr>
              <w:t>За способом нарахування</w:t>
            </w:r>
          </w:p>
        </w:tc>
        <w:tc>
          <w:tcPr>
            <w:tcW w:w="1984" w:type="dxa"/>
          </w:tcPr>
          <w:p w:rsidR="00E42097" w:rsidRPr="00191188" w:rsidRDefault="00E42097" w:rsidP="00532E1F">
            <w:pPr>
              <w:pStyle w:val="af0"/>
              <w:tabs>
                <w:tab w:val="left" w:pos="603"/>
              </w:tabs>
              <w:spacing w:after="0" w:line="276" w:lineRule="auto"/>
              <w:jc w:val="center"/>
              <w:rPr>
                <w:rStyle w:val="9"/>
                <w:rFonts w:ascii="Times New Roman" w:hAnsi="Times New Roman" w:cs="Times New Roman"/>
                <w:sz w:val="24"/>
                <w:szCs w:val="24"/>
              </w:rPr>
            </w:pPr>
            <w:r w:rsidRPr="00191188">
              <w:rPr>
                <w:rStyle w:val="9"/>
                <w:rFonts w:ascii="Times New Roman" w:hAnsi="Times New Roman" w:cs="Times New Roman"/>
                <w:color w:val="000000"/>
                <w:sz w:val="24"/>
                <w:szCs w:val="24"/>
              </w:rPr>
              <w:t>ном</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нальне</w:t>
            </w:r>
          </w:p>
        </w:tc>
        <w:tc>
          <w:tcPr>
            <w:tcW w:w="6521" w:type="dxa"/>
          </w:tcPr>
          <w:p w:rsidR="00E42097" w:rsidRPr="00191188" w:rsidRDefault="00E42097"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Style w:val="9"/>
                <w:rFonts w:ascii="Times New Roman" w:hAnsi="Times New Roman" w:cs="Times New Roman"/>
                <w:sz w:val="24"/>
                <w:szCs w:val="24"/>
              </w:rPr>
            </w:pPr>
            <w:r w:rsidRPr="00191188">
              <w:rPr>
                <w:rStyle w:val="9"/>
                <w:rFonts w:ascii="Times New Roman" w:hAnsi="Times New Roman" w:cs="Times New Roman"/>
                <w:color w:val="000000"/>
                <w:sz w:val="24"/>
                <w:szCs w:val="24"/>
              </w:rPr>
              <w:t>указан</w:t>
            </w:r>
            <w:r w:rsidR="00DA7232">
              <w:rPr>
                <w:rStyle w:val="9"/>
                <w:rFonts w:ascii="Times New Roman" w:hAnsi="Times New Roman" w:cs="Times New Roman"/>
                <w:color w:val="000000"/>
                <w:sz w:val="24"/>
                <w:szCs w:val="24"/>
              </w:rPr>
              <w:t>i</w:t>
            </w:r>
            <w:r w:rsidRPr="00191188">
              <w:rPr>
                <w:rStyle w:val="9"/>
                <w:rFonts w:ascii="Times New Roman" w:hAnsi="Times New Roman" w:cs="Times New Roman"/>
                <w:color w:val="000000"/>
                <w:sz w:val="24"/>
                <w:szCs w:val="24"/>
              </w:rPr>
              <w:t xml:space="preserve"> у митному тариф</w:t>
            </w:r>
            <w:r w:rsidR="00DA7232">
              <w:rPr>
                <w:rStyle w:val="9"/>
                <w:rFonts w:ascii="Times New Roman" w:hAnsi="Times New Roman" w:cs="Times New Roman"/>
                <w:color w:val="000000"/>
                <w:sz w:val="24"/>
                <w:szCs w:val="24"/>
              </w:rPr>
              <w:t>i</w:t>
            </w:r>
          </w:p>
        </w:tc>
      </w:tr>
      <w:tr w:rsidR="00E42097" w:rsidRPr="00191188" w:rsidTr="00486885">
        <w:trPr>
          <w:trHeight w:val="755"/>
        </w:trPr>
        <w:tc>
          <w:tcPr>
            <w:tcW w:w="959" w:type="dxa"/>
            <w:vMerge/>
          </w:tcPr>
          <w:p w:rsidR="00E42097" w:rsidRPr="00191188" w:rsidRDefault="00E42097" w:rsidP="00532E1F">
            <w:pPr>
              <w:pStyle w:val="af0"/>
              <w:tabs>
                <w:tab w:val="left" w:pos="603"/>
              </w:tabs>
              <w:spacing w:after="0" w:line="276" w:lineRule="auto"/>
              <w:ind w:right="40"/>
              <w:jc w:val="center"/>
              <w:rPr>
                <w:rStyle w:val="9"/>
                <w:rFonts w:ascii="Times New Roman" w:hAnsi="Times New Roman" w:cs="Times New Roman"/>
                <w:color w:val="000000"/>
                <w:sz w:val="24"/>
                <w:szCs w:val="24"/>
              </w:rPr>
            </w:pPr>
          </w:p>
        </w:tc>
        <w:tc>
          <w:tcPr>
            <w:tcW w:w="1984" w:type="dxa"/>
          </w:tcPr>
          <w:p w:rsidR="00E42097" w:rsidRPr="00191188" w:rsidRDefault="00E42097" w:rsidP="00532E1F">
            <w:pPr>
              <w:pStyle w:val="af0"/>
              <w:tabs>
                <w:tab w:val="left" w:pos="603"/>
              </w:tabs>
              <w:spacing w:after="0" w:line="276" w:lineRule="auto"/>
              <w:ind w:right="40"/>
              <w:jc w:val="center"/>
              <w:rPr>
                <w:rStyle w:val="9"/>
                <w:rFonts w:ascii="Times New Roman" w:hAnsi="Times New Roman" w:cs="Times New Roman"/>
                <w:color w:val="000000"/>
                <w:sz w:val="24"/>
                <w:szCs w:val="24"/>
              </w:rPr>
            </w:pPr>
            <w:r w:rsidRPr="00191188">
              <w:rPr>
                <w:rStyle w:val="9"/>
                <w:rFonts w:ascii="Times New Roman" w:hAnsi="Times New Roman" w:cs="Times New Roman"/>
                <w:color w:val="000000"/>
                <w:sz w:val="24"/>
                <w:szCs w:val="24"/>
              </w:rPr>
              <w:t>ефективне</w:t>
            </w:r>
          </w:p>
        </w:tc>
        <w:tc>
          <w:tcPr>
            <w:tcW w:w="6521" w:type="dxa"/>
          </w:tcPr>
          <w:p w:rsidR="00E42097" w:rsidRPr="00191188" w:rsidRDefault="00E42097" w:rsidP="006C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both"/>
              <w:rPr>
                <w:rStyle w:val="9"/>
                <w:rFonts w:ascii="Times New Roman" w:hAnsi="Times New Roman" w:cs="Times New Roman"/>
                <w:sz w:val="24"/>
                <w:szCs w:val="24"/>
              </w:rPr>
            </w:pPr>
            <w:r w:rsidRPr="00191188">
              <w:rPr>
                <w:rStyle w:val="9"/>
                <w:rFonts w:ascii="Times New Roman" w:hAnsi="Times New Roman" w:cs="Times New Roman"/>
                <w:sz w:val="24"/>
                <w:szCs w:val="24"/>
              </w:rPr>
              <w:t>враховують р</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вн</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мита на комплектуюч</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 xml:space="preserve"> до готових вироб</w:t>
            </w:r>
            <w:r w:rsidR="00DA7232">
              <w:rPr>
                <w:rStyle w:val="9"/>
                <w:rFonts w:ascii="Times New Roman" w:hAnsi="Times New Roman" w:cs="Times New Roman"/>
                <w:sz w:val="24"/>
                <w:szCs w:val="24"/>
              </w:rPr>
              <w:t>i</w:t>
            </w:r>
            <w:r w:rsidRPr="00191188">
              <w:rPr>
                <w:rStyle w:val="9"/>
                <w:rFonts w:ascii="Times New Roman" w:hAnsi="Times New Roman" w:cs="Times New Roman"/>
                <w:sz w:val="24"/>
                <w:szCs w:val="24"/>
              </w:rPr>
              <w:t>в</w:t>
            </w:r>
          </w:p>
        </w:tc>
      </w:tr>
    </w:tbl>
    <w:p w:rsidR="00471589" w:rsidRPr="006941AE" w:rsidRDefault="00977A32" w:rsidP="00D003B0">
      <w:pPr>
        <w:pStyle w:val="af0"/>
        <w:spacing w:after="0" w:line="360" w:lineRule="auto"/>
        <w:ind w:right="40" w:firstLine="709"/>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 xml:space="preserve">Джерело: </w:t>
      </w:r>
      <w:r w:rsidR="006941AE">
        <w:rPr>
          <w:rStyle w:val="9"/>
          <w:rFonts w:ascii="Times New Roman" w:hAnsi="Times New Roman" w:cs="Times New Roman"/>
          <w:color w:val="000000"/>
          <w:sz w:val="28"/>
          <w:szCs w:val="28"/>
        </w:rPr>
        <w:t>складено автором на основ</w:t>
      </w:r>
      <w:r w:rsidR="00DA7232">
        <w:rPr>
          <w:rStyle w:val="9"/>
          <w:rFonts w:ascii="Times New Roman" w:hAnsi="Times New Roman" w:cs="Times New Roman"/>
          <w:color w:val="000000"/>
          <w:sz w:val="28"/>
          <w:szCs w:val="28"/>
        </w:rPr>
        <w:t>i</w:t>
      </w:r>
      <w:r w:rsidR="006941AE">
        <w:rPr>
          <w:rStyle w:val="9"/>
          <w:rFonts w:ascii="Times New Roman" w:hAnsi="Times New Roman" w:cs="Times New Roman"/>
          <w:color w:val="000000"/>
          <w:sz w:val="28"/>
          <w:szCs w:val="28"/>
        </w:rPr>
        <w:t xml:space="preserve"> </w:t>
      </w:r>
      <w:r w:rsidR="006941AE" w:rsidRPr="006941AE">
        <w:rPr>
          <w:rStyle w:val="9"/>
          <w:rFonts w:ascii="Times New Roman" w:hAnsi="Times New Roman" w:cs="Times New Roman"/>
          <w:color w:val="000000"/>
          <w:sz w:val="28"/>
          <w:szCs w:val="28"/>
          <w:lang w:val="ru-RU"/>
        </w:rPr>
        <w:t>[</w:t>
      </w:r>
      <w:r w:rsidR="00B01E3D">
        <w:rPr>
          <w:rStyle w:val="9"/>
          <w:rFonts w:ascii="Times New Roman" w:hAnsi="Times New Roman" w:cs="Times New Roman"/>
          <w:color w:val="000000"/>
          <w:sz w:val="28"/>
          <w:szCs w:val="28"/>
          <w:lang w:val="ru-RU"/>
        </w:rPr>
        <w:t>44-</w:t>
      </w:r>
      <w:r w:rsidR="006941AE">
        <w:rPr>
          <w:rStyle w:val="9"/>
          <w:rFonts w:ascii="Times New Roman" w:hAnsi="Times New Roman" w:cs="Times New Roman"/>
          <w:color w:val="000000"/>
          <w:sz w:val="28"/>
          <w:szCs w:val="28"/>
          <w:lang w:val="ru-RU"/>
        </w:rPr>
        <w:t>45</w:t>
      </w:r>
      <w:r w:rsidR="006941AE" w:rsidRPr="006941AE">
        <w:rPr>
          <w:rStyle w:val="9"/>
          <w:rFonts w:ascii="Times New Roman" w:hAnsi="Times New Roman" w:cs="Times New Roman"/>
          <w:color w:val="000000"/>
          <w:sz w:val="28"/>
          <w:szCs w:val="28"/>
          <w:lang w:val="ru-RU"/>
        </w:rPr>
        <w:t>]</w:t>
      </w:r>
    </w:p>
    <w:p w:rsidR="00977A32" w:rsidRDefault="00977A32" w:rsidP="004F1B8D">
      <w:pPr>
        <w:pStyle w:val="af0"/>
        <w:spacing w:after="0" w:line="360" w:lineRule="auto"/>
        <w:ind w:right="40" w:firstLine="709"/>
        <w:jc w:val="both"/>
        <w:rPr>
          <w:rStyle w:val="9"/>
          <w:rFonts w:ascii="Times New Roman" w:hAnsi="Times New Roman" w:cs="Times New Roman"/>
          <w:color w:val="000000"/>
          <w:sz w:val="28"/>
          <w:szCs w:val="28"/>
        </w:rPr>
      </w:pPr>
    </w:p>
    <w:p w:rsidR="009F706E" w:rsidRPr="00A45807" w:rsidRDefault="004F1B8D" w:rsidP="00180BBD">
      <w:pPr>
        <w:pStyle w:val="af0"/>
        <w:spacing w:after="0" w:line="360" w:lineRule="auto"/>
        <w:ind w:right="40" w:firstLine="709"/>
        <w:jc w:val="both"/>
        <w:rPr>
          <w:rFonts w:ascii="Times New Roman" w:hAnsi="Times New Roman" w:cs="Times New Roman"/>
        </w:rPr>
      </w:pPr>
      <w:r>
        <w:rPr>
          <w:rStyle w:val="9"/>
          <w:rFonts w:ascii="Times New Roman" w:hAnsi="Times New Roman" w:cs="Times New Roman"/>
          <w:color w:val="000000"/>
          <w:sz w:val="28"/>
          <w:szCs w:val="28"/>
        </w:rPr>
        <w:t>П</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льг</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w:t>
      </w:r>
      <w:r>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 xml:space="preserve">тавки </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мп</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ртн</w:t>
      </w:r>
      <w:r>
        <w:rPr>
          <w:rStyle w:val="9"/>
          <w:rFonts w:ascii="Times New Roman" w:hAnsi="Times New Roman" w:cs="Times New Roman"/>
          <w:color w:val="000000"/>
          <w:sz w:val="28"/>
          <w:szCs w:val="28"/>
        </w:rPr>
        <w:t>ого</w:t>
      </w:r>
      <w:r w:rsidRPr="00A45807">
        <w:rPr>
          <w:rStyle w:val="9"/>
          <w:rFonts w:ascii="Times New Roman" w:hAnsi="Times New Roman" w:cs="Times New Roman"/>
          <w:color w:val="000000"/>
          <w:sz w:val="28"/>
          <w:szCs w:val="28"/>
        </w:rPr>
        <w:t xml:space="preserve"> мит</w:t>
      </w:r>
      <w:r>
        <w:rPr>
          <w:rStyle w:val="9"/>
          <w:rFonts w:ascii="Times New Roman" w:hAnsi="Times New Roman" w:cs="Times New Roman"/>
          <w:color w:val="000000"/>
          <w:sz w:val="28"/>
          <w:szCs w:val="28"/>
        </w:rPr>
        <w:t>а</w:t>
      </w:r>
      <w:r w:rsidRPr="00A45807">
        <w:rPr>
          <w:rStyle w:val="9"/>
          <w:rFonts w:ascii="Times New Roman" w:hAnsi="Times New Roman" w:cs="Times New Roman"/>
          <w:color w:val="000000"/>
          <w:sz w:val="28"/>
          <w:szCs w:val="28"/>
        </w:rPr>
        <w:t xml:space="preserve"> </w:t>
      </w:r>
      <w:r>
        <w:rPr>
          <w:rStyle w:val="9"/>
          <w:rFonts w:ascii="Times New Roman" w:hAnsi="Times New Roman" w:cs="Times New Roman"/>
          <w:color w:val="000000"/>
          <w:sz w:val="28"/>
          <w:szCs w:val="28"/>
        </w:rPr>
        <w:t xml:space="preserve">використовуються для </w:t>
      </w:r>
      <w:r w:rsidRPr="00A45807">
        <w:rPr>
          <w:rStyle w:val="9"/>
          <w:rFonts w:ascii="Times New Roman" w:hAnsi="Times New Roman" w:cs="Times New Roman"/>
          <w:color w:val="000000"/>
          <w:sz w:val="28"/>
          <w:szCs w:val="28"/>
        </w:rPr>
        <w:t>т</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вар</w:t>
      </w:r>
      <w:r w:rsidR="00DA7232">
        <w:rPr>
          <w:rStyle w:val="9"/>
          <w:rFonts w:ascii="Times New Roman" w:hAnsi="Times New Roman" w:cs="Times New Roman"/>
          <w:color w:val="000000"/>
          <w:sz w:val="28"/>
          <w:szCs w:val="28"/>
        </w:rPr>
        <w:t>i</w:t>
      </w:r>
      <w:r>
        <w:rPr>
          <w:rStyle w:val="9"/>
          <w:rFonts w:ascii="Times New Roman" w:hAnsi="Times New Roman" w:cs="Times New Roman"/>
          <w:color w:val="000000"/>
          <w:sz w:val="28"/>
          <w:szCs w:val="28"/>
        </w:rPr>
        <w:t>в</w:t>
      </w:r>
      <w:r w:rsidRPr="00A45807">
        <w:rPr>
          <w:rStyle w:val="9"/>
          <w:rFonts w:ascii="Times New Roman" w:hAnsi="Times New Roman" w:cs="Times New Roman"/>
          <w:color w:val="000000"/>
          <w:sz w:val="28"/>
          <w:szCs w:val="28"/>
        </w:rPr>
        <w:t xml:space="preserve"> з країн аб</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 xml:space="preserve"> ек</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н</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м</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чних </w:t>
      </w:r>
      <w:r>
        <w:rPr>
          <w:rStyle w:val="9"/>
          <w:rFonts w:ascii="Times New Roman" w:hAnsi="Times New Roman" w:cs="Times New Roman"/>
          <w:color w:val="000000"/>
          <w:sz w:val="28"/>
          <w:szCs w:val="28"/>
        </w:rPr>
        <w:t>со</w:t>
      </w:r>
      <w:r w:rsidRPr="00A45807">
        <w:rPr>
          <w:rStyle w:val="9"/>
          <w:rFonts w:ascii="Times New Roman" w:hAnsi="Times New Roman" w:cs="Times New Roman"/>
          <w:color w:val="000000"/>
          <w:sz w:val="28"/>
          <w:szCs w:val="28"/>
        </w:rPr>
        <w:t>юз</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в, </w:t>
      </w:r>
      <w:r>
        <w:rPr>
          <w:rStyle w:val="9"/>
          <w:rFonts w:ascii="Times New Roman" w:hAnsi="Times New Roman" w:cs="Times New Roman"/>
          <w:color w:val="000000"/>
          <w:sz w:val="28"/>
          <w:szCs w:val="28"/>
        </w:rPr>
        <w:t>для яких</w:t>
      </w:r>
      <w:r w:rsidRPr="00A45807">
        <w:rPr>
          <w:rStyle w:val="9"/>
          <w:rFonts w:ascii="Times New Roman" w:hAnsi="Times New Roman" w:cs="Times New Roman"/>
          <w:color w:val="000000"/>
          <w:sz w:val="28"/>
          <w:szCs w:val="28"/>
        </w:rPr>
        <w:t xml:space="preserve"> в Україн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w:t>
      </w:r>
      <w:r>
        <w:rPr>
          <w:rStyle w:val="9"/>
          <w:rFonts w:ascii="Times New Roman" w:hAnsi="Times New Roman" w:cs="Times New Roman"/>
          <w:color w:val="000000"/>
          <w:sz w:val="28"/>
          <w:szCs w:val="28"/>
        </w:rPr>
        <w:t>д</w:t>
      </w:r>
      <w:r w:rsidR="00DA7232">
        <w:rPr>
          <w:rStyle w:val="9"/>
          <w:rFonts w:ascii="Times New Roman" w:hAnsi="Times New Roman" w:cs="Times New Roman"/>
          <w:color w:val="000000"/>
          <w:sz w:val="28"/>
          <w:szCs w:val="28"/>
        </w:rPr>
        <w:t>i</w:t>
      </w:r>
      <w:r>
        <w:rPr>
          <w:rStyle w:val="9"/>
          <w:rFonts w:ascii="Times New Roman" w:hAnsi="Times New Roman" w:cs="Times New Roman"/>
          <w:color w:val="000000"/>
          <w:sz w:val="28"/>
          <w:szCs w:val="28"/>
        </w:rPr>
        <w:t xml:space="preserve">є </w:t>
      </w:r>
      <w:r w:rsidRPr="00A45807">
        <w:rPr>
          <w:rStyle w:val="9"/>
          <w:rFonts w:ascii="Times New Roman" w:hAnsi="Times New Roman" w:cs="Times New Roman"/>
          <w:color w:val="000000"/>
          <w:sz w:val="28"/>
          <w:szCs w:val="28"/>
        </w:rPr>
        <w:t>режим найб</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льш</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г</w:t>
      </w:r>
      <w:r>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 xml:space="preserve"> </w:t>
      </w:r>
      <w:r>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 xml:space="preserve">прияння. </w:t>
      </w:r>
      <w:r w:rsidR="009F706E" w:rsidRPr="00A45807">
        <w:rPr>
          <w:rFonts w:ascii="Times New Roman" w:hAnsi="Times New Roman" w:cs="Times New Roman"/>
          <w:i/>
          <w:noProof/>
        </w:rPr>
        <mc:AlternateContent>
          <mc:Choice Requires="wps">
            <w:drawing>
              <wp:anchor distT="4294967295" distB="4294967295" distL="114300" distR="114300" simplePos="0" relativeHeight="251772928" behindDoc="0" locked="0" layoutInCell="1" allowOverlap="1" wp14:anchorId="7CD8E687" wp14:editId="2810D3F6">
                <wp:simplePos x="0" y="0"/>
                <wp:positionH relativeFrom="column">
                  <wp:posOffset>824865</wp:posOffset>
                </wp:positionH>
                <wp:positionV relativeFrom="paragraph">
                  <wp:posOffset>5280660</wp:posOffset>
                </wp:positionV>
                <wp:extent cx="2095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415.8pt" to="81.45pt,4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">
                <o:lock v:ext="edit" shapetype="f"/>
              </v:line>
            </w:pict>
          </mc:Fallback>
        </mc:AlternateContent>
      </w:r>
      <w:r w:rsidR="009F706E" w:rsidRPr="00A45807">
        <w:rPr>
          <w:rStyle w:val="9"/>
          <w:rFonts w:ascii="Times New Roman" w:hAnsi="Times New Roman" w:cs="Times New Roman"/>
          <w:color w:val="000000"/>
          <w:sz w:val="28"/>
          <w:szCs w:val="28"/>
        </w:rPr>
        <w:t>Зг</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з чинним зак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дав</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м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крем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вари при ввезенн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в Україну взагал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не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бкладають</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я мит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w:t>
      </w:r>
      <w:r w:rsidR="007D18FA">
        <w:rPr>
          <w:rStyle w:val="9"/>
          <w:rFonts w:ascii="Times New Roman" w:hAnsi="Times New Roman" w:cs="Times New Roman"/>
          <w:color w:val="000000"/>
          <w:sz w:val="28"/>
          <w:szCs w:val="28"/>
        </w:rPr>
        <w:t>, зокрема з</w:t>
      </w:r>
      <w:r w:rsidR="009F706E" w:rsidRPr="00A45807">
        <w:rPr>
          <w:rStyle w:val="9"/>
          <w:rFonts w:ascii="Times New Roman" w:hAnsi="Times New Roman" w:cs="Times New Roman"/>
          <w:color w:val="000000"/>
          <w:sz w:val="28"/>
          <w:szCs w:val="28"/>
        </w:rPr>
        <w:t>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льнен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д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мп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мита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вари, як</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вв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зять</w:t>
      </w:r>
      <w:r w:rsidR="00272707">
        <w:rPr>
          <w:rStyle w:val="9"/>
          <w:rFonts w:ascii="Times New Roman" w:hAnsi="Times New Roman" w:cs="Times New Roman"/>
          <w:color w:val="000000"/>
          <w:sz w:val="28"/>
          <w:szCs w:val="28"/>
        </w:rPr>
        <w:t>с</w:t>
      </w:r>
      <w:r w:rsidR="007D18FA">
        <w:rPr>
          <w:rStyle w:val="9"/>
          <w:rFonts w:ascii="Times New Roman" w:hAnsi="Times New Roman" w:cs="Times New Roman"/>
          <w:color w:val="000000"/>
          <w:sz w:val="28"/>
          <w:szCs w:val="28"/>
        </w:rPr>
        <w:t xml:space="preserve">я </w:t>
      </w:r>
      <w:r w:rsidR="009F706E" w:rsidRPr="00A45807">
        <w:rPr>
          <w:rStyle w:val="9"/>
          <w:rFonts w:ascii="Times New Roman" w:hAnsi="Times New Roman" w:cs="Times New Roman"/>
          <w:color w:val="000000"/>
          <w:sz w:val="28"/>
          <w:szCs w:val="28"/>
        </w:rPr>
        <w:t>в рамках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влен</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тей 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льну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рг</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влю;</w:t>
      </w:r>
      <w:r w:rsidR="007D18FA" w:rsidRPr="00A45807">
        <w:rPr>
          <w:rStyle w:val="9"/>
          <w:rFonts w:ascii="Times New Roman" w:hAnsi="Times New Roman" w:cs="Times New Roman"/>
          <w:color w:val="000000"/>
          <w:sz w:val="28"/>
          <w:szCs w:val="28"/>
        </w:rPr>
        <w:t xml:space="preserve"> </w:t>
      </w:r>
      <w:r w:rsidR="009F706E" w:rsidRPr="00A45807">
        <w:rPr>
          <w:rStyle w:val="9"/>
          <w:rFonts w:ascii="Times New Roman" w:hAnsi="Times New Roman" w:cs="Times New Roman"/>
          <w:color w:val="000000"/>
          <w:sz w:val="28"/>
          <w:szCs w:val="28"/>
        </w:rPr>
        <w:t>в рамках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влен</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тей 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надання Україн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жнар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техн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чн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та гуман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тарн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ги;</w:t>
      </w:r>
      <w:r w:rsidR="00180BBD">
        <w:rPr>
          <w:rStyle w:val="9"/>
          <w:rFonts w:ascii="Times New Roman" w:hAnsi="Times New Roman" w:cs="Times New Roman"/>
          <w:color w:val="000000"/>
          <w:sz w:val="28"/>
          <w:szCs w:val="28"/>
        </w:rPr>
        <w:t xml:space="preserve"> </w:t>
      </w:r>
      <w:r w:rsidR="009F706E" w:rsidRPr="00A45807">
        <w:rPr>
          <w:rStyle w:val="9"/>
          <w:rFonts w:ascii="Times New Roman" w:hAnsi="Times New Roman" w:cs="Times New Roman"/>
          <w:color w:val="000000"/>
          <w:sz w:val="28"/>
          <w:szCs w:val="28"/>
        </w:rPr>
        <w:t>в рамках уг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 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ж Україн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ю та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кремими країнами (з</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крема </w:t>
      </w:r>
      <w:r w:rsidR="00C3742F">
        <w:rPr>
          <w:rStyle w:val="9"/>
          <w:rFonts w:ascii="Times New Roman" w:hAnsi="Times New Roman" w:cs="Times New Roman"/>
          <w:color w:val="000000"/>
          <w:sz w:val="28"/>
          <w:szCs w:val="28"/>
        </w:rPr>
        <w:t>СШ</w:t>
      </w:r>
      <w:r w:rsidR="009F706E" w:rsidRPr="00A45807">
        <w:rPr>
          <w:rStyle w:val="9"/>
          <w:rFonts w:ascii="Times New Roman" w:hAnsi="Times New Roman" w:cs="Times New Roman"/>
          <w:color w:val="000000"/>
          <w:sz w:val="28"/>
          <w:szCs w:val="28"/>
        </w:rPr>
        <w:t>А, Канад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ю, країнами</w:t>
      </w:r>
      <w:r w:rsidR="00C3742F">
        <w:rPr>
          <w:rStyle w:val="9"/>
          <w:rFonts w:ascii="Times New Roman" w:hAnsi="Times New Roman" w:cs="Times New Roman"/>
          <w:color w:val="000000"/>
          <w:sz w:val="28"/>
          <w:szCs w:val="28"/>
        </w:rPr>
        <w:t>-членами</w:t>
      </w:r>
      <w:r w:rsidR="009F706E" w:rsidRPr="00A45807">
        <w:rPr>
          <w:rStyle w:val="9"/>
          <w:rFonts w:ascii="Times New Roman" w:hAnsi="Times New Roman" w:cs="Times New Roman"/>
          <w:color w:val="000000"/>
          <w:sz w:val="28"/>
          <w:szCs w:val="28"/>
        </w:rPr>
        <w:t xml:space="preserve"> Є</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гуман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тарне й техн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чне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п</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тництв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техн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чну </w:t>
      </w:r>
      <w:r w:rsidR="009F706E" w:rsidRPr="00F064A4">
        <w:rPr>
          <w:rStyle w:val="9"/>
          <w:rFonts w:ascii="Times New Roman" w:hAnsi="Times New Roman" w:cs="Times New Roman"/>
          <w:color w:val="000000"/>
          <w:sz w:val="28"/>
          <w:szCs w:val="28"/>
        </w:rPr>
        <w:t>д</w:t>
      </w:r>
      <w:r w:rsidR="00C15392" w:rsidRPr="00F064A4">
        <w:rPr>
          <w:rStyle w:val="9"/>
          <w:rFonts w:ascii="Times New Roman" w:hAnsi="Times New Roman" w:cs="Times New Roman"/>
          <w:color w:val="000000"/>
          <w:sz w:val="28"/>
          <w:szCs w:val="28"/>
        </w:rPr>
        <w:t>о</w:t>
      </w:r>
      <w:r w:rsidR="009F706E" w:rsidRPr="00F064A4">
        <w:rPr>
          <w:rStyle w:val="9"/>
          <w:rFonts w:ascii="Times New Roman" w:hAnsi="Times New Roman" w:cs="Times New Roman"/>
          <w:color w:val="000000"/>
          <w:sz w:val="28"/>
          <w:szCs w:val="28"/>
        </w:rPr>
        <w:t>п</w:t>
      </w:r>
      <w:r w:rsidR="00C15392" w:rsidRPr="00F064A4">
        <w:rPr>
          <w:rStyle w:val="9"/>
          <w:rFonts w:ascii="Times New Roman" w:hAnsi="Times New Roman" w:cs="Times New Roman"/>
          <w:color w:val="000000"/>
          <w:sz w:val="28"/>
          <w:szCs w:val="28"/>
        </w:rPr>
        <w:t>о</w:t>
      </w:r>
      <w:r w:rsidR="009F706E" w:rsidRPr="00F064A4">
        <w:rPr>
          <w:rStyle w:val="9"/>
          <w:rFonts w:ascii="Times New Roman" w:hAnsi="Times New Roman" w:cs="Times New Roman"/>
          <w:color w:val="000000"/>
          <w:sz w:val="28"/>
          <w:szCs w:val="28"/>
        </w:rPr>
        <w:t>м</w:t>
      </w:r>
      <w:r w:rsidR="00C15392" w:rsidRPr="00F064A4">
        <w:rPr>
          <w:rStyle w:val="9"/>
          <w:rFonts w:ascii="Times New Roman" w:hAnsi="Times New Roman" w:cs="Times New Roman"/>
          <w:color w:val="000000"/>
          <w:sz w:val="28"/>
          <w:szCs w:val="28"/>
        </w:rPr>
        <w:t>о</w:t>
      </w:r>
      <w:r w:rsidR="009F706E" w:rsidRPr="00F064A4">
        <w:rPr>
          <w:rStyle w:val="9"/>
          <w:rFonts w:ascii="Times New Roman" w:hAnsi="Times New Roman" w:cs="Times New Roman"/>
          <w:color w:val="000000"/>
          <w:sz w:val="28"/>
          <w:szCs w:val="28"/>
        </w:rPr>
        <w:t>гу</w:t>
      </w:r>
      <w:r w:rsidR="00E97B15" w:rsidRPr="00F064A4">
        <w:rPr>
          <w:rStyle w:val="9"/>
          <w:rFonts w:ascii="Times New Roman" w:hAnsi="Times New Roman" w:cs="Times New Roman"/>
          <w:color w:val="000000"/>
          <w:sz w:val="28"/>
          <w:szCs w:val="28"/>
        </w:rPr>
        <w:t xml:space="preserve"> </w:t>
      </w:r>
      <w:r w:rsidR="00E97B15" w:rsidRPr="00F064A4">
        <w:rPr>
          <w:rStyle w:val="9"/>
          <w:rFonts w:ascii="Times New Roman" w:hAnsi="Times New Roman" w:cs="Times New Roman"/>
          <w:color w:val="000000"/>
          <w:sz w:val="28"/>
          <w:szCs w:val="28"/>
          <w:lang w:eastAsia="en-US"/>
        </w:rPr>
        <w:t>[</w:t>
      </w:r>
      <w:r w:rsidR="00F064A4" w:rsidRPr="00F064A4">
        <w:rPr>
          <w:rStyle w:val="9"/>
          <w:rFonts w:ascii="Times New Roman" w:hAnsi="Times New Roman" w:cs="Times New Roman"/>
          <w:color w:val="000000"/>
          <w:sz w:val="28"/>
          <w:szCs w:val="28"/>
          <w:lang w:eastAsia="en-US"/>
        </w:rPr>
        <w:t>4</w:t>
      </w:r>
      <w:r w:rsidR="00E97B15" w:rsidRPr="00F064A4">
        <w:rPr>
          <w:rStyle w:val="9"/>
          <w:rFonts w:ascii="Times New Roman" w:hAnsi="Times New Roman" w:cs="Times New Roman"/>
          <w:color w:val="000000"/>
          <w:sz w:val="28"/>
          <w:szCs w:val="28"/>
          <w:lang w:eastAsia="en-US"/>
        </w:rPr>
        <w:t>6</w:t>
      </w:r>
      <w:r w:rsidR="00E97B15" w:rsidRPr="00F064A4">
        <w:rPr>
          <w:rStyle w:val="9"/>
          <w:rFonts w:ascii="Times New Roman" w:hAnsi="Times New Roman" w:cs="Times New Roman"/>
          <w:color w:val="000000"/>
          <w:sz w:val="28"/>
          <w:szCs w:val="28"/>
        </w:rPr>
        <w:t>]</w:t>
      </w:r>
      <w:r w:rsidR="009F706E" w:rsidRPr="00F064A4">
        <w:rPr>
          <w:rStyle w:val="9"/>
          <w:rFonts w:ascii="Times New Roman" w:hAnsi="Times New Roman" w:cs="Times New Roman"/>
          <w:color w:val="000000"/>
          <w:sz w:val="28"/>
          <w:szCs w:val="28"/>
        </w:rPr>
        <w:t>.</w:t>
      </w:r>
    </w:p>
    <w:p w:rsidR="009F706E" w:rsidRPr="00A45807" w:rsidRDefault="00BF3411" w:rsidP="006744C2">
      <w:pPr>
        <w:pStyle w:val="af0"/>
        <w:spacing w:after="0" w:line="360" w:lineRule="auto"/>
        <w:ind w:left="0" w:right="40" w:firstLine="709"/>
        <w:jc w:val="both"/>
        <w:rPr>
          <w:rFonts w:ascii="Times New Roman" w:hAnsi="Times New Roman" w:cs="Times New Roman"/>
        </w:rPr>
      </w:pPr>
      <w:r>
        <w:rPr>
          <w:rStyle w:val="9"/>
          <w:rFonts w:ascii="Times New Roman" w:hAnsi="Times New Roman" w:cs="Times New Roman"/>
          <w:color w:val="000000"/>
          <w:sz w:val="28"/>
          <w:szCs w:val="28"/>
        </w:rPr>
        <w:t>Не обкладаються</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мп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ртн</w:t>
      </w:r>
      <w:r>
        <w:rPr>
          <w:rStyle w:val="9"/>
          <w:rFonts w:ascii="Times New Roman" w:hAnsi="Times New Roman" w:cs="Times New Roman"/>
          <w:color w:val="000000"/>
          <w:sz w:val="28"/>
          <w:szCs w:val="28"/>
        </w:rPr>
        <w:t>им</w:t>
      </w:r>
      <w:r w:rsidR="009F706E" w:rsidRPr="00A45807">
        <w:rPr>
          <w:rStyle w:val="9"/>
          <w:rFonts w:ascii="Times New Roman" w:hAnsi="Times New Roman" w:cs="Times New Roman"/>
          <w:color w:val="000000"/>
          <w:sz w:val="28"/>
          <w:szCs w:val="28"/>
        </w:rPr>
        <w:t xml:space="preserve"> мит</w:t>
      </w:r>
      <w:r>
        <w:rPr>
          <w:rStyle w:val="9"/>
          <w:rFonts w:ascii="Times New Roman" w:hAnsi="Times New Roman" w:cs="Times New Roman"/>
          <w:color w:val="000000"/>
          <w:sz w:val="28"/>
          <w:szCs w:val="28"/>
        </w:rPr>
        <w:t>ом</w:t>
      </w:r>
      <w:r w:rsidR="009F706E" w:rsidRPr="00A45807">
        <w:rPr>
          <w:rStyle w:val="9"/>
          <w:rFonts w:ascii="Times New Roman" w:hAnsi="Times New Roman" w:cs="Times New Roman"/>
          <w:color w:val="000000"/>
          <w:sz w:val="28"/>
          <w:szCs w:val="28"/>
        </w:rPr>
        <w:t xml:space="preserve"> </w:t>
      </w:r>
      <w:r>
        <w:rPr>
          <w:rStyle w:val="9"/>
          <w:rFonts w:ascii="Times New Roman" w:hAnsi="Times New Roman" w:cs="Times New Roman"/>
          <w:color w:val="000000"/>
          <w:sz w:val="28"/>
          <w:szCs w:val="28"/>
        </w:rPr>
        <w:t>також</w:t>
      </w:r>
      <w:r w:rsidR="0009120B">
        <w:rPr>
          <w:rStyle w:val="9"/>
          <w:rFonts w:ascii="Times New Roman" w:hAnsi="Times New Roman" w:cs="Times New Roman"/>
          <w:color w:val="000000"/>
          <w:sz w:val="28"/>
          <w:szCs w:val="28"/>
        </w:rPr>
        <w:t>:</w:t>
      </w:r>
      <w:r w:rsidR="009F706E" w:rsidRPr="00A45807">
        <w:rPr>
          <w:rStyle w:val="9"/>
          <w:rFonts w:ascii="Times New Roman" w:hAnsi="Times New Roman" w:cs="Times New Roman"/>
          <w:color w:val="000000"/>
          <w:sz w:val="28"/>
          <w:szCs w:val="28"/>
        </w:rPr>
        <w:t xml:space="preserve"> тран</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за</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би, </w:t>
      </w:r>
      <w:r>
        <w:rPr>
          <w:rStyle w:val="9"/>
          <w:rFonts w:ascii="Times New Roman" w:hAnsi="Times New Roman" w:cs="Times New Roman"/>
          <w:color w:val="000000"/>
          <w:sz w:val="28"/>
          <w:szCs w:val="28"/>
        </w:rPr>
        <w:t xml:space="preserve">при </w:t>
      </w:r>
      <w:r w:rsidR="009F706E" w:rsidRPr="00A45807">
        <w:rPr>
          <w:rStyle w:val="9"/>
          <w:rFonts w:ascii="Times New Roman" w:hAnsi="Times New Roman" w:cs="Times New Roman"/>
          <w:color w:val="000000"/>
          <w:sz w:val="28"/>
          <w:szCs w:val="28"/>
        </w:rPr>
        <w:t>зд</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й</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н</w:t>
      </w:r>
      <w:r>
        <w:rPr>
          <w:rStyle w:val="9"/>
          <w:rFonts w:ascii="Times New Roman" w:hAnsi="Times New Roman" w:cs="Times New Roman"/>
          <w:color w:val="000000"/>
          <w:sz w:val="28"/>
          <w:szCs w:val="28"/>
        </w:rPr>
        <w:t>енн</w:t>
      </w:r>
      <w:r w:rsidR="00DA7232">
        <w:rPr>
          <w:rStyle w:val="9"/>
          <w:rFonts w:ascii="Times New Roman" w:hAnsi="Times New Roman" w:cs="Times New Roman"/>
          <w:color w:val="000000"/>
          <w:sz w:val="28"/>
          <w:szCs w:val="28"/>
        </w:rPr>
        <w:t>i</w:t>
      </w:r>
      <w:r>
        <w:rPr>
          <w:rStyle w:val="9"/>
          <w:rFonts w:ascii="Times New Roman" w:hAnsi="Times New Roman" w:cs="Times New Roman"/>
          <w:color w:val="000000"/>
          <w:sz w:val="28"/>
          <w:szCs w:val="28"/>
        </w:rPr>
        <w:t xml:space="preserve"> ними</w:t>
      </w:r>
      <w:r w:rsidR="009F706E" w:rsidRPr="00A45807">
        <w:rPr>
          <w:rStyle w:val="9"/>
          <w:rFonts w:ascii="Times New Roman" w:hAnsi="Times New Roman" w:cs="Times New Roman"/>
          <w:color w:val="000000"/>
          <w:sz w:val="28"/>
          <w:szCs w:val="28"/>
        </w:rPr>
        <w:t xml:space="preserve"> 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жнар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дн</w:t>
      </w:r>
      <w:r w:rsidR="0009120B">
        <w:rPr>
          <w:rStyle w:val="9"/>
          <w:rFonts w:ascii="Times New Roman" w:hAnsi="Times New Roman" w:cs="Times New Roman"/>
          <w:color w:val="000000"/>
          <w:sz w:val="28"/>
          <w:szCs w:val="28"/>
        </w:rPr>
        <w:t>их</w:t>
      </w:r>
      <w:r w:rsidR="009F706E" w:rsidRPr="00A45807">
        <w:rPr>
          <w:rStyle w:val="9"/>
          <w:rFonts w:ascii="Times New Roman" w:hAnsi="Times New Roman" w:cs="Times New Roman"/>
          <w:color w:val="000000"/>
          <w:sz w:val="28"/>
          <w:szCs w:val="28"/>
        </w:rPr>
        <w:t xml:space="preserve"> вантажн</w:t>
      </w:r>
      <w:r w:rsidR="0009120B">
        <w:rPr>
          <w:rStyle w:val="9"/>
          <w:rFonts w:ascii="Times New Roman" w:hAnsi="Times New Roman" w:cs="Times New Roman"/>
          <w:color w:val="000000"/>
          <w:sz w:val="28"/>
          <w:szCs w:val="28"/>
        </w:rPr>
        <w:t>их</w:t>
      </w:r>
      <w:r w:rsidR="009F706E" w:rsidRPr="00A45807">
        <w:rPr>
          <w:rStyle w:val="9"/>
          <w:rFonts w:ascii="Times New Roman" w:hAnsi="Times New Roman" w:cs="Times New Roman"/>
          <w:color w:val="000000"/>
          <w:sz w:val="28"/>
          <w:szCs w:val="28"/>
        </w:rPr>
        <w:t xml:space="preserve"> перевезен</w:t>
      </w:r>
      <w:r w:rsidR="0009120B">
        <w:rPr>
          <w:rStyle w:val="9"/>
          <w:rFonts w:ascii="Times New Roman" w:hAnsi="Times New Roman" w:cs="Times New Roman"/>
          <w:color w:val="000000"/>
          <w:sz w:val="28"/>
          <w:szCs w:val="28"/>
        </w:rPr>
        <w:t>ь</w:t>
      </w:r>
      <w:r w:rsidR="009F706E" w:rsidRPr="00A45807">
        <w:rPr>
          <w:rStyle w:val="9"/>
          <w:rFonts w:ascii="Times New Roman" w:hAnsi="Times New Roman" w:cs="Times New Roman"/>
          <w:color w:val="000000"/>
          <w:sz w:val="28"/>
          <w:szCs w:val="28"/>
        </w:rPr>
        <w:t xml:space="preserve">; </w:t>
      </w:r>
      <w:r w:rsidR="0009120B" w:rsidRPr="00A45807">
        <w:rPr>
          <w:rStyle w:val="9"/>
          <w:rFonts w:ascii="Times New Roman" w:hAnsi="Times New Roman" w:cs="Times New Roman"/>
          <w:color w:val="000000"/>
          <w:sz w:val="28"/>
          <w:szCs w:val="28"/>
        </w:rPr>
        <w:t>ц</w:t>
      </w:r>
      <w:r w:rsidR="00DA7232">
        <w:rPr>
          <w:rStyle w:val="9"/>
          <w:rFonts w:ascii="Times New Roman" w:hAnsi="Times New Roman" w:cs="Times New Roman"/>
          <w:color w:val="000000"/>
          <w:sz w:val="28"/>
          <w:szCs w:val="28"/>
        </w:rPr>
        <w:t>i</w:t>
      </w:r>
      <w:r w:rsidR="0009120B" w:rsidRPr="00A45807">
        <w:rPr>
          <w:rStyle w:val="9"/>
          <w:rFonts w:ascii="Times New Roman" w:hAnsi="Times New Roman" w:cs="Times New Roman"/>
          <w:color w:val="000000"/>
          <w:sz w:val="28"/>
          <w:szCs w:val="28"/>
        </w:rPr>
        <w:t>нн</w:t>
      </w:r>
      <w:r w:rsidR="00DA7232">
        <w:rPr>
          <w:rStyle w:val="9"/>
          <w:rFonts w:ascii="Times New Roman" w:hAnsi="Times New Roman" w:cs="Times New Roman"/>
          <w:color w:val="000000"/>
          <w:sz w:val="28"/>
          <w:szCs w:val="28"/>
        </w:rPr>
        <w:t>i</w:t>
      </w:r>
      <w:r w:rsidR="0009120B" w:rsidRPr="00A45807">
        <w:rPr>
          <w:rStyle w:val="9"/>
          <w:rFonts w:ascii="Times New Roman" w:hAnsi="Times New Roman" w:cs="Times New Roman"/>
          <w:color w:val="000000"/>
          <w:sz w:val="28"/>
          <w:szCs w:val="28"/>
        </w:rPr>
        <w:t xml:space="preserve"> папери</w:t>
      </w:r>
      <w:r w:rsidR="0009120B">
        <w:rPr>
          <w:rStyle w:val="9"/>
          <w:rFonts w:ascii="Times New Roman" w:hAnsi="Times New Roman" w:cs="Times New Roman"/>
          <w:color w:val="000000"/>
          <w:sz w:val="28"/>
          <w:szCs w:val="28"/>
        </w:rPr>
        <w:t>,</w:t>
      </w:r>
      <w:r w:rsidR="0009120B" w:rsidRPr="00A45807">
        <w:rPr>
          <w:rStyle w:val="9"/>
          <w:rFonts w:ascii="Times New Roman" w:hAnsi="Times New Roman" w:cs="Times New Roman"/>
          <w:color w:val="000000"/>
          <w:sz w:val="28"/>
          <w:szCs w:val="28"/>
        </w:rPr>
        <w:t xml:space="preserve"> </w:t>
      </w:r>
      <w:r w:rsidR="009F706E" w:rsidRPr="00A45807">
        <w:rPr>
          <w:rStyle w:val="9"/>
          <w:rFonts w:ascii="Times New Roman" w:hAnsi="Times New Roman" w:cs="Times New Roman"/>
          <w:color w:val="000000"/>
          <w:sz w:val="28"/>
          <w:szCs w:val="28"/>
        </w:rPr>
        <w:t>валюта;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вари, </w:t>
      </w:r>
      <w:r w:rsidR="008D25CD">
        <w:rPr>
          <w:rStyle w:val="9"/>
          <w:rFonts w:ascii="Times New Roman" w:hAnsi="Times New Roman" w:cs="Times New Roman"/>
          <w:color w:val="000000"/>
          <w:sz w:val="28"/>
          <w:szCs w:val="28"/>
        </w:rPr>
        <w:t>що</w:t>
      </w:r>
      <w:r w:rsidR="009F706E" w:rsidRPr="00A45807">
        <w:rPr>
          <w:rStyle w:val="9"/>
          <w:rFonts w:ascii="Times New Roman" w:hAnsi="Times New Roman" w:cs="Times New Roman"/>
          <w:color w:val="000000"/>
          <w:sz w:val="28"/>
          <w:szCs w:val="28"/>
        </w:rPr>
        <w:t xml:space="preserve"> були вир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блен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в Україн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як</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w:t>
      </w:r>
      <w:r w:rsidR="002A4F9A">
        <w:rPr>
          <w:rStyle w:val="9"/>
          <w:rFonts w:ascii="Times New Roman" w:hAnsi="Times New Roman" w:cs="Times New Roman"/>
          <w:color w:val="000000"/>
          <w:sz w:val="28"/>
          <w:szCs w:val="28"/>
        </w:rPr>
        <w:t>повертаються</w:t>
      </w:r>
      <w:r w:rsidR="009F706E" w:rsidRPr="00A45807">
        <w:rPr>
          <w:rStyle w:val="9"/>
          <w:rFonts w:ascii="Times New Roman" w:hAnsi="Times New Roman" w:cs="Times New Roman"/>
          <w:color w:val="000000"/>
          <w:sz w:val="28"/>
          <w:szCs w:val="28"/>
        </w:rPr>
        <w:t xml:space="preserve"> на </w:t>
      </w:r>
      <w:r w:rsidR="002A4F9A">
        <w:rPr>
          <w:rStyle w:val="9"/>
          <w:rFonts w:ascii="Times New Roman" w:hAnsi="Times New Roman" w:cs="Times New Roman"/>
          <w:color w:val="000000"/>
          <w:sz w:val="28"/>
          <w:szCs w:val="28"/>
        </w:rPr>
        <w:t xml:space="preserve">її </w:t>
      </w:r>
      <w:r w:rsidR="009F706E" w:rsidRPr="00A45807">
        <w:rPr>
          <w:rStyle w:val="9"/>
          <w:rFonts w:ascii="Times New Roman" w:hAnsi="Times New Roman" w:cs="Times New Roman"/>
          <w:color w:val="000000"/>
          <w:sz w:val="28"/>
          <w:szCs w:val="28"/>
        </w:rPr>
        <w:t>терит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ю без перер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2A4F9A">
        <w:rPr>
          <w:rStyle w:val="9"/>
          <w:rFonts w:ascii="Times New Roman" w:hAnsi="Times New Roman" w:cs="Times New Roman"/>
          <w:color w:val="000000"/>
          <w:sz w:val="28"/>
          <w:szCs w:val="28"/>
        </w:rPr>
        <w:t>лення</w:t>
      </w:r>
      <w:r w:rsidR="009F706E" w:rsidRPr="00A45807">
        <w:rPr>
          <w:rStyle w:val="9"/>
          <w:rFonts w:ascii="Times New Roman" w:hAnsi="Times New Roman" w:cs="Times New Roman"/>
          <w:color w:val="000000"/>
          <w:sz w:val="28"/>
          <w:szCs w:val="28"/>
        </w:rPr>
        <w:t>, а так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ж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вари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земн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х</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дження, як</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вив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зять</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я з</w:t>
      </w:r>
      <w:r w:rsidR="004D025E">
        <w:rPr>
          <w:rStyle w:val="9"/>
          <w:rFonts w:ascii="Times New Roman" w:hAnsi="Times New Roman" w:cs="Times New Roman"/>
          <w:color w:val="000000"/>
          <w:sz w:val="28"/>
          <w:szCs w:val="28"/>
        </w:rPr>
        <w:t>а меж</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України без перер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CE68C9">
        <w:rPr>
          <w:rStyle w:val="9"/>
          <w:rFonts w:ascii="Times New Roman" w:hAnsi="Times New Roman" w:cs="Times New Roman"/>
          <w:color w:val="000000"/>
          <w:sz w:val="28"/>
          <w:szCs w:val="28"/>
        </w:rPr>
        <w:t>лення</w:t>
      </w:r>
      <w:r w:rsidR="009F706E" w:rsidRPr="00A45807">
        <w:rPr>
          <w:rStyle w:val="9"/>
          <w:rFonts w:ascii="Times New Roman" w:hAnsi="Times New Roman" w:cs="Times New Roman"/>
          <w:color w:val="000000"/>
          <w:sz w:val="28"/>
          <w:szCs w:val="28"/>
        </w:rPr>
        <w:t>;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вари, </w:t>
      </w:r>
      <w:r w:rsidR="004D025E">
        <w:rPr>
          <w:rStyle w:val="9"/>
          <w:rFonts w:ascii="Times New Roman" w:hAnsi="Times New Roman" w:cs="Times New Roman"/>
          <w:color w:val="000000"/>
          <w:sz w:val="28"/>
          <w:szCs w:val="28"/>
        </w:rPr>
        <w:t>що</w:t>
      </w:r>
      <w:r w:rsidR="009F706E" w:rsidRPr="00A45807">
        <w:rPr>
          <w:rStyle w:val="9"/>
          <w:rFonts w:ascii="Times New Roman" w:hAnsi="Times New Roman" w:cs="Times New Roman"/>
          <w:color w:val="000000"/>
          <w:sz w:val="28"/>
          <w:szCs w:val="28"/>
        </w:rPr>
        <w:t xml:space="preserve"> </w:t>
      </w:r>
      <w:r w:rsidR="004D025E">
        <w:rPr>
          <w:rStyle w:val="9"/>
          <w:rFonts w:ascii="Times New Roman" w:hAnsi="Times New Roman" w:cs="Times New Roman"/>
          <w:color w:val="000000"/>
          <w:sz w:val="28"/>
          <w:szCs w:val="28"/>
        </w:rPr>
        <w:t>ввозяться</w:t>
      </w:r>
      <w:r w:rsidR="009F706E" w:rsidRPr="00A45807">
        <w:rPr>
          <w:rStyle w:val="9"/>
          <w:rFonts w:ascii="Times New Roman" w:hAnsi="Times New Roman" w:cs="Times New Roman"/>
          <w:color w:val="000000"/>
          <w:sz w:val="28"/>
          <w:szCs w:val="28"/>
        </w:rPr>
        <w:t xml:space="preserve"> за 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шт</w:t>
      </w:r>
      <w:r w:rsidR="004D025E">
        <w:rPr>
          <w:rStyle w:val="9"/>
          <w:rFonts w:ascii="Times New Roman" w:hAnsi="Times New Roman" w:cs="Times New Roman"/>
          <w:color w:val="000000"/>
          <w:sz w:val="28"/>
          <w:szCs w:val="28"/>
        </w:rPr>
        <w:t>и</w:t>
      </w:r>
      <w:r w:rsidR="009F706E" w:rsidRPr="00A45807">
        <w:rPr>
          <w:rStyle w:val="9"/>
          <w:rFonts w:ascii="Times New Roman" w:hAnsi="Times New Roman" w:cs="Times New Roman"/>
          <w:color w:val="000000"/>
          <w:sz w:val="28"/>
          <w:szCs w:val="28"/>
        </w:rPr>
        <w:t xml:space="preserve"> Державн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валютн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ф</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нду України та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земних кредит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щ</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нада</w:t>
      </w:r>
      <w:r w:rsidR="00C03818">
        <w:rPr>
          <w:rStyle w:val="9"/>
          <w:rFonts w:ascii="Times New Roman" w:hAnsi="Times New Roman" w:cs="Times New Roman"/>
          <w:color w:val="000000"/>
          <w:sz w:val="28"/>
          <w:szCs w:val="28"/>
        </w:rPr>
        <w:t>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п</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 гарант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ю КМУ, та деяк</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нш</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щ</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п</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дпадають п</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 д</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ю зак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України «Пр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режим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земн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6744C2">
        <w:rPr>
          <w:rStyle w:val="9"/>
          <w:rFonts w:ascii="Times New Roman" w:hAnsi="Times New Roman" w:cs="Times New Roman"/>
          <w:color w:val="000000"/>
          <w:sz w:val="28"/>
          <w:szCs w:val="28"/>
        </w:rPr>
        <w:t>нве</w:t>
      </w:r>
      <w:r w:rsidR="00272707">
        <w:rPr>
          <w:rStyle w:val="9"/>
          <w:rFonts w:ascii="Times New Roman" w:hAnsi="Times New Roman" w:cs="Times New Roman"/>
          <w:color w:val="000000"/>
          <w:sz w:val="28"/>
          <w:szCs w:val="28"/>
        </w:rPr>
        <w:t>с</w:t>
      </w:r>
      <w:r w:rsidR="006744C2">
        <w:rPr>
          <w:rStyle w:val="9"/>
          <w:rFonts w:ascii="Times New Roman" w:hAnsi="Times New Roman" w:cs="Times New Roman"/>
          <w:color w:val="000000"/>
          <w:sz w:val="28"/>
          <w:szCs w:val="28"/>
        </w:rPr>
        <w:t>тування</w:t>
      </w:r>
      <w:r w:rsidR="009F706E" w:rsidRPr="00A45807">
        <w:rPr>
          <w:rStyle w:val="9"/>
          <w:rFonts w:ascii="Times New Roman" w:hAnsi="Times New Roman" w:cs="Times New Roman"/>
          <w:color w:val="000000"/>
          <w:sz w:val="28"/>
          <w:szCs w:val="28"/>
        </w:rPr>
        <w:t xml:space="preserve">» та </w:t>
      </w:r>
      <w:r w:rsidR="009F706E" w:rsidRPr="00A45807">
        <w:rPr>
          <w:rStyle w:val="8"/>
          <w:rFonts w:cs="Times New Roman"/>
          <w:sz w:val="28"/>
        </w:rPr>
        <w:t>«</w:t>
      </w:r>
      <w:r w:rsidR="009F706E" w:rsidRPr="00A45807">
        <w:rPr>
          <w:rStyle w:val="9"/>
          <w:rFonts w:ascii="Times New Roman" w:hAnsi="Times New Roman" w:cs="Times New Roman"/>
          <w:color w:val="000000"/>
          <w:sz w:val="28"/>
          <w:szCs w:val="28"/>
        </w:rPr>
        <w:t>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перац</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ї з давальницьк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ю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ир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вин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ю в з</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шнь</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ек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чних 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дн</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E97B15">
        <w:rPr>
          <w:rStyle w:val="9"/>
          <w:rFonts w:ascii="Times New Roman" w:hAnsi="Times New Roman" w:cs="Times New Roman"/>
          <w:color w:val="000000"/>
          <w:sz w:val="28"/>
          <w:szCs w:val="28"/>
        </w:rPr>
        <w:t>инах</w:t>
      </w:r>
      <w:r w:rsidR="009F706E" w:rsidRPr="00A45807">
        <w:rPr>
          <w:rStyle w:val="9"/>
          <w:rFonts w:ascii="Times New Roman" w:hAnsi="Times New Roman" w:cs="Times New Roman"/>
          <w:color w:val="000000"/>
          <w:sz w:val="28"/>
          <w:szCs w:val="28"/>
        </w:rPr>
        <w:t xml:space="preserve">» </w:t>
      </w:r>
      <w:r w:rsidR="009F706E" w:rsidRPr="00A45807">
        <w:rPr>
          <w:rStyle w:val="9"/>
          <w:rFonts w:ascii="Times New Roman" w:hAnsi="Times New Roman" w:cs="Times New Roman"/>
          <w:color w:val="000000"/>
          <w:sz w:val="28"/>
          <w:szCs w:val="28"/>
          <w:lang w:eastAsia="en-US"/>
        </w:rPr>
        <w:t>[</w:t>
      </w:r>
      <w:r w:rsidR="003170AD">
        <w:rPr>
          <w:rStyle w:val="9"/>
          <w:rFonts w:ascii="Times New Roman" w:hAnsi="Times New Roman" w:cs="Times New Roman"/>
          <w:color w:val="000000"/>
          <w:sz w:val="28"/>
          <w:szCs w:val="28"/>
          <w:lang w:eastAsia="en-US"/>
        </w:rPr>
        <w:t>4</w:t>
      </w:r>
      <w:r w:rsidR="00E97B15">
        <w:rPr>
          <w:rStyle w:val="9"/>
          <w:rFonts w:ascii="Times New Roman" w:hAnsi="Times New Roman" w:cs="Times New Roman"/>
          <w:color w:val="000000"/>
          <w:sz w:val="28"/>
          <w:szCs w:val="28"/>
          <w:lang w:eastAsia="en-US"/>
        </w:rPr>
        <w:t xml:space="preserve">7, </w:t>
      </w:r>
      <w:r w:rsidR="003170AD">
        <w:rPr>
          <w:rStyle w:val="9"/>
          <w:rFonts w:ascii="Times New Roman" w:hAnsi="Times New Roman" w:cs="Times New Roman"/>
          <w:color w:val="000000"/>
          <w:sz w:val="28"/>
          <w:szCs w:val="28"/>
          <w:lang w:eastAsia="en-US"/>
        </w:rPr>
        <w:t>4</w:t>
      </w:r>
      <w:r w:rsidR="00E97B15">
        <w:rPr>
          <w:rStyle w:val="9"/>
          <w:rFonts w:ascii="Times New Roman" w:hAnsi="Times New Roman" w:cs="Times New Roman"/>
          <w:color w:val="000000"/>
          <w:sz w:val="28"/>
          <w:szCs w:val="28"/>
          <w:lang w:eastAsia="en-US"/>
        </w:rPr>
        <w:t>8</w:t>
      </w:r>
      <w:r w:rsidR="009F706E" w:rsidRPr="00A45807">
        <w:rPr>
          <w:rStyle w:val="9"/>
          <w:rFonts w:ascii="Times New Roman" w:hAnsi="Times New Roman" w:cs="Times New Roman"/>
          <w:color w:val="000000"/>
          <w:sz w:val="28"/>
          <w:szCs w:val="28"/>
        </w:rPr>
        <w:t>].</w:t>
      </w:r>
    </w:p>
    <w:p w:rsidR="009F706E" w:rsidRPr="00A45807" w:rsidRDefault="00DB2D71" w:rsidP="009F706E">
      <w:pPr>
        <w:pStyle w:val="af0"/>
        <w:spacing w:after="0" w:line="360" w:lineRule="auto"/>
        <w:ind w:right="40" w:firstLine="709"/>
        <w:jc w:val="both"/>
        <w:rPr>
          <w:rFonts w:ascii="Times New Roman" w:hAnsi="Times New Roman" w:cs="Times New Roman"/>
        </w:rPr>
      </w:pPr>
      <w:r>
        <w:rPr>
          <w:rStyle w:val="9"/>
          <w:rFonts w:ascii="Times New Roman" w:hAnsi="Times New Roman" w:cs="Times New Roman"/>
          <w:color w:val="000000"/>
          <w:sz w:val="28"/>
          <w:szCs w:val="28"/>
        </w:rPr>
        <w:lastRenderedPageBreak/>
        <w:t>Зг</w:t>
      </w:r>
      <w:r w:rsidR="00DA7232">
        <w:rPr>
          <w:rStyle w:val="9"/>
          <w:rFonts w:ascii="Times New Roman" w:hAnsi="Times New Roman" w:cs="Times New Roman"/>
          <w:color w:val="000000"/>
          <w:sz w:val="28"/>
          <w:szCs w:val="28"/>
        </w:rPr>
        <w:t>i</w:t>
      </w:r>
      <w:r>
        <w:rPr>
          <w:rStyle w:val="9"/>
          <w:rFonts w:ascii="Times New Roman" w:hAnsi="Times New Roman" w:cs="Times New Roman"/>
          <w:color w:val="000000"/>
          <w:sz w:val="28"/>
          <w:szCs w:val="28"/>
        </w:rPr>
        <w:t>дно з</w:t>
      </w:r>
      <w:r w:rsidR="009F706E" w:rsidRPr="00A45807">
        <w:rPr>
          <w:rStyle w:val="9"/>
          <w:rFonts w:ascii="Times New Roman" w:hAnsi="Times New Roman" w:cs="Times New Roman"/>
          <w:color w:val="000000"/>
          <w:sz w:val="28"/>
          <w:szCs w:val="28"/>
        </w:rPr>
        <w:t xml:space="preserve"> чинн</w:t>
      </w:r>
      <w:r>
        <w:rPr>
          <w:rStyle w:val="9"/>
          <w:rFonts w:ascii="Times New Roman" w:hAnsi="Times New Roman" w:cs="Times New Roman"/>
          <w:color w:val="000000"/>
          <w:sz w:val="28"/>
          <w:szCs w:val="28"/>
        </w:rPr>
        <w:t>им</w:t>
      </w:r>
      <w:r w:rsidR="009F706E" w:rsidRPr="00A45807">
        <w:rPr>
          <w:rStyle w:val="9"/>
          <w:rFonts w:ascii="Times New Roman" w:hAnsi="Times New Roman" w:cs="Times New Roman"/>
          <w:color w:val="000000"/>
          <w:sz w:val="28"/>
          <w:szCs w:val="28"/>
        </w:rPr>
        <w:t xml:space="preserve"> зак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дав</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тв</w:t>
      </w:r>
      <w:r>
        <w:rPr>
          <w:rStyle w:val="9"/>
          <w:rFonts w:ascii="Times New Roman" w:hAnsi="Times New Roman" w:cs="Times New Roman"/>
          <w:color w:val="000000"/>
          <w:sz w:val="28"/>
          <w:szCs w:val="28"/>
        </w:rPr>
        <w:t>ом</w:t>
      </w:r>
      <w:r w:rsidR="009F706E" w:rsidRPr="00A45807">
        <w:rPr>
          <w:rStyle w:val="9"/>
          <w:rFonts w:ascii="Times New Roman" w:hAnsi="Times New Roman" w:cs="Times New Roman"/>
          <w:color w:val="000000"/>
          <w:sz w:val="28"/>
          <w:szCs w:val="28"/>
        </w:rPr>
        <w:t xml:space="preserve"> України </w:t>
      </w:r>
      <w:r>
        <w:rPr>
          <w:rStyle w:val="9"/>
          <w:rFonts w:ascii="Times New Roman" w:hAnsi="Times New Roman" w:cs="Times New Roman"/>
          <w:color w:val="000000"/>
          <w:sz w:val="28"/>
          <w:szCs w:val="28"/>
        </w:rPr>
        <w:t>при</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мп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України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вар</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в </w:t>
      </w:r>
      <w:r>
        <w:rPr>
          <w:rStyle w:val="9"/>
          <w:rFonts w:ascii="Times New Roman" w:hAnsi="Times New Roman" w:cs="Times New Roman"/>
          <w:color w:val="000000"/>
          <w:sz w:val="28"/>
          <w:szCs w:val="28"/>
        </w:rPr>
        <w:t>застосовують</w:t>
      </w:r>
      <w:r w:rsidR="009F706E" w:rsidRPr="00A45807">
        <w:rPr>
          <w:rStyle w:val="9"/>
          <w:rFonts w:ascii="Times New Roman" w:hAnsi="Times New Roman" w:cs="Times New Roman"/>
          <w:color w:val="000000"/>
          <w:sz w:val="28"/>
          <w:szCs w:val="28"/>
        </w:rPr>
        <w:t xml:space="preserve"> мит</w:t>
      </w:r>
      <w:r w:rsidR="00C15392">
        <w:rPr>
          <w:rStyle w:val="9"/>
          <w:rFonts w:ascii="Times New Roman" w:hAnsi="Times New Roman" w:cs="Times New Roman"/>
          <w:color w:val="000000"/>
          <w:sz w:val="28"/>
          <w:szCs w:val="28"/>
        </w:rPr>
        <w:t>о</w:t>
      </w:r>
      <w:r>
        <w:rPr>
          <w:rStyle w:val="9"/>
          <w:rFonts w:ascii="Times New Roman" w:hAnsi="Times New Roman" w:cs="Times New Roman"/>
          <w:color w:val="000000"/>
          <w:sz w:val="28"/>
          <w:szCs w:val="28"/>
        </w:rPr>
        <w:t>,</w:t>
      </w:r>
      <w:r w:rsidR="009F706E" w:rsidRPr="00A45807">
        <w:rPr>
          <w:rStyle w:val="9"/>
          <w:rFonts w:ascii="Times New Roman" w:hAnsi="Times New Roman" w:cs="Times New Roman"/>
          <w:color w:val="000000"/>
          <w:sz w:val="28"/>
          <w:szCs w:val="28"/>
        </w:rPr>
        <w:t xml:space="preserve"> акцизи</w:t>
      </w:r>
      <w:r>
        <w:rPr>
          <w:rStyle w:val="9"/>
          <w:rFonts w:ascii="Times New Roman" w:hAnsi="Times New Roman" w:cs="Times New Roman"/>
          <w:color w:val="000000"/>
          <w:sz w:val="28"/>
          <w:szCs w:val="28"/>
        </w:rPr>
        <w:t>,</w:t>
      </w:r>
      <w:r w:rsidR="009F706E" w:rsidRPr="00A45807">
        <w:rPr>
          <w:rStyle w:val="9"/>
          <w:rFonts w:ascii="Times New Roman" w:hAnsi="Times New Roman" w:cs="Times New Roman"/>
          <w:color w:val="000000"/>
          <w:sz w:val="28"/>
          <w:szCs w:val="28"/>
        </w:rPr>
        <w:t xml:space="preserve"> 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дат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к на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дану варт</w:t>
      </w:r>
      <w:r w:rsidR="00DA7232">
        <w:rPr>
          <w:rStyle w:val="9"/>
          <w:rFonts w:ascii="Times New Roman" w:hAnsi="Times New Roman" w:cs="Times New Roman"/>
          <w:color w:val="000000"/>
          <w:sz w:val="28"/>
          <w:szCs w:val="28"/>
        </w:rPr>
        <w:t>i</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ть</w:t>
      </w:r>
      <w:r>
        <w:rPr>
          <w:rStyle w:val="9"/>
          <w:rFonts w:ascii="Times New Roman" w:hAnsi="Times New Roman" w:cs="Times New Roman"/>
          <w:color w:val="000000"/>
          <w:sz w:val="28"/>
          <w:szCs w:val="28"/>
        </w:rPr>
        <w:t>,</w:t>
      </w:r>
      <w:r w:rsidR="009F706E" w:rsidRPr="00A45807">
        <w:rPr>
          <w:rStyle w:val="9"/>
          <w:rFonts w:ascii="Times New Roman" w:hAnsi="Times New Roman" w:cs="Times New Roman"/>
          <w:color w:val="000000"/>
          <w:sz w:val="28"/>
          <w:szCs w:val="28"/>
        </w:rPr>
        <w:t xml:space="preserve"> митн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зб</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ри за митне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ф</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рмлення.</w:t>
      </w:r>
    </w:p>
    <w:p w:rsidR="009F706E" w:rsidRPr="00A45807" w:rsidRDefault="00330F96" w:rsidP="009F706E">
      <w:pPr>
        <w:pStyle w:val="af0"/>
        <w:spacing w:after="0" w:line="360" w:lineRule="auto"/>
        <w:ind w:right="40" w:firstLine="709"/>
        <w:jc w:val="both"/>
        <w:rPr>
          <w:rFonts w:ascii="Times New Roman" w:hAnsi="Times New Roman" w:cs="Times New Roman"/>
        </w:rPr>
      </w:pPr>
      <w:r>
        <w:rPr>
          <w:rStyle w:val="8"/>
          <w:rFonts w:cs="Times New Roman"/>
          <w:b w:val="0"/>
          <w:sz w:val="28"/>
        </w:rPr>
        <w:t>Отже</w:t>
      </w:r>
      <w:r w:rsidR="003E0F6A">
        <w:rPr>
          <w:rStyle w:val="8"/>
          <w:rFonts w:cs="Times New Roman"/>
          <w:b w:val="0"/>
          <w:sz w:val="28"/>
        </w:rPr>
        <w:t>,</w:t>
      </w:r>
      <w:r w:rsidR="009F706E" w:rsidRPr="006744C2">
        <w:rPr>
          <w:rStyle w:val="8"/>
          <w:rFonts w:cs="Times New Roman"/>
          <w:b w:val="0"/>
          <w:sz w:val="28"/>
        </w:rPr>
        <w:t xml:space="preserve"> митн</w:t>
      </w:r>
      <w:r w:rsidR="00C15392">
        <w:rPr>
          <w:rStyle w:val="8"/>
          <w:rFonts w:cs="Times New Roman"/>
          <w:b w:val="0"/>
          <w:sz w:val="28"/>
        </w:rPr>
        <w:t>о</w:t>
      </w:r>
      <w:r w:rsidR="009F706E" w:rsidRPr="006744C2">
        <w:rPr>
          <w:rStyle w:val="8"/>
          <w:rFonts w:cs="Times New Roman"/>
          <w:b w:val="0"/>
          <w:sz w:val="28"/>
        </w:rPr>
        <w:t>-тарифне регулювання</w:t>
      </w:r>
      <w:r w:rsidR="009F706E" w:rsidRPr="00A45807">
        <w:rPr>
          <w:rStyle w:val="9"/>
          <w:rFonts w:ascii="Times New Roman" w:hAnsi="Times New Roman" w:cs="Times New Roman"/>
          <w:color w:val="000000"/>
          <w:sz w:val="28"/>
          <w:szCs w:val="28"/>
        </w:rPr>
        <w:t xml:space="preserve"> м</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жна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характеризувати як перел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к тарифних за</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в, який є </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ю функц</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єю митних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рган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в держави,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прям</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ваний на регулювання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нтр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ль з</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шнь</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ринку,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тимулювання 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тчизнян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ек</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рту. </w:t>
      </w:r>
      <w:r w:rsidR="00533B7D">
        <w:rPr>
          <w:rStyle w:val="9"/>
          <w:rFonts w:ascii="Times New Roman" w:hAnsi="Times New Roman" w:cs="Times New Roman"/>
          <w:color w:val="000000"/>
          <w:sz w:val="28"/>
          <w:szCs w:val="28"/>
        </w:rPr>
        <w:t>В</w:t>
      </w:r>
      <w:r w:rsidR="00DA7232">
        <w:rPr>
          <w:rStyle w:val="9"/>
          <w:rFonts w:ascii="Times New Roman" w:hAnsi="Times New Roman" w:cs="Times New Roman"/>
          <w:color w:val="000000"/>
          <w:sz w:val="28"/>
          <w:szCs w:val="28"/>
        </w:rPr>
        <w:t>i</w:t>
      </w:r>
      <w:r w:rsidR="00533B7D">
        <w:rPr>
          <w:rStyle w:val="9"/>
          <w:rFonts w:ascii="Times New Roman" w:hAnsi="Times New Roman" w:cs="Times New Roman"/>
          <w:color w:val="000000"/>
          <w:sz w:val="28"/>
          <w:szCs w:val="28"/>
        </w:rPr>
        <w:t>н є ключовим</w:t>
      </w:r>
      <w:r w:rsidR="009F706E" w:rsidRPr="00A45807">
        <w:rPr>
          <w:rStyle w:val="9"/>
          <w:rFonts w:ascii="Times New Roman" w:hAnsi="Times New Roman" w:cs="Times New Roman"/>
          <w:color w:val="000000"/>
          <w:sz w:val="28"/>
          <w:szCs w:val="28"/>
        </w:rPr>
        <w:t xml:space="preserve"> механ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зм</w:t>
      </w:r>
      <w:r w:rsidR="00533B7D">
        <w:rPr>
          <w:rStyle w:val="9"/>
          <w:rFonts w:ascii="Times New Roman" w:hAnsi="Times New Roman" w:cs="Times New Roman"/>
          <w:color w:val="000000"/>
          <w:sz w:val="28"/>
          <w:szCs w:val="28"/>
        </w:rPr>
        <w:t xml:space="preserve">ом у </w:t>
      </w:r>
      <w:r w:rsidR="009F706E" w:rsidRPr="00A45807">
        <w:rPr>
          <w:rStyle w:val="9"/>
          <w:rFonts w:ascii="Times New Roman" w:hAnsi="Times New Roman" w:cs="Times New Roman"/>
          <w:color w:val="000000"/>
          <w:sz w:val="28"/>
          <w:szCs w:val="28"/>
        </w:rPr>
        <w:t>ек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чн</w:t>
      </w:r>
      <w:r w:rsidR="00C15392">
        <w:rPr>
          <w:rStyle w:val="9"/>
          <w:rFonts w:ascii="Times New Roman" w:hAnsi="Times New Roman" w:cs="Times New Roman"/>
          <w:color w:val="000000"/>
          <w:sz w:val="28"/>
          <w:szCs w:val="28"/>
        </w:rPr>
        <w:t>о</w:t>
      </w:r>
      <w:r w:rsidR="00533B7D">
        <w:rPr>
          <w:rStyle w:val="9"/>
          <w:rFonts w:ascii="Times New Roman" w:hAnsi="Times New Roman" w:cs="Times New Roman"/>
          <w:color w:val="000000"/>
          <w:sz w:val="28"/>
          <w:szCs w:val="28"/>
        </w:rPr>
        <w:t>му</w:t>
      </w:r>
      <w:r w:rsidR="009F706E" w:rsidRPr="00A45807">
        <w:rPr>
          <w:rStyle w:val="9"/>
          <w:rFonts w:ascii="Times New Roman" w:hAnsi="Times New Roman" w:cs="Times New Roman"/>
          <w:color w:val="000000"/>
          <w:sz w:val="28"/>
          <w:szCs w:val="28"/>
        </w:rPr>
        <w:t xml:space="preserve"> державн</w:t>
      </w:r>
      <w:r w:rsidR="00C15392">
        <w:rPr>
          <w:rStyle w:val="9"/>
          <w:rFonts w:ascii="Times New Roman" w:hAnsi="Times New Roman" w:cs="Times New Roman"/>
          <w:color w:val="000000"/>
          <w:sz w:val="28"/>
          <w:szCs w:val="28"/>
        </w:rPr>
        <w:t>о</w:t>
      </w:r>
      <w:r w:rsidR="00533B7D">
        <w:rPr>
          <w:rStyle w:val="9"/>
          <w:rFonts w:ascii="Times New Roman" w:hAnsi="Times New Roman" w:cs="Times New Roman"/>
          <w:color w:val="000000"/>
          <w:sz w:val="28"/>
          <w:szCs w:val="28"/>
        </w:rPr>
        <w:t>му</w:t>
      </w:r>
      <w:r w:rsidR="009F706E" w:rsidRPr="00A45807">
        <w:rPr>
          <w:rStyle w:val="9"/>
          <w:rFonts w:ascii="Times New Roman" w:hAnsi="Times New Roman" w:cs="Times New Roman"/>
          <w:color w:val="000000"/>
          <w:sz w:val="28"/>
          <w:szCs w:val="28"/>
        </w:rPr>
        <w:t xml:space="preserve"> регулюванн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w:t>
      </w:r>
      <w:r w:rsidR="00533B7D">
        <w:rPr>
          <w:rStyle w:val="9"/>
          <w:rFonts w:ascii="Times New Roman" w:hAnsi="Times New Roman" w:cs="Times New Roman"/>
          <w:color w:val="000000"/>
          <w:sz w:val="28"/>
          <w:szCs w:val="28"/>
        </w:rPr>
        <w:t>особливо у сфер</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з</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шнь</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рг</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Й</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мет</w:t>
      </w:r>
      <w:r w:rsidR="008D736E">
        <w:rPr>
          <w:rStyle w:val="9"/>
          <w:rFonts w:ascii="Times New Roman" w:hAnsi="Times New Roman" w:cs="Times New Roman"/>
          <w:color w:val="000000"/>
          <w:sz w:val="28"/>
          <w:szCs w:val="28"/>
        </w:rPr>
        <w:t>ою</w:t>
      </w:r>
      <w:r w:rsidR="009F706E" w:rsidRPr="00A45807">
        <w:rPr>
          <w:rStyle w:val="9"/>
          <w:rFonts w:ascii="Times New Roman" w:hAnsi="Times New Roman" w:cs="Times New Roman"/>
          <w:color w:val="000000"/>
          <w:sz w:val="28"/>
          <w:szCs w:val="28"/>
        </w:rPr>
        <w:t xml:space="preserve"> </w:t>
      </w:r>
      <w:r w:rsidR="008D736E">
        <w:rPr>
          <w:rStyle w:val="9"/>
          <w:rFonts w:ascii="Times New Roman" w:hAnsi="Times New Roman" w:cs="Times New Roman"/>
          <w:color w:val="000000"/>
          <w:sz w:val="28"/>
          <w:szCs w:val="28"/>
        </w:rPr>
        <w:t>є</w:t>
      </w:r>
      <w:r w:rsidR="009F706E" w:rsidRPr="00A45807">
        <w:rPr>
          <w:rStyle w:val="9"/>
          <w:rFonts w:ascii="Times New Roman" w:hAnsi="Times New Roman" w:cs="Times New Roman"/>
          <w:color w:val="000000"/>
          <w:sz w:val="28"/>
          <w:szCs w:val="28"/>
        </w:rPr>
        <w:t xml:space="preserve"> забезпеченн</w:t>
      </w:r>
      <w:r w:rsidR="008D736E">
        <w:rPr>
          <w:rStyle w:val="9"/>
          <w:rFonts w:ascii="Times New Roman" w:hAnsi="Times New Roman" w:cs="Times New Roman"/>
          <w:color w:val="000000"/>
          <w:sz w:val="28"/>
          <w:szCs w:val="28"/>
        </w:rPr>
        <w:t>я</w:t>
      </w:r>
      <w:r w:rsidR="009F706E" w:rsidRPr="00A45807">
        <w:rPr>
          <w:rStyle w:val="9"/>
          <w:rFonts w:ascii="Times New Roman" w:hAnsi="Times New Roman" w:cs="Times New Roman"/>
          <w:color w:val="000000"/>
          <w:sz w:val="28"/>
          <w:szCs w:val="28"/>
        </w:rPr>
        <w:t xml:space="preserve"> належн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р</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вня надх</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джень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державн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бюджету та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ренн</w:t>
      </w:r>
      <w:r w:rsidR="008D736E">
        <w:rPr>
          <w:rStyle w:val="9"/>
          <w:rFonts w:ascii="Times New Roman" w:hAnsi="Times New Roman" w:cs="Times New Roman"/>
          <w:color w:val="000000"/>
          <w:sz w:val="28"/>
          <w:szCs w:val="28"/>
        </w:rPr>
        <w:t>я</w:t>
      </w:r>
      <w:r w:rsidR="009F706E" w:rsidRPr="00A45807">
        <w:rPr>
          <w:rStyle w:val="9"/>
          <w:rFonts w:ascii="Times New Roman" w:hAnsi="Times New Roman" w:cs="Times New Roman"/>
          <w:color w:val="000000"/>
          <w:sz w:val="28"/>
          <w:szCs w:val="28"/>
        </w:rPr>
        <w:t xml:space="preserve"> </w:t>
      </w:r>
      <w:r w:rsidR="008D736E">
        <w:rPr>
          <w:rStyle w:val="9"/>
          <w:rFonts w:ascii="Times New Roman" w:hAnsi="Times New Roman" w:cs="Times New Roman"/>
          <w:color w:val="000000"/>
          <w:sz w:val="28"/>
          <w:szCs w:val="28"/>
        </w:rPr>
        <w:t>однакових</w:t>
      </w:r>
      <w:r w:rsidR="009F706E" w:rsidRPr="00A45807">
        <w:rPr>
          <w:rStyle w:val="9"/>
          <w:rFonts w:ascii="Times New Roman" w:hAnsi="Times New Roman" w:cs="Times New Roman"/>
          <w:color w:val="000000"/>
          <w:sz w:val="28"/>
          <w:szCs w:val="28"/>
        </w:rPr>
        <w:t xml:space="preserve"> ум</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 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нкуренц</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ї 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тчизняних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земних вир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бник</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w:t>
      </w:r>
    </w:p>
    <w:p w:rsidR="00D85684" w:rsidRDefault="00330F96" w:rsidP="00295CD0">
      <w:pPr>
        <w:pStyle w:val="af0"/>
        <w:spacing w:after="0" w:line="360" w:lineRule="auto"/>
        <w:ind w:right="40" w:firstLine="709"/>
        <w:jc w:val="both"/>
        <w:rPr>
          <w:rFonts w:ascii="Times New Roman" w:hAnsi="Times New Roman" w:cs="Times New Roman"/>
        </w:rPr>
      </w:pPr>
      <w:r>
        <w:rPr>
          <w:rStyle w:val="8"/>
          <w:rFonts w:cs="Times New Roman"/>
          <w:b w:val="0"/>
          <w:sz w:val="28"/>
        </w:rPr>
        <w:t>Наступним етапом нашого досл</w:t>
      </w:r>
      <w:r w:rsidR="00DA7232">
        <w:rPr>
          <w:rStyle w:val="8"/>
          <w:rFonts w:cs="Times New Roman"/>
          <w:b w:val="0"/>
          <w:sz w:val="28"/>
        </w:rPr>
        <w:t>i</w:t>
      </w:r>
      <w:r>
        <w:rPr>
          <w:rStyle w:val="8"/>
          <w:rFonts w:cs="Times New Roman"/>
          <w:b w:val="0"/>
          <w:sz w:val="28"/>
        </w:rPr>
        <w:t>дження є</w:t>
      </w:r>
      <w:r w:rsidR="009F706E" w:rsidRPr="0074363D">
        <w:rPr>
          <w:rStyle w:val="8"/>
          <w:rFonts w:cs="Times New Roman"/>
          <w:b w:val="0"/>
          <w:sz w:val="28"/>
        </w:rPr>
        <w:t xml:space="preserve"> р</w:t>
      </w:r>
      <w:r w:rsidR="00C15392">
        <w:rPr>
          <w:rStyle w:val="8"/>
          <w:rFonts w:cs="Times New Roman"/>
          <w:b w:val="0"/>
          <w:sz w:val="28"/>
        </w:rPr>
        <w:t>о</w:t>
      </w:r>
      <w:r w:rsidR="001A5AB6">
        <w:rPr>
          <w:rStyle w:val="8"/>
          <w:rFonts w:cs="Times New Roman"/>
          <w:b w:val="0"/>
          <w:sz w:val="28"/>
        </w:rPr>
        <w:t>згляд</w:t>
      </w:r>
      <w:r w:rsidR="009F706E" w:rsidRPr="0074363D">
        <w:rPr>
          <w:rStyle w:val="8"/>
          <w:rFonts w:cs="Times New Roman"/>
          <w:b w:val="0"/>
          <w:sz w:val="28"/>
        </w:rPr>
        <w:t xml:space="preserve"> друг</w:t>
      </w:r>
      <w:r w:rsidR="00C15392">
        <w:rPr>
          <w:rStyle w:val="8"/>
          <w:rFonts w:cs="Times New Roman"/>
          <w:b w:val="0"/>
          <w:sz w:val="28"/>
        </w:rPr>
        <w:t>о</w:t>
      </w:r>
      <w:r w:rsidR="009F706E" w:rsidRPr="0074363D">
        <w:rPr>
          <w:rStyle w:val="8"/>
          <w:rFonts w:cs="Times New Roman"/>
          <w:b w:val="0"/>
          <w:sz w:val="28"/>
        </w:rPr>
        <w:t>ї групи мет</w:t>
      </w:r>
      <w:r w:rsidR="00C15392">
        <w:rPr>
          <w:rStyle w:val="8"/>
          <w:rFonts w:cs="Times New Roman"/>
          <w:b w:val="0"/>
          <w:sz w:val="28"/>
        </w:rPr>
        <w:t>о</w:t>
      </w:r>
      <w:r w:rsidR="009F706E" w:rsidRPr="0074363D">
        <w:rPr>
          <w:rStyle w:val="8"/>
          <w:rFonts w:cs="Times New Roman"/>
          <w:b w:val="0"/>
          <w:sz w:val="28"/>
        </w:rPr>
        <w:t>д</w:t>
      </w:r>
      <w:r w:rsidR="00DA7232">
        <w:rPr>
          <w:rStyle w:val="8"/>
          <w:rFonts w:cs="Times New Roman"/>
          <w:b w:val="0"/>
          <w:sz w:val="28"/>
        </w:rPr>
        <w:t>i</w:t>
      </w:r>
      <w:r w:rsidR="009F706E" w:rsidRPr="0074363D">
        <w:rPr>
          <w:rStyle w:val="8"/>
          <w:rFonts w:cs="Times New Roman"/>
          <w:b w:val="0"/>
          <w:sz w:val="28"/>
        </w:rPr>
        <w:t xml:space="preserve">в регулювання </w:t>
      </w:r>
      <w:r w:rsidR="009F706E" w:rsidRPr="0074363D">
        <w:rPr>
          <w:rFonts w:ascii="Times New Roman" w:hAnsi="Times New Roman" w:cs="Times New Roman"/>
          <w:b/>
        </w:rPr>
        <w:t>–</w:t>
      </w:r>
      <w:r w:rsidR="009F706E" w:rsidRPr="0074363D">
        <w:rPr>
          <w:rStyle w:val="8"/>
          <w:rFonts w:cs="Times New Roman"/>
          <w:b w:val="0"/>
          <w:sz w:val="28"/>
        </w:rPr>
        <w:t xml:space="preserve"> нетарифн</w:t>
      </w:r>
      <w:r w:rsidR="00C15392">
        <w:rPr>
          <w:rStyle w:val="8"/>
          <w:rFonts w:cs="Times New Roman"/>
          <w:b w:val="0"/>
          <w:sz w:val="28"/>
        </w:rPr>
        <w:t>о</w:t>
      </w:r>
      <w:r w:rsidR="009F706E" w:rsidRPr="0074363D">
        <w:rPr>
          <w:rStyle w:val="8"/>
          <w:rFonts w:cs="Times New Roman"/>
          <w:b w:val="0"/>
          <w:sz w:val="28"/>
        </w:rPr>
        <w:t>г</w:t>
      </w:r>
      <w:r w:rsidR="00C15392">
        <w:rPr>
          <w:rStyle w:val="8"/>
          <w:rFonts w:cs="Times New Roman"/>
          <w:b w:val="0"/>
          <w:sz w:val="28"/>
        </w:rPr>
        <w:t>о</w:t>
      </w:r>
      <w:r w:rsidR="009F706E" w:rsidRPr="00A45807">
        <w:rPr>
          <w:rStyle w:val="9"/>
          <w:rFonts w:ascii="Times New Roman" w:hAnsi="Times New Roman" w:cs="Times New Roman"/>
          <w:color w:val="000000"/>
          <w:sz w:val="28"/>
          <w:szCs w:val="28"/>
        </w:rPr>
        <w:t>.</w:t>
      </w:r>
      <w:r w:rsidR="00585DDC">
        <w:rPr>
          <w:rStyle w:val="9"/>
          <w:rFonts w:ascii="Times New Roman" w:hAnsi="Times New Roman" w:cs="Times New Roman"/>
          <w:color w:val="000000"/>
          <w:sz w:val="28"/>
          <w:szCs w:val="28"/>
        </w:rPr>
        <w:t xml:space="preserve"> </w:t>
      </w:r>
      <w:r w:rsidR="00E510D8" w:rsidRPr="00585DDC">
        <w:rPr>
          <w:rFonts w:ascii="Times New Roman" w:hAnsi="Times New Roman" w:cs="Times New Roman"/>
        </w:rPr>
        <w:t>Враховуючи велике розмаїття заход</w:t>
      </w:r>
      <w:r w:rsidR="00DA7232">
        <w:rPr>
          <w:rFonts w:ascii="Times New Roman" w:hAnsi="Times New Roman" w:cs="Times New Roman"/>
        </w:rPr>
        <w:t>i</w:t>
      </w:r>
      <w:r w:rsidR="00E510D8" w:rsidRPr="00585DDC">
        <w:rPr>
          <w:rFonts w:ascii="Times New Roman" w:hAnsi="Times New Roman" w:cs="Times New Roman"/>
        </w:rPr>
        <w:t>в нетарифного регулювання, м</w:t>
      </w:r>
      <w:r w:rsidR="00DA7232">
        <w:rPr>
          <w:rFonts w:ascii="Times New Roman" w:hAnsi="Times New Roman" w:cs="Times New Roman"/>
        </w:rPr>
        <w:t>i</w:t>
      </w:r>
      <w:r w:rsidR="00E510D8" w:rsidRPr="00585DDC">
        <w:rPr>
          <w:rFonts w:ascii="Times New Roman" w:hAnsi="Times New Roman" w:cs="Times New Roman"/>
        </w:rPr>
        <w:t>жнародними орган</w:t>
      </w:r>
      <w:r w:rsidR="00DA7232">
        <w:rPr>
          <w:rFonts w:ascii="Times New Roman" w:hAnsi="Times New Roman" w:cs="Times New Roman"/>
        </w:rPr>
        <w:t>i</w:t>
      </w:r>
      <w:r w:rsidR="00E510D8" w:rsidRPr="00585DDC">
        <w:rPr>
          <w:rFonts w:ascii="Times New Roman" w:hAnsi="Times New Roman" w:cs="Times New Roman"/>
        </w:rPr>
        <w:t>зац</w:t>
      </w:r>
      <w:r w:rsidR="00DA7232">
        <w:rPr>
          <w:rFonts w:ascii="Times New Roman" w:hAnsi="Times New Roman" w:cs="Times New Roman"/>
        </w:rPr>
        <w:t>i</w:t>
      </w:r>
      <w:r w:rsidR="00E510D8" w:rsidRPr="00585DDC">
        <w:rPr>
          <w:rFonts w:ascii="Times New Roman" w:hAnsi="Times New Roman" w:cs="Times New Roman"/>
        </w:rPr>
        <w:t xml:space="preserve">ями </w:t>
      </w:r>
      <w:r w:rsidR="00DA7232">
        <w:rPr>
          <w:rFonts w:ascii="Times New Roman" w:hAnsi="Times New Roman" w:cs="Times New Roman"/>
        </w:rPr>
        <w:t>i</w:t>
      </w:r>
      <w:r w:rsidR="00E510D8" w:rsidRPr="00585DDC">
        <w:rPr>
          <w:rFonts w:ascii="Times New Roman" w:hAnsi="Times New Roman" w:cs="Times New Roman"/>
        </w:rPr>
        <w:t xml:space="preserve"> окремими досл</w:t>
      </w:r>
      <w:r w:rsidR="00DA7232">
        <w:rPr>
          <w:rFonts w:ascii="Times New Roman" w:hAnsi="Times New Roman" w:cs="Times New Roman"/>
        </w:rPr>
        <w:t>i</w:t>
      </w:r>
      <w:r w:rsidR="00E510D8" w:rsidRPr="00585DDC">
        <w:rPr>
          <w:rFonts w:ascii="Times New Roman" w:hAnsi="Times New Roman" w:cs="Times New Roman"/>
        </w:rPr>
        <w:t>дниками розроблен</w:t>
      </w:r>
      <w:r w:rsidR="00DA7232">
        <w:rPr>
          <w:rFonts w:ascii="Times New Roman" w:hAnsi="Times New Roman" w:cs="Times New Roman"/>
        </w:rPr>
        <w:t>i</w:t>
      </w:r>
      <w:r w:rsidR="00E510D8" w:rsidRPr="00585DDC">
        <w:rPr>
          <w:rFonts w:ascii="Times New Roman" w:hAnsi="Times New Roman" w:cs="Times New Roman"/>
        </w:rPr>
        <w:t xml:space="preserve"> р</w:t>
      </w:r>
      <w:r w:rsidR="00DA7232">
        <w:rPr>
          <w:rFonts w:ascii="Times New Roman" w:hAnsi="Times New Roman" w:cs="Times New Roman"/>
        </w:rPr>
        <w:t>i</w:t>
      </w:r>
      <w:r w:rsidR="00E510D8" w:rsidRPr="00585DDC">
        <w:rPr>
          <w:rFonts w:ascii="Times New Roman" w:hAnsi="Times New Roman" w:cs="Times New Roman"/>
        </w:rPr>
        <w:t>зн</w:t>
      </w:r>
      <w:r w:rsidR="00DA7232">
        <w:rPr>
          <w:rFonts w:ascii="Times New Roman" w:hAnsi="Times New Roman" w:cs="Times New Roman"/>
        </w:rPr>
        <w:t>i</w:t>
      </w:r>
      <w:r w:rsidR="00E510D8" w:rsidRPr="00585DDC">
        <w:rPr>
          <w:rFonts w:ascii="Times New Roman" w:hAnsi="Times New Roman" w:cs="Times New Roman"/>
        </w:rPr>
        <w:t xml:space="preserve"> системи їх класиф</w:t>
      </w:r>
      <w:r w:rsidR="00DA7232">
        <w:rPr>
          <w:rFonts w:ascii="Times New Roman" w:hAnsi="Times New Roman" w:cs="Times New Roman"/>
        </w:rPr>
        <w:t>i</w:t>
      </w:r>
      <w:r w:rsidR="00E510D8" w:rsidRPr="00585DDC">
        <w:rPr>
          <w:rFonts w:ascii="Times New Roman" w:hAnsi="Times New Roman" w:cs="Times New Roman"/>
        </w:rPr>
        <w:t>кац</w:t>
      </w:r>
      <w:r w:rsidR="00DA7232">
        <w:rPr>
          <w:rFonts w:ascii="Times New Roman" w:hAnsi="Times New Roman" w:cs="Times New Roman"/>
        </w:rPr>
        <w:t>i</w:t>
      </w:r>
      <w:r w:rsidR="00E510D8" w:rsidRPr="00585DDC">
        <w:rPr>
          <w:rFonts w:ascii="Times New Roman" w:hAnsi="Times New Roman" w:cs="Times New Roman"/>
        </w:rPr>
        <w:t>ї. Найб</w:t>
      </w:r>
      <w:r w:rsidR="00DA7232">
        <w:rPr>
          <w:rFonts w:ascii="Times New Roman" w:hAnsi="Times New Roman" w:cs="Times New Roman"/>
        </w:rPr>
        <w:t>i</w:t>
      </w:r>
      <w:r w:rsidR="00E510D8" w:rsidRPr="00585DDC">
        <w:rPr>
          <w:rFonts w:ascii="Times New Roman" w:hAnsi="Times New Roman" w:cs="Times New Roman"/>
        </w:rPr>
        <w:t>льш в</w:t>
      </w:r>
      <w:r w:rsidR="00DA7232">
        <w:rPr>
          <w:rFonts w:ascii="Times New Roman" w:hAnsi="Times New Roman" w:cs="Times New Roman"/>
        </w:rPr>
        <w:t>i</w:t>
      </w:r>
      <w:r w:rsidR="00E510D8" w:rsidRPr="00585DDC">
        <w:rPr>
          <w:rFonts w:ascii="Times New Roman" w:hAnsi="Times New Roman" w:cs="Times New Roman"/>
        </w:rPr>
        <w:t>домими є класиф</w:t>
      </w:r>
      <w:r w:rsidR="00DA7232">
        <w:rPr>
          <w:rFonts w:ascii="Times New Roman" w:hAnsi="Times New Roman" w:cs="Times New Roman"/>
        </w:rPr>
        <w:t>i</w:t>
      </w:r>
      <w:r w:rsidR="00E510D8" w:rsidRPr="00585DDC">
        <w:rPr>
          <w:rFonts w:ascii="Times New Roman" w:hAnsi="Times New Roman" w:cs="Times New Roman"/>
        </w:rPr>
        <w:t>кац</w:t>
      </w:r>
      <w:r w:rsidR="00DA7232">
        <w:rPr>
          <w:rFonts w:ascii="Times New Roman" w:hAnsi="Times New Roman" w:cs="Times New Roman"/>
        </w:rPr>
        <w:t>i</w:t>
      </w:r>
      <w:r w:rsidR="00E510D8" w:rsidRPr="00585DDC">
        <w:rPr>
          <w:rFonts w:ascii="Times New Roman" w:hAnsi="Times New Roman" w:cs="Times New Roman"/>
        </w:rPr>
        <w:t>ї, запропонован</w:t>
      </w:r>
      <w:r w:rsidR="00DA7232">
        <w:rPr>
          <w:rFonts w:ascii="Times New Roman" w:hAnsi="Times New Roman" w:cs="Times New Roman"/>
        </w:rPr>
        <w:t>i</w:t>
      </w:r>
      <w:r w:rsidR="00E510D8" w:rsidRPr="00585DDC">
        <w:rPr>
          <w:rFonts w:ascii="Times New Roman" w:hAnsi="Times New Roman" w:cs="Times New Roman"/>
        </w:rPr>
        <w:t xml:space="preserve"> М</w:t>
      </w:r>
      <w:r w:rsidR="00DA7232">
        <w:rPr>
          <w:rFonts w:ascii="Times New Roman" w:hAnsi="Times New Roman" w:cs="Times New Roman"/>
        </w:rPr>
        <w:t>i</w:t>
      </w:r>
      <w:r w:rsidR="00E510D8" w:rsidRPr="00585DDC">
        <w:rPr>
          <w:rFonts w:ascii="Times New Roman" w:hAnsi="Times New Roman" w:cs="Times New Roman"/>
        </w:rPr>
        <w:t>жнародною конференц</w:t>
      </w:r>
      <w:r w:rsidR="00DA7232">
        <w:rPr>
          <w:rFonts w:ascii="Times New Roman" w:hAnsi="Times New Roman" w:cs="Times New Roman"/>
        </w:rPr>
        <w:t>i</w:t>
      </w:r>
      <w:r w:rsidR="00E510D8" w:rsidRPr="00585DDC">
        <w:rPr>
          <w:rFonts w:ascii="Times New Roman" w:hAnsi="Times New Roman" w:cs="Times New Roman"/>
        </w:rPr>
        <w:t>єю з торг</w:t>
      </w:r>
      <w:r w:rsidR="00DA7232">
        <w:rPr>
          <w:rFonts w:ascii="Times New Roman" w:hAnsi="Times New Roman" w:cs="Times New Roman"/>
        </w:rPr>
        <w:t>i</w:t>
      </w:r>
      <w:r w:rsidR="00E510D8" w:rsidRPr="00585DDC">
        <w:rPr>
          <w:rFonts w:ascii="Times New Roman" w:hAnsi="Times New Roman" w:cs="Times New Roman"/>
        </w:rPr>
        <w:t>вл</w:t>
      </w:r>
      <w:r w:rsidR="00DA7232">
        <w:rPr>
          <w:rFonts w:ascii="Times New Roman" w:hAnsi="Times New Roman" w:cs="Times New Roman"/>
        </w:rPr>
        <w:t>i</w:t>
      </w:r>
      <w:r w:rsidR="00E510D8" w:rsidRPr="00585DDC">
        <w:rPr>
          <w:rFonts w:ascii="Times New Roman" w:hAnsi="Times New Roman" w:cs="Times New Roman"/>
        </w:rPr>
        <w:t xml:space="preserve"> </w:t>
      </w:r>
      <w:r w:rsidR="00DA7232">
        <w:rPr>
          <w:rFonts w:ascii="Times New Roman" w:hAnsi="Times New Roman" w:cs="Times New Roman"/>
        </w:rPr>
        <w:t>i</w:t>
      </w:r>
      <w:r w:rsidR="00E510D8" w:rsidRPr="00585DDC">
        <w:rPr>
          <w:rFonts w:ascii="Times New Roman" w:hAnsi="Times New Roman" w:cs="Times New Roman"/>
        </w:rPr>
        <w:t xml:space="preserve"> розвитку ООН (ЮНКТАД) та СОТ (рис. 1.</w:t>
      </w:r>
      <w:r w:rsidR="00D85684">
        <w:rPr>
          <w:rFonts w:ascii="Times New Roman" w:hAnsi="Times New Roman" w:cs="Times New Roman"/>
        </w:rPr>
        <w:t>2</w:t>
      </w:r>
      <w:r w:rsidR="00E510D8" w:rsidRPr="00585DDC">
        <w:rPr>
          <w:rFonts w:ascii="Times New Roman" w:hAnsi="Times New Roman" w:cs="Times New Roman"/>
        </w:rPr>
        <w:t>)</w:t>
      </w:r>
      <w:r w:rsidR="00295CD0">
        <w:rPr>
          <w:rFonts w:ascii="Times New Roman" w:hAnsi="Times New Roman" w:cs="Times New Roman"/>
        </w:rPr>
        <w:t>.</w:t>
      </w:r>
    </w:p>
    <w:p w:rsidR="00DD62E6" w:rsidRDefault="00585DDC" w:rsidP="00C758D0">
      <w:pPr>
        <w:pStyle w:val="af0"/>
        <w:spacing w:after="0" w:line="360" w:lineRule="auto"/>
        <w:ind w:right="40" w:firstLine="35"/>
        <w:jc w:val="both"/>
        <w:rPr>
          <w:rStyle w:val="9"/>
          <w:rFonts w:ascii="Times New Roman" w:hAnsi="Times New Roman" w:cs="Times New Roman"/>
          <w:color w:val="000000"/>
          <w:sz w:val="28"/>
          <w:szCs w:val="28"/>
        </w:rPr>
      </w:pPr>
      <w:r w:rsidRPr="00750FD6">
        <w:rPr>
          <w:rFonts w:ascii="Times New Roman" w:hAnsi="Times New Roman" w:cs="Times New Roman"/>
          <w:noProof/>
          <w:color w:val="000000"/>
          <w:shd w:val="clear" w:color="auto" w:fill="F2F2F2" w:themeFill="background1" w:themeFillShade="F2"/>
        </w:rPr>
        <w:drawing>
          <wp:inline distT="0" distB="0" distL="0" distR="0" wp14:anchorId="1484AFBE" wp14:editId="4156D95A">
            <wp:extent cx="5857875" cy="2971800"/>
            <wp:effectExtent l="57150" t="38100" r="28575" b="5715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758D0" w:rsidRPr="005E0485" w:rsidRDefault="00C758D0" w:rsidP="00C758D0">
      <w:pPr>
        <w:ind w:firstLine="709"/>
        <w:jc w:val="both"/>
        <w:rPr>
          <w:rFonts w:ascii="Times New Roman" w:hAnsi="Times New Roman" w:cs="Times New Roman"/>
          <w:sz w:val="28"/>
          <w:szCs w:val="28"/>
          <w:lang w:val="uk-UA"/>
        </w:rPr>
      </w:pPr>
      <w:r w:rsidRPr="005E0485">
        <w:rPr>
          <w:rFonts w:ascii="Times New Roman" w:hAnsi="Times New Roman" w:cs="Times New Roman"/>
          <w:sz w:val="28"/>
          <w:szCs w:val="28"/>
          <w:lang w:val="uk-UA"/>
        </w:rPr>
        <w:t>Ри</w:t>
      </w:r>
      <w:r>
        <w:rPr>
          <w:rFonts w:ascii="Times New Roman" w:hAnsi="Times New Roman" w:cs="Times New Roman"/>
          <w:sz w:val="28"/>
          <w:szCs w:val="28"/>
        </w:rPr>
        <w:t>с</w:t>
      </w:r>
      <w:r w:rsidRPr="005E0485">
        <w:rPr>
          <w:rFonts w:ascii="Times New Roman" w:hAnsi="Times New Roman" w:cs="Times New Roman"/>
          <w:sz w:val="28"/>
          <w:szCs w:val="28"/>
          <w:lang w:val="uk-UA"/>
        </w:rPr>
        <w:t>ун</w:t>
      </w:r>
      <w:r>
        <w:rPr>
          <w:rFonts w:ascii="Times New Roman" w:hAnsi="Times New Roman" w:cs="Times New Roman"/>
          <w:sz w:val="28"/>
          <w:szCs w:val="28"/>
        </w:rPr>
        <w:t>о</w:t>
      </w:r>
      <w:r w:rsidRPr="005E0485">
        <w:rPr>
          <w:rFonts w:ascii="Times New Roman" w:hAnsi="Times New Roman" w:cs="Times New Roman"/>
          <w:sz w:val="28"/>
          <w:szCs w:val="28"/>
          <w:lang w:val="uk-UA"/>
        </w:rPr>
        <w:t>к 1.</w:t>
      </w:r>
      <w:r>
        <w:rPr>
          <w:rFonts w:ascii="Times New Roman" w:hAnsi="Times New Roman" w:cs="Times New Roman"/>
          <w:sz w:val="28"/>
          <w:szCs w:val="28"/>
          <w:lang w:val="uk-UA"/>
        </w:rPr>
        <w:t>2</w:t>
      </w:r>
      <w:r w:rsidRPr="005E0485">
        <w:rPr>
          <w:rFonts w:ascii="Times New Roman" w:hAnsi="Times New Roman" w:cs="Times New Roman"/>
          <w:sz w:val="28"/>
          <w:szCs w:val="28"/>
          <w:lang w:val="uk-UA"/>
        </w:rPr>
        <w:t xml:space="preserve"> –</w:t>
      </w:r>
      <w:r w:rsidRPr="00A45807">
        <w:rPr>
          <w:rStyle w:val="8"/>
          <w:rFonts w:cs="Times New Roman"/>
          <w:i/>
          <w:sz w:val="28"/>
          <w:szCs w:val="28"/>
        </w:rPr>
        <w:t xml:space="preserve"> </w:t>
      </w:r>
      <w:r w:rsidRPr="00C758D0">
        <w:rPr>
          <w:rFonts w:ascii="Times New Roman" w:hAnsi="Times New Roman" w:cs="Times New Roman"/>
          <w:sz w:val="28"/>
          <w:szCs w:val="28"/>
        </w:rPr>
        <w:t>Класиф</w:t>
      </w:r>
      <w:r w:rsidR="00DA7232">
        <w:rPr>
          <w:rFonts w:ascii="Times New Roman" w:hAnsi="Times New Roman" w:cs="Times New Roman"/>
          <w:sz w:val="28"/>
          <w:szCs w:val="28"/>
        </w:rPr>
        <w:t>i</w:t>
      </w:r>
      <w:r w:rsidRPr="00C758D0">
        <w:rPr>
          <w:rFonts w:ascii="Times New Roman" w:hAnsi="Times New Roman" w:cs="Times New Roman"/>
          <w:sz w:val="28"/>
          <w:szCs w:val="28"/>
        </w:rPr>
        <w:t>кац</w:t>
      </w:r>
      <w:r w:rsidR="00DA7232">
        <w:rPr>
          <w:rFonts w:ascii="Times New Roman" w:hAnsi="Times New Roman" w:cs="Times New Roman"/>
          <w:sz w:val="28"/>
          <w:szCs w:val="28"/>
        </w:rPr>
        <w:t>i</w:t>
      </w:r>
      <w:r w:rsidRPr="00C758D0">
        <w:rPr>
          <w:rFonts w:ascii="Times New Roman" w:hAnsi="Times New Roman" w:cs="Times New Roman"/>
          <w:sz w:val="28"/>
          <w:szCs w:val="28"/>
        </w:rPr>
        <w:t>я заход</w:t>
      </w:r>
      <w:r w:rsidR="00DA7232">
        <w:rPr>
          <w:rFonts w:ascii="Times New Roman" w:hAnsi="Times New Roman" w:cs="Times New Roman"/>
          <w:sz w:val="28"/>
          <w:szCs w:val="28"/>
        </w:rPr>
        <w:t>i</w:t>
      </w:r>
      <w:r w:rsidRPr="00C758D0">
        <w:rPr>
          <w:rFonts w:ascii="Times New Roman" w:hAnsi="Times New Roman" w:cs="Times New Roman"/>
          <w:sz w:val="28"/>
          <w:szCs w:val="28"/>
        </w:rPr>
        <w:t>в нетарифного регулювання ЗЕД</w:t>
      </w:r>
    </w:p>
    <w:p w:rsidR="00C758D0" w:rsidRPr="0034500F" w:rsidRDefault="00C758D0" w:rsidP="00C758D0">
      <w:pPr>
        <w:ind w:firstLine="709"/>
        <w:jc w:val="both"/>
        <w:rPr>
          <w:rFonts w:ascii="Times New Roman" w:hAnsi="Times New Roman" w:cs="Times New Roman"/>
          <w:sz w:val="28"/>
          <w:szCs w:val="28"/>
        </w:rPr>
      </w:pPr>
      <w:r>
        <w:rPr>
          <w:rFonts w:ascii="Times New Roman" w:hAnsi="Times New Roman" w:cs="Times New Roman"/>
          <w:sz w:val="28"/>
          <w:szCs w:val="28"/>
          <w:lang w:val="uk-UA"/>
        </w:rPr>
        <w:t>Джерело: побудовано автором на основ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 </w:t>
      </w:r>
      <w:r w:rsidRPr="0034500F">
        <w:rPr>
          <w:rFonts w:ascii="Times New Roman" w:hAnsi="Times New Roman" w:cs="Times New Roman"/>
          <w:sz w:val="28"/>
          <w:szCs w:val="28"/>
        </w:rPr>
        <w:t>[</w:t>
      </w:r>
      <w:r w:rsidRPr="00D633F1">
        <w:rPr>
          <w:rFonts w:ascii="Times New Roman" w:hAnsi="Times New Roman" w:cs="Times New Roman"/>
          <w:sz w:val="28"/>
          <w:szCs w:val="28"/>
          <w:lang w:val="uk-UA"/>
        </w:rPr>
        <w:t>49</w:t>
      </w:r>
      <w:r w:rsidRPr="0034500F">
        <w:rPr>
          <w:rFonts w:ascii="Times New Roman" w:hAnsi="Times New Roman" w:cs="Times New Roman"/>
          <w:sz w:val="28"/>
          <w:szCs w:val="28"/>
        </w:rPr>
        <w:t>]</w:t>
      </w:r>
    </w:p>
    <w:p w:rsidR="00295CD0" w:rsidRDefault="00D23E42" w:rsidP="00D23E42">
      <w:pPr>
        <w:pStyle w:val="af0"/>
        <w:spacing w:after="0" w:line="360" w:lineRule="auto"/>
        <w:ind w:left="0" w:right="40" w:firstLine="709"/>
        <w:jc w:val="both"/>
        <w:rPr>
          <w:rStyle w:val="9"/>
          <w:rFonts w:ascii="Times New Roman" w:hAnsi="Times New Roman" w:cs="Times New Roman"/>
          <w:color w:val="000000"/>
          <w:sz w:val="28"/>
          <w:szCs w:val="28"/>
        </w:rPr>
      </w:pPr>
      <w:r w:rsidRPr="00D23E42">
        <w:rPr>
          <w:rFonts w:ascii="Times New Roman" w:hAnsi="Times New Roman" w:cs="Times New Roman"/>
        </w:rPr>
        <w:lastRenderedPageBreak/>
        <w:t>Нетарифн</w:t>
      </w:r>
      <w:r w:rsidR="00DA7232">
        <w:rPr>
          <w:rFonts w:ascii="Times New Roman" w:hAnsi="Times New Roman" w:cs="Times New Roman"/>
        </w:rPr>
        <w:t>i</w:t>
      </w:r>
      <w:r w:rsidRPr="00D23E42">
        <w:rPr>
          <w:rFonts w:ascii="Times New Roman" w:hAnsi="Times New Roman" w:cs="Times New Roman"/>
        </w:rPr>
        <w:t xml:space="preserve"> методи регулювання</w:t>
      </w:r>
      <w:r w:rsidR="00D85684" w:rsidRPr="00D23E42">
        <w:rPr>
          <w:rStyle w:val="8"/>
          <w:rFonts w:cs="Times New Roman"/>
          <w:b w:val="0"/>
          <w:sz w:val="28"/>
        </w:rPr>
        <w:t xml:space="preserve"> є</w:t>
      </w:r>
      <w:r w:rsidR="00D85684" w:rsidRPr="00D23E42">
        <w:rPr>
          <w:rStyle w:val="9"/>
          <w:rFonts w:ascii="Times New Roman" w:hAnsi="Times New Roman" w:cs="Times New Roman"/>
          <w:color w:val="000000"/>
          <w:sz w:val="28"/>
          <w:szCs w:val="28"/>
        </w:rPr>
        <w:t xml:space="preserve"> впровадженням державою обмежувальних заборонних засоб</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в (рис. 1.</w:t>
      </w:r>
      <w:r>
        <w:rPr>
          <w:rStyle w:val="9"/>
          <w:rFonts w:ascii="Times New Roman" w:hAnsi="Times New Roman" w:cs="Times New Roman"/>
          <w:color w:val="000000"/>
          <w:sz w:val="28"/>
          <w:szCs w:val="28"/>
        </w:rPr>
        <w:t>3</w:t>
      </w:r>
      <w:r w:rsidR="00D85684" w:rsidRPr="00D23E42">
        <w:rPr>
          <w:rStyle w:val="9"/>
          <w:rFonts w:ascii="Times New Roman" w:hAnsi="Times New Roman" w:cs="Times New Roman"/>
          <w:color w:val="000000"/>
          <w:sz w:val="28"/>
          <w:szCs w:val="28"/>
        </w:rPr>
        <w:t xml:space="preserve">), що перешкоджають неконтрольованому проникненню </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мпортних товар</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в на внутр</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шн</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 xml:space="preserve">й ринок країни, з метою захисту </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нтерес</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в в</w:t>
      </w:r>
      <w:r w:rsidR="00DA7232">
        <w:rPr>
          <w:rStyle w:val="9"/>
          <w:rFonts w:ascii="Times New Roman" w:hAnsi="Times New Roman" w:cs="Times New Roman"/>
          <w:color w:val="000000"/>
          <w:sz w:val="28"/>
          <w:szCs w:val="28"/>
        </w:rPr>
        <w:t>i</w:t>
      </w:r>
      <w:r w:rsidR="00D85684" w:rsidRPr="00D23E42">
        <w:rPr>
          <w:rStyle w:val="9"/>
          <w:rFonts w:ascii="Times New Roman" w:hAnsi="Times New Roman" w:cs="Times New Roman"/>
          <w:color w:val="000000"/>
          <w:sz w:val="28"/>
          <w:szCs w:val="28"/>
        </w:rPr>
        <w:t>тчизняного виробника</w:t>
      </w:r>
      <w:r w:rsidR="00D633F1">
        <w:rPr>
          <w:rStyle w:val="9"/>
          <w:rFonts w:ascii="Times New Roman" w:hAnsi="Times New Roman" w:cs="Times New Roman"/>
          <w:color w:val="000000"/>
          <w:sz w:val="28"/>
          <w:szCs w:val="28"/>
        </w:rPr>
        <w:t>.</w:t>
      </w:r>
    </w:p>
    <w:p w:rsidR="00D633F1" w:rsidRPr="00D23E42" w:rsidRDefault="00D633F1" w:rsidP="00D23E42">
      <w:pPr>
        <w:pStyle w:val="af0"/>
        <w:spacing w:after="0" w:line="360" w:lineRule="auto"/>
        <w:ind w:left="0" w:right="40" w:firstLine="709"/>
        <w:jc w:val="both"/>
        <w:rPr>
          <w:rStyle w:val="9"/>
          <w:rFonts w:ascii="Times New Roman" w:hAnsi="Times New Roman" w:cs="Times New Roman"/>
          <w:color w:val="000000"/>
          <w:sz w:val="28"/>
          <w:szCs w:val="28"/>
        </w:rPr>
      </w:pPr>
    </w:p>
    <w:p w:rsidR="00DD62E6" w:rsidRPr="00A45807" w:rsidRDefault="00DD62E6" w:rsidP="00E572DE">
      <w:pPr>
        <w:pStyle w:val="af0"/>
        <w:spacing w:after="0" w:line="360" w:lineRule="auto"/>
        <w:ind w:left="0" w:right="40"/>
        <w:jc w:val="both"/>
        <w:rPr>
          <w:rStyle w:val="9"/>
          <w:rFonts w:ascii="Times New Roman" w:hAnsi="Times New Roman" w:cs="Times New Roman"/>
          <w:color w:val="000000"/>
          <w:sz w:val="28"/>
          <w:szCs w:val="28"/>
        </w:rPr>
      </w:pPr>
      <w:r w:rsidRPr="00750FD6">
        <w:rPr>
          <w:rFonts w:ascii="Times New Roman" w:hAnsi="Times New Roman" w:cs="Times New Roman"/>
          <w:noProof/>
          <w:color w:val="000000"/>
          <w:shd w:val="clear" w:color="auto" w:fill="F2F2F2" w:themeFill="background1" w:themeFillShade="F2"/>
        </w:rPr>
        <w:drawing>
          <wp:inline distT="0" distB="0" distL="0" distR="0" wp14:anchorId="5F811F4D" wp14:editId="779AAF47">
            <wp:extent cx="5857875" cy="3200400"/>
            <wp:effectExtent l="0" t="133350" r="28575" b="19050"/>
            <wp:docPr id="288" name="Схема 2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F706E" w:rsidRPr="005E0485" w:rsidRDefault="009F706E" w:rsidP="0034500F">
      <w:pPr>
        <w:ind w:firstLine="709"/>
        <w:jc w:val="both"/>
        <w:rPr>
          <w:rFonts w:ascii="Times New Roman" w:hAnsi="Times New Roman" w:cs="Times New Roman"/>
          <w:sz w:val="28"/>
          <w:szCs w:val="28"/>
          <w:lang w:val="uk-UA"/>
        </w:rPr>
      </w:pPr>
      <w:r w:rsidRPr="005E0485">
        <w:rPr>
          <w:rFonts w:ascii="Times New Roman" w:hAnsi="Times New Roman" w:cs="Times New Roman"/>
          <w:sz w:val="28"/>
          <w:szCs w:val="28"/>
          <w:lang w:val="uk-UA"/>
        </w:rPr>
        <w:t>Ри</w:t>
      </w:r>
      <w:r w:rsidR="00272707">
        <w:rPr>
          <w:rFonts w:ascii="Times New Roman" w:hAnsi="Times New Roman" w:cs="Times New Roman"/>
          <w:sz w:val="28"/>
          <w:szCs w:val="28"/>
        </w:rPr>
        <w:t>с</w:t>
      </w:r>
      <w:r w:rsidRPr="005E0485">
        <w:rPr>
          <w:rFonts w:ascii="Times New Roman" w:hAnsi="Times New Roman" w:cs="Times New Roman"/>
          <w:sz w:val="28"/>
          <w:szCs w:val="28"/>
          <w:lang w:val="uk-UA"/>
        </w:rPr>
        <w:t>ун</w:t>
      </w:r>
      <w:r w:rsidR="00C15392">
        <w:rPr>
          <w:rFonts w:ascii="Times New Roman" w:hAnsi="Times New Roman" w:cs="Times New Roman"/>
          <w:sz w:val="28"/>
          <w:szCs w:val="28"/>
        </w:rPr>
        <w:t>о</w:t>
      </w:r>
      <w:r w:rsidRPr="005E0485">
        <w:rPr>
          <w:rFonts w:ascii="Times New Roman" w:hAnsi="Times New Roman" w:cs="Times New Roman"/>
          <w:sz w:val="28"/>
          <w:szCs w:val="28"/>
          <w:lang w:val="uk-UA"/>
        </w:rPr>
        <w:t>к 1.</w:t>
      </w:r>
      <w:r w:rsidR="00D23E42">
        <w:rPr>
          <w:rFonts w:ascii="Times New Roman" w:hAnsi="Times New Roman" w:cs="Times New Roman"/>
          <w:sz w:val="28"/>
          <w:szCs w:val="28"/>
          <w:lang w:val="uk-UA"/>
        </w:rPr>
        <w:t>3</w:t>
      </w:r>
      <w:r w:rsidRPr="005E0485">
        <w:rPr>
          <w:rFonts w:ascii="Times New Roman" w:hAnsi="Times New Roman" w:cs="Times New Roman"/>
          <w:sz w:val="28"/>
          <w:szCs w:val="28"/>
          <w:lang w:val="uk-UA"/>
        </w:rPr>
        <w:t xml:space="preserve"> –</w:t>
      </w:r>
      <w:r w:rsidRPr="00A45807">
        <w:rPr>
          <w:rStyle w:val="8"/>
          <w:rFonts w:cs="Times New Roman"/>
          <w:i/>
          <w:sz w:val="28"/>
          <w:szCs w:val="28"/>
        </w:rPr>
        <w:t xml:space="preserve"> </w:t>
      </w:r>
      <w:r w:rsidRPr="005E0485">
        <w:rPr>
          <w:rFonts w:ascii="Times New Roman" w:hAnsi="Times New Roman" w:cs="Times New Roman"/>
          <w:sz w:val="28"/>
          <w:szCs w:val="28"/>
          <w:lang w:val="uk-UA"/>
        </w:rPr>
        <w:t>Зах</w:t>
      </w:r>
      <w:r w:rsidR="00C15392">
        <w:rPr>
          <w:rFonts w:ascii="Times New Roman" w:hAnsi="Times New Roman" w:cs="Times New Roman"/>
          <w:sz w:val="28"/>
          <w:szCs w:val="28"/>
        </w:rPr>
        <w:t>о</w:t>
      </w:r>
      <w:r w:rsidRPr="005E0485">
        <w:rPr>
          <w:rFonts w:ascii="Times New Roman" w:hAnsi="Times New Roman" w:cs="Times New Roman"/>
          <w:sz w:val="28"/>
          <w:szCs w:val="28"/>
          <w:lang w:val="uk-UA"/>
        </w:rPr>
        <w:t>ди нетарифн</w:t>
      </w:r>
      <w:r w:rsidR="00C15392">
        <w:rPr>
          <w:rFonts w:ascii="Times New Roman" w:hAnsi="Times New Roman" w:cs="Times New Roman"/>
          <w:sz w:val="28"/>
          <w:szCs w:val="28"/>
        </w:rPr>
        <w:t>о</w:t>
      </w:r>
      <w:r w:rsidRPr="005E0485">
        <w:rPr>
          <w:rFonts w:ascii="Times New Roman" w:hAnsi="Times New Roman" w:cs="Times New Roman"/>
          <w:sz w:val="28"/>
          <w:szCs w:val="28"/>
          <w:lang w:val="uk-UA"/>
        </w:rPr>
        <w:t>г</w:t>
      </w:r>
      <w:r w:rsidR="00C15392">
        <w:rPr>
          <w:rFonts w:ascii="Times New Roman" w:hAnsi="Times New Roman" w:cs="Times New Roman"/>
          <w:sz w:val="28"/>
          <w:szCs w:val="28"/>
        </w:rPr>
        <w:t>о</w:t>
      </w:r>
      <w:r w:rsidRPr="005E0485">
        <w:rPr>
          <w:rFonts w:ascii="Times New Roman" w:hAnsi="Times New Roman" w:cs="Times New Roman"/>
          <w:sz w:val="28"/>
          <w:szCs w:val="28"/>
          <w:lang w:val="uk-UA"/>
        </w:rPr>
        <w:t xml:space="preserve"> регулювання</w:t>
      </w:r>
    </w:p>
    <w:p w:rsidR="009F706E" w:rsidRDefault="00750FD6" w:rsidP="0034500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w:t>
      </w:r>
      <w:r w:rsidR="00C15392">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C20A6C">
        <w:rPr>
          <w:rFonts w:ascii="Times New Roman" w:hAnsi="Times New Roman" w:cs="Times New Roman"/>
          <w:sz w:val="28"/>
          <w:szCs w:val="28"/>
          <w:lang w:val="uk-UA"/>
        </w:rPr>
        <w:t>побудовано</w:t>
      </w:r>
      <w:r w:rsidR="000C4E1F">
        <w:rPr>
          <w:rFonts w:ascii="Times New Roman" w:hAnsi="Times New Roman" w:cs="Times New Roman"/>
          <w:sz w:val="28"/>
          <w:szCs w:val="28"/>
          <w:lang w:val="uk-UA"/>
        </w:rPr>
        <w:t xml:space="preserve"> автором на основ</w:t>
      </w:r>
      <w:r w:rsidR="00DA7232">
        <w:rPr>
          <w:rFonts w:ascii="Times New Roman" w:hAnsi="Times New Roman" w:cs="Times New Roman"/>
          <w:sz w:val="28"/>
          <w:szCs w:val="28"/>
          <w:lang w:val="uk-UA"/>
        </w:rPr>
        <w:t>i</w:t>
      </w:r>
      <w:r w:rsidR="000C4E1F">
        <w:rPr>
          <w:rFonts w:ascii="Times New Roman" w:hAnsi="Times New Roman" w:cs="Times New Roman"/>
          <w:sz w:val="28"/>
          <w:szCs w:val="28"/>
          <w:lang w:val="uk-UA"/>
        </w:rPr>
        <w:t xml:space="preserve"> </w:t>
      </w:r>
      <w:r w:rsidR="000C4E1F" w:rsidRPr="0034500F">
        <w:rPr>
          <w:rFonts w:ascii="Times New Roman" w:hAnsi="Times New Roman" w:cs="Times New Roman"/>
          <w:sz w:val="28"/>
          <w:szCs w:val="28"/>
        </w:rPr>
        <w:t>[</w:t>
      </w:r>
      <w:r w:rsidR="0034500F" w:rsidRPr="0034500F">
        <w:rPr>
          <w:rFonts w:ascii="Times New Roman" w:hAnsi="Times New Roman" w:cs="Times New Roman"/>
          <w:sz w:val="28"/>
          <w:szCs w:val="28"/>
        </w:rPr>
        <w:t>2</w:t>
      </w:r>
      <w:r w:rsidR="00545F44">
        <w:rPr>
          <w:rFonts w:ascii="Times New Roman" w:hAnsi="Times New Roman" w:cs="Times New Roman"/>
          <w:sz w:val="28"/>
          <w:szCs w:val="28"/>
          <w:lang w:val="uk-UA"/>
        </w:rPr>
        <w:t>2</w:t>
      </w:r>
      <w:r w:rsidR="00AA412A">
        <w:rPr>
          <w:rFonts w:ascii="Times New Roman" w:hAnsi="Times New Roman" w:cs="Times New Roman"/>
          <w:sz w:val="28"/>
          <w:szCs w:val="28"/>
          <w:lang w:val="uk-UA"/>
        </w:rPr>
        <w:t xml:space="preserve">, </w:t>
      </w:r>
      <w:r w:rsidR="0013601B">
        <w:rPr>
          <w:rFonts w:ascii="Times New Roman" w:hAnsi="Times New Roman" w:cs="Times New Roman"/>
          <w:sz w:val="28"/>
          <w:szCs w:val="28"/>
          <w:lang w:val="uk-UA"/>
        </w:rPr>
        <w:t>50</w:t>
      </w:r>
      <w:r w:rsidR="000C4E1F" w:rsidRPr="0034500F">
        <w:rPr>
          <w:rFonts w:ascii="Times New Roman" w:hAnsi="Times New Roman" w:cs="Times New Roman"/>
          <w:sz w:val="28"/>
          <w:szCs w:val="28"/>
        </w:rPr>
        <w:t>]</w:t>
      </w:r>
    </w:p>
    <w:p w:rsidR="00D23E42" w:rsidRPr="00D23E42" w:rsidRDefault="00D23E42" w:rsidP="0034500F">
      <w:pPr>
        <w:ind w:firstLine="709"/>
        <w:jc w:val="both"/>
        <w:rPr>
          <w:rFonts w:ascii="Times New Roman" w:hAnsi="Times New Roman" w:cs="Times New Roman"/>
          <w:sz w:val="28"/>
          <w:szCs w:val="28"/>
          <w:lang w:val="uk-UA"/>
        </w:rPr>
      </w:pPr>
    </w:p>
    <w:p w:rsidR="009F706E" w:rsidRPr="003E333A" w:rsidRDefault="00746C9D" w:rsidP="009F70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B1242">
        <w:rPr>
          <w:rFonts w:ascii="Times New Roman" w:hAnsi="Times New Roman" w:cs="Times New Roman"/>
          <w:sz w:val="28"/>
          <w:szCs w:val="28"/>
          <w:lang w:val="uk-UA"/>
        </w:rPr>
        <w:t xml:space="preserve">арто вказати, що </w:t>
      </w:r>
      <w:r w:rsidR="009F706E" w:rsidRPr="003E333A">
        <w:rPr>
          <w:rFonts w:ascii="Times New Roman" w:hAnsi="Times New Roman" w:cs="Times New Roman"/>
          <w:sz w:val="28"/>
          <w:szCs w:val="28"/>
          <w:lang w:val="uk-UA"/>
        </w:rPr>
        <w:t>зах</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д</w:t>
      </w:r>
      <w:r w:rsidR="000B1242">
        <w:rPr>
          <w:rFonts w:ascii="Times New Roman" w:hAnsi="Times New Roman" w:cs="Times New Roman"/>
          <w:sz w:val="28"/>
          <w:szCs w:val="28"/>
          <w:lang w:val="uk-UA"/>
        </w:rPr>
        <w:t>и</w:t>
      </w:r>
      <w:r w:rsidR="009F706E" w:rsidRPr="003E333A">
        <w:rPr>
          <w:rFonts w:ascii="Times New Roman" w:hAnsi="Times New Roman" w:cs="Times New Roman"/>
          <w:sz w:val="28"/>
          <w:szCs w:val="28"/>
          <w:lang w:val="uk-UA"/>
        </w:rPr>
        <w:t xml:space="preserve"> безп</w:t>
      </w:r>
      <w:r w:rsidR="00C15392" w:rsidRP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009F706E" w:rsidRPr="003E333A">
        <w:rPr>
          <w:rFonts w:ascii="Times New Roman" w:hAnsi="Times New Roman" w:cs="Times New Roman"/>
          <w:sz w:val="28"/>
          <w:szCs w:val="28"/>
          <w:lang w:val="uk-UA"/>
        </w:rPr>
        <w:t>ереднь</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г</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 xml:space="preserve"> </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 xml:space="preserve">бмеження </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мп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рту</w:t>
      </w:r>
      <w:r w:rsidR="000B1242">
        <w:rPr>
          <w:rFonts w:ascii="Times New Roman" w:hAnsi="Times New Roman" w:cs="Times New Roman"/>
          <w:sz w:val="28"/>
          <w:szCs w:val="28"/>
          <w:lang w:val="uk-UA"/>
        </w:rPr>
        <w:t xml:space="preserve"> та </w:t>
      </w:r>
      <w:r w:rsidR="009F706E" w:rsidRPr="003E333A">
        <w:rPr>
          <w:rFonts w:ascii="Times New Roman" w:hAnsi="Times New Roman" w:cs="Times New Roman"/>
          <w:sz w:val="28"/>
          <w:szCs w:val="28"/>
          <w:lang w:val="uk-UA"/>
        </w:rPr>
        <w:t>ек</w:t>
      </w:r>
      <w:r w:rsidR="00272707">
        <w:rPr>
          <w:rFonts w:ascii="Times New Roman" w:hAnsi="Times New Roman" w:cs="Times New Roman"/>
          <w:sz w:val="28"/>
          <w:szCs w:val="28"/>
          <w:lang w:val="uk-UA"/>
        </w:rPr>
        <w:t>с</w:t>
      </w:r>
      <w:r w:rsidR="009F706E" w:rsidRPr="003E333A">
        <w:rPr>
          <w:rFonts w:ascii="Times New Roman" w:hAnsi="Times New Roman" w:cs="Times New Roman"/>
          <w:sz w:val="28"/>
          <w:szCs w:val="28"/>
          <w:lang w:val="uk-UA"/>
        </w:rPr>
        <w:t>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 xml:space="preserve">рту </w:t>
      </w:r>
      <w:r w:rsidR="00AE6D23">
        <w:rPr>
          <w:rFonts w:ascii="Times New Roman" w:hAnsi="Times New Roman" w:cs="Times New Roman"/>
          <w:sz w:val="28"/>
          <w:szCs w:val="28"/>
          <w:lang w:val="uk-UA"/>
        </w:rPr>
        <w:t>є найвпливов</w:t>
      </w:r>
      <w:r w:rsidR="00DA7232">
        <w:rPr>
          <w:rFonts w:ascii="Times New Roman" w:hAnsi="Times New Roman" w:cs="Times New Roman"/>
          <w:sz w:val="28"/>
          <w:szCs w:val="28"/>
          <w:lang w:val="uk-UA"/>
        </w:rPr>
        <w:t>i</w:t>
      </w:r>
      <w:r w:rsidR="00AE6D23">
        <w:rPr>
          <w:rFonts w:ascii="Times New Roman" w:hAnsi="Times New Roman" w:cs="Times New Roman"/>
          <w:sz w:val="28"/>
          <w:szCs w:val="28"/>
          <w:lang w:val="uk-UA"/>
        </w:rPr>
        <w:t>шою групою</w:t>
      </w:r>
      <w:r w:rsidR="009F706E" w:rsidRPr="003E333A">
        <w:rPr>
          <w:rFonts w:ascii="Times New Roman" w:hAnsi="Times New Roman" w:cs="Times New Roman"/>
          <w:sz w:val="28"/>
          <w:szCs w:val="28"/>
          <w:lang w:val="uk-UA"/>
        </w:rPr>
        <w:t xml:space="preserve">. </w:t>
      </w:r>
      <w:r w:rsidR="00042C91">
        <w:rPr>
          <w:rFonts w:ascii="Times New Roman" w:hAnsi="Times New Roman" w:cs="Times New Roman"/>
          <w:sz w:val="28"/>
          <w:szCs w:val="28"/>
          <w:lang w:val="uk-UA"/>
        </w:rPr>
        <w:t>Не неї входить б</w:t>
      </w:r>
      <w:r w:rsidR="00DA7232">
        <w:rPr>
          <w:rFonts w:ascii="Times New Roman" w:hAnsi="Times New Roman" w:cs="Times New Roman"/>
          <w:sz w:val="28"/>
          <w:szCs w:val="28"/>
          <w:lang w:val="uk-UA"/>
        </w:rPr>
        <w:t>i</w:t>
      </w:r>
      <w:r w:rsidR="00042C91">
        <w:rPr>
          <w:rFonts w:ascii="Times New Roman" w:hAnsi="Times New Roman" w:cs="Times New Roman"/>
          <w:sz w:val="28"/>
          <w:szCs w:val="28"/>
          <w:lang w:val="uk-UA"/>
        </w:rPr>
        <w:t>льше половини у</w:t>
      </w:r>
      <w:r w:rsidR="00272707">
        <w:rPr>
          <w:rFonts w:ascii="Times New Roman" w:hAnsi="Times New Roman" w:cs="Times New Roman"/>
          <w:sz w:val="28"/>
          <w:szCs w:val="28"/>
          <w:lang w:val="uk-UA"/>
        </w:rPr>
        <w:t>с</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х нетарифн</w:t>
      </w:r>
      <w:r w:rsidR="00042C91">
        <w:rPr>
          <w:rFonts w:ascii="Times New Roman" w:hAnsi="Times New Roman" w:cs="Times New Roman"/>
          <w:sz w:val="28"/>
          <w:szCs w:val="28"/>
          <w:lang w:val="uk-UA"/>
        </w:rPr>
        <w:t>их</w:t>
      </w:r>
      <w:r w:rsidR="009F706E" w:rsidRPr="003E333A">
        <w:rPr>
          <w:rFonts w:ascii="Times New Roman" w:hAnsi="Times New Roman" w:cs="Times New Roman"/>
          <w:sz w:val="28"/>
          <w:szCs w:val="28"/>
          <w:lang w:val="uk-UA"/>
        </w:rPr>
        <w:t xml:space="preserve"> </w:t>
      </w:r>
      <w:r w:rsidR="00042C91">
        <w:rPr>
          <w:rFonts w:ascii="Times New Roman" w:hAnsi="Times New Roman" w:cs="Times New Roman"/>
          <w:sz w:val="28"/>
          <w:szCs w:val="28"/>
          <w:lang w:val="uk-UA"/>
        </w:rPr>
        <w:t>метод</w:t>
      </w:r>
      <w:r w:rsidR="00DA7232">
        <w:rPr>
          <w:rFonts w:ascii="Times New Roman" w:hAnsi="Times New Roman" w:cs="Times New Roman"/>
          <w:sz w:val="28"/>
          <w:szCs w:val="28"/>
          <w:lang w:val="uk-UA"/>
        </w:rPr>
        <w:t>i</w:t>
      </w:r>
      <w:r w:rsidR="00042C91">
        <w:rPr>
          <w:rFonts w:ascii="Times New Roman" w:hAnsi="Times New Roman" w:cs="Times New Roman"/>
          <w:sz w:val="28"/>
          <w:szCs w:val="28"/>
          <w:lang w:val="uk-UA"/>
        </w:rPr>
        <w:t xml:space="preserve">в </w:t>
      </w:r>
      <w:r w:rsidR="009F706E" w:rsidRPr="003E333A">
        <w:rPr>
          <w:rFonts w:ascii="Times New Roman" w:hAnsi="Times New Roman" w:cs="Times New Roman"/>
          <w:sz w:val="28"/>
          <w:szCs w:val="28"/>
          <w:lang w:val="uk-UA"/>
        </w:rPr>
        <w:t xml:space="preserve">регулювання. </w:t>
      </w:r>
      <w:r w:rsidR="00FC37AB">
        <w:rPr>
          <w:rFonts w:ascii="Times New Roman" w:hAnsi="Times New Roman" w:cs="Times New Roman"/>
          <w:sz w:val="28"/>
          <w:szCs w:val="28"/>
          <w:lang w:val="uk-UA"/>
        </w:rPr>
        <w:t>Н</w:t>
      </w:r>
      <w:r w:rsidR="009F706E" w:rsidRPr="003E333A">
        <w:rPr>
          <w:rFonts w:ascii="Times New Roman" w:hAnsi="Times New Roman" w:cs="Times New Roman"/>
          <w:sz w:val="28"/>
          <w:szCs w:val="28"/>
          <w:lang w:val="uk-UA"/>
        </w:rPr>
        <w:t>айп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ширен</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ш</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 xml:space="preserve"> </w:t>
      </w:r>
      <w:r w:rsidR="00982493">
        <w:rPr>
          <w:rFonts w:ascii="Times New Roman" w:hAnsi="Times New Roman" w:cs="Times New Roman"/>
          <w:sz w:val="28"/>
          <w:szCs w:val="28"/>
          <w:lang w:val="uk-UA"/>
        </w:rPr>
        <w:t>серед них</w:t>
      </w:r>
      <w:r w:rsidR="009F706E" w:rsidRPr="003E333A">
        <w:rPr>
          <w:rFonts w:ascii="Times New Roman" w:hAnsi="Times New Roman" w:cs="Times New Roman"/>
          <w:sz w:val="28"/>
          <w:szCs w:val="28"/>
          <w:lang w:val="uk-UA"/>
        </w:rPr>
        <w:t>: кв</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ти</w:t>
      </w:r>
      <w:r w:rsidR="00982493" w:rsidRPr="00982493">
        <w:rPr>
          <w:rFonts w:ascii="Times New Roman" w:hAnsi="Times New Roman" w:cs="Times New Roman"/>
          <w:sz w:val="28"/>
          <w:szCs w:val="28"/>
          <w:lang w:val="uk-UA"/>
        </w:rPr>
        <w:t xml:space="preserve"> </w:t>
      </w:r>
      <w:r w:rsidR="00982493">
        <w:rPr>
          <w:rFonts w:ascii="Times New Roman" w:hAnsi="Times New Roman" w:cs="Times New Roman"/>
          <w:sz w:val="28"/>
          <w:szCs w:val="28"/>
          <w:lang w:val="uk-UA"/>
        </w:rPr>
        <w:t xml:space="preserve">та </w:t>
      </w:r>
      <w:r w:rsidR="00982493" w:rsidRPr="003E333A">
        <w:rPr>
          <w:rFonts w:ascii="Times New Roman" w:hAnsi="Times New Roman" w:cs="Times New Roman"/>
          <w:sz w:val="28"/>
          <w:szCs w:val="28"/>
          <w:lang w:val="uk-UA"/>
        </w:rPr>
        <w:t>л</w:t>
      </w:r>
      <w:r w:rsidR="00DA7232">
        <w:rPr>
          <w:rFonts w:ascii="Times New Roman" w:hAnsi="Times New Roman" w:cs="Times New Roman"/>
          <w:sz w:val="28"/>
          <w:szCs w:val="28"/>
          <w:lang w:val="uk-UA"/>
        </w:rPr>
        <w:t>i</w:t>
      </w:r>
      <w:r w:rsidR="00982493" w:rsidRPr="003E333A">
        <w:rPr>
          <w:rFonts w:ascii="Times New Roman" w:hAnsi="Times New Roman" w:cs="Times New Roman"/>
          <w:sz w:val="28"/>
          <w:szCs w:val="28"/>
          <w:lang w:val="uk-UA"/>
        </w:rPr>
        <w:t>ценз</w:t>
      </w:r>
      <w:r w:rsidR="00DA7232">
        <w:rPr>
          <w:rFonts w:ascii="Times New Roman" w:hAnsi="Times New Roman" w:cs="Times New Roman"/>
          <w:sz w:val="28"/>
          <w:szCs w:val="28"/>
          <w:lang w:val="uk-UA"/>
        </w:rPr>
        <w:t>i</w:t>
      </w:r>
      <w:r w:rsidR="00982493" w:rsidRPr="003E333A">
        <w:rPr>
          <w:rFonts w:ascii="Times New Roman" w:hAnsi="Times New Roman" w:cs="Times New Roman"/>
          <w:sz w:val="28"/>
          <w:szCs w:val="28"/>
          <w:lang w:val="uk-UA"/>
        </w:rPr>
        <w:t>ї</w:t>
      </w:r>
      <w:r w:rsidR="009F706E" w:rsidRPr="003E333A">
        <w:rPr>
          <w:rFonts w:ascii="Times New Roman" w:hAnsi="Times New Roman" w:cs="Times New Roman"/>
          <w:sz w:val="28"/>
          <w:szCs w:val="28"/>
          <w:lang w:val="uk-UA"/>
        </w:rPr>
        <w:t>;</w:t>
      </w:r>
      <w:r w:rsidR="009F706E" w:rsidRPr="00A45807">
        <w:rPr>
          <w:rFonts w:ascii="Times New Roman" w:hAnsi="Times New Roman" w:cs="Times New Roman"/>
          <w:sz w:val="28"/>
          <w:szCs w:val="28"/>
          <w:lang w:val="uk-UA"/>
        </w:rPr>
        <w:t xml:space="preserve"> </w:t>
      </w:r>
      <w:r w:rsidR="009F706E" w:rsidRPr="003E333A">
        <w:rPr>
          <w:rFonts w:ascii="Times New Roman" w:hAnsi="Times New Roman" w:cs="Times New Roman"/>
          <w:sz w:val="28"/>
          <w:szCs w:val="28"/>
          <w:lang w:val="uk-UA"/>
        </w:rPr>
        <w:t>«д</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бр</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льн</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 xml:space="preserve">» </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бмеження ек</w:t>
      </w:r>
      <w:r w:rsidR="00272707">
        <w:rPr>
          <w:rFonts w:ascii="Times New Roman" w:hAnsi="Times New Roman" w:cs="Times New Roman"/>
          <w:sz w:val="28"/>
          <w:szCs w:val="28"/>
          <w:lang w:val="uk-UA"/>
        </w:rPr>
        <w:t>с</w:t>
      </w:r>
      <w:r w:rsidR="009F706E" w:rsidRPr="003E333A">
        <w:rPr>
          <w:rFonts w:ascii="Times New Roman" w:hAnsi="Times New Roman" w:cs="Times New Roman"/>
          <w:sz w:val="28"/>
          <w:szCs w:val="28"/>
          <w:lang w:val="uk-UA"/>
        </w:rPr>
        <w:t>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рту; в</w:t>
      </w:r>
      <w:r w:rsidR="00272707">
        <w:rPr>
          <w:rFonts w:ascii="Times New Roman" w:hAnsi="Times New Roman" w:cs="Times New Roman"/>
          <w:sz w:val="28"/>
          <w:szCs w:val="28"/>
          <w:lang w:val="uk-UA"/>
        </w:rPr>
        <w:t>с</w:t>
      </w:r>
      <w:r w:rsidR="009F706E" w:rsidRPr="003E333A">
        <w:rPr>
          <w:rFonts w:ascii="Times New Roman" w:hAnsi="Times New Roman" w:cs="Times New Roman"/>
          <w:sz w:val="28"/>
          <w:szCs w:val="28"/>
          <w:lang w:val="uk-UA"/>
        </w:rPr>
        <w:t>тан</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влення м</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н</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 xml:space="preserve">мальних </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мп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ртних ц</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н;</w:t>
      </w:r>
      <w:r w:rsidR="009F706E" w:rsidRPr="00A45807">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мп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ртн</w:t>
      </w:r>
      <w:r w:rsidR="00DA7232">
        <w:rPr>
          <w:rFonts w:ascii="Times New Roman" w:hAnsi="Times New Roman" w:cs="Times New Roman"/>
          <w:sz w:val="28"/>
          <w:szCs w:val="28"/>
          <w:lang w:val="uk-UA"/>
        </w:rPr>
        <w:t>i</w:t>
      </w:r>
      <w:r w:rsidR="009F706E" w:rsidRPr="003E333A">
        <w:rPr>
          <w:rFonts w:ascii="Times New Roman" w:hAnsi="Times New Roman" w:cs="Times New Roman"/>
          <w:sz w:val="28"/>
          <w:szCs w:val="28"/>
          <w:lang w:val="uk-UA"/>
        </w:rPr>
        <w:t xml:space="preserve"> п</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 xml:space="preserve">датки; </w:t>
      </w:r>
      <w:r w:rsidR="00DA7232">
        <w:rPr>
          <w:rFonts w:ascii="Times New Roman" w:hAnsi="Times New Roman" w:cs="Times New Roman"/>
          <w:sz w:val="28"/>
          <w:szCs w:val="28"/>
          <w:lang w:val="uk-UA"/>
        </w:rPr>
        <w:t>i</w:t>
      </w:r>
      <w:r w:rsidR="00982493" w:rsidRPr="003E333A">
        <w:rPr>
          <w:rFonts w:ascii="Times New Roman" w:hAnsi="Times New Roman" w:cs="Times New Roman"/>
          <w:sz w:val="28"/>
          <w:szCs w:val="28"/>
          <w:lang w:val="uk-UA"/>
        </w:rPr>
        <w:t>мп</w:t>
      </w:r>
      <w:r w:rsidR="00982493" w:rsidRPr="00C15392">
        <w:rPr>
          <w:rFonts w:ascii="Times New Roman" w:hAnsi="Times New Roman" w:cs="Times New Roman"/>
          <w:sz w:val="28"/>
          <w:szCs w:val="28"/>
          <w:lang w:val="uk-UA"/>
        </w:rPr>
        <w:t>о</w:t>
      </w:r>
      <w:r w:rsidR="00982493" w:rsidRPr="003E333A">
        <w:rPr>
          <w:rFonts w:ascii="Times New Roman" w:hAnsi="Times New Roman" w:cs="Times New Roman"/>
          <w:sz w:val="28"/>
          <w:szCs w:val="28"/>
          <w:lang w:val="uk-UA"/>
        </w:rPr>
        <w:t>ртн</w:t>
      </w:r>
      <w:r w:rsidR="00DA7232">
        <w:rPr>
          <w:rFonts w:ascii="Times New Roman" w:hAnsi="Times New Roman" w:cs="Times New Roman"/>
          <w:sz w:val="28"/>
          <w:szCs w:val="28"/>
          <w:lang w:val="uk-UA"/>
        </w:rPr>
        <w:t>i</w:t>
      </w:r>
      <w:r w:rsidR="00982493" w:rsidRPr="003E333A">
        <w:rPr>
          <w:rFonts w:ascii="Times New Roman" w:hAnsi="Times New Roman" w:cs="Times New Roman"/>
          <w:sz w:val="28"/>
          <w:szCs w:val="28"/>
          <w:lang w:val="uk-UA"/>
        </w:rPr>
        <w:t xml:space="preserve"> деп</w:t>
      </w:r>
      <w:r w:rsidR="00982493" w:rsidRPr="00C15392">
        <w:rPr>
          <w:rFonts w:ascii="Times New Roman" w:hAnsi="Times New Roman" w:cs="Times New Roman"/>
          <w:sz w:val="28"/>
          <w:szCs w:val="28"/>
          <w:lang w:val="uk-UA"/>
        </w:rPr>
        <w:t>о</w:t>
      </w:r>
      <w:r w:rsidR="00241DDC">
        <w:rPr>
          <w:rFonts w:ascii="Times New Roman" w:hAnsi="Times New Roman" w:cs="Times New Roman"/>
          <w:sz w:val="28"/>
          <w:szCs w:val="28"/>
          <w:lang w:val="uk-UA"/>
        </w:rPr>
        <w:t>зити</w:t>
      </w:r>
      <w:r w:rsidR="00C66E3B">
        <w:rPr>
          <w:rFonts w:ascii="Times New Roman" w:hAnsi="Times New Roman" w:cs="Times New Roman"/>
          <w:sz w:val="28"/>
          <w:szCs w:val="28"/>
          <w:lang w:val="uk-UA"/>
        </w:rPr>
        <w:t>, демп</w:t>
      </w:r>
      <w:r w:rsidR="00DA7232">
        <w:rPr>
          <w:rFonts w:ascii="Times New Roman" w:hAnsi="Times New Roman" w:cs="Times New Roman"/>
          <w:sz w:val="28"/>
          <w:szCs w:val="28"/>
          <w:lang w:val="uk-UA"/>
        </w:rPr>
        <w:t>i</w:t>
      </w:r>
      <w:r w:rsidR="00C66E3B">
        <w:rPr>
          <w:rFonts w:ascii="Times New Roman" w:hAnsi="Times New Roman" w:cs="Times New Roman"/>
          <w:sz w:val="28"/>
          <w:szCs w:val="28"/>
          <w:lang w:val="uk-UA"/>
        </w:rPr>
        <w:t>нг</w:t>
      </w:r>
      <w:r w:rsidR="00241DDC">
        <w:rPr>
          <w:rFonts w:ascii="Times New Roman" w:hAnsi="Times New Roman" w:cs="Times New Roman"/>
          <w:sz w:val="28"/>
          <w:szCs w:val="28"/>
          <w:lang w:val="uk-UA"/>
        </w:rPr>
        <w:t xml:space="preserve"> </w:t>
      </w:r>
      <w:r w:rsidR="009F706E" w:rsidRPr="003E333A">
        <w:rPr>
          <w:rFonts w:ascii="Times New Roman" w:hAnsi="Times New Roman" w:cs="Times New Roman"/>
          <w:sz w:val="28"/>
          <w:szCs w:val="28"/>
          <w:lang w:val="uk-UA"/>
        </w:rPr>
        <w:t>т</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щ</w:t>
      </w:r>
      <w:r w:rsidR="00C15392" w:rsidRPr="00C15392">
        <w:rPr>
          <w:rFonts w:ascii="Times New Roman" w:hAnsi="Times New Roman" w:cs="Times New Roman"/>
          <w:sz w:val="28"/>
          <w:szCs w:val="28"/>
          <w:lang w:val="uk-UA"/>
        </w:rPr>
        <w:t>о</w:t>
      </w:r>
      <w:r w:rsidR="009F706E" w:rsidRPr="003E333A">
        <w:rPr>
          <w:rFonts w:ascii="Times New Roman" w:hAnsi="Times New Roman" w:cs="Times New Roman"/>
          <w:sz w:val="28"/>
          <w:szCs w:val="28"/>
          <w:lang w:val="uk-UA"/>
        </w:rPr>
        <w:t>.</w:t>
      </w:r>
    </w:p>
    <w:p w:rsidR="009F706E" w:rsidRDefault="009F706E" w:rsidP="00902778">
      <w:pPr>
        <w:pStyle w:val="af0"/>
        <w:spacing w:after="0" w:line="360" w:lineRule="auto"/>
        <w:ind w:left="0" w:right="40" w:firstLine="709"/>
        <w:jc w:val="both"/>
        <w:rPr>
          <w:rStyle w:val="9"/>
          <w:rFonts w:ascii="Times New Roman" w:hAnsi="Times New Roman" w:cs="Times New Roman"/>
          <w:color w:val="000000"/>
          <w:sz w:val="28"/>
          <w:szCs w:val="28"/>
        </w:rPr>
      </w:pPr>
      <w:r w:rsidRPr="00902778">
        <w:rPr>
          <w:rStyle w:val="8"/>
          <w:rFonts w:cs="Times New Roman"/>
          <w:b w:val="0"/>
          <w:sz w:val="28"/>
        </w:rPr>
        <w:t>Л</w:t>
      </w:r>
      <w:r w:rsidR="00DA7232">
        <w:rPr>
          <w:rStyle w:val="8"/>
          <w:rFonts w:cs="Times New Roman"/>
          <w:b w:val="0"/>
          <w:sz w:val="28"/>
        </w:rPr>
        <w:t>i</w:t>
      </w:r>
      <w:r w:rsidRPr="00902778">
        <w:rPr>
          <w:rStyle w:val="8"/>
          <w:rFonts w:cs="Times New Roman"/>
          <w:b w:val="0"/>
          <w:sz w:val="28"/>
        </w:rPr>
        <w:t>цензування</w:t>
      </w:r>
      <w:r w:rsidRPr="00A45807">
        <w:rPr>
          <w:rStyle w:val="8"/>
          <w:rFonts w:cs="Times New Roman"/>
          <w:i/>
          <w:sz w:val="28"/>
        </w:rPr>
        <w:t xml:space="preserve"> </w:t>
      </w:r>
      <w:r w:rsidRPr="00A45807">
        <w:rPr>
          <w:rFonts w:ascii="Times New Roman" w:hAnsi="Times New Roman" w:cs="Times New Roman"/>
        </w:rPr>
        <w:t>–</w:t>
      </w:r>
      <w:r w:rsidRPr="00A45807">
        <w:rPr>
          <w:rStyle w:val="9"/>
          <w:rFonts w:ascii="Times New Roman" w:hAnsi="Times New Roman" w:cs="Times New Roman"/>
          <w:color w:val="000000"/>
          <w:sz w:val="28"/>
          <w:szCs w:val="28"/>
        </w:rPr>
        <w:t xml:space="preserve"> це видача д</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зв</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л</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в на зд</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й</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нення ек</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ртн</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мп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 xml:space="preserve">ртних та транзитних </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перац</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й у тих випадках, к</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ли в</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дп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дн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в</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льн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перац</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ї не д</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пу</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кають</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я [</w:t>
      </w:r>
      <w:r w:rsidR="00C20A6C">
        <w:rPr>
          <w:rStyle w:val="9"/>
          <w:rFonts w:ascii="Times New Roman" w:hAnsi="Times New Roman" w:cs="Times New Roman"/>
          <w:color w:val="000000"/>
          <w:sz w:val="28"/>
          <w:szCs w:val="28"/>
        </w:rPr>
        <w:t>4</w:t>
      </w:r>
      <w:r w:rsidR="0051200E">
        <w:rPr>
          <w:rStyle w:val="9"/>
          <w:rFonts w:ascii="Times New Roman" w:hAnsi="Times New Roman" w:cs="Times New Roman"/>
          <w:color w:val="000000"/>
          <w:sz w:val="28"/>
          <w:szCs w:val="28"/>
        </w:rPr>
        <w:t>5</w:t>
      </w:r>
      <w:r w:rsidRPr="00A45807">
        <w:rPr>
          <w:rStyle w:val="9"/>
          <w:rFonts w:ascii="Times New Roman" w:hAnsi="Times New Roman" w:cs="Times New Roman"/>
          <w:color w:val="000000"/>
          <w:sz w:val="28"/>
          <w:szCs w:val="28"/>
        </w:rPr>
        <w:t>]. Л</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ценз</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ї, як</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вик</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ри</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т</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вують</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я в Україн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д</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ляють</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я на так</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катег</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ї: генеральн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раз</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в</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дкрит</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та ек</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ртн</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мп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ртн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 xml:space="preserve"> (ри</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.1.</w:t>
      </w:r>
      <w:r w:rsidR="00D633F1">
        <w:rPr>
          <w:rStyle w:val="9"/>
          <w:rFonts w:ascii="Times New Roman" w:hAnsi="Times New Roman" w:cs="Times New Roman"/>
          <w:color w:val="000000"/>
          <w:sz w:val="28"/>
          <w:szCs w:val="28"/>
        </w:rPr>
        <w:t>4</w:t>
      </w:r>
      <w:r w:rsidRPr="00A45807">
        <w:rPr>
          <w:rStyle w:val="9"/>
          <w:rFonts w:ascii="Times New Roman" w:hAnsi="Times New Roman" w:cs="Times New Roman"/>
          <w:color w:val="000000"/>
          <w:sz w:val="28"/>
          <w:szCs w:val="28"/>
        </w:rPr>
        <w:t>)</w:t>
      </w:r>
      <w:r w:rsidR="00241DDC">
        <w:rPr>
          <w:rStyle w:val="9"/>
          <w:rFonts w:ascii="Times New Roman" w:hAnsi="Times New Roman" w:cs="Times New Roman"/>
          <w:color w:val="000000"/>
          <w:sz w:val="28"/>
          <w:szCs w:val="28"/>
        </w:rPr>
        <w:t>.</w:t>
      </w:r>
    </w:p>
    <w:p w:rsidR="00E008E3" w:rsidRPr="00A45807" w:rsidRDefault="00E008E3" w:rsidP="000B2781">
      <w:pPr>
        <w:pStyle w:val="af0"/>
        <w:spacing w:after="0" w:line="360" w:lineRule="auto"/>
        <w:ind w:left="0" w:right="40"/>
        <w:jc w:val="both"/>
        <w:rPr>
          <w:rStyle w:val="9"/>
          <w:rFonts w:ascii="Times New Roman" w:hAnsi="Times New Roman" w:cs="Times New Roman"/>
          <w:color w:val="000000"/>
          <w:sz w:val="28"/>
          <w:szCs w:val="28"/>
        </w:rPr>
      </w:pPr>
      <w:r>
        <w:rPr>
          <w:rFonts w:ascii="Times New Roman" w:hAnsi="Times New Roman" w:cs="Times New Roman"/>
          <w:noProof/>
          <w:color w:val="000000"/>
        </w:rPr>
        <w:lastRenderedPageBreak/>
        <w:drawing>
          <wp:inline distT="0" distB="0" distL="0" distR="0" wp14:anchorId="6A893BB1" wp14:editId="2DC3E060">
            <wp:extent cx="5886450" cy="5295900"/>
            <wp:effectExtent l="38100" t="0" r="19050" b="190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F706E" w:rsidRPr="00A45807" w:rsidRDefault="009F706E" w:rsidP="00D633F1">
      <w:pPr>
        <w:pStyle w:val="af0"/>
        <w:spacing w:after="0" w:line="360" w:lineRule="auto"/>
        <w:ind w:left="0" w:right="40" w:firstLine="709"/>
        <w:jc w:val="both"/>
        <w:rPr>
          <w:rStyle w:val="9"/>
          <w:rFonts w:ascii="Times New Roman" w:hAnsi="Times New Roman" w:cs="Times New Roman"/>
          <w:color w:val="000000"/>
          <w:sz w:val="28"/>
          <w:szCs w:val="28"/>
        </w:rPr>
      </w:pPr>
      <w:r w:rsidRPr="00A45807">
        <w:rPr>
          <w:rFonts w:ascii="Times New Roman" w:hAnsi="Times New Roman" w:cs="Times New Roman"/>
        </w:rPr>
        <w:t>Ри</w:t>
      </w:r>
      <w:r w:rsidR="00272707">
        <w:rPr>
          <w:rFonts w:ascii="Times New Roman" w:hAnsi="Times New Roman" w:cs="Times New Roman"/>
        </w:rPr>
        <w:t>с</w:t>
      </w:r>
      <w:r w:rsidRPr="00A45807">
        <w:rPr>
          <w:rFonts w:ascii="Times New Roman" w:hAnsi="Times New Roman" w:cs="Times New Roman"/>
        </w:rPr>
        <w:t>ун</w:t>
      </w:r>
      <w:r w:rsidR="00C15392">
        <w:rPr>
          <w:rFonts w:ascii="Times New Roman" w:hAnsi="Times New Roman" w:cs="Times New Roman"/>
        </w:rPr>
        <w:t>о</w:t>
      </w:r>
      <w:r w:rsidRPr="00A45807">
        <w:rPr>
          <w:rFonts w:ascii="Times New Roman" w:hAnsi="Times New Roman" w:cs="Times New Roman"/>
        </w:rPr>
        <w:t>к 1.</w:t>
      </w:r>
      <w:r w:rsidR="00D633F1">
        <w:rPr>
          <w:rFonts w:ascii="Times New Roman" w:hAnsi="Times New Roman" w:cs="Times New Roman"/>
        </w:rPr>
        <w:t>4</w:t>
      </w:r>
      <w:r w:rsidRPr="00A45807">
        <w:rPr>
          <w:rFonts w:ascii="Times New Roman" w:hAnsi="Times New Roman" w:cs="Times New Roman"/>
        </w:rPr>
        <w:t xml:space="preserve"> –</w:t>
      </w:r>
      <w:r w:rsidR="00083DB4">
        <w:rPr>
          <w:rStyle w:val="8"/>
          <w:rFonts w:cs="Times New Roman"/>
          <w:i/>
          <w:sz w:val="28"/>
        </w:rPr>
        <w:t xml:space="preserve"> </w:t>
      </w:r>
      <w:r w:rsidRPr="00A45807">
        <w:rPr>
          <w:rFonts w:ascii="Times New Roman" w:hAnsi="Times New Roman" w:cs="Times New Roman"/>
        </w:rPr>
        <w:t>Види л</w:t>
      </w:r>
      <w:r w:rsidR="00DA7232">
        <w:rPr>
          <w:rFonts w:ascii="Times New Roman" w:hAnsi="Times New Roman" w:cs="Times New Roman"/>
        </w:rPr>
        <w:t>i</w:t>
      </w:r>
      <w:r w:rsidRPr="00A45807">
        <w:rPr>
          <w:rFonts w:ascii="Times New Roman" w:hAnsi="Times New Roman" w:cs="Times New Roman"/>
        </w:rPr>
        <w:t>ценз</w:t>
      </w:r>
      <w:r w:rsidR="00DA7232">
        <w:rPr>
          <w:rFonts w:ascii="Times New Roman" w:hAnsi="Times New Roman" w:cs="Times New Roman"/>
        </w:rPr>
        <w:t>i</w:t>
      </w:r>
      <w:r w:rsidRPr="00A45807">
        <w:rPr>
          <w:rFonts w:ascii="Times New Roman" w:hAnsi="Times New Roman" w:cs="Times New Roman"/>
        </w:rPr>
        <w:t>й</w:t>
      </w:r>
    </w:p>
    <w:p w:rsidR="009F706E" w:rsidRDefault="001061BD" w:rsidP="00D633F1">
      <w:pPr>
        <w:pStyle w:val="af0"/>
        <w:spacing w:after="0" w:line="360" w:lineRule="auto"/>
        <w:ind w:left="0" w:right="40" w:firstLine="709"/>
        <w:jc w:val="both"/>
        <w:rPr>
          <w:rFonts w:ascii="Times New Roman" w:hAnsi="Times New Roman" w:cs="Times New Roman"/>
          <w:lang w:val="ru-RU"/>
        </w:rPr>
      </w:pPr>
      <w:r>
        <w:rPr>
          <w:rStyle w:val="9"/>
          <w:rFonts w:ascii="Times New Roman" w:hAnsi="Times New Roman" w:cs="Times New Roman"/>
          <w:color w:val="000000"/>
          <w:sz w:val="28"/>
          <w:szCs w:val="28"/>
        </w:rPr>
        <w:t>Джерел</w:t>
      </w:r>
      <w:r w:rsidR="00C15392">
        <w:rPr>
          <w:rStyle w:val="9"/>
          <w:rFonts w:ascii="Times New Roman" w:hAnsi="Times New Roman" w:cs="Times New Roman"/>
          <w:color w:val="000000"/>
          <w:sz w:val="28"/>
          <w:szCs w:val="28"/>
        </w:rPr>
        <w:t>о</w:t>
      </w:r>
      <w:r>
        <w:rPr>
          <w:rStyle w:val="9"/>
          <w:rFonts w:ascii="Times New Roman" w:hAnsi="Times New Roman" w:cs="Times New Roman"/>
          <w:color w:val="000000"/>
          <w:sz w:val="28"/>
          <w:szCs w:val="28"/>
        </w:rPr>
        <w:t xml:space="preserve">: </w:t>
      </w:r>
      <w:r w:rsidR="00C20A6C">
        <w:rPr>
          <w:rFonts w:ascii="Times New Roman" w:hAnsi="Times New Roman" w:cs="Times New Roman"/>
        </w:rPr>
        <w:t>побудовано автором на основ</w:t>
      </w:r>
      <w:r w:rsidR="00DA7232">
        <w:rPr>
          <w:rFonts w:ascii="Times New Roman" w:hAnsi="Times New Roman" w:cs="Times New Roman"/>
        </w:rPr>
        <w:t>i</w:t>
      </w:r>
      <w:r w:rsidR="00C20A6C">
        <w:rPr>
          <w:rFonts w:ascii="Times New Roman" w:hAnsi="Times New Roman" w:cs="Times New Roman"/>
        </w:rPr>
        <w:t xml:space="preserve"> </w:t>
      </w:r>
      <w:r w:rsidR="00C20A6C" w:rsidRPr="0034500F">
        <w:rPr>
          <w:rFonts w:ascii="Times New Roman" w:hAnsi="Times New Roman" w:cs="Times New Roman"/>
          <w:lang w:val="ru-RU"/>
        </w:rPr>
        <w:t>[</w:t>
      </w:r>
      <w:r w:rsidR="003455A0">
        <w:rPr>
          <w:rFonts w:ascii="Times New Roman" w:hAnsi="Times New Roman" w:cs="Times New Roman"/>
          <w:lang w:val="ru-RU"/>
        </w:rPr>
        <w:t xml:space="preserve">22, </w:t>
      </w:r>
      <w:r w:rsidR="00C20A6C">
        <w:rPr>
          <w:rFonts w:ascii="Times New Roman" w:hAnsi="Times New Roman" w:cs="Times New Roman"/>
          <w:lang w:val="ru-RU"/>
        </w:rPr>
        <w:t>4</w:t>
      </w:r>
      <w:r w:rsidR="0051200E">
        <w:rPr>
          <w:rFonts w:ascii="Times New Roman" w:hAnsi="Times New Roman" w:cs="Times New Roman"/>
          <w:lang w:val="ru-RU"/>
        </w:rPr>
        <w:t>5</w:t>
      </w:r>
      <w:r w:rsidR="00C20A6C" w:rsidRPr="0034500F">
        <w:rPr>
          <w:rFonts w:ascii="Times New Roman" w:hAnsi="Times New Roman" w:cs="Times New Roman"/>
          <w:lang w:val="ru-RU"/>
        </w:rPr>
        <w:t>]</w:t>
      </w:r>
    </w:p>
    <w:p w:rsidR="00D633F1" w:rsidRDefault="00D633F1" w:rsidP="009F706E">
      <w:pPr>
        <w:pStyle w:val="af0"/>
        <w:spacing w:after="0" w:line="360" w:lineRule="auto"/>
        <w:ind w:right="40" w:firstLine="709"/>
        <w:jc w:val="both"/>
        <w:rPr>
          <w:rStyle w:val="9"/>
          <w:rFonts w:ascii="Times New Roman" w:hAnsi="Times New Roman" w:cs="Times New Roman"/>
          <w:color w:val="000000"/>
          <w:sz w:val="28"/>
          <w:szCs w:val="28"/>
        </w:rPr>
      </w:pPr>
    </w:p>
    <w:p w:rsidR="009F706E" w:rsidRPr="00A45807" w:rsidRDefault="0093502B" w:rsidP="00356302">
      <w:pPr>
        <w:pStyle w:val="af0"/>
        <w:spacing w:after="0" w:line="360" w:lineRule="auto"/>
        <w:ind w:left="0" w:right="40" w:firstLine="709"/>
        <w:jc w:val="both"/>
        <w:rPr>
          <w:rFonts w:ascii="Times New Roman" w:hAnsi="Times New Roman" w:cs="Times New Roman"/>
        </w:rPr>
      </w:pPr>
      <w:r>
        <w:rPr>
          <w:rStyle w:val="9"/>
          <w:rFonts w:ascii="Times New Roman" w:hAnsi="Times New Roman" w:cs="Times New Roman"/>
          <w:color w:val="000000"/>
          <w:sz w:val="28"/>
          <w:szCs w:val="28"/>
        </w:rPr>
        <w:t>Зг</w:t>
      </w:r>
      <w:r w:rsidR="00DA7232">
        <w:rPr>
          <w:rStyle w:val="9"/>
          <w:rFonts w:ascii="Times New Roman" w:hAnsi="Times New Roman" w:cs="Times New Roman"/>
          <w:color w:val="000000"/>
          <w:sz w:val="28"/>
          <w:szCs w:val="28"/>
        </w:rPr>
        <w:t>i</w:t>
      </w:r>
      <w:r>
        <w:rPr>
          <w:rStyle w:val="9"/>
          <w:rFonts w:ascii="Times New Roman" w:hAnsi="Times New Roman" w:cs="Times New Roman"/>
          <w:color w:val="000000"/>
          <w:sz w:val="28"/>
          <w:szCs w:val="28"/>
        </w:rPr>
        <w:t xml:space="preserve">дно з </w:t>
      </w:r>
      <w:r w:rsidR="009F706E" w:rsidRPr="00A45807">
        <w:rPr>
          <w:rStyle w:val="9"/>
          <w:rFonts w:ascii="Times New Roman" w:hAnsi="Times New Roman" w:cs="Times New Roman"/>
          <w:color w:val="000000"/>
          <w:sz w:val="28"/>
          <w:szCs w:val="28"/>
        </w:rPr>
        <w:t>україн</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ьким зак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дав</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м </w:t>
      </w:r>
      <w:r>
        <w:rPr>
          <w:rStyle w:val="9"/>
          <w:rFonts w:ascii="Times New Roman" w:hAnsi="Times New Roman" w:cs="Times New Roman"/>
          <w:color w:val="000000"/>
          <w:sz w:val="28"/>
          <w:szCs w:val="28"/>
        </w:rPr>
        <w:t>п</w:t>
      </w:r>
      <w:r w:rsidR="00DA7232">
        <w:rPr>
          <w:rStyle w:val="9"/>
          <w:rFonts w:ascii="Times New Roman" w:hAnsi="Times New Roman" w:cs="Times New Roman"/>
          <w:color w:val="000000"/>
          <w:sz w:val="28"/>
          <w:szCs w:val="28"/>
        </w:rPr>
        <w:t>i</w:t>
      </w:r>
      <w:r>
        <w:rPr>
          <w:rStyle w:val="9"/>
          <w:rFonts w:ascii="Times New Roman" w:hAnsi="Times New Roman" w:cs="Times New Roman"/>
          <w:color w:val="000000"/>
          <w:sz w:val="28"/>
          <w:szCs w:val="28"/>
        </w:rPr>
        <w:t xml:space="preserve">д </w:t>
      </w:r>
      <w:r w:rsidR="009F706E" w:rsidRPr="00A45807">
        <w:rPr>
          <w:rStyle w:val="9"/>
          <w:rFonts w:ascii="Times New Roman" w:hAnsi="Times New Roman" w:cs="Times New Roman"/>
          <w:color w:val="000000"/>
          <w:sz w:val="28"/>
          <w:szCs w:val="28"/>
        </w:rPr>
        <w:t>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цензуванн</w:t>
      </w:r>
      <w:r>
        <w:rPr>
          <w:rStyle w:val="9"/>
          <w:rFonts w:ascii="Times New Roman" w:hAnsi="Times New Roman" w:cs="Times New Roman"/>
          <w:color w:val="000000"/>
          <w:sz w:val="28"/>
          <w:szCs w:val="28"/>
        </w:rPr>
        <w:t>я</w:t>
      </w:r>
      <w:r w:rsidR="009F706E" w:rsidRPr="00A45807">
        <w:rPr>
          <w:rStyle w:val="9"/>
          <w:rFonts w:ascii="Times New Roman" w:hAnsi="Times New Roman" w:cs="Times New Roman"/>
          <w:color w:val="000000"/>
          <w:sz w:val="28"/>
          <w:szCs w:val="28"/>
        </w:rPr>
        <w:t xml:space="preserve"> п</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w:t>
      </w:r>
      <w:r>
        <w:rPr>
          <w:rStyle w:val="9"/>
          <w:rFonts w:ascii="Times New Roman" w:hAnsi="Times New Roman" w:cs="Times New Roman"/>
          <w:color w:val="000000"/>
          <w:sz w:val="28"/>
          <w:szCs w:val="28"/>
        </w:rPr>
        <w:t>падає</w:t>
      </w:r>
      <w:r w:rsidR="009F706E" w:rsidRPr="00A45807">
        <w:rPr>
          <w:rStyle w:val="9"/>
          <w:rFonts w:ascii="Times New Roman" w:hAnsi="Times New Roman" w:cs="Times New Roman"/>
          <w:color w:val="000000"/>
          <w:sz w:val="28"/>
          <w:szCs w:val="28"/>
        </w:rPr>
        <w:t xml:space="preserve">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мп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 х</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чних за</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захи</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ту р</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лин, фармацевтичних препарат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к</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метичних за</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й за</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в </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би</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г</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г</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єни, ветеринарних препарат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за</w:t>
      </w:r>
      <w:r w:rsidR="00272707">
        <w:rPr>
          <w:rStyle w:val="9"/>
          <w:rFonts w:ascii="Times New Roman" w:hAnsi="Times New Roman" w:cs="Times New Roman"/>
          <w:color w:val="000000"/>
          <w:sz w:val="28"/>
          <w:szCs w:val="28"/>
        </w:rPr>
        <w:t>с</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для запи</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xml:space="preserve">у звуку. </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б</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в’язк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му 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цензуванню п</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длягає ек</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 тек</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тильних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вар</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та магн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ю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країн-член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 Є</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фер</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и-л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марганцю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країн Є</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xml:space="preserve"> та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ША, пл</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к</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кату й нелег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ван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ї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тал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xml:space="preserve">ША та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нд</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нез</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ї.</w:t>
      </w:r>
    </w:p>
    <w:p w:rsidR="001508F0" w:rsidRPr="00A45807" w:rsidRDefault="009F706E" w:rsidP="001508F0">
      <w:pPr>
        <w:pStyle w:val="af0"/>
        <w:spacing w:after="0" w:line="360" w:lineRule="auto"/>
        <w:ind w:right="40" w:firstLine="709"/>
        <w:jc w:val="both"/>
        <w:rPr>
          <w:rFonts w:ascii="Times New Roman" w:hAnsi="Times New Roman" w:cs="Times New Roman"/>
        </w:rPr>
      </w:pPr>
      <w:r w:rsidRPr="00A45807">
        <w:rPr>
          <w:rStyle w:val="9"/>
          <w:rFonts w:ascii="Times New Roman" w:hAnsi="Times New Roman" w:cs="Times New Roman"/>
          <w:color w:val="000000"/>
          <w:sz w:val="28"/>
          <w:szCs w:val="28"/>
        </w:rPr>
        <w:t>Л</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цензування з</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вн</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шнь</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т</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рг</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 xml:space="preserve">вельних </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перац</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й д</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внюєть</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я кв</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туванням.</w:t>
      </w:r>
      <w:r w:rsidR="00956D77">
        <w:rPr>
          <w:rStyle w:val="9"/>
          <w:rFonts w:ascii="Times New Roman" w:hAnsi="Times New Roman" w:cs="Times New Roman"/>
          <w:color w:val="000000"/>
          <w:sz w:val="28"/>
          <w:szCs w:val="28"/>
        </w:rPr>
        <w:t xml:space="preserve"> </w:t>
      </w:r>
      <w:r w:rsidRPr="00356302">
        <w:rPr>
          <w:rStyle w:val="8"/>
          <w:rFonts w:cs="Times New Roman"/>
          <w:b w:val="0"/>
          <w:sz w:val="28"/>
        </w:rPr>
        <w:t>Кв</w:t>
      </w:r>
      <w:r w:rsidR="00C15392">
        <w:rPr>
          <w:rStyle w:val="8"/>
          <w:rFonts w:cs="Times New Roman"/>
          <w:b w:val="0"/>
          <w:sz w:val="28"/>
        </w:rPr>
        <w:t>о</w:t>
      </w:r>
      <w:r w:rsidRPr="00356302">
        <w:rPr>
          <w:rStyle w:val="8"/>
          <w:rFonts w:cs="Times New Roman"/>
          <w:b w:val="0"/>
          <w:sz w:val="28"/>
        </w:rPr>
        <w:t xml:space="preserve">тування </w:t>
      </w:r>
      <w:r w:rsidR="00956D77" w:rsidRPr="00A45807">
        <w:rPr>
          <w:rFonts w:ascii="Times New Roman" w:hAnsi="Times New Roman" w:cs="Times New Roman"/>
        </w:rPr>
        <w:t>–</w:t>
      </w:r>
      <w:r w:rsidR="00956D77">
        <w:rPr>
          <w:rStyle w:val="9"/>
          <w:rFonts w:ascii="Times New Roman" w:hAnsi="Times New Roman" w:cs="Times New Roman"/>
          <w:color w:val="000000"/>
          <w:sz w:val="28"/>
          <w:szCs w:val="28"/>
        </w:rPr>
        <w:t xml:space="preserve"> це</w:t>
      </w:r>
      <w:r w:rsidRPr="00356302">
        <w:rPr>
          <w:rStyle w:val="9"/>
          <w:rFonts w:ascii="Times New Roman" w:hAnsi="Times New Roman" w:cs="Times New Roman"/>
          <w:color w:val="000000"/>
          <w:sz w:val="28"/>
          <w:szCs w:val="28"/>
        </w:rPr>
        <w:t xml:space="preserve"> </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 xml:space="preserve">бмеження </w:t>
      </w:r>
      <w:r w:rsidR="00956D77">
        <w:rPr>
          <w:rStyle w:val="9"/>
          <w:rFonts w:ascii="Times New Roman" w:hAnsi="Times New Roman" w:cs="Times New Roman"/>
          <w:color w:val="000000"/>
          <w:sz w:val="28"/>
          <w:szCs w:val="28"/>
        </w:rPr>
        <w:t>у</w:t>
      </w:r>
      <w:r w:rsidRPr="00356302">
        <w:rPr>
          <w:rStyle w:val="9"/>
          <w:rFonts w:ascii="Times New Roman" w:hAnsi="Times New Roman" w:cs="Times New Roman"/>
          <w:color w:val="000000"/>
          <w:sz w:val="28"/>
          <w:szCs w:val="28"/>
        </w:rPr>
        <w:t xml:space="preserve"> к</w:t>
      </w:r>
      <w:r w:rsidR="00DA7232">
        <w:rPr>
          <w:rStyle w:val="9"/>
          <w:rFonts w:ascii="Times New Roman" w:hAnsi="Times New Roman" w:cs="Times New Roman"/>
          <w:color w:val="000000"/>
          <w:sz w:val="28"/>
          <w:szCs w:val="28"/>
        </w:rPr>
        <w:t>i</w:t>
      </w:r>
      <w:r w:rsidRPr="00356302">
        <w:rPr>
          <w:rStyle w:val="9"/>
          <w:rFonts w:ascii="Times New Roman" w:hAnsi="Times New Roman" w:cs="Times New Roman"/>
          <w:color w:val="000000"/>
          <w:sz w:val="28"/>
          <w:szCs w:val="28"/>
        </w:rPr>
        <w:t>льк</w:t>
      </w:r>
      <w:r w:rsidR="00DA7232">
        <w:rPr>
          <w:rStyle w:val="9"/>
          <w:rFonts w:ascii="Times New Roman" w:hAnsi="Times New Roman" w:cs="Times New Roman"/>
          <w:color w:val="000000"/>
          <w:sz w:val="28"/>
          <w:szCs w:val="28"/>
        </w:rPr>
        <w:t>i</w:t>
      </w:r>
      <w:r w:rsidR="00272707">
        <w:rPr>
          <w:rStyle w:val="9"/>
          <w:rFonts w:ascii="Times New Roman" w:hAnsi="Times New Roman" w:cs="Times New Roman"/>
          <w:color w:val="000000"/>
          <w:sz w:val="28"/>
          <w:szCs w:val="28"/>
        </w:rPr>
        <w:t>с</w:t>
      </w:r>
      <w:r w:rsidRPr="00356302">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му аб</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 xml:space="preserve"> варт</w:t>
      </w:r>
      <w:r w:rsidR="00DA7232">
        <w:rPr>
          <w:rStyle w:val="9"/>
          <w:rFonts w:ascii="Times New Roman" w:hAnsi="Times New Roman" w:cs="Times New Roman"/>
          <w:color w:val="000000"/>
          <w:sz w:val="28"/>
          <w:szCs w:val="28"/>
        </w:rPr>
        <w:t>i</w:t>
      </w:r>
      <w:r w:rsidR="00272707">
        <w:rPr>
          <w:rStyle w:val="9"/>
          <w:rFonts w:ascii="Times New Roman" w:hAnsi="Times New Roman" w:cs="Times New Roman"/>
          <w:color w:val="000000"/>
          <w:sz w:val="28"/>
          <w:szCs w:val="28"/>
        </w:rPr>
        <w:t>с</w:t>
      </w:r>
      <w:r w:rsidRPr="00356302">
        <w:rPr>
          <w:rStyle w:val="9"/>
          <w:rFonts w:ascii="Times New Roman" w:hAnsi="Times New Roman" w:cs="Times New Roman"/>
          <w:color w:val="000000"/>
          <w:sz w:val="28"/>
          <w:szCs w:val="28"/>
        </w:rPr>
        <w:t>н</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му вираженн</w:t>
      </w:r>
      <w:r w:rsidR="00DA7232">
        <w:rPr>
          <w:rStyle w:val="9"/>
          <w:rFonts w:ascii="Times New Roman" w:hAnsi="Times New Roman" w:cs="Times New Roman"/>
          <w:color w:val="000000"/>
          <w:sz w:val="28"/>
          <w:szCs w:val="28"/>
        </w:rPr>
        <w:t>i</w:t>
      </w:r>
      <w:r w:rsidRPr="00356302">
        <w:rPr>
          <w:rStyle w:val="9"/>
          <w:rFonts w:ascii="Times New Roman" w:hAnsi="Times New Roman" w:cs="Times New Roman"/>
          <w:color w:val="000000"/>
          <w:sz w:val="28"/>
          <w:szCs w:val="28"/>
        </w:rPr>
        <w:t xml:space="preserve"> </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б</w:t>
      </w:r>
      <w:r w:rsidR="00272707">
        <w:rPr>
          <w:rStyle w:val="9"/>
          <w:rFonts w:ascii="Times New Roman" w:hAnsi="Times New Roman" w:cs="Times New Roman"/>
          <w:color w:val="000000"/>
          <w:sz w:val="28"/>
          <w:szCs w:val="28"/>
        </w:rPr>
        <w:t>с</w:t>
      </w:r>
      <w:r w:rsidRPr="00356302">
        <w:rPr>
          <w:rStyle w:val="9"/>
          <w:rFonts w:ascii="Times New Roman" w:hAnsi="Times New Roman" w:cs="Times New Roman"/>
          <w:color w:val="000000"/>
          <w:sz w:val="28"/>
          <w:szCs w:val="28"/>
        </w:rPr>
        <w:t>ягу пр</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дукц</w:t>
      </w:r>
      <w:r w:rsidR="00DA7232">
        <w:rPr>
          <w:rStyle w:val="9"/>
          <w:rFonts w:ascii="Times New Roman" w:hAnsi="Times New Roman" w:cs="Times New Roman"/>
          <w:color w:val="000000"/>
          <w:sz w:val="28"/>
          <w:szCs w:val="28"/>
        </w:rPr>
        <w:t>i</w:t>
      </w:r>
      <w:r w:rsidRPr="00356302">
        <w:rPr>
          <w:rStyle w:val="9"/>
          <w:rFonts w:ascii="Times New Roman" w:hAnsi="Times New Roman" w:cs="Times New Roman"/>
          <w:color w:val="000000"/>
          <w:sz w:val="28"/>
          <w:szCs w:val="28"/>
        </w:rPr>
        <w:t xml:space="preserve">ї, </w:t>
      </w:r>
      <w:r w:rsidR="00992C5F">
        <w:rPr>
          <w:rStyle w:val="9"/>
          <w:rFonts w:ascii="Times New Roman" w:hAnsi="Times New Roman" w:cs="Times New Roman"/>
          <w:color w:val="000000"/>
          <w:sz w:val="28"/>
          <w:szCs w:val="28"/>
        </w:rPr>
        <w:t xml:space="preserve">що </w:t>
      </w:r>
      <w:r w:rsidRPr="00356302">
        <w:rPr>
          <w:rStyle w:val="9"/>
          <w:rFonts w:ascii="Times New Roman" w:hAnsi="Times New Roman" w:cs="Times New Roman"/>
          <w:color w:val="000000"/>
          <w:sz w:val="28"/>
          <w:szCs w:val="28"/>
        </w:rPr>
        <w:t>д</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зв</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лен</w:t>
      </w:r>
      <w:r w:rsidR="00992C5F">
        <w:rPr>
          <w:rStyle w:val="9"/>
          <w:rFonts w:ascii="Times New Roman" w:hAnsi="Times New Roman" w:cs="Times New Roman"/>
          <w:color w:val="000000"/>
          <w:sz w:val="28"/>
          <w:szCs w:val="28"/>
        </w:rPr>
        <w:t>а</w:t>
      </w:r>
      <w:r w:rsidRPr="00356302">
        <w:rPr>
          <w:rStyle w:val="9"/>
          <w:rFonts w:ascii="Times New Roman" w:hAnsi="Times New Roman" w:cs="Times New Roman"/>
          <w:color w:val="000000"/>
          <w:sz w:val="28"/>
          <w:szCs w:val="28"/>
        </w:rPr>
        <w:t xml:space="preserve"> д</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 xml:space="preserve"> вв</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 xml:space="preserve">зу в країну </w:t>
      </w:r>
      <w:r w:rsidRPr="00356302">
        <w:rPr>
          <w:rStyle w:val="8"/>
          <w:rFonts w:cs="Times New Roman"/>
          <w:b w:val="0"/>
          <w:sz w:val="28"/>
        </w:rPr>
        <w:t>(</w:t>
      </w:r>
      <w:r w:rsidR="00DA7232">
        <w:rPr>
          <w:rStyle w:val="8"/>
          <w:rFonts w:cs="Times New Roman"/>
          <w:b w:val="0"/>
          <w:sz w:val="28"/>
        </w:rPr>
        <w:t>i</w:t>
      </w:r>
      <w:r w:rsidRPr="00356302">
        <w:rPr>
          <w:rStyle w:val="8"/>
          <w:rFonts w:cs="Times New Roman"/>
          <w:b w:val="0"/>
          <w:sz w:val="28"/>
        </w:rPr>
        <w:t>мп</w:t>
      </w:r>
      <w:r w:rsidR="00C15392">
        <w:rPr>
          <w:rStyle w:val="8"/>
          <w:rFonts w:cs="Times New Roman"/>
          <w:b w:val="0"/>
          <w:sz w:val="28"/>
        </w:rPr>
        <w:t>о</w:t>
      </w:r>
      <w:r w:rsidRPr="00356302">
        <w:rPr>
          <w:rStyle w:val="8"/>
          <w:rFonts w:cs="Times New Roman"/>
          <w:b w:val="0"/>
          <w:sz w:val="28"/>
        </w:rPr>
        <w:t xml:space="preserve">ртна </w:t>
      </w:r>
      <w:r w:rsidRPr="00356302">
        <w:rPr>
          <w:rStyle w:val="8"/>
          <w:rFonts w:cs="Times New Roman"/>
          <w:b w:val="0"/>
          <w:sz w:val="28"/>
        </w:rPr>
        <w:lastRenderedPageBreak/>
        <w:t>кв</w:t>
      </w:r>
      <w:r w:rsidR="00C15392">
        <w:rPr>
          <w:rStyle w:val="8"/>
          <w:rFonts w:cs="Times New Roman"/>
          <w:b w:val="0"/>
          <w:sz w:val="28"/>
        </w:rPr>
        <w:t>о</w:t>
      </w:r>
      <w:r w:rsidRPr="00356302">
        <w:rPr>
          <w:rStyle w:val="8"/>
          <w:rFonts w:cs="Times New Roman"/>
          <w:b w:val="0"/>
          <w:sz w:val="28"/>
        </w:rPr>
        <w:t>та)</w:t>
      </w:r>
      <w:r w:rsidRPr="00356302">
        <w:rPr>
          <w:rStyle w:val="9"/>
          <w:rFonts w:ascii="Times New Roman" w:hAnsi="Times New Roman" w:cs="Times New Roman"/>
          <w:color w:val="000000"/>
          <w:sz w:val="28"/>
          <w:szCs w:val="28"/>
        </w:rPr>
        <w:t xml:space="preserve"> аб</w:t>
      </w:r>
      <w:r w:rsidR="00C15392">
        <w:rPr>
          <w:rStyle w:val="9"/>
          <w:rFonts w:ascii="Times New Roman" w:hAnsi="Times New Roman" w:cs="Times New Roman"/>
          <w:color w:val="000000"/>
          <w:sz w:val="28"/>
          <w:szCs w:val="28"/>
        </w:rPr>
        <w:t>о</w:t>
      </w:r>
      <w:r w:rsidRPr="00356302">
        <w:rPr>
          <w:rStyle w:val="9"/>
          <w:rFonts w:ascii="Times New Roman" w:hAnsi="Times New Roman" w:cs="Times New Roman"/>
          <w:color w:val="000000"/>
          <w:sz w:val="28"/>
          <w:szCs w:val="28"/>
        </w:rPr>
        <w:t xml:space="preserve"> вивезення з країни (</w:t>
      </w:r>
      <w:r w:rsidRPr="00356302">
        <w:rPr>
          <w:rStyle w:val="8"/>
          <w:rFonts w:cs="Times New Roman"/>
          <w:b w:val="0"/>
          <w:sz w:val="28"/>
        </w:rPr>
        <w:t>ек</w:t>
      </w:r>
      <w:r w:rsidR="00272707">
        <w:rPr>
          <w:rStyle w:val="8"/>
          <w:rFonts w:cs="Times New Roman"/>
          <w:b w:val="0"/>
          <w:sz w:val="28"/>
        </w:rPr>
        <w:t>с</w:t>
      </w:r>
      <w:r w:rsidRPr="00356302">
        <w:rPr>
          <w:rStyle w:val="8"/>
          <w:rFonts w:cs="Times New Roman"/>
          <w:b w:val="0"/>
          <w:sz w:val="28"/>
        </w:rPr>
        <w:t>п</w:t>
      </w:r>
      <w:r w:rsidR="00C15392">
        <w:rPr>
          <w:rStyle w:val="8"/>
          <w:rFonts w:cs="Times New Roman"/>
          <w:b w:val="0"/>
          <w:sz w:val="28"/>
        </w:rPr>
        <w:t>о</w:t>
      </w:r>
      <w:r w:rsidRPr="00356302">
        <w:rPr>
          <w:rStyle w:val="8"/>
          <w:rFonts w:cs="Times New Roman"/>
          <w:b w:val="0"/>
          <w:sz w:val="28"/>
        </w:rPr>
        <w:t>ртна кв</w:t>
      </w:r>
      <w:r w:rsidR="00C15392">
        <w:rPr>
          <w:rStyle w:val="8"/>
          <w:rFonts w:cs="Times New Roman"/>
          <w:b w:val="0"/>
          <w:sz w:val="28"/>
        </w:rPr>
        <w:t>о</w:t>
      </w:r>
      <w:r w:rsidRPr="00356302">
        <w:rPr>
          <w:rStyle w:val="8"/>
          <w:rFonts w:cs="Times New Roman"/>
          <w:b w:val="0"/>
          <w:sz w:val="28"/>
        </w:rPr>
        <w:t>та)</w:t>
      </w:r>
      <w:r w:rsidRPr="00A45807">
        <w:rPr>
          <w:rStyle w:val="9"/>
          <w:rFonts w:ascii="Times New Roman" w:hAnsi="Times New Roman" w:cs="Times New Roman"/>
          <w:color w:val="000000"/>
          <w:sz w:val="28"/>
          <w:szCs w:val="28"/>
        </w:rPr>
        <w:t xml:space="preserve"> за певний пер</w:t>
      </w:r>
      <w:r w:rsidR="00DA7232">
        <w:rPr>
          <w:rStyle w:val="9"/>
          <w:rFonts w:ascii="Times New Roman" w:hAnsi="Times New Roman" w:cs="Times New Roman"/>
          <w:color w:val="000000"/>
          <w:sz w:val="28"/>
          <w:szCs w:val="28"/>
        </w:rPr>
        <w:t>i</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д ча</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 xml:space="preserve">у. </w:t>
      </w:r>
      <w:r w:rsidR="000654D7">
        <w:rPr>
          <w:rStyle w:val="9"/>
          <w:rFonts w:ascii="Times New Roman" w:hAnsi="Times New Roman" w:cs="Times New Roman"/>
          <w:color w:val="000000"/>
          <w:sz w:val="28"/>
          <w:szCs w:val="28"/>
        </w:rPr>
        <w:t>Тобто за</w:t>
      </w:r>
      <w:r w:rsidRPr="00A45807">
        <w:rPr>
          <w:rStyle w:val="9"/>
          <w:rFonts w:ascii="Times New Roman" w:hAnsi="Times New Roman" w:cs="Times New Roman"/>
          <w:color w:val="000000"/>
          <w:sz w:val="28"/>
          <w:szCs w:val="28"/>
        </w:rPr>
        <w:t xml:space="preserve"> кв</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т</w:t>
      </w:r>
      <w:r w:rsidR="000654D7">
        <w:rPr>
          <w:rStyle w:val="9"/>
          <w:rFonts w:ascii="Times New Roman" w:hAnsi="Times New Roman" w:cs="Times New Roman"/>
          <w:color w:val="000000"/>
          <w:sz w:val="28"/>
          <w:szCs w:val="28"/>
        </w:rPr>
        <w:t>ою</w:t>
      </w:r>
      <w:r w:rsidRPr="00A45807">
        <w:rPr>
          <w:rStyle w:val="9"/>
          <w:rFonts w:ascii="Times New Roman" w:hAnsi="Times New Roman" w:cs="Times New Roman"/>
          <w:color w:val="000000"/>
          <w:sz w:val="28"/>
          <w:szCs w:val="28"/>
        </w:rPr>
        <w:t xml:space="preserve"> </w:t>
      </w:r>
      <w:r w:rsidR="000654D7">
        <w:rPr>
          <w:rStyle w:val="9"/>
          <w:rFonts w:ascii="Times New Roman" w:hAnsi="Times New Roman" w:cs="Times New Roman"/>
          <w:color w:val="000000"/>
          <w:sz w:val="28"/>
          <w:szCs w:val="28"/>
        </w:rPr>
        <w:t>закр</w:t>
      </w:r>
      <w:r w:rsidR="00DA7232">
        <w:rPr>
          <w:rStyle w:val="9"/>
          <w:rFonts w:ascii="Times New Roman" w:hAnsi="Times New Roman" w:cs="Times New Roman"/>
          <w:color w:val="000000"/>
          <w:sz w:val="28"/>
          <w:szCs w:val="28"/>
        </w:rPr>
        <w:t>i</w:t>
      </w:r>
      <w:r w:rsidR="000654D7">
        <w:rPr>
          <w:rStyle w:val="9"/>
          <w:rFonts w:ascii="Times New Roman" w:hAnsi="Times New Roman" w:cs="Times New Roman"/>
          <w:color w:val="000000"/>
          <w:sz w:val="28"/>
          <w:szCs w:val="28"/>
        </w:rPr>
        <w:t>плюється</w:t>
      </w:r>
      <w:r w:rsidRPr="00A45807">
        <w:rPr>
          <w:rStyle w:val="9"/>
          <w:rFonts w:ascii="Times New Roman" w:hAnsi="Times New Roman" w:cs="Times New Roman"/>
          <w:color w:val="000000"/>
          <w:sz w:val="28"/>
          <w:szCs w:val="28"/>
        </w:rPr>
        <w:t xml:space="preserve"> р</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ль, п</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д</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бн</w:t>
      </w:r>
      <w:r w:rsidR="000654D7">
        <w:rPr>
          <w:rStyle w:val="9"/>
          <w:rFonts w:ascii="Times New Roman" w:hAnsi="Times New Roman" w:cs="Times New Roman"/>
          <w:color w:val="000000"/>
          <w:sz w:val="28"/>
          <w:szCs w:val="28"/>
        </w:rPr>
        <w:t>а</w:t>
      </w:r>
      <w:r w:rsidRPr="00A45807">
        <w:rPr>
          <w:rStyle w:val="9"/>
          <w:rFonts w:ascii="Times New Roman" w:hAnsi="Times New Roman" w:cs="Times New Roman"/>
          <w:color w:val="000000"/>
          <w:sz w:val="28"/>
          <w:szCs w:val="28"/>
        </w:rPr>
        <w:t xml:space="preserve"> пр</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текц</w:t>
      </w:r>
      <w:r w:rsidR="00DA7232">
        <w:rPr>
          <w:rStyle w:val="9"/>
          <w:rFonts w:ascii="Times New Roman" w:hAnsi="Times New Roman" w:cs="Times New Roman"/>
          <w:color w:val="000000"/>
          <w:sz w:val="28"/>
          <w:szCs w:val="28"/>
        </w:rPr>
        <w:t>i</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н</w:t>
      </w:r>
      <w:r w:rsidR="00DA7232">
        <w:rPr>
          <w:rStyle w:val="9"/>
          <w:rFonts w:ascii="Times New Roman" w:hAnsi="Times New Roman" w:cs="Times New Roman"/>
          <w:color w:val="000000"/>
          <w:sz w:val="28"/>
          <w:szCs w:val="28"/>
        </w:rPr>
        <w:t>i</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т</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ьк</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му миту</w:t>
      </w:r>
      <w:r w:rsidR="00A37978">
        <w:rPr>
          <w:rStyle w:val="9"/>
          <w:rFonts w:ascii="Times New Roman" w:hAnsi="Times New Roman" w:cs="Times New Roman"/>
          <w:color w:val="000000"/>
          <w:sz w:val="28"/>
          <w:szCs w:val="28"/>
        </w:rPr>
        <w:t xml:space="preserve">. Вона має </w:t>
      </w:r>
      <w:r w:rsidR="00272707">
        <w:rPr>
          <w:rStyle w:val="9"/>
          <w:rFonts w:ascii="Times New Roman" w:hAnsi="Times New Roman" w:cs="Times New Roman"/>
          <w:color w:val="000000"/>
          <w:sz w:val="28"/>
          <w:szCs w:val="28"/>
        </w:rPr>
        <w:t>с</w:t>
      </w:r>
      <w:r w:rsidRPr="00A45807">
        <w:rPr>
          <w:rStyle w:val="9"/>
          <w:rFonts w:ascii="Times New Roman" w:hAnsi="Times New Roman" w:cs="Times New Roman"/>
          <w:color w:val="000000"/>
          <w:sz w:val="28"/>
          <w:szCs w:val="28"/>
        </w:rPr>
        <w:t>прия</w:t>
      </w:r>
      <w:r w:rsidR="00A37978">
        <w:rPr>
          <w:rStyle w:val="9"/>
          <w:rFonts w:ascii="Times New Roman" w:hAnsi="Times New Roman" w:cs="Times New Roman"/>
          <w:color w:val="000000"/>
          <w:sz w:val="28"/>
          <w:szCs w:val="28"/>
        </w:rPr>
        <w:t>ти</w:t>
      </w:r>
      <w:r w:rsidRPr="00A45807">
        <w:rPr>
          <w:rStyle w:val="9"/>
          <w:rFonts w:ascii="Times New Roman" w:hAnsi="Times New Roman" w:cs="Times New Roman"/>
          <w:color w:val="000000"/>
          <w:sz w:val="28"/>
          <w:szCs w:val="28"/>
        </w:rPr>
        <w:t xml:space="preserve"> зниженню к</w:t>
      </w:r>
      <w:r w:rsidR="00C15392">
        <w:rPr>
          <w:rStyle w:val="9"/>
          <w:rFonts w:ascii="Times New Roman" w:hAnsi="Times New Roman" w:cs="Times New Roman"/>
          <w:color w:val="000000"/>
          <w:sz w:val="28"/>
          <w:szCs w:val="28"/>
        </w:rPr>
        <w:t>о</w:t>
      </w:r>
      <w:r w:rsidRPr="00A45807">
        <w:rPr>
          <w:rStyle w:val="9"/>
          <w:rFonts w:ascii="Times New Roman" w:hAnsi="Times New Roman" w:cs="Times New Roman"/>
          <w:color w:val="000000"/>
          <w:sz w:val="28"/>
          <w:szCs w:val="28"/>
        </w:rPr>
        <w:t>нкуренц</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ї на внутр</w:t>
      </w:r>
      <w:r w:rsidR="00DA7232">
        <w:rPr>
          <w:rStyle w:val="9"/>
          <w:rFonts w:ascii="Times New Roman" w:hAnsi="Times New Roman" w:cs="Times New Roman"/>
          <w:color w:val="000000"/>
          <w:sz w:val="28"/>
          <w:szCs w:val="28"/>
        </w:rPr>
        <w:t>i</w:t>
      </w:r>
      <w:r w:rsidRPr="00A45807">
        <w:rPr>
          <w:rStyle w:val="9"/>
          <w:rFonts w:ascii="Times New Roman" w:hAnsi="Times New Roman" w:cs="Times New Roman"/>
          <w:color w:val="000000"/>
          <w:sz w:val="28"/>
          <w:szCs w:val="28"/>
        </w:rPr>
        <w:t>шнь</w:t>
      </w:r>
      <w:r w:rsidR="00C15392">
        <w:rPr>
          <w:rStyle w:val="9"/>
          <w:rFonts w:ascii="Times New Roman" w:hAnsi="Times New Roman" w:cs="Times New Roman"/>
          <w:color w:val="000000"/>
          <w:sz w:val="28"/>
          <w:szCs w:val="28"/>
        </w:rPr>
        <w:t>о</w:t>
      </w:r>
      <w:r w:rsidR="00A37978">
        <w:rPr>
          <w:rStyle w:val="9"/>
          <w:rFonts w:ascii="Times New Roman" w:hAnsi="Times New Roman" w:cs="Times New Roman"/>
          <w:color w:val="000000"/>
          <w:sz w:val="28"/>
          <w:szCs w:val="28"/>
        </w:rPr>
        <w:t>му ринку</w:t>
      </w:r>
      <w:r w:rsidRPr="00A45807">
        <w:rPr>
          <w:rStyle w:val="9"/>
          <w:rFonts w:ascii="Times New Roman" w:hAnsi="Times New Roman" w:cs="Times New Roman"/>
          <w:color w:val="000000"/>
          <w:sz w:val="28"/>
          <w:szCs w:val="28"/>
        </w:rPr>
        <w:t xml:space="preserve">. </w:t>
      </w:r>
      <w:r w:rsidR="001508F0" w:rsidRPr="00A45807">
        <w:rPr>
          <w:rStyle w:val="9"/>
          <w:rFonts w:ascii="Times New Roman" w:hAnsi="Times New Roman" w:cs="Times New Roman"/>
          <w:color w:val="000000"/>
          <w:sz w:val="28"/>
          <w:szCs w:val="28"/>
        </w:rPr>
        <w:t>В Україн</w:t>
      </w:r>
      <w:r w:rsidR="00DA7232">
        <w:rPr>
          <w:rStyle w:val="9"/>
          <w:rFonts w:ascii="Times New Roman" w:hAnsi="Times New Roman" w:cs="Times New Roman"/>
          <w:color w:val="000000"/>
          <w:sz w:val="28"/>
          <w:szCs w:val="28"/>
        </w:rPr>
        <w:t>i</w:t>
      </w:r>
      <w:r w:rsidR="001508F0" w:rsidRPr="00A45807">
        <w:rPr>
          <w:rStyle w:val="9"/>
          <w:rFonts w:ascii="Times New Roman" w:hAnsi="Times New Roman" w:cs="Times New Roman"/>
          <w:color w:val="000000"/>
          <w:sz w:val="28"/>
          <w:szCs w:val="28"/>
        </w:rPr>
        <w:t xml:space="preserve"> за</w:t>
      </w:r>
      <w:r w:rsidR="001508F0">
        <w:rPr>
          <w:rStyle w:val="9"/>
          <w:rFonts w:ascii="Times New Roman" w:hAnsi="Times New Roman" w:cs="Times New Roman"/>
          <w:color w:val="000000"/>
          <w:sz w:val="28"/>
          <w:szCs w:val="28"/>
        </w:rPr>
        <w:t>с</w:t>
      </w:r>
      <w:r w:rsidR="001508F0" w:rsidRPr="00A45807">
        <w:rPr>
          <w:rStyle w:val="9"/>
          <w:rFonts w:ascii="Times New Roman" w:hAnsi="Times New Roman" w:cs="Times New Roman"/>
          <w:color w:val="000000"/>
          <w:sz w:val="28"/>
          <w:szCs w:val="28"/>
        </w:rPr>
        <w:t>т</w:t>
      </w:r>
      <w:r w:rsidR="001508F0">
        <w:rPr>
          <w:rStyle w:val="9"/>
          <w:rFonts w:ascii="Times New Roman" w:hAnsi="Times New Roman" w:cs="Times New Roman"/>
          <w:color w:val="000000"/>
          <w:sz w:val="28"/>
          <w:szCs w:val="28"/>
        </w:rPr>
        <w:t>осо</w:t>
      </w:r>
      <w:r w:rsidR="001508F0" w:rsidRPr="00A45807">
        <w:rPr>
          <w:rStyle w:val="9"/>
          <w:rFonts w:ascii="Times New Roman" w:hAnsi="Times New Roman" w:cs="Times New Roman"/>
          <w:color w:val="000000"/>
          <w:sz w:val="28"/>
          <w:szCs w:val="28"/>
        </w:rPr>
        <w:t xml:space="preserve">вують </w:t>
      </w:r>
      <w:r w:rsidR="001508F0">
        <w:rPr>
          <w:rStyle w:val="9"/>
          <w:rFonts w:ascii="Times New Roman" w:hAnsi="Times New Roman" w:cs="Times New Roman"/>
          <w:color w:val="000000"/>
          <w:sz w:val="28"/>
          <w:szCs w:val="28"/>
        </w:rPr>
        <w:t>певн</w:t>
      </w:r>
      <w:r w:rsidR="00DA7232">
        <w:rPr>
          <w:rStyle w:val="9"/>
          <w:rFonts w:ascii="Times New Roman" w:hAnsi="Times New Roman" w:cs="Times New Roman"/>
          <w:color w:val="000000"/>
          <w:sz w:val="28"/>
          <w:szCs w:val="28"/>
        </w:rPr>
        <w:t>i</w:t>
      </w:r>
      <w:r w:rsidR="001508F0">
        <w:rPr>
          <w:rStyle w:val="9"/>
          <w:rFonts w:ascii="Times New Roman" w:hAnsi="Times New Roman" w:cs="Times New Roman"/>
          <w:color w:val="000000"/>
          <w:sz w:val="28"/>
          <w:szCs w:val="28"/>
        </w:rPr>
        <w:t xml:space="preserve"> </w:t>
      </w:r>
      <w:r w:rsidR="001508F0" w:rsidRPr="00A45807">
        <w:rPr>
          <w:rStyle w:val="9"/>
          <w:rFonts w:ascii="Times New Roman" w:hAnsi="Times New Roman" w:cs="Times New Roman"/>
          <w:color w:val="000000"/>
          <w:sz w:val="28"/>
          <w:szCs w:val="28"/>
        </w:rPr>
        <w:t>види ек</w:t>
      </w:r>
      <w:r w:rsidR="001508F0">
        <w:rPr>
          <w:rStyle w:val="9"/>
          <w:rFonts w:ascii="Times New Roman" w:hAnsi="Times New Roman" w:cs="Times New Roman"/>
          <w:color w:val="000000"/>
          <w:sz w:val="28"/>
          <w:szCs w:val="28"/>
        </w:rPr>
        <w:t>с</w:t>
      </w:r>
      <w:r w:rsidR="001508F0" w:rsidRPr="00A45807">
        <w:rPr>
          <w:rStyle w:val="9"/>
          <w:rFonts w:ascii="Times New Roman" w:hAnsi="Times New Roman" w:cs="Times New Roman"/>
          <w:color w:val="000000"/>
          <w:sz w:val="28"/>
          <w:szCs w:val="28"/>
        </w:rPr>
        <w:t>п</w:t>
      </w:r>
      <w:r w:rsidR="001508F0">
        <w:rPr>
          <w:rStyle w:val="9"/>
          <w:rFonts w:ascii="Times New Roman" w:hAnsi="Times New Roman" w:cs="Times New Roman"/>
          <w:color w:val="000000"/>
          <w:sz w:val="28"/>
          <w:szCs w:val="28"/>
        </w:rPr>
        <w:t>о</w:t>
      </w:r>
      <w:r w:rsidR="001508F0" w:rsidRPr="00A45807">
        <w:rPr>
          <w:rStyle w:val="9"/>
          <w:rFonts w:ascii="Times New Roman" w:hAnsi="Times New Roman" w:cs="Times New Roman"/>
          <w:color w:val="000000"/>
          <w:sz w:val="28"/>
          <w:szCs w:val="28"/>
        </w:rPr>
        <w:t>ртних (</w:t>
      </w:r>
      <w:r w:rsidR="00DA7232">
        <w:rPr>
          <w:rStyle w:val="9"/>
          <w:rFonts w:ascii="Times New Roman" w:hAnsi="Times New Roman" w:cs="Times New Roman"/>
          <w:color w:val="000000"/>
          <w:sz w:val="28"/>
          <w:szCs w:val="28"/>
        </w:rPr>
        <w:t>i</w:t>
      </w:r>
      <w:r w:rsidR="001508F0" w:rsidRPr="00A45807">
        <w:rPr>
          <w:rStyle w:val="9"/>
          <w:rFonts w:ascii="Times New Roman" w:hAnsi="Times New Roman" w:cs="Times New Roman"/>
          <w:color w:val="000000"/>
          <w:sz w:val="28"/>
          <w:szCs w:val="28"/>
        </w:rPr>
        <w:t>мп</w:t>
      </w:r>
      <w:r w:rsidR="001508F0">
        <w:rPr>
          <w:rStyle w:val="9"/>
          <w:rFonts w:ascii="Times New Roman" w:hAnsi="Times New Roman" w:cs="Times New Roman"/>
          <w:color w:val="000000"/>
          <w:sz w:val="28"/>
          <w:szCs w:val="28"/>
        </w:rPr>
        <w:t>о</w:t>
      </w:r>
      <w:r w:rsidR="001508F0" w:rsidRPr="00A45807">
        <w:rPr>
          <w:rStyle w:val="9"/>
          <w:rFonts w:ascii="Times New Roman" w:hAnsi="Times New Roman" w:cs="Times New Roman"/>
          <w:color w:val="000000"/>
          <w:sz w:val="28"/>
          <w:szCs w:val="28"/>
        </w:rPr>
        <w:t>ртних) кв</w:t>
      </w:r>
      <w:r w:rsidR="001508F0">
        <w:rPr>
          <w:rStyle w:val="9"/>
          <w:rFonts w:ascii="Times New Roman" w:hAnsi="Times New Roman" w:cs="Times New Roman"/>
          <w:color w:val="000000"/>
          <w:sz w:val="28"/>
          <w:szCs w:val="28"/>
        </w:rPr>
        <w:t>о</w:t>
      </w:r>
      <w:r w:rsidR="001508F0" w:rsidRPr="00A45807">
        <w:rPr>
          <w:rStyle w:val="9"/>
          <w:rFonts w:ascii="Times New Roman" w:hAnsi="Times New Roman" w:cs="Times New Roman"/>
          <w:color w:val="000000"/>
          <w:sz w:val="28"/>
          <w:szCs w:val="28"/>
        </w:rPr>
        <w:t>т</w:t>
      </w:r>
      <w:r w:rsidR="001508F0">
        <w:rPr>
          <w:rStyle w:val="9"/>
          <w:rFonts w:ascii="Times New Roman" w:hAnsi="Times New Roman" w:cs="Times New Roman"/>
          <w:color w:val="000000"/>
          <w:sz w:val="28"/>
          <w:szCs w:val="28"/>
        </w:rPr>
        <w:t xml:space="preserve"> (рис. 1.</w:t>
      </w:r>
      <w:r w:rsidR="00A7477D">
        <w:rPr>
          <w:rStyle w:val="9"/>
          <w:rFonts w:ascii="Times New Roman" w:hAnsi="Times New Roman" w:cs="Times New Roman"/>
          <w:color w:val="000000"/>
          <w:sz w:val="28"/>
          <w:szCs w:val="28"/>
        </w:rPr>
        <w:t>5</w:t>
      </w:r>
      <w:r w:rsidR="001508F0">
        <w:rPr>
          <w:rStyle w:val="9"/>
          <w:rFonts w:ascii="Times New Roman" w:hAnsi="Times New Roman" w:cs="Times New Roman"/>
          <w:color w:val="000000"/>
          <w:sz w:val="28"/>
          <w:szCs w:val="28"/>
        </w:rPr>
        <w:t>).</w:t>
      </w:r>
    </w:p>
    <w:p w:rsidR="00DC1DF7" w:rsidRPr="00A45807" w:rsidRDefault="00DC1DF7" w:rsidP="001508F0">
      <w:pPr>
        <w:pStyle w:val="af0"/>
        <w:spacing w:after="0" w:line="360" w:lineRule="auto"/>
        <w:ind w:left="0" w:right="40"/>
        <w:jc w:val="both"/>
        <w:rPr>
          <w:rFonts w:ascii="Times New Roman" w:hAnsi="Times New Roman" w:cs="Times New Roman"/>
        </w:rPr>
      </w:pPr>
      <w:r w:rsidRPr="0085765D">
        <w:rPr>
          <w:rFonts w:ascii="Times New Roman" w:hAnsi="Times New Roman" w:cs="Times New Roman"/>
          <w:noProof/>
          <w:shd w:val="clear" w:color="auto" w:fill="E7E6E6" w:themeFill="background2"/>
        </w:rPr>
        <w:drawing>
          <wp:inline distT="0" distB="0" distL="0" distR="0" wp14:anchorId="5A19A498" wp14:editId="24CC3390">
            <wp:extent cx="5857875" cy="4467225"/>
            <wp:effectExtent l="0" t="0" r="28575"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C2CCA" w:rsidRPr="00A45807" w:rsidRDefault="006C2CCA" w:rsidP="006C2CCA">
      <w:pPr>
        <w:pStyle w:val="af0"/>
        <w:spacing w:after="0" w:line="360" w:lineRule="auto"/>
        <w:ind w:left="0" w:right="40" w:firstLine="709"/>
        <w:jc w:val="both"/>
        <w:rPr>
          <w:rStyle w:val="9"/>
          <w:rFonts w:ascii="Times New Roman" w:hAnsi="Times New Roman" w:cs="Times New Roman"/>
          <w:color w:val="000000"/>
          <w:sz w:val="28"/>
          <w:szCs w:val="28"/>
        </w:rPr>
      </w:pPr>
      <w:r w:rsidRPr="00A45807">
        <w:rPr>
          <w:rFonts w:ascii="Times New Roman" w:hAnsi="Times New Roman" w:cs="Times New Roman"/>
        </w:rPr>
        <w:t>Ри</w:t>
      </w:r>
      <w:r>
        <w:rPr>
          <w:rFonts w:ascii="Times New Roman" w:hAnsi="Times New Roman" w:cs="Times New Roman"/>
        </w:rPr>
        <w:t>с</w:t>
      </w:r>
      <w:r w:rsidRPr="00A45807">
        <w:rPr>
          <w:rFonts w:ascii="Times New Roman" w:hAnsi="Times New Roman" w:cs="Times New Roman"/>
        </w:rPr>
        <w:t>ун</w:t>
      </w:r>
      <w:r>
        <w:rPr>
          <w:rFonts w:ascii="Times New Roman" w:hAnsi="Times New Roman" w:cs="Times New Roman"/>
        </w:rPr>
        <w:t>о</w:t>
      </w:r>
      <w:r w:rsidRPr="00A45807">
        <w:rPr>
          <w:rFonts w:ascii="Times New Roman" w:hAnsi="Times New Roman" w:cs="Times New Roman"/>
        </w:rPr>
        <w:t>к 1.</w:t>
      </w:r>
      <w:r w:rsidR="00A7477D">
        <w:rPr>
          <w:rFonts w:ascii="Times New Roman" w:hAnsi="Times New Roman" w:cs="Times New Roman"/>
        </w:rPr>
        <w:t>5</w:t>
      </w:r>
      <w:r w:rsidRPr="00A45807">
        <w:rPr>
          <w:rFonts w:ascii="Times New Roman" w:hAnsi="Times New Roman" w:cs="Times New Roman"/>
        </w:rPr>
        <w:t xml:space="preserve"> –</w:t>
      </w:r>
      <w:r>
        <w:rPr>
          <w:rStyle w:val="8"/>
          <w:rFonts w:cs="Times New Roman"/>
          <w:i/>
          <w:sz w:val="28"/>
        </w:rPr>
        <w:t xml:space="preserve"> </w:t>
      </w:r>
      <w:r w:rsidRPr="00A45807">
        <w:rPr>
          <w:rFonts w:ascii="Times New Roman" w:hAnsi="Times New Roman" w:cs="Times New Roman"/>
        </w:rPr>
        <w:t>Види л</w:t>
      </w:r>
      <w:r w:rsidR="00DA7232">
        <w:rPr>
          <w:rFonts w:ascii="Times New Roman" w:hAnsi="Times New Roman" w:cs="Times New Roman"/>
        </w:rPr>
        <w:t>i</w:t>
      </w:r>
      <w:r w:rsidRPr="00A45807">
        <w:rPr>
          <w:rFonts w:ascii="Times New Roman" w:hAnsi="Times New Roman" w:cs="Times New Roman"/>
        </w:rPr>
        <w:t>ценз</w:t>
      </w:r>
      <w:r w:rsidR="00DA7232">
        <w:rPr>
          <w:rFonts w:ascii="Times New Roman" w:hAnsi="Times New Roman" w:cs="Times New Roman"/>
        </w:rPr>
        <w:t>i</w:t>
      </w:r>
      <w:r w:rsidRPr="00A45807">
        <w:rPr>
          <w:rFonts w:ascii="Times New Roman" w:hAnsi="Times New Roman" w:cs="Times New Roman"/>
        </w:rPr>
        <w:t>й</w:t>
      </w:r>
    </w:p>
    <w:p w:rsidR="006C2CCA" w:rsidRDefault="006C2CCA" w:rsidP="006C2CCA">
      <w:pPr>
        <w:pStyle w:val="af0"/>
        <w:spacing w:after="0" w:line="360" w:lineRule="auto"/>
        <w:ind w:right="40" w:firstLine="709"/>
        <w:jc w:val="both"/>
        <w:rPr>
          <w:rFonts w:ascii="Times New Roman" w:hAnsi="Times New Roman" w:cs="Times New Roman"/>
          <w:lang w:val="ru-RU"/>
        </w:rPr>
      </w:pPr>
      <w:r>
        <w:rPr>
          <w:rStyle w:val="9"/>
          <w:rFonts w:ascii="Times New Roman" w:hAnsi="Times New Roman" w:cs="Times New Roman"/>
          <w:color w:val="000000"/>
          <w:sz w:val="28"/>
          <w:szCs w:val="28"/>
        </w:rPr>
        <w:t xml:space="preserve">Джерело: </w:t>
      </w:r>
      <w:r>
        <w:rPr>
          <w:rFonts w:ascii="Times New Roman" w:hAnsi="Times New Roman" w:cs="Times New Roman"/>
        </w:rPr>
        <w:t>побудовано автором на основ</w:t>
      </w:r>
      <w:r w:rsidR="00DA7232">
        <w:rPr>
          <w:rFonts w:ascii="Times New Roman" w:hAnsi="Times New Roman" w:cs="Times New Roman"/>
        </w:rPr>
        <w:t>i</w:t>
      </w:r>
      <w:r>
        <w:rPr>
          <w:rFonts w:ascii="Times New Roman" w:hAnsi="Times New Roman" w:cs="Times New Roman"/>
        </w:rPr>
        <w:t xml:space="preserve"> </w:t>
      </w:r>
      <w:r w:rsidRPr="0034500F">
        <w:rPr>
          <w:rFonts w:ascii="Times New Roman" w:hAnsi="Times New Roman" w:cs="Times New Roman"/>
          <w:lang w:val="ru-RU"/>
        </w:rPr>
        <w:t>[</w:t>
      </w:r>
      <w:r w:rsidR="006F10BB">
        <w:rPr>
          <w:rFonts w:ascii="Times New Roman" w:hAnsi="Times New Roman" w:cs="Times New Roman"/>
          <w:lang w:val="ru-RU"/>
        </w:rPr>
        <w:t>51</w:t>
      </w:r>
      <w:r w:rsidRPr="0034500F">
        <w:rPr>
          <w:rFonts w:ascii="Times New Roman" w:hAnsi="Times New Roman" w:cs="Times New Roman"/>
          <w:lang w:val="ru-RU"/>
        </w:rPr>
        <w:t>]</w:t>
      </w:r>
    </w:p>
    <w:p w:rsidR="00BF2904" w:rsidRDefault="00BF2904" w:rsidP="006C2CCA">
      <w:pPr>
        <w:pStyle w:val="af0"/>
        <w:spacing w:after="0" w:line="360" w:lineRule="auto"/>
        <w:ind w:right="40" w:firstLine="709"/>
        <w:jc w:val="both"/>
        <w:rPr>
          <w:rStyle w:val="9"/>
          <w:rFonts w:ascii="Times New Roman" w:hAnsi="Times New Roman" w:cs="Times New Roman"/>
          <w:color w:val="000000"/>
          <w:sz w:val="28"/>
          <w:szCs w:val="28"/>
        </w:rPr>
      </w:pPr>
    </w:p>
    <w:p w:rsidR="009F706E" w:rsidRPr="00A45807" w:rsidRDefault="003D58BF" w:rsidP="009F706E">
      <w:pPr>
        <w:pStyle w:val="af0"/>
        <w:spacing w:after="0" w:line="360" w:lineRule="auto"/>
        <w:ind w:right="20" w:firstLine="709"/>
        <w:jc w:val="both"/>
        <w:rPr>
          <w:rFonts w:ascii="Times New Roman" w:hAnsi="Times New Roman" w:cs="Times New Roman"/>
        </w:rPr>
      </w:pPr>
      <w:r>
        <w:rPr>
          <w:rFonts w:ascii="Times New Roman" w:hAnsi="Times New Roman" w:cs="Times New Roman"/>
        </w:rPr>
        <w:t>При застосуванн</w:t>
      </w:r>
      <w:r w:rsidR="00DA7232">
        <w:rPr>
          <w:rFonts w:ascii="Times New Roman" w:hAnsi="Times New Roman" w:cs="Times New Roman"/>
        </w:rPr>
        <w:t>i</w:t>
      </w:r>
      <w:r>
        <w:rPr>
          <w:rFonts w:ascii="Times New Roman" w:hAnsi="Times New Roman" w:cs="Times New Roman"/>
        </w:rPr>
        <w:t xml:space="preserve"> квот </w:t>
      </w:r>
      <w:r w:rsidR="00944FFC">
        <w:rPr>
          <w:rFonts w:ascii="Times New Roman" w:hAnsi="Times New Roman" w:cs="Times New Roman"/>
        </w:rPr>
        <w:t>актуальним стає</w:t>
      </w:r>
      <w:r>
        <w:rPr>
          <w:rFonts w:ascii="Times New Roman" w:hAnsi="Times New Roman" w:cs="Times New Roman"/>
        </w:rPr>
        <w:t xml:space="preserve"> питання </w:t>
      </w:r>
      <w:r w:rsidR="00944FFC">
        <w:rPr>
          <w:rFonts w:ascii="Times New Roman" w:hAnsi="Times New Roman" w:cs="Times New Roman"/>
        </w:rPr>
        <w:t>щодо</w:t>
      </w:r>
      <w:r>
        <w:rPr>
          <w:rFonts w:ascii="Times New Roman" w:hAnsi="Times New Roman" w:cs="Times New Roman"/>
        </w:rPr>
        <w:t xml:space="preserve"> </w:t>
      </w:r>
      <w:r w:rsidR="00C15392">
        <w:rPr>
          <w:rFonts w:ascii="Times New Roman" w:hAnsi="Times New Roman" w:cs="Times New Roman"/>
        </w:rPr>
        <w:t>о</w:t>
      </w:r>
      <w:r w:rsidR="009F706E" w:rsidRPr="00A45807">
        <w:rPr>
          <w:rFonts w:ascii="Times New Roman" w:hAnsi="Times New Roman" w:cs="Times New Roman"/>
        </w:rPr>
        <w:t>рган</w:t>
      </w:r>
      <w:r w:rsidR="00DA7232">
        <w:rPr>
          <w:rFonts w:ascii="Times New Roman" w:hAnsi="Times New Roman" w:cs="Times New Roman"/>
        </w:rPr>
        <w:t>i</w:t>
      </w:r>
      <w:r w:rsidR="009F706E" w:rsidRPr="00A45807">
        <w:rPr>
          <w:rFonts w:ascii="Times New Roman" w:hAnsi="Times New Roman" w:cs="Times New Roman"/>
        </w:rPr>
        <w:t>з</w:t>
      </w:r>
      <w:r>
        <w:rPr>
          <w:rFonts w:ascii="Times New Roman" w:hAnsi="Times New Roman" w:cs="Times New Roman"/>
        </w:rPr>
        <w:t>ац</w:t>
      </w:r>
      <w:r w:rsidR="00DA7232">
        <w:rPr>
          <w:rFonts w:ascii="Times New Roman" w:hAnsi="Times New Roman" w:cs="Times New Roman"/>
        </w:rPr>
        <w:t>i</w:t>
      </w:r>
      <w:r w:rsidR="00944FFC">
        <w:rPr>
          <w:rFonts w:ascii="Times New Roman" w:hAnsi="Times New Roman" w:cs="Times New Roman"/>
        </w:rPr>
        <w:t>ї</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и</w:t>
      </w:r>
      <w:r w:rsidR="00272707">
        <w:rPr>
          <w:rFonts w:ascii="Times New Roman" w:hAnsi="Times New Roman" w:cs="Times New Roman"/>
        </w:rPr>
        <w:t>с</w:t>
      </w:r>
      <w:r w:rsidR="009F706E" w:rsidRPr="00A45807">
        <w:rPr>
          <w:rFonts w:ascii="Times New Roman" w:hAnsi="Times New Roman" w:cs="Times New Roman"/>
        </w:rPr>
        <w:t>тем</w:t>
      </w:r>
      <w:r>
        <w:rPr>
          <w:rFonts w:ascii="Times New Roman" w:hAnsi="Times New Roman" w:cs="Times New Roman"/>
        </w:rPr>
        <w:t>и</w:t>
      </w:r>
      <w:r w:rsidR="009F706E" w:rsidRPr="00A45807">
        <w:rPr>
          <w:rFonts w:ascii="Times New Roman" w:hAnsi="Times New Roman" w:cs="Times New Roman"/>
        </w:rPr>
        <w:t xml:space="preserve"> їх вик</w:t>
      </w:r>
      <w:r w:rsidR="00C15392">
        <w:rPr>
          <w:rFonts w:ascii="Times New Roman" w:hAnsi="Times New Roman" w:cs="Times New Roman"/>
        </w:rPr>
        <w:t>о</w:t>
      </w:r>
      <w:r w:rsidR="009F706E" w:rsidRPr="00A45807">
        <w:rPr>
          <w:rFonts w:ascii="Times New Roman" w:hAnsi="Times New Roman" w:cs="Times New Roman"/>
        </w:rPr>
        <w:t>ри</w:t>
      </w:r>
      <w:r w:rsidR="00272707">
        <w:rPr>
          <w:rFonts w:ascii="Times New Roman" w:hAnsi="Times New Roman" w:cs="Times New Roman"/>
        </w:rPr>
        <w:t>с</w:t>
      </w:r>
      <w:r w:rsidR="009F706E" w:rsidRPr="00A45807">
        <w:rPr>
          <w:rFonts w:ascii="Times New Roman" w:hAnsi="Times New Roman" w:cs="Times New Roman"/>
        </w:rPr>
        <w:t xml:space="preserve">тання, </w:t>
      </w:r>
      <w:r w:rsidR="00944FFC">
        <w:rPr>
          <w:rFonts w:ascii="Times New Roman" w:hAnsi="Times New Roman" w:cs="Times New Roman"/>
        </w:rPr>
        <w:t>а саме</w:t>
      </w:r>
      <w:r w:rsidR="009F706E" w:rsidRPr="00A45807">
        <w:rPr>
          <w:rFonts w:ascii="Times New Roman" w:hAnsi="Times New Roman" w:cs="Times New Roman"/>
        </w:rPr>
        <w:t xml:space="preserve"> к</w:t>
      </w:r>
      <w:r w:rsidR="00C15392">
        <w:rPr>
          <w:rFonts w:ascii="Times New Roman" w:hAnsi="Times New Roman" w:cs="Times New Roman"/>
        </w:rPr>
        <w:t>о</w:t>
      </w:r>
      <w:r w:rsidR="009F706E" w:rsidRPr="00A45807">
        <w:rPr>
          <w:rFonts w:ascii="Times New Roman" w:hAnsi="Times New Roman" w:cs="Times New Roman"/>
        </w:rPr>
        <w:t xml:space="preserve">му </w:t>
      </w:r>
      <w:r w:rsidR="00773FD0">
        <w:rPr>
          <w:rFonts w:ascii="Times New Roman" w:hAnsi="Times New Roman" w:cs="Times New Roman"/>
        </w:rPr>
        <w:t>дозв</w:t>
      </w:r>
      <w:r w:rsidR="00944FFC">
        <w:rPr>
          <w:rFonts w:ascii="Times New Roman" w:hAnsi="Times New Roman" w:cs="Times New Roman"/>
        </w:rPr>
        <w:t>оляється</w:t>
      </w:r>
      <w:r w:rsidR="009F706E" w:rsidRPr="00A45807">
        <w:rPr>
          <w:rFonts w:ascii="Times New Roman" w:hAnsi="Times New Roman" w:cs="Times New Roman"/>
        </w:rPr>
        <w:t xml:space="preserve"> п</w:t>
      </w:r>
      <w:r w:rsidR="00C15392">
        <w:rPr>
          <w:rFonts w:ascii="Times New Roman" w:hAnsi="Times New Roman" w:cs="Times New Roman"/>
        </w:rPr>
        <w:t>о</w:t>
      </w:r>
      <w:r w:rsidR="00272707">
        <w:rPr>
          <w:rFonts w:ascii="Times New Roman" w:hAnsi="Times New Roman" w:cs="Times New Roman"/>
        </w:rPr>
        <w:t>с</w:t>
      </w:r>
      <w:r w:rsidR="009F706E" w:rsidRPr="00A45807">
        <w:rPr>
          <w:rFonts w:ascii="Times New Roman" w:hAnsi="Times New Roman" w:cs="Times New Roman"/>
        </w:rPr>
        <w:t>тавляти т</w:t>
      </w:r>
      <w:r w:rsidR="00C15392">
        <w:rPr>
          <w:rFonts w:ascii="Times New Roman" w:hAnsi="Times New Roman" w:cs="Times New Roman"/>
        </w:rPr>
        <w:t>о</w:t>
      </w:r>
      <w:r w:rsidR="009F706E" w:rsidRPr="00A45807">
        <w:rPr>
          <w:rFonts w:ascii="Times New Roman" w:hAnsi="Times New Roman" w:cs="Times New Roman"/>
        </w:rPr>
        <w:t xml:space="preserve">вар </w:t>
      </w:r>
      <w:r w:rsidR="00773FD0">
        <w:rPr>
          <w:rFonts w:ascii="Times New Roman" w:hAnsi="Times New Roman" w:cs="Times New Roman"/>
        </w:rPr>
        <w:t>за</w:t>
      </w:r>
      <w:r w:rsidR="009F706E" w:rsidRPr="00A45807">
        <w:rPr>
          <w:rFonts w:ascii="Times New Roman" w:hAnsi="Times New Roman" w:cs="Times New Roman"/>
        </w:rPr>
        <w:t xml:space="preserve"> рахун</w:t>
      </w:r>
      <w:r w:rsidR="00C15392">
        <w:rPr>
          <w:rFonts w:ascii="Times New Roman" w:hAnsi="Times New Roman" w:cs="Times New Roman"/>
        </w:rPr>
        <w:t>о</w:t>
      </w:r>
      <w:r w:rsidR="009F706E" w:rsidRPr="00A45807">
        <w:rPr>
          <w:rFonts w:ascii="Times New Roman" w:hAnsi="Times New Roman" w:cs="Times New Roman"/>
        </w:rPr>
        <w:t>к кв</w:t>
      </w:r>
      <w:r w:rsidR="00C15392">
        <w:rPr>
          <w:rFonts w:ascii="Times New Roman" w:hAnsi="Times New Roman" w:cs="Times New Roman"/>
        </w:rPr>
        <w:t>о</w:t>
      </w:r>
      <w:r w:rsidR="009F706E" w:rsidRPr="00A45807">
        <w:rPr>
          <w:rFonts w:ascii="Times New Roman" w:hAnsi="Times New Roman" w:cs="Times New Roman"/>
        </w:rPr>
        <w:t xml:space="preserve">т та виключити перевищення їх </w:t>
      </w:r>
      <w:r w:rsidR="00C15392">
        <w:rPr>
          <w:rFonts w:ascii="Times New Roman" w:hAnsi="Times New Roman" w:cs="Times New Roman"/>
        </w:rPr>
        <w:t>о</w:t>
      </w:r>
      <w:r w:rsidR="009F706E" w:rsidRPr="00A45807">
        <w:rPr>
          <w:rFonts w:ascii="Times New Roman" w:hAnsi="Times New Roman" w:cs="Times New Roman"/>
        </w:rPr>
        <w:t>б</w:t>
      </w:r>
      <w:r w:rsidR="00272707">
        <w:rPr>
          <w:rFonts w:ascii="Times New Roman" w:hAnsi="Times New Roman" w:cs="Times New Roman"/>
        </w:rPr>
        <w:t>с</w:t>
      </w:r>
      <w:r w:rsidR="009F706E" w:rsidRPr="00A45807">
        <w:rPr>
          <w:rFonts w:ascii="Times New Roman" w:hAnsi="Times New Roman" w:cs="Times New Roman"/>
        </w:rPr>
        <w:t>яг</w:t>
      </w:r>
      <w:r w:rsidR="00DA7232">
        <w:rPr>
          <w:rFonts w:ascii="Times New Roman" w:hAnsi="Times New Roman" w:cs="Times New Roman"/>
        </w:rPr>
        <w:t>i</w:t>
      </w:r>
      <w:r w:rsidR="009F706E" w:rsidRPr="00A45807">
        <w:rPr>
          <w:rFonts w:ascii="Times New Roman" w:hAnsi="Times New Roman" w:cs="Times New Roman"/>
        </w:rPr>
        <w:t xml:space="preserve">в. </w:t>
      </w:r>
      <w:r w:rsidR="005E2B5B">
        <w:rPr>
          <w:rFonts w:ascii="Times New Roman" w:hAnsi="Times New Roman" w:cs="Times New Roman"/>
        </w:rPr>
        <w:t>Виокремлюють</w:t>
      </w:r>
      <w:r w:rsidR="00773FD0">
        <w:rPr>
          <w:rFonts w:ascii="Times New Roman" w:hAnsi="Times New Roman" w:cs="Times New Roman"/>
        </w:rPr>
        <w:t xml:space="preserve"> так</w:t>
      </w:r>
      <w:r w:rsidR="00DA7232">
        <w:rPr>
          <w:rFonts w:ascii="Times New Roman" w:hAnsi="Times New Roman" w:cs="Times New Roman"/>
        </w:rPr>
        <w:t>i</w:t>
      </w:r>
      <w:r w:rsidR="00773FD0">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272707">
        <w:rPr>
          <w:rFonts w:ascii="Times New Roman" w:hAnsi="Times New Roman" w:cs="Times New Roman"/>
        </w:rPr>
        <w:t>с</w:t>
      </w:r>
      <w:r w:rsidR="00C15392">
        <w:rPr>
          <w:rFonts w:ascii="Times New Roman" w:hAnsi="Times New Roman" w:cs="Times New Roman"/>
        </w:rPr>
        <w:t>о</w:t>
      </w:r>
      <w:r w:rsidR="009F706E" w:rsidRPr="00A45807">
        <w:rPr>
          <w:rFonts w:ascii="Times New Roman" w:hAnsi="Times New Roman" w:cs="Times New Roman"/>
        </w:rPr>
        <w:t>б</w:t>
      </w:r>
      <w:r w:rsidR="00773FD0">
        <w:rPr>
          <w:rFonts w:ascii="Times New Roman" w:hAnsi="Times New Roman" w:cs="Times New Roman"/>
        </w:rPr>
        <w:t>и</w:t>
      </w:r>
      <w:r w:rsidR="009F706E" w:rsidRPr="00A45807">
        <w:rPr>
          <w:rFonts w:ascii="Times New Roman" w:hAnsi="Times New Roman" w:cs="Times New Roman"/>
        </w:rPr>
        <w:t xml:space="preserve"> вир</w:t>
      </w:r>
      <w:r w:rsidR="00DA7232">
        <w:rPr>
          <w:rFonts w:ascii="Times New Roman" w:hAnsi="Times New Roman" w:cs="Times New Roman"/>
        </w:rPr>
        <w:t>i</w:t>
      </w:r>
      <w:r w:rsidR="009F706E" w:rsidRPr="00A45807">
        <w:rPr>
          <w:rFonts w:ascii="Times New Roman" w:hAnsi="Times New Roman" w:cs="Times New Roman"/>
        </w:rPr>
        <w:t xml:space="preserve">шення </w:t>
      </w:r>
      <w:r w:rsidR="00C233B6">
        <w:rPr>
          <w:rFonts w:ascii="Times New Roman" w:hAnsi="Times New Roman" w:cs="Times New Roman"/>
        </w:rPr>
        <w:t>даної</w:t>
      </w:r>
      <w:r w:rsidR="009F706E" w:rsidRPr="00A45807">
        <w:rPr>
          <w:rFonts w:ascii="Times New Roman" w:hAnsi="Times New Roman" w:cs="Times New Roman"/>
        </w:rPr>
        <w:t xml:space="preserve"> пр</w:t>
      </w:r>
      <w:r w:rsidR="00C15392">
        <w:rPr>
          <w:rFonts w:ascii="Times New Roman" w:hAnsi="Times New Roman" w:cs="Times New Roman"/>
        </w:rPr>
        <w:t>о</w:t>
      </w:r>
      <w:r w:rsidR="009F706E" w:rsidRPr="00A45807">
        <w:rPr>
          <w:rFonts w:ascii="Times New Roman" w:hAnsi="Times New Roman" w:cs="Times New Roman"/>
        </w:rPr>
        <w:t>блеми:</w:t>
      </w:r>
    </w:p>
    <w:p w:rsidR="009F706E" w:rsidRPr="00A45807" w:rsidRDefault="009F706E" w:rsidP="009F706E">
      <w:pPr>
        <w:pStyle w:val="af0"/>
        <w:spacing w:after="0" w:line="360" w:lineRule="auto"/>
        <w:ind w:right="20" w:firstLine="709"/>
        <w:jc w:val="both"/>
        <w:rPr>
          <w:rFonts w:ascii="Times New Roman" w:hAnsi="Times New Roman" w:cs="Times New Roman"/>
        </w:rPr>
      </w:pPr>
      <w:r w:rsidRPr="00A45807">
        <w:rPr>
          <w:rFonts w:ascii="Times New Roman" w:hAnsi="Times New Roman" w:cs="Times New Roman"/>
        </w:rPr>
        <w:t xml:space="preserve">1) </w:t>
      </w:r>
      <w:r w:rsidR="00155D7E">
        <w:rPr>
          <w:rFonts w:ascii="Times New Roman" w:hAnsi="Times New Roman" w:cs="Times New Roman"/>
        </w:rPr>
        <w:t>при стал</w:t>
      </w:r>
      <w:r w:rsidR="00DA7232">
        <w:rPr>
          <w:rFonts w:ascii="Times New Roman" w:hAnsi="Times New Roman" w:cs="Times New Roman"/>
        </w:rPr>
        <w:t>i</w:t>
      </w:r>
      <w:r w:rsidR="00155D7E">
        <w:rPr>
          <w:rFonts w:ascii="Times New Roman" w:hAnsi="Times New Roman" w:cs="Times New Roman"/>
        </w:rPr>
        <w:t>й</w:t>
      </w:r>
      <w:r w:rsidRPr="00A45807">
        <w:rPr>
          <w:rFonts w:ascii="Times New Roman" w:hAnsi="Times New Roman" w:cs="Times New Roman"/>
        </w:rPr>
        <w:t xml:space="preserve"> </w:t>
      </w:r>
      <w:r w:rsidR="00272707">
        <w:rPr>
          <w:rFonts w:ascii="Times New Roman" w:hAnsi="Times New Roman" w:cs="Times New Roman"/>
        </w:rPr>
        <w:t>с</w:t>
      </w:r>
      <w:r w:rsidRPr="00A45807">
        <w:rPr>
          <w:rFonts w:ascii="Times New Roman" w:hAnsi="Times New Roman" w:cs="Times New Roman"/>
        </w:rPr>
        <w:t>и</w:t>
      </w:r>
      <w:r w:rsidR="00272707">
        <w:rPr>
          <w:rFonts w:ascii="Times New Roman" w:hAnsi="Times New Roman" w:cs="Times New Roman"/>
        </w:rPr>
        <w:t>с</w:t>
      </w:r>
      <w:r w:rsidRPr="00A45807">
        <w:rPr>
          <w:rFonts w:ascii="Times New Roman" w:hAnsi="Times New Roman" w:cs="Times New Roman"/>
        </w:rPr>
        <w:t>тем</w:t>
      </w:r>
      <w:r w:rsidR="00DA7232">
        <w:rPr>
          <w:rFonts w:ascii="Times New Roman" w:hAnsi="Times New Roman" w:cs="Times New Roman"/>
        </w:rPr>
        <w:t>i</w:t>
      </w:r>
      <w:r w:rsidRPr="00A45807">
        <w:rPr>
          <w:rFonts w:ascii="Times New Roman" w:hAnsi="Times New Roman" w:cs="Times New Roman"/>
        </w:rPr>
        <w:t xml:space="preserve"> функц</w:t>
      </w:r>
      <w:r w:rsidR="00DA7232">
        <w:rPr>
          <w:rFonts w:ascii="Times New Roman" w:hAnsi="Times New Roman" w:cs="Times New Roman"/>
        </w:rPr>
        <w:t>i</w:t>
      </w:r>
      <w:r w:rsidR="00C15392">
        <w:rPr>
          <w:rFonts w:ascii="Times New Roman" w:hAnsi="Times New Roman" w:cs="Times New Roman"/>
        </w:rPr>
        <w:t>о</w:t>
      </w:r>
      <w:r w:rsidRPr="00A45807">
        <w:rPr>
          <w:rFonts w:ascii="Times New Roman" w:hAnsi="Times New Roman" w:cs="Times New Roman"/>
        </w:rPr>
        <w:t xml:space="preserve">нування ринку </w:t>
      </w:r>
      <w:r w:rsidR="00DA7232">
        <w:rPr>
          <w:rFonts w:ascii="Times New Roman" w:hAnsi="Times New Roman" w:cs="Times New Roman"/>
        </w:rPr>
        <w:t>i</w:t>
      </w:r>
      <w:r w:rsidR="00155D7E">
        <w:rPr>
          <w:rFonts w:ascii="Times New Roman" w:hAnsi="Times New Roman" w:cs="Times New Roman"/>
        </w:rPr>
        <w:t xml:space="preserve"> близькому</w:t>
      </w:r>
      <w:r w:rsidR="00155D7E" w:rsidRPr="00155D7E">
        <w:rPr>
          <w:rFonts w:ascii="Times New Roman" w:hAnsi="Times New Roman" w:cs="Times New Roman"/>
        </w:rPr>
        <w:t xml:space="preserve"> </w:t>
      </w:r>
      <w:r w:rsidR="00155D7E" w:rsidRPr="00A45807">
        <w:rPr>
          <w:rFonts w:ascii="Times New Roman" w:hAnsi="Times New Roman" w:cs="Times New Roman"/>
        </w:rPr>
        <w:t>д</w:t>
      </w:r>
      <w:r w:rsidR="00155D7E">
        <w:rPr>
          <w:rFonts w:ascii="Times New Roman" w:hAnsi="Times New Roman" w:cs="Times New Roman"/>
        </w:rPr>
        <w:t>о</w:t>
      </w:r>
      <w:r w:rsidR="00155D7E" w:rsidRPr="00A45807">
        <w:rPr>
          <w:rFonts w:ascii="Times New Roman" w:hAnsi="Times New Roman" w:cs="Times New Roman"/>
        </w:rPr>
        <w:t xml:space="preserve"> реальних п</w:t>
      </w:r>
      <w:r w:rsidR="00155D7E">
        <w:rPr>
          <w:rFonts w:ascii="Times New Roman" w:hAnsi="Times New Roman" w:cs="Times New Roman"/>
        </w:rPr>
        <w:t>о</w:t>
      </w:r>
      <w:r w:rsidR="00155D7E" w:rsidRPr="00A45807">
        <w:rPr>
          <w:rFonts w:ascii="Times New Roman" w:hAnsi="Times New Roman" w:cs="Times New Roman"/>
        </w:rPr>
        <w:t xml:space="preserve">треб </w:t>
      </w:r>
      <w:r w:rsidR="003F3395">
        <w:rPr>
          <w:rFonts w:ascii="Times New Roman" w:hAnsi="Times New Roman" w:cs="Times New Roman"/>
        </w:rPr>
        <w:t>у</w:t>
      </w:r>
      <w:r w:rsidR="00155D7E" w:rsidRPr="00A45807">
        <w:rPr>
          <w:rFonts w:ascii="Times New Roman" w:hAnsi="Times New Roman" w:cs="Times New Roman"/>
        </w:rPr>
        <w:t xml:space="preserve"> </w:t>
      </w:r>
      <w:r w:rsidR="00DA7232">
        <w:rPr>
          <w:rFonts w:ascii="Times New Roman" w:hAnsi="Times New Roman" w:cs="Times New Roman"/>
        </w:rPr>
        <w:t>i</w:t>
      </w:r>
      <w:r w:rsidR="00155D7E" w:rsidRPr="00A45807">
        <w:rPr>
          <w:rFonts w:ascii="Times New Roman" w:hAnsi="Times New Roman" w:cs="Times New Roman"/>
        </w:rPr>
        <w:t>мп</w:t>
      </w:r>
      <w:r w:rsidR="00155D7E">
        <w:rPr>
          <w:rFonts w:ascii="Times New Roman" w:hAnsi="Times New Roman" w:cs="Times New Roman"/>
        </w:rPr>
        <w:t>о</w:t>
      </w:r>
      <w:r w:rsidR="00155D7E" w:rsidRPr="00A45807">
        <w:rPr>
          <w:rFonts w:ascii="Times New Roman" w:hAnsi="Times New Roman" w:cs="Times New Roman"/>
        </w:rPr>
        <w:t>рт</w:t>
      </w:r>
      <w:r w:rsidR="00DA7232">
        <w:rPr>
          <w:rFonts w:ascii="Times New Roman" w:hAnsi="Times New Roman" w:cs="Times New Roman"/>
        </w:rPr>
        <w:t>i</w:t>
      </w:r>
      <w:r w:rsidRPr="00A45807">
        <w:rPr>
          <w:rFonts w:ascii="Times New Roman" w:hAnsi="Times New Roman" w:cs="Times New Roman"/>
        </w:rPr>
        <w:t xml:space="preserve"> р</w:t>
      </w:r>
      <w:r w:rsidR="00C15392">
        <w:rPr>
          <w:rFonts w:ascii="Times New Roman" w:hAnsi="Times New Roman" w:cs="Times New Roman"/>
        </w:rPr>
        <w:t>о</w:t>
      </w:r>
      <w:r w:rsidRPr="00A45807">
        <w:rPr>
          <w:rFonts w:ascii="Times New Roman" w:hAnsi="Times New Roman" w:cs="Times New Roman"/>
        </w:rPr>
        <w:t>зм</w:t>
      </w:r>
      <w:r w:rsidR="00DA7232">
        <w:rPr>
          <w:rFonts w:ascii="Times New Roman" w:hAnsi="Times New Roman" w:cs="Times New Roman"/>
        </w:rPr>
        <w:t>i</w:t>
      </w:r>
      <w:r w:rsidRPr="00A45807">
        <w:rPr>
          <w:rFonts w:ascii="Times New Roman" w:hAnsi="Times New Roman" w:cs="Times New Roman"/>
        </w:rPr>
        <w:t>р</w:t>
      </w:r>
      <w:r w:rsidR="00DA7232">
        <w:rPr>
          <w:rFonts w:ascii="Times New Roman" w:hAnsi="Times New Roman" w:cs="Times New Roman"/>
        </w:rPr>
        <w:t>i</w:t>
      </w:r>
      <w:r w:rsidRPr="00A45807">
        <w:rPr>
          <w:rFonts w:ascii="Times New Roman" w:hAnsi="Times New Roman" w:cs="Times New Roman"/>
        </w:rPr>
        <w:t xml:space="preserve"> кв</w:t>
      </w:r>
      <w:r w:rsidR="00C15392">
        <w:rPr>
          <w:rFonts w:ascii="Times New Roman" w:hAnsi="Times New Roman" w:cs="Times New Roman"/>
        </w:rPr>
        <w:t>о</w:t>
      </w:r>
      <w:r w:rsidRPr="00A45807">
        <w:rPr>
          <w:rFonts w:ascii="Times New Roman" w:hAnsi="Times New Roman" w:cs="Times New Roman"/>
        </w:rPr>
        <w:t>т</w:t>
      </w:r>
      <w:r w:rsidR="003008B0">
        <w:rPr>
          <w:rFonts w:ascii="Times New Roman" w:hAnsi="Times New Roman" w:cs="Times New Roman"/>
        </w:rPr>
        <w:t xml:space="preserve"> застосовується спос</w:t>
      </w:r>
      <w:r w:rsidR="00DA7232">
        <w:rPr>
          <w:rFonts w:ascii="Times New Roman" w:hAnsi="Times New Roman" w:cs="Times New Roman"/>
        </w:rPr>
        <w:t>i</w:t>
      </w:r>
      <w:r w:rsidR="003008B0">
        <w:rPr>
          <w:rFonts w:ascii="Times New Roman" w:hAnsi="Times New Roman" w:cs="Times New Roman"/>
        </w:rPr>
        <w:t>б</w:t>
      </w:r>
      <w:r w:rsidRPr="00A45807">
        <w:rPr>
          <w:rFonts w:ascii="Times New Roman" w:hAnsi="Times New Roman" w:cs="Times New Roman"/>
        </w:rPr>
        <w:t xml:space="preserve">, </w:t>
      </w:r>
      <w:r w:rsidR="003008B0">
        <w:rPr>
          <w:rFonts w:ascii="Times New Roman" w:hAnsi="Times New Roman" w:cs="Times New Roman"/>
        </w:rPr>
        <w:t>коли</w:t>
      </w:r>
      <w:r w:rsidRPr="00A45807">
        <w:rPr>
          <w:rFonts w:ascii="Times New Roman" w:hAnsi="Times New Roman" w:cs="Times New Roman"/>
        </w:rPr>
        <w:t xml:space="preserve"> кв</w:t>
      </w:r>
      <w:r w:rsidR="00C15392">
        <w:rPr>
          <w:rFonts w:ascii="Times New Roman" w:hAnsi="Times New Roman" w:cs="Times New Roman"/>
        </w:rPr>
        <w:t>о</w:t>
      </w:r>
      <w:r w:rsidRPr="00A45807">
        <w:rPr>
          <w:rFonts w:ascii="Times New Roman" w:hAnsi="Times New Roman" w:cs="Times New Roman"/>
        </w:rPr>
        <w:t>ти р</w:t>
      </w:r>
      <w:r w:rsidR="00C15392">
        <w:rPr>
          <w:rFonts w:ascii="Times New Roman" w:hAnsi="Times New Roman" w:cs="Times New Roman"/>
        </w:rPr>
        <w:t>о</w:t>
      </w:r>
      <w:r w:rsidRPr="00A45807">
        <w:rPr>
          <w:rFonts w:ascii="Times New Roman" w:hAnsi="Times New Roman" w:cs="Times New Roman"/>
        </w:rPr>
        <w:t>зп</w:t>
      </w:r>
      <w:r w:rsidR="00C15392">
        <w:rPr>
          <w:rFonts w:ascii="Times New Roman" w:hAnsi="Times New Roman" w:cs="Times New Roman"/>
        </w:rPr>
        <w:t>о</w:t>
      </w:r>
      <w:r w:rsidRPr="00A45807">
        <w:rPr>
          <w:rFonts w:ascii="Times New Roman" w:hAnsi="Times New Roman" w:cs="Times New Roman"/>
        </w:rPr>
        <w:t>д</w:t>
      </w:r>
      <w:r w:rsidR="00DA7232">
        <w:rPr>
          <w:rFonts w:ascii="Times New Roman" w:hAnsi="Times New Roman" w:cs="Times New Roman"/>
        </w:rPr>
        <w:t>i</w:t>
      </w:r>
      <w:r w:rsidRPr="00A45807">
        <w:rPr>
          <w:rFonts w:ascii="Times New Roman" w:hAnsi="Times New Roman" w:cs="Times New Roman"/>
        </w:rPr>
        <w:t>ляють</w:t>
      </w:r>
      <w:r w:rsidR="00272707">
        <w:rPr>
          <w:rFonts w:ascii="Times New Roman" w:hAnsi="Times New Roman" w:cs="Times New Roman"/>
        </w:rPr>
        <w:t>с</w:t>
      </w:r>
      <w:r w:rsidRPr="00A45807">
        <w:rPr>
          <w:rFonts w:ascii="Times New Roman" w:hAnsi="Times New Roman" w:cs="Times New Roman"/>
        </w:rPr>
        <w:t>я за фактичними п</w:t>
      </w:r>
      <w:r w:rsidR="00C15392">
        <w:rPr>
          <w:rFonts w:ascii="Times New Roman" w:hAnsi="Times New Roman" w:cs="Times New Roman"/>
        </w:rPr>
        <w:t>о</w:t>
      </w:r>
      <w:r w:rsidR="00272707">
        <w:rPr>
          <w:rFonts w:ascii="Times New Roman" w:hAnsi="Times New Roman" w:cs="Times New Roman"/>
        </w:rPr>
        <w:t>с</w:t>
      </w:r>
      <w:r w:rsidRPr="00A45807">
        <w:rPr>
          <w:rFonts w:ascii="Times New Roman" w:hAnsi="Times New Roman" w:cs="Times New Roman"/>
        </w:rPr>
        <w:t>тавками д</w:t>
      </w:r>
      <w:r w:rsidR="00C15392">
        <w:rPr>
          <w:rFonts w:ascii="Times New Roman" w:hAnsi="Times New Roman" w:cs="Times New Roman"/>
        </w:rPr>
        <w:t>о</w:t>
      </w:r>
      <w:r w:rsidRPr="00A45807">
        <w:rPr>
          <w:rFonts w:ascii="Times New Roman" w:hAnsi="Times New Roman" w:cs="Times New Roman"/>
        </w:rPr>
        <w:t xml:space="preserve"> т</w:t>
      </w:r>
      <w:r w:rsidR="00C15392">
        <w:rPr>
          <w:rFonts w:ascii="Times New Roman" w:hAnsi="Times New Roman" w:cs="Times New Roman"/>
        </w:rPr>
        <w:t>о</w:t>
      </w:r>
      <w:r w:rsidRPr="00A45807">
        <w:rPr>
          <w:rFonts w:ascii="Times New Roman" w:hAnsi="Times New Roman" w:cs="Times New Roman"/>
        </w:rPr>
        <w:t>г</w:t>
      </w:r>
      <w:r w:rsidR="00C15392">
        <w:rPr>
          <w:rFonts w:ascii="Times New Roman" w:hAnsi="Times New Roman" w:cs="Times New Roman"/>
        </w:rPr>
        <w:t>о</w:t>
      </w:r>
      <w:r w:rsidRPr="00A45807">
        <w:rPr>
          <w:rFonts w:ascii="Times New Roman" w:hAnsi="Times New Roman" w:cs="Times New Roman"/>
        </w:rPr>
        <w:t xml:space="preserve"> м</w:t>
      </w:r>
      <w:r w:rsidR="00C15392">
        <w:rPr>
          <w:rFonts w:ascii="Times New Roman" w:hAnsi="Times New Roman" w:cs="Times New Roman"/>
        </w:rPr>
        <w:t>о</w:t>
      </w:r>
      <w:r w:rsidRPr="00A45807">
        <w:rPr>
          <w:rFonts w:ascii="Times New Roman" w:hAnsi="Times New Roman" w:cs="Times New Roman"/>
        </w:rPr>
        <w:t>менту, д</w:t>
      </w:r>
      <w:r w:rsidR="00C15392">
        <w:rPr>
          <w:rFonts w:ascii="Times New Roman" w:hAnsi="Times New Roman" w:cs="Times New Roman"/>
        </w:rPr>
        <w:t>о</w:t>
      </w:r>
      <w:r w:rsidRPr="00A45807">
        <w:rPr>
          <w:rFonts w:ascii="Times New Roman" w:hAnsi="Times New Roman" w:cs="Times New Roman"/>
        </w:rPr>
        <w:t>ки не буде вик</w:t>
      </w:r>
      <w:r w:rsidR="00C15392">
        <w:rPr>
          <w:rFonts w:ascii="Times New Roman" w:hAnsi="Times New Roman" w:cs="Times New Roman"/>
        </w:rPr>
        <w:t>о</w:t>
      </w:r>
      <w:r w:rsidRPr="00A45807">
        <w:rPr>
          <w:rFonts w:ascii="Times New Roman" w:hAnsi="Times New Roman" w:cs="Times New Roman"/>
        </w:rPr>
        <w:t>ри</w:t>
      </w:r>
      <w:r w:rsidR="00272707">
        <w:rPr>
          <w:rFonts w:ascii="Times New Roman" w:hAnsi="Times New Roman" w:cs="Times New Roman"/>
        </w:rPr>
        <w:t>с</w:t>
      </w:r>
      <w:r w:rsidRPr="00A45807">
        <w:rPr>
          <w:rFonts w:ascii="Times New Roman" w:hAnsi="Times New Roman" w:cs="Times New Roman"/>
        </w:rPr>
        <w:t>тан</w:t>
      </w:r>
      <w:r w:rsidR="00CD54F0">
        <w:rPr>
          <w:rFonts w:ascii="Times New Roman" w:hAnsi="Times New Roman" w:cs="Times New Roman"/>
        </w:rPr>
        <w:t>о</w:t>
      </w:r>
      <w:r w:rsidRPr="00A45807">
        <w:rPr>
          <w:rFonts w:ascii="Times New Roman" w:hAnsi="Times New Roman" w:cs="Times New Roman"/>
        </w:rPr>
        <w:t xml:space="preserve"> уве</w:t>
      </w:r>
      <w:r w:rsidR="00272707">
        <w:rPr>
          <w:rFonts w:ascii="Times New Roman" w:hAnsi="Times New Roman" w:cs="Times New Roman"/>
        </w:rPr>
        <w:t>с</w:t>
      </w:r>
      <w:r w:rsidRPr="00A45807">
        <w:rPr>
          <w:rFonts w:ascii="Times New Roman" w:hAnsi="Times New Roman" w:cs="Times New Roman"/>
        </w:rPr>
        <w:t xml:space="preserve">ь </w:t>
      </w:r>
      <w:r w:rsidR="00C15392">
        <w:rPr>
          <w:rFonts w:ascii="Times New Roman" w:hAnsi="Times New Roman" w:cs="Times New Roman"/>
        </w:rPr>
        <w:t>о</w:t>
      </w:r>
      <w:r w:rsidRPr="00A45807">
        <w:rPr>
          <w:rFonts w:ascii="Times New Roman" w:hAnsi="Times New Roman" w:cs="Times New Roman"/>
        </w:rPr>
        <w:t>б</w:t>
      </w:r>
      <w:r w:rsidR="00272707">
        <w:rPr>
          <w:rFonts w:ascii="Times New Roman" w:hAnsi="Times New Roman" w:cs="Times New Roman"/>
        </w:rPr>
        <w:t>с</w:t>
      </w:r>
      <w:r w:rsidRPr="00A45807">
        <w:rPr>
          <w:rFonts w:ascii="Times New Roman" w:hAnsi="Times New Roman" w:cs="Times New Roman"/>
        </w:rPr>
        <w:t>яг кв</w:t>
      </w:r>
      <w:r w:rsidR="00C15392">
        <w:rPr>
          <w:rFonts w:ascii="Times New Roman" w:hAnsi="Times New Roman" w:cs="Times New Roman"/>
        </w:rPr>
        <w:t>о</w:t>
      </w:r>
      <w:r w:rsidRPr="00A45807">
        <w:rPr>
          <w:rFonts w:ascii="Times New Roman" w:hAnsi="Times New Roman" w:cs="Times New Roman"/>
        </w:rPr>
        <w:t xml:space="preserve">т. </w:t>
      </w:r>
      <w:r w:rsidR="00CD54F0">
        <w:rPr>
          <w:rFonts w:ascii="Times New Roman" w:hAnsi="Times New Roman" w:cs="Times New Roman"/>
        </w:rPr>
        <w:t>Зазначимо, що ц</w:t>
      </w:r>
      <w:r w:rsidRPr="00A45807">
        <w:rPr>
          <w:rFonts w:ascii="Times New Roman" w:hAnsi="Times New Roman" w:cs="Times New Roman"/>
        </w:rPr>
        <w:t xml:space="preserve">ей </w:t>
      </w:r>
      <w:r w:rsidR="00272707">
        <w:rPr>
          <w:rFonts w:ascii="Times New Roman" w:hAnsi="Times New Roman" w:cs="Times New Roman"/>
        </w:rPr>
        <w:t>с</w:t>
      </w:r>
      <w:r w:rsidRPr="00A45807">
        <w:rPr>
          <w:rFonts w:ascii="Times New Roman" w:hAnsi="Times New Roman" w:cs="Times New Roman"/>
        </w:rPr>
        <w:t>п</w:t>
      </w:r>
      <w:r w:rsidR="00C15392">
        <w:rPr>
          <w:rFonts w:ascii="Times New Roman" w:hAnsi="Times New Roman" w:cs="Times New Roman"/>
        </w:rPr>
        <w:t>о</w:t>
      </w:r>
      <w:r w:rsidR="00272707">
        <w:rPr>
          <w:rFonts w:ascii="Times New Roman" w:hAnsi="Times New Roman" w:cs="Times New Roman"/>
        </w:rPr>
        <w:t>с</w:t>
      </w:r>
      <w:r w:rsidR="00DA7232">
        <w:rPr>
          <w:rFonts w:ascii="Times New Roman" w:hAnsi="Times New Roman" w:cs="Times New Roman"/>
        </w:rPr>
        <w:t>i</w:t>
      </w:r>
      <w:r w:rsidRPr="00A45807">
        <w:rPr>
          <w:rFonts w:ascii="Times New Roman" w:hAnsi="Times New Roman" w:cs="Times New Roman"/>
        </w:rPr>
        <w:t xml:space="preserve">б </w:t>
      </w:r>
      <w:r w:rsidR="00CD54F0">
        <w:rPr>
          <w:rFonts w:ascii="Times New Roman" w:hAnsi="Times New Roman" w:cs="Times New Roman"/>
        </w:rPr>
        <w:t>потребує</w:t>
      </w:r>
      <w:r w:rsidRPr="00A45807">
        <w:rPr>
          <w:rFonts w:ascii="Times New Roman" w:hAnsi="Times New Roman" w:cs="Times New Roman"/>
        </w:rPr>
        <w:t xml:space="preserve"> ч</w:t>
      </w:r>
      <w:r w:rsidR="00DA7232">
        <w:rPr>
          <w:rFonts w:ascii="Times New Roman" w:hAnsi="Times New Roman" w:cs="Times New Roman"/>
        </w:rPr>
        <w:t>i</w:t>
      </w:r>
      <w:r w:rsidRPr="00A45807">
        <w:rPr>
          <w:rFonts w:ascii="Times New Roman" w:hAnsi="Times New Roman" w:cs="Times New Roman"/>
        </w:rPr>
        <w:t>тк</w:t>
      </w:r>
      <w:r w:rsidR="00C15392">
        <w:rPr>
          <w:rFonts w:ascii="Times New Roman" w:hAnsi="Times New Roman" w:cs="Times New Roman"/>
        </w:rPr>
        <w:t>о</w:t>
      </w:r>
      <w:r w:rsidR="00CD54F0">
        <w:rPr>
          <w:rFonts w:ascii="Times New Roman" w:hAnsi="Times New Roman" w:cs="Times New Roman"/>
        </w:rPr>
        <w:t>ст</w:t>
      </w:r>
      <w:r w:rsidR="00DA7232">
        <w:rPr>
          <w:rFonts w:ascii="Times New Roman" w:hAnsi="Times New Roman" w:cs="Times New Roman"/>
        </w:rPr>
        <w:t>i</w:t>
      </w:r>
      <w:r w:rsidRPr="00A45807">
        <w:rPr>
          <w:rFonts w:ascii="Times New Roman" w:hAnsi="Times New Roman" w:cs="Times New Roman"/>
        </w:rPr>
        <w:t xml:space="preserve"> </w:t>
      </w:r>
      <w:r w:rsidR="00CD54F0">
        <w:rPr>
          <w:rFonts w:ascii="Times New Roman" w:hAnsi="Times New Roman" w:cs="Times New Roman"/>
        </w:rPr>
        <w:t xml:space="preserve">в </w:t>
      </w:r>
      <w:r w:rsidRPr="00A45807">
        <w:rPr>
          <w:rFonts w:ascii="Times New Roman" w:hAnsi="Times New Roman" w:cs="Times New Roman"/>
        </w:rPr>
        <w:lastRenderedPageBreak/>
        <w:t>р</w:t>
      </w:r>
      <w:r w:rsidR="00C15392">
        <w:rPr>
          <w:rFonts w:ascii="Times New Roman" w:hAnsi="Times New Roman" w:cs="Times New Roman"/>
        </w:rPr>
        <w:t>о</w:t>
      </w:r>
      <w:r w:rsidRPr="00A45807">
        <w:rPr>
          <w:rFonts w:ascii="Times New Roman" w:hAnsi="Times New Roman" w:cs="Times New Roman"/>
        </w:rPr>
        <w:t>б</w:t>
      </w:r>
      <w:r w:rsidR="00C15392">
        <w:rPr>
          <w:rFonts w:ascii="Times New Roman" w:hAnsi="Times New Roman" w:cs="Times New Roman"/>
        </w:rPr>
        <w:t>о</w:t>
      </w:r>
      <w:r w:rsidRPr="00A45807">
        <w:rPr>
          <w:rFonts w:ascii="Times New Roman" w:hAnsi="Times New Roman" w:cs="Times New Roman"/>
        </w:rPr>
        <w:t>т</w:t>
      </w:r>
      <w:r w:rsidR="00DA7232">
        <w:rPr>
          <w:rFonts w:ascii="Times New Roman" w:hAnsi="Times New Roman" w:cs="Times New Roman"/>
        </w:rPr>
        <w:t>i</w:t>
      </w:r>
      <w:r w:rsidRPr="00A45807">
        <w:rPr>
          <w:rFonts w:ascii="Times New Roman" w:hAnsi="Times New Roman" w:cs="Times New Roman"/>
        </w:rPr>
        <w:t xml:space="preserve"> митн</w:t>
      </w:r>
      <w:r w:rsidR="00C15392">
        <w:rPr>
          <w:rFonts w:ascii="Times New Roman" w:hAnsi="Times New Roman" w:cs="Times New Roman"/>
        </w:rPr>
        <w:t>о</w:t>
      </w:r>
      <w:r w:rsidRPr="00A45807">
        <w:rPr>
          <w:rFonts w:ascii="Times New Roman" w:hAnsi="Times New Roman" w:cs="Times New Roman"/>
        </w:rPr>
        <w:t xml:space="preserve">ї </w:t>
      </w:r>
      <w:r w:rsidR="00272707">
        <w:rPr>
          <w:rFonts w:ascii="Times New Roman" w:hAnsi="Times New Roman" w:cs="Times New Roman"/>
        </w:rPr>
        <w:t>с</w:t>
      </w:r>
      <w:r w:rsidRPr="00A45807">
        <w:rPr>
          <w:rFonts w:ascii="Times New Roman" w:hAnsi="Times New Roman" w:cs="Times New Roman"/>
        </w:rPr>
        <w:t xml:space="preserve">лужби, </w:t>
      </w:r>
      <w:r w:rsidR="00293696">
        <w:rPr>
          <w:rFonts w:ascii="Times New Roman" w:hAnsi="Times New Roman" w:cs="Times New Roman"/>
        </w:rPr>
        <w:t>наявност</w:t>
      </w:r>
      <w:r w:rsidR="00DA7232">
        <w:rPr>
          <w:rFonts w:ascii="Times New Roman" w:hAnsi="Times New Roman" w:cs="Times New Roman"/>
        </w:rPr>
        <w:t>i</w:t>
      </w:r>
      <w:r w:rsidR="00293696">
        <w:rPr>
          <w:rFonts w:ascii="Times New Roman" w:hAnsi="Times New Roman" w:cs="Times New Roman"/>
        </w:rPr>
        <w:t xml:space="preserve"> </w:t>
      </w:r>
      <w:r w:rsidR="00C15392">
        <w:rPr>
          <w:rFonts w:ascii="Times New Roman" w:hAnsi="Times New Roman" w:cs="Times New Roman"/>
        </w:rPr>
        <w:t>о</w:t>
      </w:r>
      <w:r w:rsidRPr="00A45807">
        <w:rPr>
          <w:rFonts w:ascii="Times New Roman" w:hAnsi="Times New Roman" w:cs="Times New Roman"/>
        </w:rPr>
        <w:t>перативн</w:t>
      </w:r>
      <w:r w:rsidR="00C15392">
        <w:rPr>
          <w:rFonts w:ascii="Times New Roman" w:hAnsi="Times New Roman" w:cs="Times New Roman"/>
        </w:rPr>
        <w:t>о</w:t>
      </w:r>
      <w:r w:rsidRPr="00A45807">
        <w:rPr>
          <w:rFonts w:ascii="Times New Roman" w:hAnsi="Times New Roman" w:cs="Times New Roman"/>
        </w:rPr>
        <w:t xml:space="preserve">ї </w:t>
      </w:r>
      <w:r w:rsidR="00DA7232">
        <w:rPr>
          <w:rFonts w:ascii="Times New Roman" w:hAnsi="Times New Roman" w:cs="Times New Roman"/>
        </w:rPr>
        <w:t>i</w:t>
      </w:r>
      <w:r w:rsidRPr="00A45807">
        <w:rPr>
          <w:rFonts w:ascii="Times New Roman" w:hAnsi="Times New Roman" w:cs="Times New Roman"/>
        </w:rPr>
        <w:t>нф</w:t>
      </w:r>
      <w:r w:rsidR="00C15392">
        <w:rPr>
          <w:rFonts w:ascii="Times New Roman" w:hAnsi="Times New Roman" w:cs="Times New Roman"/>
        </w:rPr>
        <w:t>о</w:t>
      </w:r>
      <w:r w:rsidRPr="00A45807">
        <w:rPr>
          <w:rFonts w:ascii="Times New Roman" w:hAnsi="Times New Roman" w:cs="Times New Roman"/>
        </w:rPr>
        <w:t>рмац</w:t>
      </w:r>
      <w:r w:rsidR="00DA7232">
        <w:rPr>
          <w:rFonts w:ascii="Times New Roman" w:hAnsi="Times New Roman" w:cs="Times New Roman"/>
        </w:rPr>
        <w:t>i</w:t>
      </w:r>
      <w:r w:rsidRPr="00A45807">
        <w:rPr>
          <w:rFonts w:ascii="Times New Roman" w:hAnsi="Times New Roman" w:cs="Times New Roman"/>
        </w:rPr>
        <w:t>ї пр</w:t>
      </w:r>
      <w:r w:rsidR="00C15392">
        <w:rPr>
          <w:rFonts w:ascii="Times New Roman" w:hAnsi="Times New Roman" w:cs="Times New Roman"/>
        </w:rPr>
        <w:t>о</w:t>
      </w:r>
      <w:r w:rsidRPr="00A45807">
        <w:rPr>
          <w:rFonts w:ascii="Times New Roman" w:hAnsi="Times New Roman" w:cs="Times New Roman"/>
        </w:rPr>
        <w:t xml:space="preserve"> п</w:t>
      </w:r>
      <w:r w:rsidR="00C15392">
        <w:rPr>
          <w:rFonts w:ascii="Times New Roman" w:hAnsi="Times New Roman" w:cs="Times New Roman"/>
        </w:rPr>
        <w:t>о</w:t>
      </w:r>
      <w:r w:rsidR="00272707">
        <w:rPr>
          <w:rFonts w:ascii="Times New Roman" w:hAnsi="Times New Roman" w:cs="Times New Roman"/>
        </w:rPr>
        <w:t>с</w:t>
      </w:r>
      <w:r w:rsidRPr="00A45807">
        <w:rPr>
          <w:rFonts w:ascii="Times New Roman" w:hAnsi="Times New Roman" w:cs="Times New Roman"/>
        </w:rPr>
        <w:t>тавки через митн</w:t>
      </w:r>
      <w:r w:rsidR="00DA7232">
        <w:rPr>
          <w:rFonts w:ascii="Times New Roman" w:hAnsi="Times New Roman" w:cs="Times New Roman"/>
        </w:rPr>
        <w:t>i</w:t>
      </w:r>
      <w:r w:rsidR="00C7510E">
        <w:rPr>
          <w:rFonts w:ascii="Times New Roman" w:hAnsi="Times New Roman" w:cs="Times New Roman"/>
        </w:rPr>
        <w:t xml:space="preserve"> пункти</w:t>
      </w:r>
      <w:r w:rsidRPr="00A45807">
        <w:rPr>
          <w:rFonts w:ascii="Times New Roman" w:hAnsi="Times New Roman" w:cs="Times New Roman"/>
        </w:rPr>
        <w:t>;</w:t>
      </w:r>
    </w:p>
    <w:p w:rsidR="009F706E" w:rsidRPr="00A45807" w:rsidRDefault="009F706E" w:rsidP="009F706E">
      <w:pPr>
        <w:pStyle w:val="af0"/>
        <w:spacing w:after="0" w:line="360" w:lineRule="auto"/>
        <w:ind w:right="20" w:firstLine="709"/>
        <w:jc w:val="both"/>
        <w:rPr>
          <w:rFonts w:ascii="Times New Roman" w:hAnsi="Times New Roman" w:cs="Times New Roman"/>
          <w:color w:val="000000"/>
        </w:rPr>
      </w:pPr>
      <w:r w:rsidRPr="00A45807">
        <w:rPr>
          <w:rFonts w:ascii="Times New Roman" w:hAnsi="Times New Roman" w:cs="Times New Roman"/>
        </w:rPr>
        <w:t>2) в</w:t>
      </w:r>
      <w:r w:rsidR="00DA7232">
        <w:rPr>
          <w:rFonts w:ascii="Times New Roman" w:hAnsi="Times New Roman" w:cs="Times New Roman"/>
        </w:rPr>
        <w:t>i</w:t>
      </w:r>
      <w:r w:rsidRPr="00A45807">
        <w:rPr>
          <w:rFonts w:ascii="Times New Roman" w:hAnsi="Times New Roman" w:cs="Times New Roman"/>
        </w:rPr>
        <w:t>дп</w:t>
      </w:r>
      <w:r w:rsidR="00C15392">
        <w:rPr>
          <w:rFonts w:ascii="Times New Roman" w:hAnsi="Times New Roman" w:cs="Times New Roman"/>
        </w:rPr>
        <w:t>о</w:t>
      </w:r>
      <w:r w:rsidRPr="00A45807">
        <w:rPr>
          <w:rFonts w:ascii="Times New Roman" w:hAnsi="Times New Roman" w:cs="Times New Roman"/>
        </w:rPr>
        <w:t>в</w:t>
      </w:r>
      <w:r w:rsidR="00DA7232">
        <w:rPr>
          <w:rFonts w:ascii="Times New Roman" w:hAnsi="Times New Roman" w:cs="Times New Roman"/>
        </w:rPr>
        <w:t>i</w:t>
      </w:r>
      <w:r w:rsidRPr="00A45807">
        <w:rPr>
          <w:rFonts w:ascii="Times New Roman" w:hAnsi="Times New Roman" w:cs="Times New Roman"/>
        </w:rPr>
        <w:t>дн</w:t>
      </w:r>
      <w:r w:rsidR="00DA7232">
        <w:rPr>
          <w:rFonts w:ascii="Times New Roman" w:hAnsi="Times New Roman" w:cs="Times New Roman"/>
        </w:rPr>
        <w:t>i</w:t>
      </w:r>
      <w:r w:rsidR="00272707">
        <w:rPr>
          <w:rFonts w:ascii="Times New Roman" w:hAnsi="Times New Roman" w:cs="Times New Roman"/>
        </w:rPr>
        <w:t>с</w:t>
      </w:r>
      <w:r w:rsidRPr="00A45807">
        <w:rPr>
          <w:rFonts w:ascii="Times New Roman" w:hAnsi="Times New Roman" w:cs="Times New Roman"/>
        </w:rPr>
        <w:t>ть р</w:t>
      </w:r>
      <w:r w:rsidR="00C15392">
        <w:rPr>
          <w:rFonts w:ascii="Times New Roman" w:hAnsi="Times New Roman" w:cs="Times New Roman"/>
        </w:rPr>
        <w:t>о</w:t>
      </w:r>
      <w:r w:rsidRPr="00A45807">
        <w:rPr>
          <w:rFonts w:ascii="Times New Roman" w:hAnsi="Times New Roman" w:cs="Times New Roman"/>
        </w:rPr>
        <w:t>зм</w:t>
      </w:r>
      <w:r w:rsidR="00DA7232">
        <w:rPr>
          <w:rFonts w:ascii="Times New Roman" w:hAnsi="Times New Roman" w:cs="Times New Roman"/>
        </w:rPr>
        <w:t>i</w:t>
      </w:r>
      <w:r w:rsidRPr="00A45807">
        <w:rPr>
          <w:rFonts w:ascii="Times New Roman" w:hAnsi="Times New Roman" w:cs="Times New Roman"/>
        </w:rPr>
        <w:t>р</w:t>
      </w:r>
      <w:r w:rsidR="00DA7232">
        <w:rPr>
          <w:rFonts w:ascii="Times New Roman" w:hAnsi="Times New Roman" w:cs="Times New Roman"/>
        </w:rPr>
        <w:t>i</w:t>
      </w:r>
      <w:r w:rsidRPr="00A45807">
        <w:rPr>
          <w:rFonts w:ascii="Times New Roman" w:hAnsi="Times New Roman" w:cs="Times New Roman"/>
        </w:rPr>
        <w:t>в п</w:t>
      </w:r>
      <w:r w:rsidR="00C15392">
        <w:rPr>
          <w:rFonts w:ascii="Times New Roman" w:hAnsi="Times New Roman" w:cs="Times New Roman"/>
        </w:rPr>
        <w:t>о</w:t>
      </w:r>
      <w:r w:rsidR="00272707">
        <w:rPr>
          <w:rFonts w:ascii="Times New Roman" w:hAnsi="Times New Roman" w:cs="Times New Roman"/>
        </w:rPr>
        <w:t>с</w:t>
      </w:r>
      <w:r w:rsidRPr="00A45807">
        <w:rPr>
          <w:rFonts w:ascii="Times New Roman" w:hAnsi="Times New Roman" w:cs="Times New Roman"/>
        </w:rPr>
        <w:t>тав</w:t>
      </w:r>
      <w:r w:rsidR="00C15392">
        <w:rPr>
          <w:rFonts w:ascii="Times New Roman" w:hAnsi="Times New Roman" w:cs="Times New Roman"/>
        </w:rPr>
        <w:t>о</w:t>
      </w:r>
      <w:r w:rsidRPr="00A45807">
        <w:rPr>
          <w:rFonts w:ascii="Times New Roman" w:hAnsi="Times New Roman" w:cs="Times New Roman"/>
        </w:rPr>
        <w:t xml:space="preserve">к та </w:t>
      </w:r>
      <w:r w:rsidR="00C15392">
        <w:rPr>
          <w:rFonts w:ascii="Times New Roman" w:hAnsi="Times New Roman" w:cs="Times New Roman"/>
        </w:rPr>
        <w:t>о</w:t>
      </w:r>
      <w:r w:rsidRPr="00A45807">
        <w:rPr>
          <w:rFonts w:ascii="Times New Roman" w:hAnsi="Times New Roman" w:cs="Times New Roman"/>
        </w:rPr>
        <w:t>б</w:t>
      </w:r>
      <w:r w:rsidR="00272707">
        <w:rPr>
          <w:rFonts w:ascii="Times New Roman" w:hAnsi="Times New Roman" w:cs="Times New Roman"/>
        </w:rPr>
        <w:t>с</w:t>
      </w:r>
      <w:r w:rsidRPr="00A45807">
        <w:rPr>
          <w:rFonts w:ascii="Times New Roman" w:hAnsi="Times New Roman" w:cs="Times New Roman"/>
        </w:rPr>
        <w:t>яг</w:t>
      </w:r>
      <w:r w:rsidR="00DA7232">
        <w:rPr>
          <w:rFonts w:ascii="Times New Roman" w:hAnsi="Times New Roman" w:cs="Times New Roman"/>
        </w:rPr>
        <w:t>i</w:t>
      </w:r>
      <w:r w:rsidRPr="00A45807">
        <w:rPr>
          <w:rFonts w:ascii="Times New Roman" w:hAnsi="Times New Roman" w:cs="Times New Roman"/>
        </w:rPr>
        <w:t>в кв</w:t>
      </w:r>
      <w:r w:rsidR="00C15392">
        <w:rPr>
          <w:rFonts w:ascii="Times New Roman" w:hAnsi="Times New Roman" w:cs="Times New Roman"/>
        </w:rPr>
        <w:t>о</w:t>
      </w:r>
      <w:r w:rsidRPr="00A45807">
        <w:rPr>
          <w:rFonts w:ascii="Times New Roman" w:hAnsi="Times New Roman" w:cs="Times New Roman"/>
        </w:rPr>
        <w:t>т</w:t>
      </w:r>
      <w:r w:rsidR="00046C9E" w:rsidRPr="00046C9E">
        <w:rPr>
          <w:rFonts w:ascii="Times New Roman" w:hAnsi="Times New Roman" w:cs="Times New Roman"/>
        </w:rPr>
        <w:t xml:space="preserve"> </w:t>
      </w:r>
      <w:r w:rsidR="00046C9E">
        <w:rPr>
          <w:rFonts w:ascii="Times New Roman" w:hAnsi="Times New Roman" w:cs="Times New Roman"/>
        </w:rPr>
        <w:t xml:space="preserve">має забезпечуватись через </w:t>
      </w:r>
      <w:r w:rsidR="00046C9E" w:rsidRPr="00A45807">
        <w:rPr>
          <w:rFonts w:ascii="Times New Roman" w:hAnsi="Times New Roman" w:cs="Times New Roman"/>
        </w:rPr>
        <w:t>механ</w:t>
      </w:r>
      <w:r w:rsidR="00DA7232">
        <w:rPr>
          <w:rFonts w:ascii="Times New Roman" w:hAnsi="Times New Roman" w:cs="Times New Roman"/>
        </w:rPr>
        <w:t>i</w:t>
      </w:r>
      <w:r w:rsidR="00046C9E" w:rsidRPr="00A45807">
        <w:rPr>
          <w:rFonts w:ascii="Times New Roman" w:hAnsi="Times New Roman" w:cs="Times New Roman"/>
        </w:rPr>
        <w:t>зм л</w:t>
      </w:r>
      <w:r w:rsidR="00DA7232">
        <w:rPr>
          <w:rFonts w:ascii="Times New Roman" w:hAnsi="Times New Roman" w:cs="Times New Roman"/>
        </w:rPr>
        <w:t>i</w:t>
      </w:r>
      <w:r w:rsidR="00046C9E" w:rsidRPr="00A45807">
        <w:rPr>
          <w:rFonts w:ascii="Times New Roman" w:hAnsi="Times New Roman" w:cs="Times New Roman"/>
        </w:rPr>
        <w:t>цензування</w:t>
      </w:r>
      <w:r w:rsidR="00046C9E">
        <w:rPr>
          <w:rFonts w:ascii="Times New Roman" w:hAnsi="Times New Roman" w:cs="Times New Roman"/>
        </w:rPr>
        <w:t>, адже</w:t>
      </w:r>
      <w:r w:rsidR="005867FE">
        <w:rPr>
          <w:rFonts w:ascii="Times New Roman" w:hAnsi="Times New Roman" w:cs="Times New Roman"/>
        </w:rPr>
        <w:t xml:space="preserve"> </w:t>
      </w:r>
      <w:r w:rsidRPr="00A45807">
        <w:rPr>
          <w:rFonts w:ascii="Times New Roman" w:hAnsi="Times New Roman" w:cs="Times New Roman"/>
        </w:rPr>
        <w:t>р</w:t>
      </w:r>
      <w:r w:rsidR="00C15392">
        <w:rPr>
          <w:rFonts w:ascii="Times New Roman" w:hAnsi="Times New Roman" w:cs="Times New Roman"/>
        </w:rPr>
        <w:t>о</w:t>
      </w:r>
      <w:r w:rsidRPr="00A45807">
        <w:rPr>
          <w:rFonts w:ascii="Times New Roman" w:hAnsi="Times New Roman" w:cs="Times New Roman"/>
        </w:rPr>
        <w:t>зп</w:t>
      </w:r>
      <w:r w:rsidR="00C15392">
        <w:rPr>
          <w:rFonts w:ascii="Times New Roman" w:hAnsi="Times New Roman" w:cs="Times New Roman"/>
        </w:rPr>
        <w:t>о</w:t>
      </w:r>
      <w:r w:rsidRPr="00A45807">
        <w:rPr>
          <w:rFonts w:ascii="Times New Roman" w:hAnsi="Times New Roman" w:cs="Times New Roman"/>
        </w:rPr>
        <w:t>д</w:t>
      </w:r>
      <w:r w:rsidR="00DA7232">
        <w:rPr>
          <w:rFonts w:ascii="Times New Roman" w:hAnsi="Times New Roman" w:cs="Times New Roman"/>
        </w:rPr>
        <w:t>i</w:t>
      </w:r>
      <w:r w:rsidRPr="00A45807">
        <w:rPr>
          <w:rFonts w:ascii="Times New Roman" w:hAnsi="Times New Roman" w:cs="Times New Roman"/>
        </w:rPr>
        <w:t>л л</w:t>
      </w:r>
      <w:r w:rsidR="00DA7232">
        <w:rPr>
          <w:rFonts w:ascii="Times New Roman" w:hAnsi="Times New Roman" w:cs="Times New Roman"/>
        </w:rPr>
        <w:t>i</w:t>
      </w:r>
      <w:r w:rsidRPr="00A45807">
        <w:rPr>
          <w:rFonts w:ascii="Times New Roman" w:hAnsi="Times New Roman" w:cs="Times New Roman"/>
        </w:rPr>
        <w:t>ценз</w:t>
      </w:r>
      <w:r w:rsidR="00DA7232">
        <w:rPr>
          <w:rFonts w:ascii="Times New Roman" w:hAnsi="Times New Roman" w:cs="Times New Roman"/>
        </w:rPr>
        <w:t>i</w:t>
      </w:r>
      <w:r w:rsidRPr="00A45807">
        <w:rPr>
          <w:rFonts w:ascii="Times New Roman" w:hAnsi="Times New Roman" w:cs="Times New Roman"/>
        </w:rPr>
        <w:t xml:space="preserve">й </w:t>
      </w:r>
      <w:r w:rsidR="00272707">
        <w:rPr>
          <w:rFonts w:ascii="Times New Roman" w:hAnsi="Times New Roman" w:cs="Times New Roman"/>
        </w:rPr>
        <w:t>с</w:t>
      </w:r>
      <w:r w:rsidRPr="00A45807">
        <w:rPr>
          <w:rFonts w:ascii="Times New Roman" w:hAnsi="Times New Roman" w:cs="Times New Roman"/>
        </w:rPr>
        <w:t>уттєв</w:t>
      </w:r>
      <w:r w:rsidR="00C15392">
        <w:rPr>
          <w:rFonts w:ascii="Times New Roman" w:hAnsi="Times New Roman" w:cs="Times New Roman"/>
        </w:rPr>
        <w:t>о</w:t>
      </w:r>
      <w:r w:rsidRPr="00A45807">
        <w:rPr>
          <w:rFonts w:ascii="Times New Roman" w:hAnsi="Times New Roman" w:cs="Times New Roman"/>
        </w:rPr>
        <w:t xml:space="preserve"> впливає на результати кв</w:t>
      </w:r>
      <w:r w:rsidR="00C15392">
        <w:rPr>
          <w:rFonts w:ascii="Times New Roman" w:hAnsi="Times New Roman" w:cs="Times New Roman"/>
        </w:rPr>
        <w:t>о</w:t>
      </w:r>
      <w:r w:rsidRPr="00A45807">
        <w:rPr>
          <w:rFonts w:ascii="Times New Roman" w:hAnsi="Times New Roman" w:cs="Times New Roman"/>
        </w:rPr>
        <w:t>тування.</w:t>
      </w:r>
    </w:p>
    <w:p w:rsidR="009F706E" w:rsidRPr="00A45807" w:rsidRDefault="00BA31C6" w:rsidP="009F706E">
      <w:pPr>
        <w:pStyle w:val="af0"/>
        <w:spacing w:after="0" w:line="360" w:lineRule="auto"/>
        <w:ind w:right="40" w:firstLine="709"/>
        <w:jc w:val="both"/>
        <w:rPr>
          <w:rStyle w:val="9"/>
          <w:rFonts w:ascii="Times New Roman" w:hAnsi="Times New Roman" w:cs="Times New Roman"/>
          <w:color w:val="000000"/>
          <w:sz w:val="28"/>
          <w:szCs w:val="28"/>
        </w:rPr>
      </w:pPr>
      <w:r>
        <w:rPr>
          <w:rStyle w:val="9"/>
          <w:rFonts w:ascii="Times New Roman" w:hAnsi="Times New Roman" w:cs="Times New Roman"/>
          <w:color w:val="000000"/>
          <w:sz w:val="28"/>
          <w:szCs w:val="28"/>
        </w:rPr>
        <w:t>Варто зазначити, що н</w:t>
      </w:r>
      <w:r w:rsidR="009F706E" w:rsidRPr="00A45807">
        <w:rPr>
          <w:rStyle w:val="9"/>
          <w:rFonts w:ascii="Times New Roman" w:hAnsi="Times New Roman" w:cs="Times New Roman"/>
          <w:color w:val="000000"/>
          <w:sz w:val="28"/>
          <w:szCs w:val="28"/>
        </w:rPr>
        <w:t>айб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льш</w:t>
      </w:r>
      <w:r>
        <w:rPr>
          <w:rStyle w:val="9"/>
          <w:rFonts w:ascii="Times New Roman" w:hAnsi="Times New Roman" w:cs="Times New Roman"/>
          <w:color w:val="000000"/>
          <w:sz w:val="28"/>
          <w:szCs w:val="28"/>
        </w:rPr>
        <w:t>е</w:t>
      </w:r>
      <w:r w:rsidR="009F706E" w:rsidRPr="00A45807">
        <w:rPr>
          <w:rStyle w:val="9"/>
          <w:rFonts w:ascii="Times New Roman" w:hAnsi="Times New Roman" w:cs="Times New Roman"/>
          <w:color w:val="000000"/>
          <w:sz w:val="28"/>
          <w:szCs w:val="28"/>
        </w:rPr>
        <w:t xml:space="preserve"> Україна 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терпає в</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д кв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т, </w:t>
      </w:r>
      <w:r>
        <w:rPr>
          <w:rStyle w:val="9"/>
          <w:rFonts w:ascii="Times New Roman" w:hAnsi="Times New Roman" w:cs="Times New Roman"/>
          <w:color w:val="000000"/>
          <w:sz w:val="28"/>
          <w:szCs w:val="28"/>
        </w:rPr>
        <w:t xml:space="preserve">що </w:t>
      </w:r>
      <w:r w:rsidR="009F706E" w:rsidRPr="00A45807">
        <w:rPr>
          <w:rStyle w:val="9"/>
          <w:rFonts w:ascii="Times New Roman" w:hAnsi="Times New Roman" w:cs="Times New Roman"/>
          <w:color w:val="000000"/>
          <w:sz w:val="28"/>
          <w:szCs w:val="28"/>
        </w:rPr>
        <w:t>в</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тан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влюють Є</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xml:space="preserve"> та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 xml:space="preserve">ША. </w:t>
      </w:r>
      <w:r w:rsidR="00D21BE1">
        <w:rPr>
          <w:rStyle w:val="9"/>
          <w:rFonts w:ascii="Times New Roman" w:hAnsi="Times New Roman" w:cs="Times New Roman"/>
          <w:color w:val="000000"/>
          <w:sz w:val="28"/>
          <w:szCs w:val="28"/>
        </w:rPr>
        <w:t>Саме ц</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уб’єкти м</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жнар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рг</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вл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найб</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ль</w:t>
      </w:r>
      <w:r w:rsidR="00D21BE1">
        <w:rPr>
          <w:rStyle w:val="9"/>
          <w:rFonts w:ascii="Times New Roman" w:hAnsi="Times New Roman" w:cs="Times New Roman"/>
          <w:color w:val="000000"/>
          <w:sz w:val="28"/>
          <w:szCs w:val="28"/>
        </w:rPr>
        <w:t>ше</w:t>
      </w:r>
      <w:r w:rsidR="009F706E" w:rsidRPr="00A45807">
        <w:rPr>
          <w:rStyle w:val="9"/>
          <w:rFonts w:ascii="Times New Roman" w:hAnsi="Times New Roman" w:cs="Times New Roman"/>
          <w:color w:val="000000"/>
          <w:sz w:val="28"/>
          <w:szCs w:val="28"/>
        </w:rPr>
        <w:t xml:space="preserve"> </w:t>
      </w:r>
      <w:r w:rsidR="00D21BE1">
        <w:rPr>
          <w:rStyle w:val="9"/>
          <w:rFonts w:ascii="Times New Roman" w:hAnsi="Times New Roman" w:cs="Times New Roman"/>
          <w:color w:val="000000"/>
          <w:sz w:val="28"/>
          <w:szCs w:val="28"/>
        </w:rPr>
        <w:t>використовують</w:t>
      </w:r>
      <w:r w:rsidR="009F706E" w:rsidRPr="00A45807">
        <w:rPr>
          <w:rStyle w:val="9"/>
          <w:rFonts w:ascii="Times New Roman" w:hAnsi="Times New Roman" w:cs="Times New Roman"/>
          <w:color w:val="000000"/>
          <w:sz w:val="28"/>
          <w:szCs w:val="28"/>
        </w:rPr>
        <w:t xml:space="preserve"> </w:t>
      </w:r>
      <w:r w:rsidR="00D21BE1">
        <w:rPr>
          <w:rStyle w:val="9"/>
          <w:rFonts w:ascii="Times New Roman" w:hAnsi="Times New Roman" w:cs="Times New Roman"/>
          <w:color w:val="000000"/>
          <w:sz w:val="28"/>
          <w:szCs w:val="28"/>
        </w:rPr>
        <w:t>так</w:t>
      </w:r>
      <w:r w:rsidR="00DA7232">
        <w:rPr>
          <w:rStyle w:val="9"/>
          <w:rFonts w:ascii="Times New Roman" w:hAnsi="Times New Roman" w:cs="Times New Roman"/>
          <w:color w:val="000000"/>
          <w:sz w:val="28"/>
          <w:szCs w:val="28"/>
        </w:rPr>
        <w:t>i</w:t>
      </w:r>
      <w:r w:rsidR="00D21BE1">
        <w:rPr>
          <w:rStyle w:val="9"/>
          <w:rFonts w:ascii="Times New Roman" w:hAnsi="Times New Roman" w:cs="Times New Roman"/>
          <w:color w:val="000000"/>
          <w:sz w:val="28"/>
          <w:szCs w:val="28"/>
        </w:rPr>
        <w:t xml:space="preserve"> заходи</w:t>
      </w:r>
      <w:r w:rsidR="009F706E" w:rsidRPr="00A45807">
        <w:rPr>
          <w:rStyle w:val="9"/>
          <w:rFonts w:ascii="Times New Roman" w:hAnsi="Times New Roman" w:cs="Times New Roman"/>
          <w:color w:val="000000"/>
          <w:sz w:val="28"/>
          <w:szCs w:val="28"/>
        </w:rPr>
        <w:t xml:space="preserve"> регулювання. Кв</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 xml:space="preserve">ти як </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ам</w:t>
      </w:r>
      <w:r w:rsidR="00C15392">
        <w:rPr>
          <w:rStyle w:val="9"/>
          <w:rFonts w:ascii="Times New Roman" w:hAnsi="Times New Roman" w:cs="Times New Roman"/>
          <w:color w:val="000000"/>
          <w:sz w:val="28"/>
          <w:szCs w:val="28"/>
        </w:rPr>
        <w:t>о</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йний </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н</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трумент з</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шнь</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т</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рг</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вельн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л</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тики найкраще пред</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тавлен</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в ек</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п</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рт</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 тек</w:t>
      </w:r>
      <w:r w:rsidR="00272707">
        <w:rPr>
          <w:rStyle w:val="9"/>
          <w:rFonts w:ascii="Times New Roman" w:hAnsi="Times New Roman" w:cs="Times New Roman"/>
          <w:color w:val="000000"/>
          <w:sz w:val="28"/>
          <w:szCs w:val="28"/>
        </w:rPr>
        <w:t>с</w:t>
      </w:r>
      <w:r w:rsidR="009F706E" w:rsidRPr="00A45807">
        <w:rPr>
          <w:rStyle w:val="9"/>
          <w:rFonts w:ascii="Times New Roman" w:hAnsi="Times New Roman" w:cs="Times New Roman"/>
          <w:color w:val="000000"/>
          <w:sz w:val="28"/>
          <w:szCs w:val="28"/>
        </w:rPr>
        <w:t>тильн</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ї пр</w:t>
      </w:r>
      <w:r w:rsidR="00C15392">
        <w:rPr>
          <w:rStyle w:val="9"/>
          <w:rFonts w:ascii="Times New Roman" w:hAnsi="Times New Roman" w:cs="Times New Roman"/>
          <w:color w:val="000000"/>
          <w:sz w:val="28"/>
          <w:szCs w:val="28"/>
        </w:rPr>
        <w:t>о</w:t>
      </w:r>
      <w:r w:rsidR="009F706E" w:rsidRPr="00A45807">
        <w:rPr>
          <w:rStyle w:val="9"/>
          <w:rFonts w:ascii="Times New Roman" w:hAnsi="Times New Roman" w:cs="Times New Roman"/>
          <w:color w:val="000000"/>
          <w:sz w:val="28"/>
          <w:szCs w:val="28"/>
        </w:rPr>
        <w:t>дукц</w:t>
      </w:r>
      <w:r w:rsidR="00DA7232">
        <w:rPr>
          <w:rStyle w:val="9"/>
          <w:rFonts w:ascii="Times New Roman" w:hAnsi="Times New Roman" w:cs="Times New Roman"/>
          <w:color w:val="000000"/>
          <w:sz w:val="28"/>
          <w:szCs w:val="28"/>
        </w:rPr>
        <w:t>i</w:t>
      </w:r>
      <w:r w:rsidR="009F706E" w:rsidRPr="00A45807">
        <w:rPr>
          <w:rStyle w:val="9"/>
          <w:rFonts w:ascii="Times New Roman" w:hAnsi="Times New Roman" w:cs="Times New Roman"/>
          <w:color w:val="000000"/>
          <w:sz w:val="28"/>
          <w:szCs w:val="28"/>
        </w:rPr>
        <w:t xml:space="preserve">ї. </w:t>
      </w:r>
    </w:p>
    <w:p w:rsidR="009F706E" w:rsidRPr="00A45807" w:rsidRDefault="00DA7232" w:rsidP="009F706E">
      <w:pPr>
        <w:pStyle w:val="af0"/>
        <w:spacing w:after="0" w:line="360" w:lineRule="auto"/>
        <w:ind w:right="20" w:firstLine="709"/>
        <w:jc w:val="both"/>
        <w:rPr>
          <w:rFonts w:ascii="Times New Roman" w:hAnsi="Times New Roman" w:cs="Times New Roman"/>
        </w:rPr>
      </w:pPr>
      <w:r>
        <w:rPr>
          <w:rFonts w:ascii="Times New Roman" w:hAnsi="Times New Roman" w:cs="Times New Roman"/>
        </w:rPr>
        <w:t>I</w:t>
      </w:r>
      <w:r w:rsidR="009F706E" w:rsidRPr="00A45807">
        <w:rPr>
          <w:rFonts w:ascii="Times New Roman" w:hAnsi="Times New Roman" w:cs="Times New Roman"/>
        </w:rPr>
        <w:t>мп</w:t>
      </w:r>
      <w:r w:rsidR="00C15392">
        <w:rPr>
          <w:rFonts w:ascii="Times New Roman" w:hAnsi="Times New Roman" w:cs="Times New Roman"/>
        </w:rPr>
        <w:t>о</w:t>
      </w:r>
      <w:r w:rsidR="009F706E" w:rsidRPr="00A45807">
        <w:rPr>
          <w:rFonts w:ascii="Times New Roman" w:hAnsi="Times New Roman" w:cs="Times New Roman"/>
        </w:rPr>
        <w:t>ртн</w:t>
      </w:r>
      <w:r>
        <w:rPr>
          <w:rFonts w:ascii="Times New Roman" w:hAnsi="Times New Roman" w:cs="Times New Roman"/>
        </w:rPr>
        <w:t>i</w:t>
      </w:r>
      <w:r w:rsidR="009F706E" w:rsidRPr="00A45807">
        <w:rPr>
          <w:rFonts w:ascii="Times New Roman" w:hAnsi="Times New Roman" w:cs="Times New Roman"/>
        </w:rPr>
        <w:t xml:space="preserve"> деп</w:t>
      </w:r>
      <w:r w:rsidR="00C15392">
        <w:rPr>
          <w:rFonts w:ascii="Times New Roman" w:hAnsi="Times New Roman" w:cs="Times New Roman"/>
        </w:rPr>
        <w:t>о</w:t>
      </w:r>
      <w:r w:rsidR="009F706E" w:rsidRPr="00A45807">
        <w:rPr>
          <w:rFonts w:ascii="Times New Roman" w:hAnsi="Times New Roman" w:cs="Times New Roman"/>
        </w:rPr>
        <w:t>зити – це ф</w:t>
      </w:r>
      <w:r w:rsidR="00C15392">
        <w:rPr>
          <w:rFonts w:ascii="Times New Roman" w:hAnsi="Times New Roman" w:cs="Times New Roman"/>
        </w:rPr>
        <w:t>о</w:t>
      </w:r>
      <w:r w:rsidR="009F706E" w:rsidRPr="00A45807">
        <w:rPr>
          <w:rFonts w:ascii="Times New Roman" w:hAnsi="Times New Roman" w:cs="Times New Roman"/>
        </w:rPr>
        <w:t xml:space="preserve">рма задатку, який </w:t>
      </w:r>
      <w:r>
        <w:rPr>
          <w:rFonts w:ascii="Times New Roman" w:hAnsi="Times New Roman" w:cs="Times New Roman"/>
        </w:rPr>
        <w:t>i</w:t>
      </w:r>
      <w:r w:rsidR="009F706E" w:rsidRPr="00A45807">
        <w:rPr>
          <w:rFonts w:ascii="Times New Roman" w:hAnsi="Times New Roman" w:cs="Times New Roman"/>
        </w:rPr>
        <w:t>мп</w:t>
      </w:r>
      <w:r w:rsidR="00C15392">
        <w:rPr>
          <w:rFonts w:ascii="Times New Roman" w:hAnsi="Times New Roman" w:cs="Times New Roman"/>
        </w:rPr>
        <w:t>о</w:t>
      </w:r>
      <w:r w:rsidR="009F706E" w:rsidRPr="00A45807">
        <w:rPr>
          <w:rFonts w:ascii="Times New Roman" w:hAnsi="Times New Roman" w:cs="Times New Roman"/>
        </w:rPr>
        <w:t>ртер п</w:t>
      </w:r>
      <w:r w:rsidR="00C15392">
        <w:rPr>
          <w:rFonts w:ascii="Times New Roman" w:hAnsi="Times New Roman" w:cs="Times New Roman"/>
        </w:rPr>
        <w:t>о</w:t>
      </w:r>
      <w:r w:rsidR="009F706E" w:rsidRPr="00A45807">
        <w:rPr>
          <w:rFonts w:ascii="Times New Roman" w:hAnsi="Times New Roman" w:cs="Times New Roman"/>
        </w:rPr>
        <w:t>винен вне</w:t>
      </w:r>
      <w:r w:rsidR="00272707">
        <w:rPr>
          <w:rFonts w:ascii="Times New Roman" w:hAnsi="Times New Roman" w:cs="Times New Roman"/>
        </w:rPr>
        <w:t>с</w:t>
      </w:r>
      <w:r w:rsidR="009F706E" w:rsidRPr="00A45807">
        <w:rPr>
          <w:rFonts w:ascii="Times New Roman" w:hAnsi="Times New Roman" w:cs="Times New Roman"/>
        </w:rPr>
        <w:t xml:space="preserve">ти у </w:t>
      </w:r>
      <w:r w:rsidR="00272707">
        <w:rPr>
          <w:rFonts w:ascii="Times New Roman" w:hAnsi="Times New Roman" w:cs="Times New Roman"/>
        </w:rPr>
        <w:t>с</w:t>
      </w:r>
      <w:r w:rsidR="009F706E" w:rsidRPr="00A45807">
        <w:rPr>
          <w:rFonts w:ascii="Times New Roman" w:hAnsi="Times New Roman" w:cs="Times New Roman"/>
        </w:rPr>
        <w:t>в</w:t>
      </w:r>
      <w:r>
        <w:rPr>
          <w:rFonts w:ascii="Times New Roman" w:hAnsi="Times New Roman" w:cs="Times New Roman"/>
        </w:rPr>
        <w:t>i</w:t>
      </w:r>
      <w:r w:rsidR="009F706E" w:rsidRPr="00A45807">
        <w:rPr>
          <w:rFonts w:ascii="Times New Roman" w:hAnsi="Times New Roman" w:cs="Times New Roman"/>
        </w:rPr>
        <w:t>й банк перед закуп</w:t>
      </w:r>
      <w:r>
        <w:rPr>
          <w:rFonts w:ascii="Times New Roman" w:hAnsi="Times New Roman" w:cs="Times New Roman"/>
        </w:rPr>
        <w:t>i</w:t>
      </w:r>
      <w:r w:rsidR="009F706E" w:rsidRPr="00A45807">
        <w:rPr>
          <w:rFonts w:ascii="Times New Roman" w:hAnsi="Times New Roman" w:cs="Times New Roman"/>
        </w:rPr>
        <w:t xml:space="preserve">влею </w:t>
      </w:r>
      <w:r>
        <w:rPr>
          <w:rFonts w:ascii="Times New Roman" w:hAnsi="Times New Roman" w:cs="Times New Roman"/>
        </w:rPr>
        <w:t>i</w:t>
      </w:r>
      <w:r w:rsidR="009F706E" w:rsidRPr="00A45807">
        <w:rPr>
          <w:rFonts w:ascii="Times New Roman" w:hAnsi="Times New Roman" w:cs="Times New Roman"/>
        </w:rPr>
        <w:t>н</w:t>
      </w:r>
      <w:r w:rsidR="00C15392">
        <w:rPr>
          <w:rFonts w:ascii="Times New Roman" w:hAnsi="Times New Roman" w:cs="Times New Roman"/>
        </w:rPr>
        <w:t>о</w:t>
      </w:r>
      <w:r w:rsidR="009F706E" w:rsidRPr="00A45807">
        <w:rPr>
          <w:rFonts w:ascii="Times New Roman" w:hAnsi="Times New Roman" w:cs="Times New Roman"/>
        </w:rPr>
        <w:t>земн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т</w:t>
      </w:r>
      <w:r w:rsidR="00C15392">
        <w:rPr>
          <w:rFonts w:ascii="Times New Roman" w:hAnsi="Times New Roman" w:cs="Times New Roman"/>
        </w:rPr>
        <w:t>о</w:t>
      </w:r>
      <w:r w:rsidR="009F706E" w:rsidRPr="00A45807">
        <w:rPr>
          <w:rFonts w:ascii="Times New Roman" w:hAnsi="Times New Roman" w:cs="Times New Roman"/>
        </w:rPr>
        <w:t>вару.</w:t>
      </w:r>
    </w:p>
    <w:p w:rsidR="009F706E" w:rsidRPr="00A45807" w:rsidRDefault="00DA7232" w:rsidP="009F706E">
      <w:pPr>
        <w:pStyle w:val="af0"/>
        <w:spacing w:after="0" w:line="360" w:lineRule="auto"/>
        <w:ind w:right="20" w:firstLine="709"/>
        <w:jc w:val="both"/>
        <w:rPr>
          <w:rFonts w:ascii="Times New Roman" w:hAnsi="Times New Roman" w:cs="Times New Roman"/>
        </w:rPr>
      </w:pPr>
      <w:r>
        <w:rPr>
          <w:rFonts w:ascii="Times New Roman" w:hAnsi="Times New Roman" w:cs="Times New Roman"/>
        </w:rPr>
        <w:t>I</w:t>
      </w:r>
      <w:r w:rsidR="009F706E" w:rsidRPr="00A45807">
        <w:rPr>
          <w:rFonts w:ascii="Times New Roman" w:hAnsi="Times New Roman" w:cs="Times New Roman"/>
        </w:rPr>
        <w:t>мп</w:t>
      </w:r>
      <w:r w:rsidR="00C15392">
        <w:rPr>
          <w:rFonts w:ascii="Times New Roman" w:hAnsi="Times New Roman" w:cs="Times New Roman"/>
        </w:rPr>
        <w:t>о</w:t>
      </w:r>
      <w:r w:rsidR="009F706E" w:rsidRPr="00A45807">
        <w:rPr>
          <w:rFonts w:ascii="Times New Roman" w:hAnsi="Times New Roman" w:cs="Times New Roman"/>
        </w:rPr>
        <w:t>ртн</w:t>
      </w:r>
      <w:r>
        <w:rPr>
          <w:rFonts w:ascii="Times New Roman" w:hAnsi="Times New Roman" w:cs="Times New Roman"/>
        </w:rPr>
        <w:t>i</w:t>
      </w:r>
      <w:r w:rsidR="009F706E" w:rsidRPr="00A45807">
        <w:rPr>
          <w:rFonts w:ascii="Times New Roman" w:hAnsi="Times New Roman" w:cs="Times New Roman"/>
        </w:rPr>
        <w:t xml:space="preserve"> п</w:t>
      </w:r>
      <w:r w:rsidR="00C15392">
        <w:rPr>
          <w:rFonts w:ascii="Times New Roman" w:hAnsi="Times New Roman" w:cs="Times New Roman"/>
        </w:rPr>
        <w:t>о</w:t>
      </w:r>
      <w:r w:rsidR="009F706E" w:rsidRPr="00A45807">
        <w:rPr>
          <w:rFonts w:ascii="Times New Roman" w:hAnsi="Times New Roman" w:cs="Times New Roman"/>
        </w:rPr>
        <w:t>датки – це прик</w:t>
      </w:r>
      <w:r w:rsidR="00C15392">
        <w:rPr>
          <w:rFonts w:ascii="Times New Roman" w:hAnsi="Times New Roman" w:cs="Times New Roman"/>
        </w:rPr>
        <w:t>о</w:t>
      </w:r>
      <w:r w:rsidR="009F706E" w:rsidRPr="00A45807">
        <w:rPr>
          <w:rFonts w:ascii="Times New Roman" w:hAnsi="Times New Roman" w:cs="Times New Roman"/>
        </w:rPr>
        <w:t>рд</w:t>
      </w:r>
      <w:r w:rsidR="00C15392">
        <w:rPr>
          <w:rFonts w:ascii="Times New Roman" w:hAnsi="Times New Roman" w:cs="Times New Roman"/>
        </w:rPr>
        <w:t>о</w:t>
      </w:r>
      <w:r w:rsidR="009F706E" w:rsidRPr="00A45807">
        <w:rPr>
          <w:rFonts w:ascii="Times New Roman" w:hAnsi="Times New Roman" w:cs="Times New Roman"/>
        </w:rPr>
        <w:t>нн</w:t>
      </w:r>
      <w:r>
        <w:rPr>
          <w:rFonts w:ascii="Times New Roman" w:hAnsi="Times New Roman" w:cs="Times New Roman"/>
        </w:rPr>
        <w:t>i</w:t>
      </w:r>
      <w:r w:rsidR="009F706E" w:rsidRPr="00A45807">
        <w:rPr>
          <w:rFonts w:ascii="Times New Roman" w:hAnsi="Times New Roman" w:cs="Times New Roman"/>
        </w:rPr>
        <w:t xml:space="preserve"> п</w:t>
      </w:r>
      <w:r w:rsidR="00C15392">
        <w:rPr>
          <w:rFonts w:ascii="Times New Roman" w:hAnsi="Times New Roman" w:cs="Times New Roman"/>
        </w:rPr>
        <w:t>о</w:t>
      </w:r>
      <w:r w:rsidR="009F706E" w:rsidRPr="00A45807">
        <w:rPr>
          <w:rFonts w:ascii="Times New Roman" w:hAnsi="Times New Roman" w:cs="Times New Roman"/>
        </w:rPr>
        <w:t>датки як</w:t>
      </w:r>
      <w:r>
        <w:rPr>
          <w:rFonts w:ascii="Times New Roman" w:hAnsi="Times New Roman" w:cs="Times New Roman"/>
        </w:rPr>
        <w:t>i</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тягують</w:t>
      </w:r>
      <w:r w:rsidR="00272707">
        <w:rPr>
          <w:rFonts w:ascii="Times New Roman" w:hAnsi="Times New Roman" w:cs="Times New Roman"/>
        </w:rPr>
        <w:t>с</w:t>
      </w:r>
      <w:r w:rsidR="009F706E" w:rsidRPr="00A45807">
        <w:rPr>
          <w:rFonts w:ascii="Times New Roman" w:hAnsi="Times New Roman" w:cs="Times New Roman"/>
        </w:rPr>
        <w:t>я з т</w:t>
      </w:r>
      <w:r w:rsidR="00C15392">
        <w:rPr>
          <w:rFonts w:ascii="Times New Roman" w:hAnsi="Times New Roman" w:cs="Times New Roman"/>
        </w:rPr>
        <w:t>о</w:t>
      </w:r>
      <w:r w:rsidR="009F706E" w:rsidRPr="00A45807">
        <w:rPr>
          <w:rFonts w:ascii="Times New Roman" w:hAnsi="Times New Roman" w:cs="Times New Roman"/>
        </w:rPr>
        <w:t>вар</w:t>
      </w:r>
      <w:r>
        <w:rPr>
          <w:rFonts w:ascii="Times New Roman" w:hAnsi="Times New Roman" w:cs="Times New Roman"/>
        </w:rPr>
        <w:t>i</w:t>
      </w:r>
      <w:r w:rsidR="009F706E" w:rsidRPr="00A45807">
        <w:rPr>
          <w:rFonts w:ascii="Times New Roman" w:hAnsi="Times New Roman" w:cs="Times New Roman"/>
        </w:rPr>
        <w:t>в при перетинанн</w:t>
      </w:r>
      <w:r>
        <w:rPr>
          <w:rFonts w:ascii="Times New Roman" w:hAnsi="Times New Roman" w:cs="Times New Roman"/>
        </w:rPr>
        <w:t>i</w:t>
      </w:r>
      <w:r w:rsidR="009F706E" w:rsidRPr="00A45807">
        <w:rPr>
          <w:rFonts w:ascii="Times New Roman" w:hAnsi="Times New Roman" w:cs="Times New Roman"/>
        </w:rPr>
        <w:t xml:space="preserve"> митних к</w:t>
      </w:r>
      <w:r w:rsidR="00C15392">
        <w:rPr>
          <w:rFonts w:ascii="Times New Roman" w:hAnsi="Times New Roman" w:cs="Times New Roman"/>
        </w:rPr>
        <w:t>о</w:t>
      </w:r>
      <w:r w:rsidR="009F706E" w:rsidRPr="00A45807">
        <w:rPr>
          <w:rFonts w:ascii="Times New Roman" w:hAnsi="Times New Roman" w:cs="Times New Roman"/>
        </w:rPr>
        <w:t>рд</w:t>
      </w:r>
      <w:r w:rsidR="00C15392">
        <w:rPr>
          <w:rFonts w:ascii="Times New Roman" w:hAnsi="Times New Roman" w:cs="Times New Roman"/>
        </w:rPr>
        <w:t>о</w:t>
      </w:r>
      <w:r w:rsidR="009F706E" w:rsidRPr="00A45807">
        <w:rPr>
          <w:rFonts w:ascii="Times New Roman" w:hAnsi="Times New Roman" w:cs="Times New Roman"/>
        </w:rPr>
        <w:t>н</w:t>
      </w:r>
      <w:r>
        <w:rPr>
          <w:rFonts w:ascii="Times New Roman" w:hAnsi="Times New Roman" w:cs="Times New Roman"/>
        </w:rPr>
        <w:t>i</w:t>
      </w:r>
      <w:r w:rsidR="009F706E" w:rsidRPr="00A45807">
        <w:rPr>
          <w:rFonts w:ascii="Times New Roman" w:hAnsi="Times New Roman" w:cs="Times New Roman"/>
        </w:rPr>
        <w:t>в країни. Д</w:t>
      </w:r>
      <w:r w:rsidR="00C15392">
        <w:rPr>
          <w:rFonts w:ascii="Times New Roman" w:hAnsi="Times New Roman" w:cs="Times New Roman"/>
        </w:rPr>
        <w:t>о</w:t>
      </w:r>
      <w:r w:rsidR="009F706E" w:rsidRPr="00A45807">
        <w:rPr>
          <w:rFonts w:ascii="Times New Roman" w:hAnsi="Times New Roman" w:cs="Times New Roman"/>
        </w:rPr>
        <w:t xml:space="preserve"> них, наприклад, в</w:t>
      </w:r>
      <w:r>
        <w:rPr>
          <w:rFonts w:ascii="Times New Roman" w:hAnsi="Times New Roman" w:cs="Times New Roman"/>
        </w:rPr>
        <w:t>i</w:t>
      </w:r>
      <w:r w:rsidR="009F706E" w:rsidRPr="00A45807">
        <w:rPr>
          <w:rFonts w:ascii="Times New Roman" w:hAnsi="Times New Roman" w:cs="Times New Roman"/>
        </w:rPr>
        <w:t>дн</w:t>
      </w:r>
      <w:r w:rsidR="00C15392">
        <w:rPr>
          <w:rFonts w:ascii="Times New Roman" w:hAnsi="Times New Roman" w:cs="Times New Roman"/>
        </w:rPr>
        <w:t>о</w:t>
      </w:r>
      <w:r w:rsidR="00272707">
        <w:rPr>
          <w:rFonts w:ascii="Times New Roman" w:hAnsi="Times New Roman" w:cs="Times New Roman"/>
        </w:rPr>
        <w:t>с</w:t>
      </w:r>
      <w:r w:rsidR="009F706E" w:rsidRPr="00A45807">
        <w:rPr>
          <w:rFonts w:ascii="Times New Roman" w:hAnsi="Times New Roman" w:cs="Times New Roman"/>
        </w:rPr>
        <w:t>ять</w:t>
      </w:r>
      <w:r w:rsidR="00272707">
        <w:rPr>
          <w:rFonts w:ascii="Times New Roman" w:hAnsi="Times New Roman" w:cs="Times New Roman"/>
        </w:rPr>
        <w:t>с</w:t>
      </w:r>
      <w:r w:rsidR="009F706E" w:rsidRPr="00A45807">
        <w:rPr>
          <w:rFonts w:ascii="Times New Roman" w:hAnsi="Times New Roman" w:cs="Times New Roman"/>
        </w:rPr>
        <w:t>я митн</w:t>
      </w:r>
      <w:r>
        <w:rPr>
          <w:rFonts w:ascii="Times New Roman" w:hAnsi="Times New Roman" w:cs="Times New Roman"/>
        </w:rPr>
        <w:t>i</w:t>
      </w:r>
      <w:r w:rsidR="009F706E" w:rsidRPr="00A45807">
        <w:rPr>
          <w:rFonts w:ascii="Times New Roman" w:hAnsi="Times New Roman" w:cs="Times New Roman"/>
        </w:rPr>
        <w:t xml:space="preserve"> зб</w:t>
      </w:r>
      <w:r w:rsidR="00C15392">
        <w:rPr>
          <w:rFonts w:ascii="Times New Roman" w:hAnsi="Times New Roman" w:cs="Times New Roman"/>
        </w:rPr>
        <w:t>о</w:t>
      </w:r>
      <w:r w:rsidR="009F706E" w:rsidRPr="00A45807">
        <w:rPr>
          <w:rFonts w:ascii="Times New Roman" w:hAnsi="Times New Roman" w:cs="Times New Roman"/>
        </w:rPr>
        <w:t>ри, п</w:t>
      </w:r>
      <w:r w:rsidR="00C15392">
        <w:rPr>
          <w:rFonts w:ascii="Times New Roman" w:hAnsi="Times New Roman" w:cs="Times New Roman"/>
        </w:rPr>
        <w:t>о</w:t>
      </w:r>
      <w:r w:rsidR="009F706E" w:rsidRPr="00A45807">
        <w:rPr>
          <w:rFonts w:ascii="Times New Roman" w:hAnsi="Times New Roman" w:cs="Times New Roman"/>
        </w:rPr>
        <w:t>в</w:t>
      </w:r>
      <w:r w:rsidR="00C66E3B">
        <w:rPr>
          <w:rFonts w:ascii="Times New Roman" w:hAnsi="Times New Roman" w:cs="Times New Roman"/>
        </w:rPr>
        <w:t>’</w:t>
      </w:r>
      <w:r w:rsidR="009F706E" w:rsidRPr="00A45807">
        <w:rPr>
          <w:rFonts w:ascii="Times New Roman" w:hAnsi="Times New Roman" w:cs="Times New Roman"/>
        </w:rPr>
        <w:t>язан</w:t>
      </w:r>
      <w:r>
        <w:rPr>
          <w:rFonts w:ascii="Times New Roman" w:hAnsi="Times New Roman" w:cs="Times New Roman"/>
        </w:rPr>
        <w:t>i</w:t>
      </w:r>
      <w:r w:rsidR="009F706E" w:rsidRPr="00A45807">
        <w:rPr>
          <w:rFonts w:ascii="Times New Roman" w:hAnsi="Times New Roman" w:cs="Times New Roman"/>
        </w:rPr>
        <w:t xml:space="preserve"> з </w:t>
      </w:r>
      <w:r w:rsidR="00C15392">
        <w:rPr>
          <w:rFonts w:ascii="Times New Roman" w:hAnsi="Times New Roman" w:cs="Times New Roman"/>
        </w:rPr>
        <w:t>о</w:t>
      </w:r>
      <w:r w:rsidR="009F706E" w:rsidRPr="00A45807">
        <w:rPr>
          <w:rFonts w:ascii="Times New Roman" w:hAnsi="Times New Roman" w:cs="Times New Roman"/>
        </w:rPr>
        <w:t>ф</w:t>
      </w:r>
      <w:r w:rsidR="00C15392">
        <w:rPr>
          <w:rFonts w:ascii="Times New Roman" w:hAnsi="Times New Roman" w:cs="Times New Roman"/>
        </w:rPr>
        <w:t>о</w:t>
      </w:r>
      <w:r w:rsidR="009F706E" w:rsidRPr="00A45807">
        <w:rPr>
          <w:rFonts w:ascii="Times New Roman" w:hAnsi="Times New Roman" w:cs="Times New Roman"/>
        </w:rPr>
        <w:t>рмленням митних д</w:t>
      </w:r>
      <w:r w:rsidR="00C15392">
        <w:rPr>
          <w:rFonts w:ascii="Times New Roman" w:hAnsi="Times New Roman" w:cs="Times New Roman"/>
        </w:rPr>
        <w:t>о</w:t>
      </w:r>
      <w:r w:rsidR="009F706E" w:rsidRPr="00A45807">
        <w:rPr>
          <w:rFonts w:ascii="Times New Roman" w:hAnsi="Times New Roman" w:cs="Times New Roman"/>
        </w:rPr>
        <w:t>кумент</w:t>
      </w:r>
      <w:r>
        <w:rPr>
          <w:rFonts w:ascii="Times New Roman" w:hAnsi="Times New Roman" w:cs="Times New Roman"/>
        </w:rPr>
        <w:t>i</w:t>
      </w:r>
      <w:r w:rsidR="009F706E" w:rsidRPr="00A45807">
        <w:rPr>
          <w:rFonts w:ascii="Times New Roman" w:hAnsi="Times New Roman" w:cs="Times New Roman"/>
        </w:rPr>
        <w:t>в чи з</w:t>
      </w:r>
      <w:r>
        <w:rPr>
          <w:rFonts w:ascii="Times New Roman" w:hAnsi="Times New Roman" w:cs="Times New Roman"/>
        </w:rPr>
        <w:t>i</w:t>
      </w:r>
      <w:r w:rsidR="009F706E" w:rsidRPr="00A45807">
        <w:rPr>
          <w:rFonts w:ascii="Times New Roman" w:hAnsi="Times New Roman" w:cs="Times New Roman"/>
        </w:rPr>
        <w:t xml:space="preserve"> зд</w:t>
      </w:r>
      <w:r>
        <w:rPr>
          <w:rFonts w:ascii="Times New Roman" w:hAnsi="Times New Roman" w:cs="Times New Roman"/>
        </w:rPr>
        <w:t>i</w:t>
      </w:r>
      <w:r w:rsidR="009F706E" w:rsidRPr="00A45807">
        <w:rPr>
          <w:rFonts w:ascii="Times New Roman" w:hAnsi="Times New Roman" w:cs="Times New Roman"/>
        </w:rPr>
        <w:t>й</w:t>
      </w:r>
      <w:r w:rsidR="00272707">
        <w:rPr>
          <w:rFonts w:ascii="Times New Roman" w:hAnsi="Times New Roman" w:cs="Times New Roman"/>
        </w:rPr>
        <w:t>с</w:t>
      </w:r>
      <w:r w:rsidR="009F706E" w:rsidRPr="00A45807">
        <w:rPr>
          <w:rFonts w:ascii="Times New Roman" w:hAnsi="Times New Roman" w:cs="Times New Roman"/>
        </w:rPr>
        <w:t>ненням митн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к</w:t>
      </w:r>
      <w:r w:rsidR="00C15392">
        <w:rPr>
          <w:rFonts w:ascii="Times New Roman" w:hAnsi="Times New Roman" w:cs="Times New Roman"/>
        </w:rPr>
        <w:t>о</w:t>
      </w:r>
      <w:r w:rsidR="009F706E" w:rsidRPr="00A45807">
        <w:rPr>
          <w:rFonts w:ascii="Times New Roman" w:hAnsi="Times New Roman" w:cs="Times New Roman"/>
        </w:rPr>
        <w:t>нтр</w:t>
      </w:r>
      <w:r w:rsidR="00C15392">
        <w:rPr>
          <w:rFonts w:ascii="Times New Roman" w:hAnsi="Times New Roman" w:cs="Times New Roman"/>
        </w:rPr>
        <w:t>о</w:t>
      </w:r>
      <w:r w:rsidR="009F706E" w:rsidRPr="00A45807">
        <w:rPr>
          <w:rFonts w:ascii="Times New Roman" w:hAnsi="Times New Roman" w:cs="Times New Roman"/>
        </w:rPr>
        <w:t xml:space="preserve">лю, </w:t>
      </w:r>
      <w:r w:rsidR="00272707">
        <w:rPr>
          <w:rFonts w:ascii="Times New Roman" w:hAnsi="Times New Roman" w:cs="Times New Roman"/>
        </w:rPr>
        <w:t>с</w:t>
      </w:r>
      <w:r w:rsidR="009F706E" w:rsidRPr="00A45807">
        <w:rPr>
          <w:rFonts w:ascii="Times New Roman" w:hAnsi="Times New Roman" w:cs="Times New Roman"/>
        </w:rPr>
        <w:t>плата зб</w:t>
      </w:r>
      <w:r w:rsidR="00C15392">
        <w:rPr>
          <w:rFonts w:ascii="Times New Roman" w:hAnsi="Times New Roman" w:cs="Times New Roman"/>
        </w:rPr>
        <w:t>о</w:t>
      </w:r>
      <w:r w:rsidR="009F706E" w:rsidRPr="00A45807">
        <w:rPr>
          <w:rFonts w:ascii="Times New Roman" w:hAnsi="Times New Roman" w:cs="Times New Roman"/>
        </w:rPr>
        <w:t>р</w:t>
      </w:r>
      <w:r>
        <w:rPr>
          <w:rFonts w:ascii="Times New Roman" w:hAnsi="Times New Roman" w:cs="Times New Roman"/>
        </w:rPr>
        <w:t>i</w:t>
      </w:r>
      <w:r w:rsidR="009F706E" w:rsidRPr="00A45807">
        <w:rPr>
          <w:rFonts w:ascii="Times New Roman" w:hAnsi="Times New Roman" w:cs="Times New Roman"/>
        </w:rPr>
        <w:t>в за перев</w:t>
      </w:r>
      <w:r>
        <w:rPr>
          <w:rFonts w:ascii="Times New Roman" w:hAnsi="Times New Roman" w:cs="Times New Roman"/>
        </w:rPr>
        <w:t>i</w:t>
      </w:r>
      <w:r w:rsidR="009F706E" w:rsidRPr="00A45807">
        <w:rPr>
          <w:rFonts w:ascii="Times New Roman" w:hAnsi="Times New Roman" w:cs="Times New Roman"/>
        </w:rPr>
        <w:t>рку як</w:t>
      </w:r>
      <w:r w:rsidR="00C15392">
        <w:rPr>
          <w:rFonts w:ascii="Times New Roman" w:hAnsi="Times New Roman" w:cs="Times New Roman"/>
        </w:rPr>
        <w:t>о</w:t>
      </w:r>
      <w:r w:rsidR="00272707">
        <w:rPr>
          <w:rFonts w:ascii="Times New Roman" w:hAnsi="Times New Roman" w:cs="Times New Roman"/>
        </w:rPr>
        <w:t>с</w:t>
      </w:r>
      <w:r w:rsidR="009F706E" w:rsidRPr="00A45807">
        <w:rPr>
          <w:rFonts w:ascii="Times New Roman" w:hAnsi="Times New Roman" w:cs="Times New Roman"/>
        </w:rPr>
        <w:t>т</w:t>
      </w:r>
      <w:r>
        <w:rPr>
          <w:rFonts w:ascii="Times New Roman" w:hAnsi="Times New Roman" w:cs="Times New Roman"/>
        </w:rPr>
        <w:t>i</w:t>
      </w:r>
      <w:r w:rsidR="009F706E" w:rsidRPr="00A45807">
        <w:rPr>
          <w:rFonts w:ascii="Times New Roman" w:hAnsi="Times New Roman" w:cs="Times New Roman"/>
        </w:rPr>
        <w:t xml:space="preserve"> т</w:t>
      </w:r>
      <w:r w:rsidR="00C15392">
        <w:rPr>
          <w:rFonts w:ascii="Times New Roman" w:hAnsi="Times New Roman" w:cs="Times New Roman"/>
        </w:rPr>
        <w:t>о</w:t>
      </w:r>
      <w:r w:rsidR="009F706E" w:rsidRPr="00A45807">
        <w:rPr>
          <w:rFonts w:ascii="Times New Roman" w:hAnsi="Times New Roman" w:cs="Times New Roman"/>
        </w:rPr>
        <w:t>вару, т</w:t>
      </w:r>
      <w:r w:rsidR="00C15392">
        <w:rPr>
          <w:rFonts w:ascii="Times New Roman" w:hAnsi="Times New Roman" w:cs="Times New Roman"/>
        </w:rPr>
        <w:t>о</w:t>
      </w:r>
      <w:r w:rsidR="009F706E" w:rsidRPr="00A45807">
        <w:rPr>
          <w:rFonts w:ascii="Times New Roman" w:hAnsi="Times New Roman" w:cs="Times New Roman"/>
        </w:rPr>
        <w:t>рг</w:t>
      </w:r>
      <w:r w:rsidR="00C15392">
        <w:rPr>
          <w:rFonts w:ascii="Times New Roman" w:hAnsi="Times New Roman" w:cs="Times New Roman"/>
        </w:rPr>
        <w:t>о</w:t>
      </w:r>
      <w:r w:rsidR="009F706E" w:rsidRPr="00A45807">
        <w:rPr>
          <w:rFonts w:ascii="Times New Roman" w:hAnsi="Times New Roman" w:cs="Times New Roman"/>
        </w:rPr>
        <w:t>вельн</w:t>
      </w:r>
      <w:r>
        <w:rPr>
          <w:rFonts w:ascii="Times New Roman" w:hAnsi="Times New Roman" w:cs="Times New Roman"/>
        </w:rPr>
        <w:t>i</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ез</w:t>
      </w:r>
      <w:r w:rsidR="00C15392">
        <w:rPr>
          <w:rFonts w:ascii="Times New Roman" w:hAnsi="Times New Roman" w:cs="Times New Roman"/>
        </w:rPr>
        <w:t>о</w:t>
      </w:r>
      <w:r w:rsidR="009F706E" w:rsidRPr="00A45807">
        <w:rPr>
          <w:rFonts w:ascii="Times New Roman" w:hAnsi="Times New Roman" w:cs="Times New Roman"/>
        </w:rPr>
        <w:t>нн</w:t>
      </w:r>
      <w:r>
        <w:rPr>
          <w:rFonts w:ascii="Times New Roman" w:hAnsi="Times New Roman" w:cs="Times New Roman"/>
        </w:rPr>
        <w:t>i</w:t>
      </w:r>
      <w:r w:rsidR="009F706E" w:rsidRPr="00A45807">
        <w:rPr>
          <w:rFonts w:ascii="Times New Roman" w:hAnsi="Times New Roman" w:cs="Times New Roman"/>
        </w:rPr>
        <w:t>, ек</w:t>
      </w:r>
      <w:r w:rsidR="00C15392">
        <w:rPr>
          <w:rFonts w:ascii="Times New Roman" w:hAnsi="Times New Roman" w:cs="Times New Roman"/>
        </w:rPr>
        <w:t>о</w:t>
      </w:r>
      <w:r w:rsidR="009F706E" w:rsidRPr="00A45807">
        <w:rPr>
          <w:rFonts w:ascii="Times New Roman" w:hAnsi="Times New Roman" w:cs="Times New Roman"/>
        </w:rPr>
        <w:t>л</w:t>
      </w:r>
      <w:r w:rsidR="00C15392">
        <w:rPr>
          <w:rFonts w:ascii="Times New Roman" w:hAnsi="Times New Roman" w:cs="Times New Roman"/>
        </w:rPr>
        <w:t>о</w:t>
      </w:r>
      <w:r w:rsidR="009F706E" w:rsidRPr="00A45807">
        <w:rPr>
          <w:rFonts w:ascii="Times New Roman" w:hAnsi="Times New Roman" w:cs="Times New Roman"/>
        </w:rPr>
        <w:t>г</w:t>
      </w:r>
      <w:r>
        <w:rPr>
          <w:rFonts w:ascii="Times New Roman" w:hAnsi="Times New Roman" w:cs="Times New Roman"/>
        </w:rPr>
        <w:t>i</w:t>
      </w:r>
      <w:r w:rsidR="009F706E" w:rsidRPr="00A45807">
        <w:rPr>
          <w:rFonts w:ascii="Times New Roman" w:hAnsi="Times New Roman" w:cs="Times New Roman"/>
        </w:rPr>
        <w:t>чн</w:t>
      </w:r>
      <w:r>
        <w:rPr>
          <w:rFonts w:ascii="Times New Roman" w:hAnsi="Times New Roman" w:cs="Times New Roman"/>
        </w:rPr>
        <w:t>i</w:t>
      </w:r>
      <w:r w:rsidR="009F706E" w:rsidRPr="00A45807">
        <w:rPr>
          <w:rFonts w:ascii="Times New Roman" w:hAnsi="Times New Roman" w:cs="Times New Roman"/>
        </w:rPr>
        <w:t>, п</w:t>
      </w:r>
      <w:r w:rsidR="00C15392">
        <w:rPr>
          <w:rFonts w:ascii="Times New Roman" w:hAnsi="Times New Roman" w:cs="Times New Roman"/>
        </w:rPr>
        <w:t>о</w:t>
      </w:r>
      <w:r w:rsidR="009F706E" w:rsidRPr="00A45807">
        <w:rPr>
          <w:rFonts w:ascii="Times New Roman" w:hAnsi="Times New Roman" w:cs="Times New Roman"/>
        </w:rPr>
        <w:t>рт</w:t>
      </w:r>
      <w:r w:rsidR="00C15392">
        <w:rPr>
          <w:rFonts w:ascii="Times New Roman" w:hAnsi="Times New Roman" w:cs="Times New Roman"/>
        </w:rPr>
        <w:t>о</w:t>
      </w:r>
      <w:r w:rsidR="009F706E" w:rsidRPr="00A45807">
        <w:rPr>
          <w:rFonts w:ascii="Times New Roman" w:hAnsi="Times New Roman" w:cs="Times New Roman"/>
        </w:rPr>
        <w:t>в</w:t>
      </w:r>
      <w:r>
        <w:rPr>
          <w:rFonts w:ascii="Times New Roman" w:hAnsi="Times New Roman" w:cs="Times New Roman"/>
        </w:rPr>
        <w:t>i</w:t>
      </w:r>
      <w:r w:rsidR="009F706E" w:rsidRPr="00A45807">
        <w:rPr>
          <w:rFonts w:ascii="Times New Roman" w:hAnsi="Times New Roman" w:cs="Times New Roman"/>
        </w:rPr>
        <w:t>, аер</w:t>
      </w:r>
      <w:r w:rsidR="00C15392">
        <w:rPr>
          <w:rFonts w:ascii="Times New Roman" w:hAnsi="Times New Roman" w:cs="Times New Roman"/>
        </w:rPr>
        <w:t>о</w:t>
      </w:r>
      <w:r w:rsidR="009F706E" w:rsidRPr="00A45807">
        <w:rPr>
          <w:rFonts w:ascii="Times New Roman" w:hAnsi="Times New Roman" w:cs="Times New Roman"/>
        </w:rPr>
        <w:t>др</w:t>
      </w:r>
      <w:r w:rsidR="00C15392">
        <w:rPr>
          <w:rFonts w:ascii="Times New Roman" w:hAnsi="Times New Roman" w:cs="Times New Roman"/>
        </w:rPr>
        <w:t>о</w:t>
      </w:r>
      <w:r w:rsidR="009F706E" w:rsidRPr="00A45807">
        <w:rPr>
          <w:rFonts w:ascii="Times New Roman" w:hAnsi="Times New Roman" w:cs="Times New Roman"/>
        </w:rPr>
        <w:t>мн</w:t>
      </w:r>
      <w:r>
        <w:rPr>
          <w:rFonts w:ascii="Times New Roman" w:hAnsi="Times New Roman" w:cs="Times New Roman"/>
        </w:rPr>
        <w:t>i</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тати</w:t>
      </w:r>
      <w:r w:rsidR="00272707">
        <w:rPr>
          <w:rFonts w:ascii="Times New Roman" w:hAnsi="Times New Roman" w:cs="Times New Roman"/>
        </w:rPr>
        <w:t>с</w:t>
      </w:r>
      <w:r w:rsidR="009F706E" w:rsidRPr="00A45807">
        <w:rPr>
          <w:rFonts w:ascii="Times New Roman" w:hAnsi="Times New Roman" w:cs="Times New Roman"/>
        </w:rPr>
        <w:t>тичн</w:t>
      </w:r>
      <w:r>
        <w:rPr>
          <w:rFonts w:ascii="Times New Roman" w:hAnsi="Times New Roman" w:cs="Times New Roman"/>
        </w:rPr>
        <w:t>i</w:t>
      </w:r>
      <w:r w:rsidR="009F706E" w:rsidRPr="00A45807">
        <w:rPr>
          <w:rFonts w:ascii="Times New Roman" w:hAnsi="Times New Roman" w:cs="Times New Roman"/>
        </w:rPr>
        <w:t xml:space="preserve"> зб</w:t>
      </w:r>
      <w:r w:rsidR="00C15392">
        <w:rPr>
          <w:rFonts w:ascii="Times New Roman" w:hAnsi="Times New Roman" w:cs="Times New Roman"/>
        </w:rPr>
        <w:t>о</w:t>
      </w:r>
      <w:r w:rsidR="009F706E" w:rsidRPr="00A45807">
        <w:rPr>
          <w:rFonts w:ascii="Times New Roman" w:hAnsi="Times New Roman" w:cs="Times New Roman"/>
        </w:rPr>
        <w:t>ри т</w:t>
      </w:r>
      <w:r w:rsidR="00C15392">
        <w:rPr>
          <w:rFonts w:ascii="Times New Roman" w:hAnsi="Times New Roman" w:cs="Times New Roman"/>
        </w:rPr>
        <w:t>о</w:t>
      </w:r>
      <w:r w:rsidR="009F706E" w:rsidRPr="00A45807">
        <w:rPr>
          <w:rFonts w:ascii="Times New Roman" w:hAnsi="Times New Roman" w:cs="Times New Roman"/>
        </w:rPr>
        <w:t>щ</w:t>
      </w:r>
      <w:r w:rsidR="00C15392">
        <w:rPr>
          <w:rFonts w:ascii="Times New Roman" w:hAnsi="Times New Roman" w:cs="Times New Roman"/>
        </w:rPr>
        <w:t>о</w:t>
      </w:r>
      <w:r w:rsidR="009F706E" w:rsidRPr="00A45807">
        <w:rPr>
          <w:rFonts w:ascii="Times New Roman" w:hAnsi="Times New Roman" w:cs="Times New Roman"/>
        </w:rPr>
        <w:t>.</w:t>
      </w:r>
    </w:p>
    <w:p w:rsidR="009F706E" w:rsidRPr="00A45807" w:rsidRDefault="002829BF" w:rsidP="009F706E">
      <w:pPr>
        <w:pStyle w:val="af0"/>
        <w:spacing w:after="0" w:line="360" w:lineRule="auto"/>
        <w:ind w:right="20" w:firstLine="709"/>
        <w:jc w:val="both"/>
        <w:rPr>
          <w:rFonts w:ascii="Times New Roman" w:hAnsi="Times New Roman" w:cs="Times New Roman"/>
          <w:color w:val="000000"/>
        </w:rPr>
      </w:pPr>
      <w:r>
        <w:rPr>
          <w:rFonts w:ascii="Times New Roman" w:hAnsi="Times New Roman" w:cs="Times New Roman"/>
        </w:rPr>
        <w:t>Д</w:t>
      </w:r>
      <w:r w:rsidR="004E0543">
        <w:rPr>
          <w:rFonts w:ascii="Times New Roman" w:hAnsi="Times New Roman" w:cs="Times New Roman"/>
        </w:rPr>
        <w:t>емп</w:t>
      </w:r>
      <w:r w:rsidR="00DA7232">
        <w:rPr>
          <w:rFonts w:ascii="Times New Roman" w:hAnsi="Times New Roman" w:cs="Times New Roman"/>
        </w:rPr>
        <w:t>i</w:t>
      </w:r>
      <w:r w:rsidR="004E0543">
        <w:rPr>
          <w:rFonts w:ascii="Times New Roman" w:hAnsi="Times New Roman" w:cs="Times New Roman"/>
        </w:rPr>
        <w:t>нг</w:t>
      </w:r>
      <w:r>
        <w:rPr>
          <w:rFonts w:ascii="Times New Roman" w:hAnsi="Times New Roman" w:cs="Times New Roman"/>
        </w:rPr>
        <w:t xml:space="preserve"> </w:t>
      </w:r>
      <w:r w:rsidRPr="00A45807">
        <w:rPr>
          <w:rFonts w:ascii="Times New Roman" w:hAnsi="Times New Roman" w:cs="Times New Roman"/>
        </w:rPr>
        <w:t>–</w:t>
      </w:r>
      <w:r w:rsidR="00EF2A81">
        <w:rPr>
          <w:rFonts w:ascii="Times New Roman" w:hAnsi="Times New Roman" w:cs="Times New Roman"/>
        </w:rPr>
        <w:t xml:space="preserve"> с</w:t>
      </w:r>
      <w:r w:rsidR="009F706E" w:rsidRPr="00A45807">
        <w:rPr>
          <w:rFonts w:ascii="Times New Roman" w:hAnsi="Times New Roman" w:cs="Times New Roman"/>
        </w:rPr>
        <w:t>итуац</w:t>
      </w:r>
      <w:r w:rsidR="00DA7232">
        <w:rPr>
          <w:rFonts w:ascii="Times New Roman" w:hAnsi="Times New Roman" w:cs="Times New Roman"/>
        </w:rPr>
        <w:t>i</w:t>
      </w:r>
      <w:r>
        <w:rPr>
          <w:rFonts w:ascii="Times New Roman" w:hAnsi="Times New Roman" w:cs="Times New Roman"/>
        </w:rPr>
        <w:t>я</w:t>
      </w:r>
      <w:r w:rsidR="009F706E" w:rsidRPr="00A45807">
        <w:rPr>
          <w:rFonts w:ascii="Times New Roman" w:hAnsi="Times New Roman" w:cs="Times New Roman"/>
        </w:rPr>
        <w:t xml:space="preserve">, </w:t>
      </w:r>
      <w:r w:rsidR="00EF2A81">
        <w:rPr>
          <w:rFonts w:ascii="Times New Roman" w:hAnsi="Times New Roman" w:cs="Times New Roman"/>
        </w:rPr>
        <w:t>при як</w:t>
      </w:r>
      <w:r w:rsidR="00DA7232">
        <w:rPr>
          <w:rFonts w:ascii="Times New Roman" w:hAnsi="Times New Roman" w:cs="Times New Roman"/>
        </w:rPr>
        <w:t>i</w:t>
      </w:r>
      <w:r w:rsidR="00EF2A81">
        <w:rPr>
          <w:rFonts w:ascii="Times New Roman" w:hAnsi="Times New Roman" w:cs="Times New Roman"/>
        </w:rPr>
        <w:t>й</w:t>
      </w:r>
      <w:r w:rsidR="009F706E" w:rsidRPr="00A45807">
        <w:rPr>
          <w:rFonts w:ascii="Times New Roman" w:hAnsi="Times New Roman" w:cs="Times New Roman"/>
        </w:rPr>
        <w:t xml:space="preserve"> 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ртер пр</w:t>
      </w:r>
      <w:r w:rsidR="00C15392">
        <w:rPr>
          <w:rFonts w:ascii="Times New Roman" w:hAnsi="Times New Roman" w:cs="Times New Roman"/>
        </w:rPr>
        <w:t>о</w:t>
      </w:r>
      <w:r w:rsidR="009F706E" w:rsidRPr="00A45807">
        <w:rPr>
          <w:rFonts w:ascii="Times New Roman" w:hAnsi="Times New Roman" w:cs="Times New Roman"/>
        </w:rPr>
        <w:t xml:space="preserve">дає </w:t>
      </w:r>
      <w:r w:rsidR="00272707">
        <w:rPr>
          <w:rFonts w:ascii="Times New Roman" w:hAnsi="Times New Roman" w:cs="Times New Roman"/>
        </w:rPr>
        <w:t>с</w:t>
      </w:r>
      <w:r w:rsidR="009F706E" w:rsidRPr="00A45807">
        <w:rPr>
          <w:rFonts w:ascii="Times New Roman" w:hAnsi="Times New Roman" w:cs="Times New Roman"/>
        </w:rPr>
        <w:t>в</w:t>
      </w:r>
      <w:r w:rsidR="00EF2A81">
        <w:rPr>
          <w:rFonts w:ascii="Times New Roman" w:hAnsi="Times New Roman" w:cs="Times New Roman"/>
        </w:rPr>
        <w:t>ої</w:t>
      </w:r>
      <w:r w:rsidR="009F706E" w:rsidRPr="00A45807">
        <w:rPr>
          <w:rFonts w:ascii="Times New Roman" w:hAnsi="Times New Roman" w:cs="Times New Roman"/>
        </w:rPr>
        <w:t xml:space="preserve"> т</w:t>
      </w:r>
      <w:r w:rsidR="00C15392">
        <w:rPr>
          <w:rFonts w:ascii="Times New Roman" w:hAnsi="Times New Roman" w:cs="Times New Roman"/>
        </w:rPr>
        <w:t>о</w:t>
      </w:r>
      <w:r w:rsidR="009F706E" w:rsidRPr="00A45807">
        <w:rPr>
          <w:rFonts w:ascii="Times New Roman" w:hAnsi="Times New Roman" w:cs="Times New Roman"/>
        </w:rPr>
        <w:t>вар</w:t>
      </w:r>
      <w:r w:rsidR="00EF2A81">
        <w:rPr>
          <w:rFonts w:ascii="Times New Roman" w:hAnsi="Times New Roman" w:cs="Times New Roman"/>
        </w:rPr>
        <w:t>и</w:t>
      </w:r>
      <w:r w:rsidR="009F706E" w:rsidRPr="00A45807">
        <w:rPr>
          <w:rFonts w:ascii="Times New Roman" w:hAnsi="Times New Roman" w:cs="Times New Roman"/>
        </w:rPr>
        <w:t xml:space="preserve"> на заруб</w:t>
      </w:r>
      <w:r w:rsidR="00DA7232">
        <w:rPr>
          <w:rFonts w:ascii="Times New Roman" w:hAnsi="Times New Roman" w:cs="Times New Roman"/>
        </w:rPr>
        <w:t>i</w:t>
      </w:r>
      <w:r w:rsidR="009F706E" w:rsidRPr="00A45807">
        <w:rPr>
          <w:rFonts w:ascii="Times New Roman" w:hAnsi="Times New Roman" w:cs="Times New Roman"/>
        </w:rPr>
        <w:t>жн</w:t>
      </w:r>
      <w:r w:rsidR="009E4AC2">
        <w:rPr>
          <w:rFonts w:ascii="Times New Roman" w:hAnsi="Times New Roman" w:cs="Times New Roman"/>
        </w:rPr>
        <w:t>их</w:t>
      </w:r>
      <w:r w:rsidR="009F706E" w:rsidRPr="00A45807">
        <w:rPr>
          <w:rFonts w:ascii="Times New Roman" w:hAnsi="Times New Roman" w:cs="Times New Roman"/>
        </w:rPr>
        <w:t xml:space="preserve"> ринк</w:t>
      </w:r>
      <w:r w:rsidR="009E4AC2">
        <w:rPr>
          <w:rFonts w:ascii="Times New Roman" w:hAnsi="Times New Roman" w:cs="Times New Roman"/>
        </w:rPr>
        <w:t>ах</w:t>
      </w:r>
      <w:r w:rsidR="009F706E" w:rsidRPr="00A45807">
        <w:rPr>
          <w:rFonts w:ascii="Times New Roman" w:hAnsi="Times New Roman" w:cs="Times New Roman"/>
        </w:rPr>
        <w:t xml:space="preserve"> за ц</w:t>
      </w:r>
      <w:r w:rsidR="00DA7232">
        <w:rPr>
          <w:rFonts w:ascii="Times New Roman" w:hAnsi="Times New Roman" w:cs="Times New Roman"/>
        </w:rPr>
        <w:t>i</w:t>
      </w:r>
      <w:r w:rsidR="009F706E" w:rsidRPr="00A45807">
        <w:rPr>
          <w:rFonts w:ascii="Times New Roman" w:hAnsi="Times New Roman" w:cs="Times New Roman"/>
        </w:rPr>
        <w:t>н</w:t>
      </w:r>
      <w:r w:rsidR="00C15392">
        <w:rPr>
          <w:rFonts w:ascii="Times New Roman" w:hAnsi="Times New Roman" w:cs="Times New Roman"/>
        </w:rPr>
        <w:t>о</w:t>
      </w:r>
      <w:r w:rsidR="009F706E" w:rsidRPr="00A45807">
        <w:rPr>
          <w:rFonts w:ascii="Times New Roman" w:hAnsi="Times New Roman" w:cs="Times New Roman"/>
        </w:rPr>
        <w:t>ю нижч</w:t>
      </w:r>
      <w:r>
        <w:rPr>
          <w:rFonts w:ascii="Times New Roman" w:hAnsi="Times New Roman" w:cs="Times New Roman"/>
        </w:rPr>
        <w:t>ою</w:t>
      </w:r>
      <w:r w:rsidR="009F706E" w:rsidRPr="00A45807">
        <w:rPr>
          <w:rFonts w:ascii="Times New Roman" w:hAnsi="Times New Roman" w:cs="Times New Roman"/>
        </w:rPr>
        <w:t xml:space="preserve"> за н</w:t>
      </w:r>
      <w:r w:rsidR="00C15392">
        <w:rPr>
          <w:rFonts w:ascii="Times New Roman" w:hAnsi="Times New Roman" w:cs="Times New Roman"/>
        </w:rPr>
        <w:t>о</w:t>
      </w:r>
      <w:r w:rsidR="009F706E" w:rsidRPr="00A45807">
        <w:rPr>
          <w:rFonts w:ascii="Times New Roman" w:hAnsi="Times New Roman" w:cs="Times New Roman"/>
        </w:rPr>
        <w:t xml:space="preserve">рмальну. </w:t>
      </w:r>
      <w:r w:rsidR="00982282">
        <w:rPr>
          <w:rFonts w:ascii="Times New Roman" w:hAnsi="Times New Roman" w:cs="Times New Roman"/>
        </w:rPr>
        <w:t>Ок</w:t>
      </w:r>
      <w:r w:rsidR="00C919F8">
        <w:rPr>
          <w:rFonts w:ascii="Times New Roman" w:hAnsi="Times New Roman" w:cs="Times New Roman"/>
        </w:rPr>
        <w:t>р</w:t>
      </w:r>
      <w:r w:rsidR="00DA7232">
        <w:rPr>
          <w:rFonts w:ascii="Times New Roman" w:hAnsi="Times New Roman" w:cs="Times New Roman"/>
        </w:rPr>
        <w:t>i</w:t>
      </w:r>
      <w:r w:rsidR="00C919F8">
        <w:rPr>
          <w:rFonts w:ascii="Times New Roman" w:hAnsi="Times New Roman" w:cs="Times New Roman"/>
        </w:rPr>
        <w:t>м того, що д</w:t>
      </w:r>
      <w:r w:rsidR="009F706E" w:rsidRPr="00A45807">
        <w:rPr>
          <w:rFonts w:ascii="Times New Roman" w:hAnsi="Times New Roman" w:cs="Times New Roman"/>
        </w:rPr>
        <w:t>емп</w:t>
      </w:r>
      <w:r w:rsidR="00DA7232">
        <w:rPr>
          <w:rFonts w:ascii="Times New Roman" w:hAnsi="Times New Roman" w:cs="Times New Roman"/>
        </w:rPr>
        <w:t>i</w:t>
      </w:r>
      <w:r w:rsidR="009F706E" w:rsidRPr="00A45807">
        <w:rPr>
          <w:rFonts w:ascii="Times New Roman" w:hAnsi="Times New Roman" w:cs="Times New Roman"/>
        </w:rPr>
        <w:t>нг зд</w:t>
      </w:r>
      <w:r w:rsidR="00DA7232">
        <w:rPr>
          <w:rFonts w:ascii="Times New Roman" w:hAnsi="Times New Roman" w:cs="Times New Roman"/>
        </w:rPr>
        <w:t>i</w:t>
      </w:r>
      <w:r w:rsidR="009F706E" w:rsidRPr="00A45807">
        <w:rPr>
          <w:rFonts w:ascii="Times New Roman" w:hAnsi="Times New Roman" w:cs="Times New Roman"/>
        </w:rPr>
        <w:t>й</w:t>
      </w:r>
      <w:r w:rsidR="00272707">
        <w:rPr>
          <w:rFonts w:ascii="Times New Roman" w:hAnsi="Times New Roman" w:cs="Times New Roman"/>
        </w:rPr>
        <w:t>с</w:t>
      </w:r>
      <w:r w:rsidR="009F706E" w:rsidRPr="00A45807">
        <w:rPr>
          <w:rFonts w:ascii="Times New Roman" w:hAnsi="Times New Roman" w:cs="Times New Roman"/>
        </w:rPr>
        <w:t>ню</w:t>
      </w:r>
      <w:r w:rsidR="00C919F8">
        <w:rPr>
          <w:rFonts w:ascii="Times New Roman" w:hAnsi="Times New Roman" w:cs="Times New Roman"/>
        </w:rPr>
        <w:t>ється</w:t>
      </w:r>
      <w:r w:rsidR="009F706E" w:rsidRPr="00A45807">
        <w:rPr>
          <w:rFonts w:ascii="Times New Roman" w:hAnsi="Times New Roman" w:cs="Times New Roman"/>
        </w:rPr>
        <w:t xml:space="preserve"> за рахун</w:t>
      </w:r>
      <w:r w:rsidR="00C15392">
        <w:rPr>
          <w:rFonts w:ascii="Times New Roman" w:hAnsi="Times New Roman" w:cs="Times New Roman"/>
        </w:rPr>
        <w:t>о</w:t>
      </w:r>
      <w:r w:rsidR="009F706E" w:rsidRPr="00A45807">
        <w:rPr>
          <w:rFonts w:ascii="Times New Roman" w:hAnsi="Times New Roman" w:cs="Times New Roman"/>
        </w:rPr>
        <w:t>к вла</w:t>
      </w:r>
      <w:r w:rsidR="00272707">
        <w:rPr>
          <w:rFonts w:ascii="Times New Roman" w:hAnsi="Times New Roman" w:cs="Times New Roman"/>
        </w:rPr>
        <w:t>с</w:t>
      </w:r>
      <w:r w:rsidR="009F706E" w:rsidRPr="00A45807">
        <w:rPr>
          <w:rFonts w:ascii="Times New Roman" w:hAnsi="Times New Roman" w:cs="Times New Roman"/>
        </w:rPr>
        <w:t>них ре</w:t>
      </w:r>
      <w:r w:rsidR="00272707">
        <w:rPr>
          <w:rFonts w:ascii="Times New Roman" w:hAnsi="Times New Roman" w:cs="Times New Roman"/>
        </w:rPr>
        <w:t>с</w:t>
      </w:r>
      <w:r w:rsidR="009F706E" w:rsidRPr="00A45807">
        <w:rPr>
          <w:rFonts w:ascii="Times New Roman" w:hAnsi="Times New Roman" w:cs="Times New Roman"/>
        </w:rPr>
        <w:t>ур</w:t>
      </w:r>
      <w:r w:rsidR="00272707">
        <w:rPr>
          <w:rFonts w:ascii="Times New Roman" w:hAnsi="Times New Roman" w:cs="Times New Roman"/>
        </w:rPr>
        <w:t>с</w:t>
      </w:r>
      <w:r w:rsidR="00DA7232">
        <w:rPr>
          <w:rFonts w:ascii="Times New Roman" w:hAnsi="Times New Roman" w:cs="Times New Roman"/>
        </w:rPr>
        <w:t>i</w:t>
      </w:r>
      <w:r w:rsidR="009F706E" w:rsidRPr="00A45807">
        <w:rPr>
          <w:rFonts w:ascii="Times New Roman" w:hAnsi="Times New Roman" w:cs="Times New Roman"/>
        </w:rPr>
        <w:t xml:space="preserve">в </w:t>
      </w:r>
      <w:r w:rsidR="00622DE1">
        <w:rPr>
          <w:rFonts w:ascii="Times New Roman" w:hAnsi="Times New Roman" w:cs="Times New Roman"/>
        </w:rPr>
        <w:t>компан</w:t>
      </w:r>
      <w:r w:rsidR="00DA7232">
        <w:rPr>
          <w:rFonts w:ascii="Times New Roman" w:hAnsi="Times New Roman" w:cs="Times New Roman"/>
        </w:rPr>
        <w:t>i</w:t>
      </w:r>
      <w:r w:rsidR="00622DE1">
        <w:rPr>
          <w:rFonts w:ascii="Times New Roman" w:hAnsi="Times New Roman" w:cs="Times New Roman"/>
        </w:rPr>
        <w:t>й</w:t>
      </w:r>
      <w:r w:rsidR="009F706E" w:rsidRPr="00A45807">
        <w:rPr>
          <w:rFonts w:ascii="Times New Roman" w:hAnsi="Times New Roman" w:cs="Times New Roman"/>
        </w:rPr>
        <w:t>-ек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ртер</w:t>
      </w:r>
      <w:r w:rsidR="00DA7232">
        <w:rPr>
          <w:rFonts w:ascii="Times New Roman" w:hAnsi="Times New Roman" w:cs="Times New Roman"/>
        </w:rPr>
        <w:t>i</w:t>
      </w:r>
      <w:r w:rsidR="009F706E" w:rsidRPr="00A45807">
        <w:rPr>
          <w:rFonts w:ascii="Times New Roman" w:hAnsi="Times New Roman" w:cs="Times New Roman"/>
        </w:rPr>
        <w:t xml:space="preserve">в, </w:t>
      </w:r>
      <w:r w:rsidR="00622DE1">
        <w:rPr>
          <w:rFonts w:ascii="Times New Roman" w:hAnsi="Times New Roman" w:cs="Times New Roman"/>
        </w:rPr>
        <w:t>в</w:t>
      </w:r>
      <w:r w:rsidR="00DA7232">
        <w:rPr>
          <w:rFonts w:ascii="Times New Roman" w:hAnsi="Times New Roman" w:cs="Times New Roman"/>
        </w:rPr>
        <w:t>i</w:t>
      </w:r>
      <w:r w:rsidR="00622DE1">
        <w:rPr>
          <w:rFonts w:ascii="Times New Roman" w:hAnsi="Times New Roman" w:cs="Times New Roman"/>
        </w:rPr>
        <w:t xml:space="preserve">н </w:t>
      </w:r>
      <w:r w:rsidR="009E4AC2">
        <w:rPr>
          <w:rFonts w:ascii="Times New Roman" w:hAnsi="Times New Roman" w:cs="Times New Roman"/>
        </w:rPr>
        <w:t xml:space="preserve">також </w:t>
      </w:r>
      <w:r w:rsidR="00622DE1">
        <w:rPr>
          <w:rFonts w:ascii="Times New Roman" w:hAnsi="Times New Roman" w:cs="Times New Roman"/>
        </w:rPr>
        <w:t xml:space="preserve">може бути </w:t>
      </w:r>
      <w:r w:rsidR="00982282">
        <w:rPr>
          <w:rFonts w:ascii="Times New Roman" w:hAnsi="Times New Roman" w:cs="Times New Roman"/>
        </w:rPr>
        <w:t>зумовлений</w:t>
      </w:r>
      <w:r w:rsidR="00622DE1">
        <w:rPr>
          <w:rFonts w:ascii="Times New Roman" w:hAnsi="Times New Roman" w:cs="Times New Roman"/>
        </w:rPr>
        <w:t xml:space="preserve"> д</w:t>
      </w:r>
      <w:r w:rsidR="00DA7232">
        <w:rPr>
          <w:rFonts w:ascii="Times New Roman" w:hAnsi="Times New Roman" w:cs="Times New Roman"/>
        </w:rPr>
        <w:t>i</w:t>
      </w:r>
      <w:r w:rsidR="00622DE1">
        <w:rPr>
          <w:rFonts w:ascii="Times New Roman" w:hAnsi="Times New Roman" w:cs="Times New Roman"/>
        </w:rPr>
        <w:t>ями держави</w:t>
      </w:r>
      <w:r w:rsidR="00410573">
        <w:rPr>
          <w:rFonts w:ascii="Times New Roman" w:hAnsi="Times New Roman" w:cs="Times New Roman"/>
        </w:rPr>
        <w:t xml:space="preserve"> через</w:t>
      </w:r>
      <w:r w:rsidR="009A43D3">
        <w:rPr>
          <w:rFonts w:ascii="Times New Roman" w:hAnsi="Times New Roman" w:cs="Times New Roman"/>
        </w:rPr>
        <w:t xml:space="preserve"> </w:t>
      </w:r>
      <w:r w:rsidR="00410573">
        <w:rPr>
          <w:rFonts w:ascii="Times New Roman" w:hAnsi="Times New Roman" w:cs="Times New Roman"/>
        </w:rPr>
        <w:t>встановлення</w:t>
      </w:r>
      <w:r w:rsidR="009F706E" w:rsidRPr="00A45807">
        <w:rPr>
          <w:rFonts w:ascii="Times New Roman" w:hAnsi="Times New Roman" w:cs="Times New Roman"/>
        </w:rPr>
        <w:t xml:space="preserve"> 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 xml:space="preserve">ртних </w:t>
      </w:r>
      <w:r w:rsidR="00272707">
        <w:rPr>
          <w:rFonts w:ascii="Times New Roman" w:hAnsi="Times New Roman" w:cs="Times New Roman"/>
        </w:rPr>
        <w:t>с</w:t>
      </w:r>
      <w:r w:rsidR="009F706E" w:rsidRPr="00A45807">
        <w:rPr>
          <w:rFonts w:ascii="Times New Roman" w:hAnsi="Times New Roman" w:cs="Times New Roman"/>
        </w:rPr>
        <w:t>уб</w:t>
      </w:r>
      <w:r w:rsidR="00272707">
        <w:rPr>
          <w:rFonts w:ascii="Times New Roman" w:hAnsi="Times New Roman" w:cs="Times New Roman"/>
        </w:rPr>
        <w:t>с</w:t>
      </w:r>
      <w:r w:rsidR="009F706E" w:rsidRPr="00A45807">
        <w:rPr>
          <w:rFonts w:ascii="Times New Roman" w:hAnsi="Times New Roman" w:cs="Times New Roman"/>
        </w:rPr>
        <w:t>ид</w:t>
      </w:r>
      <w:r w:rsidR="00DA7232">
        <w:rPr>
          <w:rFonts w:ascii="Times New Roman" w:hAnsi="Times New Roman" w:cs="Times New Roman"/>
        </w:rPr>
        <w:t>i</w:t>
      </w:r>
      <w:r w:rsidR="009F706E" w:rsidRPr="00A45807">
        <w:rPr>
          <w:rFonts w:ascii="Times New Roman" w:hAnsi="Times New Roman" w:cs="Times New Roman"/>
        </w:rPr>
        <w:t xml:space="preserve">й. </w:t>
      </w:r>
      <w:r w:rsidR="00410573">
        <w:rPr>
          <w:rFonts w:ascii="Times New Roman" w:hAnsi="Times New Roman" w:cs="Times New Roman"/>
        </w:rPr>
        <w:t>М</w:t>
      </w:r>
      <w:r w:rsidR="00DA7232">
        <w:rPr>
          <w:rFonts w:ascii="Times New Roman" w:hAnsi="Times New Roman" w:cs="Times New Roman"/>
        </w:rPr>
        <w:t>i</w:t>
      </w:r>
      <w:r w:rsidR="009F706E" w:rsidRPr="00A45807">
        <w:rPr>
          <w:rFonts w:ascii="Times New Roman" w:hAnsi="Times New Roman" w:cs="Times New Roman"/>
        </w:rPr>
        <w:t>жнар</w:t>
      </w:r>
      <w:r w:rsidR="00C15392">
        <w:rPr>
          <w:rFonts w:ascii="Times New Roman" w:hAnsi="Times New Roman" w:cs="Times New Roman"/>
        </w:rPr>
        <w:t>о</w:t>
      </w:r>
      <w:r w:rsidR="009F706E" w:rsidRPr="00A45807">
        <w:rPr>
          <w:rFonts w:ascii="Times New Roman" w:hAnsi="Times New Roman" w:cs="Times New Roman"/>
        </w:rPr>
        <w:t>дн</w:t>
      </w:r>
      <w:r w:rsidR="00410573">
        <w:rPr>
          <w:rFonts w:ascii="Times New Roman" w:hAnsi="Times New Roman" w:cs="Times New Roman"/>
        </w:rPr>
        <w:t>а</w:t>
      </w:r>
      <w:r w:rsidR="009F706E" w:rsidRPr="00A45807">
        <w:rPr>
          <w:rFonts w:ascii="Times New Roman" w:hAnsi="Times New Roman" w:cs="Times New Roman"/>
        </w:rPr>
        <w:t xml:space="preserve"> практи</w:t>
      </w:r>
      <w:r w:rsidR="00410573">
        <w:rPr>
          <w:rFonts w:ascii="Times New Roman" w:hAnsi="Times New Roman" w:cs="Times New Roman"/>
        </w:rPr>
        <w:t>ка</w:t>
      </w:r>
      <w:r w:rsidR="009F706E" w:rsidRPr="00A45807">
        <w:rPr>
          <w:rFonts w:ascii="Times New Roman" w:hAnsi="Times New Roman" w:cs="Times New Roman"/>
        </w:rPr>
        <w:t xml:space="preserve"> </w:t>
      </w:r>
      <w:r w:rsidR="00410573">
        <w:rPr>
          <w:rFonts w:ascii="Times New Roman" w:hAnsi="Times New Roman" w:cs="Times New Roman"/>
        </w:rPr>
        <w:t>нал</w:t>
      </w:r>
      <w:r w:rsidR="00DA7232">
        <w:rPr>
          <w:rFonts w:ascii="Times New Roman" w:hAnsi="Times New Roman" w:cs="Times New Roman"/>
        </w:rPr>
        <w:t>i</w:t>
      </w:r>
      <w:r w:rsidR="00410573">
        <w:rPr>
          <w:rFonts w:ascii="Times New Roman" w:hAnsi="Times New Roman" w:cs="Times New Roman"/>
        </w:rPr>
        <w:t>чує</w:t>
      </w:r>
      <w:r w:rsidR="009F706E" w:rsidRPr="00A45807">
        <w:rPr>
          <w:rFonts w:ascii="Times New Roman" w:hAnsi="Times New Roman" w:cs="Times New Roman"/>
        </w:rPr>
        <w:t xml:space="preserve"> </w:t>
      </w:r>
      <w:r w:rsidR="00410573">
        <w:rPr>
          <w:rFonts w:ascii="Times New Roman" w:hAnsi="Times New Roman" w:cs="Times New Roman"/>
        </w:rPr>
        <w:t>так</w:t>
      </w:r>
      <w:r w:rsidR="00DA7232">
        <w:rPr>
          <w:rFonts w:ascii="Times New Roman" w:hAnsi="Times New Roman" w:cs="Times New Roman"/>
        </w:rPr>
        <w:t>i</w:t>
      </w:r>
      <w:r w:rsidR="009F706E" w:rsidRPr="00A45807">
        <w:rPr>
          <w:rFonts w:ascii="Times New Roman" w:hAnsi="Times New Roman" w:cs="Times New Roman"/>
        </w:rPr>
        <w:t xml:space="preserve"> ф</w:t>
      </w:r>
      <w:r w:rsidR="00C15392">
        <w:rPr>
          <w:rFonts w:ascii="Times New Roman" w:hAnsi="Times New Roman" w:cs="Times New Roman"/>
        </w:rPr>
        <w:t>о</w:t>
      </w:r>
      <w:r w:rsidR="009F706E" w:rsidRPr="00A45807">
        <w:rPr>
          <w:rFonts w:ascii="Times New Roman" w:hAnsi="Times New Roman" w:cs="Times New Roman"/>
        </w:rPr>
        <w:t>рми демп</w:t>
      </w:r>
      <w:r w:rsidR="00DA7232">
        <w:rPr>
          <w:rFonts w:ascii="Times New Roman" w:hAnsi="Times New Roman" w:cs="Times New Roman"/>
        </w:rPr>
        <w:t>i</w:t>
      </w:r>
      <w:r w:rsidR="009F706E" w:rsidRPr="00A45807">
        <w:rPr>
          <w:rFonts w:ascii="Times New Roman" w:hAnsi="Times New Roman" w:cs="Times New Roman"/>
        </w:rPr>
        <w:t>нгу: п</w:t>
      </w:r>
      <w:r w:rsidR="00C15392">
        <w:rPr>
          <w:rFonts w:ascii="Times New Roman" w:hAnsi="Times New Roman" w:cs="Times New Roman"/>
        </w:rPr>
        <w:t>о</w:t>
      </w:r>
      <w:r w:rsidR="00272707">
        <w:rPr>
          <w:rFonts w:ascii="Times New Roman" w:hAnsi="Times New Roman" w:cs="Times New Roman"/>
        </w:rPr>
        <w:t>с</w:t>
      </w:r>
      <w:r w:rsidR="009F706E" w:rsidRPr="00A45807">
        <w:rPr>
          <w:rFonts w:ascii="Times New Roman" w:hAnsi="Times New Roman" w:cs="Times New Roman"/>
        </w:rPr>
        <w:t>т</w:t>
      </w:r>
      <w:r w:rsidR="00DA7232">
        <w:rPr>
          <w:rFonts w:ascii="Times New Roman" w:hAnsi="Times New Roman" w:cs="Times New Roman"/>
        </w:rPr>
        <w:t>i</w:t>
      </w:r>
      <w:r w:rsidR="009F706E" w:rsidRPr="00A45807">
        <w:rPr>
          <w:rFonts w:ascii="Times New Roman" w:hAnsi="Times New Roman" w:cs="Times New Roman"/>
        </w:rPr>
        <w:t>йний</w:t>
      </w:r>
      <w:r w:rsidR="00EF129C">
        <w:rPr>
          <w:rFonts w:ascii="Times New Roman" w:hAnsi="Times New Roman" w:cs="Times New Roman"/>
        </w:rPr>
        <w:t xml:space="preserve"> (коли експорт товар</w:t>
      </w:r>
      <w:r w:rsidR="00DA7232">
        <w:rPr>
          <w:rFonts w:ascii="Times New Roman" w:hAnsi="Times New Roman" w:cs="Times New Roman"/>
        </w:rPr>
        <w:t>i</w:t>
      </w:r>
      <w:r w:rsidR="00EF129C">
        <w:rPr>
          <w:rFonts w:ascii="Times New Roman" w:hAnsi="Times New Roman" w:cs="Times New Roman"/>
        </w:rPr>
        <w:t>в пост</w:t>
      </w:r>
      <w:r w:rsidR="00DA7232">
        <w:rPr>
          <w:rFonts w:ascii="Times New Roman" w:hAnsi="Times New Roman" w:cs="Times New Roman"/>
        </w:rPr>
        <w:t>i</w:t>
      </w:r>
      <w:r w:rsidR="00EF129C">
        <w:rPr>
          <w:rFonts w:ascii="Times New Roman" w:hAnsi="Times New Roman" w:cs="Times New Roman"/>
        </w:rPr>
        <w:t>йно</w:t>
      </w:r>
      <w:r w:rsidR="0075573C">
        <w:rPr>
          <w:rFonts w:ascii="Times New Roman" w:hAnsi="Times New Roman" w:cs="Times New Roman"/>
        </w:rPr>
        <w:t xml:space="preserve"> зд</w:t>
      </w:r>
      <w:r w:rsidR="00DA7232">
        <w:rPr>
          <w:rFonts w:ascii="Times New Roman" w:hAnsi="Times New Roman" w:cs="Times New Roman"/>
        </w:rPr>
        <w:t>i</w:t>
      </w:r>
      <w:r w:rsidR="0075573C">
        <w:rPr>
          <w:rFonts w:ascii="Times New Roman" w:hAnsi="Times New Roman" w:cs="Times New Roman"/>
        </w:rPr>
        <w:t>йснюється</w:t>
      </w:r>
      <w:r w:rsidR="009F706E" w:rsidRPr="00A45807">
        <w:rPr>
          <w:rFonts w:ascii="Times New Roman" w:hAnsi="Times New Roman" w:cs="Times New Roman"/>
        </w:rPr>
        <w:t xml:space="preserve"> за ц</w:t>
      </w:r>
      <w:r w:rsidR="00DA7232">
        <w:rPr>
          <w:rFonts w:ascii="Times New Roman" w:hAnsi="Times New Roman" w:cs="Times New Roman"/>
        </w:rPr>
        <w:t>i</w:t>
      </w:r>
      <w:r w:rsidR="009F706E" w:rsidRPr="00A45807">
        <w:rPr>
          <w:rFonts w:ascii="Times New Roman" w:hAnsi="Times New Roman" w:cs="Times New Roman"/>
        </w:rPr>
        <w:t>нами нижче н</w:t>
      </w:r>
      <w:r w:rsidR="00C15392">
        <w:rPr>
          <w:rFonts w:ascii="Times New Roman" w:hAnsi="Times New Roman" w:cs="Times New Roman"/>
        </w:rPr>
        <w:t>о</w:t>
      </w:r>
      <w:r w:rsidR="009F706E" w:rsidRPr="00A45807">
        <w:rPr>
          <w:rFonts w:ascii="Times New Roman" w:hAnsi="Times New Roman" w:cs="Times New Roman"/>
        </w:rPr>
        <w:t>рмальних</w:t>
      </w:r>
      <w:r w:rsidR="0075573C">
        <w:rPr>
          <w:rFonts w:ascii="Times New Roman" w:hAnsi="Times New Roman" w:cs="Times New Roman"/>
        </w:rPr>
        <w:t>),</w:t>
      </w:r>
      <w:r w:rsidR="009F706E" w:rsidRPr="00A45807">
        <w:rPr>
          <w:rFonts w:ascii="Times New Roman" w:hAnsi="Times New Roman" w:cs="Times New Roman"/>
        </w:rPr>
        <w:t xml:space="preserve"> </w:t>
      </w:r>
      <w:r w:rsidR="0075573C">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 xml:space="preserve">радчий </w:t>
      </w:r>
      <w:r w:rsidR="0075573C">
        <w:rPr>
          <w:rFonts w:ascii="Times New Roman" w:hAnsi="Times New Roman" w:cs="Times New Roman"/>
        </w:rPr>
        <w:t>(характеризується</w:t>
      </w:r>
      <w:r w:rsidR="009F706E" w:rsidRPr="00A45807">
        <w:rPr>
          <w:rFonts w:ascii="Times New Roman" w:hAnsi="Times New Roman" w:cs="Times New Roman"/>
        </w:rPr>
        <w:t xml:space="preserve"> еп</w:t>
      </w:r>
      <w:r w:rsidR="00DA7232">
        <w:rPr>
          <w:rFonts w:ascii="Times New Roman" w:hAnsi="Times New Roman" w:cs="Times New Roman"/>
        </w:rPr>
        <w:t>i</w:t>
      </w:r>
      <w:r w:rsidR="009F706E" w:rsidRPr="00A45807">
        <w:rPr>
          <w:rFonts w:ascii="Times New Roman" w:hAnsi="Times New Roman" w:cs="Times New Roman"/>
        </w:rPr>
        <w:t>з</w:t>
      </w:r>
      <w:r w:rsidR="00C15392">
        <w:rPr>
          <w:rFonts w:ascii="Times New Roman" w:hAnsi="Times New Roman" w:cs="Times New Roman"/>
        </w:rPr>
        <w:t>о</w:t>
      </w:r>
      <w:r w:rsidR="009F706E" w:rsidRPr="00A45807">
        <w:rPr>
          <w:rFonts w:ascii="Times New Roman" w:hAnsi="Times New Roman" w:cs="Times New Roman"/>
        </w:rPr>
        <w:t>дични</w:t>
      </w:r>
      <w:r w:rsidR="0075573C">
        <w:rPr>
          <w:rFonts w:ascii="Times New Roman" w:hAnsi="Times New Roman" w:cs="Times New Roman"/>
        </w:rPr>
        <w:t>м</w:t>
      </w:r>
      <w:r w:rsidR="009F706E" w:rsidRPr="00A45807">
        <w:rPr>
          <w:rFonts w:ascii="Times New Roman" w:hAnsi="Times New Roman" w:cs="Times New Roman"/>
        </w:rPr>
        <w:t xml:space="preserve"> пр</w:t>
      </w:r>
      <w:r w:rsidR="00C15392">
        <w:rPr>
          <w:rFonts w:ascii="Times New Roman" w:hAnsi="Times New Roman" w:cs="Times New Roman"/>
        </w:rPr>
        <w:t>о</w:t>
      </w:r>
      <w:r w:rsidR="009F706E" w:rsidRPr="00A45807">
        <w:rPr>
          <w:rFonts w:ascii="Times New Roman" w:hAnsi="Times New Roman" w:cs="Times New Roman"/>
        </w:rPr>
        <w:t>даж</w:t>
      </w:r>
      <w:r w:rsidR="0075573C">
        <w:rPr>
          <w:rFonts w:ascii="Times New Roman" w:hAnsi="Times New Roman" w:cs="Times New Roman"/>
        </w:rPr>
        <w:t>ем</w:t>
      </w:r>
      <w:r w:rsidR="009F706E" w:rsidRPr="00A45807">
        <w:rPr>
          <w:rFonts w:ascii="Times New Roman" w:hAnsi="Times New Roman" w:cs="Times New Roman"/>
        </w:rPr>
        <w:t xml:space="preserve"> т</w:t>
      </w:r>
      <w:r w:rsidR="00C15392">
        <w:rPr>
          <w:rFonts w:ascii="Times New Roman" w:hAnsi="Times New Roman" w:cs="Times New Roman"/>
        </w:rPr>
        <w:t>о</w:t>
      </w:r>
      <w:r w:rsidR="009F706E" w:rsidRPr="00A45807">
        <w:rPr>
          <w:rFonts w:ascii="Times New Roman" w:hAnsi="Times New Roman" w:cs="Times New Roman"/>
        </w:rPr>
        <w:t>вар</w:t>
      </w:r>
      <w:r w:rsidR="00DA7232">
        <w:rPr>
          <w:rFonts w:ascii="Times New Roman" w:hAnsi="Times New Roman" w:cs="Times New Roman"/>
        </w:rPr>
        <w:t>i</w:t>
      </w:r>
      <w:r w:rsidR="0075573C">
        <w:rPr>
          <w:rFonts w:ascii="Times New Roman" w:hAnsi="Times New Roman" w:cs="Times New Roman"/>
        </w:rPr>
        <w:t>в</w:t>
      </w:r>
      <w:r w:rsidR="009F706E" w:rsidRPr="00A45807">
        <w:rPr>
          <w:rFonts w:ascii="Times New Roman" w:hAnsi="Times New Roman" w:cs="Times New Roman"/>
        </w:rPr>
        <w:t xml:space="preserve"> на заруб</w:t>
      </w:r>
      <w:r w:rsidR="00DA7232">
        <w:rPr>
          <w:rFonts w:ascii="Times New Roman" w:hAnsi="Times New Roman" w:cs="Times New Roman"/>
        </w:rPr>
        <w:t>i</w:t>
      </w:r>
      <w:r w:rsidR="009F706E" w:rsidRPr="00A45807">
        <w:rPr>
          <w:rFonts w:ascii="Times New Roman" w:hAnsi="Times New Roman" w:cs="Times New Roman"/>
        </w:rPr>
        <w:t>жних ринках за заниженими ц</w:t>
      </w:r>
      <w:r w:rsidR="00DA7232">
        <w:rPr>
          <w:rFonts w:ascii="Times New Roman" w:hAnsi="Times New Roman" w:cs="Times New Roman"/>
        </w:rPr>
        <w:t>i</w:t>
      </w:r>
      <w:r w:rsidR="009F706E" w:rsidRPr="00A45807">
        <w:rPr>
          <w:rFonts w:ascii="Times New Roman" w:hAnsi="Times New Roman" w:cs="Times New Roman"/>
        </w:rPr>
        <w:t xml:space="preserve">нами </w:t>
      </w:r>
      <w:r w:rsidR="0075573C">
        <w:rPr>
          <w:rFonts w:ascii="Times New Roman" w:hAnsi="Times New Roman" w:cs="Times New Roman"/>
        </w:rPr>
        <w:t>через</w:t>
      </w:r>
      <w:r w:rsidR="009F706E" w:rsidRPr="00A45807">
        <w:rPr>
          <w:rFonts w:ascii="Times New Roman" w:hAnsi="Times New Roman" w:cs="Times New Roman"/>
        </w:rPr>
        <w:t xml:space="preserve"> й</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перевир</w:t>
      </w:r>
      <w:r w:rsidR="00C15392">
        <w:rPr>
          <w:rFonts w:ascii="Times New Roman" w:hAnsi="Times New Roman" w:cs="Times New Roman"/>
        </w:rPr>
        <w:t>о</w:t>
      </w:r>
      <w:r w:rsidR="009F706E" w:rsidRPr="00A45807">
        <w:rPr>
          <w:rFonts w:ascii="Times New Roman" w:hAnsi="Times New Roman" w:cs="Times New Roman"/>
        </w:rPr>
        <w:t>бництв</w:t>
      </w:r>
      <w:r w:rsidR="00831C84">
        <w:rPr>
          <w:rFonts w:ascii="Times New Roman" w:hAnsi="Times New Roman" w:cs="Times New Roman"/>
        </w:rPr>
        <w:t>о</w:t>
      </w:r>
      <w:r w:rsidR="009F706E" w:rsidRPr="00A45807">
        <w:rPr>
          <w:rFonts w:ascii="Times New Roman" w:hAnsi="Times New Roman" w:cs="Times New Roman"/>
        </w:rPr>
        <w:t xml:space="preserve"> на внутр</w:t>
      </w:r>
      <w:r w:rsidR="00DA7232">
        <w:rPr>
          <w:rFonts w:ascii="Times New Roman" w:hAnsi="Times New Roman" w:cs="Times New Roman"/>
        </w:rPr>
        <w:t>i</w:t>
      </w:r>
      <w:r w:rsidR="009F706E" w:rsidRPr="00A45807">
        <w:rPr>
          <w:rFonts w:ascii="Times New Roman" w:hAnsi="Times New Roman" w:cs="Times New Roman"/>
        </w:rPr>
        <w:t>шнь</w:t>
      </w:r>
      <w:r w:rsidR="00C15392">
        <w:rPr>
          <w:rFonts w:ascii="Times New Roman" w:hAnsi="Times New Roman" w:cs="Times New Roman"/>
        </w:rPr>
        <w:t>о</w:t>
      </w:r>
      <w:r w:rsidR="009F706E" w:rsidRPr="00A45807">
        <w:rPr>
          <w:rFonts w:ascii="Times New Roman" w:hAnsi="Times New Roman" w:cs="Times New Roman"/>
        </w:rPr>
        <w:t>му ринку</w:t>
      </w:r>
      <w:r w:rsidR="00FC4B05">
        <w:rPr>
          <w:rFonts w:ascii="Times New Roman" w:hAnsi="Times New Roman" w:cs="Times New Roman"/>
        </w:rPr>
        <w:t>), н</w:t>
      </w:r>
      <w:r w:rsidR="009F706E" w:rsidRPr="00A45807">
        <w:rPr>
          <w:rFonts w:ascii="Times New Roman" w:hAnsi="Times New Roman" w:cs="Times New Roman"/>
        </w:rPr>
        <w:t>авми</w:t>
      </w:r>
      <w:r w:rsidR="00272707">
        <w:rPr>
          <w:rFonts w:ascii="Times New Roman" w:hAnsi="Times New Roman" w:cs="Times New Roman"/>
        </w:rPr>
        <w:t>с</w:t>
      </w:r>
      <w:r w:rsidR="009F706E" w:rsidRPr="00A45807">
        <w:rPr>
          <w:rFonts w:ascii="Times New Roman" w:hAnsi="Times New Roman" w:cs="Times New Roman"/>
        </w:rPr>
        <w:t xml:space="preserve">ний </w:t>
      </w:r>
      <w:r w:rsidR="00FC4B05">
        <w:rPr>
          <w:rFonts w:ascii="Times New Roman" w:hAnsi="Times New Roman" w:cs="Times New Roman"/>
        </w:rPr>
        <w:t>(для того, щоб</w:t>
      </w:r>
      <w:r w:rsidR="009F706E" w:rsidRPr="00A45807">
        <w:rPr>
          <w:rFonts w:ascii="Times New Roman" w:hAnsi="Times New Roman" w:cs="Times New Roman"/>
        </w:rPr>
        <w:t xml:space="preserve"> пр</w:t>
      </w:r>
      <w:r w:rsidR="00C15392">
        <w:rPr>
          <w:rFonts w:ascii="Times New Roman" w:hAnsi="Times New Roman" w:cs="Times New Roman"/>
        </w:rPr>
        <w:t>о</w:t>
      </w:r>
      <w:r w:rsidR="009F706E" w:rsidRPr="00A45807">
        <w:rPr>
          <w:rFonts w:ascii="Times New Roman" w:hAnsi="Times New Roman" w:cs="Times New Roman"/>
        </w:rPr>
        <w:t>никн</w:t>
      </w:r>
      <w:r w:rsidR="00FC4B05">
        <w:rPr>
          <w:rFonts w:ascii="Times New Roman" w:hAnsi="Times New Roman" w:cs="Times New Roman"/>
        </w:rPr>
        <w:t>ути</w:t>
      </w:r>
      <w:r w:rsidR="009F706E" w:rsidRPr="00A45807">
        <w:rPr>
          <w:rFonts w:ascii="Times New Roman" w:hAnsi="Times New Roman" w:cs="Times New Roman"/>
        </w:rPr>
        <w:t xml:space="preserve"> на заруб</w:t>
      </w:r>
      <w:r w:rsidR="00DA7232">
        <w:rPr>
          <w:rFonts w:ascii="Times New Roman" w:hAnsi="Times New Roman" w:cs="Times New Roman"/>
        </w:rPr>
        <w:t>i</w:t>
      </w:r>
      <w:r w:rsidR="009F706E" w:rsidRPr="00A45807">
        <w:rPr>
          <w:rFonts w:ascii="Times New Roman" w:hAnsi="Times New Roman" w:cs="Times New Roman"/>
        </w:rPr>
        <w:t>жн</w:t>
      </w:r>
      <w:r w:rsidR="00831C84">
        <w:rPr>
          <w:rFonts w:ascii="Times New Roman" w:hAnsi="Times New Roman" w:cs="Times New Roman"/>
        </w:rPr>
        <w:t>ий</w:t>
      </w:r>
      <w:r w:rsidR="009F706E" w:rsidRPr="00A45807">
        <w:rPr>
          <w:rFonts w:ascii="Times New Roman" w:hAnsi="Times New Roman" w:cs="Times New Roman"/>
        </w:rPr>
        <w:t xml:space="preserve"> рин</w:t>
      </w:r>
      <w:r w:rsidR="00831C84">
        <w:rPr>
          <w:rFonts w:ascii="Times New Roman" w:hAnsi="Times New Roman" w:cs="Times New Roman"/>
        </w:rPr>
        <w:t>ок</w:t>
      </w:r>
      <w:r w:rsidR="009F706E" w:rsidRPr="00A45807">
        <w:rPr>
          <w:rFonts w:ascii="Times New Roman" w:hAnsi="Times New Roman" w:cs="Times New Roman"/>
        </w:rPr>
        <w:t xml:space="preserve"> </w:t>
      </w:r>
      <w:r w:rsidR="0024163C">
        <w:rPr>
          <w:rFonts w:ascii="Times New Roman" w:hAnsi="Times New Roman" w:cs="Times New Roman"/>
        </w:rPr>
        <w:t>або</w:t>
      </w:r>
      <w:r w:rsidR="009F706E" w:rsidRPr="00A45807">
        <w:rPr>
          <w:rFonts w:ascii="Times New Roman" w:hAnsi="Times New Roman" w:cs="Times New Roman"/>
        </w:rPr>
        <w:t xml:space="preserve"> вит</w:t>
      </w:r>
      <w:r w:rsidR="00DA7232">
        <w:rPr>
          <w:rFonts w:ascii="Times New Roman" w:hAnsi="Times New Roman" w:cs="Times New Roman"/>
        </w:rPr>
        <w:t>i</w:t>
      </w:r>
      <w:r w:rsidR="00272707">
        <w:rPr>
          <w:rFonts w:ascii="Times New Roman" w:hAnsi="Times New Roman" w:cs="Times New Roman"/>
        </w:rPr>
        <w:t>с</w:t>
      </w:r>
      <w:r w:rsidR="009F706E" w:rsidRPr="00A45807">
        <w:rPr>
          <w:rFonts w:ascii="Times New Roman" w:hAnsi="Times New Roman" w:cs="Times New Roman"/>
        </w:rPr>
        <w:t>н</w:t>
      </w:r>
      <w:r w:rsidR="00513ADE">
        <w:rPr>
          <w:rFonts w:ascii="Times New Roman" w:hAnsi="Times New Roman" w:cs="Times New Roman"/>
        </w:rPr>
        <w:t>и</w:t>
      </w:r>
      <w:r w:rsidR="0024163C">
        <w:rPr>
          <w:rFonts w:ascii="Times New Roman" w:hAnsi="Times New Roman" w:cs="Times New Roman"/>
        </w:rPr>
        <w:t>ти</w:t>
      </w:r>
      <w:r w:rsidR="009F706E" w:rsidRPr="00A45807">
        <w:rPr>
          <w:rFonts w:ascii="Times New Roman" w:hAnsi="Times New Roman" w:cs="Times New Roman"/>
        </w:rPr>
        <w:t xml:space="preserve"> к</w:t>
      </w:r>
      <w:r w:rsidR="00C15392">
        <w:rPr>
          <w:rFonts w:ascii="Times New Roman" w:hAnsi="Times New Roman" w:cs="Times New Roman"/>
        </w:rPr>
        <w:t>о</w:t>
      </w:r>
      <w:r w:rsidR="009F706E" w:rsidRPr="00A45807">
        <w:rPr>
          <w:rFonts w:ascii="Times New Roman" w:hAnsi="Times New Roman" w:cs="Times New Roman"/>
        </w:rPr>
        <w:t>нкурент</w:t>
      </w:r>
      <w:r w:rsidR="00DA7232">
        <w:rPr>
          <w:rFonts w:ascii="Times New Roman" w:hAnsi="Times New Roman" w:cs="Times New Roman"/>
        </w:rPr>
        <w:t>i</w:t>
      </w:r>
      <w:r w:rsidR="009F706E" w:rsidRPr="00A45807">
        <w:rPr>
          <w:rFonts w:ascii="Times New Roman" w:hAnsi="Times New Roman" w:cs="Times New Roman"/>
        </w:rPr>
        <w:t xml:space="preserve">в </w:t>
      </w:r>
      <w:r w:rsidR="0024163C">
        <w:rPr>
          <w:rFonts w:ascii="Times New Roman" w:hAnsi="Times New Roman" w:cs="Times New Roman"/>
        </w:rPr>
        <w:t>компан</w:t>
      </w:r>
      <w:r w:rsidR="00DA7232">
        <w:rPr>
          <w:rFonts w:ascii="Times New Roman" w:hAnsi="Times New Roman" w:cs="Times New Roman"/>
        </w:rPr>
        <w:t>i</w:t>
      </w:r>
      <w:r w:rsidR="00513ADE">
        <w:rPr>
          <w:rFonts w:ascii="Times New Roman" w:hAnsi="Times New Roman" w:cs="Times New Roman"/>
        </w:rPr>
        <w:t>ї</w:t>
      </w:r>
      <w:r w:rsidR="0024163C" w:rsidRPr="00A45807">
        <w:rPr>
          <w:rFonts w:ascii="Times New Roman" w:hAnsi="Times New Roman" w:cs="Times New Roman"/>
        </w:rPr>
        <w:t>-ек</w:t>
      </w:r>
      <w:r w:rsidR="0024163C">
        <w:rPr>
          <w:rFonts w:ascii="Times New Roman" w:hAnsi="Times New Roman" w:cs="Times New Roman"/>
        </w:rPr>
        <w:t>с</w:t>
      </w:r>
      <w:r w:rsidR="0024163C" w:rsidRPr="00A45807">
        <w:rPr>
          <w:rFonts w:ascii="Times New Roman" w:hAnsi="Times New Roman" w:cs="Times New Roman"/>
        </w:rPr>
        <w:t>п</w:t>
      </w:r>
      <w:r w:rsidR="0024163C">
        <w:rPr>
          <w:rFonts w:ascii="Times New Roman" w:hAnsi="Times New Roman" w:cs="Times New Roman"/>
        </w:rPr>
        <w:t>о</w:t>
      </w:r>
      <w:r w:rsidR="0024163C" w:rsidRPr="00A45807">
        <w:rPr>
          <w:rFonts w:ascii="Times New Roman" w:hAnsi="Times New Roman" w:cs="Times New Roman"/>
        </w:rPr>
        <w:t>ртер</w:t>
      </w:r>
      <w:r w:rsidR="00513ADE">
        <w:rPr>
          <w:rFonts w:ascii="Times New Roman" w:hAnsi="Times New Roman" w:cs="Times New Roman"/>
        </w:rPr>
        <w:t>и</w:t>
      </w:r>
      <w:r w:rsidR="0024163C" w:rsidRPr="00A45807">
        <w:rPr>
          <w:rFonts w:ascii="Times New Roman" w:hAnsi="Times New Roman" w:cs="Times New Roman"/>
        </w:rPr>
        <w:t xml:space="preserve"> </w:t>
      </w:r>
      <w:r w:rsidR="00FC4B05" w:rsidRPr="00A45807">
        <w:rPr>
          <w:rFonts w:ascii="Times New Roman" w:hAnsi="Times New Roman" w:cs="Times New Roman"/>
        </w:rPr>
        <w:t>навми</w:t>
      </w:r>
      <w:r w:rsidR="00FC4B05">
        <w:rPr>
          <w:rFonts w:ascii="Times New Roman" w:hAnsi="Times New Roman" w:cs="Times New Roman"/>
        </w:rPr>
        <w:t>с</w:t>
      </w:r>
      <w:r w:rsidR="00FC4B05" w:rsidRPr="00A45807">
        <w:rPr>
          <w:rFonts w:ascii="Times New Roman" w:hAnsi="Times New Roman" w:cs="Times New Roman"/>
        </w:rPr>
        <w:t>не зниж</w:t>
      </w:r>
      <w:r w:rsidR="00513ADE">
        <w:rPr>
          <w:rFonts w:ascii="Times New Roman" w:hAnsi="Times New Roman" w:cs="Times New Roman"/>
        </w:rPr>
        <w:t>ують</w:t>
      </w:r>
      <w:r w:rsidR="00FC4B05" w:rsidRPr="00A45807">
        <w:rPr>
          <w:rFonts w:ascii="Times New Roman" w:hAnsi="Times New Roman" w:cs="Times New Roman"/>
        </w:rPr>
        <w:t xml:space="preserve"> ц</w:t>
      </w:r>
      <w:r w:rsidR="00DA7232">
        <w:rPr>
          <w:rFonts w:ascii="Times New Roman" w:hAnsi="Times New Roman" w:cs="Times New Roman"/>
        </w:rPr>
        <w:t>i</w:t>
      </w:r>
      <w:r w:rsidR="00FC4B05" w:rsidRPr="00A45807">
        <w:rPr>
          <w:rFonts w:ascii="Times New Roman" w:hAnsi="Times New Roman" w:cs="Times New Roman"/>
        </w:rPr>
        <w:t>н</w:t>
      </w:r>
      <w:r w:rsidR="00513ADE">
        <w:rPr>
          <w:rFonts w:ascii="Times New Roman" w:hAnsi="Times New Roman" w:cs="Times New Roman"/>
        </w:rPr>
        <w:t>и</w:t>
      </w:r>
      <w:r w:rsidR="00FC4B05" w:rsidRPr="00A45807">
        <w:rPr>
          <w:rFonts w:ascii="Times New Roman" w:hAnsi="Times New Roman" w:cs="Times New Roman"/>
        </w:rPr>
        <w:t xml:space="preserve"> на ек</w:t>
      </w:r>
      <w:r w:rsidR="00FC4B05">
        <w:rPr>
          <w:rFonts w:ascii="Times New Roman" w:hAnsi="Times New Roman" w:cs="Times New Roman"/>
        </w:rPr>
        <w:t>с</w:t>
      </w:r>
      <w:r w:rsidR="00FC4B05" w:rsidRPr="00A45807">
        <w:rPr>
          <w:rFonts w:ascii="Times New Roman" w:hAnsi="Times New Roman" w:cs="Times New Roman"/>
        </w:rPr>
        <w:t>п</w:t>
      </w:r>
      <w:r w:rsidR="00FC4B05">
        <w:rPr>
          <w:rFonts w:ascii="Times New Roman" w:hAnsi="Times New Roman" w:cs="Times New Roman"/>
        </w:rPr>
        <w:t>о</w:t>
      </w:r>
      <w:r w:rsidR="00FC4B05" w:rsidRPr="00A45807">
        <w:rPr>
          <w:rFonts w:ascii="Times New Roman" w:hAnsi="Times New Roman" w:cs="Times New Roman"/>
        </w:rPr>
        <w:t>ртн</w:t>
      </w:r>
      <w:r w:rsidR="00DA7232">
        <w:rPr>
          <w:rFonts w:ascii="Times New Roman" w:hAnsi="Times New Roman" w:cs="Times New Roman"/>
        </w:rPr>
        <w:t>i</w:t>
      </w:r>
      <w:r w:rsidR="00FC4B05" w:rsidRPr="00A45807">
        <w:rPr>
          <w:rFonts w:ascii="Times New Roman" w:hAnsi="Times New Roman" w:cs="Times New Roman"/>
        </w:rPr>
        <w:t xml:space="preserve"> т</w:t>
      </w:r>
      <w:r w:rsidR="00FC4B05">
        <w:rPr>
          <w:rFonts w:ascii="Times New Roman" w:hAnsi="Times New Roman" w:cs="Times New Roman"/>
        </w:rPr>
        <w:t>о</w:t>
      </w:r>
      <w:r w:rsidR="00FC4B05" w:rsidRPr="00A45807">
        <w:rPr>
          <w:rFonts w:ascii="Times New Roman" w:hAnsi="Times New Roman" w:cs="Times New Roman"/>
        </w:rPr>
        <w:t>вари</w:t>
      </w:r>
      <w:r w:rsidR="00513ADE">
        <w:rPr>
          <w:rFonts w:ascii="Times New Roman" w:hAnsi="Times New Roman" w:cs="Times New Roman"/>
        </w:rPr>
        <w:t>)</w:t>
      </w:r>
      <w:r w:rsidR="009F706E" w:rsidRPr="00A45807">
        <w:rPr>
          <w:rFonts w:ascii="Times New Roman" w:hAnsi="Times New Roman" w:cs="Times New Roman"/>
        </w:rPr>
        <w:t xml:space="preserve">. </w:t>
      </w:r>
      <w:r w:rsidR="00CC05B8">
        <w:rPr>
          <w:rFonts w:ascii="Times New Roman" w:hAnsi="Times New Roman" w:cs="Times New Roman"/>
        </w:rPr>
        <w:t>У ситуац</w:t>
      </w:r>
      <w:r w:rsidR="00DA7232">
        <w:rPr>
          <w:rFonts w:ascii="Times New Roman" w:hAnsi="Times New Roman" w:cs="Times New Roman"/>
        </w:rPr>
        <w:t>i</w:t>
      </w:r>
      <w:r w:rsidR="00CC05B8">
        <w:rPr>
          <w:rFonts w:ascii="Times New Roman" w:hAnsi="Times New Roman" w:cs="Times New Roman"/>
        </w:rPr>
        <w:t xml:space="preserve">ях, коли </w:t>
      </w:r>
      <w:r w:rsidR="009F706E" w:rsidRPr="00A45807">
        <w:rPr>
          <w:rFonts w:ascii="Times New Roman" w:hAnsi="Times New Roman" w:cs="Times New Roman"/>
        </w:rPr>
        <w:t>демп</w:t>
      </w:r>
      <w:r w:rsidR="00DA7232">
        <w:rPr>
          <w:rFonts w:ascii="Times New Roman" w:hAnsi="Times New Roman" w:cs="Times New Roman"/>
        </w:rPr>
        <w:t>i</w:t>
      </w:r>
      <w:r w:rsidR="009F706E" w:rsidRPr="00A45807">
        <w:rPr>
          <w:rFonts w:ascii="Times New Roman" w:hAnsi="Times New Roman" w:cs="Times New Roman"/>
        </w:rPr>
        <w:t>нг</w:t>
      </w:r>
      <w:r w:rsidR="00C15392">
        <w:rPr>
          <w:rFonts w:ascii="Times New Roman" w:hAnsi="Times New Roman" w:cs="Times New Roman"/>
        </w:rPr>
        <w:t>о</w:t>
      </w:r>
      <w:r w:rsidR="009F706E" w:rsidRPr="00A45807">
        <w:rPr>
          <w:rFonts w:ascii="Times New Roman" w:hAnsi="Times New Roman" w:cs="Times New Roman"/>
        </w:rPr>
        <w:t>в</w:t>
      </w:r>
      <w:r w:rsidR="00DA7232">
        <w:rPr>
          <w:rFonts w:ascii="Times New Roman" w:hAnsi="Times New Roman" w:cs="Times New Roman"/>
        </w:rPr>
        <w:t>i</w:t>
      </w:r>
      <w:r w:rsidR="009F706E" w:rsidRPr="00A45807">
        <w:rPr>
          <w:rFonts w:ascii="Times New Roman" w:hAnsi="Times New Roman" w:cs="Times New Roman"/>
        </w:rPr>
        <w:t xml:space="preserve"> ц</w:t>
      </w:r>
      <w:r w:rsidR="00DA7232">
        <w:rPr>
          <w:rFonts w:ascii="Times New Roman" w:hAnsi="Times New Roman" w:cs="Times New Roman"/>
        </w:rPr>
        <w:t>i</w:t>
      </w:r>
      <w:r w:rsidR="009F706E" w:rsidRPr="00A45807">
        <w:rPr>
          <w:rFonts w:ascii="Times New Roman" w:hAnsi="Times New Roman" w:cs="Times New Roman"/>
        </w:rPr>
        <w:t>н</w:t>
      </w:r>
      <w:r w:rsidR="00CC05B8">
        <w:rPr>
          <w:rFonts w:ascii="Times New Roman" w:hAnsi="Times New Roman" w:cs="Times New Roman"/>
        </w:rPr>
        <w:t>и</w:t>
      </w:r>
      <w:r w:rsidR="009F706E" w:rsidRPr="00A45807">
        <w:rPr>
          <w:rFonts w:ascii="Times New Roman" w:hAnsi="Times New Roman" w:cs="Times New Roman"/>
        </w:rPr>
        <w:t xml:space="preserve"> призв</w:t>
      </w:r>
      <w:r w:rsidR="00C15392">
        <w:rPr>
          <w:rFonts w:ascii="Times New Roman" w:hAnsi="Times New Roman" w:cs="Times New Roman"/>
        </w:rPr>
        <w:t>о</w:t>
      </w:r>
      <w:r w:rsidR="009F706E" w:rsidRPr="00A45807">
        <w:rPr>
          <w:rFonts w:ascii="Times New Roman" w:hAnsi="Times New Roman" w:cs="Times New Roman"/>
        </w:rPr>
        <w:t>д</w:t>
      </w:r>
      <w:r w:rsidR="00CC05B8">
        <w:rPr>
          <w:rFonts w:ascii="Times New Roman" w:hAnsi="Times New Roman" w:cs="Times New Roman"/>
        </w:rPr>
        <w:t>я</w:t>
      </w:r>
      <w:r w:rsidR="009F706E" w:rsidRPr="00A45807">
        <w:rPr>
          <w:rFonts w:ascii="Times New Roman" w:hAnsi="Times New Roman" w:cs="Times New Roman"/>
        </w:rPr>
        <w:t>ть д</w:t>
      </w:r>
      <w:r w:rsidR="00C15392">
        <w:rPr>
          <w:rFonts w:ascii="Times New Roman" w:hAnsi="Times New Roman" w:cs="Times New Roman"/>
        </w:rPr>
        <w:t>о</w:t>
      </w:r>
      <w:r w:rsidR="009F706E" w:rsidRPr="00A45807">
        <w:rPr>
          <w:rFonts w:ascii="Times New Roman" w:hAnsi="Times New Roman" w:cs="Times New Roman"/>
        </w:rPr>
        <w:t xml:space="preserve"> збитк</w:t>
      </w:r>
      <w:r w:rsidR="00DA7232">
        <w:rPr>
          <w:rFonts w:ascii="Times New Roman" w:hAnsi="Times New Roman" w:cs="Times New Roman"/>
        </w:rPr>
        <w:t>i</w:t>
      </w:r>
      <w:r w:rsidR="009F706E" w:rsidRPr="00A45807">
        <w:rPr>
          <w:rFonts w:ascii="Times New Roman" w:hAnsi="Times New Roman" w:cs="Times New Roman"/>
        </w:rPr>
        <w:t>в м</w:t>
      </w:r>
      <w:r w:rsidR="00DA7232">
        <w:rPr>
          <w:rFonts w:ascii="Times New Roman" w:hAnsi="Times New Roman" w:cs="Times New Roman"/>
        </w:rPr>
        <w:t>i</w:t>
      </w:r>
      <w:r w:rsidR="00272707">
        <w:rPr>
          <w:rFonts w:ascii="Times New Roman" w:hAnsi="Times New Roman" w:cs="Times New Roman"/>
        </w:rPr>
        <w:t>с</w:t>
      </w:r>
      <w:r w:rsidR="009F706E" w:rsidRPr="00A45807">
        <w:rPr>
          <w:rFonts w:ascii="Times New Roman" w:hAnsi="Times New Roman" w:cs="Times New Roman"/>
        </w:rPr>
        <w:t xml:space="preserve">цевих </w:t>
      </w:r>
      <w:r w:rsidR="00831C84">
        <w:rPr>
          <w:rFonts w:ascii="Times New Roman" w:hAnsi="Times New Roman" w:cs="Times New Roman"/>
        </w:rPr>
        <w:t>товаро</w:t>
      </w:r>
      <w:r w:rsidR="009F706E" w:rsidRPr="00A45807">
        <w:rPr>
          <w:rFonts w:ascii="Times New Roman" w:hAnsi="Times New Roman" w:cs="Times New Roman"/>
        </w:rPr>
        <w:t>вир</w:t>
      </w:r>
      <w:r w:rsidR="00C15392">
        <w:rPr>
          <w:rFonts w:ascii="Times New Roman" w:hAnsi="Times New Roman" w:cs="Times New Roman"/>
        </w:rPr>
        <w:t>о</w:t>
      </w:r>
      <w:r w:rsidR="009F706E" w:rsidRPr="00A45807">
        <w:rPr>
          <w:rFonts w:ascii="Times New Roman" w:hAnsi="Times New Roman" w:cs="Times New Roman"/>
        </w:rPr>
        <w:t>бник</w:t>
      </w:r>
      <w:r w:rsidR="00DA7232">
        <w:rPr>
          <w:rFonts w:ascii="Times New Roman" w:hAnsi="Times New Roman" w:cs="Times New Roman"/>
        </w:rPr>
        <w:t>i</w:t>
      </w:r>
      <w:r w:rsidR="009F706E" w:rsidRPr="00A45807">
        <w:rPr>
          <w:rFonts w:ascii="Times New Roman" w:hAnsi="Times New Roman" w:cs="Times New Roman"/>
        </w:rPr>
        <w:t>в, держав</w:t>
      </w:r>
      <w:r w:rsidR="00CC05B8">
        <w:rPr>
          <w:rFonts w:ascii="Times New Roman" w:hAnsi="Times New Roman" w:cs="Times New Roman"/>
        </w:rPr>
        <w:t>а</w:t>
      </w:r>
      <w:r w:rsidR="009F706E" w:rsidRPr="00A45807">
        <w:rPr>
          <w:rFonts w:ascii="Times New Roman" w:hAnsi="Times New Roman" w:cs="Times New Roman"/>
        </w:rPr>
        <w:t xml:space="preserve"> м</w:t>
      </w:r>
      <w:r w:rsidR="00C15392">
        <w:rPr>
          <w:rFonts w:ascii="Times New Roman" w:hAnsi="Times New Roman" w:cs="Times New Roman"/>
        </w:rPr>
        <w:t>о</w:t>
      </w:r>
      <w:r w:rsidR="009F706E" w:rsidRPr="00A45807">
        <w:rPr>
          <w:rFonts w:ascii="Times New Roman" w:hAnsi="Times New Roman" w:cs="Times New Roman"/>
        </w:rPr>
        <w:t>ж</w:t>
      </w:r>
      <w:r w:rsidR="00433CC3">
        <w:rPr>
          <w:rFonts w:ascii="Times New Roman" w:hAnsi="Times New Roman" w:cs="Times New Roman"/>
        </w:rPr>
        <w:t>е</w:t>
      </w:r>
      <w:r w:rsidR="009F706E" w:rsidRPr="00A45807">
        <w:rPr>
          <w:rFonts w:ascii="Times New Roman" w:hAnsi="Times New Roman" w:cs="Times New Roman"/>
        </w:rPr>
        <w:t xml:space="preserve"> </w:t>
      </w:r>
      <w:r w:rsidR="00433CC3">
        <w:rPr>
          <w:rFonts w:ascii="Times New Roman" w:hAnsi="Times New Roman" w:cs="Times New Roman"/>
        </w:rPr>
        <w:t>застосовувати</w:t>
      </w:r>
      <w:r w:rsidR="009F706E" w:rsidRPr="00A45807">
        <w:rPr>
          <w:rFonts w:ascii="Times New Roman" w:hAnsi="Times New Roman" w:cs="Times New Roman"/>
        </w:rPr>
        <w:t xml:space="preserve"> антидемп</w:t>
      </w:r>
      <w:r w:rsidR="00DA7232">
        <w:rPr>
          <w:rFonts w:ascii="Times New Roman" w:hAnsi="Times New Roman" w:cs="Times New Roman"/>
        </w:rPr>
        <w:t>i</w:t>
      </w:r>
      <w:r w:rsidR="009F706E" w:rsidRPr="00A45807">
        <w:rPr>
          <w:rFonts w:ascii="Times New Roman" w:hAnsi="Times New Roman" w:cs="Times New Roman"/>
        </w:rPr>
        <w:t>нг</w:t>
      </w:r>
      <w:r w:rsidR="00C15392">
        <w:rPr>
          <w:rFonts w:ascii="Times New Roman" w:hAnsi="Times New Roman" w:cs="Times New Roman"/>
        </w:rPr>
        <w:t>о</w:t>
      </w:r>
      <w:r w:rsidR="009F706E" w:rsidRPr="00A45807">
        <w:rPr>
          <w:rFonts w:ascii="Times New Roman" w:hAnsi="Times New Roman" w:cs="Times New Roman"/>
        </w:rPr>
        <w:t>в</w:t>
      </w:r>
      <w:r w:rsidR="00DA7232">
        <w:rPr>
          <w:rFonts w:ascii="Times New Roman" w:hAnsi="Times New Roman" w:cs="Times New Roman"/>
        </w:rPr>
        <w:t>i</w:t>
      </w:r>
      <w:r w:rsidR="009F706E" w:rsidRPr="00A45807">
        <w:rPr>
          <w:rFonts w:ascii="Times New Roman" w:hAnsi="Times New Roman" w:cs="Times New Roman"/>
        </w:rPr>
        <w:t xml:space="preserve"> зах</w:t>
      </w:r>
      <w:r w:rsidR="00C15392">
        <w:rPr>
          <w:rFonts w:ascii="Times New Roman" w:hAnsi="Times New Roman" w:cs="Times New Roman"/>
        </w:rPr>
        <w:t>о</w:t>
      </w:r>
      <w:r w:rsidR="009F706E" w:rsidRPr="00A45807">
        <w:rPr>
          <w:rFonts w:ascii="Times New Roman" w:hAnsi="Times New Roman" w:cs="Times New Roman"/>
        </w:rPr>
        <w:t>ди</w:t>
      </w:r>
      <w:r w:rsidR="004615FA">
        <w:rPr>
          <w:rFonts w:ascii="Times New Roman" w:hAnsi="Times New Roman" w:cs="Times New Roman"/>
        </w:rPr>
        <w:t>,</w:t>
      </w:r>
      <w:r w:rsidR="009F706E" w:rsidRPr="00A45807">
        <w:rPr>
          <w:rFonts w:ascii="Times New Roman" w:hAnsi="Times New Roman" w:cs="Times New Roman"/>
        </w:rPr>
        <w:t xml:space="preserve"> як</w:t>
      </w:r>
      <w:r w:rsidR="00DA7232">
        <w:rPr>
          <w:rFonts w:ascii="Times New Roman" w:hAnsi="Times New Roman" w:cs="Times New Roman"/>
        </w:rPr>
        <w:t>i</w:t>
      </w:r>
      <w:r w:rsidR="009F706E" w:rsidRPr="00A45807">
        <w:rPr>
          <w:rFonts w:ascii="Times New Roman" w:hAnsi="Times New Roman" w:cs="Times New Roman"/>
        </w:rPr>
        <w:t xml:space="preserve"> </w:t>
      </w:r>
      <w:r w:rsidR="004615FA">
        <w:rPr>
          <w:rFonts w:ascii="Times New Roman" w:hAnsi="Times New Roman" w:cs="Times New Roman"/>
        </w:rPr>
        <w:t>вважаються</w:t>
      </w:r>
      <w:r w:rsidR="009F706E" w:rsidRPr="00A45807">
        <w:rPr>
          <w:rFonts w:ascii="Times New Roman" w:hAnsi="Times New Roman" w:cs="Times New Roman"/>
        </w:rPr>
        <w:t xml:space="preserve"> як бар</w:t>
      </w:r>
      <w:r w:rsidR="004615FA">
        <w:rPr>
          <w:rFonts w:ascii="Times New Roman" w:hAnsi="Times New Roman" w:cs="Times New Roman"/>
        </w:rPr>
        <w:t>’</w:t>
      </w:r>
      <w:r w:rsidR="009F706E" w:rsidRPr="00A45807">
        <w:rPr>
          <w:rFonts w:ascii="Times New Roman" w:hAnsi="Times New Roman" w:cs="Times New Roman"/>
        </w:rPr>
        <w:t>єр</w:t>
      </w:r>
      <w:r w:rsidR="004615FA">
        <w:rPr>
          <w:rFonts w:ascii="Times New Roman" w:hAnsi="Times New Roman" w:cs="Times New Roman"/>
        </w:rPr>
        <w:t>ами</w:t>
      </w:r>
      <w:r w:rsidR="009F706E" w:rsidRPr="00A45807">
        <w:rPr>
          <w:rFonts w:ascii="Times New Roman" w:hAnsi="Times New Roman" w:cs="Times New Roman"/>
        </w:rPr>
        <w:t xml:space="preserve"> у з</w:t>
      </w:r>
      <w:r w:rsidR="00C15392">
        <w:rPr>
          <w:rFonts w:ascii="Times New Roman" w:hAnsi="Times New Roman" w:cs="Times New Roman"/>
        </w:rPr>
        <w:t>о</w:t>
      </w:r>
      <w:r w:rsidR="009F706E" w:rsidRPr="00A45807">
        <w:rPr>
          <w:rFonts w:ascii="Times New Roman" w:hAnsi="Times New Roman" w:cs="Times New Roman"/>
        </w:rPr>
        <w:t>вн</w:t>
      </w:r>
      <w:r w:rsidR="00DA7232">
        <w:rPr>
          <w:rFonts w:ascii="Times New Roman" w:hAnsi="Times New Roman" w:cs="Times New Roman"/>
        </w:rPr>
        <w:t>i</w:t>
      </w:r>
      <w:r w:rsidR="009F706E" w:rsidRPr="00A45807">
        <w:rPr>
          <w:rFonts w:ascii="Times New Roman" w:hAnsi="Times New Roman" w:cs="Times New Roman"/>
        </w:rPr>
        <w:t>шн</w:t>
      </w:r>
      <w:r w:rsidR="00DA7232">
        <w:rPr>
          <w:rFonts w:ascii="Times New Roman" w:hAnsi="Times New Roman" w:cs="Times New Roman"/>
        </w:rPr>
        <w:t>i</w:t>
      </w:r>
      <w:r w:rsidR="009F706E" w:rsidRPr="00A45807">
        <w:rPr>
          <w:rFonts w:ascii="Times New Roman" w:hAnsi="Times New Roman" w:cs="Times New Roman"/>
        </w:rPr>
        <w:t>й т</w:t>
      </w:r>
      <w:r w:rsidR="00C15392">
        <w:rPr>
          <w:rFonts w:ascii="Times New Roman" w:hAnsi="Times New Roman" w:cs="Times New Roman"/>
        </w:rPr>
        <w:t>о</w:t>
      </w:r>
      <w:r w:rsidR="009F706E" w:rsidRPr="00A45807">
        <w:rPr>
          <w:rFonts w:ascii="Times New Roman" w:hAnsi="Times New Roman" w:cs="Times New Roman"/>
        </w:rPr>
        <w:t>рг</w:t>
      </w:r>
      <w:r w:rsidR="00DA7232">
        <w:rPr>
          <w:rFonts w:ascii="Times New Roman" w:hAnsi="Times New Roman" w:cs="Times New Roman"/>
        </w:rPr>
        <w:t>i</w:t>
      </w:r>
      <w:r w:rsidR="009F706E" w:rsidRPr="00A45807">
        <w:rPr>
          <w:rFonts w:ascii="Times New Roman" w:hAnsi="Times New Roman" w:cs="Times New Roman"/>
        </w:rPr>
        <w:t>вл</w:t>
      </w:r>
      <w:r w:rsidR="00DA7232">
        <w:rPr>
          <w:rFonts w:ascii="Times New Roman" w:hAnsi="Times New Roman" w:cs="Times New Roman"/>
        </w:rPr>
        <w:t>i</w:t>
      </w:r>
      <w:r w:rsidR="009F706E" w:rsidRPr="00A45807">
        <w:rPr>
          <w:rFonts w:ascii="Times New Roman" w:hAnsi="Times New Roman" w:cs="Times New Roman"/>
        </w:rPr>
        <w:t>.</w:t>
      </w:r>
      <w:r w:rsidR="004615FA">
        <w:rPr>
          <w:rFonts w:ascii="Times New Roman" w:hAnsi="Times New Roman" w:cs="Times New Roman"/>
        </w:rPr>
        <w:t xml:space="preserve"> Найб</w:t>
      </w:r>
      <w:r w:rsidR="00DA7232">
        <w:rPr>
          <w:rFonts w:ascii="Times New Roman" w:hAnsi="Times New Roman" w:cs="Times New Roman"/>
        </w:rPr>
        <w:t>i</w:t>
      </w:r>
      <w:r w:rsidR="004615FA">
        <w:rPr>
          <w:rFonts w:ascii="Times New Roman" w:hAnsi="Times New Roman" w:cs="Times New Roman"/>
        </w:rPr>
        <w:t xml:space="preserve">льш </w:t>
      </w:r>
      <w:r w:rsidR="004615FA">
        <w:rPr>
          <w:rFonts w:ascii="Times New Roman" w:hAnsi="Times New Roman" w:cs="Times New Roman"/>
        </w:rPr>
        <w:lastRenderedPageBreak/>
        <w:t xml:space="preserve">жорсткою </w:t>
      </w:r>
      <w:r w:rsidR="009F706E" w:rsidRPr="00A45807">
        <w:rPr>
          <w:rFonts w:ascii="Times New Roman" w:hAnsi="Times New Roman" w:cs="Times New Roman"/>
        </w:rPr>
        <w:t>ф</w:t>
      </w:r>
      <w:r w:rsidR="00C15392">
        <w:rPr>
          <w:rFonts w:ascii="Times New Roman" w:hAnsi="Times New Roman" w:cs="Times New Roman"/>
        </w:rPr>
        <w:t>о</w:t>
      </w:r>
      <w:r w:rsidR="009F706E" w:rsidRPr="00A45807">
        <w:rPr>
          <w:rFonts w:ascii="Times New Roman" w:hAnsi="Times New Roman" w:cs="Times New Roman"/>
        </w:rPr>
        <w:t>рм</w:t>
      </w:r>
      <w:r w:rsidR="00C15392">
        <w:rPr>
          <w:rFonts w:ascii="Times New Roman" w:hAnsi="Times New Roman" w:cs="Times New Roman"/>
        </w:rPr>
        <w:t>о</w:t>
      </w:r>
      <w:r w:rsidR="009F706E" w:rsidRPr="00A45807">
        <w:rPr>
          <w:rFonts w:ascii="Times New Roman" w:hAnsi="Times New Roman" w:cs="Times New Roman"/>
        </w:rPr>
        <w:t xml:space="preserve">ю </w:t>
      </w:r>
      <w:r w:rsidR="00C15392">
        <w:rPr>
          <w:rFonts w:ascii="Times New Roman" w:hAnsi="Times New Roman" w:cs="Times New Roman"/>
        </w:rPr>
        <w:t>о</w:t>
      </w:r>
      <w:r w:rsidR="009F706E" w:rsidRPr="00A45807">
        <w:rPr>
          <w:rFonts w:ascii="Times New Roman" w:hAnsi="Times New Roman" w:cs="Times New Roman"/>
        </w:rPr>
        <w:t>бмеження з</w:t>
      </w:r>
      <w:r w:rsidR="00C15392">
        <w:rPr>
          <w:rFonts w:ascii="Times New Roman" w:hAnsi="Times New Roman" w:cs="Times New Roman"/>
        </w:rPr>
        <w:t>о</w:t>
      </w:r>
      <w:r w:rsidR="009F706E" w:rsidRPr="00A45807">
        <w:rPr>
          <w:rFonts w:ascii="Times New Roman" w:hAnsi="Times New Roman" w:cs="Times New Roman"/>
        </w:rPr>
        <w:t>вн</w:t>
      </w:r>
      <w:r w:rsidR="00DA7232">
        <w:rPr>
          <w:rFonts w:ascii="Times New Roman" w:hAnsi="Times New Roman" w:cs="Times New Roman"/>
        </w:rPr>
        <w:t>i</w:t>
      </w:r>
      <w:r w:rsidR="009F706E" w:rsidRPr="00A45807">
        <w:rPr>
          <w:rFonts w:ascii="Times New Roman" w:hAnsi="Times New Roman" w:cs="Times New Roman"/>
        </w:rPr>
        <w:t>шнь</w:t>
      </w:r>
      <w:r w:rsidR="00C15392">
        <w:rPr>
          <w:rFonts w:ascii="Times New Roman" w:hAnsi="Times New Roman" w:cs="Times New Roman"/>
        </w:rPr>
        <w:t>о</w:t>
      </w:r>
      <w:r w:rsidR="009F706E" w:rsidRPr="00A45807">
        <w:rPr>
          <w:rFonts w:ascii="Times New Roman" w:hAnsi="Times New Roman" w:cs="Times New Roman"/>
        </w:rPr>
        <w:t>ї т</w:t>
      </w:r>
      <w:r w:rsidR="00C15392">
        <w:rPr>
          <w:rFonts w:ascii="Times New Roman" w:hAnsi="Times New Roman" w:cs="Times New Roman"/>
        </w:rPr>
        <w:t>о</w:t>
      </w:r>
      <w:r w:rsidR="009F706E" w:rsidRPr="00A45807">
        <w:rPr>
          <w:rFonts w:ascii="Times New Roman" w:hAnsi="Times New Roman" w:cs="Times New Roman"/>
        </w:rPr>
        <w:t>рг</w:t>
      </w:r>
      <w:r w:rsidR="00DA7232">
        <w:rPr>
          <w:rFonts w:ascii="Times New Roman" w:hAnsi="Times New Roman" w:cs="Times New Roman"/>
        </w:rPr>
        <w:t>i</w:t>
      </w:r>
      <w:r w:rsidR="009F706E" w:rsidRPr="00A45807">
        <w:rPr>
          <w:rFonts w:ascii="Times New Roman" w:hAnsi="Times New Roman" w:cs="Times New Roman"/>
        </w:rPr>
        <w:t>вл</w:t>
      </w:r>
      <w:r w:rsidR="00DA7232">
        <w:rPr>
          <w:rFonts w:ascii="Times New Roman" w:hAnsi="Times New Roman" w:cs="Times New Roman"/>
        </w:rPr>
        <w:t>i</w:t>
      </w:r>
      <w:r w:rsidR="009F706E" w:rsidRPr="00A45807">
        <w:rPr>
          <w:rFonts w:ascii="Times New Roman" w:hAnsi="Times New Roman" w:cs="Times New Roman"/>
        </w:rPr>
        <w:t xml:space="preserve"> </w:t>
      </w:r>
      <w:r w:rsidR="00D51AC1">
        <w:rPr>
          <w:rFonts w:ascii="Times New Roman" w:hAnsi="Times New Roman" w:cs="Times New Roman"/>
        </w:rPr>
        <w:t xml:space="preserve">з боку держави </w:t>
      </w:r>
      <w:r w:rsidR="009F706E" w:rsidRPr="00A45807">
        <w:rPr>
          <w:rFonts w:ascii="Times New Roman" w:hAnsi="Times New Roman" w:cs="Times New Roman"/>
        </w:rPr>
        <w:t>є ек</w:t>
      </w:r>
      <w:r w:rsidR="00C15392">
        <w:rPr>
          <w:rFonts w:ascii="Times New Roman" w:hAnsi="Times New Roman" w:cs="Times New Roman"/>
        </w:rPr>
        <w:t>о</w:t>
      </w:r>
      <w:r w:rsidR="009F706E" w:rsidRPr="00A45807">
        <w:rPr>
          <w:rFonts w:ascii="Times New Roman" w:hAnsi="Times New Roman" w:cs="Times New Roman"/>
        </w:rPr>
        <w:t>н</w:t>
      </w:r>
      <w:r w:rsidR="00C15392">
        <w:rPr>
          <w:rFonts w:ascii="Times New Roman" w:hAnsi="Times New Roman" w:cs="Times New Roman"/>
        </w:rPr>
        <w:t>о</w:t>
      </w:r>
      <w:r w:rsidR="009F706E" w:rsidRPr="00A45807">
        <w:rPr>
          <w:rFonts w:ascii="Times New Roman" w:hAnsi="Times New Roman" w:cs="Times New Roman"/>
        </w:rPr>
        <w:t>м</w:t>
      </w:r>
      <w:r w:rsidR="00DA7232">
        <w:rPr>
          <w:rFonts w:ascii="Times New Roman" w:hAnsi="Times New Roman" w:cs="Times New Roman"/>
        </w:rPr>
        <w:t>i</w:t>
      </w:r>
      <w:r w:rsidR="009F706E" w:rsidRPr="00A45807">
        <w:rPr>
          <w:rFonts w:ascii="Times New Roman" w:hAnsi="Times New Roman" w:cs="Times New Roman"/>
        </w:rPr>
        <w:t>чн</w:t>
      </w:r>
      <w:r w:rsidR="00DA7232">
        <w:rPr>
          <w:rFonts w:ascii="Times New Roman" w:hAnsi="Times New Roman" w:cs="Times New Roman"/>
        </w:rPr>
        <w:t>i</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анкц</w:t>
      </w:r>
      <w:r w:rsidR="00DA7232">
        <w:rPr>
          <w:rFonts w:ascii="Times New Roman" w:hAnsi="Times New Roman" w:cs="Times New Roman"/>
        </w:rPr>
        <w:t>i</w:t>
      </w:r>
      <w:r w:rsidR="009F706E" w:rsidRPr="00A45807">
        <w:rPr>
          <w:rFonts w:ascii="Times New Roman" w:hAnsi="Times New Roman" w:cs="Times New Roman"/>
        </w:rPr>
        <w:t xml:space="preserve">ї, </w:t>
      </w:r>
      <w:r w:rsidR="00D51AC1">
        <w:rPr>
          <w:rFonts w:ascii="Times New Roman" w:hAnsi="Times New Roman" w:cs="Times New Roman"/>
        </w:rPr>
        <w:t>наприклад</w:t>
      </w:r>
      <w:r w:rsidR="009F706E" w:rsidRPr="00A45807">
        <w:rPr>
          <w:rFonts w:ascii="Times New Roman" w:hAnsi="Times New Roman" w:cs="Times New Roman"/>
        </w:rPr>
        <w:t>, т</w:t>
      </w:r>
      <w:r w:rsidR="00C15392">
        <w:rPr>
          <w:rFonts w:ascii="Times New Roman" w:hAnsi="Times New Roman" w:cs="Times New Roman"/>
        </w:rPr>
        <w:t>о</w:t>
      </w:r>
      <w:r w:rsidR="009F706E" w:rsidRPr="00A45807">
        <w:rPr>
          <w:rFonts w:ascii="Times New Roman" w:hAnsi="Times New Roman" w:cs="Times New Roman"/>
        </w:rPr>
        <w:t>рг</w:t>
      </w:r>
      <w:r w:rsidR="00C15392">
        <w:rPr>
          <w:rFonts w:ascii="Times New Roman" w:hAnsi="Times New Roman" w:cs="Times New Roman"/>
        </w:rPr>
        <w:t>о</w:t>
      </w:r>
      <w:r w:rsidR="009F706E" w:rsidRPr="00A45807">
        <w:rPr>
          <w:rFonts w:ascii="Times New Roman" w:hAnsi="Times New Roman" w:cs="Times New Roman"/>
        </w:rPr>
        <w:t>ве ембарг</w:t>
      </w:r>
      <w:r w:rsidR="00C15392">
        <w:rPr>
          <w:rFonts w:ascii="Times New Roman" w:hAnsi="Times New Roman" w:cs="Times New Roman"/>
        </w:rPr>
        <w:t>о</w:t>
      </w:r>
      <w:r w:rsidR="00054847">
        <w:rPr>
          <w:rFonts w:ascii="Times New Roman" w:hAnsi="Times New Roman" w:cs="Times New Roman"/>
        </w:rPr>
        <w:t>, що передбачає повну</w:t>
      </w:r>
      <w:r w:rsidR="009F706E" w:rsidRPr="00A45807">
        <w:rPr>
          <w:rFonts w:ascii="Times New Roman" w:hAnsi="Times New Roman" w:cs="Times New Roman"/>
        </w:rPr>
        <w:t xml:space="preserve"> заб</w:t>
      </w:r>
      <w:r w:rsidR="00C15392">
        <w:rPr>
          <w:rFonts w:ascii="Times New Roman" w:hAnsi="Times New Roman" w:cs="Times New Roman"/>
        </w:rPr>
        <w:t>о</w:t>
      </w:r>
      <w:r w:rsidR="009F706E" w:rsidRPr="00A45807">
        <w:rPr>
          <w:rFonts w:ascii="Times New Roman" w:hAnsi="Times New Roman" w:cs="Times New Roman"/>
        </w:rPr>
        <w:t>р</w:t>
      </w:r>
      <w:r w:rsidR="00C15392">
        <w:rPr>
          <w:rFonts w:ascii="Times New Roman" w:hAnsi="Times New Roman" w:cs="Times New Roman"/>
        </w:rPr>
        <w:t>о</w:t>
      </w:r>
      <w:r w:rsidR="009F706E" w:rsidRPr="00A45807">
        <w:rPr>
          <w:rFonts w:ascii="Times New Roman" w:hAnsi="Times New Roman" w:cs="Times New Roman"/>
        </w:rPr>
        <w:t>н</w:t>
      </w:r>
      <w:r w:rsidR="00054847">
        <w:rPr>
          <w:rFonts w:ascii="Times New Roman" w:hAnsi="Times New Roman" w:cs="Times New Roman"/>
        </w:rPr>
        <w:t>у</w:t>
      </w:r>
      <w:r w:rsidR="009F706E" w:rsidRPr="00A45807">
        <w:rPr>
          <w:rFonts w:ascii="Times New Roman" w:hAnsi="Times New Roman" w:cs="Times New Roman"/>
        </w:rPr>
        <w:t xml:space="preserve"> </w:t>
      </w:r>
      <w:r w:rsidR="007E6D18">
        <w:rPr>
          <w:rFonts w:ascii="Times New Roman" w:hAnsi="Times New Roman" w:cs="Times New Roman"/>
        </w:rPr>
        <w:t xml:space="preserve">з боку </w:t>
      </w:r>
      <w:r w:rsidR="009F706E" w:rsidRPr="00A45807">
        <w:rPr>
          <w:rFonts w:ascii="Times New Roman" w:hAnsi="Times New Roman" w:cs="Times New Roman"/>
        </w:rPr>
        <w:t>держав</w:t>
      </w:r>
      <w:r w:rsidR="007E6D18">
        <w:rPr>
          <w:rFonts w:ascii="Times New Roman" w:hAnsi="Times New Roman" w:cs="Times New Roman"/>
        </w:rPr>
        <w:t>и</w:t>
      </w:r>
      <w:r w:rsidR="009F706E" w:rsidRPr="00A45807">
        <w:rPr>
          <w:rFonts w:ascii="Times New Roman" w:hAnsi="Times New Roman" w:cs="Times New Roman"/>
        </w:rPr>
        <w:t xml:space="preserve"> </w:t>
      </w:r>
      <w:r w:rsidR="007E6D18">
        <w:rPr>
          <w:rFonts w:ascii="Times New Roman" w:hAnsi="Times New Roman" w:cs="Times New Roman"/>
        </w:rPr>
        <w:t>експортно-</w:t>
      </w:r>
      <w:r w:rsidR="00DA7232">
        <w:rPr>
          <w:rFonts w:ascii="Times New Roman" w:hAnsi="Times New Roman" w:cs="Times New Roman"/>
        </w:rPr>
        <w:t>i</w:t>
      </w:r>
      <w:r w:rsidR="007E6D18">
        <w:rPr>
          <w:rFonts w:ascii="Times New Roman" w:hAnsi="Times New Roman" w:cs="Times New Roman"/>
        </w:rPr>
        <w:t>мпортної д</w:t>
      </w:r>
      <w:r w:rsidR="00DA7232">
        <w:rPr>
          <w:rFonts w:ascii="Times New Roman" w:hAnsi="Times New Roman" w:cs="Times New Roman"/>
        </w:rPr>
        <w:t>i</w:t>
      </w:r>
      <w:r w:rsidR="007E6D18">
        <w:rPr>
          <w:rFonts w:ascii="Times New Roman" w:hAnsi="Times New Roman" w:cs="Times New Roman"/>
        </w:rPr>
        <w:t>яльност</w:t>
      </w:r>
      <w:r w:rsidR="00DA7232">
        <w:rPr>
          <w:rFonts w:ascii="Times New Roman" w:hAnsi="Times New Roman" w:cs="Times New Roman"/>
        </w:rPr>
        <w:t>i</w:t>
      </w:r>
      <w:r w:rsidR="007E6D18">
        <w:rPr>
          <w:rFonts w:ascii="Times New Roman" w:hAnsi="Times New Roman" w:cs="Times New Roman"/>
        </w:rPr>
        <w:t xml:space="preserve"> з певною країною</w:t>
      </w:r>
      <w:r w:rsidR="009F706E" w:rsidRPr="00A45807">
        <w:rPr>
          <w:rFonts w:ascii="Times New Roman" w:hAnsi="Times New Roman" w:cs="Times New Roman"/>
        </w:rPr>
        <w:t xml:space="preserve">. </w:t>
      </w:r>
      <w:r w:rsidR="00DA1FF4">
        <w:rPr>
          <w:rFonts w:ascii="Times New Roman" w:hAnsi="Times New Roman" w:cs="Times New Roman"/>
        </w:rPr>
        <w:t xml:space="preserve">Зазвичай, </w:t>
      </w:r>
      <w:r w:rsidR="009F706E" w:rsidRPr="00A45807">
        <w:rPr>
          <w:rFonts w:ascii="Times New Roman" w:hAnsi="Times New Roman" w:cs="Times New Roman"/>
        </w:rPr>
        <w:t>ембарг</w:t>
      </w:r>
      <w:r w:rsidR="00C15392">
        <w:rPr>
          <w:rFonts w:ascii="Times New Roman" w:hAnsi="Times New Roman" w:cs="Times New Roman"/>
        </w:rPr>
        <w:t>о</w:t>
      </w:r>
      <w:r w:rsidR="009F706E" w:rsidRPr="00A45807">
        <w:rPr>
          <w:rFonts w:ascii="Times New Roman" w:hAnsi="Times New Roman" w:cs="Times New Roman"/>
        </w:rPr>
        <w:t xml:space="preserve"> </w:t>
      </w:r>
      <w:r w:rsidR="00DA1FF4">
        <w:rPr>
          <w:rFonts w:ascii="Times New Roman" w:hAnsi="Times New Roman" w:cs="Times New Roman"/>
        </w:rPr>
        <w:t>застосовується через</w:t>
      </w:r>
      <w:r w:rsidR="009F706E" w:rsidRPr="00A45807">
        <w:rPr>
          <w:rFonts w:ascii="Times New Roman" w:hAnsi="Times New Roman" w:cs="Times New Roman"/>
        </w:rPr>
        <w:t xml:space="preserve"> п</w:t>
      </w:r>
      <w:r w:rsidR="00C15392">
        <w:rPr>
          <w:rFonts w:ascii="Times New Roman" w:hAnsi="Times New Roman" w:cs="Times New Roman"/>
        </w:rPr>
        <w:t>о</w:t>
      </w:r>
      <w:r w:rsidR="009F706E" w:rsidRPr="00A45807">
        <w:rPr>
          <w:rFonts w:ascii="Times New Roman" w:hAnsi="Times New Roman" w:cs="Times New Roman"/>
        </w:rPr>
        <w:t>л</w:t>
      </w:r>
      <w:r w:rsidR="00DA7232">
        <w:rPr>
          <w:rFonts w:ascii="Times New Roman" w:hAnsi="Times New Roman" w:cs="Times New Roman"/>
        </w:rPr>
        <w:t>i</w:t>
      </w:r>
      <w:r w:rsidR="009F706E" w:rsidRPr="00A45807">
        <w:rPr>
          <w:rFonts w:ascii="Times New Roman" w:hAnsi="Times New Roman" w:cs="Times New Roman"/>
        </w:rPr>
        <w:t>тичн</w:t>
      </w:r>
      <w:r w:rsidR="00DA7232">
        <w:rPr>
          <w:rFonts w:ascii="Times New Roman" w:hAnsi="Times New Roman" w:cs="Times New Roman"/>
        </w:rPr>
        <w:t>i</w:t>
      </w:r>
      <w:r w:rsidR="009F706E" w:rsidRPr="00A45807">
        <w:rPr>
          <w:rFonts w:ascii="Times New Roman" w:hAnsi="Times New Roman" w:cs="Times New Roman"/>
        </w:rPr>
        <w:t xml:space="preserve"> м</w:t>
      </w:r>
      <w:r w:rsidR="00C15392">
        <w:rPr>
          <w:rFonts w:ascii="Times New Roman" w:hAnsi="Times New Roman" w:cs="Times New Roman"/>
        </w:rPr>
        <w:t>о</w:t>
      </w:r>
      <w:r w:rsidR="009F706E" w:rsidRPr="00A45807">
        <w:rPr>
          <w:rFonts w:ascii="Times New Roman" w:hAnsi="Times New Roman" w:cs="Times New Roman"/>
        </w:rPr>
        <w:t>тив</w:t>
      </w:r>
      <w:r w:rsidR="00DA1FF4">
        <w:rPr>
          <w:rFonts w:ascii="Times New Roman" w:hAnsi="Times New Roman" w:cs="Times New Roman"/>
        </w:rPr>
        <w:t>и</w:t>
      </w:r>
      <w:r w:rsidR="009F706E" w:rsidRPr="00A45807">
        <w:rPr>
          <w:rFonts w:ascii="Times New Roman" w:hAnsi="Times New Roman" w:cs="Times New Roman"/>
        </w:rPr>
        <w:t>.</w:t>
      </w:r>
    </w:p>
    <w:p w:rsidR="009F706E" w:rsidRPr="00A45807" w:rsidRDefault="00982282" w:rsidP="009F706E">
      <w:pPr>
        <w:pStyle w:val="af0"/>
        <w:spacing w:after="0" w:line="360" w:lineRule="auto"/>
        <w:ind w:right="20" w:firstLine="709"/>
        <w:jc w:val="both"/>
        <w:rPr>
          <w:rFonts w:ascii="Times New Roman" w:hAnsi="Times New Roman" w:cs="Times New Roman"/>
        </w:rPr>
      </w:pPr>
      <w:r>
        <w:rPr>
          <w:rFonts w:ascii="Times New Roman" w:hAnsi="Times New Roman" w:cs="Times New Roman"/>
        </w:rPr>
        <w:t>Д</w:t>
      </w:r>
      <w:r w:rsidR="009F706E" w:rsidRPr="00A45807">
        <w:rPr>
          <w:rFonts w:ascii="Times New Roman" w:hAnsi="Times New Roman" w:cs="Times New Roman"/>
        </w:rPr>
        <w:t>руг</w:t>
      </w:r>
      <w:r>
        <w:rPr>
          <w:rFonts w:ascii="Times New Roman" w:hAnsi="Times New Roman" w:cs="Times New Roman"/>
        </w:rPr>
        <w:t>а</w:t>
      </w:r>
      <w:r w:rsidR="009F706E" w:rsidRPr="00A45807">
        <w:rPr>
          <w:rFonts w:ascii="Times New Roman" w:hAnsi="Times New Roman" w:cs="Times New Roman"/>
        </w:rPr>
        <w:t xml:space="preserve"> груп</w:t>
      </w:r>
      <w:r>
        <w:rPr>
          <w:rFonts w:ascii="Times New Roman" w:hAnsi="Times New Roman" w:cs="Times New Roman"/>
        </w:rPr>
        <w:t>а</w:t>
      </w:r>
      <w:r w:rsidR="009F706E" w:rsidRPr="00A45807">
        <w:rPr>
          <w:rFonts w:ascii="Times New Roman" w:hAnsi="Times New Roman" w:cs="Times New Roman"/>
        </w:rPr>
        <w:t xml:space="preserve"> нетарифн</w:t>
      </w:r>
      <w:r w:rsidR="006F16ED">
        <w:rPr>
          <w:rFonts w:ascii="Times New Roman" w:hAnsi="Times New Roman" w:cs="Times New Roman"/>
        </w:rPr>
        <w:t>ого</w:t>
      </w:r>
      <w:r w:rsidR="009F706E" w:rsidRPr="00A45807">
        <w:rPr>
          <w:rFonts w:ascii="Times New Roman" w:hAnsi="Times New Roman" w:cs="Times New Roman"/>
        </w:rPr>
        <w:t xml:space="preserve"> </w:t>
      </w:r>
      <w:r w:rsidR="00C15392">
        <w:rPr>
          <w:rFonts w:ascii="Times New Roman" w:hAnsi="Times New Roman" w:cs="Times New Roman"/>
        </w:rPr>
        <w:t>о</w:t>
      </w:r>
      <w:r w:rsidR="009F706E" w:rsidRPr="00A45807">
        <w:rPr>
          <w:rFonts w:ascii="Times New Roman" w:hAnsi="Times New Roman" w:cs="Times New Roman"/>
        </w:rPr>
        <w:t>бмежен</w:t>
      </w:r>
      <w:r w:rsidR="006F16ED">
        <w:rPr>
          <w:rFonts w:ascii="Times New Roman" w:hAnsi="Times New Roman" w:cs="Times New Roman"/>
        </w:rPr>
        <w:t>ня</w:t>
      </w:r>
      <w:r w:rsidR="009F706E" w:rsidRPr="00A45807">
        <w:rPr>
          <w:rFonts w:ascii="Times New Roman" w:hAnsi="Times New Roman" w:cs="Times New Roman"/>
        </w:rPr>
        <w:t xml:space="preserve"> </w:t>
      </w:r>
      <w:r w:rsidR="0000407B" w:rsidRPr="00A45807">
        <w:rPr>
          <w:rFonts w:ascii="Times New Roman" w:hAnsi="Times New Roman" w:cs="Times New Roman"/>
        </w:rPr>
        <w:t>ф</w:t>
      </w:r>
      <w:r w:rsidR="0000407B">
        <w:rPr>
          <w:rFonts w:ascii="Times New Roman" w:hAnsi="Times New Roman" w:cs="Times New Roman"/>
        </w:rPr>
        <w:t>о</w:t>
      </w:r>
      <w:r w:rsidR="0000407B" w:rsidRPr="00A45807">
        <w:rPr>
          <w:rFonts w:ascii="Times New Roman" w:hAnsi="Times New Roman" w:cs="Times New Roman"/>
        </w:rPr>
        <w:t>рму</w:t>
      </w:r>
      <w:r w:rsidR="0000407B">
        <w:rPr>
          <w:rFonts w:ascii="Times New Roman" w:hAnsi="Times New Roman" w:cs="Times New Roman"/>
        </w:rPr>
        <w:t xml:space="preserve">ється </w:t>
      </w:r>
      <w:r w:rsidR="00DA7232">
        <w:rPr>
          <w:rFonts w:ascii="Times New Roman" w:hAnsi="Times New Roman" w:cs="Times New Roman"/>
        </w:rPr>
        <w:t>i</w:t>
      </w:r>
      <w:r w:rsidR="0079023C">
        <w:rPr>
          <w:rFonts w:ascii="Times New Roman" w:hAnsi="Times New Roman" w:cs="Times New Roman"/>
        </w:rPr>
        <w:t xml:space="preserve">з </w:t>
      </w:r>
      <w:r w:rsidR="009F706E" w:rsidRPr="00A45807">
        <w:rPr>
          <w:rFonts w:ascii="Times New Roman" w:hAnsi="Times New Roman" w:cs="Times New Roman"/>
        </w:rPr>
        <w:t>зах</w:t>
      </w:r>
      <w:r w:rsidR="00C15392">
        <w:rPr>
          <w:rFonts w:ascii="Times New Roman" w:hAnsi="Times New Roman" w:cs="Times New Roman"/>
        </w:rPr>
        <w:t>о</w:t>
      </w:r>
      <w:r w:rsidR="009F706E" w:rsidRPr="00A45807">
        <w:rPr>
          <w:rFonts w:ascii="Times New Roman" w:hAnsi="Times New Roman" w:cs="Times New Roman"/>
        </w:rPr>
        <w:t>д</w:t>
      </w:r>
      <w:r w:rsidR="00DA7232">
        <w:rPr>
          <w:rFonts w:ascii="Times New Roman" w:hAnsi="Times New Roman" w:cs="Times New Roman"/>
        </w:rPr>
        <w:t>i</w:t>
      </w:r>
      <w:r w:rsidR="0079023C">
        <w:rPr>
          <w:rFonts w:ascii="Times New Roman" w:hAnsi="Times New Roman" w:cs="Times New Roman"/>
        </w:rPr>
        <w:t>в</w:t>
      </w:r>
      <w:r w:rsidR="009F706E" w:rsidRPr="00A45807">
        <w:rPr>
          <w:rFonts w:ascii="Times New Roman" w:hAnsi="Times New Roman" w:cs="Times New Roman"/>
        </w:rPr>
        <w:t xml:space="preserve"> адм</w:t>
      </w:r>
      <w:r w:rsidR="00DA7232">
        <w:rPr>
          <w:rFonts w:ascii="Times New Roman" w:hAnsi="Times New Roman" w:cs="Times New Roman"/>
        </w:rPr>
        <w:t>i</w:t>
      </w:r>
      <w:r w:rsidR="009F706E" w:rsidRPr="00A45807">
        <w:rPr>
          <w:rFonts w:ascii="Times New Roman" w:hAnsi="Times New Roman" w:cs="Times New Roman"/>
        </w:rPr>
        <w:t>н</w:t>
      </w:r>
      <w:r w:rsidR="00DA7232">
        <w:rPr>
          <w:rFonts w:ascii="Times New Roman" w:hAnsi="Times New Roman" w:cs="Times New Roman"/>
        </w:rPr>
        <w:t>i</w:t>
      </w:r>
      <w:r w:rsidR="00272707">
        <w:rPr>
          <w:rFonts w:ascii="Times New Roman" w:hAnsi="Times New Roman" w:cs="Times New Roman"/>
        </w:rPr>
        <w:t>с</w:t>
      </w:r>
      <w:r w:rsidR="009F706E" w:rsidRPr="00A45807">
        <w:rPr>
          <w:rFonts w:ascii="Times New Roman" w:hAnsi="Times New Roman" w:cs="Times New Roman"/>
        </w:rPr>
        <w:t>тративн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характеру </w:t>
      </w:r>
      <w:r w:rsidR="00DA7232">
        <w:rPr>
          <w:rFonts w:ascii="Times New Roman" w:hAnsi="Times New Roman" w:cs="Times New Roman"/>
        </w:rPr>
        <w:t>i</w:t>
      </w:r>
      <w:r w:rsidR="009F706E" w:rsidRPr="00A45807">
        <w:rPr>
          <w:rFonts w:ascii="Times New Roman" w:hAnsi="Times New Roman" w:cs="Times New Roman"/>
        </w:rPr>
        <w:t xml:space="preserve"> техн</w:t>
      </w:r>
      <w:r w:rsidR="00DA7232">
        <w:rPr>
          <w:rFonts w:ascii="Times New Roman" w:hAnsi="Times New Roman" w:cs="Times New Roman"/>
        </w:rPr>
        <w:t>i</w:t>
      </w:r>
      <w:r w:rsidR="009F706E" w:rsidRPr="00A45807">
        <w:rPr>
          <w:rFonts w:ascii="Times New Roman" w:hAnsi="Times New Roman" w:cs="Times New Roman"/>
        </w:rPr>
        <w:t>чн</w:t>
      </w:r>
      <w:r w:rsidR="0079023C">
        <w:rPr>
          <w:rFonts w:ascii="Times New Roman" w:hAnsi="Times New Roman" w:cs="Times New Roman"/>
        </w:rPr>
        <w:t>их</w:t>
      </w:r>
      <w:r w:rsidR="009F706E" w:rsidRPr="00A45807">
        <w:rPr>
          <w:rFonts w:ascii="Times New Roman" w:hAnsi="Times New Roman" w:cs="Times New Roman"/>
        </w:rPr>
        <w:t xml:space="preserve"> пр</w:t>
      </w:r>
      <w:r w:rsidR="00C15392">
        <w:rPr>
          <w:rFonts w:ascii="Times New Roman" w:hAnsi="Times New Roman" w:cs="Times New Roman"/>
        </w:rPr>
        <w:t>о</w:t>
      </w:r>
      <w:r w:rsidR="0079023C">
        <w:rPr>
          <w:rFonts w:ascii="Times New Roman" w:hAnsi="Times New Roman" w:cs="Times New Roman"/>
        </w:rPr>
        <w:t>цедур</w:t>
      </w:r>
      <w:r w:rsidR="009F706E" w:rsidRPr="00A45807">
        <w:rPr>
          <w:rFonts w:ascii="Times New Roman" w:hAnsi="Times New Roman" w:cs="Times New Roman"/>
        </w:rPr>
        <w:t xml:space="preserve">. </w:t>
      </w:r>
      <w:r w:rsidR="001D784F">
        <w:rPr>
          <w:rFonts w:ascii="Times New Roman" w:hAnsi="Times New Roman" w:cs="Times New Roman"/>
        </w:rPr>
        <w:t xml:space="preserve">Часто їх розглядають як </w:t>
      </w:r>
      <w:r w:rsidR="009F706E" w:rsidRPr="00A45807">
        <w:rPr>
          <w:rFonts w:ascii="Times New Roman" w:hAnsi="Times New Roman" w:cs="Times New Roman"/>
        </w:rPr>
        <w:t>мет</w:t>
      </w:r>
      <w:r w:rsidR="00C15392">
        <w:rPr>
          <w:rFonts w:ascii="Times New Roman" w:hAnsi="Times New Roman" w:cs="Times New Roman"/>
        </w:rPr>
        <w:t>о</w:t>
      </w:r>
      <w:r w:rsidR="009F706E" w:rsidRPr="00A45807">
        <w:rPr>
          <w:rFonts w:ascii="Times New Roman" w:hAnsi="Times New Roman" w:cs="Times New Roman"/>
        </w:rPr>
        <w:t>ди прих</w:t>
      </w:r>
      <w:r w:rsidR="00C15392">
        <w:rPr>
          <w:rFonts w:ascii="Times New Roman" w:hAnsi="Times New Roman" w:cs="Times New Roman"/>
        </w:rPr>
        <w:t>о</w:t>
      </w:r>
      <w:r w:rsidR="009F706E" w:rsidRPr="00A45807">
        <w:rPr>
          <w:rFonts w:ascii="Times New Roman" w:hAnsi="Times New Roman" w:cs="Times New Roman"/>
        </w:rPr>
        <w:t>ван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пр</w:t>
      </w:r>
      <w:r w:rsidR="00C15392">
        <w:rPr>
          <w:rFonts w:ascii="Times New Roman" w:hAnsi="Times New Roman" w:cs="Times New Roman"/>
        </w:rPr>
        <w:t>о</w:t>
      </w:r>
      <w:r w:rsidR="009F706E" w:rsidRPr="00A45807">
        <w:rPr>
          <w:rFonts w:ascii="Times New Roman" w:hAnsi="Times New Roman" w:cs="Times New Roman"/>
        </w:rPr>
        <w:t>текц</w:t>
      </w:r>
      <w:r w:rsidR="00DA7232">
        <w:rPr>
          <w:rFonts w:ascii="Times New Roman" w:hAnsi="Times New Roman" w:cs="Times New Roman"/>
        </w:rPr>
        <w:t>i</w:t>
      </w:r>
      <w:r w:rsidR="00C15392">
        <w:rPr>
          <w:rFonts w:ascii="Times New Roman" w:hAnsi="Times New Roman" w:cs="Times New Roman"/>
        </w:rPr>
        <w:t>о</w:t>
      </w:r>
      <w:r w:rsidR="009F706E" w:rsidRPr="00A45807">
        <w:rPr>
          <w:rFonts w:ascii="Times New Roman" w:hAnsi="Times New Roman" w:cs="Times New Roman"/>
        </w:rPr>
        <w:t>н</w:t>
      </w:r>
      <w:r w:rsidR="00DA7232">
        <w:rPr>
          <w:rFonts w:ascii="Times New Roman" w:hAnsi="Times New Roman" w:cs="Times New Roman"/>
        </w:rPr>
        <w:t>i</w:t>
      </w:r>
      <w:r w:rsidR="009F706E" w:rsidRPr="00A45807">
        <w:rPr>
          <w:rFonts w:ascii="Times New Roman" w:hAnsi="Times New Roman" w:cs="Times New Roman"/>
        </w:rPr>
        <w:t xml:space="preserve">зму. </w:t>
      </w:r>
      <w:r w:rsidR="001911D2">
        <w:rPr>
          <w:rFonts w:ascii="Times New Roman" w:hAnsi="Times New Roman" w:cs="Times New Roman"/>
        </w:rPr>
        <w:t>До даної групи в</w:t>
      </w:r>
      <w:r w:rsidR="00DA7232">
        <w:rPr>
          <w:rFonts w:ascii="Times New Roman" w:hAnsi="Times New Roman" w:cs="Times New Roman"/>
        </w:rPr>
        <w:t>i</w:t>
      </w:r>
      <w:r w:rsidR="001911D2">
        <w:rPr>
          <w:rFonts w:ascii="Times New Roman" w:hAnsi="Times New Roman" w:cs="Times New Roman"/>
        </w:rPr>
        <w:t>дносяться</w:t>
      </w:r>
      <w:r w:rsidR="009F706E" w:rsidRPr="00A45807">
        <w:rPr>
          <w:rFonts w:ascii="Times New Roman" w:hAnsi="Times New Roman" w:cs="Times New Roman"/>
        </w:rPr>
        <w:t xml:space="preserve"> ум</w:t>
      </w:r>
      <w:r w:rsidR="00C15392">
        <w:rPr>
          <w:rFonts w:ascii="Times New Roman" w:hAnsi="Times New Roman" w:cs="Times New Roman"/>
        </w:rPr>
        <w:t>о</w:t>
      </w:r>
      <w:r w:rsidR="009F706E" w:rsidRPr="00A45807">
        <w:rPr>
          <w:rFonts w:ascii="Times New Roman" w:hAnsi="Times New Roman" w:cs="Times New Roman"/>
        </w:rPr>
        <w:t>ви пр</w:t>
      </w:r>
      <w:r w:rsidR="00C15392">
        <w:rPr>
          <w:rFonts w:ascii="Times New Roman" w:hAnsi="Times New Roman" w:cs="Times New Roman"/>
        </w:rPr>
        <w:t>о</w:t>
      </w:r>
      <w:r w:rsidR="009F706E" w:rsidRPr="00A45807">
        <w:rPr>
          <w:rFonts w:ascii="Times New Roman" w:hAnsi="Times New Roman" w:cs="Times New Roman"/>
        </w:rPr>
        <w:t>ведення митних пр</w:t>
      </w:r>
      <w:r w:rsidR="00C15392">
        <w:rPr>
          <w:rFonts w:ascii="Times New Roman" w:hAnsi="Times New Roman" w:cs="Times New Roman"/>
        </w:rPr>
        <w:t>о</w:t>
      </w:r>
      <w:r w:rsidR="009F706E" w:rsidRPr="00A45807">
        <w:rPr>
          <w:rFonts w:ascii="Times New Roman" w:hAnsi="Times New Roman" w:cs="Times New Roman"/>
        </w:rPr>
        <w:t xml:space="preserve">цедур, </w:t>
      </w:r>
      <w:r w:rsidR="000C70B4" w:rsidRPr="00A45807">
        <w:rPr>
          <w:rFonts w:ascii="Times New Roman" w:hAnsi="Times New Roman" w:cs="Times New Roman"/>
        </w:rPr>
        <w:t>вим</w:t>
      </w:r>
      <w:r w:rsidR="000C70B4">
        <w:rPr>
          <w:rFonts w:ascii="Times New Roman" w:hAnsi="Times New Roman" w:cs="Times New Roman"/>
        </w:rPr>
        <w:t>о</w:t>
      </w:r>
      <w:r w:rsidR="000C70B4" w:rsidRPr="00A45807">
        <w:rPr>
          <w:rFonts w:ascii="Times New Roman" w:hAnsi="Times New Roman" w:cs="Times New Roman"/>
        </w:rPr>
        <w:t>ги д</w:t>
      </w:r>
      <w:r w:rsidR="000C70B4">
        <w:rPr>
          <w:rFonts w:ascii="Times New Roman" w:hAnsi="Times New Roman" w:cs="Times New Roman"/>
        </w:rPr>
        <w:t>о</w:t>
      </w:r>
      <w:r w:rsidR="000C70B4" w:rsidRPr="00A45807">
        <w:rPr>
          <w:rFonts w:ascii="Times New Roman" w:hAnsi="Times New Roman" w:cs="Times New Roman"/>
        </w:rPr>
        <w:t xml:space="preserve"> упак</w:t>
      </w:r>
      <w:r w:rsidR="000C70B4">
        <w:rPr>
          <w:rFonts w:ascii="Times New Roman" w:hAnsi="Times New Roman" w:cs="Times New Roman"/>
        </w:rPr>
        <w:t>о</w:t>
      </w:r>
      <w:r w:rsidR="000C70B4" w:rsidRPr="00A45807">
        <w:rPr>
          <w:rFonts w:ascii="Times New Roman" w:hAnsi="Times New Roman" w:cs="Times New Roman"/>
        </w:rPr>
        <w:t xml:space="preserve">вки та маркування, </w:t>
      </w:r>
      <w:r w:rsidR="000C70B4">
        <w:rPr>
          <w:rFonts w:ascii="Times New Roman" w:hAnsi="Times New Roman" w:cs="Times New Roman"/>
        </w:rPr>
        <w:t>визначення</w:t>
      </w:r>
      <w:r w:rsidR="009F706E" w:rsidRPr="00A45807">
        <w:rPr>
          <w:rFonts w:ascii="Times New Roman" w:hAnsi="Times New Roman" w:cs="Times New Roman"/>
        </w:rPr>
        <w:t xml:space="preserve"> техн</w:t>
      </w:r>
      <w:r w:rsidR="00DA7232">
        <w:rPr>
          <w:rFonts w:ascii="Times New Roman" w:hAnsi="Times New Roman" w:cs="Times New Roman"/>
        </w:rPr>
        <w:t>i</w:t>
      </w:r>
      <w:r w:rsidR="009F706E" w:rsidRPr="00A45807">
        <w:rPr>
          <w:rFonts w:ascii="Times New Roman" w:hAnsi="Times New Roman" w:cs="Times New Roman"/>
        </w:rPr>
        <w:t xml:space="preserve">чних </w:t>
      </w:r>
      <w:r w:rsidR="00272707">
        <w:rPr>
          <w:rFonts w:ascii="Times New Roman" w:hAnsi="Times New Roman" w:cs="Times New Roman"/>
        </w:rPr>
        <w:t>с</w:t>
      </w:r>
      <w:r w:rsidR="009F706E" w:rsidRPr="00A45807">
        <w:rPr>
          <w:rFonts w:ascii="Times New Roman" w:hAnsi="Times New Roman" w:cs="Times New Roman"/>
        </w:rPr>
        <w:t>тандарт</w:t>
      </w:r>
      <w:r w:rsidR="00DA7232">
        <w:rPr>
          <w:rFonts w:ascii="Times New Roman" w:hAnsi="Times New Roman" w:cs="Times New Roman"/>
        </w:rPr>
        <w:t>i</w:t>
      </w:r>
      <w:r w:rsidR="009F706E" w:rsidRPr="00A45807">
        <w:rPr>
          <w:rFonts w:ascii="Times New Roman" w:hAnsi="Times New Roman" w:cs="Times New Roman"/>
        </w:rPr>
        <w:t>в</w:t>
      </w:r>
      <w:r w:rsidR="000C70B4">
        <w:rPr>
          <w:rFonts w:ascii="Times New Roman" w:hAnsi="Times New Roman" w:cs="Times New Roman"/>
        </w:rPr>
        <w:t xml:space="preserve"> та</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ан</w:t>
      </w:r>
      <w:r w:rsidR="00DA7232">
        <w:rPr>
          <w:rFonts w:ascii="Times New Roman" w:hAnsi="Times New Roman" w:cs="Times New Roman"/>
        </w:rPr>
        <w:t>i</w:t>
      </w:r>
      <w:r w:rsidR="009F706E" w:rsidRPr="00A45807">
        <w:rPr>
          <w:rFonts w:ascii="Times New Roman" w:hAnsi="Times New Roman" w:cs="Times New Roman"/>
        </w:rPr>
        <w:t>тарних н</w:t>
      </w:r>
      <w:r w:rsidR="00C15392">
        <w:rPr>
          <w:rFonts w:ascii="Times New Roman" w:hAnsi="Times New Roman" w:cs="Times New Roman"/>
        </w:rPr>
        <w:t>о</w:t>
      </w:r>
      <w:r w:rsidR="009F706E" w:rsidRPr="00A45807">
        <w:rPr>
          <w:rFonts w:ascii="Times New Roman" w:hAnsi="Times New Roman" w:cs="Times New Roman"/>
        </w:rPr>
        <w:t>рм, ек</w:t>
      </w:r>
      <w:r w:rsidR="00C15392">
        <w:rPr>
          <w:rFonts w:ascii="Times New Roman" w:hAnsi="Times New Roman" w:cs="Times New Roman"/>
        </w:rPr>
        <w:t>о</w:t>
      </w:r>
      <w:r w:rsidR="009F706E" w:rsidRPr="00A45807">
        <w:rPr>
          <w:rFonts w:ascii="Times New Roman" w:hAnsi="Times New Roman" w:cs="Times New Roman"/>
        </w:rPr>
        <w:t>л</w:t>
      </w:r>
      <w:r w:rsidR="00C15392">
        <w:rPr>
          <w:rFonts w:ascii="Times New Roman" w:hAnsi="Times New Roman" w:cs="Times New Roman"/>
        </w:rPr>
        <w:t>о</w:t>
      </w:r>
      <w:r w:rsidR="009F706E" w:rsidRPr="00A45807">
        <w:rPr>
          <w:rFonts w:ascii="Times New Roman" w:hAnsi="Times New Roman" w:cs="Times New Roman"/>
        </w:rPr>
        <w:t>г</w:t>
      </w:r>
      <w:r w:rsidR="00DA7232">
        <w:rPr>
          <w:rFonts w:ascii="Times New Roman" w:hAnsi="Times New Roman" w:cs="Times New Roman"/>
        </w:rPr>
        <w:t>i</w:t>
      </w:r>
      <w:r w:rsidR="009F706E" w:rsidRPr="00A45807">
        <w:rPr>
          <w:rFonts w:ascii="Times New Roman" w:hAnsi="Times New Roman" w:cs="Times New Roman"/>
        </w:rPr>
        <w:t>чн</w:t>
      </w:r>
      <w:r w:rsidR="00DA7232">
        <w:rPr>
          <w:rFonts w:ascii="Times New Roman" w:hAnsi="Times New Roman" w:cs="Times New Roman"/>
        </w:rPr>
        <w:t>i</w:t>
      </w:r>
      <w:r w:rsidR="009F706E" w:rsidRPr="00A45807">
        <w:rPr>
          <w:rFonts w:ascii="Times New Roman" w:hAnsi="Times New Roman" w:cs="Times New Roman"/>
        </w:rPr>
        <w:t xml:space="preserve"> вим</w:t>
      </w:r>
      <w:r w:rsidR="00C15392">
        <w:rPr>
          <w:rFonts w:ascii="Times New Roman" w:hAnsi="Times New Roman" w:cs="Times New Roman"/>
        </w:rPr>
        <w:t>о</w:t>
      </w:r>
      <w:r w:rsidR="009F706E" w:rsidRPr="00A45807">
        <w:rPr>
          <w:rFonts w:ascii="Times New Roman" w:hAnsi="Times New Roman" w:cs="Times New Roman"/>
        </w:rPr>
        <w:t xml:space="preserve">ги </w:t>
      </w:r>
      <w:r w:rsidR="000C70B4">
        <w:rPr>
          <w:rFonts w:ascii="Times New Roman" w:hAnsi="Times New Roman" w:cs="Times New Roman"/>
        </w:rPr>
        <w:t xml:space="preserve">та </w:t>
      </w:r>
      <w:r w:rsidR="00DA7232">
        <w:rPr>
          <w:rFonts w:ascii="Times New Roman" w:hAnsi="Times New Roman" w:cs="Times New Roman"/>
        </w:rPr>
        <w:t>i</w:t>
      </w:r>
      <w:r w:rsidR="000C70B4">
        <w:rPr>
          <w:rFonts w:ascii="Times New Roman" w:hAnsi="Times New Roman" w:cs="Times New Roman"/>
        </w:rPr>
        <w:t>н</w:t>
      </w:r>
      <w:r w:rsidR="009F706E" w:rsidRPr="00A45807">
        <w:rPr>
          <w:rFonts w:ascii="Times New Roman" w:hAnsi="Times New Roman" w:cs="Times New Roman"/>
        </w:rPr>
        <w:t xml:space="preserve">. </w:t>
      </w:r>
      <w:r w:rsidR="008918E6">
        <w:rPr>
          <w:rFonts w:ascii="Times New Roman" w:hAnsi="Times New Roman" w:cs="Times New Roman"/>
        </w:rPr>
        <w:t>З</w:t>
      </w:r>
      <w:r w:rsidR="00CD43F7">
        <w:rPr>
          <w:rFonts w:ascii="Times New Roman" w:hAnsi="Times New Roman" w:cs="Times New Roman"/>
        </w:rPr>
        <w:t>аходи адм</w:t>
      </w:r>
      <w:r w:rsidR="00DA7232">
        <w:rPr>
          <w:rFonts w:ascii="Times New Roman" w:hAnsi="Times New Roman" w:cs="Times New Roman"/>
        </w:rPr>
        <w:t>i</w:t>
      </w:r>
      <w:r w:rsidR="00CD43F7">
        <w:rPr>
          <w:rFonts w:ascii="Times New Roman" w:hAnsi="Times New Roman" w:cs="Times New Roman"/>
        </w:rPr>
        <w:t>н</w:t>
      </w:r>
      <w:r w:rsidR="00DA7232">
        <w:rPr>
          <w:rFonts w:ascii="Times New Roman" w:hAnsi="Times New Roman" w:cs="Times New Roman"/>
        </w:rPr>
        <w:t>i</w:t>
      </w:r>
      <w:r w:rsidR="00CD43F7">
        <w:rPr>
          <w:rFonts w:ascii="Times New Roman" w:hAnsi="Times New Roman" w:cs="Times New Roman"/>
        </w:rPr>
        <w:t>стративного характеру полягають у</w:t>
      </w:r>
      <w:r w:rsidR="009F706E" w:rsidRPr="00A45807">
        <w:rPr>
          <w:rFonts w:ascii="Times New Roman" w:hAnsi="Times New Roman" w:cs="Times New Roman"/>
        </w:rPr>
        <w:t xml:space="preserve"> правила</w:t>
      </w:r>
      <w:r w:rsidR="00CD43F7">
        <w:rPr>
          <w:rFonts w:ascii="Times New Roman" w:hAnsi="Times New Roman" w:cs="Times New Roman"/>
        </w:rPr>
        <w:t>х</w:t>
      </w:r>
      <w:r w:rsidR="009F706E" w:rsidRPr="00A45807">
        <w:rPr>
          <w:rFonts w:ascii="Times New Roman" w:hAnsi="Times New Roman" w:cs="Times New Roman"/>
        </w:rPr>
        <w:t xml:space="preserve"> пр</w:t>
      </w:r>
      <w:r w:rsidR="00C15392">
        <w:rPr>
          <w:rFonts w:ascii="Times New Roman" w:hAnsi="Times New Roman" w:cs="Times New Roman"/>
        </w:rPr>
        <w:t>о</w:t>
      </w:r>
      <w:r w:rsidR="009F706E" w:rsidRPr="00A45807">
        <w:rPr>
          <w:rFonts w:ascii="Times New Roman" w:hAnsi="Times New Roman" w:cs="Times New Roman"/>
        </w:rPr>
        <w:t xml:space="preserve">ведення </w:t>
      </w:r>
      <w:r w:rsidR="00CD43F7">
        <w:rPr>
          <w:rFonts w:ascii="Times New Roman" w:hAnsi="Times New Roman" w:cs="Times New Roman"/>
        </w:rPr>
        <w:t>експортно-</w:t>
      </w:r>
      <w:r w:rsidR="00DA7232">
        <w:rPr>
          <w:rFonts w:ascii="Times New Roman" w:hAnsi="Times New Roman" w:cs="Times New Roman"/>
        </w:rPr>
        <w:t>i</w:t>
      </w:r>
      <w:r w:rsidR="009F706E" w:rsidRPr="00A45807">
        <w:rPr>
          <w:rFonts w:ascii="Times New Roman" w:hAnsi="Times New Roman" w:cs="Times New Roman"/>
        </w:rPr>
        <w:t>мп</w:t>
      </w:r>
      <w:r w:rsidR="00C15392">
        <w:rPr>
          <w:rFonts w:ascii="Times New Roman" w:hAnsi="Times New Roman" w:cs="Times New Roman"/>
        </w:rPr>
        <w:t>о</w:t>
      </w:r>
      <w:r w:rsidR="009F706E" w:rsidRPr="00A45807">
        <w:rPr>
          <w:rFonts w:ascii="Times New Roman" w:hAnsi="Times New Roman" w:cs="Times New Roman"/>
        </w:rPr>
        <w:t xml:space="preserve">ртних </w:t>
      </w:r>
      <w:r w:rsidR="00C15392">
        <w:rPr>
          <w:rFonts w:ascii="Times New Roman" w:hAnsi="Times New Roman" w:cs="Times New Roman"/>
        </w:rPr>
        <w:t>о</w:t>
      </w:r>
      <w:r w:rsidR="009F706E" w:rsidRPr="00A45807">
        <w:rPr>
          <w:rFonts w:ascii="Times New Roman" w:hAnsi="Times New Roman" w:cs="Times New Roman"/>
        </w:rPr>
        <w:t>перац</w:t>
      </w:r>
      <w:r w:rsidR="00DA7232">
        <w:rPr>
          <w:rFonts w:ascii="Times New Roman" w:hAnsi="Times New Roman" w:cs="Times New Roman"/>
        </w:rPr>
        <w:t>i</w:t>
      </w:r>
      <w:r w:rsidR="009F706E" w:rsidRPr="00A45807">
        <w:rPr>
          <w:rFonts w:ascii="Times New Roman" w:hAnsi="Times New Roman" w:cs="Times New Roman"/>
        </w:rPr>
        <w:t>й.</w:t>
      </w:r>
      <w:r w:rsidR="0012026E">
        <w:rPr>
          <w:rFonts w:ascii="Times New Roman" w:hAnsi="Times New Roman" w:cs="Times New Roman"/>
        </w:rPr>
        <w:t xml:space="preserve"> </w:t>
      </w:r>
      <w:r w:rsidR="0053115D">
        <w:rPr>
          <w:rFonts w:ascii="Times New Roman" w:hAnsi="Times New Roman" w:cs="Times New Roman"/>
        </w:rPr>
        <w:t>П</w:t>
      </w:r>
      <w:r w:rsidR="00DA7232">
        <w:rPr>
          <w:rFonts w:ascii="Times New Roman" w:hAnsi="Times New Roman" w:cs="Times New Roman"/>
        </w:rPr>
        <w:t>i</w:t>
      </w:r>
      <w:r w:rsidR="0053115D">
        <w:rPr>
          <w:rFonts w:ascii="Times New Roman" w:hAnsi="Times New Roman" w:cs="Times New Roman"/>
        </w:rPr>
        <w:t>дгрунттям т</w:t>
      </w:r>
      <w:r w:rsidR="009F706E" w:rsidRPr="00A45807">
        <w:rPr>
          <w:rFonts w:ascii="Times New Roman" w:hAnsi="Times New Roman" w:cs="Times New Roman"/>
        </w:rPr>
        <w:t>ехн</w:t>
      </w:r>
      <w:r w:rsidR="00DA7232">
        <w:rPr>
          <w:rFonts w:ascii="Times New Roman" w:hAnsi="Times New Roman" w:cs="Times New Roman"/>
        </w:rPr>
        <w:t>i</w:t>
      </w:r>
      <w:r w:rsidR="009F706E" w:rsidRPr="00A45807">
        <w:rPr>
          <w:rFonts w:ascii="Times New Roman" w:hAnsi="Times New Roman" w:cs="Times New Roman"/>
        </w:rPr>
        <w:t>чн</w:t>
      </w:r>
      <w:r w:rsidR="0053115D">
        <w:rPr>
          <w:rFonts w:ascii="Times New Roman" w:hAnsi="Times New Roman" w:cs="Times New Roman"/>
        </w:rPr>
        <w:t>их</w:t>
      </w:r>
      <w:r w:rsidR="009F706E" w:rsidRPr="00A45807">
        <w:rPr>
          <w:rFonts w:ascii="Times New Roman" w:hAnsi="Times New Roman" w:cs="Times New Roman"/>
        </w:rPr>
        <w:t xml:space="preserve"> бар</w:t>
      </w:r>
      <w:r w:rsidR="00153F09">
        <w:rPr>
          <w:rFonts w:ascii="Times New Roman" w:hAnsi="Times New Roman" w:cs="Times New Roman"/>
        </w:rPr>
        <w:t>’</w:t>
      </w:r>
      <w:r w:rsidR="009F706E" w:rsidRPr="00A45807">
        <w:rPr>
          <w:rFonts w:ascii="Times New Roman" w:hAnsi="Times New Roman" w:cs="Times New Roman"/>
        </w:rPr>
        <w:t>єр</w:t>
      </w:r>
      <w:r w:rsidR="00DA7232">
        <w:rPr>
          <w:rFonts w:ascii="Times New Roman" w:hAnsi="Times New Roman" w:cs="Times New Roman"/>
        </w:rPr>
        <w:t>i</w:t>
      </w:r>
      <w:r w:rsidR="0053115D">
        <w:rPr>
          <w:rFonts w:ascii="Times New Roman" w:hAnsi="Times New Roman" w:cs="Times New Roman"/>
        </w:rPr>
        <w:t>в</w:t>
      </w:r>
      <w:r w:rsidR="009F706E" w:rsidRPr="00A45807">
        <w:rPr>
          <w:rFonts w:ascii="Times New Roman" w:hAnsi="Times New Roman" w:cs="Times New Roman"/>
        </w:rPr>
        <w:t xml:space="preserve"> </w:t>
      </w:r>
      <w:r w:rsidR="00216AF4">
        <w:rPr>
          <w:rFonts w:ascii="Times New Roman" w:hAnsi="Times New Roman" w:cs="Times New Roman"/>
        </w:rPr>
        <w:t xml:space="preserve">є </w:t>
      </w:r>
      <w:r w:rsidR="0053115D">
        <w:rPr>
          <w:rFonts w:ascii="Times New Roman" w:hAnsi="Times New Roman" w:cs="Times New Roman"/>
        </w:rPr>
        <w:t>побудова</w:t>
      </w:r>
      <w:r w:rsidR="009F706E" w:rsidRPr="00A45807">
        <w:rPr>
          <w:rFonts w:ascii="Times New Roman" w:hAnsi="Times New Roman" w:cs="Times New Roman"/>
        </w:rPr>
        <w:t xml:space="preserve"> нац</w:t>
      </w:r>
      <w:r w:rsidR="00DA7232">
        <w:rPr>
          <w:rFonts w:ascii="Times New Roman" w:hAnsi="Times New Roman" w:cs="Times New Roman"/>
        </w:rPr>
        <w:t>i</w:t>
      </w:r>
      <w:r w:rsidR="00C15392">
        <w:rPr>
          <w:rFonts w:ascii="Times New Roman" w:hAnsi="Times New Roman" w:cs="Times New Roman"/>
        </w:rPr>
        <w:t>о</w:t>
      </w:r>
      <w:r w:rsidR="009F706E" w:rsidRPr="00A45807">
        <w:rPr>
          <w:rFonts w:ascii="Times New Roman" w:hAnsi="Times New Roman" w:cs="Times New Roman"/>
        </w:rPr>
        <w:t>нальн</w:t>
      </w:r>
      <w:r w:rsidR="0053115D">
        <w:rPr>
          <w:rFonts w:ascii="Times New Roman" w:hAnsi="Times New Roman" w:cs="Times New Roman"/>
        </w:rPr>
        <w:t>их</w:t>
      </w:r>
      <w:r w:rsidR="009F706E" w:rsidRPr="00A45807">
        <w:rPr>
          <w:rFonts w:ascii="Times New Roman" w:hAnsi="Times New Roman" w:cs="Times New Roman"/>
        </w:rPr>
        <w:t xml:space="preserve"> адм</w:t>
      </w:r>
      <w:r w:rsidR="00DA7232">
        <w:rPr>
          <w:rFonts w:ascii="Times New Roman" w:hAnsi="Times New Roman" w:cs="Times New Roman"/>
        </w:rPr>
        <w:t>i</w:t>
      </w:r>
      <w:r w:rsidR="009F706E" w:rsidRPr="00A45807">
        <w:rPr>
          <w:rFonts w:ascii="Times New Roman" w:hAnsi="Times New Roman" w:cs="Times New Roman"/>
        </w:rPr>
        <w:t>н</w:t>
      </w:r>
      <w:r w:rsidR="00DA7232">
        <w:rPr>
          <w:rFonts w:ascii="Times New Roman" w:hAnsi="Times New Roman" w:cs="Times New Roman"/>
        </w:rPr>
        <w:t>i</w:t>
      </w:r>
      <w:r w:rsidR="00272707">
        <w:rPr>
          <w:rFonts w:ascii="Times New Roman" w:hAnsi="Times New Roman" w:cs="Times New Roman"/>
        </w:rPr>
        <w:t>с</w:t>
      </w:r>
      <w:r w:rsidR="009F706E" w:rsidRPr="00A45807">
        <w:rPr>
          <w:rFonts w:ascii="Times New Roman" w:hAnsi="Times New Roman" w:cs="Times New Roman"/>
        </w:rPr>
        <w:t>тративн</w:t>
      </w:r>
      <w:r w:rsidR="0053115D">
        <w:rPr>
          <w:rFonts w:ascii="Times New Roman" w:hAnsi="Times New Roman" w:cs="Times New Roman"/>
        </w:rPr>
        <w:t>их</w:t>
      </w:r>
      <w:r w:rsidR="009F706E" w:rsidRPr="00A45807">
        <w:rPr>
          <w:rFonts w:ascii="Times New Roman" w:hAnsi="Times New Roman" w:cs="Times New Roman"/>
        </w:rPr>
        <w:t>, техн</w:t>
      </w:r>
      <w:r w:rsidR="00DA7232">
        <w:rPr>
          <w:rFonts w:ascii="Times New Roman" w:hAnsi="Times New Roman" w:cs="Times New Roman"/>
        </w:rPr>
        <w:t>i</w:t>
      </w:r>
      <w:r w:rsidR="009F706E" w:rsidRPr="00A45807">
        <w:rPr>
          <w:rFonts w:ascii="Times New Roman" w:hAnsi="Times New Roman" w:cs="Times New Roman"/>
        </w:rPr>
        <w:t>чн</w:t>
      </w:r>
      <w:r w:rsidR="0053115D">
        <w:rPr>
          <w:rFonts w:ascii="Times New Roman" w:hAnsi="Times New Roman" w:cs="Times New Roman"/>
        </w:rPr>
        <w:t>их</w:t>
      </w:r>
      <w:r w:rsidR="009F706E" w:rsidRPr="00A45807">
        <w:rPr>
          <w:rFonts w:ascii="Times New Roman" w:hAnsi="Times New Roman" w:cs="Times New Roman"/>
        </w:rPr>
        <w:t xml:space="preserve"> н</w:t>
      </w:r>
      <w:r w:rsidR="00C15392">
        <w:rPr>
          <w:rFonts w:ascii="Times New Roman" w:hAnsi="Times New Roman" w:cs="Times New Roman"/>
        </w:rPr>
        <w:t>о</w:t>
      </w:r>
      <w:r w:rsidR="009F706E" w:rsidRPr="00A45807">
        <w:rPr>
          <w:rFonts w:ascii="Times New Roman" w:hAnsi="Times New Roman" w:cs="Times New Roman"/>
        </w:rPr>
        <w:t xml:space="preserve">рм </w:t>
      </w:r>
      <w:r w:rsidR="00DA7232">
        <w:rPr>
          <w:rFonts w:ascii="Times New Roman" w:hAnsi="Times New Roman" w:cs="Times New Roman"/>
        </w:rPr>
        <w:t>i</w:t>
      </w:r>
      <w:r w:rsidR="009F706E" w:rsidRPr="00A45807">
        <w:rPr>
          <w:rFonts w:ascii="Times New Roman" w:hAnsi="Times New Roman" w:cs="Times New Roman"/>
        </w:rPr>
        <w:t xml:space="preserve"> правил таким чин</w:t>
      </w:r>
      <w:r w:rsidR="00C15392">
        <w:rPr>
          <w:rFonts w:ascii="Times New Roman" w:hAnsi="Times New Roman" w:cs="Times New Roman"/>
        </w:rPr>
        <w:t>о</w:t>
      </w:r>
      <w:r w:rsidR="009F706E" w:rsidRPr="00A45807">
        <w:rPr>
          <w:rFonts w:ascii="Times New Roman" w:hAnsi="Times New Roman" w:cs="Times New Roman"/>
        </w:rPr>
        <w:t>м, щ</w:t>
      </w:r>
      <w:r w:rsidR="00C15392">
        <w:rPr>
          <w:rFonts w:ascii="Times New Roman" w:hAnsi="Times New Roman" w:cs="Times New Roman"/>
        </w:rPr>
        <w:t>о</w:t>
      </w:r>
      <w:r w:rsidR="009F706E" w:rsidRPr="00A45807">
        <w:rPr>
          <w:rFonts w:ascii="Times New Roman" w:hAnsi="Times New Roman" w:cs="Times New Roman"/>
        </w:rPr>
        <w:t xml:space="preserve">б </w:t>
      </w:r>
      <w:r w:rsidR="00216AF4">
        <w:rPr>
          <w:rFonts w:ascii="Times New Roman" w:hAnsi="Times New Roman" w:cs="Times New Roman"/>
        </w:rPr>
        <w:t>створювати перешкоди для</w:t>
      </w:r>
      <w:r w:rsidR="009F706E" w:rsidRPr="00A45807">
        <w:rPr>
          <w:rFonts w:ascii="Times New Roman" w:hAnsi="Times New Roman" w:cs="Times New Roman"/>
        </w:rPr>
        <w:t xml:space="preserve"> ввезенн</w:t>
      </w:r>
      <w:r w:rsidR="00216AF4">
        <w:rPr>
          <w:rFonts w:ascii="Times New Roman" w:hAnsi="Times New Roman" w:cs="Times New Roman"/>
        </w:rPr>
        <w:t>я</w:t>
      </w:r>
      <w:r w:rsidR="009F706E" w:rsidRPr="00A45807">
        <w:rPr>
          <w:rFonts w:ascii="Times New Roman" w:hAnsi="Times New Roman" w:cs="Times New Roman"/>
        </w:rPr>
        <w:t xml:space="preserve"> </w:t>
      </w:r>
      <w:r w:rsidR="00DA7232">
        <w:rPr>
          <w:rFonts w:ascii="Times New Roman" w:hAnsi="Times New Roman" w:cs="Times New Roman"/>
        </w:rPr>
        <w:t>i</w:t>
      </w:r>
      <w:r w:rsidR="009F706E" w:rsidRPr="00A45807">
        <w:rPr>
          <w:rFonts w:ascii="Times New Roman" w:hAnsi="Times New Roman" w:cs="Times New Roman"/>
        </w:rPr>
        <w:t>н</w:t>
      </w:r>
      <w:r w:rsidR="00C15392">
        <w:rPr>
          <w:rFonts w:ascii="Times New Roman" w:hAnsi="Times New Roman" w:cs="Times New Roman"/>
        </w:rPr>
        <w:t>о</w:t>
      </w:r>
      <w:r w:rsidR="009F706E" w:rsidRPr="00A45807">
        <w:rPr>
          <w:rFonts w:ascii="Times New Roman" w:hAnsi="Times New Roman" w:cs="Times New Roman"/>
        </w:rPr>
        <w:t>земних т</w:t>
      </w:r>
      <w:r w:rsidR="00C15392">
        <w:rPr>
          <w:rFonts w:ascii="Times New Roman" w:hAnsi="Times New Roman" w:cs="Times New Roman"/>
        </w:rPr>
        <w:t>о</w:t>
      </w:r>
      <w:r w:rsidR="009F706E" w:rsidRPr="00A45807">
        <w:rPr>
          <w:rFonts w:ascii="Times New Roman" w:hAnsi="Times New Roman" w:cs="Times New Roman"/>
        </w:rPr>
        <w:t>вар</w:t>
      </w:r>
      <w:r w:rsidR="00DA7232">
        <w:rPr>
          <w:rFonts w:ascii="Times New Roman" w:hAnsi="Times New Roman" w:cs="Times New Roman"/>
        </w:rPr>
        <w:t>i</w:t>
      </w:r>
      <w:r w:rsidR="009F706E" w:rsidRPr="00A45807">
        <w:rPr>
          <w:rFonts w:ascii="Times New Roman" w:hAnsi="Times New Roman" w:cs="Times New Roman"/>
        </w:rPr>
        <w:t>в</w:t>
      </w:r>
      <w:r w:rsidR="00216AF4">
        <w:rPr>
          <w:rFonts w:ascii="Times New Roman" w:hAnsi="Times New Roman" w:cs="Times New Roman"/>
        </w:rPr>
        <w:t>.</w:t>
      </w:r>
      <w:r w:rsidR="009F706E" w:rsidRPr="00A45807">
        <w:rPr>
          <w:rFonts w:ascii="Times New Roman" w:hAnsi="Times New Roman" w:cs="Times New Roman"/>
        </w:rPr>
        <w:t xml:space="preserve"> </w:t>
      </w:r>
      <w:r w:rsidR="00216AF4">
        <w:rPr>
          <w:rFonts w:ascii="Times New Roman" w:hAnsi="Times New Roman" w:cs="Times New Roman"/>
        </w:rPr>
        <w:t>Т</w:t>
      </w:r>
      <w:r w:rsidR="00C15392">
        <w:rPr>
          <w:rFonts w:ascii="Times New Roman" w:hAnsi="Times New Roman" w:cs="Times New Roman"/>
        </w:rPr>
        <w:t>о</w:t>
      </w:r>
      <w:r w:rsidR="009F706E" w:rsidRPr="00A45807">
        <w:rPr>
          <w:rFonts w:ascii="Times New Roman" w:hAnsi="Times New Roman" w:cs="Times New Roman"/>
        </w:rPr>
        <w:t>бт</w:t>
      </w:r>
      <w:r w:rsidR="00C15392">
        <w:rPr>
          <w:rFonts w:ascii="Times New Roman" w:hAnsi="Times New Roman" w:cs="Times New Roman"/>
        </w:rPr>
        <w:t>о</w:t>
      </w:r>
      <w:r w:rsidR="009F706E" w:rsidRPr="00A45807">
        <w:rPr>
          <w:rFonts w:ascii="Times New Roman" w:hAnsi="Times New Roman" w:cs="Times New Roman"/>
        </w:rPr>
        <w:t xml:space="preserve"> </w:t>
      </w:r>
      <w:r w:rsidR="00087457">
        <w:rPr>
          <w:rFonts w:ascii="Times New Roman" w:hAnsi="Times New Roman" w:cs="Times New Roman"/>
        </w:rPr>
        <w:t>їх завданням є</w:t>
      </w:r>
      <w:r w:rsidR="009F706E" w:rsidRPr="00A45807">
        <w:rPr>
          <w:rFonts w:ascii="Times New Roman" w:hAnsi="Times New Roman" w:cs="Times New Roman"/>
        </w:rPr>
        <w:t xml:space="preserve"> ди</w:t>
      </w:r>
      <w:r w:rsidR="00272707">
        <w:rPr>
          <w:rFonts w:ascii="Times New Roman" w:hAnsi="Times New Roman" w:cs="Times New Roman"/>
        </w:rPr>
        <w:t>с</w:t>
      </w:r>
      <w:r w:rsidR="009F706E" w:rsidRPr="00A45807">
        <w:rPr>
          <w:rFonts w:ascii="Times New Roman" w:hAnsi="Times New Roman" w:cs="Times New Roman"/>
        </w:rPr>
        <w:t>крим</w:t>
      </w:r>
      <w:r w:rsidR="00DA7232">
        <w:rPr>
          <w:rFonts w:ascii="Times New Roman" w:hAnsi="Times New Roman" w:cs="Times New Roman"/>
        </w:rPr>
        <w:t>i</w:t>
      </w:r>
      <w:r w:rsidR="009F706E" w:rsidRPr="00A45807">
        <w:rPr>
          <w:rFonts w:ascii="Times New Roman" w:hAnsi="Times New Roman" w:cs="Times New Roman"/>
        </w:rPr>
        <w:t>нац</w:t>
      </w:r>
      <w:r w:rsidR="00DA7232">
        <w:rPr>
          <w:rFonts w:ascii="Times New Roman" w:hAnsi="Times New Roman" w:cs="Times New Roman"/>
        </w:rPr>
        <w:t>i</w:t>
      </w:r>
      <w:r w:rsidR="00087457">
        <w:rPr>
          <w:rFonts w:ascii="Times New Roman" w:hAnsi="Times New Roman" w:cs="Times New Roman"/>
        </w:rPr>
        <w:t>я</w:t>
      </w:r>
      <w:r w:rsidR="009F706E" w:rsidRPr="00A45807">
        <w:rPr>
          <w:rFonts w:ascii="Times New Roman" w:hAnsi="Times New Roman" w:cs="Times New Roman"/>
        </w:rPr>
        <w:t xml:space="preserve"> </w:t>
      </w:r>
      <w:r w:rsidR="00DA7232">
        <w:rPr>
          <w:rFonts w:ascii="Times New Roman" w:hAnsi="Times New Roman" w:cs="Times New Roman"/>
        </w:rPr>
        <w:t>i</w:t>
      </w:r>
      <w:r w:rsidR="009F706E" w:rsidRPr="00A45807">
        <w:rPr>
          <w:rFonts w:ascii="Times New Roman" w:hAnsi="Times New Roman" w:cs="Times New Roman"/>
        </w:rPr>
        <w:t>мп</w:t>
      </w:r>
      <w:r w:rsidR="00C15392">
        <w:rPr>
          <w:rFonts w:ascii="Times New Roman" w:hAnsi="Times New Roman" w:cs="Times New Roman"/>
        </w:rPr>
        <w:t>о</w:t>
      </w:r>
      <w:r w:rsidR="009F706E" w:rsidRPr="00A45807">
        <w:rPr>
          <w:rFonts w:ascii="Times New Roman" w:hAnsi="Times New Roman" w:cs="Times New Roman"/>
        </w:rPr>
        <w:t>ртних т</w:t>
      </w:r>
      <w:r w:rsidR="00C15392">
        <w:rPr>
          <w:rFonts w:ascii="Times New Roman" w:hAnsi="Times New Roman" w:cs="Times New Roman"/>
        </w:rPr>
        <w:t>о</w:t>
      </w:r>
      <w:r w:rsidR="009F706E" w:rsidRPr="00A45807">
        <w:rPr>
          <w:rFonts w:ascii="Times New Roman" w:hAnsi="Times New Roman" w:cs="Times New Roman"/>
        </w:rPr>
        <w:t>вар</w:t>
      </w:r>
      <w:r w:rsidR="00DA7232">
        <w:rPr>
          <w:rFonts w:ascii="Times New Roman" w:hAnsi="Times New Roman" w:cs="Times New Roman"/>
        </w:rPr>
        <w:t>i</w:t>
      </w:r>
      <w:r w:rsidR="009F706E" w:rsidRPr="00A45807">
        <w:rPr>
          <w:rFonts w:ascii="Times New Roman" w:hAnsi="Times New Roman" w:cs="Times New Roman"/>
        </w:rPr>
        <w:t>в у п</w:t>
      </w:r>
      <w:r w:rsidR="00C15392">
        <w:rPr>
          <w:rFonts w:ascii="Times New Roman" w:hAnsi="Times New Roman" w:cs="Times New Roman"/>
        </w:rPr>
        <w:t>о</w:t>
      </w:r>
      <w:r w:rsidR="009F706E" w:rsidRPr="00A45807">
        <w:rPr>
          <w:rFonts w:ascii="Times New Roman" w:hAnsi="Times New Roman" w:cs="Times New Roman"/>
        </w:rPr>
        <w:t>р</w:t>
      </w:r>
      <w:r w:rsidR="00DA7232">
        <w:rPr>
          <w:rFonts w:ascii="Times New Roman" w:hAnsi="Times New Roman" w:cs="Times New Roman"/>
        </w:rPr>
        <w:t>i</w:t>
      </w:r>
      <w:r w:rsidR="009F706E" w:rsidRPr="00A45807">
        <w:rPr>
          <w:rFonts w:ascii="Times New Roman" w:hAnsi="Times New Roman" w:cs="Times New Roman"/>
        </w:rPr>
        <w:t>внянн</w:t>
      </w:r>
      <w:r w:rsidR="00DA7232">
        <w:rPr>
          <w:rFonts w:ascii="Times New Roman" w:hAnsi="Times New Roman" w:cs="Times New Roman"/>
        </w:rPr>
        <w:t>i</w:t>
      </w:r>
      <w:r w:rsidR="009F706E" w:rsidRPr="00A45807">
        <w:rPr>
          <w:rFonts w:ascii="Times New Roman" w:hAnsi="Times New Roman" w:cs="Times New Roman"/>
        </w:rPr>
        <w:t xml:space="preserve"> з в</w:t>
      </w:r>
      <w:r w:rsidR="00DA7232">
        <w:rPr>
          <w:rFonts w:ascii="Times New Roman" w:hAnsi="Times New Roman" w:cs="Times New Roman"/>
        </w:rPr>
        <w:t>i</w:t>
      </w:r>
      <w:r w:rsidR="009F706E" w:rsidRPr="00A45807">
        <w:rPr>
          <w:rFonts w:ascii="Times New Roman" w:hAnsi="Times New Roman" w:cs="Times New Roman"/>
        </w:rPr>
        <w:t xml:space="preserve">тчизняними. </w:t>
      </w:r>
      <w:r w:rsidR="006B004F">
        <w:rPr>
          <w:rFonts w:ascii="Times New Roman" w:hAnsi="Times New Roman" w:cs="Times New Roman"/>
        </w:rPr>
        <w:t>Т</w:t>
      </w:r>
      <w:r w:rsidR="009F706E" w:rsidRPr="00A45807">
        <w:rPr>
          <w:rFonts w:ascii="Times New Roman" w:hAnsi="Times New Roman" w:cs="Times New Roman"/>
        </w:rPr>
        <w:t>ехн</w:t>
      </w:r>
      <w:r w:rsidR="00DA7232">
        <w:rPr>
          <w:rFonts w:ascii="Times New Roman" w:hAnsi="Times New Roman" w:cs="Times New Roman"/>
        </w:rPr>
        <w:t>i</w:t>
      </w:r>
      <w:r w:rsidR="009F706E" w:rsidRPr="00A45807">
        <w:rPr>
          <w:rFonts w:ascii="Times New Roman" w:hAnsi="Times New Roman" w:cs="Times New Roman"/>
        </w:rPr>
        <w:t>чни</w:t>
      </w:r>
      <w:r w:rsidR="006B004F">
        <w:rPr>
          <w:rFonts w:ascii="Times New Roman" w:hAnsi="Times New Roman" w:cs="Times New Roman"/>
        </w:rPr>
        <w:t>ми</w:t>
      </w:r>
      <w:r w:rsidR="009F706E" w:rsidRPr="00A45807">
        <w:rPr>
          <w:rFonts w:ascii="Times New Roman" w:hAnsi="Times New Roman" w:cs="Times New Roman"/>
        </w:rPr>
        <w:t xml:space="preserve"> бар</w:t>
      </w:r>
      <w:r w:rsidR="006B004F">
        <w:rPr>
          <w:rFonts w:ascii="Times New Roman" w:hAnsi="Times New Roman" w:cs="Times New Roman"/>
        </w:rPr>
        <w:t>’</w:t>
      </w:r>
      <w:r w:rsidR="009F706E" w:rsidRPr="00A45807">
        <w:rPr>
          <w:rFonts w:ascii="Times New Roman" w:hAnsi="Times New Roman" w:cs="Times New Roman"/>
        </w:rPr>
        <w:t>єр</w:t>
      </w:r>
      <w:r w:rsidR="006B004F">
        <w:rPr>
          <w:rFonts w:ascii="Times New Roman" w:hAnsi="Times New Roman" w:cs="Times New Roman"/>
        </w:rPr>
        <w:t>ами</w:t>
      </w:r>
      <w:r w:rsidR="009F706E" w:rsidRPr="00A45807">
        <w:rPr>
          <w:rFonts w:ascii="Times New Roman" w:hAnsi="Times New Roman" w:cs="Times New Roman"/>
        </w:rPr>
        <w:t xml:space="preserve"> </w:t>
      </w:r>
      <w:r w:rsidR="006B004F">
        <w:rPr>
          <w:rFonts w:ascii="Times New Roman" w:hAnsi="Times New Roman" w:cs="Times New Roman"/>
        </w:rPr>
        <w:t>вважається</w:t>
      </w:r>
      <w:r w:rsidR="009F706E" w:rsidRPr="00A45807">
        <w:rPr>
          <w:rFonts w:ascii="Times New Roman" w:hAnsi="Times New Roman" w:cs="Times New Roman"/>
        </w:rPr>
        <w:t xml:space="preserve"> в</w:t>
      </w:r>
      <w:r w:rsidR="00272707">
        <w:rPr>
          <w:rFonts w:ascii="Times New Roman" w:hAnsi="Times New Roman" w:cs="Times New Roman"/>
        </w:rPr>
        <w:t>с</w:t>
      </w:r>
      <w:r w:rsidR="009F706E" w:rsidRPr="00A45807">
        <w:rPr>
          <w:rFonts w:ascii="Times New Roman" w:hAnsi="Times New Roman" w:cs="Times New Roman"/>
        </w:rPr>
        <w:t>тан</w:t>
      </w:r>
      <w:r w:rsidR="00C15392">
        <w:rPr>
          <w:rFonts w:ascii="Times New Roman" w:hAnsi="Times New Roman" w:cs="Times New Roman"/>
        </w:rPr>
        <w:t>о</w:t>
      </w:r>
      <w:r w:rsidR="009F706E" w:rsidRPr="00A45807">
        <w:rPr>
          <w:rFonts w:ascii="Times New Roman" w:hAnsi="Times New Roman" w:cs="Times New Roman"/>
        </w:rPr>
        <w:t xml:space="preserve">влення </w:t>
      </w:r>
      <w:r w:rsidR="00272707">
        <w:rPr>
          <w:rFonts w:ascii="Times New Roman" w:hAnsi="Times New Roman" w:cs="Times New Roman"/>
        </w:rPr>
        <w:t>с</w:t>
      </w:r>
      <w:r w:rsidR="009F706E" w:rsidRPr="00A45807">
        <w:rPr>
          <w:rFonts w:ascii="Times New Roman" w:hAnsi="Times New Roman" w:cs="Times New Roman"/>
        </w:rPr>
        <w:t>пециф</w:t>
      </w:r>
      <w:r w:rsidR="00DA7232">
        <w:rPr>
          <w:rFonts w:ascii="Times New Roman" w:hAnsi="Times New Roman" w:cs="Times New Roman"/>
        </w:rPr>
        <w:t>i</w:t>
      </w:r>
      <w:r w:rsidR="009F706E" w:rsidRPr="00A45807">
        <w:rPr>
          <w:rFonts w:ascii="Times New Roman" w:hAnsi="Times New Roman" w:cs="Times New Roman"/>
        </w:rPr>
        <w:t>чних вим</w:t>
      </w:r>
      <w:r w:rsidR="00C15392">
        <w:rPr>
          <w:rFonts w:ascii="Times New Roman" w:hAnsi="Times New Roman" w:cs="Times New Roman"/>
        </w:rPr>
        <w:t>о</w:t>
      </w:r>
      <w:r w:rsidR="009F706E" w:rsidRPr="00A45807">
        <w:rPr>
          <w:rFonts w:ascii="Times New Roman" w:hAnsi="Times New Roman" w:cs="Times New Roman"/>
        </w:rPr>
        <w:t>г</w:t>
      </w:r>
      <w:r w:rsidR="006B004F">
        <w:rPr>
          <w:rFonts w:ascii="Times New Roman" w:hAnsi="Times New Roman" w:cs="Times New Roman"/>
        </w:rPr>
        <w:t xml:space="preserve"> щодо</w:t>
      </w:r>
      <w:r w:rsidR="009F706E" w:rsidRPr="00A45807">
        <w:rPr>
          <w:rFonts w:ascii="Times New Roman" w:hAnsi="Times New Roman" w:cs="Times New Roman"/>
        </w:rPr>
        <w:t xml:space="preserve"> </w:t>
      </w:r>
      <w:r w:rsidR="006B004F" w:rsidRPr="00A45807">
        <w:rPr>
          <w:rFonts w:ascii="Times New Roman" w:hAnsi="Times New Roman" w:cs="Times New Roman"/>
        </w:rPr>
        <w:t>н</w:t>
      </w:r>
      <w:r w:rsidR="006B004F">
        <w:rPr>
          <w:rFonts w:ascii="Times New Roman" w:hAnsi="Times New Roman" w:cs="Times New Roman"/>
        </w:rPr>
        <w:t>о</w:t>
      </w:r>
      <w:r w:rsidR="006B004F" w:rsidRPr="00A45807">
        <w:rPr>
          <w:rFonts w:ascii="Times New Roman" w:hAnsi="Times New Roman" w:cs="Times New Roman"/>
        </w:rPr>
        <w:t xml:space="preserve">рм безпеки, </w:t>
      </w:r>
      <w:r w:rsidR="006B004F">
        <w:rPr>
          <w:rFonts w:ascii="Times New Roman" w:hAnsi="Times New Roman" w:cs="Times New Roman"/>
        </w:rPr>
        <w:t>с</w:t>
      </w:r>
      <w:r w:rsidR="006B004F" w:rsidRPr="00A45807">
        <w:rPr>
          <w:rFonts w:ascii="Times New Roman" w:hAnsi="Times New Roman" w:cs="Times New Roman"/>
        </w:rPr>
        <w:t>ан</w:t>
      </w:r>
      <w:r w:rsidR="00DA7232">
        <w:rPr>
          <w:rFonts w:ascii="Times New Roman" w:hAnsi="Times New Roman" w:cs="Times New Roman"/>
        </w:rPr>
        <w:t>i</w:t>
      </w:r>
      <w:r w:rsidR="006B004F" w:rsidRPr="00A45807">
        <w:rPr>
          <w:rFonts w:ascii="Times New Roman" w:hAnsi="Times New Roman" w:cs="Times New Roman"/>
        </w:rPr>
        <w:t xml:space="preserve">тарних </w:t>
      </w:r>
      <w:r w:rsidR="006B004F">
        <w:rPr>
          <w:rFonts w:ascii="Times New Roman" w:hAnsi="Times New Roman" w:cs="Times New Roman"/>
        </w:rPr>
        <w:t>о</w:t>
      </w:r>
      <w:r w:rsidR="006B004F" w:rsidRPr="00A45807">
        <w:rPr>
          <w:rFonts w:ascii="Times New Roman" w:hAnsi="Times New Roman" w:cs="Times New Roman"/>
        </w:rPr>
        <w:t>бмежень</w:t>
      </w:r>
      <w:r w:rsidR="006B004F">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тандарт</w:t>
      </w:r>
      <w:r w:rsidR="00DA7232">
        <w:rPr>
          <w:rFonts w:ascii="Times New Roman" w:hAnsi="Times New Roman" w:cs="Times New Roman"/>
        </w:rPr>
        <w:t>i</w:t>
      </w:r>
      <w:r w:rsidR="009F706E" w:rsidRPr="00A45807">
        <w:rPr>
          <w:rFonts w:ascii="Times New Roman" w:hAnsi="Times New Roman" w:cs="Times New Roman"/>
        </w:rPr>
        <w:t>в як</w:t>
      </w:r>
      <w:r w:rsidR="00C15392">
        <w:rPr>
          <w:rFonts w:ascii="Times New Roman" w:hAnsi="Times New Roman" w:cs="Times New Roman"/>
        </w:rPr>
        <w:t>о</w:t>
      </w:r>
      <w:r w:rsidR="00272707">
        <w:rPr>
          <w:rFonts w:ascii="Times New Roman" w:hAnsi="Times New Roman" w:cs="Times New Roman"/>
        </w:rPr>
        <w:t>с</w:t>
      </w:r>
      <w:r w:rsidR="009F706E" w:rsidRPr="00A45807">
        <w:rPr>
          <w:rFonts w:ascii="Times New Roman" w:hAnsi="Times New Roman" w:cs="Times New Roman"/>
        </w:rPr>
        <w:t>т</w:t>
      </w:r>
      <w:r w:rsidR="00DA7232">
        <w:rPr>
          <w:rFonts w:ascii="Times New Roman" w:hAnsi="Times New Roman" w:cs="Times New Roman"/>
        </w:rPr>
        <w:t>i</w:t>
      </w:r>
      <w:r w:rsidR="009F706E" w:rsidRPr="00A45807">
        <w:rPr>
          <w:rFonts w:ascii="Times New Roman" w:hAnsi="Times New Roman" w:cs="Times New Roman"/>
        </w:rPr>
        <w:t>, упак</w:t>
      </w:r>
      <w:r w:rsidR="00C15392">
        <w:rPr>
          <w:rFonts w:ascii="Times New Roman" w:hAnsi="Times New Roman" w:cs="Times New Roman"/>
        </w:rPr>
        <w:t>о</w:t>
      </w:r>
      <w:r w:rsidR="009F706E" w:rsidRPr="00A45807">
        <w:rPr>
          <w:rFonts w:ascii="Times New Roman" w:hAnsi="Times New Roman" w:cs="Times New Roman"/>
        </w:rPr>
        <w:t xml:space="preserve">вки </w:t>
      </w:r>
      <w:r w:rsidR="006B004F">
        <w:rPr>
          <w:rFonts w:ascii="Times New Roman" w:hAnsi="Times New Roman" w:cs="Times New Roman"/>
        </w:rPr>
        <w:t xml:space="preserve">та </w:t>
      </w:r>
      <w:r w:rsidR="009F706E" w:rsidRPr="00A45807">
        <w:rPr>
          <w:rFonts w:ascii="Times New Roman" w:hAnsi="Times New Roman" w:cs="Times New Roman"/>
        </w:rPr>
        <w:t>маркування.</w:t>
      </w:r>
    </w:p>
    <w:p w:rsidR="009F706E" w:rsidRPr="00A45807" w:rsidRDefault="0000407B" w:rsidP="009F706E">
      <w:pPr>
        <w:pStyle w:val="af0"/>
        <w:spacing w:after="0" w:line="360" w:lineRule="auto"/>
        <w:ind w:right="20" w:firstLine="709"/>
        <w:jc w:val="both"/>
        <w:rPr>
          <w:rFonts w:ascii="Times New Roman" w:hAnsi="Times New Roman" w:cs="Times New Roman"/>
        </w:rPr>
      </w:pPr>
      <w:r>
        <w:rPr>
          <w:rFonts w:ascii="Times New Roman" w:hAnsi="Times New Roman" w:cs="Times New Roman"/>
        </w:rPr>
        <w:t>До т</w:t>
      </w:r>
      <w:r w:rsidR="009F706E" w:rsidRPr="00A45807">
        <w:rPr>
          <w:rFonts w:ascii="Times New Roman" w:hAnsi="Times New Roman" w:cs="Times New Roman"/>
        </w:rPr>
        <w:t>рет</w:t>
      </w:r>
      <w:r>
        <w:rPr>
          <w:rFonts w:ascii="Times New Roman" w:hAnsi="Times New Roman" w:cs="Times New Roman"/>
        </w:rPr>
        <w:t>ьої</w:t>
      </w:r>
      <w:r w:rsidR="009F706E" w:rsidRPr="00A45807">
        <w:rPr>
          <w:rFonts w:ascii="Times New Roman" w:hAnsi="Times New Roman" w:cs="Times New Roman"/>
        </w:rPr>
        <w:t xml:space="preserve"> груп</w:t>
      </w:r>
      <w:r>
        <w:rPr>
          <w:rFonts w:ascii="Times New Roman" w:hAnsi="Times New Roman" w:cs="Times New Roman"/>
        </w:rPr>
        <w:t>и</w:t>
      </w:r>
      <w:r w:rsidR="009F706E" w:rsidRPr="00A45807">
        <w:rPr>
          <w:rFonts w:ascii="Times New Roman" w:hAnsi="Times New Roman" w:cs="Times New Roman"/>
        </w:rPr>
        <w:t xml:space="preserve"> нетарифн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регулювання </w:t>
      </w:r>
      <w:r>
        <w:rPr>
          <w:rFonts w:ascii="Times New Roman" w:hAnsi="Times New Roman" w:cs="Times New Roman"/>
        </w:rPr>
        <w:t>включа</w:t>
      </w:r>
      <w:r w:rsidR="0079023C">
        <w:rPr>
          <w:rFonts w:ascii="Times New Roman" w:hAnsi="Times New Roman" w:cs="Times New Roman"/>
        </w:rPr>
        <w:t>ють</w:t>
      </w:r>
      <w:r w:rsidR="009F706E" w:rsidRPr="00A45807">
        <w:rPr>
          <w:rFonts w:ascii="Times New Roman" w:hAnsi="Times New Roman" w:cs="Times New Roman"/>
        </w:rPr>
        <w:t xml:space="preserve"> зах</w:t>
      </w:r>
      <w:r w:rsidR="00C15392">
        <w:rPr>
          <w:rFonts w:ascii="Times New Roman" w:hAnsi="Times New Roman" w:cs="Times New Roman"/>
        </w:rPr>
        <w:t>о</w:t>
      </w:r>
      <w:r w:rsidR="009F706E" w:rsidRPr="00A45807">
        <w:rPr>
          <w:rFonts w:ascii="Times New Roman" w:hAnsi="Times New Roman" w:cs="Times New Roman"/>
        </w:rPr>
        <w:t>д</w:t>
      </w:r>
      <w:r w:rsidR="0079023C">
        <w:rPr>
          <w:rFonts w:ascii="Times New Roman" w:hAnsi="Times New Roman" w:cs="Times New Roman"/>
        </w:rPr>
        <w:t>и</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прям</w:t>
      </w:r>
      <w:r w:rsidR="00C15392">
        <w:rPr>
          <w:rFonts w:ascii="Times New Roman" w:hAnsi="Times New Roman" w:cs="Times New Roman"/>
        </w:rPr>
        <w:t>о</w:t>
      </w:r>
      <w:r w:rsidR="009F706E" w:rsidRPr="00A45807">
        <w:rPr>
          <w:rFonts w:ascii="Times New Roman" w:hAnsi="Times New Roman" w:cs="Times New Roman"/>
        </w:rPr>
        <w:t>ван</w:t>
      </w:r>
      <w:r w:rsidR="00DA7232">
        <w:rPr>
          <w:rFonts w:ascii="Times New Roman" w:hAnsi="Times New Roman" w:cs="Times New Roman"/>
        </w:rPr>
        <w:t>i</w:t>
      </w:r>
      <w:r w:rsidR="009F706E" w:rsidRPr="00A45807">
        <w:rPr>
          <w:rFonts w:ascii="Times New Roman" w:hAnsi="Times New Roman" w:cs="Times New Roman"/>
        </w:rPr>
        <w:t xml:space="preserve"> на </w:t>
      </w:r>
      <w:r w:rsidR="00272707">
        <w:rPr>
          <w:rFonts w:ascii="Times New Roman" w:hAnsi="Times New Roman" w:cs="Times New Roman"/>
        </w:rPr>
        <w:t>с</w:t>
      </w:r>
      <w:r w:rsidR="009F706E" w:rsidRPr="00A45807">
        <w:rPr>
          <w:rFonts w:ascii="Times New Roman" w:hAnsi="Times New Roman" w:cs="Times New Roman"/>
        </w:rPr>
        <w:t>тимулювання 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рту та нац</w:t>
      </w:r>
      <w:r w:rsidR="00DA7232">
        <w:rPr>
          <w:rFonts w:ascii="Times New Roman" w:hAnsi="Times New Roman" w:cs="Times New Roman"/>
        </w:rPr>
        <w:t>i</w:t>
      </w:r>
      <w:r w:rsidR="00C15392">
        <w:rPr>
          <w:rFonts w:ascii="Times New Roman" w:hAnsi="Times New Roman" w:cs="Times New Roman"/>
        </w:rPr>
        <w:t>о</w:t>
      </w:r>
      <w:r w:rsidR="009F706E" w:rsidRPr="00A45807">
        <w:rPr>
          <w:rFonts w:ascii="Times New Roman" w:hAnsi="Times New Roman" w:cs="Times New Roman"/>
        </w:rPr>
        <w:t>нальн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вир</w:t>
      </w:r>
      <w:r w:rsidR="00C15392">
        <w:rPr>
          <w:rFonts w:ascii="Times New Roman" w:hAnsi="Times New Roman" w:cs="Times New Roman"/>
        </w:rPr>
        <w:t>о</w:t>
      </w:r>
      <w:r w:rsidR="009F706E" w:rsidRPr="00A45807">
        <w:rPr>
          <w:rFonts w:ascii="Times New Roman" w:hAnsi="Times New Roman" w:cs="Times New Roman"/>
        </w:rPr>
        <w:t xml:space="preserve">бництва. </w:t>
      </w:r>
      <w:r w:rsidR="00555CB2">
        <w:rPr>
          <w:rFonts w:ascii="Times New Roman" w:hAnsi="Times New Roman" w:cs="Times New Roman"/>
        </w:rPr>
        <w:t>П</w:t>
      </w:r>
      <w:r w:rsidR="009F706E" w:rsidRPr="00A45807">
        <w:rPr>
          <w:rFonts w:ascii="Times New Roman" w:hAnsi="Times New Roman" w:cs="Times New Roman"/>
        </w:rPr>
        <w:t>р</w:t>
      </w:r>
      <w:r w:rsidR="00C15392">
        <w:rPr>
          <w:rFonts w:ascii="Times New Roman" w:hAnsi="Times New Roman" w:cs="Times New Roman"/>
        </w:rPr>
        <w:t>о</w:t>
      </w:r>
      <w:r w:rsidR="009F706E" w:rsidRPr="00A45807">
        <w:rPr>
          <w:rFonts w:ascii="Times New Roman" w:hAnsi="Times New Roman" w:cs="Times New Roman"/>
        </w:rPr>
        <w:t>в</w:t>
      </w:r>
      <w:r w:rsidR="00DA7232">
        <w:rPr>
          <w:rFonts w:ascii="Times New Roman" w:hAnsi="Times New Roman" w:cs="Times New Roman"/>
        </w:rPr>
        <w:t>i</w:t>
      </w:r>
      <w:r w:rsidR="009F706E" w:rsidRPr="00A45807">
        <w:rPr>
          <w:rFonts w:ascii="Times New Roman" w:hAnsi="Times New Roman" w:cs="Times New Roman"/>
        </w:rPr>
        <w:t>дн</w:t>
      </w:r>
      <w:r w:rsidR="00555CB2">
        <w:rPr>
          <w:rFonts w:ascii="Times New Roman" w:hAnsi="Times New Roman" w:cs="Times New Roman"/>
        </w:rPr>
        <w:t>а</w:t>
      </w:r>
      <w:r w:rsidR="009F706E" w:rsidRPr="00A45807">
        <w:rPr>
          <w:rFonts w:ascii="Times New Roman" w:hAnsi="Times New Roman" w:cs="Times New Roman"/>
        </w:rPr>
        <w:t xml:space="preserve"> р</w:t>
      </w:r>
      <w:r w:rsidR="00C15392">
        <w:rPr>
          <w:rFonts w:ascii="Times New Roman" w:hAnsi="Times New Roman" w:cs="Times New Roman"/>
        </w:rPr>
        <w:t>о</w:t>
      </w:r>
      <w:r w:rsidR="009F706E" w:rsidRPr="00A45807">
        <w:rPr>
          <w:rFonts w:ascii="Times New Roman" w:hAnsi="Times New Roman" w:cs="Times New Roman"/>
        </w:rPr>
        <w:t xml:space="preserve">ль </w:t>
      </w:r>
      <w:r w:rsidR="00555CB2">
        <w:rPr>
          <w:rFonts w:ascii="Times New Roman" w:hAnsi="Times New Roman" w:cs="Times New Roman"/>
        </w:rPr>
        <w:t>належить</w:t>
      </w:r>
      <w:r w:rsidR="009F706E" w:rsidRPr="00A45807">
        <w:rPr>
          <w:rFonts w:ascii="Times New Roman" w:hAnsi="Times New Roman" w:cs="Times New Roman"/>
        </w:rPr>
        <w:t xml:space="preserve"> 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ртн</w:t>
      </w:r>
      <w:r w:rsidR="00555CB2">
        <w:rPr>
          <w:rFonts w:ascii="Times New Roman" w:hAnsi="Times New Roman" w:cs="Times New Roman"/>
        </w:rPr>
        <w:t>им</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уб</w:t>
      </w:r>
      <w:r w:rsidR="00272707">
        <w:rPr>
          <w:rFonts w:ascii="Times New Roman" w:hAnsi="Times New Roman" w:cs="Times New Roman"/>
        </w:rPr>
        <w:t>с</w:t>
      </w:r>
      <w:r w:rsidR="009F706E" w:rsidRPr="00A45807">
        <w:rPr>
          <w:rFonts w:ascii="Times New Roman" w:hAnsi="Times New Roman" w:cs="Times New Roman"/>
        </w:rPr>
        <w:t>ид</w:t>
      </w:r>
      <w:r w:rsidR="00DA7232">
        <w:rPr>
          <w:rFonts w:ascii="Times New Roman" w:hAnsi="Times New Roman" w:cs="Times New Roman"/>
        </w:rPr>
        <w:t>i</w:t>
      </w:r>
      <w:r w:rsidR="00555CB2">
        <w:rPr>
          <w:rFonts w:ascii="Times New Roman" w:hAnsi="Times New Roman" w:cs="Times New Roman"/>
        </w:rPr>
        <w:t>ям</w:t>
      </w:r>
      <w:r w:rsidR="007F3C3F">
        <w:rPr>
          <w:rFonts w:ascii="Times New Roman" w:hAnsi="Times New Roman" w:cs="Times New Roman"/>
        </w:rPr>
        <w:t>, п</w:t>
      </w:r>
      <w:r w:rsidR="00DA7232">
        <w:rPr>
          <w:rFonts w:ascii="Times New Roman" w:hAnsi="Times New Roman" w:cs="Times New Roman"/>
        </w:rPr>
        <w:t>i</w:t>
      </w:r>
      <w:r w:rsidR="007F3C3F">
        <w:rPr>
          <w:rFonts w:ascii="Times New Roman" w:hAnsi="Times New Roman" w:cs="Times New Roman"/>
        </w:rPr>
        <w:t>д якими розум</w:t>
      </w:r>
      <w:r w:rsidR="00DA7232">
        <w:rPr>
          <w:rFonts w:ascii="Times New Roman" w:hAnsi="Times New Roman" w:cs="Times New Roman"/>
        </w:rPr>
        <w:t>i</w:t>
      </w:r>
      <w:r w:rsidR="007F3C3F">
        <w:rPr>
          <w:rFonts w:ascii="Times New Roman" w:hAnsi="Times New Roman" w:cs="Times New Roman"/>
        </w:rPr>
        <w:t>ють</w:t>
      </w:r>
      <w:r w:rsidR="009F706E" w:rsidRPr="00A45807">
        <w:rPr>
          <w:rFonts w:ascii="Times New Roman" w:hAnsi="Times New Roman" w:cs="Times New Roman"/>
        </w:rPr>
        <w:t xml:space="preserve"> п</w:t>
      </w:r>
      <w:r w:rsidR="00DA7232">
        <w:rPr>
          <w:rFonts w:ascii="Times New Roman" w:hAnsi="Times New Roman" w:cs="Times New Roman"/>
        </w:rPr>
        <w:t>i</w:t>
      </w:r>
      <w:r w:rsidR="009F706E" w:rsidRPr="00A45807">
        <w:rPr>
          <w:rFonts w:ascii="Times New Roman" w:hAnsi="Times New Roman" w:cs="Times New Roman"/>
        </w:rPr>
        <w:t>льги ф</w:t>
      </w:r>
      <w:r w:rsidR="00DA7232">
        <w:rPr>
          <w:rFonts w:ascii="Times New Roman" w:hAnsi="Times New Roman" w:cs="Times New Roman"/>
        </w:rPr>
        <w:t>i</w:t>
      </w:r>
      <w:r w:rsidR="009F706E" w:rsidRPr="00A45807">
        <w:rPr>
          <w:rFonts w:ascii="Times New Roman" w:hAnsi="Times New Roman" w:cs="Times New Roman"/>
        </w:rPr>
        <w:t>нан</w:t>
      </w:r>
      <w:r w:rsidR="00272707">
        <w:rPr>
          <w:rFonts w:ascii="Times New Roman" w:hAnsi="Times New Roman" w:cs="Times New Roman"/>
        </w:rPr>
        <w:t>с</w:t>
      </w:r>
      <w:r w:rsidR="00C15392">
        <w:rPr>
          <w:rFonts w:ascii="Times New Roman" w:hAnsi="Times New Roman" w:cs="Times New Roman"/>
        </w:rPr>
        <w:t>о</w:t>
      </w:r>
      <w:r w:rsidR="009F706E" w:rsidRPr="00A45807">
        <w:rPr>
          <w:rFonts w:ascii="Times New Roman" w:hAnsi="Times New Roman" w:cs="Times New Roman"/>
        </w:rPr>
        <w:t>в</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характеру, </w:t>
      </w:r>
      <w:r w:rsidR="007F3C3F">
        <w:rPr>
          <w:rFonts w:ascii="Times New Roman" w:hAnsi="Times New Roman" w:cs="Times New Roman"/>
        </w:rPr>
        <w:t>що</w:t>
      </w:r>
      <w:r w:rsidR="009F706E" w:rsidRPr="00A45807">
        <w:rPr>
          <w:rFonts w:ascii="Times New Roman" w:hAnsi="Times New Roman" w:cs="Times New Roman"/>
        </w:rPr>
        <w:t xml:space="preserve"> нада</w:t>
      </w:r>
      <w:r w:rsidR="007F3C3F">
        <w:rPr>
          <w:rFonts w:ascii="Times New Roman" w:hAnsi="Times New Roman" w:cs="Times New Roman"/>
        </w:rPr>
        <w:t>ються</w:t>
      </w:r>
      <w:r w:rsidR="009F706E" w:rsidRPr="00A45807">
        <w:rPr>
          <w:rFonts w:ascii="Times New Roman" w:hAnsi="Times New Roman" w:cs="Times New Roman"/>
        </w:rPr>
        <w:t xml:space="preserve"> держав</w:t>
      </w:r>
      <w:r w:rsidR="007F3C3F">
        <w:rPr>
          <w:rFonts w:ascii="Times New Roman" w:hAnsi="Times New Roman" w:cs="Times New Roman"/>
        </w:rPr>
        <w:t>ою</w:t>
      </w:r>
      <w:r w:rsidR="009F706E" w:rsidRPr="00A45807">
        <w:rPr>
          <w:rFonts w:ascii="Times New Roman" w:hAnsi="Times New Roman" w:cs="Times New Roman"/>
        </w:rPr>
        <w:t xml:space="preserve"> </w:t>
      </w:r>
      <w:r w:rsidR="00855B9A">
        <w:rPr>
          <w:rFonts w:ascii="Times New Roman" w:hAnsi="Times New Roman" w:cs="Times New Roman"/>
        </w:rPr>
        <w:t>ф</w:t>
      </w:r>
      <w:r w:rsidR="00DA7232">
        <w:rPr>
          <w:rFonts w:ascii="Times New Roman" w:hAnsi="Times New Roman" w:cs="Times New Roman"/>
        </w:rPr>
        <w:t>i</w:t>
      </w:r>
      <w:r w:rsidR="00855B9A">
        <w:rPr>
          <w:rFonts w:ascii="Times New Roman" w:hAnsi="Times New Roman" w:cs="Times New Roman"/>
        </w:rPr>
        <w:t>рмам-</w:t>
      </w:r>
      <w:r w:rsidR="009F706E" w:rsidRPr="00A45807">
        <w:rPr>
          <w:rFonts w:ascii="Times New Roman" w:hAnsi="Times New Roman" w:cs="Times New Roman"/>
        </w:rPr>
        <w:t>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ртерам для р</w:t>
      </w:r>
      <w:r w:rsidR="00C15392">
        <w:rPr>
          <w:rFonts w:ascii="Times New Roman" w:hAnsi="Times New Roman" w:cs="Times New Roman"/>
        </w:rPr>
        <w:t>о</w:t>
      </w:r>
      <w:r w:rsidR="009F706E" w:rsidRPr="00A45807">
        <w:rPr>
          <w:rFonts w:ascii="Times New Roman" w:hAnsi="Times New Roman" w:cs="Times New Roman"/>
        </w:rPr>
        <w:t>зширення вив</w:t>
      </w:r>
      <w:r w:rsidR="00C15392">
        <w:rPr>
          <w:rFonts w:ascii="Times New Roman" w:hAnsi="Times New Roman" w:cs="Times New Roman"/>
        </w:rPr>
        <w:t>о</w:t>
      </w:r>
      <w:r w:rsidR="009F706E" w:rsidRPr="00A45807">
        <w:rPr>
          <w:rFonts w:ascii="Times New Roman" w:hAnsi="Times New Roman" w:cs="Times New Roman"/>
        </w:rPr>
        <w:t>зу т</w:t>
      </w:r>
      <w:r w:rsidR="00C15392">
        <w:rPr>
          <w:rFonts w:ascii="Times New Roman" w:hAnsi="Times New Roman" w:cs="Times New Roman"/>
        </w:rPr>
        <w:t>о</w:t>
      </w:r>
      <w:r w:rsidR="009F706E" w:rsidRPr="00A45807">
        <w:rPr>
          <w:rFonts w:ascii="Times New Roman" w:hAnsi="Times New Roman" w:cs="Times New Roman"/>
        </w:rPr>
        <w:t>вар</w:t>
      </w:r>
      <w:r w:rsidR="00DA7232">
        <w:rPr>
          <w:rFonts w:ascii="Times New Roman" w:hAnsi="Times New Roman" w:cs="Times New Roman"/>
        </w:rPr>
        <w:t>i</w:t>
      </w:r>
      <w:r w:rsidR="009F706E" w:rsidRPr="00A45807">
        <w:rPr>
          <w:rFonts w:ascii="Times New Roman" w:hAnsi="Times New Roman" w:cs="Times New Roman"/>
        </w:rPr>
        <w:t>в за к</w:t>
      </w:r>
      <w:r w:rsidR="00C15392">
        <w:rPr>
          <w:rFonts w:ascii="Times New Roman" w:hAnsi="Times New Roman" w:cs="Times New Roman"/>
        </w:rPr>
        <w:t>о</w:t>
      </w:r>
      <w:r w:rsidR="009F706E" w:rsidRPr="00A45807">
        <w:rPr>
          <w:rFonts w:ascii="Times New Roman" w:hAnsi="Times New Roman" w:cs="Times New Roman"/>
        </w:rPr>
        <w:t>рд</w:t>
      </w:r>
      <w:r w:rsidR="00C15392">
        <w:rPr>
          <w:rFonts w:ascii="Times New Roman" w:hAnsi="Times New Roman" w:cs="Times New Roman"/>
        </w:rPr>
        <w:t>о</w:t>
      </w:r>
      <w:r w:rsidR="009F706E" w:rsidRPr="00A45807">
        <w:rPr>
          <w:rFonts w:ascii="Times New Roman" w:hAnsi="Times New Roman" w:cs="Times New Roman"/>
        </w:rPr>
        <w:t xml:space="preserve">н. </w:t>
      </w:r>
      <w:r w:rsidR="00185FB9">
        <w:rPr>
          <w:rFonts w:ascii="Times New Roman" w:hAnsi="Times New Roman" w:cs="Times New Roman"/>
        </w:rPr>
        <w:t>Т</w:t>
      </w:r>
      <w:r w:rsidR="009F706E" w:rsidRPr="00A45807">
        <w:rPr>
          <w:rFonts w:ascii="Times New Roman" w:hAnsi="Times New Roman" w:cs="Times New Roman"/>
        </w:rPr>
        <w:t>ак</w:t>
      </w:r>
      <w:r w:rsidR="00DA7232">
        <w:rPr>
          <w:rFonts w:ascii="Times New Roman" w:hAnsi="Times New Roman" w:cs="Times New Roman"/>
        </w:rPr>
        <w:t>i</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уб</w:t>
      </w:r>
      <w:r w:rsidR="00272707">
        <w:rPr>
          <w:rFonts w:ascii="Times New Roman" w:hAnsi="Times New Roman" w:cs="Times New Roman"/>
        </w:rPr>
        <w:t>с</w:t>
      </w:r>
      <w:r w:rsidR="009F706E" w:rsidRPr="00A45807">
        <w:rPr>
          <w:rFonts w:ascii="Times New Roman" w:hAnsi="Times New Roman" w:cs="Times New Roman"/>
        </w:rPr>
        <w:t>ид</w:t>
      </w:r>
      <w:r w:rsidR="00DA7232">
        <w:rPr>
          <w:rFonts w:ascii="Times New Roman" w:hAnsi="Times New Roman" w:cs="Times New Roman"/>
        </w:rPr>
        <w:t>i</w:t>
      </w:r>
      <w:r w:rsidR="00185FB9">
        <w:rPr>
          <w:rFonts w:ascii="Times New Roman" w:hAnsi="Times New Roman" w:cs="Times New Roman"/>
        </w:rPr>
        <w:t>ї створюють можливост</w:t>
      </w:r>
      <w:r w:rsidR="00DA7232">
        <w:rPr>
          <w:rFonts w:ascii="Times New Roman" w:hAnsi="Times New Roman" w:cs="Times New Roman"/>
        </w:rPr>
        <w:t>i</w:t>
      </w:r>
      <w:r w:rsidR="00185FB9">
        <w:rPr>
          <w:rFonts w:ascii="Times New Roman" w:hAnsi="Times New Roman" w:cs="Times New Roman"/>
        </w:rPr>
        <w:t xml:space="preserve"> для</w:t>
      </w:r>
      <w:r w:rsidR="009F706E" w:rsidRPr="00A45807">
        <w:rPr>
          <w:rFonts w:ascii="Times New Roman" w:hAnsi="Times New Roman" w:cs="Times New Roman"/>
        </w:rPr>
        <w:t xml:space="preserve"> 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ртер</w:t>
      </w:r>
      <w:r w:rsidR="00DA7232">
        <w:rPr>
          <w:rFonts w:ascii="Times New Roman" w:hAnsi="Times New Roman" w:cs="Times New Roman"/>
        </w:rPr>
        <w:t>i</w:t>
      </w:r>
      <w:r w:rsidR="00185FB9">
        <w:rPr>
          <w:rFonts w:ascii="Times New Roman" w:hAnsi="Times New Roman" w:cs="Times New Roman"/>
        </w:rPr>
        <w:t>в</w:t>
      </w:r>
      <w:r w:rsidR="009F706E" w:rsidRPr="00A45807">
        <w:rPr>
          <w:rFonts w:ascii="Times New Roman" w:hAnsi="Times New Roman" w:cs="Times New Roman"/>
        </w:rPr>
        <w:t xml:space="preserve"> пр</w:t>
      </w:r>
      <w:r w:rsidR="00C15392">
        <w:rPr>
          <w:rFonts w:ascii="Times New Roman" w:hAnsi="Times New Roman" w:cs="Times New Roman"/>
        </w:rPr>
        <w:t>о</w:t>
      </w:r>
      <w:r w:rsidR="009F706E" w:rsidRPr="00A45807">
        <w:rPr>
          <w:rFonts w:ascii="Times New Roman" w:hAnsi="Times New Roman" w:cs="Times New Roman"/>
        </w:rPr>
        <w:t>давати т</w:t>
      </w:r>
      <w:r w:rsidR="00C15392">
        <w:rPr>
          <w:rFonts w:ascii="Times New Roman" w:hAnsi="Times New Roman" w:cs="Times New Roman"/>
        </w:rPr>
        <w:t>о</w:t>
      </w:r>
      <w:r w:rsidR="009F706E" w:rsidRPr="00A45807">
        <w:rPr>
          <w:rFonts w:ascii="Times New Roman" w:hAnsi="Times New Roman" w:cs="Times New Roman"/>
        </w:rPr>
        <w:t>вар на з</w:t>
      </w:r>
      <w:r w:rsidR="00C15392">
        <w:rPr>
          <w:rFonts w:ascii="Times New Roman" w:hAnsi="Times New Roman" w:cs="Times New Roman"/>
        </w:rPr>
        <w:t>о</w:t>
      </w:r>
      <w:r w:rsidR="009F706E" w:rsidRPr="00A45807">
        <w:rPr>
          <w:rFonts w:ascii="Times New Roman" w:hAnsi="Times New Roman" w:cs="Times New Roman"/>
        </w:rPr>
        <w:t>вн</w:t>
      </w:r>
      <w:r w:rsidR="00DA7232">
        <w:rPr>
          <w:rFonts w:ascii="Times New Roman" w:hAnsi="Times New Roman" w:cs="Times New Roman"/>
        </w:rPr>
        <w:t>i</w:t>
      </w:r>
      <w:r w:rsidR="009F706E" w:rsidRPr="00A45807">
        <w:rPr>
          <w:rFonts w:ascii="Times New Roman" w:hAnsi="Times New Roman" w:cs="Times New Roman"/>
        </w:rPr>
        <w:t>шн</w:t>
      </w:r>
      <w:r w:rsidR="00DA7232">
        <w:rPr>
          <w:rFonts w:ascii="Times New Roman" w:hAnsi="Times New Roman" w:cs="Times New Roman"/>
        </w:rPr>
        <w:t>i</w:t>
      </w:r>
      <w:r w:rsidR="00185FB9">
        <w:rPr>
          <w:rFonts w:ascii="Times New Roman" w:hAnsi="Times New Roman" w:cs="Times New Roman"/>
        </w:rPr>
        <w:t>х</w:t>
      </w:r>
      <w:r w:rsidR="009F706E" w:rsidRPr="00A45807">
        <w:rPr>
          <w:rFonts w:ascii="Times New Roman" w:hAnsi="Times New Roman" w:cs="Times New Roman"/>
        </w:rPr>
        <w:t xml:space="preserve"> ринк</w:t>
      </w:r>
      <w:r w:rsidR="00185FB9">
        <w:rPr>
          <w:rFonts w:ascii="Times New Roman" w:hAnsi="Times New Roman" w:cs="Times New Roman"/>
        </w:rPr>
        <w:t>ах</w:t>
      </w:r>
      <w:r w:rsidR="009F706E" w:rsidRPr="00A45807">
        <w:rPr>
          <w:rFonts w:ascii="Times New Roman" w:hAnsi="Times New Roman" w:cs="Times New Roman"/>
        </w:rPr>
        <w:t xml:space="preserve"> за ц</w:t>
      </w:r>
      <w:r w:rsidR="00DA7232">
        <w:rPr>
          <w:rFonts w:ascii="Times New Roman" w:hAnsi="Times New Roman" w:cs="Times New Roman"/>
        </w:rPr>
        <w:t>i</w:t>
      </w:r>
      <w:r w:rsidR="009F706E" w:rsidRPr="00A45807">
        <w:rPr>
          <w:rFonts w:ascii="Times New Roman" w:hAnsi="Times New Roman" w:cs="Times New Roman"/>
        </w:rPr>
        <w:t>н</w:t>
      </w:r>
      <w:r w:rsidR="00185FB9">
        <w:rPr>
          <w:rFonts w:ascii="Times New Roman" w:hAnsi="Times New Roman" w:cs="Times New Roman"/>
        </w:rPr>
        <w:t>ами</w:t>
      </w:r>
      <w:r w:rsidR="009F706E" w:rsidRPr="00A45807">
        <w:rPr>
          <w:rFonts w:ascii="Times New Roman" w:hAnsi="Times New Roman" w:cs="Times New Roman"/>
        </w:rPr>
        <w:t xml:space="preserve"> нижч</w:t>
      </w:r>
      <w:r w:rsidR="00185FB9">
        <w:rPr>
          <w:rFonts w:ascii="Times New Roman" w:hAnsi="Times New Roman" w:cs="Times New Roman"/>
        </w:rPr>
        <w:t>ими</w:t>
      </w:r>
      <w:r w:rsidR="009F706E" w:rsidRPr="00A45807">
        <w:rPr>
          <w:rFonts w:ascii="Times New Roman" w:hAnsi="Times New Roman" w:cs="Times New Roman"/>
        </w:rPr>
        <w:t>, н</w:t>
      </w:r>
      <w:r w:rsidR="00DA7232">
        <w:rPr>
          <w:rFonts w:ascii="Times New Roman" w:hAnsi="Times New Roman" w:cs="Times New Roman"/>
        </w:rPr>
        <w:t>i</w:t>
      </w:r>
      <w:r w:rsidR="009F706E" w:rsidRPr="00A45807">
        <w:rPr>
          <w:rFonts w:ascii="Times New Roman" w:hAnsi="Times New Roman" w:cs="Times New Roman"/>
        </w:rPr>
        <w:t>ж на внутр</w:t>
      </w:r>
      <w:r w:rsidR="00DA7232">
        <w:rPr>
          <w:rFonts w:ascii="Times New Roman" w:hAnsi="Times New Roman" w:cs="Times New Roman"/>
        </w:rPr>
        <w:t>i</w:t>
      </w:r>
      <w:r w:rsidR="009F706E" w:rsidRPr="00A45807">
        <w:rPr>
          <w:rFonts w:ascii="Times New Roman" w:hAnsi="Times New Roman" w:cs="Times New Roman"/>
        </w:rPr>
        <w:t>шнь</w:t>
      </w:r>
      <w:r w:rsidR="00C15392">
        <w:rPr>
          <w:rFonts w:ascii="Times New Roman" w:hAnsi="Times New Roman" w:cs="Times New Roman"/>
        </w:rPr>
        <w:t>о</w:t>
      </w:r>
      <w:r w:rsidR="009F706E" w:rsidRPr="00A45807">
        <w:rPr>
          <w:rFonts w:ascii="Times New Roman" w:hAnsi="Times New Roman" w:cs="Times New Roman"/>
        </w:rPr>
        <w:t>му. Ек</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ртн</w:t>
      </w:r>
      <w:r w:rsidR="00DA7232">
        <w:rPr>
          <w:rFonts w:ascii="Times New Roman" w:hAnsi="Times New Roman" w:cs="Times New Roman"/>
        </w:rPr>
        <w:t>i</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уб</w:t>
      </w:r>
      <w:r w:rsidR="00272707">
        <w:rPr>
          <w:rFonts w:ascii="Times New Roman" w:hAnsi="Times New Roman" w:cs="Times New Roman"/>
        </w:rPr>
        <w:t>с</w:t>
      </w:r>
      <w:r w:rsidR="009F706E" w:rsidRPr="00A45807">
        <w:rPr>
          <w:rFonts w:ascii="Times New Roman" w:hAnsi="Times New Roman" w:cs="Times New Roman"/>
        </w:rPr>
        <w:t>ид</w:t>
      </w:r>
      <w:r w:rsidR="00DA7232">
        <w:rPr>
          <w:rFonts w:ascii="Times New Roman" w:hAnsi="Times New Roman" w:cs="Times New Roman"/>
        </w:rPr>
        <w:t>i</w:t>
      </w:r>
      <w:r w:rsidR="009F706E" w:rsidRPr="00A45807">
        <w:rPr>
          <w:rFonts w:ascii="Times New Roman" w:hAnsi="Times New Roman" w:cs="Times New Roman"/>
        </w:rPr>
        <w:t xml:space="preserve">ї </w:t>
      </w:r>
      <w:r w:rsidR="00C46E07">
        <w:rPr>
          <w:rFonts w:ascii="Times New Roman" w:hAnsi="Times New Roman" w:cs="Times New Roman"/>
        </w:rPr>
        <w:t>бувають</w:t>
      </w:r>
      <w:r w:rsidR="009F706E" w:rsidRPr="00A45807">
        <w:rPr>
          <w:rFonts w:ascii="Times New Roman" w:hAnsi="Times New Roman" w:cs="Times New Roman"/>
        </w:rPr>
        <w:t xml:space="preserve"> прям</w:t>
      </w:r>
      <w:r w:rsidR="00DA7232">
        <w:rPr>
          <w:rFonts w:ascii="Times New Roman" w:hAnsi="Times New Roman" w:cs="Times New Roman"/>
        </w:rPr>
        <w:t>i</w:t>
      </w:r>
      <w:r w:rsidR="00C46E07">
        <w:rPr>
          <w:rFonts w:ascii="Times New Roman" w:hAnsi="Times New Roman" w:cs="Times New Roman"/>
        </w:rPr>
        <w:t xml:space="preserve">, коли </w:t>
      </w:r>
      <w:r w:rsidR="00C46E07" w:rsidRPr="00A45807">
        <w:rPr>
          <w:rFonts w:ascii="Times New Roman" w:hAnsi="Times New Roman" w:cs="Times New Roman"/>
        </w:rPr>
        <w:t>д</w:t>
      </w:r>
      <w:r w:rsidR="00C46E07">
        <w:rPr>
          <w:rFonts w:ascii="Times New Roman" w:hAnsi="Times New Roman" w:cs="Times New Roman"/>
        </w:rPr>
        <w:t>о</w:t>
      </w:r>
      <w:r w:rsidR="00C46E07" w:rsidRPr="00A45807">
        <w:rPr>
          <w:rFonts w:ascii="Times New Roman" w:hAnsi="Times New Roman" w:cs="Times New Roman"/>
        </w:rPr>
        <w:t>тац</w:t>
      </w:r>
      <w:r w:rsidR="00DA7232">
        <w:rPr>
          <w:rFonts w:ascii="Times New Roman" w:hAnsi="Times New Roman" w:cs="Times New Roman"/>
        </w:rPr>
        <w:t>i</w:t>
      </w:r>
      <w:r w:rsidR="00C46E07">
        <w:rPr>
          <w:rFonts w:ascii="Times New Roman" w:hAnsi="Times New Roman" w:cs="Times New Roman"/>
        </w:rPr>
        <w:t>ї</w:t>
      </w:r>
      <w:r w:rsidR="00C46E07" w:rsidRPr="00A45807">
        <w:rPr>
          <w:rFonts w:ascii="Times New Roman" w:hAnsi="Times New Roman" w:cs="Times New Roman"/>
        </w:rPr>
        <w:t xml:space="preserve"> вир</w:t>
      </w:r>
      <w:r w:rsidR="00C46E07">
        <w:rPr>
          <w:rFonts w:ascii="Times New Roman" w:hAnsi="Times New Roman" w:cs="Times New Roman"/>
        </w:rPr>
        <w:t>о</w:t>
      </w:r>
      <w:r w:rsidR="00C46E07" w:rsidRPr="00A45807">
        <w:rPr>
          <w:rFonts w:ascii="Times New Roman" w:hAnsi="Times New Roman" w:cs="Times New Roman"/>
        </w:rPr>
        <w:t>бник</w:t>
      </w:r>
      <w:r w:rsidR="006F16ED">
        <w:rPr>
          <w:rFonts w:ascii="Times New Roman" w:hAnsi="Times New Roman" w:cs="Times New Roman"/>
        </w:rPr>
        <w:t>ам</w:t>
      </w:r>
      <w:r w:rsidR="00C46E07" w:rsidRPr="00A45807">
        <w:rPr>
          <w:rFonts w:ascii="Times New Roman" w:hAnsi="Times New Roman" w:cs="Times New Roman"/>
        </w:rPr>
        <w:t xml:space="preserve"> </w:t>
      </w:r>
      <w:r w:rsidR="009F706E" w:rsidRPr="00A45807">
        <w:rPr>
          <w:rFonts w:ascii="Times New Roman" w:hAnsi="Times New Roman" w:cs="Times New Roman"/>
        </w:rPr>
        <w:t>випла</w:t>
      </w:r>
      <w:r w:rsidR="00C46E07">
        <w:rPr>
          <w:rFonts w:ascii="Times New Roman" w:hAnsi="Times New Roman" w:cs="Times New Roman"/>
        </w:rPr>
        <w:t>чують</w:t>
      </w:r>
      <w:r w:rsidR="009F706E" w:rsidRPr="00A45807">
        <w:rPr>
          <w:rFonts w:ascii="Times New Roman" w:hAnsi="Times New Roman" w:cs="Times New Roman"/>
        </w:rPr>
        <w:t xml:space="preserve"> при </w:t>
      </w:r>
      <w:r w:rsidR="006F16ED">
        <w:rPr>
          <w:rFonts w:ascii="Times New Roman" w:hAnsi="Times New Roman" w:cs="Times New Roman"/>
        </w:rPr>
        <w:t>їх</w:t>
      </w:r>
      <w:r w:rsidR="009F706E" w:rsidRPr="00A45807">
        <w:rPr>
          <w:rFonts w:ascii="Times New Roman" w:hAnsi="Times New Roman" w:cs="Times New Roman"/>
        </w:rPr>
        <w:t xml:space="preserve"> вих</w:t>
      </w:r>
      <w:r w:rsidR="00C15392">
        <w:rPr>
          <w:rFonts w:ascii="Times New Roman" w:hAnsi="Times New Roman" w:cs="Times New Roman"/>
        </w:rPr>
        <w:t>о</w:t>
      </w:r>
      <w:r w:rsidR="009F706E" w:rsidRPr="00A45807">
        <w:rPr>
          <w:rFonts w:ascii="Times New Roman" w:hAnsi="Times New Roman" w:cs="Times New Roman"/>
        </w:rPr>
        <w:t>д</w:t>
      </w:r>
      <w:r w:rsidR="00DA7232">
        <w:rPr>
          <w:rFonts w:ascii="Times New Roman" w:hAnsi="Times New Roman" w:cs="Times New Roman"/>
        </w:rPr>
        <w:t>i</w:t>
      </w:r>
      <w:r w:rsidR="009F706E" w:rsidRPr="00A45807">
        <w:rPr>
          <w:rFonts w:ascii="Times New Roman" w:hAnsi="Times New Roman" w:cs="Times New Roman"/>
        </w:rPr>
        <w:t xml:space="preserve"> на з</w:t>
      </w:r>
      <w:r w:rsidR="00C15392">
        <w:rPr>
          <w:rFonts w:ascii="Times New Roman" w:hAnsi="Times New Roman" w:cs="Times New Roman"/>
        </w:rPr>
        <w:t>о</w:t>
      </w:r>
      <w:r w:rsidR="009F706E" w:rsidRPr="00A45807">
        <w:rPr>
          <w:rFonts w:ascii="Times New Roman" w:hAnsi="Times New Roman" w:cs="Times New Roman"/>
        </w:rPr>
        <w:t>вн</w:t>
      </w:r>
      <w:r w:rsidR="00DA7232">
        <w:rPr>
          <w:rFonts w:ascii="Times New Roman" w:hAnsi="Times New Roman" w:cs="Times New Roman"/>
        </w:rPr>
        <w:t>i</w:t>
      </w:r>
      <w:r w:rsidR="009F706E" w:rsidRPr="00A45807">
        <w:rPr>
          <w:rFonts w:ascii="Times New Roman" w:hAnsi="Times New Roman" w:cs="Times New Roman"/>
        </w:rPr>
        <w:t>шн</w:t>
      </w:r>
      <w:r w:rsidR="00DA7232">
        <w:rPr>
          <w:rFonts w:ascii="Times New Roman" w:hAnsi="Times New Roman" w:cs="Times New Roman"/>
        </w:rPr>
        <w:t>i</w:t>
      </w:r>
      <w:r w:rsidR="009F706E" w:rsidRPr="00A45807">
        <w:rPr>
          <w:rFonts w:ascii="Times New Roman" w:hAnsi="Times New Roman" w:cs="Times New Roman"/>
        </w:rPr>
        <w:t xml:space="preserve"> ринки</w:t>
      </w:r>
      <w:r w:rsidR="00F75EC1">
        <w:rPr>
          <w:rFonts w:ascii="Times New Roman" w:hAnsi="Times New Roman" w:cs="Times New Roman"/>
        </w:rPr>
        <w:t>,</w:t>
      </w:r>
      <w:r w:rsidR="009F706E" w:rsidRPr="00A45807">
        <w:rPr>
          <w:rFonts w:ascii="Times New Roman" w:hAnsi="Times New Roman" w:cs="Times New Roman"/>
        </w:rPr>
        <w:t xml:space="preserve"> та непрям</w:t>
      </w:r>
      <w:r w:rsidR="00DA7232">
        <w:rPr>
          <w:rFonts w:ascii="Times New Roman" w:hAnsi="Times New Roman" w:cs="Times New Roman"/>
        </w:rPr>
        <w:t>i</w:t>
      </w:r>
      <w:r w:rsidR="00F75EC1">
        <w:rPr>
          <w:rFonts w:ascii="Times New Roman" w:hAnsi="Times New Roman" w:cs="Times New Roman"/>
        </w:rPr>
        <w:t>, через</w:t>
      </w:r>
      <w:r w:rsidR="009F706E" w:rsidRPr="00A45807">
        <w:rPr>
          <w:rFonts w:ascii="Times New Roman" w:hAnsi="Times New Roman" w:cs="Times New Roman"/>
        </w:rPr>
        <w:t xml:space="preserve"> п</w:t>
      </w:r>
      <w:r w:rsidR="00DA7232">
        <w:rPr>
          <w:rFonts w:ascii="Times New Roman" w:hAnsi="Times New Roman" w:cs="Times New Roman"/>
        </w:rPr>
        <w:t>i</w:t>
      </w:r>
      <w:r w:rsidR="009F706E" w:rsidRPr="00A45807">
        <w:rPr>
          <w:rFonts w:ascii="Times New Roman" w:hAnsi="Times New Roman" w:cs="Times New Roman"/>
        </w:rPr>
        <w:t>льг</w:t>
      </w:r>
      <w:r w:rsidR="00C15392">
        <w:rPr>
          <w:rFonts w:ascii="Times New Roman" w:hAnsi="Times New Roman" w:cs="Times New Roman"/>
        </w:rPr>
        <w:t>о</w:t>
      </w:r>
      <w:r w:rsidR="009F706E" w:rsidRPr="00A45807">
        <w:rPr>
          <w:rFonts w:ascii="Times New Roman" w:hAnsi="Times New Roman" w:cs="Times New Roman"/>
        </w:rPr>
        <w:t>в</w:t>
      </w:r>
      <w:r w:rsidR="00F75EC1">
        <w:rPr>
          <w:rFonts w:ascii="Times New Roman" w:hAnsi="Times New Roman" w:cs="Times New Roman"/>
        </w:rPr>
        <w:t>е</w:t>
      </w:r>
      <w:r w:rsidR="009F706E" w:rsidRPr="00A45807">
        <w:rPr>
          <w:rFonts w:ascii="Times New Roman" w:hAnsi="Times New Roman" w:cs="Times New Roman"/>
        </w:rPr>
        <w:t xml:space="preserve"> </w:t>
      </w:r>
      <w:r w:rsidR="00C15392">
        <w:rPr>
          <w:rFonts w:ascii="Times New Roman" w:hAnsi="Times New Roman" w:cs="Times New Roman"/>
        </w:rPr>
        <w:t>о</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 xml:space="preserve">даткування, кредитування, </w:t>
      </w:r>
      <w:r w:rsidR="00272707">
        <w:rPr>
          <w:rFonts w:ascii="Times New Roman" w:hAnsi="Times New Roman" w:cs="Times New Roman"/>
        </w:rPr>
        <w:t>с</w:t>
      </w:r>
      <w:r w:rsidR="009F706E" w:rsidRPr="00A45807">
        <w:rPr>
          <w:rFonts w:ascii="Times New Roman" w:hAnsi="Times New Roman" w:cs="Times New Roman"/>
        </w:rPr>
        <w:t>трахування</w:t>
      </w:r>
      <w:r w:rsidR="00F75EC1">
        <w:rPr>
          <w:rFonts w:ascii="Times New Roman" w:hAnsi="Times New Roman" w:cs="Times New Roman"/>
        </w:rPr>
        <w:t>.</w:t>
      </w:r>
    </w:p>
    <w:p w:rsidR="009F706E" w:rsidRPr="00A45807" w:rsidRDefault="00ED16CD" w:rsidP="00571165">
      <w:pPr>
        <w:pStyle w:val="af0"/>
        <w:spacing w:after="0" w:line="360" w:lineRule="auto"/>
        <w:ind w:right="20" w:firstLine="709"/>
        <w:jc w:val="both"/>
        <w:rPr>
          <w:rFonts w:ascii="Times New Roman" w:hAnsi="Times New Roman" w:cs="Times New Roman"/>
        </w:rPr>
      </w:pPr>
      <w:r>
        <w:rPr>
          <w:rFonts w:ascii="Times New Roman" w:hAnsi="Times New Roman" w:cs="Times New Roman"/>
        </w:rPr>
        <w:t>До ч</w:t>
      </w:r>
      <w:r w:rsidR="009F706E" w:rsidRPr="00A45807">
        <w:rPr>
          <w:rFonts w:ascii="Times New Roman" w:hAnsi="Times New Roman" w:cs="Times New Roman"/>
        </w:rPr>
        <w:t>етверт</w:t>
      </w:r>
      <w:r>
        <w:rPr>
          <w:rFonts w:ascii="Times New Roman" w:hAnsi="Times New Roman" w:cs="Times New Roman"/>
        </w:rPr>
        <w:t>ої</w:t>
      </w:r>
      <w:r w:rsidR="009F706E" w:rsidRPr="00A45807">
        <w:rPr>
          <w:rFonts w:ascii="Times New Roman" w:hAnsi="Times New Roman" w:cs="Times New Roman"/>
        </w:rPr>
        <w:t xml:space="preserve"> груп</w:t>
      </w:r>
      <w:r>
        <w:rPr>
          <w:rFonts w:ascii="Times New Roman" w:hAnsi="Times New Roman" w:cs="Times New Roman"/>
        </w:rPr>
        <w:t>и</w:t>
      </w:r>
      <w:r w:rsidR="009F706E" w:rsidRPr="00A45807">
        <w:rPr>
          <w:rFonts w:ascii="Times New Roman" w:hAnsi="Times New Roman" w:cs="Times New Roman"/>
        </w:rPr>
        <w:t xml:space="preserve"> </w:t>
      </w:r>
      <w:r w:rsidRPr="00A45807">
        <w:rPr>
          <w:rFonts w:ascii="Times New Roman" w:hAnsi="Times New Roman" w:cs="Times New Roman"/>
        </w:rPr>
        <w:t>зах</w:t>
      </w:r>
      <w:r>
        <w:rPr>
          <w:rFonts w:ascii="Times New Roman" w:hAnsi="Times New Roman" w:cs="Times New Roman"/>
        </w:rPr>
        <w:t>о</w:t>
      </w:r>
      <w:r w:rsidRPr="00A45807">
        <w:rPr>
          <w:rFonts w:ascii="Times New Roman" w:hAnsi="Times New Roman" w:cs="Times New Roman"/>
        </w:rPr>
        <w:t>д</w:t>
      </w:r>
      <w:r w:rsidR="00DA7232">
        <w:rPr>
          <w:rFonts w:ascii="Times New Roman" w:hAnsi="Times New Roman" w:cs="Times New Roman"/>
        </w:rPr>
        <w:t>i</w:t>
      </w:r>
      <w:r w:rsidRPr="00A45807">
        <w:rPr>
          <w:rFonts w:ascii="Times New Roman" w:hAnsi="Times New Roman" w:cs="Times New Roman"/>
        </w:rPr>
        <w:t xml:space="preserve">в </w:t>
      </w:r>
      <w:r w:rsidR="009F706E" w:rsidRPr="00A45807">
        <w:rPr>
          <w:rFonts w:ascii="Times New Roman" w:hAnsi="Times New Roman" w:cs="Times New Roman"/>
        </w:rPr>
        <w:t>нетарифн</w:t>
      </w:r>
      <w:r>
        <w:rPr>
          <w:rFonts w:ascii="Times New Roman" w:hAnsi="Times New Roman" w:cs="Times New Roman"/>
        </w:rPr>
        <w:t>ого</w:t>
      </w:r>
      <w:r w:rsidR="009F706E" w:rsidRPr="00A45807">
        <w:rPr>
          <w:rFonts w:ascii="Times New Roman" w:hAnsi="Times New Roman" w:cs="Times New Roman"/>
        </w:rPr>
        <w:t xml:space="preserve"> регулювання </w:t>
      </w:r>
      <w:r>
        <w:rPr>
          <w:rFonts w:ascii="Times New Roman" w:hAnsi="Times New Roman" w:cs="Times New Roman"/>
        </w:rPr>
        <w:t>в</w:t>
      </w:r>
      <w:r w:rsidR="00DA7232">
        <w:rPr>
          <w:rFonts w:ascii="Times New Roman" w:hAnsi="Times New Roman" w:cs="Times New Roman"/>
        </w:rPr>
        <w:t>i</w:t>
      </w:r>
      <w:r>
        <w:rPr>
          <w:rFonts w:ascii="Times New Roman" w:hAnsi="Times New Roman" w:cs="Times New Roman"/>
        </w:rPr>
        <w:t>дносять</w:t>
      </w:r>
      <w:r w:rsidR="009F706E" w:rsidRPr="00A45807">
        <w:rPr>
          <w:rFonts w:ascii="Times New Roman" w:hAnsi="Times New Roman" w:cs="Times New Roman"/>
        </w:rPr>
        <w:t xml:space="preserve"> </w:t>
      </w:r>
      <w:r w:rsidR="00DA7232">
        <w:rPr>
          <w:rFonts w:ascii="Times New Roman" w:hAnsi="Times New Roman" w:cs="Times New Roman"/>
        </w:rPr>
        <w:t>i</w:t>
      </w:r>
      <w:r w:rsidR="009F706E" w:rsidRPr="00A45807">
        <w:rPr>
          <w:rFonts w:ascii="Times New Roman" w:hAnsi="Times New Roman" w:cs="Times New Roman"/>
        </w:rPr>
        <w:t>н</w:t>
      </w:r>
      <w:r w:rsidR="00272707">
        <w:rPr>
          <w:rFonts w:ascii="Times New Roman" w:hAnsi="Times New Roman" w:cs="Times New Roman"/>
        </w:rPr>
        <w:t>с</w:t>
      </w:r>
      <w:r w:rsidR="009F706E" w:rsidRPr="00A45807">
        <w:rPr>
          <w:rFonts w:ascii="Times New Roman" w:hAnsi="Times New Roman" w:cs="Times New Roman"/>
        </w:rPr>
        <w:t>трументи макр</w:t>
      </w:r>
      <w:r w:rsidR="00C15392">
        <w:rPr>
          <w:rFonts w:ascii="Times New Roman" w:hAnsi="Times New Roman" w:cs="Times New Roman"/>
        </w:rPr>
        <w:t>о</w:t>
      </w:r>
      <w:r w:rsidR="009F706E" w:rsidRPr="00A45807">
        <w:rPr>
          <w:rFonts w:ascii="Times New Roman" w:hAnsi="Times New Roman" w:cs="Times New Roman"/>
        </w:rPr>
        <w:t>ек</w:t>
      </w:r>
      <w:r w:rsidR="00C15392">
        <w:rPr>
          <w:rFonts w:ascii="Times New Roman" w:hAnsi="Times New Roman" w:cs="Times New Roman"/>
        </w:rPr>
        <w:t>о</w:t>
      </w:r>
      <w:r w:rsidR="009F706E" w:rsidRPr="00A45807">
        <w:rPr>
          <w:rFonts w:ascii="Times New Roman" w:hAnsi="Times New Roman" w:cs="Times New Roman"/>
        </w:rPr>
        <w:t>н</w:t>
      </w:r>
      <w:r w:rsidR="00C15392">
        <w:rPr>
          <w:rFonts w:ascii="Times New Roman" w:hAnsi="Times New Roman" w:cs="Times New Roman"/>
        </w:rPr>
        <w:t>о</w:t>
      </w:r>
      <w:r w:rsidR="009F706E" w:rsidRPr="00A45807">
        <w:rPr>
          <w:rFonts w:ascii="Times New Roman" w:hAnsi="Times New Roman" w:cs="Times New Roman"/>
        </w:rPr>
        <w:t>м</w:t>
      </w:r>
      <w:r w:rsidR="00DA7232">
        <w:rPr>
          <w:rFonts w:ascii="Times New Roman" w:hAnsi="Times New Roman" w:cs="Times New Roman"/>
        </w:rPr>
        <w:t>i</w:t>
      </w:r>
      <w:r w:rsidR="009F706E" w:rsidRPr="00A45807">
        <w:rPr>
          <w:rFonts w:ascii="Times New Roman" w:hAnsi="Times New Roman" w:cs="Times New Roman"/>
        </w:rPr>
        <w:t>чн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регулювання, </w:t>
      </w:r>
      <w:r w:rsidR="006557C0">
        <w:rPr>
          <w:rFonts w:ascii="Times New Roman" w:hAnsi="Times New Roman" w:cs="Times New Roman"/>
        </w:rPr>
        <w:t>що прям</w:t>
      </w:r>
      <w:r w:rsidR="009A5433">
        <w:rPr>
          <w:rFonts w:ascii="Times New Roman" w:hAnsi="Times New Roman" w:cs="Times New Roman"/>
        </w:rPr>
        <w:t>о</w:t>
      </w:r>
      <w:r w:rsidR="006557C0">
        <w:rPr>
          <w:rFonts w:ascii="Times New Roman" w:hAnsi="Times New Roman" w:cs="Times New Roman"/>
        </w:rPr>
        <w:t xml:space="preserve"> </w:t>
      </w:r>
      <w:r w:rsidR="009A5433">
        <w:rPr>
          <w:rFonts w:ascii="Times New Roman" w:hAnsi="Times New Roman" w:cs="Times New Roman"/>
        </w:rPr>
        <w:t xml:space="preserve">не </w:t>
      </w:r>
      <w:r w:rsidR="006557C0">
        <w:rPr>
          <w:rFonts w:ascii="Times New Roman" w:hAnsi="Times New Roman" w:cs="Times New Roman"/>
        </w:rPr>
        <w:t>вплив</w:t>
      </w:r>
      <w:r w:rsidR="009A5433">
        <w:rPr>
          <w:rFonts w:ascii="Times New Roman" w:hAnsi="Times New Roman" w:cs="Times New Roman"/>
        </w:rPr>
        <w:t>ають</w:t>
      </w:r>
      <w:r w:rsidR="006557C0">
        <w:rPr>
          <w:rFonts w:ascii="Times New Roman" w:hAnsi="Times New Roman" w:cs="Times New Roman"/>
        </w:rPr>
        <w:t xml:space="preserve"> </w:t>
      </w:r>
      <w:r w:rsidR="009F706E" w:rsidRPr="00A45807">
        <w:rPr>
          <w:rFonts w:ascii="Times New Roman" w:hAnsi="Times New Roman" w:cs="Times New Roman"/>
        </w:rPr>
        <w:t>на м</w:t>
      </w:r>
      <w:r w:rsidR="00DA7232">
        <w:rPr>
          <w:rFonts w:ascii="Times New Roman" w:hAnsi="Times New Roman" w:cs="Times New Roman"/>
        </w:rPr>
        <w:t>i</w:t>
      </w:r>
      <w:r w:rsidR="009F706E" w:rsidRPr="00A45807">
        <w:rPr>
          <w:rFonts w:ascii="Times New Roman" w:hAnsi="Times New Roman" w:cs="Times New Roman"/>
        </w:rPr>
        <w:t>жнар</w:t>
      </w:r>
      <w:r w:rsidR="00C15392">
        <w:rPr>
          <w:rFonts w:ascii="Times New Roman" w:hAnsi="Times New Roman" w:cs="Times New Roman"/>
        </w:rPr>
        <w:t>о</w:t>
      </w:r>
      <w:r w:rsidR="009F706E" w:rsidRPr="00A45807">
        <w:rPr>
          <w:rFonts w:ascii="Times New Roman" w:hAnsi="Times New Roman" w:cs="Times New Roman"/>
        </w:rPr>
        <w:t>дну т</w:t>
      </w:r>
      <w:r w:rsidR="00C15392">
        <w:rPr>
          <w:rFonts w:ascii="Times New Roman" w:hAnsi="Times New Roman" w:cs="Times New Roman"/>
        </w:rPr>
        <w:t>о</w:t>
      </w:r>
      <w:r w:rsidR="009F706E" w:rsidRPr="00A45807">
        <w:rPr>
          <w:rFonts w:ascii="Times New Roman" w:hAnsi="Times New Roman" w:cs="Times New Roman"/>
        </w:rPr>
        <w:t>рг</w:t>
      </w:r>
      <w:r w:rsidR="00DA7232">
        <w:rPr>
          <w:rFonts w:ascii="Times New Roman" w:hAnsi="Times New Roman" w:cs="Times New Roman"/>
        </w:rPr>
        <w:t>i</w:t>
      </w:r>
      <w:r w:rsidR="009F706E" w:rsidRPr="00A45807">
        <w:rPr>
          <w:rFonts w:ascii="Times New Roman" w:hAnsi="Times New Roman" w:cs="Times New Roman"/>
        </w:rPr>
        <w:t xml:space="preserve">влю, </w:t>
      </w:r>
      <w:r w:rsidR="009F184A">
        <w:rPr>
          <w:rFonts w:ascii="Times New Roman" w:hAnsi="Times New Roman" w:cs="Times New Roman"/>
        </w:rPr>
        <w:t>зокрема</w:t>
      </w:r>
      <w:r w:rsidR="009F706E" w:rsidRPr="00A45807">
        <w:rPr>
          <w:rFonts w:ascii="Times New Roman" w:hAnsi="Times New Roman" w:cs="Times New Roman"/>
        </w:rPr>
        <w:t>, правила вв</w:t>
      </w:r>
      <w:r w:rsidR="00C15392">
        <w:rPr>
          <w:rFonts w:ascii="Times New Roman" w:hAnsi="Times New Roman" w:cs="Times New Roman"/>
        </w:rPr>
        <w:t>о</w:t>
      </w:r>
      <w:r w:rsidR="009F706E" w:rsidRPr="00A45807">
        <w:rPr>
          <w:rFonts w:ascii="Times New Roman" w:hAnsi="Times New Roman" w:cs="Times New Roman"/>
        </w:rPr>
        <w:t>зу та вив</w:t>
      </w:r>
      <w:r w:rsidR="00C15392">
        <w:rPr>
          <w:rFonts w:ascii="Times New Roman" w:hAnsi="Times New Roman" w:cs="Times New Roman"/>
        </w:rPr>
        <w:t>о</w:t>
      </w:r>
      <w:r w:rsidR="009F706E" w:rsidRPr="00A45807">
        <w:rPr>
          <w:rFonts w:ascii="Times New Roman" w:hAnsi="Times New Roman" w:cs="Times New Roman"/>
        </w:rPr>
        <w:t>зу кап</w:t>
      </w:r>
      <w:r w:rsidR="00DA7232">
        <w:rPr>
          <w:rFonts w:ascii="Times New Roman" w:hAnsi="Times New Roman" w:cs="Times New Roman"/>
        </w:rPr>
        <w:t>i</w:t>
      </w:r>
      <w:r w:rsidR="009F706E" w:rsidRPr="00A45807">
        <w:rPr>
          <w:rFonts w:ascii="Times New Roman" w:hAnsi="Times New Roman" w:cs="Times New Roman"/>
        </w:rPr>
        <w:t xml:space="preserve">талу, </w:t>
      </w:r>
      <w:r w:rsidR="009F184A" w:rsidRPr="00A45807">
        <w:rPr>
          <w:rFonts w:ascii="Times New Roman" w:hAnsi="Times New Roman" w:cs="Times New Roman"/>
        </w:rPr>
        <w:t>валютн</w:t>
      </w:r>
      <w:r w:rsidR="00DA7232">
        <w:rPr>
          <w:rFonts w:ascii="Times New Roman" w:hAnsi="Times New Roman" w:cs="Times New Roman"/>
        </w:rPr>
        <w:t>i</w:t>
      </w:r>
      <w:r w:rsidR="009F184A" w:rsidRPr="00A45807">
        <w:rPr>
          <w:rFonts w:ascii="Times New Roman" w:hAnsi="Times New Roman" w:cs="Times New Roman"/>
        </w:rPr>
        <w:t xml:space="preserve"> </w:t>
      </w:r>
      <w:r w:rsidR="009F184A">
        <w:rPr>
          <w:rFonts w:ascii="Times New Roman" w:hAnsi="Times New Roman" w:cs="Times New Roman"/>
        </w:rPr>
        <w:t>о</w:t>
      </w:r>
      <w:r w:rsidR="009F184A" w:rsidRPr="00A45807">
        <w:rPr>
          <w:rFonts w:ascii="Times New Roman" w:hAnsi="Times New Roman" w:cs="Times New Roman"/>
        </w:rPr>
        <w:t xml:space="preserve">бмеження, </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датк</w:t>
      </w:r>
      <w:r w:rsidR="00C15392">
        <w:rPr>
          <w:rFonts w:ascii="Times New Roman" w:hAnsi="Times New Roman" w:cs="Times New Roman"/>
        </w:rPr>
        <w:t>о</w:t>
      </w:r>
      <w:r w:rsidR="009F706E" w:rsidRPr="00A45807">
        <w:rPr>
          <w:rFonts w:ascii="Times New Roman" w:hAnsi="Times New Roman" w:cs="Times New Roman"/>
        </w:rPr>
        <w:t>ва п</w:t>
      </w:r>
      <w:r w:rsidR="00C15392">
        <w:rPr>
          <w:rFonts w:ascii="Times New Roman" w:hAnsi="Times New Roman" w:cs="Times New Roman"/>
        </w:rPr>
        <w:t>о</w:t>
      </w:r>
      <w:r w:rsidR="009F706E" w:rsidRPr="00A45807">
        <w:rPr>
          <w:rFonts w:ascii="Times New Roman" w:hAnsi="Times New Roman" w:cs="Times New Roman"/>
        </w:rPr>
        <w:t>л</w:t>
      </w:r>
      <w:r w:rsidR="00DA7232">
        <w:rPr>
          <w:rFonts w:ascii="Times New Roman" w:hAnsi="Times New Roman" w:cs="Times New Roman"/>
        </w:rPr>
        <w:t>i</w:t>
      </w:r>
      <w:r w:rsidR="009F706E" w:rsidRPr="00A45807">
        <w:rPr>
          <w:rFonts w:ascii="Times New Roman" w:hAnsi="Times New Roman" w:cs="Times New Roman"/>
        </w:rPr>
        <w:t>тика, зах</w:t>
      </w:r>
      <w:r w:rsidR="00C15392">
        <w:rPr>
          <w:rFonts w:ascii="Times New Roman" w:hAnsi="Times New Roman" w:cs="Times New Roman"/>
        </w:rPr>
        <w:t>о</w:t>
      </w:r>
      <w:r w:rsidR="009F706E" w:rsidRPr="00A45807">
        <w:rPr>
          <w:rFonts w:ascii="Times New Roman" w:hAnsi="Times New Roman" w:cs="Times New Roman"/>
        </w:rPr>
        <w:t xml:space="preserve">ди </w:t>
      </w:r>
      <w:r w:rsidR="00C15392">
        <w:rPr>
          <w:rFonts w:ascii="Times New Roman" w:hAnsi="Times New Roman" w:cs="Times New Roman"/>
        </w:rPr>
        <w:t>о</w:t>
      </w:r>
      <w:r w:rsidR="009F706E" w:rsidRPr="00A45807">
        <w:rPr>
          <w:rFonts w:ascii="Times New Roman" w:hAnsi="Times New Roman" w:cs="Times New Roman"/>
        </w:rPr>
        <w:t>рган</w:t>
      </w:r>
      <w:r w:rsidR="00DA7232">
        <w:rPr>
          <w:rFonts w:ascii="Times New Roman" w:hAnsi="Times New Roman" w:cs="Times New Roman"/>
        </w:rPr>
        <w:t>i</w:t>
      </w:r>
      <w:r w:rsidR="009F706E" w:rsidRPr="00A45807">
        <w:rPr>
          <w:rFonts w:ascii="Times New Roman" w:hAnsi="Times New Roman" w:cs="Times New Roman"/>
        </w:rPr>
        <w:t>зац</w:t>
      </w:r>
      <w:r w:rsidR="00DA7232">
        <w:rPr>
          <w:rFonts w:ascii="Times New Roman" w:hAnsi="Times New Roman" w:cs="Times New Roman"/>
        </w:rPr>
        <w:t>i</w:t>
      </w:r>
      <w:r w:rsidR="009F706E" w:rsidRPr="00A45807">
        <w:rPr>
          <w:rFonts w:ascii="Times New Roman" w:hAnsi="Times New Roman" w:cs="Times New Roman"/>
        </w:rPr>
        <w:t>йн</w:t>
      </w:r>
      <w:r w:rsidR="00C15392">
        <w:rPr>
          <w:rFonts w:ascii="Times New Roman" w:hAnsi="Times New Roman" w:cs="Times New Roman"/>
        </w:rPr>
        <w:t>о</w:t>
      </w:r>
      <w:r w:rsidR="009F706E" w:rsidRPr="00A45807">
        <w:rPr>
          <w:rFonts w:ascii="Times New Roman" w:hAnsi="Times New Roman" w:cs="Times New Roman"/>
        </w:rPr>
        <w:t>-</w:t>
      </w:r>
      <w:r w:rsidR="00DA7232">
        <w:rPr>
          <w:rFonts w:ascii="Times New Roman" w:hAnsi="Times New Roman" w:cs="Times New Roman"/>
        </w:rPr>
        <w:t>i</w:t>
      </w:r>
      <w:r w:rsidR="009F706E" w:rsidRPr="00A45807">
        <w:rPr>
          <w:rFonts w:ascii="Times New Roman" w:hAnsi="Times New Roman" w:cs="Times New Roman"/>
        </w:rPr>
        <w:t>нф</w:t>
      </w:r>
      <w:r w:rsidR="00C15392">
        <w:rPr>
          <w:rFonts w:ascii="Times New Roman" w:hAnsi="Times New Roman" w:cs="Times New Roman"/>
        </w:rPr>
        <w:t>о</w:t>
      </w:r>
      <w:r w:rsidR="009F706E" w:rsidRPr="00A45807">
        <w:rPr>
          <w:rFonts w:ascii="Times New Roman" w:hAnsi="Times New Roman" w:cs="Times New Roman"/>
        </w:rPr>
        <w:t>рмац</w:t>
      </w:r>
      <w:r w:rsidR="00DA7232">
        <w:rPr>
          <w:rFonts w:ascii="Times New Roman" w:hAnsi="Times New Roman" w:cs="Times New Roman"/>
        </w:rPr>
        <w:t>i</w:t>
      </w:r>
      <w:r w:rsidR="009F706E" w:rsidRPr="00A45807">
        <w:rPr>
          <w:rFonts w:ascii="Times New Roman" w:hAnsi="Times New Roman" w:cs="Times New Roman"/>
        </w:rPr>
        <w:t>йн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забезпечення р</w:t>
      </w:r>
      <w:r w:rsidR="00C15392">
        <w:rPr>
          <w:rFonts w:ascii="Times New Roman" w:hAnsi="Times New Roman" w:cs="Times New Roman"/>
        </w:rPr>
        <w:t>о</w:t>
      </w:r>
      <w:r w:rsidR="009F706E" w:rsidRPr="00A45807">
        <w:rPr>
          <w:rFonts w:ascii="Times New Roman" w:hAnsi="Times New Roman" w:cs="Times New Roman"/>
        </w:rPr>
        <w:t>звитку з</w:t>
      </w:r>
      <w:r w:rsidR="00C15392">
        <w:rPr>
          <w:rFonts w:ascii="Times New Roman" w:hAnsi="Times New Roman" w:cs="Times New Roman"/>
        </w:rPr>
        <w:t>о</w:t>
      </w:r>
      <w:r w:rsidR="009F706E" w:rsidRPr="00A45807">
        <w:rPr>
          <w:rFonts w:ascii="Times New Roman" w:hAnsi="Times New Roman" w:cs="Times New Roman"/>
        </w:rPr>
        <w:t>вн</w:t>
      </w:r>
      <w:r w:rsidR="00DA7232">
        <w:rPr>
          <w:rFonts w:ascii="Times New Roman" w:hAnsi="Times New Roman" w:cs="Times New Roman"/>
        </w:rPr>
        <w:t>i</w:t>
      </w:r>
      <w:r w:rsidR="009F706E" w:rsidRPr="00A45807">
        <w:rPr>
          <w:rFonts w:ascii="Times New Roman" w:hAnsi="Times New Roman" w:cs="Times New Roman"/>
        </w:rPr>
        <w:t>шнь</w:t>
      </w:r>
      <w:r w:rsidR="00C15392">
        <w:rPr>
          <w:rFonts w:ascii="Times New Roman" w:hAnsi="Times New Roman" w:cs="Times New Roman"/>
        </w:rPr>
        <w:t>о</w:t>
      </w:r>
      <w:r w:rsidR="009F706E" w:rsidRPr="00A45807">
        <w:rPr>
          <w:rFonts w:ascii="Times New Roman" w:hAnsi="Times New Roman" w:cs="Times New Roman"/>
        </w:rPr>
        <w:t>ек</w:t>
      </w:r>
      <w:r w:rsidR="00C15392">
        <w:rPr>
          <w:rFonts w:ascii="Times New Roman" w:hAnsi="Times New Roman" w:cs="Times New Roman"/>
        </w:rPr>
        <w:t>о</w:t>
      </w:r>
      <w:r w:rsidR="009F706E" w:rsidRPr="00A45807">
        <w:rPr>
          <w:rFonts w:ascii="Times New Roman" w:hAnsi="Times New Roman" w:cs="Times New Roman"/>
        </w:rPr>
        <w:t>н</w:t>
      </w:r>
      <w:r w:rsidR="00C15392">
        <w:rPr>
          <w:rFonts w:ascii="Times New Roman" w:hAnsi="Times New Roman" w:cs="Times New Roman"/>
        </w:rPr>
        <w:t>о</w:t>
      </w:r>
      <w:r w:rsidR="009F706E" w:rsidRPr="00A45807">
        <w:rPr>
          <w:rFonts w:ascii="Times New Roman" w:hAnsi="Times New Roman" w:cs="Times New Roman"/>
        </w:rPr>
        <w:t>м</w:t>
      </w:r>
      <w:r w:rsidR="00DA7232">
        <w:rPr>
          <w:rFonts w:ascii="Times New Roman" w:hAnsi="Times New Roman" w:cs="Times New Roman"/>
        </w:rPr>
        <w:t>i</w:t>
      </w:r>
      <w:r w:rsidR="009F706E" w:rsidRPr="00A45807">
        <w:rPr>
          <w:rFonts w:ascii="Times New Roman" w:hAnsi="Times New Roman" w:cs="Times New Roman"/>
        </w:rPr>
        <w:t>чних в</w:t>
      </w:r>
      <w:r w:rsidR="00DA7232">
        <w:rPr>
          <w:rFonts w:ascii="Times New Roman" w:hAnsi="Times New Roman" w:cs="Times New Roman"/>
        </w:rPr>
        <w:t>i</w:t>
      </w:r>
      <w:r w:rsidR="009F706E" w:rsidRPr="00A45807">
        <w:rPr>
          <w:rFonts w:ascii="Times New Roman" w:hAnsi="Times New Roman" w:cs="Times New Roman"/>
        </w:rPr>
        <w:t>дн</w:t>
      </w:r>
      <w:r w:rsidR="00C15392">
        <w:rPr>
          <w:rFonts w:ascii="Times New Roman" w:hAnsi="Times New Roman" w:cs="Times New Roman"/>
        </w:rPr>
        <w:t>о</w:t>
      </w:r>
      <w:r w:rsidR="00272707">
        <w:rPr>
          <w:rFonts w:ascii="Times New Roman" w:hAnsi="Times New Roman" w:cs="Times New Roman"/>
        </w:rPr>
        <w:t>с</w:t>
      </w:r>
      <w:r w:rsidR="009F706E" w:rsidRPr="00A45807">
        <w:rPr>
          <w:rFonts w:ascii="Times New Roman" w:hAnsi="Times New Roman" w:cs="Times New Roman"/>
        </w:rPr>
        <w:t>ин т</w:t>
      </w:r>
      <w:r w:rsidR="00C15392">
        <w:rPr>
          <w:rFonts w:ascii="Times New Roman" w:hAnsi="Times New Roman" w:cs="Times New Roman"/>
        </w:rPr>
        <w:t>о</w:t>
      </w:r>
      <w:r w:rsidR="009F706E" w:rsidRPr="00A45807">
        <w:rPr>
          <w:rFonts w:ascii="Times New Roman" w:hAnsi="Times New Roman" w:cs="Times New Roman"/>
        </w:rPr>
        <w:t>щ</w:t>
      </w:r>
      <w:r w:rsidR="00C15392">
        <w:rPr>
          <w:rFonts w:ascii="Times New Roman" w:hAnsi="Times New Roman" w:cs="Times New Roman"/>
        </w:rPr>
        <w:t>о</w:t>
      </w:r>
      <w:r w:rsidR="009F706E" w:rsidRPr="00A45807">
        <w:rPr>
          <w:rFonts w:ascii="Times New Roman" w:hAnsi="Times New Roman" w:cs="Times New Roman"/>
        </w:rPr>
        <w:t>.</w:t>
      </w:r>
      <w:r w:rsidR="00571165">
        <w:rPr>
          <w:rFonts w:ascii="Times New Roman" w:hAnsi="Times New Roman" w:cs="Times New Roman"/>
        </w:rPr>
        <w:t xml:space="preserve"> Вказан</w:t>
      </w:r>
      <w:r w:rsidR="00DA7232">
        <w:rPr>
          <w:rFonts w:ascii="Times New Roman" w:hAnsi="Times New Roman" w:cs="Times New Roman"/>
        </w:rPr>
        <w:t>i</w:t>
      </w:r>
      <w:r w:rsidR="00571165">
        <w:rPr>
          <w:rFonts w:ascii="Times New Roman" w:hAnsi="Times New Roman" w:cs="Times New Roman"/>
        </w:rPr>
        <w:t xml:space="preserve"> </w:t>
      </w:r>
      <w:r w:rsidR="009F706E" w:rsidRPr="00A45807">
        <w:rPr>
          <w:rFonts w:ascii="Times New Roman" w:hAnsi="Times New Roman" w:cs="Times New Roman"/>
        </w:rPr>
        <w:lastRenderedPageBreak/>
        <w:t>зах</w:t>
      </w:r>
      <w:r w:rsidR="00C15392">
        <w:rPr>
          <w:rFonts w:ascii="Times New Roman" w:hAnsi="Times New Roman" w:cs="Times New Roman"/>
        </w:rPr>
        <w:t>о</w:t>
      </w:r>
      <w:r w:rsidR="009F706E" w:rsidRPr="00A45807">
        <w:rPr>
          <w:rFonts w:ascii="Times New Roman" w:hAnsi="Times New Roman" w:cs="Times New Roman"/>
        </w:rPr>
        <w:t>д</w:t>
      </w:r>
      <w:r w:rsidR="00571165">
        <w:rPr>
          <w:rFonts w:ascii="Times New Roman" w:hAnsi="Times New Roman" w:cs="Times New Roman"/>
        </w:rPr>
        <w:t>и</w:t>
      </w:r>
      <w:r w:rsidR="009F706E" w:rsidRPr="00A45807">
        <w:rPr>
          <w:rFonts w:ascii="Times New Roman" w:hAnsi="Times New Roman" w:cs="Times New Roman"/>
        </w:rPr>
        <w:t xml:space="preserve"> </w:t>
      </w:r>
      <w:r w:rsidR="00E132C6">
        <w:rPr>
          <w:rFonts w:ascii="Times New Roman" w:hAnsi="Times New Roman" w:cs="Times New Roman"/>
        </w:rPr>
        <w:t>впливу</w:t>
      </w:r>
      <w:r w:rsidR="009F706E" w:rsidRPr="00A45807">
        <w:rPr>
          <w:rFonts w:ascii="Times New Roman" w:hAnsi="Times New Roman" w:cs="Times New Roman"/>
        </w:rPr>
        <w:t xml:space="preserve"> </w:t>
      </w:r>
      <w:r w:rsidR="00571165">
        <w:rPr>
          <w:rFonts w:ascii="Times New Roman" w:hAnsi="Times New Roman" w:cs="Times New Roman"/>
        </w:rPr>
        <w:t>використовуються</w:t>
      </w:r>
      <w:r w:rsidR="009F706E" w:rsidRPr="00A45807">
        <w:rPr>
          <w:rFonts w:ascii="Times New Roman" w:hAnsi="Times New Roman" w:cs="Times New Roman"/>
        </w:rPr>
        <w:t xml:space="preserve"> </w:t>
      </w:r>
      <w:r w:rsidR="00C15392">
        <w:rPr>
          <w:rFonts w:ascii="Times New Roman" w:hAnsi="Times New Roman" w:cs="Times New Roman"/>
        </w:rPr>
        <w:t>о</w:t>
      </w:r>
      <w:r w:rsidR="009F706E" w:rsidRPr="00A45807">
        <w:rPr>
          <w:rFonts w:ascii="Times New Roman" w:hAnsi="Times New Roman" w:cs="Times New Roman"/>
        </w:rPr>
        <w:t>рганами державн</w:t>
      </w:r>
      <w:r w:rsidR="00C15392">
        <w:rPr>
          <w:rFonts w:ascii="Times New Roman" w:hAnsi="Times New Roman" w:cs="Times New Roman"/>
        </w:rPr>
        <w:t>о</w:t>
      </w:r>
      <w:r w:rsidR="009F706E" w:rsidRPr="00A45807">
        <w:rPr>
          <w:rFonts w:ascii="Times New Roman" w:hAnsi="Times New Roman" w:cs="Times New Roman"/>
        </w:rPr>
        <w:t xml:space="preserve">ї влади </w:t>
      </w:r>
      <w:r w:rsidR="00DA7232">
        <w:rPr>
          <w:rFonts w:ascii="Times New Roman" w:hAnsi="Times New Roman" w:cs="Times New Roman"/>
        </w:rPr>
        <w:t>i</w:t>
      </w:r>
      <w:r w:rsidR="009F706E" w:rsidRPr="00A45807">
        <w:rPr>
          <w:rFonts w:ascii="Times New Roman" w:hAnsi="Times New Roman" w:cs="Times New Roman"/>
        </w:rPr>
        <w:t xml:space="preserve"> не </w:t>
      </w:r>
      <w:r w:rsidR="00A60999">
        <w:rPr>
          <w:rFonts w:ascii="Times New Roman" w:hAnsi="Times New Roman" w:cs="Times New Roman"/>
        </w:rPr>
        <w:t>мають зв’язку</w:t>
      </w:r>
      <w:r w:rsidR="009F706E" w:rsidRPr="00A45807">
        <w:rPr>
          <w:rFonts w:ascii="Times New Roman" w:hAnsi="Times New Roman" w:cs="Times New Roman"/>
        </w:rPr>
        <w:t xml:space="preserve"> </w:t>
      </w:r>
      <w:r w:rsidR="00DA7232">
        <w:rPr>
          <w:rFonts w:ascii="Times New Roman" w:hAnsi="Times New Roman" w:cs="Times New Roman"/>
        </w:rPr>
        <w:t>i</w:t>
      </w:r>
      <w:r w:rsidR="009F706E" w:rsidRPr="00A45807">
        <w:rPr>
          <w:rFonts w:ascii="Times New Roman" w:hAnsi="Times New Roman" w:cs="Times New Roman"/>
        </w:rPr>
        <w:t>з м</w:t>
      </w:r>
      <w:r w:rsidR="00DA7232">
        <w:rPr>
          <w:rFonts w:ascii="Times New Roman" w:hAnsi="Times New Roman" w:cs="Times New Roman"/>
        </w:rPr>
        <w:t>i</w:t>
      </w:r>
      <w:r w:rsidR="009F706E" w:rsidRPr="00A45807">
        <w:rPr>
          <w:rFonts w:ascii="Times New Roman" w:hAnsi="Times New Roman" w:cs="Times New Roman"/>
        </w:rPr>
        <w:t>жнар</w:t>
      </w:r>
      <w:r w:rsidR="00C15392">
        <w:rPr>
          <w:rFonts w:ascii="Times New Roman" w:hAnsi="Times New Roman" w:cs="Times New Roman"/>
        </w:rPr>
        <w:t>о</w:t>
      </w:r>
      <w:r w:rsidR="009F706E" w:rsidRPr="00A45807">
        <w:rPr>
          <w:rFonts w:ascii="Times New Roman" w:hAnsi="Times New Roman" w:cs="Times New Roman"/>
        </w:rPr>
        <w:t>дними з</w:t>
      </w:r>
      <w:r w:rsidR="00C15392">
        <w:rPr>
          <w:rFonts w:ascii="Times New Roman" w:hAnsi="Times New Roman" w:cs="Times New Roman"/>
        </w:rPr>
        <w:t>о</w:t>
      </w:r>
      <w:r w:rsidR="009F706E" w:rsidRPr="00A45807">
        <w:rPr>
          <w:rFonts w:ascii="Times New Roman" w:hAnsi="Times New Roman" w:cs="Times New Roman"/>
        </w:rPr>
        <w:t>б</w:t>
      </w:r>
      <w:r w:rsidR="00C15392">
        <w:rPr>
          <w:rFonts w:ascii="Times New Roman" w:hAnsi="Times New Roman" w:cs="Times New Roman"/>
        </w:rPr>
        <w:t>о</w:t>
      </w:r>
      <w:r w:rsidR="009F706E" w:rsidRPr="00A45807">
        <w:rPr>
          <w:rFonts w:ascii="Times New Roman" w:hAnsi="Times New Roman" w:cs="Times New Roman"/>
        </w:rPr>
        <w:t xml:space="preserve">в’язаннями </w:t>
      </w:r>
      <w:r w:rsidR="00A60999">
        <w:rPr>
          <w:rFonts w:ascii="Times New Roman" w:hAnsi="Times New Roman" w:cs="Times New Roman"/>
        </w:rPr>
        <w:t>держави</w:t>
      </w:r>
      <w:r w:rsidR="009F706E" w:rsidRPr="00A45807">
        <w:rPr>
          <w:rFonts w:ascii="Times New Roman" w:hAnsi="Times New Roman" w:cs="Times New Roman"/>
        </w:rPr>
        <w:t xml:space="preserve">. </w:t>
      </w:r>
      <w:r w:rsidR="00A60999">
        <w:rPr>
          <w:rFonts w:ascii="Times New Roman" w:hAnsi="Times New Roman" w:cs="Times New Roman"/>
        </w:rPr>
        <w:t>Експерти пов’язують</w:t>
      </w:r>
      <w:r w:rsidR="009F706E" w:rsidRPr="00A45807">
        <w:rPr>
          <w:rFonts w:ascii="Times New Roman" w:hAnsi="Times New Roman" w:cs="Times New Roman"/>
        </w:rPr>
        <w:t xml:space="preserve"> п</w:t>
      </w:r>
      <w:r w:rsidR="00C15392">
        <w:rPr>
          <w:rFonts w:ascii="Times New Roman" w:hAnsi="Times New Roman" w:cs="Times New Roman"/>
        </w:rPr>
        <w:t>о</w:t>
      </w:r>
      <w:r w:rsidR="009F706E" w:rsidRPr="00A45807">
        <w:rPr>
          <w:rFonts w:ascii="Times New Roman" w:hAnsi="Times New Roman" w:cs="Times New Roman"/>
        </w:rPr>
        <w:t xml:space="preserve">ширення </w:t>
      </w:r>
      <w:r w:rsidR="00065FAB">
        <w:rPr>
          <w:rFonts w:ascii="Times New Roman" w:hAnsi="Times New Roman" w:cs="Times New Roman"/>
        </w:rPr>
        <w:t>заход</w:t>
      </w:r>
      <w:r w:rsidR="00DA7232">
        <w:rPr>
          <w:rFonts w:ascii="Times New Roman" w:hAnsi="Times New Roman" w:cs="Times New Roman"/>
        </w:rPr>
        <w:t>i</w:t>
      </w:r>
      <w:r w:rsidR="00065FAB">
        <w:rPr>
          <w:rFonts w:ascii="Times New Roman" w:hAnsi="Times New Roman" w:cs="Times New Roman"/>
        </w:rPr>
        <w:t xml:space="preserve">в </w:t>
      </w:r>
      <w:r w:rsidR="009F706E" w:rsidRPr="00A45807">
        <w:rPr>
          <w:rFonts w:ascii="Times New Roman" w:hAnsi="Times New Roman" w:cs="Times New Roman"/>
        </w:rPr>
        <w:t>нетарифн</w:t>
      </w:r>
      <w:r w:rsidR="00065FAB">
        <w:rPr>
          <w:rFonts w:ascii="Times New Roman" w:hAnsi="Times New Roman" w:cs="Times New Roman"/>
        </w:rPr>
        <w:t>ого</w:t>
      </w:r>
      <w:r w:rsidR="009F706E" w:rsidRPr="00A45807">
        <w:rPr>
          <w:rFonts w:ascii="Times New Roman" w:hAnsi="Times New Roman" w:cs="Times New Roman"/>
        </w:rPr>
        <w:t xml:space="preserve"> </w:t>
      </w:r>
      <w:r w:rsidR="00065FAB">
        <w:rPr>
          <w:rFonts w:ascii="Times New Roman" w:hAnsi="Times New Roman" w:cs="Times New Roman"/>
        </w:rPr>
        <w:t>регулювання</w:t>
      </w:r>
      <w:r w:rsidR="009F706E" w:rsidRPr="00A45807">
        <w:rPr>
          <w:rFonts w:ascii="Times New Roman" w:hAnsi="Times New Roman" w:cs="Times New Roman"/>
        </w:rPr>
        <w:t xml:space="preserve"> </w:t>
      </w:r>
      <w:r w:rsidR="009125E0">
        <w:rPr>
          <w:rFonts w:ascii="Times New Roman" w:hAnsi="Times New Roman" w:cs="Times New Roman"/>
        </w:rPr>
        <w:t>через те, що вони не викликають</w:t>
      </w:r>
      <w:r w:rsidR="009F706E" w:rsidRPr="00A45807">
        <w:rPr>
          <w:rFonts w:ascii="Times New Roman" w:hAnsi="Times New Roman" w:cs="Times New Roman"/>
        </w:rPr>
        <w:t xml:space="preserve"> негайн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п</w:t>
      </w:r>
      <w:r w:rsidR="00DA7232">
        <w:rPr>
          <w:rFonts w:ascii="Times New Roman" w:hAnsi="Times New Roman" w:cs="Times New Roman"/>
        </w:rPr>
        <w:t>i</w:t>
      </w:r>
      <w:r w:rsidR="009F706E" w:rsidRPr="00A45807">
        <w:rPr>
          <w:rFonts w:ascii="Times New Roman" w:hAnsi="Times New Roman" w:cs="Times New Roman"/>
        </w:rPr>
        <w:t>двищення ц</w:t>
      </w:r>
      <w:r w:rsidR="00DA7232">
        <w:rPr>
          <w:rFonts w:ascii="Times New Roman" w:hAnsi="Times New Roman" w:cs="Times New Roman"/>
        </w:rPr>
        <w:t>i</w:t>
      </w:r>
      <w:r w:rsidR="009F706E" w:rsidRPr="00A45807">
        <w:rPr>
          <w:rFonts w:ascii="Times New Roman" w:hAnsi="Times New Roman" w:cs="Times New Roman"/>
        </w:rPr>
        <w:t>н т</w:t>
      </w:r>
      <w:r w:rsidR="00C15392">
        <w:rPr>
          <w:rFonts w:ascii="Times New Roman" w:hAnsi="Times New Roman" w:cs="Times New Roman"/>
        </w:rPr>
        <w:t>о</w:t>
      </w:r>
      <w:r w:rsidR="009F706E" w:rsidRPr="00A45807">
        <w:rPr>
          <w:rFonts w:ascii="Times New Roman" w:hAnsi="Times New Roman" w:cs="Times New Roman"/>
        </w:rPr>
        <w:t>вар</w:t>
      </w:r>
      <w:r w:rsidR="00DA7232">
        <w:rPr>
          <w:rFonts w:ascii="Times New Roman" w:hAnsi="Times New Roman" w:cs="Times New Roman"/>
        </w:rPr>
        <w:t>i</w:t>
      </w:r>
      <w:r w:rsidR="009125E0">
        <w:rPr>
          <w:rFonts w:ascii="Times New Roman" w:hAnsi="Times New Roman" w:cs="Times New Roman"/>
        </w:rPr>
        <w:t>в</w:t>
      </w:r>
      <w:r w:rsidR="009F706E" w:rsidRPr="00A45807">
        <w:rPr>
          <w:rFonts w:ascii="Times New Roman" w:hAnsi="Times New Roman" w:cs="Times New Roman"/>
        </w:rPr>
        <w:t xml:space="preserve">, а </w:t>
      </w:r>
      <w:r w:rsidR="009125E0">
        <w:rPr>
          <w:rFonts w:ascii="Times New Roman" w:hAnsi="Times New Roman" w:cs="Times New Roman"/>
        </w:rPr>
        <w:t>тому</w:t>
      </w:r>
      <w:r w:rsidR="009F706E" w:rsidRPr="00A45807">
        <w:rPr>
          <w:rFonts w:ascii="Times New Roman" w:hAnsi="Times New Roman" w:cs="Times New Roman"/>
        </w:rPr>
        <w:t xml:space="preserve">, не </w:t>
      </w:r>
      <w:r w:rsidR="00A51636">
        <w:rPr>
          <w:rFonts w:ascii="Times New Roman" w:hAnsi="Times New Roman" w:cs="Times New Roman"/>
        </w:rPr>
        <w:t xml:space="preserve">є </w:t>
      </w:r>
      <w:r w:rsidR="009F706E" w:rsidRPr="00A45807">
        <w:rPr>
          <w:rFonts w:ascii="Times New Roman" w:hAnsi="Times New Roman" w:cs="Times New Roman"/>
        </w:rPr>
        <w:t>д</w:t>
      </w:r>
      <w:r w:rsidR="00C15392">
        <w:rPr>
          <w:rFonts w:ascii="Times New Roman" w:hAnsi="Times New Roman" w:cs="Times New Roman"/>
        </w:rPr>
        <w:t>о</w:t>
      </w:r>
      <w:r w:rsidR="009F706E" w:rsidRPr="00A45807">
        <w:rPr>
          <w:rFonts w:ascii="Times New Roman" w:hAnsi="Times New Roman" w:cs="Times New Roman"/>
        </w:rPr>
        <w:t>датк</w:t>
      </w:r>
      <w:r w:rsidR="00C15392">
        <w:rPr>
          <w:rFonts w:ascii="Times New Roman" w:hAnsi="Times New Roman" w:cs="Times New Roman"/>
        </w:rPr>
        <w:t>о</w:t>
      </w:r>
      <w:r w:rsidR="009F706E" w:rsidRPr="00A45807">
        <w:rPr>
          <w:rFonts w:ascii="Times New Roman" w:hAnsi="Times New Roman" w:cs="Times New Roman"/>
        </w:rPr>
        <w:t>вим п</w:t>
      </w:r>
      <w:r w:rsidR="00C15392">
        <w:rPr>
          <w:rFonts w:ascii="Times New Roman" w:hAnsi="Times New Roman" w:cs="Times New Roman"/>
        </w:rPr>
        <w:t>о</w:t>
      </w:r>
      <w:r w:rsidR="009F706E" w:rsidRPr="00A45807">
        <w:rPr>
          <w:rFonts w:ascii="Times New Roman" w:hAnsi="Times New Roman" w:cs="Times New Roman"/>
        </w:rPr>
        <w:t>датк</w:t>
      </w:r>
      <w:r w:rsidR="00C15392">
        <w:rPr>
          <w:rFonts w:ascii="Times New Roman" w:hAnsi="Times New Roman" w:cs="Times New Roman"/>
        </w:rPr>
        <w:t>о</w:t>
      </w:r>
      <w:r w:rsidR="009F706E" w:rsidRPr="00A45807">
        <w:rPr>
          <w:rFonts w:ascii="Times New Roman" w:hAnsi="Times New Roman" w:cs="Times New Roman"/>
        </w:rPr>
        <w:t xml:space="preserve">вим тягарем </w:t>
      </w:r>
      <w:r w:rsidR="00A51636">
        <w:rPr>
          <w:rFonts w:ascii="Times New Roman" w:hAnsi="Times New Roman" w:cs="Times New Roman"/>
        </w:rPr>
        <w:t>для</w:t>
      </w:r>
      <w:r w:rsidR="009F706E" w:rsidRPr="00A45807">
        <w:rPr>
          <w:rFonts w:ascii="Times New Roman" w:hAnsi="Times New Roman" w:cs="Times New Roman"/>
        </w:rPr>
        <w:t xml:space="preserve"> </w:t>
      </w:r>
      <w:r w:rsidR="00272707">
        <w:rPr>
          <w:rFonts w:ascii="Times New Roman" w:hAnsi="Times New Roman" w:cs="Times New Roman"/>
        </w:rPr>
        <w:t>с</w:t>
      </w:r>
      <w:r w:rsidR="009F706E" w:rsidRPr="00A45807">
        <w:rPr>
          <w:rFonts w:ascii="Times New Roman" w:hAnsi="Times New Roman" w:cs="Times New Roman"/>
        </w:rPr>
        <w:t>п</w:t>
      </w:r>
      <w:r w:rsidR="00C15392">
        <w:rPr>
          <w:rFonts w:ascii="Times New Roman" w:hAnsi="Times New Roman" w:cs="Times New Roman"/>
        </w:rPr>
        <w:t>о</w:t>
      </w:r>
      <w:r w:rsidR="009F706E" w:rsidRPr="00A45807">
        <w:rPr>
          <w:rFonts w:ascii="Times New Roman" w:hAnsi="Times New Roman" w:cs="Times New Roman"/>
        </w:rPr>
        <w:t>живач</w:t>
      </w:r>
      <w:r w:rsidR="00DA7232">
        <w:rPr>
          <w:rFonts w:ascii="Times New Roman" w:hAnsi="Times New Roman" w:cs="Times New Roman"/>
        </w:rPr>
        <w:t>i</w:t>
      </w:r>
      <w:r w:rsidR="00A51636">
        <w:rPr>
          <w:rFonts w:ascii="Times New Roman" w:hAnsi="Times New Roman" w:cs="Times New Roman"/>
        </w:rPr>
        <w:t>в</w:t>
      </w:r>
      <w:r w:rsidR="009F706E" w:rsidRPr="00A45807">
        <w:rPr>
          <w:rFonts w:ascii="Times New Roman" w:hAnsi="Times New Roman" w:cs="Times New Roman"/>
        </w:rPr>
        <w:t xml:space="preserve">. </w:t>
      </w:r>
      <w:r w:rsidR="00C8674B">
        <w:rPr>
          <w:rFonts w:ascii="Times New Roman" w:hAnsi="Times New Roman" w:cs="Times New Roman"/>
        </w:rPr>
        <w:t xml:space="preserve">Також </w:t>
      </w:r>
      <w:r w:rsidR="00C8674B" w:rsidRPr="00A45807">
        <w:rPr>
          <w:rFonts w:ascii="Times New Roman" w:hAnsi="Times New Roman" w:cs="Times New Roman"/>
        </w:rPr>
        <w:t>нетарифн</w:t>
      </w:r>
      <w:r w:rsidR="00DA7232">
        <w:rPr>
          <w:rFonts w:ascii="Times New Roman" w:hAnsi="Times New Roman" w:cs="Times New Roman"/>
        </w:rPr>
        <w:t>i</w:t>
      </w:r>
      <w:r w:rsidR="00C8674B" w:rsidRPr="00A45807">
        <w:rPr>
          <w:rFonts w:ascii="Times New Roman" w:hAnsi="Times New Roman" w:cs="Times New Roman"/>
        </w:rPr>
        <w:t xml:space="preserve"> мет</w:t>
      </w:r>
      <w:r w:rsidR="00C8674B">
        <w:rPr>
          <w:rFonts w:ascii="Times New Roman" w:hAnsi="Times New Roman" w:cs="Times New Roman"/>
        </w:rPr>
        <w:t>о</w:t>
      </w:r>
      <w:r w:rsidR="00C8674B" w:rsidRPr="00A45807">
        <w:rPr>
          <w:rFonts w:ascii="Times New Roman" w:hAnsi="Times New Roman" w:cs="Times New Roman"/>
        </w:rPr>
        <w:t xml:space="preserve">ди </w:t>
      </w:r>
      <w:r w:rsidR="001859CB">
        <w:rPr>
          <w:rFonts w:ascii="Times New Roman" w:hAnsi="Times New Roman" w:cs="Times New Roman"/>
        </w:rPr>
        <w:t>надають можлив</w:t>
      </w:r>
      <w:r w:rsidR="00DA7232">
        <w:rPr>
          <w:rFonts w:ascii="Times New Roman" w:hAnsi="Times New Roman" w:cs="Times New Roman"/>
        </w:rPr>
        <w:t>i</w:t>
      </w:r>
      <w:r w:rsidR="001859CB">
        <w:rPr>
          <w:rFonts w:ascii="Times New Roman" w:hAnsi="Times New Roman" w:cs="Times New Roman"/>
        </w:rPr>
        <w:t xml:space="preserve">сть адекватно захистити </w:t>
      </w:r>
      <w:r w:rsidR="001859CB" w:rsidRPr="00A45807">
        <w:rPr>
          <w:rFonts w:ascii="Times New Roman" w:hAnsi="Times New Roman" w:cs="Times New Roman"/>
        </w:rPr>
        <w:t>нац</w:t>
      </w:r>
      <w:r w:rsidR="00DA7232">
        <w:rPr>
          <w:rFonts w:ascii="Times New Roman" w:hAnsi="Times New Roman" w:cs="Times New Roman"/>
        </w:rPr>
        <w:t>i</w:t>
      </w:r>
      <w:r w:rsidR="001859CB">
        <w:rPr>
          <w:rFonts w:ascii="Times New Roman" w:hAnsi="Times New Roman" w:cs="Times New Roman"/>
        </w:rPr>
        <w:t>о</w:t>
      </w:r>
      <w:r w:rsidR="001859CB" w:rsidRPr="00A45807">
        <w:rPr>
          <w:rFonts w:ascii="Times New Roman" w:hAnsi="Times New Roman" w:cs="Times New Roman"/>
        </w:rPr>
        <w:t>нальн</w:t>
      </w:r>
      <w:r w:rsidR="001859CB">
        <w:rPr>
          <w:rFonts w:ascii="Times New Roman" w:hAnsi="Times New Roman" w:cs="Times New Roman"/>
        </w:rPr>
        <w:t>ий</w:t>
      </w:r>
      <w:r w:rsidR="001859CB" w:rsidRPr="00A45807">
        <w:rPr>
          <w:rFonts w:ascii="Times New Roman" w:hAnsi="Times New Roman" w:cs="Times New Roman"/>
        </w:rPr>
        <w:t xml:space="preserve"> рин</w:t>
      </w:r>
      <w:r w:rsidR="001859CB">
        <w:rPr>
          <w:rFonts w:ascii="Times New Roman" w:hAnsi="Times New Roman" w:cs="Times New Roman"/>
        </w:rPr>
        <w:t>ок</w:t>
      </w:r>
      <w:r w:rsidR="001859CB" w:rsidRPr="00A45807">
        <w:rPr>
          <w:rFonts w:ascii="Times New Roman" w:hAnsi="Times New Roman" w:cs="Times New Roman"/>
        </w:rPr>
        <w:t xml:space="preserve"> </w:t>
      </w:r>
      <w:r w:rsidR="001859CB">
        <w:rPr>
          <w:rFonts w:ascii="Times New Roman" w:hAnsi="Times New Roman" w:cs="Times New Roman"/>
        </w:rPr>
        <w:t xml:space="preserve">з </w:t>
      </w:r>
      <w:r w:rsidR="009862B7">
        <w:rPr>
          <w:rFonts w:ascii="Times New Roman" w:hAnsi="Times New Roman" w:cs="Times New Roman"/>
        </w:rPr>
        <w:t>у</w:t>
      </w:r>
      <w:r w:rsidR="00C8674B" w:rsidRPr="00A45807">
        <w:rPr>
          <w:rFonts w:ascii="Times New Roman" w:hAnsi="Times New Roman" w:cs="Times New Roman"/>
        </w:rPr>
        <w:t>рахува</w:t>
      </w:r>
      <w:r w:rsidR="001859CB">
        <w:rPr>
          <w:rFonts w:ascii="Times New Roman" w:hAnsi="Times New Roman" w:cs="Times New Roman"/>
        </w:rPr>
        <w:t>нням</w:t>
      </w:r>
      <w:r w:rsidR="00C8674B" w:rsidRPr="00A45807">
        <w:rPr>
          <w:rFonts w:ascii="Times New Roman" w:hAnsi="Times New Roman" w:cs="Times New Roman"/>
        </w:rPr>
        <w:t xml:space="preserve"> к</w:t>
      </w:r>
      <w:r w:rsidR="00C8674B">
        <w:rPr>
          <w:rFonts w:ascii="Times New Roman" w:hAnsi="Times New Roman" w:cs="Times New Roman"/>
        </w:rPr>
        <w:t>о</w:t>
      </w:r>
      <w:r w:rsidR="00C8674B" w:rsidRPr="00A45807">
        <w:rPr>
          <w:rFonts w:ascii="Times New Roman" w:hAnsi="Times New Roman" w:cs="Times New Roman"/>
        </w:rPr>
        <w:t>нкретн</w:t>
      </w:r>
      <w:r w:rsidR="001859CB">
        <w:rPr>
          <w:rFonts w:ascii="Times New Roman" w:hAnsi="Times New Roman" w:cs="Times New Roman"/>
        </w:rPr>
        <w:t>ої</w:t>
      </w:r>
      <w:r w:rsidR="00C8674B" w:rsidRPr="00A45807">
        <w:rPr>
          <w:rFonts w:ascii="Times New Roman" w:hAnsi="Times New Roman" w:cs="Times New Roman"/>
        </w:rPr>
        <w:t xml:space="preserve"> </w:t>
      </w:r>
      <w:r w:rsidR="00C8674B">
        <w:rPr>
          <w:rFonts w:ascii="Times New Roman" w:hAnsi="Times New Roman" w:cs="Times New Roman"/>
        </w:rPr>
        <w:t>с</w:t>
      </w:r>
      <w:r w:rsidR="00C8674B" w:rsidRPr="00A45807">
        <w:rPr>
          <w:rFonts w:ascii="Times New Roman" w:hAnsi="Times New Roman" w:cs="Times New Roman"/>
        </w:rPr>
        <w:t>итуац</w:t>
      </w:r>
      <w:r w:rsidR="00DA7232">
        <w:rPr>
          <w:rFonts w:ascii="Times New Roman" w:hAnsi="Times New Roman" w:cs="Times New Roman"/>
        </w:rPr>
        <w:t>i</w:t>
      </w:r>
      <w:r w:rsidR="001859CB">
        <w:rPr>
          <w:rFonts w:ascii="Times New Roman" w:hAnsi="Times New Roman" w:cs="Times New Roman"/>
        </w:rPr>
        <w:t>ї</w:t>
      </w:r>
      <w:r w:rsidR="00C8674B" w:rsidRPr="00A45807">
        <w:rPr>
          <w:rFonts w:ascii="Times New Roman" w:hAnsi="Times New Roman" w:cs="Times New Roman"/>
        </w:rPr>
        <w:t>,</w:t>
      </w:r>
      <w:r w:rsidR="009862B7">
        <w:rPr>
          <w:rFonts w:ascii="Times New Roman" w:hAnsi="Times New Roman" w:cs="Times New Roman"/>
        </w:rPr>
        <w:t xml:space="preserve"> </w:t>
      </w:r>
      <w:r w:rsidR="00C8674B" w:rsidRPr="00A45807">
        <w:rPr>
          <w:rFonts w:ascii="Times New Roman" w:hAnsi="Times New Roman" w:cs="Times New Roman"/>
        </w:rPr>
        <w:t>щ</w:t>
      </w:r>
      <w:r w:rsidR="00C8674B">
        <w:rPr>
          <w:rFonts w:ascii="Times New Roman" w:hAnsi="Times New Roman" w:cs="Times New Roman"/>
        </w:rPr>
        <w:t>о</w:t>
      </w:r>
      <w:r w:rsidR="00C8674B" w:rsidRPr="00A45807">
        <w:rPr>
          <w:rFonts w:ascii="Times New Roman" w:hAnsi="Times New Roman" w:cs="Times New Roman"/>
        </w:rPr>
        <w:t xml:space="preserve"> </w:t>
      </w:r>
      <w:r w:rsidR="00C8674B">
        <w:rPr>
          <w:rFonts w:ascii="Times New Roman" w:hAnsi="Times New Roman" w:cs="Times New Roman"/>
        </w:rPr>
        <w:t>с</w:t>
      </w:r>
      <w:r w:rsidR="00C8674B" w:rsidRPr="00A45807">
        <w:rPr>
          <w:rFonts w:ascii="Times New Roman" w:hAnsi="Times New Roman" w:cs="Times New Roman"/>
        </w:rPr>
        <w:t>кла</w:t>
      </w:r>
      <w:r w:rsidR="009862B7">
        <w:rPr>
          <w:rFonts w:ascii="Times New Roman" w:hAnsi="Times New Roman" w:cs="Times New Roman"/>
        </w:rPr>
        <w:t>лась</w:t>
      </w:r>
      <w:r w:rsidR="00C8674B" w:rsidRPr="00A45807">
        <w:rPr>
          <w:rFonts w:ascii="Times New Roman" w:hAnsi="Times New Roman" w:cs="Times New Roman"/>
        </w:rPr>
        <w:t xml:space="preserve"> </w:t>
      </w:r>
      <w:r w:rsidR="00C528E4">
        <w:rPr>
          <w:rFonts w:ascii="Times New Roman" w:hAnsi="Times New Roman" w:cs="Times New Roman"/>
        </w:rPr>
        <w:t>на св</w:t>
      </w:r>
      <w:r w:rsidR="00DA7232">
        <w:rPr>
          <w:rFonts w:ascii="Times New Roman" w:hAnsi="Times New Roman" w:cs="Times New Roman"/>
        </w:rPr>
        <w:t>i</w:t>
      </w:r>
      <w:r w:rsidR="00C528E4">
        <w:rPr>
          <w:rFonts w:ascii="Times New Roman" w:hAnsi="Times New Roman" w:cs="Times New Roman"/>
        </w:rPr>
        <w:t>тових ринках</w:t>
      </w:r>
      <w:r w:rsidR="009862B7">
        <w:rPr>
          <w:rFonts w:ascii="Times New Roman" w:hAnsi="Times New Roman" w:cs="Times New Roman"/>
        </w:rPr>
        <w:t>.</w:t>
      </w:r>
    </w:p>
    <w:p w:rsidR="009F706E" w:rsidRDefault="00F0668C" w:rsidP="009F706E">
      <w:pPr>
        <w:pStyle w:val="af0"/>
        <w:spacing w:after="0" w:line="360" w:lineRule="auto"/>
        <w:ind w:right="20" w:firstLine="709"/>
        <w:jc w:val="both"/>
        <w:rPr>
          <w:rFonts w:ascii="Times New Roman" w:hAnsi="Times New Roman" w:cs="Times New Roman"/>
        </w:rPr>
      </w:pPr>
      <w:r>
        <w:rPr>
          <w:rFonts w:ascii="Times New Roman" w:hAnsi="Times New Roman" w:cs="Times New Roman"/>
        </w:rPr>
        <w:t>Отже</w:t>
      </w:r>
      <w:r w:rsidR="009F706E" w:rsidRPr="00A45807">
        <w:rPr>
          <w:rFonts w:ascii="Times New Roman" w:hAnsi="Times New Roman" w:cs="Times New Roman"/>
        </w:rPr>
        <w:t xml:space="preserve">, </w:t>
      </w:r>
      <w:r w:rsidR="004502FB">
        <w:rPr>
          <w:rFonts w:ascii="Times New Roman" w:hAnsi="Times New Roman" w:cs="Times New Roman"/>
        </w:rPr>
        <w:t xml:space="preserve">хоча використання </w:t>
      </w:r>
      <w:r w:rsidR="009F706E" w:rsidRPr="00A45807">
        <w:rPr>
          <w:rFonts w:ascii="Times New Roman" w:hAnsi="Times New Roman" w:cs="Times New Roman"/>
        </w:rPr>
        <w:t>тарифн</w:t>
      </w:r>
      <w:r w:rsidR="004502FB">
        <w:rPr>
          <w:rFonts w:ascii="Times New Roman" w:hAnsi="Times New Roman" w:cs="Times New Roman"/>
        </w:rPr>
        <w:t>их</w:t>
      </w:r>
      <w:r w:rsidR="009F706E" w:rsidRPr="00A45807">
        <w:rPr>
          <w:rFonts w:ascii="Times New Roman" w:hAnsi="Times New Roman" w:cs="Times New Roman"/>
        </w:rPr>
        <w:t xml:space="preserve"> та нетарифн</w:t>
      </w:r>
      <w:r w:rsidR="004502FB">
        <w:rPr>
          <w:rFonts w:ascii="Times New Roman" w:hAnsi="Times New Roman" w:cs="Times New Roman"/>
        </w:rPr>
        <w:t>их</w:t>
      </w:r>
      <w:r w:rsidR="009F706E" w:rsidRPr="00A45807">
        <w:rPr>
          <w:rFonts w:ascii="Times New Roman" w:hAnsi="Times New Roman" w:cs="Times New Roman"/>
        </w:rPr>
        <w:t xml:space="preserve"> мет</w:t>
      </w:r>
      <w:r w:rsidR="00C15392">
        <w:rPr>
          <w:rFonts w:ascii="Times New Roman" w:hAnsi="Times New Roman" w:cs="Times New Roman"/>
        </w:rPr>
        <w:t>о</w:t>
      </w:r>
      <w:r w:rsidR="009F706E" w:rsidRPr="00A45807">
        <w:rPr>
          <w:rFonts w:ascii="Times New Roman" w:hAnsi="Times New Roman" w:cs="Times New Roman"/>
        </w:rPr>
        <w:t>д</w:t>
      </w:r>
      <w:r w:rsidR="00DA7232">
        <w:rPr>
          <w:rFonts w:ascii="Times New Roman" w:hAnsi="Times New Roman" w:cs="Times New Roman"/>
        </w:rPr>
        <w:t>i</w:t>
      </w:r>
      <w:r w:rsidR="004502FB">
        <w:rPr>
          <w:rFonts w:ascii="Times New Roman" w:hAnsi="Times New Roman" w:cs="Times New Roman"/>
        </w:rPr>
        <w:t>в</w:t>
      </w:r>
      <w:r w:rsidR="009F706E" w:rsidRPr="00A45807">
        <w:rPr>
          <w:rFonts w:ascii="Times New Roman" w:hAnsi="Times New Roman" w:cs="Times New Roman"/>
        </w:rPr>
        <w:t xml:space="preserve"> державн</w:t>
      </w:r>
      <w:r w:rsidR="00C15392">
        <w:rPr>
          <w:rFonts w:ascii="Times New Roman" w:hAnsi="Times New Roman" w:cs="Times New Roman"/>
        </w:rPr>
        <w:t>о</w:t>
      </w:r>
      <w:r w:rsidR="009F706E" w:rsidRPr="00A45807">
        <w:rPr>
          <w:rFonts w:ascii="Times New Roman" w:hAnsi="Times New Roman" w:cs="Times New Roman"/>
        </w:rPr>
        <w:t>г</w:t>
      </w:r>
      <w:r w:rsidR="00C15392">
        <w:rPr>
          <w:rFonts w:ascii="Times New Roman" w:hAnsi="Times New Roman" w:cs="Times New Roman"/>
        </w:rPr>
        <w:t>о</w:t>
      </w:r>
      <w:r w:rsidR="009F706E" w:rsidRPr="00A45807">
        <w:rPr>
          <w:rFonts w:ascii="Times New Roman" w:hAnsi="Times New Roman" w:cs="Times New Roman"/>
        </w:rPr>
        <w:t xml:space="preserve"> впливу на з</w:t>
      </w:r>
      <w:r w:rsidR="00C15392">
        <w:rPr>
          <w:rFonts w:ascii="Times New Roman" w:hAnsi="Times New Roman" w:cs="Times New Roman"/>
        </w:rPr>
        <w:t>о</w:t>
      </w:r>
      <w:r w:rsidR="009F706E" w:rsidRPr="00A45807">
        <w:rPr>
          <w:rFonts w:ascii="Times New Roman" w:hAnsi="Times New Roman" w:cs="Times New Roman"/>
        </w:rPr>
        <w:t>вн</w:t>
      </w:r>
      <w:r w:rsidR="00DA7232">
        <w:rPr>
          <w:rFonts w:ascii="Times New Roman" w:hAnsi="Times New Roman" w:cs="Times New Roman"/>
        </w:rPr>
        <w:t>i</w:t>
      </w:r>
      <w:r w:rsidR="009F706E" w:rsidRPr="00A45807">
        <w:rPr>
          <w:rFonts w:ascii="Times New Roman" w:hAnsi="Times New Roman" w:cs="Times New Roman"/>
        </w:rPr>
        <w:t>шню т</w:t>
      </w:r>
      <w:r w:rsidR="00C15392">
        <w:rPr>
          <w:rFonts w:ascii="Times New Roman" w:hAnsi="Times New Roman" w:cs="Times New Roman"/>
        </w:rPr>
        <w:t>о</w:t>
      </w:r>
      <w:r w:rsidR="009F706E" w:rsidRPr="00A45807">
        <w:rPr>
          <w:rFonts w:ascii="Times New Roman" w:hAnsi="Times New Roman" w:cs="Times New Roman"/>
        </w:rPr>
        <w:t>рг</w:t>
      </w:r>
      <w:r w:rsidR="00DA7232">
        <w:rPr>
          <w:rFonts w:ascii="Times New Roman" w:hAnsi="Times New Roman" w:cs="Times New Roman"/>
        </w:rPr>
        <w:t>i</w:t>
      </w:r>
      <w:r w:rsidR="009F706E" w:rsidRPr="00A45807">
        <w:rPr>
          <w:rFonts w:ascii="Times New Roman" w:hAnsi="Times New Roman" w:cs="Times New Roman"/>
        </w:rPr>
        <w:t>влю призв</w:t>
      </w:r>
      <w:r w:rsidR="00C15392">
        <w:rPr>
          <w:rFonts w:ascii="Times New Roman" w:hAnsi="Times New Roman" w:cs="Times New Roman"/>
        </w:rPr>
        <w:t>о</w:t>
      </w:r>
      <w:r w:rsidR="009F706E" w:rsidRPr="00A45807">
        <w:rPr>
          <w:rFonts w:ascii="Times New Roman" w:hAnsi="Times New Roman" w:cs="Times New Roman"/>
        </w:rPr>
        <w:t>д</w:t>
      </w:r>
      <w:r w:rsidR="004502FB">
        <w:rPr>
          <w:rFonts w:ascii="Times New Roman" w:hAnsi="Times New Roman" w:cs="Times New Roman"/>
        </w:rPr>
        <w:t>и</w:t>
      </w:r>
      <w:r w:rsidR="009F706E" w:rsidRPr="00A45807">
        <w:rPr>
          <w:rFonts w:ascii="Times New Roman" w:hAnsi="Times New Roman" w:cs="Times New Roman"/>
        </w:rPr>
        <w:t>ть д</w:t>
      </w:r>
      <w:r w:rsidR="00C15392">
        <w:rPr>
          <w:rFonts w:ascii="Times New Roman" w:hAnsi="Times New Roman" w:cs="Times New Roman"/>
        </w:rPr>
        <w:t>о</w:t>
      </w:r>
      <w:r w:rsidR="009F706E" w:rsidRPr="00A45807">
        <w:rPr>
          <w:rFonts w:ascii="Times New Roman" w:hAnsi="Times New Roman" w:cs="Times New Roman"/>
        </w:rPr>
        <w:t xml:space="preserve"> чи</w:t>
      </w:r>
      <w:r w:rsidR="00272707">
        <w:rPr>
          <w:rFonts w:ascii="Times New Roman" w:hAnsi="Times New Roman" w:cs="Times New Roman"/>
        </w:rPr>
        <w:t>с</w:t>
      </w:r>
      <w:r w:rsidR="009F706E" w:rsidRPr="00A45807">
        <w:rPr>
          <w:rFonts w:ascii="Times New Roman" w:hAnsi="Times New Roman" w:cs="Times New Roman"/>
        </w:rPr>
        <w:t>тих втрат д</w:t>
      </w:r>
      <w:r w:rsidR="00C15392">
        <w:rPr>
          <w:rFonts w:ascii="Times New Roman" w:hAnsi="Times New Roman" w:cs="Times New Roman"/>
        </w:rPr>
        <w:t>о</w:t>
      </w:r>
      <w:r w:rsidR="009F706E" w:rsidRPr="00A45807">
        <w:rPr>
          <w:rFonts w:ascii="Times New Roman" w:hAnsi="Times New Roman" w:cs="Times New Roman"/>
        </w:rPr>
        <w:t>бр</w:t>
      </w:r>
      <w:r w:rsidR="00C15392">
        <w:rPr>
          <w:rFonts w:ascii="Times New Roman" w:hAnsi="Times New Roman" w:cs="Times New Roman"/>
        </w:rPr>
        <w:t>о</w:t>
      </w:r>
      <w:r w:rsidR="009F706E" w:rsidRPr="00A45807">
        <w:rPr>
          <w:rFonts w:ascii="Times New Roman" w:hAnsi="Times New Roman" w:cs="Times New Roman"/>
        </w:rPr>
        <w:t xml:space="preserve">буту </w:t>
      </w:r>
      <w:r w:rsidR="00272707">
        <w:rPr>
          <w:rFonts w:ascii="Times New Roman" w:hAnsi="Times New Roman" w:cs="Times New Roman"/>
        </w:rPr>
        <w:t>с</w:t>
      </w:r>
      <w:r w:rsidR="009F706E" w:rsidRPr="00A45807">
        <w:rPr>
          <w:rFonts w:ascii="Times New Roman" w:hAnsi="Times New Roman" w:cs="Times New Roman"/>
        </w:rPr>
        <w:t>у</w:t>
      </w:r>
      <w:r w:rsidR="00272707">
        <w:rPr>
          <w:rFonts w:ascii="Times New Roman" w:hAnsi="Times New Roman" w:cs="Times New Roman"/>
        </w:rPr>
        <w:t>с</w:t>
      </w:r>
      <w:r w:rsidR="009F706E" w:rsidRPr="00A45807">
        <w:rPr>
          <w:rFonts w:ascii="Times New Roman" w:hAnsi="Times New Roman" w:cs="Times New Roman"/>
        </w:rPr>
        <w:t>п</w:t>
      </w:r>
      <w:r w:rsidR="00DA7232">
        <w:rPr>
          <w:rFonts w:ascii="Times New Roman" w:hAnsi="Times New Roman" w:cs="Times New Roman"/>
        </w:rPr>
        <w:t>i</w:t>
      </w:r>
      <w:r w:rsidR="009F706E" w:rsidRPr="00A45807">
        <w:rPr>
          <w:rFonts w:ascii="Times New Roman" w:hAnsi="Times New Roman" w:cs="Times New Roman"/>
        </w:rPr>
        <w:t>ль</w:t>
      </w:r>
      <w:r w:rsidR="00272707">
        <w:rPr>
          <w:rFonts w:ascii="Times New Roman" w:hAnsi="Times New Roman" w:cs="Times New Roman"/>
        </w:rPr>
        <w:t>с</w:t>
      </w:r>
      <w:r w:rsidR="009F706E" w:rsidRPr="00A45807">
        <w:rPr>
          <w:rFonts w:ascii="Times New Roman" w:hAnsi="Times New Roman" w:cs="Times New Roman"/>
        </w:rPr>
        <w:t>тва, так</w:t>
      </w:r>
      <w:r w:rsidR="00DA7232">
        <w:rPr>
          <w:rFonts w:ascii="Times New Roman" w:hAnsi="Times New Roman" w:cs="Times New Roman"/>
        </w:rPr>
        <w:t>i</w:t>
      </w:r>
      <w:r w:rsidR="009F706E" w:rsidRPr="00A45807">
        <w:rPr>
          <w:rFonts w:ascii="Times New Roman" w:hAnsi="Times New Roman" w:cs="Times New Roman"/>
        </w:rPr>
        <w:t xml:space="preserve"> </w:t>
      </w:r>
      <w:r w:rsidR="00DA7232">
        <w:rPr>
          <w:rFonts w:ascii="Times New Roman" w:hAnsi="Times New Roman" w:cs="Times New Roman"/>
        </w:rPr>
        <w:t>i</w:t>
      </w:r>
      <w:r w:rsidR="009F706E" w:rsidRPr="00A45807">
        <w:rPr>
          <w:rFonts w:ascii="Times New Roman" w:hAnsi="Times New Roman" w:cs="Times New Roman"/>
        </w:rPr>
        <w:t>н</w:t>
      </w:r>
      <w:r w:rsidR="00272707">
        <w:rPr>
          <w:rFonts w:ascii="Times New Roman" w:hAnsi="Times New Roman" w:cs="Times New Roman"/>
        </w:rPr>
        <w:t>с</w:t>
      </w:r>
      <w:r w:rsidR="009F706E" w:rsidRPr="00A45807">
        <w:rPr>
          <w:rFonts w:ascii="Times New Roman" w:hAnsi="Times New Roman" w:cs="Times New Roman"/>
        </w:rPr>
        <w:t xml:space="preserve">трументи </w:t>
      </w:r>
      <w:r w:rsidR="004502FB">
        <w:rPr>
          <w:rFonts w:ascii="Times New Roman" w:hAnsi="Times New Roman" w:cs="Times New Roman"/>
        </w:rPr>
        <w:t xml:space="preserve">мають </w:t>
      </w:r>
      <w:r w:rsidR="009F706E" w:rsidRPr="00A45807">
        <w:rPr>
          <w:rFonts w:ascii="Times New Roman" w:hAnsi="Times New Roman" w:cs="Times New Roman"/>
        </w:rPr>
        <w:t>шир</w:t>
      </w:r>
      <w:r w:rsidR="00C15392">
        <w:rPr>
          <w:rFonts w:ascii="Times New Roman" w:hAnsi="Times New Roman" w:cs="Times New Roman"/>
        </w:rPr>
        <w:t>о</w:t>
      </w:r>
      <w:r w:rsidR="009F706E" w:rsidRPr="00A45807">
        <w:rPr>
          <w:rFonts w:ascii="Times New Roman" w:hAnsi="Times New Roman" w:cs="Times New Roman"/>
        </w:rPr>
        <w:t>к</w:t>
      </w:r>
      <w:r w:rsidR="004502FB">
        <w:rPr>
          <w:rFonts w:ascii="Times New Roman" w:hAnsi="Times New Roman" w:cs="Times New Roman"/>
        </w:rPr>
        <w:t>е</w:t>
      </w:r>
      <w:r w:rsidR="009F706E" w:rsidRPr="00A45807">
        <w:rPr>
          <w:rFonts w:ascii="Times New Roman" w:hAnsi="Times New Roman" w:cs="Times New Roman"/>
        </w:rPr>
        <w:t xml:space="preserve"> </w:t>
      </w:r>
      <w:r w:rsidR="004502FB">
        <w:rPr>
          <w:rFonts w:ascii="Times New Roman" w:hAnsi="Times New Roman" w:cs="Times New Roman"/>
        </w:rPr>
        <w:t>застосування</w:t>
      </w:r>
      <w:r w:rsidR="009F706E" w:rsidRPr="00A45807">
        <w:rPr>
          <w:rFonts w:ascii="Times New Roman" w:hAnsi="Times New Roman" w:cs="Times New Roman"/>
        </w:rPr>
        <w:t xml:space="preserve"> у в</w:t>
      </w:r>
      <w:r w:rsidR="00272707">
        <w:rPr>
          <w:rFonts w:ascii="Times New Roman" w:hAnsi="Times New Roman" w:cs="Times New Roman"/>
        </w:rPr>
        <w:t>с</w:t>
      </w:r>
      <w:r w:rsidR="00DA7232">
        <w:rPr>
          <w:rFonts w:ascii="Times New Roman" w:hAnsi="Times New Roman" w:cs="Times New Roman"/>
        </w:rPr>
        <w:t>i</w:t>
      </w:r>
      <w:r w:rsidR="009F706E" w:rsidRPr="00A45807">
        <w:rPr>
          <w:rFonts w:ascii="Times New Roman" w:hAnsi="Times New Roman" w:cs="Times New Roman"/>
        </w:rPr>
        <w:t xml:space="preserve">х країнах </w:t>
      </w:r>
      <w:r w:rsidR="00272707">
        <w:rPr>
          <w:rFonts w:ascii="Times New Roman" w:hAnsi="Times New Roman" w:cs="Times New Roman"/>
        </w:rPr>
        <w:t>с</w:t>
      </w:r>
      <w:r w:rsidR="009F706E" w:rsidRPr="00A45807">
        <w:rPr>
          <w:rFonts w:ascii="Times New Roman" w:hAnsi="Times New Roman" w:cs="Times New Roman"/>
        </w:rPr>
        <w:t>в</w:t>
      </w:r>
      <w:r w:rsidR="00DA7232">
        <w:rPr>
          <w:rFonts w:ascii="Times New Roman" w:hAnsi="Times New Roman" w:cs="Times New Roman"/>
        </w:rPr>
        <w:t>i</w:t>
      </w:r>
      <w:r w:rsidR="009F706E" w:rsidRPr="00A45807">
        <w:rPr>
          <w:rFonts w:ascii="Times New Roman" w:hAnsi="Times New Roman" w:cs="Times New Roman"/>
        </w:rPr>
        <w:t>ту.</w:t>
      </w:r>
    </w:p>
    <w:p w:rsidR="00491A8C" w:rsidRPr="00491A8C" w:rsidRDefault="00491A8C" w:rsidP="00721A03">
      <w:pPr>
        <w:shd w:val="clear" w:color="auto" w:fill="FFFFFF"/>
        <w:spacing w:after="0" w:line="360" w:lineRule="auto"/>
        <w:ind w:firstLine="709"/>
        <w:jc w:val="both"/>
        <w:rPr>
          <w:rFonts w:ascii="Times New Roman" w:eastAsia="Times New Roman" w:hAnsi="Times New Roman" w:cs="Times New Roman"/>
          <w:color w:val="231F20"/>
          <w:sz w:val="28"/>
          <w:szCs w:val="28"/>
          <w:lang w:val="uk-UA" w:eastAsia="uk-UA"/>
        </w:rPr>
      </w:pPr>
      <w:r w:rsidRPr="00491A8C">
        <w:rPr>
          <w:rFonts w:ascii="Times New Roman" w:eastAsia="Times New Roman" w:hAnsi="Times New Roman" w:cs="Times New Roman"/>
          <w:color w:val="231F20"/>
          <w:sz w:val="28"/>
          <w:szCs w:val="28"/>
          <w:lang w:val="uk-UA" w:eastAsia="uk-UA"/>
        </w:rPr>
        <w:t>Отже, тарифн</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 xml:space="preserve"> </w:t>
      </w:r>
      <w:r w:rsidRPr="006140E0">
        <w:rPr>
          <w:rFonts w:ascii="Times New Roman" w:eastAsia="Times New Roman" w:hAnsi="Times New Roman" w:cs="Times New Roman"/>
          <w:color w:val="231F20"/>
          <w:sz w:val="28"/>
          <w:szCs w:val="28"/>
          <w:lang w:val="uk-UA" w:eastAsia="uk-UA"/>
        </w:rPr>
        <w:t>та нетарифн</w:t>
      </w:r>
      <w:r w:rsidR="00DA7232">
        <w:rPr>
          <w:rFonts w:ascii="Times New Roman" w:eastAsia="Times New Roman" w:hAnsi="Times New Roman" w:cs="Times New Roman"/>
          <w:color w:val="231F20"/>
          <w:sz w:val="28"/>
          <w:szCs w:val="28"/>
          <w:lang w:val="uk-UA" w:eastAsia="uk-UA"/>
        </w:rPr>
        <w:t>i</w:t>
      </w:r>
      <w:r w:rsidRPr="006140E0">
        <w:rPr>
          <w:rFonts w:ascii="Times New Roman" w:eastAsia="Times New Roman" w:hAnsi="Times New Roman" w:cs="Times New Roman"/>
          <w:color w:val="231F20"/>
          <w:sz w:val="28"/>
          <w:szCs w:val="28"/>
          <w:lang w:val="uk-UA" w:eastAsia="uk-UA"/>
        </w:rPr>
        <w:t xml:space="preserve"> </w:t>
      </w:r>
      <w:r w:rsidR="006140E0" w:rsidRPr="006140E0">
        <w:rPr>
          <w:rFonts w:ascii="Times New Roman" w:eastAsia="Times New Roman" w:hAnsi="Times New Roman" w:cs="Times New Roman"/>
          <w:color w:val="231F20"/>
          <w:sz w:val="28"/>
          <w:szCs w:val="28"/>
          <w:lang w:val="uk-UA" w:eastAsia="uk-UA"/>
        </w:rPr>
        <w:t>заходи</w:t>
      </w:r>
      <w:r w:rsidRPr="006140E0">
        <w:rPr>
          <w:rFonts w:ascii="Times New Roman" w:eastAsia="Times New Roman" w:hAnsi="Times New Roman" w:cs="Times New Roman"/>
          <w:color w:val="231F20"/>
          <w:sz w:val="28"/>
          <w:szCs w:val="28"/>
          <w:lang w:val="uk-UA" w:eastAsia="uk-UA"/>
        </w:rPr>
        <w:t xml:space="preserve"> державного впливу на зовн</w:t>
      </w:r>
      <w:r w:rsidR="00DA7232">
        <w:rPr>
          <w:rFonts w:ascii="Times New Roman" w:eastAsia="Times New Roman" w:hAnsi="Times New Roman" w:cs="Times New Roman"/>
          <w:color w:val="231F20"/>
          <w:sz w:val="28"/>
          <w:szCs w:val="28"/>
          <w:lang w:val="uk-UA" w:eastAsia="uk-UA"/>
        </w:rPr>
        <w:t>i</w:t>
      </w:r>
      <w:r w:rsidRPr="006140E0">
        <w:rPr>
          <w:rFonts w:ascii="Times New Roman" w:eastAsia="Times New Roman" w:hAnsi="Times New Roman" w:cs="Times New Roman"/>
          <w:color w:val="231F20"/>
          <w:sz w:val="28"/>
          <w:szCs w:val="28"/>
          <w:lang w:val="uk-UA" w:eastAsia="uk-UA"/>
        </w:rPr>
        <w:t>шню торг</w:t>
      </w:r>
      <w:r w:rsidR="00DA7232">
        <w:rPr>
          <w:rFonts w:ascii="Times New Roman" w:eastAsia="Times New Roman" w:hAnsi="Times New Roman" w:cs="Times New Roman"/>
          <w:color w:val="231F20"/>
          <w:sz w:val="28"/>
          <w:szCs w:val="28"/>
          <w:lang w:val="uk-UA" w:eastAsia="uk-UA"/>
        </w:rPr>
        <w:t>i</w:t>
      </w:r>
      <w:r w:rsidRPr="006140E0">
        <w:rPr>
          <w:rFonts w:ascii="Times New Roman" w:eastAsia="Times New Roman" w:hAnsi="Times New Roman" w:cs="Times New Roman"/>
          <w:color w:val="231F20"/>
          <w:sz w:val="28"/>
          <w:szCs w:val="28"/>
          <w:lang w:val="uk-UA" w:eastAsia="uk-UA"/>
        </w:rPr>
        <w:t xml:space="preserve">влю </w:t>
      </w:r>
      <w:r w:rsidRPr="00491A8C">
        <w:rPr>
          <w:rFonts w:ascii="Times New Roman" w:eastAsia="Times New Roman" w:hAnsi="Times New Roman" w:cs="Times New Roman"/>
          <w:color w:val="231F20"/>
          <w:sz w:val="28"/>
          <w:szCs w:val="28"/>
          <w:lang w:val="uk-UA" w:eastAsia="uk-UA"/>
        </w:rPr>
        <w:t>є потужним механ</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змом</w:t>
      </w:r>
      <w:r w:rsidR="006140E0" w:rsidRPr="006140E0">
        <w:rPr>
          <w:rFonts w:ascii="Times New Roman" w:eastAsia="Times New Roman" w:hAnsi="Times New Roman" w:cs="Times New Roman"/>
          <w:color w:val="231F20"/>
          <w:sz w:val="28"/>
          <w:szCs w:val="28"/>
          <w:lang w:val="uk-UA" w:eastAsia="uk-UA"/>
        </w:rPr>
        <w:t xml:space="preserve"> </w:t>
      </w:r>
      <w:r w:rsidRPr="00491A8C">
        <w:rPr>
          <w:rFonts w:ascii="Times New Roman" w:eastAsia="Times New Roman" w:hAnsi="Times New Roman" w:cs="Times New Roman"/>
          <w:color w:val="231F20"/>
          <w:sz w:val="28"/>
          <w:szCs w:val="28"/>
          <w:lang w:val="uk-UA" w:eastAsia="uk-UA"/>
        </w:rPr>
        <w:t xml:space="preserve">регулювання </w:t>
      </w:r>
      <w:r w:rsidR="006140E0" w:rsidRPr="006140E0">
        <w:rPr>
          <w:rFonts w:ascii="Times New Roman" w:eastAsia="Times New Roman" w:hAnsi="Times New Roman" w:cs="Times New Roman"/>
          <w:color w:val="231F20"/>
          <w:sz w:val="28"/>
          <w:szCs w:val="28"/>
          <w:lang w:val="uk-UA" w:eastAsia="uk-UA"/>
        </w:rPr>
        <w:t>зовн</w:t>
      </w:r>
      <w:r w:rsidR="00DA7232">
        <w:rPr>
          <w:rFonts w:ascii="Times New Roman" w:eastAsia="Times New Roman" w:hAnsi="Times New Roman" w:cs="Times New Roman"/>
          <w:color w:val="231F20"/>
          <w:sz w:val="28"/>
          <w:szCs w:val="28"/>
          <w:lang w:val="uk-UA" w:eastAsia="uk-UA"/>
        </w:rPr>
        <w:t>i</w:t>
      </w:r>
      <w:r w:rsidR="006140E0" w:rsidRPr="006140E0">
        <w:rPr>
          <w:rFonts w:ascii="Times New Roman" w:eastAsia="Times New Roman" w:hAnsi="Times New Roman" w:cs="Times New Roman"/>
          <w:color w:val="231F20"/>
          <w:sz w:val="28"/>
          <w:szCs w:val="28"/>
          <w:lang w:val="uk-UA" w:eastAsia="uk-UA"/>
        </w:rPr>
        <w:t xml:space="preserve">шньої </w:t>
      </w:r>
      <w:r w:rsidRPr="00491A8C">
        <w:rPr>
          <w:rFonts w:ascii="Times New Roman" w:eastAsia="Times New Roman" w:hAnsi="Times New Roman" w:cs="Times New Roman"/>
          <w:color w:val="231F20"/>
          <w:sz w:val="28"/>
          <w:szCs w:val="28"/>
          <w:lang w:val="uk-UA" w:eastAsia="uk-UA"/>
        </w:rPr>
        <w:t>торг</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вл</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 xml:space="preserve">. </w:t>
      </w:r>
      <w:r w:rsidR="006140E0">
        <w:rPr>
          <w:rFonts w:ascii="Times New Roman" w:eastAsia="Times New Roman" w:hAnsi="Times New Roman" w:cs="Times New Roman"/>
          <w:color w:val="231F20"/>
          <w:sz w:val="28"/>
          <w:szCs w:val="28"/>
          <w:lang w:val="uk-UA" w:eastAsia="uk-UA"/>
        </w:rPr>
        <w:t>Сьогодн</w:t>
      </w:r>
      <w:r w:rsidR="00DA7232">
        <w:rPr>
          <w:rFonts w:ascii="Times New Roman" w:eastAsia="Times New Roman" w:hAnsi="Times New Roman" w:cs="Times New Roman"/>
          <w:color w:val="231F20"/>
          <w:sz w:val="28"/>
          <w:szCs w:val="28"/>
          <w:lang w:val="uk-UA" w:eastAsia="uk-UA"/>
        </w:rPr>
        <w:t>i</w:t>
      </w:r>
      <w:r w:rsidR="006140E0">
        <w:rPr>
          <w:rFonts w:ascii="Times New Roman" w:eastAsia="Times New Roman" w:hAnsi="Times New Roman" w:cs="Times New Roman"/>
          <w:color w:val="231F20"/>
          <w:sz w:val="28"/>
          <w:szCs w:val="28"/>
          <w:lang w:val="uk-UA" w:eastAsia="uk-UA"/>
        </w:rPr>
        <w:t xml:space="preserve"> </w:t>
      </w:r>
      <w:r w:rsidRPr="00491A8C">
        <w:rPr>
          <w:rFonts w:ascii="Times New Roman" w:eastAsia="Times New Roman" w:hAnsi="Times New Roman" w:cs="Times New Roman"/>
          <w:color w:val="231F20"/>
          <w:sz w:val="28"/>
          <w:szCs w:val="28"/>
          <w:lang w:val="uk-UA" w:eastAsia="uk-UA"/>
        </w:rPr>
        <w:t>процеси глобал</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зац</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ї вимагають р</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зностороннього п</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дходу</w:t>
      </w:r>
      <w:r w:rsidR="00596416">
        <w:rPr>
          <w:rFonts w:ascii="Times New Roman" w:eastAsia="Times New Roman" w:hAnsi="Times New Roman" w:cs="Times New Roman"/>
          <w:color w:val="231F20"/>
          <w:sz w:val="28"/>
          <w:szCs w:val="28"/>
          <w:lang w:val="uk-UA" w:eastAsia="uk-UA"/>
        </w:rPr>
        <w:t xml:space="preserve"> </w:t>
      </w:r>
      <w:r w:rsidRPr="00491A8C">
        <w:rPr>
          <w:rFonts w:ascii="Times New Roman" w:eastAsia="Times New Roman" w:hAnsi="Times New Roman" w:cs="Times New Roman"/>
          <w:color w:val="231F20"/>
          <w:sz w:val="28"/>
          <w:szCs w:val="28"/>
          <w:lang w:val="uk-UA" w:eastAsia="uk-UA"/>
        </w:rPr>
        <w:t xml:space="preserve">до регулювання </w:t>
      </w:r>
      <w:r w:rsidR="00596416">
        <w:rPr>
          <w:rFonts w:ascii="Times New Roman" w:eastAsia="Times New Roman" w:hAnsi="Times New Roman" w:cs="Times New Roman"/>
          <w:color w:val="231F20"/>
          <w:sz w:val="28"/>
          <w:szCs w:val="28"/>
          <w:lang w:val="uk-UA" w:eastAsia="uk-UA"/>
        </w:rPr>
        <w:t>зовн</w:t>
      </w:r>
      <w:r w:rsidR="00DA7232">
        <w:rPr>
          <w:rFonts w:ascii="Times New Roman" w:eastAsia="Times New Roman" w:hAnsi="Times New Roman" w:cs="Times New Roman"/>
          <w:color w:val="231F20"/>
          <w:sz w:val="28"/>
          <w:szCs w:val="28"/>
          <w:lang w:val="uk-UA" w:eastAsia="uk-UA"/>
        </w:rPr>
        <w:t>i</w:t>
      </w:r>
      <w:r w:rsidR="00596416">
        <w:rPr>
          <w:rFonts w:ascii="Times New Roman" w:eastAsia="Times New Roman" w:hAnsi="Times New Roman" w:cs="Times New Roman"/>
          <w:color w:val="231F20"/>
          <w:sz w:val="28"/>
          <w:szCs w:val="28"/>
          <w:lang w:val="uk-UA" w:eastAsia="uk-UA"/>
        </w:rPr>
        <w:t>шньої</w:t>
      </w:r>
      <w:r w:rsidRPr="00491A8C">
        <w:rPr>
          <w:rFonts w:ascii="Times New Roman" w:eastAsia="Times New Roman" w:hAnsi="Times New Roman" w:cs="Times New Roman"/>
          <w:color w:val="231F20"/>
          <w:sz w:val="28"/>
          <w:szCs w:val="28"/>
          <w:lang w:val="uk-UA" w:eastAsia="uk-UA"/>
        </w:rPr>
        <w:t xml:space="preserve"> торг</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вл</w:t>
      </w:r>
      <w:r w:rsidR="00DA7232">
        <w:rPr>
          <w:rFonts w:ascii="Times New Roman" w:eastAsia="Times New Roman" w:hAnsi="Times New Roman" w:cs="Times New Roman"/>
          <w:color w:val="231F20"/>
          <w:sz w:val="28"/>
          <w:szCs w:val="28"/>
          <w:lang w:val="uk-UA" w:eastAsia="uk-UA"/>
        </w:rPr>
        <w:t>i</w:t>
      </w:r>
      <w:r w:rsidR="00596416">
        <w:rPr>
          <w:rFonts w:ascii="Times New Roman" w:eastAsia="Times New Roman" w:hAnsi="Times New Roman" w:cs="Times New Roman"/>
          <w:color w:val="231F20"/>
          <w:sz w:val="28"/>
          <w:szCs w:val="28"/>
          <w:lang w:val="uk-UA" w:eastAsia="uk-UA"/>
        </w:rPr>
        <w:t xml:space="preserve"> для того</w:t>
      </w:r>
      <w:r w:rsidR="00AC4D02">
        <w:rPr>
          <w:rFonts w:ascii="Times New Roman" w:eastAsia="Times New Roman" w:hAnsi="Times New Roman" w:cs="Times New Roman"/>
          <w:color w:val="231F20"/>
          <w:sz w:val="28"/>
          <w:szCs w:val="28"/>
          <w:lang w:val="uk-UA" w:eastAsia="uk-UA"/>
        </w:rPr>
        <w:t>,</w:t>
      </w:r>
      <w:r w:rsidR="00596416">
        <w:rPr>
          <w:rFonts w:ascii="Times New Roman" w:eastAsia="Times New Roman" w:hAnsi="Times New Roman" w:cs="Times New Roman"/>
          <w:color w:val="231F20"/>
          <w:sz w:val="28"/>
          <w:szCs w:val="28"/>
          <w:lang w:val="uk-UA" w:eastAsia="uk-UA"/>
        </w:rPr>
        <w:t xml:space="preserve"> щоб </w:t>
      </w:r>
      <w:r w:rsidRPr="00491A8C">
        <w:rPr>
          <w:rFonts w:ascii="Times New Roman" w:eastAsia="Times New Roman" w:hAnsi="Times New Roman" w:cs="Times New Roman"/>
          <w:color w:val="231F20"/>
          <w:sz w:val="28"/>
          <w:szCs w:val="28"/>
          <w:lang w:val="uk-UA" w:eastAsia="uk-UA"/>
        </w:rPr>
        <w:t>рац</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онально використати конкурентн</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 xml:space="preserve"> переваги країни та досягти усп</w:t>
      </w:r>
      <w:r w:rsidR="00DA7232">
        <w:rPr>
          <w:rFonts w:ascii="Times New Roman" w:eastAsia="Times New Roman" w:hAnsi="Times New Roman" w:cs="Times New Roman"/>
          <w:color w:val="231F20"/>
          <w:sz w:val="28"/>
          <w:szCs w:val="28"/>
          <w:lang w:val="uk-UA" w:eastAsia="uk-UA"/>
        </w:rPr>
        <w:t>i</w:t>
      </w:r>
      <w:r w:rsidRPr="00491A8C">
        <w:rPr>
          <w:rFonts w:ascii="Times New Roman" w:eastAsia="Times New Roman" w:hAnsi="Times New Roman" w:cs="Times New Roman"/>
          <w:color w:val="231F20"/>
          <w:sz w:val="28"/>
          <w:szCs w:val="28"/>
          <w:lang w:val="uk-UA" w:eastAsia="uk-UA"/>
        </w:rPr>
        <w:t xml:space="preserve">ху на </w:t>
      </w:r>
      <w:r w:rsidR="00AC4D02">
        <w:rPr>
          <w:rFonts w:ascii="Times New Roman" w:eastAsia="Times New Roman" w:hAnsi="Times New Roman" w:cs="Times New Roman"/>
          <w:color w:val="231F20"/>
          <w:sz w:val="28"/>
          <w:szCs w:val="28"/>
          <w:lang w:val="uk-UA" w:eastAsia="uk-UA"/>
        </w:rPr>
        <w:t>зовн</w:t>
      </w:r>
      <w:r w:rsidR="00DA7232">
        <w:rPr>
          <w:rFonts w:ascii="Times New Roman" w:eastAsia="Times New Roman" w:hAnsi="Times New Roman" w:cs="Times New Roman"/>
          <w:color w:val="231F20"/>
          <w:sz w:val="28"/>
          <w:szCs w:val="28"/>
          <w:lang w:val="uk-UA" w:eastAsia="uk-UA"/>
        </w:rPr>
        <w:t>i</w:t>
      </w:r>
      <w:r w:rsidR="00AC4D02">
        <w:rPr>
          <w:rFonts w:ascii="Times New Roman" w:eastAsia="Times New Roman" w:hAnsi="Times New Roman" w:cs="Times New Roman"/>
          <w:color w:val="231F20"/>
          <w:sz w:val="28"/>
          <w:szCs w:val="28"/>
          <w:lang w:val="uk-UA" w:eastAsia="uk-UA"/>
        </w:rPr>
        <w:t>шн</w:t>
      </w:r>
      <w:r w:rsidR="00DA7232">
        <w:rPr>
          <w:rFonts w:ascii="Times New Roman" w:eastAsia="Times New Roman" w:hAnsi="Times New Roman" w:cs="Times New Roman"/>
          <w:color w:val="231F20"/>
          <w:sz w:val="28"/>
          <w:szCs w:val="28"/>
          <w:lang w:val="uk-UA" w:eastAsia="uk-UA"/>
        </w:rPr>
        <w:t>i</w:t>
      </w:r>
      <w:r w:rsidR="00AC4D02">
        <w:rPr>
          <w:rFonts w:ascii="Times New Roman" w:eastAsia="Times New Roman" w:hAnsi="Times New Roman" w:cs="Times New Roman"/>
          <w:color w:val="231F20"/>
          <w:sz w:val="28"/>
          <w:szCs w:val="28"/>
          <w:lang w:val="uk-UA" w:eastAsia="uk-UA"/>
        </w:rPr>
        <w:t>х ринках.</w:t>
      </w:r>
    </w:p>
    <w:p w:rsidR="00107363" w:rsidRDefault="00107363" w:rsidP="006140E0">
      <w:pPr>
        <w:pStyle w:val="af0"/>
        <w:spacing w:after="0" w:line="360" w:lineRule="auto"/>
        <w:ind w:right="20" w:firstLine="709"/>
        <w:jc w:val="both"/>
        <w:rPr>
          <w:rFonts w:ascii="Times New Roman" w:hAnsi="Times New Roman" w:cs="Times New Roman"/>
        </w:rPr>
      </w:pPr>
    </w:p>
    <w:p w:rsidR="00E4198E" w:rsidRPr="006140E0" w:rsidRDefault="00E4198E" w:rsidP="006140E0">
      <w:pPr>
        <w:pStyle w:val="af0"/>
        <w:spacing w:after="0" w:line="360" w:lineRule="auto"/>
        <w:ind w:right="20" w:firstLine="709"/>
        <w:jc w:val="both"/>
        <w:rPr>
          <w:rFonts w:ascii="Times New Roman" w:hAnsi="Times New Roman" w:cs="Times New Roman"/>
        </w:rPr>
      </w:pPr>
    </w:p>
    <w:p w:rsidR="00F20A68" w:rsidRPr="00A45807" w:rsidRDefault="00BE5C74" w:rsidP="00BE5C74">
      <w:pPr>
        <w:pStyle w:val="ae"/>
        <w:spacing w:before="0" w:beforeAutospacing="0" w:after="0" w:afterAutospacing="0" w:line="360" w:lineRule="auto"/>
        <w:ind w:firstLine="709"/>
        <w:jc w:val="both"/>
        <w:rPr>
          <w:sz w:val="28"/>
          <w:szCs w:val="28"/>
        </w:rPr>
      </w:pPr>
      <w:r>
        <w:rPr>
          <w:sz w:val="28"/>
          <w:szCs w:val="28"/>
        </w:rPr>
        <w:t>Ви</w:t>
      </w:r>
      <w:r w:rsidR="00272707">
        <w:rPr>
          <w:sz w:val="28"/>
          <w:szCs w:val="28"/>
        </w:rPr>
        <w:t>с</w:t>
      </w:r>
      <w:r>
        <w:rPr>
          <w:sz w:val="28"/>
          <w:szCs w:val="28"/>
        </w:rPr>
        <w:t>н</w:t>
      </w:r>
      <w:r w:rsidR="00C15392">
        <w:rPr>
          <w:sz w:val="28"/>
          <w:szCs w:val="28"/>
        </w:rPr>
        <w:t>о</w:t>
      </w:r>
      <w:r>
        <w:rPr>
          <w:sz w:val="28"/>
          <w:szCs w:val="28"/>
        </w:rPr>
        <w:t>вки д</w:t>
      </w:r>
      <w:r w:rsidR="00C15392">
        <w:rPr>
          <w:sz w:val="28"/>
          <w:szCs w:val="28"/>
        </w:rPr>
        <w:t>о</w:t>
      </w:r>
      <w:r w:rsidR="00F20A68" w:rsidRPr="00A45807">
        <w:rPr>
          <w:sz w:val="28"/>
          <w:szCs w:val="28"/>
        </w:rPr>
        <w:t xml:space="preserve"> р</w:t>
      </w:r>
      <w:r w:rsidR="00C15392">
        <w:rPr>
          <w:sz w:val="28"/>
          <w:szCs w:val="28"/>
        </w:rPr>
        <w:t>о</w:t>
      </w:r>
      <w:r w:rsidR="00F20A68" w:rsidRPr="00A45807">
        <w:rPr>
          <w:sz w:val="28"/>
          <w:szCs w:val="28"/>
        </w:rPr>
        <w:t>зд</w:t>
      </w:r>
      <w:r w:rsidR="00DA7232">
        <w:rPr>
          <w:sz w:val="28"/>
          <w:szCs w:val="28"/>
        </w:rPr>
        <w:t>i</w:t>
      </w:r>
      <w:r w:rsidR="00F20A68" w:rsidRPr="00A45807">
        <w:rPr>
          <w:sz w:val="28"/>
          <w:szCs w:val="28"/>
        </w:rPr>
        <w:t>лу</w:t>
      </w:r>
      <w:r>
        <w:rPr>
          <w:sz w:val="28"/>
          <w:szCs w:val="28"/>
        </w:rPr>
        <w:t xml:space="preserve"> 1</w:t>
      </w:r>
    </w:p>
    <w:p w:rsidR="00F20A68" w:rsidRDefault="00F20A68" w:rsidP="00BE5C74">
      <w:pPr>
        <w:pStyle w:val="ae"/>
        <w:spacing w:before="0" w:beforeAutospacing="0" w:after="0" w:afterAutospacing="0" w:line="360" w:lineRule="auto"/>
        <w:ind w:firstLine="709"/>
        <w:jc w:val="center"/>
        <w:rPr>
          <w:sz w:val="28"/>
          <w:szCs w:val="28"/>
        </w:rPr>
      </w:pPr>
    </w:p>
    <w:p w:rsidR="00F20A68" w:rsidRDefault="00F20A68" w:rsidP="00BE5C74">
      <w:pPr>
        <w:pStyle w:val="ae"/>
        <w:spacing w:before="0" w:beforeAutospacing="0" w:after="0" w:afterAutospacing="0" w:line="360" w:lineRule="auto"/>
        <w:ind w:firstLine="709"/>
        <w:jc w:val="center"/>
        <w:rPr>
          <w:sz w:val="28"/>
          <w:szCs w:val="28"/>
        </w:rPr>
      </w:pPr>
    </w:p>
    <w:p w:rsidR="006156D2" w:rsidRDefault="006156D2" w:rsidP="006156D2">
      <w:pPr>
        <w:shd w:val="clear" w:color="auto" w:fill="FFFFFF" w:themeFill="background1"/>
        <w:spacing w:after="0" w:line="360" w:lineRule="auto"/>
        <w:ind w:firstLine="709"/>
        <w:jc w:val="both"/>
        <w:rPr>
          <w:rFonts w:ascii="Times New Roman" w:hAnsi="Times New Roman" w:cs="Times New Roman"/>
          <w:sz w:val="28"/>
          <w:lang w:val="uk-UA"/>
        </w:rPr>
      </w:pPr>
      <w:r w:rsidRPr="002A6515">
        <w:rPr>
          <w:rFonts w:ascii="Times New Roman" w:hAnsi="Times New Roman" w:cs="Times New Roman"/>
          <w:color w:val="000000" w:themeColor="text1"/>
          <w:sz w:val="28"/>
          <w:shd w:val="clear" w:color="auto" w:fill="FFFFFF"/>
          <w:lang w:val="uk-UA"/>
        </w:rPr>
        <w:t>У дан</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му р</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зд</w:t>
      </w:r>
      <w:r w:rsidR="00DA7232">
        <w:rPr>
          <w:rFonts w:ascii="Times New Roman" w:hAnsi="Times New Roman" w:cs="Times New Roman"/>
          <w:color w:val="000000" w:themeColor="text1"/>
          <w:sz w:val="28"/>
          <w:shd w:val="clear" w:color="auto" w:fill="FFFFFF"/>
          <w:lang w:val="uk-UA"/>
        </w:rPr>
        <w:t>i</w:t>
      </w:r>
      <w:r w:rsidRPr="002A6515">
        <w:rPr>
          <w:rFonts w:ascii="Times New Roman" w:hAnsi="Times New Roman" w:cs="Times New Roman"/>
          <w:color w:val="000000" w:themeColor="text1"/>
          <w:sz w:val="28"/>
          <w:shd w:val="clear" w:color="auto" w:fill="FFFFFF"/>
          <w:lang w:val="uk-UA"/>
        </w:rPr>
        <w:t>л</w:t>
      </w:r>
      <w:r w:rsidR="00DA7232">
        <w:rPr>
          <w:rFonts w:ascii="Times New Roman" w:hAnsi="Times New Roman" w:cs="Times New Roman"/>
          <w:color w:val="000000" w:themeColor="text1"/>
          <w:sz w:val="28"/>
          <w:shd w:val="clear" w:color="auto" w:fill="FFFFFF"/>
          <w:lang w:val="uk-UA"/>
        </w:rPr>
        <w:t>i</w:t>
      </w:r>
      <w:r w:rsidRPr="002A6515">
        <w:rPr>
          <w:rFonts w:ascii="Times New Roman" w:hAnsi="Times New Roman" w:cs="Times New Roman"/>
          <w:color w:val="000000" w:themeColor="text1"/>
          <w:sz w:val="28"/>
          <w:shd w:val="clear" w:color="auto" w:fill="FFFFFF"/>
          <w:lang w:val="uk-UA"/>
        </w:rPr>
        <w:t xml:space="preserve"> зд</w:t>
      </w:r>
      <w:r w:rsidR="00DA7232">
        <w:rPr>
          <w:rFonts w:ascii="Times New Roman" w:hAnsi="Times New Roman" w:cs="Times New Roman"/>
          <w:color w:val="000000" w:themeColor="text1"/>
          <w:sz w:val="28"/>
          <w:shd w:val="clear" w:color="auto" w:fill="FFFFFF"/>
          <w:lang w:val="uk-UA"/>
        </w:rPr>
        <w:t>i</w:t>
      </w:r>
      <w:r w:rsidRPr="002A6515">
        <w:rPr>
          <w:rFonts w:ascii="Times New Roman" w:hAnsi="Times New Roman" w:cs="Times New Roman"/>
          <w:color w:val="000000" w:themeColor="text1"/>
          <w:sz w:val="28"/>
          <w:shd w:val="clear" w:color="auto" w:fill="FFFFFF"/>
          <w:lang w:val="uk-UA"/>
        </w:rPr>
        <w:t>й</w:t>
      </w:r>
      <w:r w:rsidR="00272707">
        <w:rPr>
          <w:rFonts w:ascii="Times New Roman" w:hAnsi="Times New Roman" w:cs="Times New Roman"/>
          <w:color w:val="000000" w:themeColor="text1"/>
          <w:sz w:val="28"/>
          <w:shd w:val="clear" w:color="auto" w:fill="FFFFFF"/>
          <w:lang w:val="uk-UA"/>
        </w:rPr>
        <w:t>с</w:t>
      </w:r>
      <w:r w:rsidRPr="002A6515">
        <w:rPr>
          <w:rFonts w:ascii="Times New Roman" w:hAnsi="Times New Roman" w:cs="Times New Roman"/>
          <w:color w:val="000000" w:themeColor="text1"/>
          <w:sz w:val="28"/>
          <w:shd w:val="clear" w:color="auto" w:fill="FFFFFF"/>
          <w:lang w:val="uk-UA"/>
        </w:rPr>
        <w:t>нен</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 xml:space="preserve"> наук</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ве узагальнення те</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ретични</w:t>
      </w:r>
      <w:r w:rsidR="002A6515" w:rsidRPr="002A6515">
        <w:rPr>
          <w:rFonts w:ascii="Times New Roman" w:hAnsi="Times New Roman" w:cs="Times New Roman"/>
          <w:color w:val="000000" w:themeColor="text1"/>
          <w:sz w:val="28"/>
          <w:shd w:val="clear" w:color="auto" w:fill="FFFFFF"/>
          <w:lang w:val="uk-UA"/>
        </w:rPr>
        <w:t xml:space="preserve">х </w:t>
      </w:r>
      <w:r w:rsidR="00C15392">
        <w:rPr>
          <w:rFonts w:ascii="Times New Roman" w:hAnsi="Times New Roman" w:cs="Times New Roman"/>
          <w:color w:val="000000" w:themeColor="text1"/>
          <w:sz w:val="28"/>
          <w:shd w:val="clear" w:color="auto" w:fill="FFFFFF"/>
          <w:lang w:val="uk-UA"/>
        </w:rPr>
        <w:t>о</w:t>
      </w:r>
      <w:r w:rsidR="00272707">
        <w:rPr>
          <w:rFonts w:ascii="Times New Roman" w:hAnsi="Times New Roman" w:cs="Times New Roman"/>
          <w:color w:val="000000" w:themeColor="text1"/>
          <w:sz w:val="28"/>
          <w:shd w:val="clear" w:color="auto" w:fill="FFFFFF"/>
          <w:lang w:val="uk-UA"/>
        </w:rPr>
        <w:t>с</w:t>
      </w:r>
      <w:r w:rsidRPr="002A6515">
        <w:rPr>
          <w:rFonts w:ascii="Times New Roman" w:hAnsi="Times New Roman" w:cs="Times New Roman"/>
          <w:color w:val="000000" w:themeColor="text1"/>
          <w:sz w:val="28"/>
          <w:shd w:val="clear" w:color="auto" w:fill="FFFFFF"/>
          <w:lang w:val="uk-UA"/>
        </w:rPr>
        <w:t>н</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 xml:space="preserve">в </w:t>
      </w:r>
      <w:r w:rsidR="00D33967">
        <w:rPr>
          <w:rFonts w:ascii="Times New Roman" w:hAnsi="Times New Roman" w:cs="Times New Roman"/>
          <w:color w:val="000000" w:themeColor="text1"/>
          <w:sz w:val="28"/>
          <w:shd w:val="clear" w:color="auto" w:fill="FFFFFF"/>
          <w:lang w:val="uk-UA"/>
        </w:rPr>
        <w:t>експортно-</w:t>
      </w:r>
      <w:r w:rsidR="00DA7232">
        <w:rPr>
          <w:rFonts w:ascii="Times New Roman" w:hAnsi="Times New Roman" w:cs="Times New Roman"/>
          <w:color w:val="000000" w:themeColor="text1"/>
          <w:sz w:val="28"/>
          <w:shd w:val="clear" w:color="auto" w:fill="FFFFFF"/>
          <w:lang w:val="uk-UA"/>
        </w:rPr>
        <w:t>i</w:t>
      </w:r>
      <w:r w:rsidR="00D33967">
        <w:rPr>
          <w:rFonts w:ascii="Times New Roman" w:hAnsi="Times New Roman" w:cs="Times New Roman"/>
          <w:color w:val="000000" w:themeColor="text1"/>
          <w:sz w:val="28"/>
          <w:shd w:val="clear" w:color="auto" w:fill="FFFFFF"/>
          <w:lang w:val="uk-UA"/>
        </w:rPr>
        <w:t>мпортної д</w:t>
      </w:r>
      <w:r w:rsidR="00DA7232">
        <w:rPr>
          <w:rFonts w:ascii="Times New Roman" w:hAnsi="Times New Roman" w:cs="Times New Roman"/>
          <w:color w:val="000000" w:themeColor="text1"/>
          <w:sz w:val="28"/>
          <w:shd w:val="clear" w:color="auto" w:fill="FFFFFF"/>
          <w:lang w:val="uk-UA"/>
        </w:rPr>
        <w:t>i</w:t>
      </w:r>
      <w:r w:rsidR="00D33967">
        <w:rPr>
          <w:rFonts w:ascii="Times New Roman" w:hAnsi="Times New Roman" w:cs="Times New Roman"/>
          <w:color w:val="000000" w:themeColor="text1"/>
          <w:sz w:val="28"/>
          <w:shd w:val="clear" w:color="auto" w:fill="FFFFFF"/>
          <w:lang w:val="uk-UA"/>
        </w:rPr>
        <w:t>яльност</w:t>
      </w:r>
      <w:r w:rsidR="00DA7232">
        <w:rPr>
          <w:rFonts w:ascii="Times New Roman" w:hAnsi="Times New Roman" w:cs="Times New Roman"/>
          <w:color w:val="000000" w:themeColor="text1"/>
          <w:sz w:val="28"/>
          <w:shd w:val="clear" w:color="auto" w:fill="FFFFFF"/>
          <w:lang w:val="uk-UA"/>
        </w:rPr>
        <w:t>i</w:t>
      </w:r>
      <w:r w:rsidRPr="002A6515">
        <w:rPr>
          <w:rFonts w:ascii="Times New Roman" w:hAnsi="Times New Roman" w:cs="Times New Roman"/>
          <w:color w:val="000000" w:themeColor="text1"/>
          <w:sz w:val="28"/>
          <w:shd w:val="clear" w:color="auto" w:fill="FFFFFF"/>
          <w:lang w:val="uk-UA"/>
        </w:rPr>
        <w:t>. За результатами д</w:t>
      </w:r>
      <w:r w:rsidR="00C15392">
        <w:rPr>
          <w:rFonts w:ascii="Times New Roman" w:hAnsi="Times New Roman" w:cs="Times New Roman"/>
          <w:color w:val="000000" w:themeColor="text1"/>
          <w:sz w:val="28"/>
          <w:shd w:val="clear" w:color="auto" w:fill="FFFFFF"/>
          <w:lang w:val="uk-UA"/>
        </w:rPr>
        <w:t>о</w:t>
      </w:r>
      <w:r w:rsidR="00272707">
        <w:rPr>
          <w:rFonts w:ascii="Times New Roman" w:hAnsi="Times New Roman" w:cs="Times New Roman"/>
          <w:color w:val="000000" w:themeColor="text1"/>
          <w:sz w:val="28"/>
          <w:shd w:val="clear" w:color="auto" w:fill="FFFFFF"/>
          <w:lang w:val="uk-UA"/>
        </w:rPr>
        <w:t>с</w:t>
      </w:r>
      <w:r w:rsidRPr="002A6515">
        <w:rPr>
          <w:rFonts w:ascii="Times New Roman" w:hAnsi="Times New Roman" w:cs="Times New Roman"/>
          <w:color w:val="000000" w:themeColor="text1"/>
          <w:sz w:val="28"/>
          <w:shd w:val="clear" w:color="auto" w:fill="FFFFFF"/>
          <w:lang w:val="uk-UA"/>
        </w:rPr>
        <w:t>л</w:t>
      </w:r>
      <w:r w:rsidR="00DA7232">
        <w:rPr>
          <w:rFonts w:ascii="Times New Roman" w:hAnsi="Times New Roman" w:cs="Times New Roman"/>
          <w:color w:val="000000" w:themeColor="text1"/>
          <w:sz w:val="28"/>
          <w:shd w:val="clear" w:color="auto" w:fill="FFFFFF"/>
          <w:lang w:val="uk-UA"/>
        </w:rPr>
        <w:t>i</w:t>
      </w:r>
      <w:r w:rsidRPr="002A6515">
        <w:rPr>
          <w:rFonts w:ascii="Times New Roman" w:hAnsi="Times New Roman" w:cs="Times New Roman"/>
          <w:color w:val="000000" w:themeColor="text1"/>
          <w:sz w:val="28"/>
          <w:shd w:val="clear" w:color="auto" w:fill="FFFFFF"/>
          <w:lang w:val="uk-UA"/>
        </w:rPr>
        <w:t xml:space="preserve">дження </w:t>
      </w:r>
      <w:r w:rsidR="00272707">
        <w:rPr>
          <w:rFonts w:ascii="Times New Roman" w:hAnsi="Times New Roman" w:cs="Times New Roman"/>
          <w:color w:val="000000" w:themeColor="text1"/>
          <w:sz w:val="28"/>
          <w:shd w:val="clear" w:color="auto" w:fill="FFFFFF"/>
          <w:lang w:val="uk-UA"/>
        </w:rPr>
        <w:t>с</w:t>
      </w:r>
      <w:r w:rsidRPr="002A6515">
        <w:rPr>
          <w:rFonts w:ascii="Times New Roman" w:hAnsi="Times New Roman" w:cs="Times New Roman"/>
          <w:color w:val="000000" w:themeColor="text1"/>
          <w:sz w:val="28"/>
          <w:shd w:val="clear" w:color="auto" w:fill="FFFFFF"/>
          <w:lang w:val="uk-UA"/>
        </w:rPr>
        <w:t>ф</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рм</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ван</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 xml:space="preserve"> </w:t>
      </w:r>
      <w:r w:rsidR="006E05D7">
        <w:rPr>
          <w:rFonts w:ascii="Times New Roman" w:hAnsi="Times New Roman" w:cs="Times New Roman"/>
          <w:color w:val="000000" w:themeColor="text1"/>
          <w:sz w:val="28"/>
          <w:shd w:val="clear" w:color="auto" w:fill="FFFFFF"/>
          <w:lang w:val="uk-UA"/>
        </w:rPr>
        <w:t>такі</w:t>
      </w:r>
      <w:r w:rsidRPr="002A6515">
        <w:rPr>
          <w:rFonts w:ascii="Times New Roman" w:hAnsi="Times New Roman" w:cs="Times New Roman"/>
          <w:color w:val="000000" w:themeColor="text1"/>
          <w:sz w:val="28"/>
          <w:shd w:val="clear" w:color="auto" w:fill="FFFFFF"/>
          <w:lang w:val="uk-UA"/>
        </w:rPr>
        <w:t xml:space="preserve"> ви</w:t>
      </w:r>
      <w:r w:rsidR="00272707">
        <w:rPr>
          <w:rFonts w:ascii="Times New Roman" w:hAnsi="Times New Roman" w:cs="Times New Roman"/>
          <w:color w:val="000000" w:themeColor="text1"/>
          <w:sz w:val="28"/>
          <w:shd w:val="clear" w:color="auto" w:fill="FFFFFF"/>
          <w:lang w:val="uk-UA"/>
        </w:rPr>
        <w:t>с</w:t>
      </w:r>
      <w:r w:rsidRPr="002A6515">
        <w:rPr>
          <w:rFonts w:ascii="Times New Roman" w:hAnsi="Times New Roman" w:cs="Times New Roman"/>
          <w:color w:val="000000" w:themeColor="text1"/>
          <w:sz w:val="28"/>
          <w:shd w:val="clear" w:color="auto" w:fill="FFFFFF"/>
          <w:lang w:val="uk-UA"/>
        </w:rPr>
        <w:t>н</w:t>
      </w:r>
      <w:r w:rsidR="00C15392">
        <w:rPr>
          <w:rFonts w:ascii="Times New Roman" w:hAnsi="Times New Roman" w:cs="Times New Roman"/>
          <w:color w:val="000000" w:themeColor="text1"/>
          <w:sz w:val="28"/>
          <w:shd w:val="clear" w:color="auto" w:fill="FFFFFF"/>
          <w:lang w:val="uk-UA"/>
        </w:rPr>
        <w:t>о</w:t>
      </w:r>
      <w:r w:rsidRPr="002A6515">
        <w:rPr>
          <w:rFonts w:ascii="Times New Roman" w:hAnsi="Times New Roman" w:cs="Times New Roman"/>
          <w:color w:val="000000" w:themeColor="text1"/>
          <w:sz w:val="28"/>
          <w:shd w:val="clear" w:color="auto" w:fill="FFFFFF"/>
          <w:lang w:val="uk-UA"/>
        </w:rPr>
        <w:t>вки:</w:t>
      </w:r>
      <w:r w:rsidRPr="002A6515">
        <w:rPr>
          <w:rFonts w:ascii="Times New Roman" w:hAnsi="Times New Roman" w:cs="Times New Roman"/>
          <w:sz w:val="28"/>
          <w:lang w:val="uk-UA"/>
        </w:rPr>
        <w:t xml:space="preserve"> </w:t>
      </w:r>
    </w:p>
    <w:p w:rsidR="00AE6498" w:rsidRPr="002A6515" w:rsidRDefault="00AE6498" w:rsidP="006156D2">
      <w:pPr>
        <w:shd w:val="clear" w:color="auto" w:fill="FFFFFF" w:themeFill="background1"/>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sz w:val="28"/>
          <w:szCs w:val="28"/>
          <w:lang w:val="uk-UA"/>
        </w:rPr>
        <w:t>Сьогодн</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 е</w:t>
      </w:r>
      <w:r w:rsidRPr="00181161">
        <w:rPr>
          <w:rFonts w:ascii="Times New Roman" w:hAnsi="Times New Roman" w:cs="Times New Roman"/>
          <w:sz w:val="28"/>
          <w:szCs w:val="28"/>
          <w:lang w:val="uk-UA"/>
        </w:rPr>
        <w:t>коном</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 xml:space="preserve">чна </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нтеграц</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я економ</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ки України у м</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жнародн</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 xml:space="preserve"> економ</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 xml:space="preserve"> в</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дносини стає дом</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нуючим напрямом сучасної нац</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Pr="00181161">
        <w:rPr>
          <w:rFonts w:ascii="Times New Roman" w:hAnsi="Times New Roman" w:cs="Times New Roman"/>
          <w:sz w:val="28"/>
          <w:szCs w:val="28"/>
          <w:lang w:val="uk-UA"/>
        </w:rPr>
        <w:t>ки</w:t>
      </w:r>
      <w:r>
        <w:rPr>
          <w:rFonts w:ascii="Times New Roman" w:hAnsi="Times New Roman" w:cs="Times New Roman"/>
          <w:sz w:val="28"/>
          <w:szCs w:val="28"/>
          <w:lang w:val="uk-UA"/>
        </w:rPr>
        <w:t xml:space="preserve">, тому </w:t>
      </w:r>
      <w:r w:rsidRPr="000C7EA4">
        <w:rPr>
          <w:rFonts w:ascii="Times New Roman" w:hAnsi="Times New Roman" w:cs="Times New Roman"/>
          <w:sz w:val="28"/>
          <w:szCs w:val="28"/>
          <w:lang w:val="uk-UA"/>
        </w:rPr>
        <w:t>пост</w:t>
      </w:r>
      <w:r w:rsidR="00DA7232">
        <w:rPr>
          <w:rFonts w:ascii="Times New Roman" w:hAnsi="Times New Roman" w:cs="Times New Roman"/>
          <w:sz w:val="28"/>
          <w:szCs w:val="28"/>
          <w:lang w:val="uk-UA"/>
        </w:rPr>
        <w:t>i</w:t>
      </w:r>
      <w:r w:rsidRPr="000C7EA4">
        <w:rPr>
          <w:rFonts w:ascii="Times New Roman" w:hAnsi="Times New Roman" w:cs="Times New Roman"/>
          <w:sz w:val="28"/>
          <w:szCs w:val="28"/>
          <w:lang w:val="uk-UA"/>
        </w:rPr>
        <w:t>йно зростає роль зовн</w:t>
      </w:r>
      <w:r w:rsidR="00DA7232">
        <w:rPr>
          <w:rFonts w:ascii="Times New Roman" w:hAnsi="Times New Roman" w:cs="Times New Roman"/>
          <w:sz w:val="28"/>
          <w:szCs w:val="28"/>
          <w:lang w:val="uk-UA"/>
        </w:rPr>
        <w:t>i</w:t>
      </w:r>
      <w:r w:rsidRPr="000C7EA4">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0C7EA4">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Pr="000C7EA4">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0C7EA4">
        <w:rPr>
          <w:rFonts w:ascii="Times New Roman" w:hAnsi="Times New Roman" w:cs="Times New Roman"/>
          <w:sz w:val="28"/>
          <w:szCs w:val="28"/>
          <w:lang w:val="uk-UA"/>
        </w:rPr>
        <w:t xml:space="preserve">. </w:t>
      </w:r>
      <w:r>
        <w:rPr>
          <w:rFonts w:ascii="Times New Roman" w:hAnsi="Times New Roman" w:cs="Times New Roman"/>
          <w:sz w:val="28"/>
          <w:szCs w:val="28"/>
          <w:lang w:val="uk-UA"/>
        </w:rPr>
        <w:t>Нараз</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 </w:t>
      </w:r>
      <w:r w:rsidRPr="0079567D">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 xml:space="preserve"> зв’язки </w:t>
      </w:r>
      <w:r>
        <w:rPr>
          <w:rFonts w:ascii="Times New Roman" w:hAnsi="Times New Roman" w:cs="Times New Roman"/>
          <w:sz w:val="28"/>
          <w:szCs w:val="28"/>
          <w:lang w:val="uk-UA"/>
        </w:rPr>
        <w:t>виступають</w:t>
      </w:r>
      <w:r w:rsidRPr="007956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w:t>
      </w:r>
      <w:r w:rsidRPr="0079567D">
        <w:rPr>
          <w:rFonts w:ascii="Times New Roman" w:hAnsi="Times New Roman" w:cs="Times New Roman"/>
          <w:sz w:val="28"/>
          <w:szCs w:val="28"/>
          <w:lang w:val="uk-UA"/>
        </w:rPr>
        <w:t>нев</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д’ємн</w:t>
      </w:r>
      <w:r>
        <w:rPr>
          <w:rFonts w:ascii="Times New Roman" w:hAnsi="Times New Roman" w:cs="Times New Roman"/>
          <w:sz w:val="28"/>
          <w:szCs w:val="28"/>
          <w:lang w:val="uk-UA"/>
        </w:rPr>
        <w:t>а</w:t>
      </w:r>
      <w:r w:rsidRPr="0079567D">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а</w:t>
      </w:r>
      <w:r w:rsidRPr="0079567D">
        <w:rPr>
          <w:rFonts w:ascii="Times New Roman" w:hAnsi="Times New Roman" w:cs="Times New Roman"/>
          <w:sz w:val="28"/>
          <w:szCs w:val="28"/>
          <w:lang w:val="uk-UA"/>
        </w:rPr>
        <w:t xml:space="preserve"> д</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 xml:space="preserve"> нац</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ки, п</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дприємств та орган</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зац</w:t>
      </w:r>
      <w:r w:rsidR="00DA7232">
        <w:rPr>
          <w:rFonts w:ascii="Times New Roman" w:hAnsi="Times New Roman" w:cs="Times New Roman"/>
          <w:sz w:val="28"/>
          <w:szCs w:val="28"/>
          <w:lang w:val="uk-UA"/>
        </w:rPr>
        <w:t>i</w:t>
      </w:r>
      <w:r w:rsidRPr="0079567D">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0083790E">
        <w:rPr>
          <w:rFonts w:ascii="Times New Roman" w:hAnsi="Times New Roman" w:cs="Times New Roman"/>
          <w:sz w:val="28"/>
          <w:szCs w:val="28"/>
          <w:lang w:val="uk-UA"/>
        </w:rPr>
        <w:t>Н</w:t>
      </w:r>
      <w:r w:rsidR="0083790E" w:rsidRPr="00E14360">
        <w:rPr>
          <w:rFonts w:ascii="Times New Roman" w:hAnsi="Times New Roman" w:cs="Times New Roman"/>
          <w:sz w:val="28"/>
          <w:szCs w:val="28"/>
          <w:lang w:val="uk-UA"/>
        </w:rPr>
        <w:t>айб</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льшою за своїми масштабами формою зовн</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 xml:space="preserve"> </w:t>
      </w:r>
      <w:r w:rsidR="0083790E">
        <w:rPr>
          <w:rFonts w:ascii="Times New Roman" w:hAnsi="Times New Roman" w:cs="Times New Roman"/>
          <w:sz w:val="28"/>
          <w:szCs w:val="28"/>
          <w:lang w:val="uk-UA"/>
        </w:rPr>
        <w:t xml:space="preserve">є </w:t>
      </w:r>
      <w:r w:rsidR="0083790E">
        <w:rPr>
          <w:rFonts w:ascii="Times New Roman" w:hAnsi="Times New Roman" w:cs="Times New Roman"/>
          <w:sz w:val="28"/>
          <w:szCs w:val="28"/>
          <w:lang w:val="uk-UA"/>
        </w:rPr>
        <w:lastRenderedPageBreak/>
        <w:t>е</w:t>
      </w:r>
      <w:r w:rsidR="0083790E" w:rsidRPr="00E14360">
        <w:rPr>
          <w:rFonts w:ascii="Times New Roman" w:hAnsi="Times New Roman" w:cs="Times New Roman"/>
          <w:sz w:val="28"/>
          <w:szCs w:val="28"/>
          <w:lang w:val="uk-UA"/>
        </w:rPr>
        <w:t>кспортно-</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сть</w:t>
      </w:r>
      <w:r w:rsidR="0083790E">
        <w:rPr>
          <w:rFonts w:ascii="Times New Roman" w:hAnsi="Times New Roman" w:cs="Times New Roman"/>
          <w:sz w:val="28"/>
          <w:szCs w:val="28"/>
          <w:lang w:val="uk-UA"/>
        </w:rPr>
        <w:t>, яка</w:t>
      </w:r>
      <w:r w:rsidR="0083790E" w:rsidRPr="00E14360">
        <w:rPr>
          <w:rFonts w:ascii="Times New Roman" w:hAnsi="Times New Roman" w:cs="Times New Roman"/>
          <w:sz w:val="28"/>
          <w:szCs w:val="28"/>
          <w:lang w:val="uk-UA"/>
        </w:rPr>
        <w:t xml:space="preserve"> в</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д</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грає суттєву роль у розвитку нац</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0083790E" w:rsidRPr="00E14360">
        <w:rPr>
          <w:rFonts w:ascii="Times New Roman" w:hAnsi="Times New Roman" w:cs="Times New Roman"/>
          <w:sz w:val="28"/>
          <w:szCs w:val="28"/>
          <w:lang w:val="uk-UA"/>
        </w:rPr>
        <w:t>ки будь-якої країни</w:t>
      </w:r>
      <w:r w:rsidR="006B6D26" w:rsidRPr="00663F72">
        <w:rPr>
          <w:rFonts w:ascii="Times New Roman" w:hAnsi="Times New Roman" w:cs="Times New Roman"/>
          <w:sz w:val="28"/>
          <w:szCs w:val="28"/>
          <w:lang w:val="uk-UA"/>
        </w:rPr>
        <w:t xml:space="preserve">. </w:t>
      </w:r>
      <w:r w:rsidR="006B6D26">
        <w:rPr>
          <w:rFonts w:ascii="Times New Roman" w:hAnsi="Times New Roman" w:cs="Times New Roman"/>
          <w:sz w:val="28"/>
          <w:szCs w:val="28"/>
          <w:lang w:val="uk-UA"/>
        </w:rPr>
        <w:t xml:space="preserve">Саме експорт та </w:t>
      </w:r>
      <w:r w:rsidR="00DA7232">
        <w:rPr>
          <w:rFonts w:ascii="Times New Roman" w:hAnsi="Times New Roman" w:cs="Times New Roman"/>
          <w:sz w:val="28"/>
          <w:szCs w:val="28"/>
          <w:lang w:val="uk-UA"/>
        </w:rPr>
        <w:t>i</w:t>
      </w:r>
      <w:r w:rsidR="006B6D26">
        <w:rPr>
          <w:rFonts w:ascii="Times New Roman" w:hAnsi="Times New Roman" w:cs="Times New Roman"/>
          <w:sz w:val="28"/>
          <w:szCs w:val="28"/>
          <w:lang w:val="uk-UA"/>
        </w:rPr>
        <w:t>мпорт вважають найважлив</w:t>
      </w:r>
      <w:r w:rsidR="00DA7232">
        <w:rPr>
          <w:rFonts w:ascii="Times New Roman" w:hAnsi="Times New Roman" w:cs="Times New Roman"/>
          <w:sz w:val="28"/>
          <w:szCs w:val="28"/>
          <w:lang w:val="uk-UA"/>
        </w:rPr>
        <w:t>i</w:t>
      </w:r>
      <w:r w:rsidR="006B6D26">
        <w:rPr>
          <w:rFonts w:ascii="Times New Roman" w:hAnsi="Times New Roman" w:cs="Times New Roman"/>
          <w:sz w:val="28"/>
          <w:szCs w:val="28"/>
          <w:lang w:val="uk-UA"/>
        </w:rPr>
        <w:t>шими джерелами одержання прибутку держави</w:t>
      </w:r>
      <w:r w:rsidR="0060235E">
        <w:rPr>
          <w:rFonts w:ascii="Times New Roman" w:hAnsi="Times New Roman" w:cs="Times New Roman"/>
          <w:sz w:val="28"/>
          <w:szCs w:val="28"/>
          <w:lang w:val="uk-UA"/>
        </w:rPr>
        <w:t>.</w:t>
      </w:r>
    </w:p>
    <w:p w:rsidR="00D33967" w:rsidRPr="00742D1E" w:rsidRDefault="005B3B9E" w:rsidP="00D33967">
      <w:pPr>
        <w:autoSpaceDE w:val="0"/>
        <w:autoSpaceDN w:val="0"/>
        <w:adjustRightInd w:val="0"/>
        <w:spacing w:after="0" w:line="360" w:lineRule="auto"/>
        <w:ind w:firstLine="709"/>
        <w:jc w:val="both"/>
        <w:rPr>
          <w:rFonts w:ascii="Times New Roman" w:hAnsi="Times New Roman" w:cs="Times New Roman"/>
          <w:sz w:val="28"/>
          <w:szCs w:val="28"/>
          <w:lang w:val="uk-UA"/>
        </w:rPr>
      </w:pPr>
      <w:r w:rsidRPr="000655EE">
        <w:rPr>
          <w:rFonts w:ascii="Times New Roman" w:hAnsi="Times New Roman" w:cs="Times New Roman"/>
          <w:sz w:val="28"/>
          <w:szCs w:val="28"/>
          <w:lang w:val="uk-UA"/>
        </w:rPr>
        <w:t>Вивчення та узагальнення досв</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ду вчених надає можлив</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 xml:space="preserve">сть зазначити, </w:t>
      </w:r>
      <w:r>
        <w:rPr>
          <w:rFonts w:ascii="Times New Roman" w:hAnsi="Times New Roman" w:cs="Times New Roman"/>
          <w:sz w:val="28"/>
          <w:szCs w:val="28"/>
          <w:lang w:val="uk-UA"/>
        </w:rPr>
        <w:t>н</w:t>
      </w:r>
      <w:r w:rsidR="00D33967" w:rsidRPr="00D76AC5">
        <w:rPr>
          <w:rFonts w:ascii="Times New Roman" w:hAnsi="Times New Roman" w:cs="Times New Roman"/>
          <w:sz w:val="28"/>
          <w:szCs w:val="28"/>
          <w:lang w:val="uk-UA"/>
        </w:rPr>
        <w:t xml:space="preserve">а розвиток </w:t>
      </w:r>
      <w:r w:rsidR="00D33967">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D33967">
        <w:rPr>
          <w:rFonts w:ascii="Times New Roman" w:hAnsi="Times New Roman" w:cs="Times New Roman"/>
          <w:sz w:val="28"/>
          <w:szCs w:val="28"/>
          <w:lang w:val="uk-UA"/>
        </w:rPr>
        <w:t>шньоеконом</w:t>
      </w:r>
      <w:r w:rsidR="00DA7232">
        <w:rPr>
          <w:rFonts w:ascii="Times New Roman" w:hAnsi="Times New Roman" w:cs="Times New Roman"/>
          <w:sz w:val="28"/>
          <w:szCs w:val="28"/>
          <w:lang w:val="uk-UA"/>
        </w:rPr>
        <w:t>i</w:t>
      </w:r>
      <w:r w:rsidR="00D33967">
        <w:rPr>
          <w:rFonts w:ascii="Times New Roman" w:hAnsi="Times New Roman" w:cs="Times New Roman"/>
          <w:sz w:val="28"/>
          <w:szCs w:val="28"/>
          <w:lang w:val="uk-UA"/>
        </w:rPr>
        <w:t>чної д</w:t>
      </w:r>
      <w:r w:rsidR="00DA7232">
        <w:rPr>
          <w:rFonts w:ascii="Times New Roman" w:hAnsi="Times New Roman" w:cs="Times New Roman"/>
          <w:sz w:val="28"/>
          <w:szCs w:val="28"/>
          <w:lang w:val="uk-UA"/>
        </w:rPr>
        <w:t>i</w:t>
      </w:r>
      <w:r w:rsidR="00D33967">
        <w:rPr>
          <w:rFonts w:ascii="Times New Roman" w:hAnsi="Times New Roman" w:cs="Times New Roman"/>
          <w:sz w:val="28"/>
          <w:szCs w:val="28"/>
          <w:lang w:val="uk-UA"/>
        </w:rPr>
        <w:t>яльност</w:t>
      </w:r>
      <w:r w:rsidR="00DA7232">
        <w:rPr>
          <w:rFonts w:ascii="Times New Roman" w:hAnsi="Times New Roman" w:cs="Times New Roman"/>
          <w:sz w:val="28"/>
          <w:szCs w:val="28"/>
          <w:lang w:val="uk-UA"/>
        </w:rPr>
        <w:t>i</w:t>
      </w:r>
      <w:r w:rsidR="00D33967">
        <w:rPr>
          <w:rFonts w:ascii="Times New Roman" w:hAnsi="Times New Roman" w:cs="Times New Roman"/>
          <w:sz w:val="28"/>
          <w:szCs w:val="28"/>
          <w:lang w:val="uk-UA"/>
        </w:rPr>
        <w:t xml:space="preserve"> впливають</w:t>
      </w:r>
      <w:r w:rsidR="00D33967" w:rsidRPr="00D76AC5">
        <w:rPr>
          <w:rFonts w:ascii="Times New Roman" w:hAnsi="Times New Roman" w:cs="Times New Roman"/>
          <w:sz w:val="28"/>
          <w:szCs w:val="28"/>
          <w:lang w:val="uk-UA"/>
        </w:rPr>
        <w:t xml:space="preserve"> фактори </w:t>
      </w:r>
      <w:r w:rsidRPr="000655EE">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шнього та внутр</w:t>
      </w:r>
      <w:r w:rsidR="00DA7232">
        <w:rPr>
          <w:rFonts w:ascii="Times New Roman" w:hAnsi="Times New Roman" w:cs="Times New Roman"/>
          <w:sz w:val="28"/>
          <w:szCs w:val="28"/>
          <w:lang w:val="uk-UA"/>
        </w:rPr>
        <w:t>i</w:t>
      </w:r>
      <w:r w:rsidRPr="000655EE">
        <w:rPr>
          <w:rFonts w:ascii="Times New Roman" w:hAnsi="Times New Roman" w:cs="Times New Roman"/>
          <w:sz w:val="28"/>
          <w:szCs w:val="28"/>
          <w:lang w:val="uk-UA"/>
        </w:rPr>
        <w:t>шнього середовища</w:t>
      </w:r>
      <w:r w:rsidR="00D33967" w:rsidRPr="00D76AC5">
        <w:rPr>
          <w:rFonts w:ascii="Times New Roman" w:hAnsi="Times New Roman" w:cs="Times New Roman"/>
          <w:sz w:val="28"/>
          <w:szCs w:val="28"/>
          <w:lang w:val="uk-UA"/>
        </w:rPr>
        <w:t>, що дають змогу проанал</w:t>
      </w:r>
      <w:r w:rsidR="00DA7232">
        <w:rPr>
          <w:rFonts w:ascii="Times New Roman" w:hAnsi="Times New Roman" w:cs="Times New Roman"/>
          <w:sz w:val="28"/>
          <w:szCs w:val="28"/>
          <w:lang w:val="uk-UA"/>
        </w:rPr>
        <w:t>i</w:t>
      </w:r>
      <w:r w:rsidR="00D33967" w:rsidRPr="00D76AC5">
        <w:rPr>
          <w:rFonts w:ascii="Times New Roman" w:hAnsi="Times New Roman" w:cs="Times New Roman"/>
          <w:sz w:val="28"/>
          <w:szCs w:val="28"/>
          <w:lang w:val="uk-UA"/>
        </w:rPr>
        <w:t xml:space="preserve">зувати </w:t>
      </w:r>
      <w:r w:rsidR="00D33967">
        <w:rPr>
          <w:rFonts w:ascii="Times New Roman" w:hAnsi="Times New Roman" w:cs="Times New Roman"/>
          <w:sz w:val="28"/>
          <w:szCs w:val="28"/>
          <w:lang w:val="uk-UA"/>
        </w:rPr>
        <w:t>перешкоди розвитку</w:t>
      </w:r>
      <w:r w:rsidR="00D33967" w:rsidRPr="00D76AC5">
        <w:rPr>
          <w:rFonts w:ascii="Times New Roman" w:hAnsi="Times New Roman" w:cs="Times New Roman"/>
          <w:sz w:val="28"/>
          <w:szCs w:val="28"/>
          <w:lang w:val="uk-UA"/>
        </w:rPr>
        <w:t xml:space="preserve"> економ</w:t>
      </w:r>
      <w:r w:rsidR="00DA7232">
        <w:rPr>
          <w:rFonts w:ascii="Times New Roman" w:hAnsi="Times New Roman" w:cs="Times New Roman"/>
          <w:sz w:val="28"/>
          <w:szCs w:val="28"/>
          <w:lang w:val="uk-UA"/>
        </w:rPr>
        <w:t>i</w:t>
      </w:r>
      <w:r w:rsidR="00D33967" w:rsidRPr="00D76AC5">
        <w:rPr>
          <w:rFonts w:ascii="Times New Roman" w:hAnsi="Times New Roman" w:cs="Times New Roman"/>
          <w:sz w:val="28"/>
          <w:szCs w:val="28"/>
          <w:lang w:val="uk-UA"/>
        </w:rPr>
        <w:t>чн</w:t>
      </w:r>
      <w:r w:rsidR="00D33967">
        <w:rPr>
          <w:rFonts w:ascii="Times New Roman" w:hAnsi="Times New Roman" w:cs="Times New Roman"/>
          <w:sz w:val="28"/>
          <w:szCs w:val="28"/>
          <w:lang w:val="uk-UA"/>
        </w:rPr>
        <w:t>ого</w:t>
      </w:r>
      <w:r w:rsidR="00D33967" w:rsidRPr="00D76AC5">
        <w:rPr>
          <w:rFonts w:ascii="Times New Roman" w:hAnsi="Times New Roman" w:cs="Times New Roman"/>
          <w:sz w:val="28"/>
          <w:szCs w:val="28"/>
          <w:lang w:val="uk-UA"/>
        </w:rPr>
        <w:t xml:space="preserve"> потенц</w:t>
      </w:r>
      <w:r w:rsidR="00DA7232">
        <w:rPr>
          <w:rFonts w:ascii="Times New Roman" w:hAnsi="Times New Roman" w:cs="Times New Roman"/>
          <w:sz w:val="28"/>
          <w:szCs w:val="28"/>
          <w:lang w:val="uk-UA"/>
        </w:rPr>
        <w:t>i</w:t>
      </w:r>
      <w:r w:rsidR="00D33967" w:rsidRPr="00D76AC5">
        <w:rPr>
          <w:rFonts w:ascii="Times New Roman" w:hAnsi="Times New Roman" w:cs="Times New Roman"/>
          <w:sz w:val="28"/>
          <w:szCs w:val="28"/>
          <w:lang w:val="uk-UA"/>
        </w:rPr>
        <w:t>ал</w:t>
      </w:r>
      <w:r w:rsidR="00D33967">
        <w:rPr>
          <w:rFonts w:ascii="Times New Roman" w:hAnsi="Times New Roman" w:cs="Times New Roman"/>
          <w:sz w:val="28"/>
          <w:szCs w:val="28"/>
          <w:lang w:val="uk-UA"/>
        </w:rPr>
        <w:t>у</w:t>
      </w:r>
      <w:r w:rsidR="00D33967" w:rsidRPr="00D76AC5">
        <w:rPr>
          <w:rFonts w:ascii="Times New Roman" w:hAnsi="Times New Roman" w:cs="Times New Roman"/>
          <w:sz w:val="28"/>
          <w:szCs w:val="28"/>
          <w:lang w:val="uk-UA"/>
        </w:rPr>
        <w:t xml:space="preserve"> країни</w:t>
      </w:r>
      <w:r w:rsidR="00B00568">
        <w:rPr>
          <w:rFonts w:ascii="Times New Roman" w:hAnsi="Times New Roman" w:cs="Times New Roman"/>
          <w:sz w:val="28"/>
          <w:szCs w:val="28"/>
          <w:lang w:val="uk-UA"/>
        </w:rPr>
        <w:t>.</w:t>
      </w:r>
    </w:p>
    <w:p w:rsidR="00006D89" w:rsidRPr="00006D89" w:rsidRDefault="00240041" w:rsidP="00AC4988">
      <w:pPr>
        <w:shd w:val="clear" w:color="auto" w:fill="FFFFFF"/>
        <w:spacing w:after="0" w:line="360" w:lineRule="auto"/>
        <w:ind w:firstLine="709"/>
        <w:jc w:val="both"/>
        <w:rPr>
          <w:rFonts w:ascii="Times New Roman" w:eastAsia="Times New Roman" w:hAnsi="Times New Roman" w:cs="Times New Roman"/>
          <w:color w:val="231F20"/>
          <w:sz w:val="28"/>
          <w:szCs w:val="28"/>
          <w:lang w:val="uk-UA" w:eastAsia="uk-UA"/>
        </w:rPr>
      </w:pPr>
      <w:r>
        <w:rPr>
          <w:rFonts w:ascii="Times New Roman" w:eastAsia="Times New Roman" w:hAnsi="Times New Roman" w:cs="Times New Roman"/>
          <w:color w:val="231F20"/>
          <w:sz w:val="28"/>
          <w:szCs w:val="28"/>
          <w:lang w:val="uk-UA" w:eastAsia="uk-UA"/>
        </w:rPr>
        <w:t>Задля</w:t>
      </w:r>
      <w:r w:rsidR="00006D89" w:rsidRPr="00006D89">
        <w:rPr>
          <w:rFonts w:ascii="Times New Roman" w:eastAsia="Times New Roman" w:hAnsi="Times New Roman" w:cs="Times New Roman"/>
          <w:color w:val="231F20"/>
          <w:sz w:val="28"/>
          <w:szCs w:val="28"/>
          <w:lang w:val="uk-UA" w:eastAsia="uk-UA"/>
        </w:rPr>
        <w:t xml:space="preserve"> збереження та посилення позиц</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й </w:t>
      </w:r>
      <w:r>
        <w:rPr>
          <w:rFonts w:ascii="Times New Roman" w:eastAsia="Times New Roman" w:hAnsi="Times New Roman" w:cs="Times New Roman"/>
          <w:color w:val="231F20"/>
          <w:sz w:val="28"/>
          <w:szCs w:val="28"/>
          <w:lang w:val="uk-UA" w:eastAsia="uk-UA"/>
        </w:rPr>
        <w:t>на зовн</w:t>
      </w:r>
      <w:r w:rsidR="00DA7232">
        <w:rPr>
          <w:rFonts w:ascii="Times New Roman" w:eastAsia="Times New Roman" w:hAnsi="Times New Roman" w:cs="Times New Roman"/>
          <w:color w:val="231F20"/>
          <w:sz w:val="28"/>
          <w:szCs w:val="28"/>
          <w:lang w:val="uk-UA" w:eastAsia="uk-UA"/>
        </w:rPr>
        <w:t>i</w:t>
      </w:r>
      <w:r>
        <w:rPr>
          <w:rFonts w:ascii="Times New Roman" w:eastAsia="Times New Roman" w:hAnsi="Times New Roman" w:cs="Times New Roman"/>
          <w:color w:val="231F20"/>
          <w:sz w:val="28"/>
          <w:szCs w:val="28"/>
          <w:lang w:val="uk-UA" w:eastAsia="uk-UA"/>
        </w:rPr>
        <w:t>шн</w:t>
      </w:r>
      <w:r w:rsidR="00DA7232">
        <w:rPr>
          <w:rFonts w:ascii="Times New Roman" w:eastAsia="Times New Roman" w:hAnsi="Times New Roman" w:cs="Times New Roman"/>
          <w:color w:val="231F20"/>
          <w:sz w:val="28"/>
          <w:szCs w:val="28"/>
          <w:lang w:val="uk-UA" w:eastAsia="uk-UA"/>
        </w:rPr>
        <w:t>i</w:t>
      </w:r>
      <w:r>
        <w:rPr>
          <w:rFonts w:ascii="Times New Roman" w:eastAsia="Times New Roman" w:hAnsi="Times New Roman" w:cs="Times New Roman"/>
          <w:color w:val="231F20"/>
          <w:sz w:val="28"/>
          <w:szCs w:val="28"/>
          <w:lang w:val="uk-UA" w:eastAsia="uk-UA"/>
        </w:rPr>
        <w:t>х ринках</w:t>
      </w:r>
      <w:r w:rsidR="00006D89" w:rsidRPr="00006D89">
        <w:rPr>
          <w:rFonts w:ascii="Times New Roman" w:eastAsia="Times New Roman" w:hAnsi="Times New Roman" w:cs="Times New Roman"/>
          <w:color w:val="231F20"/>
          <w:sz w:val="28"/>
          <w:szCs w:val="28"/>
          <w:lang w:val="uk-UA" w:eastAsia="uk-UA"/>
        </w:rPr>
        <w:t xml:space="preserve"> кожна країна </w:t>
      </w:r>
      <w:r>
        <w:rPr>
          <w:rFonts w:ascii="Times New Roman" w:eastAsia="Times New Roman" w:hAnsi="Times New Roman" w:cs="Times New Roman"/>
          <w:color w:val="231F20"/>
          <w:sz w:val="28"/>
          <w:szCs w:val="28"/>
          <w:lang w:val="uk-UA" w:eastAsia="uk-UA"/>
        </w:rPr>
        <w:t>застосо</w:t>
      </w:r>
      <w:r w:rsidR="00006D89" w:rsidRPr="00006D89">
        <w:rPr>
          <w:rFonts w:ascii="Times New Roman" w:eastAsia="Times New Roman" w:hAnsi="Times New Roman" w:cs="Times New Roman"/>
          <w:color w:val="231F20"/>
          <w:sz w:val="28"/>
          <w:szCs w:val="28"/>
          <w:lang w:val="uk-UA" w:eastAsia="uk-UA"/>
        </w:rPr>
        <w:t>вує</w:t>
      </w:r>
      <w:r w:rsidR="00AC4988">
        <w:rPr>
          <w:rFonts w:ascii="Times New Roman" w:eastAsia="Times New Roman" w:hAnsi="Times New Roman" w:cs="Times New Roman"/>
          <w:color w:val="231F20"/>
          <w:sz w:val="28"/>
          <w:szCs w:val="28"/>
          <w:lang w:val="uk-UA" w:eastAsia="uk-UA"/>
        </w:rPr>
        <w:t xml:space="preserve"> </w:t>
      </w:r>
      <w:r w:rsidR="00006D89" w:rsidRPr="00006D89">
        <w:rPr>
          <w:rFonts w:ascii="Times New Roman" w:eastAsia="Times New Roman" w:hAnsi="Times New Roman" w:cs="Times New Roman"/>
          <w:color w:val="231F20"/>
          <w:sz w:val="28"/>
          <w:szCs w:val="28"/>
          <w:lang w:val="uk-UA" w:eastAsia="uk-UA"/>
        </w:rPr>
        <w:t>комплекс заход</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в, </w:t>
      </w:r>
      <w:r>
        <w:rPr>
          <w:rFonts w:ascii="Times New Roman" w:eastAsia="Times New Roman" w:hAnsi="Times New Roman" w:cs="Times New Roman"/>
          <w:color w:val="231F20"/>
          <w:sz w:val="28"/>
          <w:szCs w:val="28"/>
          <w:lang w:val="uk-UA" w:eastAsia="uk-UA"/>
        </w:rPr>
        <w:t xml:space="preserve">що </w:t>
      </w:r>
      <w:r w:rsidR="00006D89" w:rsidRPr="00006D89">
        <w:rPr>
          <w:rFonts w:ascii="Times New Roman" w:eastAsia="Times New Roman" w:hAnsi="Times New Roman" w:cs="Times New Roman"/>
          <w:color w:val="231F20"/>
          <w:sz w:val="28"/>
          <w:szCs w:val="28"/>
          <w:lang w:val="uk-UA" w:eastAsia="uk-UA"/>
        </w:rPr>
        <w:t>спрямован</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 на п</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двищення її конкурентоспроможност</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 та захист</w:t>
      </w:r>
      <w:r w:rsidR="00AC4988">
        <w:rPr>
          <w:rFonts w:ascii="Times New Roman" w:eastAsia="Times New Roman" w:hAnsi="Times New Roman" w:cs="Times New Roman"/>
          <w:color w:val="231F20"/>
          <w:sz w:val="28"/>
          <w:szCs w:val="28"/>
          <w:lang w:val="uk-UA" w:eastAsia="uk-UA"/>
        </w:rPr>
        <w:t xml:space="preserve"> </w:t>
      </w:r>
      <w:r w:rsidR="00006D89" w:rsidRPr="00006D89">
        <w:rPr>
          <w:rFonts w:ascii="Times New Roman" w:eastAsia="Times New Roman" w:hAnsi="Times New Roman" w:cs="Times New Roman"/>
          <w:color w:val="231F20"/>
          <w:sz w:val="28"/>
          <w:szCs w:val="28"/>
          <w:lang w:val="uk-UA" w:eastAsia="uk-UA"/>
        </w:rPr>
        <w:t>нац</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ональних виробник</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в в</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д негативн</w:t>
      </w:r>
      <w:r w:rsidR="00191761">
        <w:rPr>
          <w:rFonts w:ascii="Times New Roman" w:eastAsia="Times New Roman" w:hAnsi="Times New Roman" w:cs="Times New Roman"/>
          <w:color w:val="231F20"/>
          <w:sz w:val="28"/>
          <w:szCs w:val="28"/>
          <w:lang w:val="uk-UA" w:eastAsia="uk-UA"/>
        </w:rPr>
        <w:t xml:space="preserve">ого впливу </w:t>
      </w:r>
      <w:r w:rsidR="00006D89" w:rsidRPr="00006D89">
        <w:rPr>
          <w:rFonts w:ascii="Times New Roman" w:eastAsia="Times New Roman" w:hAnsi="Times New Roman" w:cs="Times New Roman"/>
          <w:color w:val="231F20"/>
          <w:sz w:val="28"/>
          <w:szCs w:val="28"/>
          <w:lang w:val="uk-UA" w:eastAsia="uk-UA"/>
        </w:rPr>
        <w:t>фактор</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в зовн</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шнього середовища. </w:t>
      </w:r>
      <w:r w:rsidR="00191761">
        <w:rPr>
          <w:rFonts w:ascii="Times New Roman" w:eastAsia="Times New Roman" w:hAnsi="Times New Roman" w:cs="Times New Roman"/>
          <w:color w:val="231F20"/>
          <w:sz w:val="28"/>
          <w:szCs w:val="28"/>
          <w:lang w:val="uk-UA" w:eastAsia="uk-UA"/>
        </w:rPr>
        <w:t>Саме тому спостер</w:t>
      </w:r>
      <w:r w:rsidR="00DA7232">
        <w:rPr>
          <w:rFonts w:ascii="Times New Roman" w:eastAsia="Times New Roman" w:hAnsi="Times New Roman" w:cs="Times New Roman"/>
          <w:color w:val="231F20"/>
          <w:sz w:val="28"/>
          <w:szCs w:val="28"/>
          <w:lang w:val="uk-UA" w:eastAsia="uk-UA"/>
        </w:rPr>
        <w:t>i</w:t>
      </w:r>
      <w:r w:rsidR="00191761">
        <w:rPr>
          <w:rFonts w:ascii="Times New Roman" w:eastAsia="Times New Roman" w:hAnsi="Times New Roman" w:cs="Times New Roman"/>
          <w:color w:val="231F20"/>
          <w:sz w:val="28"/>
          <w:szCs w:val="28"/>
          <w:lang w:val="uk-UA" w:eastAsia="uk-UA"/>
        </w:rPr>
        <w:t>гаємо</w:t>
      </w:r>
      <w:r w:rsidR="00006D89" w:rsidRPr="00006D89">
        <w:rPr>
          <w:rFonts w:ascii="Times New Roman" w:eastAsia="Times New Roman" w:hAnsi="Times New Roman" w:cs="Times New Roman"/>
          <w:color w:val="231F20"/>
          <w:sz w:val="28"/>
          <w:szCs w:val="28"/>
          <w:lang w:val="uk-UA" w:eastAsia="uk-UA"/>
        </w:rPr>
        <w:t xml:space="preserve"> зроста</w:t>
      </w:r>
      <w:r w:rsidR="00191761">
        <w:rPr>
          <w:rFonts w:ascii="Times New Roman" w:eastAsia="Times New Roman" w:hAnsi="Times New Roman" w:cs="Times New Roman"/>
          <w:color w:val="231F20"/>
          <w:sz w:val="28"/>
          <w:szCs w:val="28"/>
          <w:lang w:val="uk-UA" w:eastAsia="uk-UA"/>
        </w:rPr>
        <w:t>ння</w:t>
      </w:r>
      <w:r w:rsidR="00006D89" w:rsidRPr="00006D89">
        <w:rPr>
          <w:rFonts w:ascii="Times New Roman" w:eastAsia="Times New Roman" w:hAnsi="Times New Roman" w:cs="Times New Roman"/>
          <w:color w:val="231F20"/>
          <w:sz w:val="28"/>
          <w:szCs w:val="28"/>
          <w:lang w:val="uk-UA" w:eastAsia="uk-UA"/>
        </w:rPr>
        <w:t xml:space="preserve"> рол</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 економ</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чних та адм</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н</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стративних важел</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в регулювання нац</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ональної</w:t>
      </w:r>
      <w:r w:rsidR="00AC4988">
        <w:rPr>
          <w:rFonts w:ascii="Times New Roman" w:eastAsia="Times New Roman" w:hAnsi="Times New Roman" w:cs="Times New Roman"/>
          <w:color w:val="231F20"/>
          <w:sz w:val="28"/>
          <w:szCs w:val="28"/>
          <w:lang w:val="uk-UA" w:eastAsia="uk-UA"/>
        </w:rPr>
        <w:t xml:space="preserve"> </w:t>
      </w:r>
      <w:r w:rsidR="00006D89" w:rsidRPr="00006D89">
        <w:rPr>
          <w:rFonts w:ascii="Times New Roman" w:eastAsia="Times New Roman" w:hAnsi="Times New Roman" w:cs="Times New Roman"/>
          <w:color w:val="231F20"/>
          <w:sz w:val="28"/>
          <w:szCs w:val="28"/>
          <w:lang w:val="uk-UA" w:eastAsia="uk-UA"/>
        </w:rPr>
        <w:t>економ</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 xml:space="preserve">ки, </w:t>
      </w:r>
      <w:r w:rsidR="00191761">
        <w:rPr>
          <w:rFonts w:ascii="Times New Roman" w:eastAsia="Times New Roman" w:hAnsi="Times New Roman" w:cs="Times New Roman"/>
          <w:color w:val="231F20"/>
          <w:sz w:val="28"/>
          <w:szCs w:val="28"/>
          <w:lang w:val="uk-UA" w:eastAsia="uk-UA"/>
        </w:rPr>
        <w:t>серед</w:t>
      </w:r>
      <w:r w:rsidR="00006D89" w:rsidRPr="00006D89">
        <w:rPr>
          <w:rFonts w:ascii="Times New Roman" w:eastAsia="Times New Roman" w:hAnsi="Times New Roman" w:cs="Times New Roman"/>
          <w:color w:val="231F20"/>
          <w:sz w:val="28"/>
          <w:szCs w:val="28"/>
          <w:lang w:val="uk-UA" w:eastAsia="uk-UA"/>
        </w:rPr>
        <w:t xml:space="preserve"> яких митно-тарифне регулювання, яке в сучасних умовах досить</w:t>
      </w:r>
      <w:r w:rsidR="00AC4988">
        <w:rPr>
          <w:rFonts w:ascii="Times New Roman" w:eastAsia="Times New Roman" w:hAnsi="Times New Roman" w:cs="Times New Roman"/>
          <w:color w:val="231F20"/>
          <w:sz w:val="28"/>
          <w:szCs w:val="28"/>
          <w:lang w:val="uk-UA" w:eastAsia="uk-UA"/>
        </w:rPr>
        <w:t xml:space="preserve"> </w:t>
      </w:r>
      <w:r w:rsidR="00006D89" w:rsidRPr="00006D89">
        <w:rPr>
          <w:rFonts w:ascii="Times New Roman" w:eastAsia="Times New Roman" w:hAnsi="Times New Roman" w:cs="Times New Roman"/>
          <w:color w:val="231F20"/>
          <w:sz w:val="28"/>
          <w:szCs w:val="28"/>
          <w:lang w:val="uk-UA" w:eastAsia="uk-UA"/>
        </w:rPr>
        <w:t xml:space="preserve">часто </w:t>
      </w:r>
      <w:r w:rsidR="00526703">
        <w:rPr>
          <w:rFonts w:ascii="Times New Roman" w:eastAsia="Times New Roman" w:hAnsi="Times New Roman" w:cs="Times New Roman"/>
          <w:color w:val="231F20"/>
          <w:sz w:val="28"/>
          <w:szCs w:val="28"/>
          <w:lang w:val="uk-UA" w:eastAsia="uk-UA"/>
        </w:rPr>
        <w:t>має</w:t>
      </w:r>
      <w:r w:rsidR="00006D89" w:rsidRPr="00006D89">
        <w:rPr>
          <w:rFonts w:ascii="Times New Roman" w:eastAsia="Times New Roman" w:hAnsi="Times New Roman" w:cs="Times New Roman"/>
          <w:color w:val="231F20"/>
          <w:sz w:val="28"/>
          <w:szCs w:val="28"/>
          <w:lang w:val="uk-UA" w:eastAsia="uk-UA"/>
        </w:rPr>
        <w:t xml:space="preserve"> не лише економ</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чне п</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дґрунтя, а й пол</w:t>
      </w:r>
      <w:r w:rsidR="00DA7232">
        <w:rPr>
          <w:rFonts w:ascii="Times New Roman" w:eastAsia="Times New Roman" w:hAnsi="Times New Roman" w:cs="Times New Roman"/>
          <w:color w:val="231F20"/>
          <w:sz w:val="28"/>
          <w:szCs w:val="28"/>
          <w:lang w:val="uk-UA" w:eastAsia="uk-UA"/>
        </w:rPr>
        <w:t>i</w:t>
      </w:r>
      <w:r w:rsidR="00006D89" w:rsidRPr="00006D89">
        <w:rPr>
          <w:rFonts w:ascii="Times New Roman" w:eastAsia="Times New Roman" w:hAnsi="Times New Roman" w:cs="Times New Roman"/>
          <w:color w:val="231F20"/>
          <w:sz w:val="28"/>
          <w:szCs w:val="28"/>
          <w:lang w:val="uk-UA" w:eastAsia="uk-UA"/>
        </w:rPr>
        <w:t>тичне</w:t>
      </w:r>
      <w:r w:rsidR="00AC4988">
        <w:rPr>
          <w:rFonts w:ascii="Times New Roman" w:eastAsia="Times New Roman" w:hAnsi="Times New Roman" w:cs="Times New Roman"/>
          <w:color w:val="231F20"/>
          <w:sz w:val="28"/>
          <w:szCs w:val="28"/>
          <w:lang w:val="uk-UA" w:eastAsia="uk-UA"/>
        </w:rPr>
        <w:t>.</w:t>
      </w:r>
    </w:p>
    <w:p w:rsidR="00045BD0" w:rsidRPr="00AC4988" w:rsidRDefault="00045BD0" w:rsidP="009F706E">
      <w:pPr>
        <w:pStyle w:val="af0"/>
        <w:spacing w:after="0" w:line="360" w:lineRule="auto"/>
        <w:ind w:right="20" w:firstLine="709"/>
        <w:jc w:val="both"/>
        <w:rPr>
          <w:rFonts w:ascii="Times New Roman" w:hAnsi="Times New Roman" w:cs="Times New Roman"/>
        </w:rPr>
      </w:pPr>
    </w:p>
    <w:p w:rsidR="00045BD0" w:rsidRDefault="00045BD0" w:rsidP="009F706E">
      <w:pPr>
        <w:pStyle w:val="af0"/>
        <w:spacing w:after="0" w:line="360" w:lineRule="auto"/>
        <w:ind w:right="20" w:firstLine="709"/>
        <w:jc w:val="both"/>
        <w:rPr>
          <w:rFonts w:ascii="Times New Roman" w:hAnsi="Times New Roman" w:cs="Times New Roman"/>
        </w:rPr>
      </w:pPr>
    </w:p>
    <w:p w:rsidR="00045BD0" w:rsidRDefault="00045BD0" w:rsidP="009F706E">
      <w:pPr>
        <w:pStyle w:val="af0"/>
        <w:spacing w:after="0" w:line="360" w:lineRule="auto"/>
        <w:ind w:right="20" w:firstLine="709"/>
        <w:jc w:val="both"/>
        <w:rPr>
          <w:rFonts w:ascii="Times New Roman" w:hAnsi="Times New Roman" w:cs="Times New Roman"/>
        </w:rPr>
      </w:pPr>
    </w:p>
    <w:p w:rsidR="00F20A68" w:rsidRPr="00A45807" w:rsidRDefault="00F20A68" w:rsidP="009F706E">
      <w:pPr>
        <w:pStyle w:val="af0"/>
        <w:spacing w:after="0" w:line="360" w:lineRule="auto"/>
        <w:ind w:right="20" w:firstLine="709"/>
        <w:jc w:val="both"/>
        <w:rPr>
          <w:rFonts w:ascii="Times New Roman" w:hAnsi="Times New Roman" w:cs="Times New Roman"/>
        </w:rPr>
      </w:pPr>
    </w:p>
    <w:p w:rsidR="009F706E" w:rsidRPr="00A45807" w:rsidRDefault="009F706E" w:rsidP="009F706E">
      <w:pPr>
        <w:pStyle w:val="ae"/>
        <w:spacing w:before="0" w:beforeAutospacing="0" w:after="0" w:afterAutospacing="0" w:line="360" w:lineRule="auto"/>
        <w:ind w:firstLine="709"/>
        <w:jc w:val="both"/>
        <w:rPr>
          <w:sz w:val="28"/>
          <w:szCs w:val="28"/>
        </w:rPr>
        <w:sectPr w:rsidR="009F706E" w:rsidRPr="00A45807" w:rsidSect="001965EC">
          <w:pgSz w:w="11906" w:h="16838"/>
          <w:pgMar w:top="1134" w:right="851" w:bottom="1134" w:left="1701" w:header="709" w:footer="709" w:gutter="0"/>
          <w:cols w:space="708"/>
          <w:docGrid w:linePitch="360"/>
        </w:sectPr>
      </w:pPr>
    </w:p>
    <w:p w:rsidR="0018078D" w:rsidRDefault="00D14DF7" w:rsidP="0018078D">
      <w:pPr>
        <w:spacing w:after="0" w:line="360" w:lineRule="auto"/>
        <w:ind w:firstLine="743"/>
        <w:jc w:val="both"/>
        <w:rPr>
          <w:rFonts w:ascii="Times New Roman" w:hAnsi="Times New Roman" w:cs="Times New Roman"/>
          <w:color w:val="000000" w:themeColor="text1"/>
          <w:sz w:val="28"/>
          <w:szCs w:val="28"/>
          <w:lang w:val="uk-UA"/>
        </w:rPr>
      </w:pPr>
      <w:r w:rsidRPr="00A45807">
        <w:rPr>
          <w:rFonts w:ascii="Times New Roman" w:hAnsi="Times New Roman" w:cs="Times New Roman"/>
          <w:color w:val="000000" w:themeColor="text1"/>
          <w:sz w:val="28"/>
          <w:szCs w:val="28"/>
          <w:lang w:val="uk-UA"/>
        </w:rPr>
        <w:lastRenderedPageBreak/>
        <w:t>Р</w:t>
      </w:r>
      <w:r w:rsidR="00C15392">
        <w:rPr>
          <w:rFonts w:ascii="Times New Roman" w:hAnsi="Times New Roman" w:cs="Times New Roman"/>
          <w:color w:val="000000" w:themeColor="text1"/>
          <w:sz w:val="28"/>
          <w:szCs w:val="28"/>
          <w:lang w:val="uk-UA"/>
        </w:rPr>
        <w:t>о</w:t>
      </w:r>
      <w:r w:rsidRPr="00A45807">
        <w:rPr>
          <w:rFonts w:ascii="Times New Roman" w:hAnsi="Times New Roman" w:cs="Times New Roman"/>
          <w:color w:val="000000" w:themeColor="text1"/>
          <w:sz w:val="28"/>
          <w:szCs w:val="28"/>
          <w:lang w:val="uk-UA"/>
        </w:rPr>
        <w:t>зд</w:t>
      </w:r>
      <w:r w:rsidR="00DA7232">
        <w:rPr>
          <w:rFonts w:ascii="Times New Roman" w:hAnsi="Times New Roman" w:cs="Times New Roman"/>
          <w:color w:val="000000" w:themeColor="text1"/>
          <w:sz w:val="28"/>
          <w:szCs w:val="28"/>
          <w:lang w:val="uk-UA"/>
        </w:rPr>
        <w:t>i</w:t>
      </w:r>
      <w:r w:rsidRPr="00A45807">
        <w:rPr>
          <w:rFonts w:ascii="Times New Roman" w:hAnsi="Times New Roman" w:cs="Times New Roman"/>
          <w:color w:val="000000" w:themeColor="text1"/>
          <w:sz w:val="28"/>
          <w:szCs w:val="28"/>
          <w:lang w:val="uk-UA"/>
        </w:rPr>
        <w:t xml:space="preserve">л 2. </w:t>
      </w:r>
      <w:r w:rsidR="0018078D" w:rsidRPr="00A45807">
        <w:rPr>
          <w:rFonts w:ascii="Times New Roman" w:hAnsi="Times New Roman" w:cs="Times New Roman"/>
          <w:color w:val="000000" w:themeColor="text1"/>
          <w:sz w:val="28"/>
          <w:szCs w:val="28"/>
          <w:lang w:val="uk-UA"/>
        </w:rPr>
        <w:t>АНАЛ</w:t>
      </w:r>
      <w:r w:rsidR="00DA7232">
        <w:rPr>
          <w:rFonts w:ascii="Times New Roman" w:hAnsi="Times New Roman" w:cs="Times New Roman"/>
          <w:color w:val="000000" w:themeColor="text1"/>
          <w:sz w:val="28"/>
          <w:szCs w:val="28"/>
          <w:lang w:val="uk-UA"/>
        </w:rPr>
        <w:t>I</w:t>
      </w:r>
      <w:r w:rsidR="0018078D" w:rsidRPr="00A45807">
        <w:rPr>
          <w:rFonts w:ascii="Times New Roman" w:hAnsi="Times New Roman" w:cs="Times New Roman"/>
          <w:color w:val="000000" w:themeColor="text1"/>
          <w:sz w:val="28"/>
          <w:szCs w:val="28"/>
          <w:lang w:val="uk-UA"/>
        </w:rPr>
        <w:t xml:space="preserve">З </w:t>
      </w:r>
      <w:r w:rsidR="0018078D">
        <w:rPr>
          <w:rFonts w:ascii="Times New Roman" w:hAnsi="Times New Roman" w:cs="Times New Roman"/>
          <w:color w:val="000000" w:themeColor="text1"/>
          <w:sz w:val="28"/>
          <w:szCs w:val="28"/>
          <w:lang w:val="uk-UA"/>
        </w:rPr>
        <w:t>ЕКСПОРТНО-</w:t>
      </w:r>
      <w:r w:rsidR="00DA7232">
        <w:rPr>
          <w:rFonts w:ascii="Times New Roman" w:hAnsi="Times New Roman" w:cs="Times New Roman"/>
          <w:color w:val="000000" w:themeColor="text1"/>
          <w:sz w:val="28"/>
          <w:szCs w:val="28"/>
          <w:lang w:val="uk-UA"/>
        </w:rPr>
        <w:t>I</w:t>
      </w:r>
      <w:r w:rsidR="0018078D">
        <w:rPr>
          <w:rFonts w:ascii="Times New Roman" w:hAnsi="Times New Roman" w:cs="Times New Roman"/>
          <w:color w:val="000000" w:themeColor="text1"/>
          <w:sz w:val="28"/>
          <w:szCs w:val="28"/>
          <w:lang w:val="uk-UA"/>
        </w:rPr>
        <w:t>МПОРТНОЇ Д</w:t>
      </w:r>
      <w:r w:rsidR="00DA7232">
        <w:rPr>
          <w:rFonts w:ascii="Times New Roman" w:hAnsi="Times New Roman" w:cs="Times New Roman"/>
          <w:color w:val="000000" w:themeColor="text1"/>
          <w:sz w:val="28"/>
          <w:szCs w:val="28"/>
          <w:lang w:val="uk-UA"/>
        </w:rPr>
        <w:t>I</w:t>
      </w:r>
      <w:r w:rsidR="0018078D">
        <w:rPr>
          <w:rFonts w:ascii="Times New Roman" w:hAnsi="Times New Roman" w:cs="Times New Roman"/>
          <w:color w:val="000000" w:themeColor="text1"/>
          <w:sz w:val="28"/>
          <w:szCs w:val="28"/>
          <w:lang w:val="uk-UA"/>
        </w:rPr>
        <w:t>ЯЛЬНОСТ</w:t>
      </w:r>
      <w:r w:rsidR="00DA7232">
        <w:rPr>
          <w:rFonts w:ascii="Times New Roman" w:hAnsi="Times New Roman" w:cs="Times New Roman"/>
          <w:color w:val="000000" w:themeColor="text1"/>
          <w:sz w:val="28"/>
          <w:szCs w:val="28"/>
          <w:lang w:val="uk-UA"/>
        </w:rPr>
        <w:t>I</w:t>
      </w:r>
      <w:r w:rsidR="0018078D">
        <w:rPr>
          <w:rFonts w:ascii="Times New Roman" w:hAnsi="Times New Roman" w:cs="Times New Roman"/>
          <w:color w:val="000000" w:themeColor="text1"/>
          <w:sz w:val="28"/>
          <w:szCs w:val="28"/>
          <w:lang w:val="uk-UA"/>
        </w:rPr>
        <w:t xml:space="preserve"> </w:t>
      </w:r>
      <w:r w:rsidR="0018078D" w:rsidRPr="00A45807">
        <w:rPr>
          <w:rFonts w:ascii="Times New Roman" w:hAnsi="Times New Roman" w:cs="Times New Roman"/>
          <w:color w:val="000000" w:themeColor="text1"/>
          <w:sz w:val="28"/>
          <w:szCs w:val="28"/>
          <w:lang w:val="uk-UA"/>
        </w:rPr>
        <w:t xml:space="preserve">УКРАЇНИ </w:t>
      </w:r>
    </w:p>
    <w:p w:rsidR="0018078D" w:rsidRDefault="0018078D" w:rsidP="0018078D">
      <w:pPr>
        <w:spacing w:after="0" w:line="360" w:lineRule="auto"/>
        <w:ind w:firstLine="743"/>
        <w:jc w:val="both"/>
        <w:rPr>
          <w:rFonts w:ascii="Times New Roman" w:hAnsi="Times New Roman" w:cs="Times New Roman"/>
          <w:color w:val="000000" w:themeColor="text1"/>
          <w:sz w:val="28"/>
          <w:szCs w:val="28"/>
          <w:lang w:val="uk-UA"/>
        </w:rPr>
      </w:pPr>
    </w:p>
    <w:p w:rsidR="0018078D" w:rsidRPr="00A45807" w:rsidRDefault="0018078D" w:rsidP="0018078D">
      <w:pPr>
        <w:spacing w:after="0" w:line="360" w:lineRule="auto"/>
        <w:ind w:firstLine="743"/>
        <w:jc w:val="both"/>
        <w:rPr>
          <w:rFonts w:ascii="Times New Roman" w:hAnsi="Times New Roman" w:cs="Times New Roman"/>
          <w:color w:val="000000" w:themeColor="text1"/>
          <w:sz w:val="28"/>
          <w:szCs w:val="28"/>
          <w:lang w:val="uk-UA"/>
        </w:rPr>
      </w:pPr>
    </w:p>
    <w:p w:rsidR="0018078D" w:rsidRPr="00AC637C" w:rsidRDefault="0018078D" w:rsidP="0018078D">
      <w:pPr>
        <w:spacing w:after="0" w:line="360" w:lineRule="auto"/>
        <w:ind w:firstLine="709"/>
        <w:jc w:val="both"/>
        <w:rPr>
          <w:rFonts w:ascii="Times New Roman" w:hAnsi="Times New Roman" w:cs="Times New Roman"/>
          <w:color w:val="000000" w:themeColor="text1"/>
          <w:sz w:val="28"/>
          <w:szCs w:val="28"/>
          <w:lang w:val="uk-UA"/>
        </w:rPr>
      </w:pPr>
      <w:r w:rsidRPr="00AC637C">
        <w:rPr>
          <w:rFonts w:ascii="Times New Roman" w:hAnsi="Times New Roman" w:cs="Times New Roman"/>
          <w:color w:val="000000" w:themeColor="text1"/>
          <w:sz w:val="28"/>
          <w:szCs w:val="28"/>
          <w:lang w:val="uk-UA"/>
        </w:rPr>
        <w:t xml:space="preserve">2.1 </w:t>
      </w:r>
      <w:r w:rsidRPr="00AC637C">
        <w:rPr>
          <w:rFonts w:ascii="Times New Roman" w:hAnsi="Times New Roman" w:cs="Times New Roman"/>
          <w:sz w:val="28"/>
          <w:szCs w:val="28"/>
          <w:lang w:val="uk-UA"/>
        </w:rPr>
        <w:t>Експортно-</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мпортна д</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яльн</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сть нац</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ональної економ</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ки на св</w:t>
      </w:r>
      <w:r w:rsidR="00DA7232">
        <w:rPr>
          <w:rFonts w:ascii="Times New Roman" w:hAnsi="Times New Roman" w:cs="Times New Roman"/>
          <w:sz w:val="28"/>
          <w:szCs w:val="28"/>
          <w:lang w:val="uk-UA"/>
        </w:rPr>
        <w:t>i</w:t>
      </w:r>
      <w:r w:rsidRPr="00AC637C">
        <w:rPr>
          <w:rFonts w:ascii="Times New Roman" w:hAnsi="Times New Roman" w:cs="Times New Roman"/>
          <w:sz w:val="28"/>
          <w:szCs w:val="28"/>
          <w:lang w:val="uk-UA"/>
        </w:rPr>
        <w:t>товому ринку</w:t>
      </w:r>
    </w:p>
    <w:p w:rsidR="00D14DF7" w:rsidRDefault="00D14DF7" w:rsidP="00A3247B">
      <w:pPr>
        <w:spacing w:after="0" w:line="360" w:lineRule="auto"/>
        <w:ind w:firstLine="709"/>
        <w:rPr>
          <w:rFonts w:ascii="Times New Roman" w:hAnsi="Times New Roman" w:cs="Times New Roman"/>
          <w:color w:val="000000" w:themeColor="text1"/>
          <w:sz w:val="28"/>
          <w:szCs w:val="28"/>
          <w:lang w:val="uk-UA"/>
        </w:rPr>
      </w:pPr>
    </w:p>
    <w:p w:rsidR="006E05D7" w:rsidRPr="00A45807" w:rsidRDefault="006E05D7" w:rsidP="00A3247B">
      <w:pPr>
        <w:spacing w:after="0" w:line="360" w:lineRule="auto"/>
        <w:ind w:firstLine="709"/>
        <w:rPr>
          <w:rFonts w:ascii="Times New Roman" w:hAnsi="Times New Roman" w:cs="Times New Roman"/>
          <w:color w:val="000000" w:themeColor="text1"/>
          <w:sz w:val="28"/>
          <w:szCs w:val="28"/>
          <w:lang w:val="uk-UA"/>
        </w:rPr>
      </w:pPr>
    </w:p>
    <w:p w:rsidR="00FB1379" w:rsidRPr="008B7F84" w:rsidRDefault="00A221B5" w:rsidP="00A221B5">
      <w:pPr>
        <w:spacing w:after="0" w:line="360" w:lineRule="auto"/>
        <w:ind w:firstLine="709"/>
        <w:jc w:val="both"/>
        <w:rPr>
          <w:rFonts w:ascii="Times New Roman" w:hAnsi="Times New Roman" w:cs="Times New Roman"/>
          <w:color w:val="000000" w:themeColor="text1"/>
          <w:sz w:val="28"/>
          <w:szCs w:val="28"/>
        </w:rPr>
      </w:pPr>
      <w:r w:rsidRPr="00A221B5">
        <w:rPr>
          <w:rFonts w:ascii="Times New Roman" w:hAnsi="Times New Roman" w:cs="Times New Roman"/>
          <w:sz w:val="28"/>
          <w:szCs w:val="28"/>
        </w:rPr>
        <w:t>Одними з основних показників, що характеризують конкурентоспроможн</w:t>
      </w:r>
      <w:r w:rsidR="006E05D7">
        <w:rPr>
          <w:rFonts w:ascii="Times New Roman" w:hAnsi="Times New Roman" w:cs="Times New Roman"/>
          <w:sz w:val="28"/>
          <w:szCs w:val="28"/>
          <w:lang w:val="uk-UA"/>
        </w:rPr>
        <w:t>ість</w:t>
      </w:r>
      <w:r w:rsidRPr="00A221B5">
        <w:rPr>
          <w:rFonts w:ascii="Times New Roman" w:hAnsi="Times New Roman" w:cs="Times New Roman"/>
          <w:sz w:val="28"/>
          <w:szCs w:val="28"/>
        </w:rPr>
        <w:t xml:space="preserve"> національної економіки, є обсяги експортно-імпортної діяльності країни. </w:t>
      </w:r>
      <w:r w:rsidR="006E05D7">
        <w:rPr>
          <w:rFonts w:ascii="Times New Roman" w:hAnsi="Times New Roman" w:cs="Times New Roman"/>
          <w:sz w:val="28"/>
          <w:szCs w:val="28"/>
          <w:lang w:val="uk-UA"/>
        </w:rPr>
        <w:t>В</w:t>
      </w:r>
      <w:r w:rsidRPr="00A221B5">
        <w:rPr>
          <w:rFonts w:ascii="Times New Roman" w:hAnsi="Times New Roman" w:cs="Times New Roman"/>
          <w:sz w:val="28"/>
          <w:szCs w:val="28"/>
        </w:rPr>
        <w:t xml:space="preserve"> останні</w:t>
      </w:r>
      <w:r w:rsidR="006E05D7">
        <w:rPr>
          <w:rFonts w:ascii="Times New Roman" w:hAnsi="Times New Roman" w:cs="Times New Roman"/>
          <w:sz w:val="28"/>
          <w:szCs w:val="28"/>
          <w:lang w:val="uk-UA"/>
        </w:rPr>
        <w:t xml:space="preserve"> </w:t>
      </w:r>
      <w:r w:rsidRPr="00A221B5">
        <w:rPr>
          <w:rFonts w:ascii="Times New Roman" w:hAnsi="Times New Roman" w:cs="Times New Roman"/>
          <w:sz w:val="28"/>
          <w:szCs w:val="28"/>
        </w:rPr>
        <w:t>рок</w:t>
      </w:r>
      <w:r w:rsidR="006E05D7">
        <w:rPr>
          <w:rFonts w:ascii="Times New Roman" w:hAnsi="Times New Roman" w:cs="Times New Roman"/>
          <w:sz w:val="28"/>
          <w:szCs w:val="28"/>
          <w:lang w:val="uk-UA"/>
        </w:rPr>
        <w:t>и</w:t>
      </w:r>
      <w:r w:rsidRPr="00A221B5">
        <w:rPr>
          <w:rFonts w:ascii="Times New Roman" w:hAnsi="Times New Roman" w:cs="Times New Roman"/>
          <w:sz w:val="28"/>
          <w:szCs w:val="28"/>
        </w:rPr>
        <w:t xml:space="preserve"> Україна, незважаючи на проблеми в економічній і соціальній сферах, все більше акти</w:t>
      </w:r>
      <w:r w:rsidR="00757B0F">
        <w:rPr>
          <w:rFonts w:ascii="Times New Roman" w:hAnsi="Times New Roman" w:cs="Times New Roman"/>
          <w:sz w:val="28"/>
          <w:szCs w:val="28"/>
        </w:rPr>
        <w:t>візує зовнішньоекономічну діяль</w:t>
      </w:r>
      <w:r w:rsidRPr="00A221B5">
        <w:rPr>
          <w:rFonts w:ascii="Times New Roman" w:hAnsi="Times New Roman" w:cs="Times New Roman"/>
          <w:sz w:val="28"/>
          <w:szCs w:val="28"/>
        </w:rPr>
        <w:t>ність. Зміна вектору розвитку економіки, пошук нових партнерів, диференціація ринків збуту вітчизняної продукції потребують визначення позицій та перспектив розвитку України в європейській і світовій економіці</w:t>
      </w:r>
      <w:r w:rsidR="008B7F84">
        <w:rPr>
          <w:rFonts w:ascii="Times New Roman" w:hAnsi="Times New Roman" w:cs="Times New Roman"/>
          <w:sz w:val="28"/>
          <w:szCs w:val="28"/>
        </w:rPr>
        <w:t>.</w:t>
      </w:r>
    </w:p>
    <w:p w:rsidR="001262D2" w:rsidRDefault="00C165EE" w:rsidP="00F87B7C">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з</w:t>
      </w:r>
      <w:r w:rsidR="00976CBB" w:rsidRPr="003972AD">
        <w:rPr>
          <w:rFonts w:ascii="Times New Roman" w:hAnsi="Times New Roman" w:cs="Times New Roman"/>
          <w:color w:val="000000"/>
          <w:sz w:val="28"/>
          <w:szCs w:val="28"/>
          <w:lang w:val="uk-UA"/>
        </w:rPr>
        <w:t xml:space="preserve"> </w:t>
      </w:r>
      <w:r w:rsidR="00E96510">
        <w:rPr>
          <w:rFonts w:ascii="Times New Roman" w:hAnsi="Times New Roman" w:cs="Times New Roman"/>
          <w:color w:val="000000"/>
          <w:sz w:val="28"/>
          <w:szCs w:val="28"/>
          <w:lang w:val="uk-UA"/>
        </w:rPr>
        <w:t>динаміки</w:t>
      </w:r>
      <w:r w:rsidR="00976CBB" w:rsidRPr="003972AD">
        <w:rPr>
          <w:rFonts w:ascii="Times New Roman" w:hAnsi="Times New Roman" w:cs="Times New Roman"/>
          <w:color w:val="000000"/>
          <w:sz w:val="28"/>
          <w:szCs w:val="28"/>
          <w:lang w:val="uk-UA"/>
        </w:rPr>
        <w:t xml:space="preserve"> </w:t>
      </w:r>
      <w:r w:rsidR="00144018" w:rsidRPr="00A221B5">
        <w:rPr>
          <w:rFonts w:ascii="Times New Roman" w:hAnsi="Times New Roman" w:cs="Times New Roman"/>
          <w:sz w:val="28"/>
          <w:szCs w:val="28"/>
        </w:rPr>
        <w:t xml:space="preserve">експортно-імпортної діяльності </w:t>
      </w:r>
      <w:r w:rsidR="00976CBB" w:rsidRPr="003972AD">
        <w:rPr>
          <w:rFonts w:ascii="Times New Roman" w:hAnsi="Times New Roman" w:cs="Times New Roman"/>
          <w:color w:val="000000"/>
          <w:sz w:val="28"/>
          <w:szCs w:val="28"/>
          <w:lang w:val="uk-UA"/>
        </w:rPr>
        <w:t>України</w:t>
      </w:r>
      <w:r>
        <w:rPr>
          <w:rFonts w:ascii="Times New Roman" w:hAnsi="Times New Roman" w:cs="Times New Roman"/>
          <w:color w:val="000000"/>
          <w:sz w:val="28"/>
          <w:szCs w:val="28"/>
          <w:lang w:val="uk-UA"/>
        </w:rPr>
        <w:t xml:space="preserve"> </w:t>
      </w:r>
      <w:r w:rsidR="00A338FE" w:rsidRPr="00A338FE">
        <w:rPr>
          <w:rFonts w:ascii="Times New Roman" w:hAnsi="Times New Roman" w:cs="Times New Roman"/>
          <w:color w:val="000000"/>
          <w:sz w:val="28"/>
          <w:szCs w:val="28"/>
          <w:lang w:val="uk-UA"/>
        </w:rPr>
        <w:t xml:space="preserve">в </w:t>
      </w:r>
      <w:r w:rsidR="00A338FE" w:rsidRPr="00A338FE">
        <w:rPr>
          <w:rFonts w:ascii="Times New Roman" w:hAnsi="Times New Roman" w:cs="Times New Roman"/>
          <w:sz w:val="28"/>
          <w:szCs w:val="28"/>
        </w:rPr>
        <w:t xml:space="preserve">останні роки </w:t>
      </w:r>
      <w:r w:rsidR="00E96510" w:rsidRPr="00A338FE">
        <w:rPr>
          <w:rFonts w:ascii="Times New Roman" w:hAnsi="Times New Roman" w:cs="Times New Roman"/>
          <w:color w:val="000000"/>
          <w:sz w:val="28"/>
          <w:szCs w:val="28"/>
          <w:lang w:val="uk-UA"/>
        </w:rPr>
        <w:t>свідчить про</w:t>
      </w:r>
      <w:r w:rsidRPr="00A338FE">
        <w:rPr>
          <w:rFonts w:ascii="Times New Roman" w:hAnsi="Times New Roman" w:cs="Times New Roman"/>
          <w:color w:val="000000"/>
          <w:sz w:val="28"/>
          <w:szCs w:val="28"/>
          <w:lang w:val="uk-UA"/>
        </w:rPr>
        <w:t xml:space="preserve"> </w:t>
      </w:r>
      <w:r w:rsidR="00E96510" w:rsidRPr="00A338FE">
        <w:rPr>
          <w:rFonts w:ascii="Times New Roman" w:hAnsi="Times New Roman" w:cs="Times New Roman"/>
          <w:sz w:val="28"/>
          <w:szCs w:val="28"/>
        </w:rPr>
        <w:t>постійну тенденцію до змін</w:t>
      </w:r>
      <w:r w:rsidR="00480853">
        <w:rPr>
          <w:rFonts w:ascii="Times New Roman" w:hAnsi="Times New Roman" w:cs="Times New Roman"/>
          <w:sz w:val="28"/>
          <w:szCs w:val="28"/>
          <w:lang w:val="uk-UA"/>
        </w:rPr>
        <w:t xml:space="preserve"> </w:t>
      </w:r>
      <w:r w:rsidR="00480853">
        <w:rPr>
          <w:rFonts w:ascii="Times New Roman" w:hAnsi="Times New Roman" w:cs="Times New Roman"/>
          <w:color w:val="000000"/>
          <w:sz w:val="28"/>
          <w:szCs w:val="28"/>
          <w:lang w:val="uk-UA"/>
        </w:rPr>
        <w:t>(табл. 2.1).</w:t>
      </w:r>
    </w:p>
    <w:p w:rsidR="00480853" w:rsidRDefault="00480853" w:rsidP="00F87B7C">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8609A6" w:rsidRDefault="008609A6" w:rsidP="008609A6">
      <w:pPr>
        <w:spacing w:after="0" w:line="240" w:lineRule="auto"/>
        <w:ind w:firstLine="709"/>
        <w:jc w:val="both"/>
        <w:rPr>
          <w:rFonts w:ascii="Times New Roman" w:eastAsia="Times New Roman" w:hAnsi="Times New Roman" w:cs="Times New Roman"/>
          <w:bCs/>
          <w:sz w:val="28"/>
          <w:szCs w:val="28"/>
          <w:vertAlign w:val="superscript"/>
          <w:lang w:val="uk-UA" w:eastAsia="uk-UA"/>
        </w:rPr>
      </w:pPr>
      <w:r w:rsidRPr="00A45807">
        <w:rPr>
          <w:rFonts w:ascii="Times New Roman" w:eastAsia="Times New Roman" w:hAnsi="Times New Roman" w:cs="Times New Roman"/>
          <w:bCs/>
          <w:sz w:val="28"/>
          <w:szCs w:val="28"/>
          <w:lang w:val="uk-UA" w:eastAsia="uk-UA"/>
        </w:rPr>
        <w:t xml:space="preserve">Таблиця </w:t>
      </w:r>
      <w:r w:rsidR="007B5729">
        <w:rPr>
          <w:rFonts w:ascii="Times New Roman" w:eastAsia="Times New Roman" w:hAnsi="Times New Roman" w:cs="Times New Roman"/>
          <w:bCs/>
          <w:sz w:val="28"/>
          <w:szCs w:val="28"/>
          <w:lang w:val="uk-UA" w:eastAsia="uk-UA"/>
        </w:rPr>
        <w:t>2</w:t>
      </w:r>
      <w:r>
        <w:rPr>
          <w:rFonts w:ascii="Times New Roman" w:eastAsia="Times New Roman" w:hAnsi="Times New Roman" w:cs="Times New Roman"/>
          <w:bCs/>
          <w:sz w:val="28"/>
          <w:szCs w:val="28"/>
          <w:lang w:val="uk-UA" w:eastAsia="uk-UA"/>
        </w:rPr>
        <w:t>.</w:t>
      </w:r>
      <w:r w:rsidRPr="00A45807">
        <w:rPr>
          <w:rFonts w:ascii="Times New Roman" w:eastAsia="Times New Roman" w:hAnsi="Times New Roman" w:cs="Times New Roman"/>
          <w:bCs/>
          <w:sz w:val="28"/>
          <w:szCs w:val="28"/>
          <w:lang w:val="uk-UA" w:eastAsia="uk-UA"/>
        </w:rPr>
        <w:t xml:space="preserve"> 1. </w:t>
      </w:r>
      <w:r w:rsidRPr="00A45807">
        <w:rPr>
          <w:rFonts w:ascii="Times New Roman" w:hAnsi="Times New Roman" w:cs="Times New Roman"/>
          <w:sz w:val="28"/>
          <w:szCs w:val="28"/>
          <w:lang w:val="uk-UA"/>
        </w:rPr>
        <w:t>–</w:t>
      </w:r>
      <w:r w:rsidRPr="00A45807">
        <w:rPr>
          <w:rFonts w:ascii="Times New Roman" w:eastAsia="Times New Roman" w:hAnsi="Times New Roman" w:cs="Times New Roman"/>
          <w:bCs/>
          <w:sz w:val="28"/>
          <w:szCs w:val="28"/>
          <w:lang w:val="uk-UA" w:eastAsia="uk-UA"/>
        </w:rPr>
        <w:t xml:space="preserve"> </w:t>
      </w:r>
      <w:r w:rsidRPr="00014BCA">
        <w:rPr>
          <w:rFonts w:ascii="Times New Roman" w:hAnsi="Times New Roman" w:cs="Times New Roman"/>
          <w:sz w:val="28"/>
          <w:szCs w:val="28"/>
          <w:lang w:val="uk-UA" w:eastAsia="uk-UA"/>
        </w:rPr>
        <w:t>Торговельний баланс товар</w:t>
      </w:r>
      <w:r>
        <w:rPr>
          <w:rFonts w:ascii="Times New Roman" w:hAnsi="Times New Roman" w:cs="Times New Roman"/>
          <w:sz w:val="28"/>
          <w:szCs w:val="28"/>
          <w:lang w:val="uk-UA" w:eastAsia="uk-UA"/>
        </w:rPr>
        <w:t>i</w:t>
      </w:r>
      <w:r w:rsidRPr="00014BCA">
        <w:rPr>
          <w:rFonts w:ascii="Times New Roman" w:hAnsi="Times New Roman" w:cs="Times New Roman"/>
          <w:sz w:val="28"/>
          <w:szCs w:val="28"/>
          <w:lang w:val="uk-UA" w:eastAsia="uk-UA"/>
        </w:rPr>
        <w:t xml:space="preserve">в </w:t>
      </w:r>
      <w:r>
        <w:rPr>
          <w:rFonts w:ascii="Times New Roman" w:hAnsi="Times New Roman" w:cs="Times New Roman"/>
          <w:sz w:val="28"/>
          <w:szCs w:val="28"/>
          <w:lang w:val="uk-UA" w:eastAsia="uk-UA"/>
        </w:rPr>
        <w:t>i</w:t>
      </w:r>
      <w:r w:rsidRPr="00014BCA">
        <w:rPr>
          <w:rFonts w:ascii="Times New Roman" w:hAnsi="Times New Roman" w:cs="Times New Roman"/>
          <w:sz w:val="28"/>
          <w:szCs w:val="28"/>
          <w:lang w:val="uk-UA" w:eastAsia="uk-UA"/>
        </w:rPr>
        <w:t xml:space="preserve"> послуг</w:t>
      </w:r>
      <w:r>
        <w:rPr>
          <w:rFonts w:ascii="Times New Roman" w:hAnsi="Times New Roman" w:cs="Times New Roman"/>
          <w:sz w:val="28"/>
          <w:szCs w:val="28"/>
          <w:lang w:val="uk-UA" w:eastAsia="uk-UA"/>
        </w:rPr>
        <w:t xml:space="preserve"> України</w:t>
      </w:r>
      <w:r w:rsidRPr="00014BCA">
        <w:rPr>
          <w:rFonts w:ascii="Times New Roman" w:hAnsi="Times New Roman" w:cs="Times New Roman"/>
          <w:sz w:val="28"/>
          <w:szCs w:val="28"/>
          <w:lang w:val="uk-UA" w:eastAsia="uk-UA"/>
        </w:rPr>
        <w:t>, млн дол США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94"/>
        <w:gridCol w:w="2447"/>
        <w:gridCol w:w="2773"/>
        <w:gridCol w:w="2057"/>
      </w:tblGrid>
      <w:tr w:rsidR="008609A6" w:rsidRPr="007B5729" w:rsidTr="007B5729">
        <w:trPr>
          <w:cantSplit/>
          <w:trHeight w:hRule="exact" w:val="364"/>
        </w:trPr>
        <w:tc>
          <w:tcPr>
            <w:tcW w:w="2294" w:type="dxa"/>
            <w:vMerge w:val="restart"/>
            <w:vAlign w:val="center"/>
          </w:tcPr>
          <w:p w:rsidR="008609A6" w:rsidRPr="007B5729" w:rsidRDefault="008609A6" w:rsidP="00447B9C">
            <w:pPr>
              <w:spacing w:before="46" w:after="46" w:line="240" w:lineRule="auto"/>
              <w:jc w:val="center"/>
              <w:rPr>
                <w:rFonts w:ascii="Times New Roman" w:hAnsi="Times New Roman" w:cs="Times New Roman"/>
                <w:sz w:val="24"/>
                <w:szCs w:val="24"/>
                <w:lang w:val="uk-UA" w:eastAsia="uk-UA"/>
              </w:rPr>
            </w:pPr>
            <w:r w:rsidRPr="007B5729">
              <w:rPr>
                <w:rFonts w:ascii="Times New Roman" w:hAnsi="Times New Roman" w:cs="Times New Roman"/>
                <w:sz w:val="24"/>
                <w:szCs w:val="24"/>
                <w:lang w:val="uk-UA" w:eastAsia="uk-UA"/>
              </w:rPr>
              <w:t>Перiод</w:t>
            </w:r>
          </w:p>
        </w:tc>
        <w:tc>
          <w:tcPr>
            <w:tcW w:w="7277" w:type="dxa"/>
            <w:gridSpan w:val="3"/>
            <w:vAlign w:val="center"/>
          </w:tcPr>
          <w:p w:rsidR="008609A6" w:rsidRPr="007B5729" w:rsidRDefault="008609A6" w:rsidP="00447B9C">
            <w:pPr>
              <w:spacing w:before="46" w:after="100" w:afterAutospacing="1" w:line="240" w:lineRule="auto"/>
              <w:jc w:val="right"/>
              <w:rPr>
                <w:rFonts w:ascii="Times New Roman" w:hAnsi="Times New Roman" w:cs="Times New Roman"/>
                <w:sz w:val="24"/>
                <w:szCs w:val="24"/>
                <w:lang w:val="uk-UA" w:eastAsia="uk-UA"/>
              </w:rPr>
            </w:pPr>
            <w:r w:rsidRPr="007B5729">
              <w:rPr>
                <w:rFonts w:ascii="Times New Roman" w:hAnsi="Times New Roman" w:cs="Times New Roman"/>
                <w:sz w:val="24"/>
                <w:szCs w:val="24"/>
                <w:lang w:val="uk-UA" w:eastAsia="uk-UA"/>
              </w:rPr>
              <w:t>Торговельний баланс товарiв i послуг, млн дол США</w:t>
            </w:r>
          </w:p>
        </w:tc>
      </w:tr>
      <w:tr w:rsidR="008609A6" w:rsidRPr="007B5729" w:rsidTr="007B5729">
        <w:trPr>
          <w:cantSplit/>
          <w:trHeight w:hRule="exact" w:val="285"/>
        </w:trPr>
        <w:tc>
          <w:tcPr>
            <w:tcW w:w="2294" w:type="dxa"/>
            <w:vMerge/>
            <w:vAlign w:val="center"/>
          </w:tcPr>
          <w:p w:rsidR="008609A6" w:rsidRPr="007B5729" w:rsidRDefault="008609A6" w:rsidP="00447B9C">
            <w:pPr>
              <w:spacing w:before="46" w:after="46" w:line="240" w:lineRule="auto"/>
              <w:jc w:val="center"/>
              <w:rPr>
                <w:rFonts w:ascii="Times New Roman" w:hAnsi="Times New Roman" w:cs="Times New Roman"/>
                <w:sz w:val="24"/>
                <w:szCs w:val="24"/>
                <w:lang w:eastAsia="uk-UA"/>
              </w:rPr>
            </w:pPr>
          </w:p>
        </w:tc>
        <w:tc>
          <w:tcPr>
            <w:tcW w:w="2447" w:type="dxa"/>
            <w:vAlign w:val="center"/>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val="uk-UA" w:eastAsia="uk-UA"/>
              </w:rPr>
            </w:pPr>
            <w:r w:rsidRPr="007B5729">
              <w:rPr>
                <w:rFonts w:ascii="Times New Roman" w:hAnsi="Times New Roman" w:cs="Times New Roman"/>
                <w:sz w:val="24"/>
                <w:szCs w:val="24"/>
                <w:lang w:val="uk-UA" w:eastAsia="uk-UA"/>
              </w:rPr>
              <w:t>експорт</w:t>
            </w:r>
          </w:p>
        </w:tc>
        <w:tc>
          <w:tcPr>
            <w:tcW w:w="2773" w:type="dxa"/>
            <w:vAlign w:val="center"/>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val="uk-UA" w:eastAsia="uk-UA"/>
              </w:rPr>
            </w:pPr>
            <w:r w:rsidRPr="007B5729">
              <w:rPr>
                <w:rFonts w:ascii="Times New Roman" w:hAnsi="Times New Roman" w:cs="Times New Roman"/>
                <w:sz w:val="24"/>
                <w:szCs w:val="24"/>
                <w:lang w:val="uk-UA" w:eastAsia="uk-UA"/>
              </w:rPr>
              <w:t>iмпорт</w:t>
            </w:r>
          </w:p>
        </w:tc>
        <w:tc>
          <w:tcPr>
            <w:tcW w:w="2057" w:type="dxa"/>
            <w:vAlign w:val="center"/>
          </w:tcPr>
          <w:p w:rsidR="008609A6" w:rsidRPr="007B5729" w:rsidRDefault="008609A6" w:rsidP="00447B9C">
            <w:pPr>
              <w:spacing w:before="46" w:after="100" w:afterAutospacing="1" w:line="240" w:lineRule="auto"/>
              <w:jc w:val="center"/>
              <w:rPr>
                <w:rFonts w:ascii="Times New Roman" w:hAnsi="Times New Roman" w:cs="Times New Roman"/>
                <w:sz w:val="24"/>
                <w:szCs w:val="24"/>
                <w:lang w:val="uk-UA" w:eastAsia="uk-UA"/>
              </w:rPr>
            </w:pPr>
            <w:r w:rsidRPr="007B5729">
              <w:rPr>
                <w:rFonts w:ascii="Times New Roman" w:hAnsi="Times New Roman" w:cs="Times New Roman"/>
                <w:sz w:val="24"/>
                <w:szCs w:val="24"/>
                <w:lang w:val="uk-UA" w:eastAsia="uk-UA"/>
              </w:rPr>
              <w:t>сальдо</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2010</w:t>
            </w:r>
          </w:p>
        </w:tc>
        <w:tc>
          <w:tcPr>
            <w:tcW w:w="244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63164,6</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66189,9</w:t>
            </w:r>
          </w:p>
        </w:tc>
        <w:tc>
          <w:tcPr>
            <w:tcW w:w="205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-3025,3</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2011</w:t>
            </w:r>
          </w:p>
        </w:tc>
        <w:tc>
          <w:tcPr>
            <w:tcW w:w="244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82186,4</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88843,4</w:t>
            </w:r>
          </w:p>
        </w:tc>
        <w:tc>
          <w:tcPr>
            <w:tcW w:w="205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-6657,0</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2012</w:t>
            </w:r>
          </w:p>
        </w:tc>
        <w:tc>
          <w:tcPr>
            <w:tcW w:w="244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82337,4</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91364,4</w:t>
            </w:r>
          </w:p>
        </w:tc>
        <w:tc>
          <w:tcPr>
            <w:tcW w:w="205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-9027,0</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2013</w:t>
            </w:r>
          </w:p>
        </w:tc>
        <w:tc>
          <w:tcPr>
            <w:tcW w:w="244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rPr>
              <w:t>74832,3</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rPr>
              <w:t>83346,6</w:t>
            </w:r>
          </w:p>
        </w:tc>
        <w:tc>
          <w:tcPr>
            <w:tcW w:w="2057"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-8514,3</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2014</w:t>
            </w:r>
          </w:p>
        </w:tc>
        <w:tc>
          <w:tcPr>
            <w:tcW w:w="2447" w:type="dxa"/>
            <w:vAlign w:val="center"/>
            <w:hideMark/>
          </w:tcPr>
          <w:p w:rsidR="008609A6" w:rsidRPr="007B5729" w:rsidRDefault="008609A6" w:rsidP="00447B9C">
            <w:pPr>
              <w:spacing w:before="100" w:beforeAutospacing="1" w:after="100" w:afterAutospacing="1" w:line="240" w:lineRule="auto"/>
              <w:ind w:right="-18"/>
              <w:jc w:val="center"/>
              <w:rPr>
                <w:rFonts w:ascii="Times New Roman" w:hAnsi="Times New Roman" w:cs="Times New Roman"/>
                <w:sz w:val="24"/>
                <w:szCs w:val="24"/>
              </w:rPr>
            </w:pPr>
            <w:r w:rsidRPr="007B5729">
              <w:rPr>
                <w:rFonts w:ascii="Times New Roman" w:hAnsi="Times New Roman" w:cs="Times New Roman"/>
                <w:sz w:val="24"/>
                <w:szCs w:val="24"/>
              </w:rPr>
              <w:t>63890,5</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rPr>
            </w:pPr>
            <w:r w:rsidRPr="007B5729">
              <w:rPr>
                <w:rFonts w:ascii="Times New Roman" w:hAnsi="Times New Roman" w:cs="Times New Roman"/>
                <w:bCs/>
                <w:sz w:val="24"/>
                <w:szCs w:val="24"/>
                <w:lang w:eastAsia="uk-UA"/>
              </w:rPr>
              <w:t>60006,8</w:t>
            </w:r>
          </w:p>
        </w:tc>
        <w:tc>
          <w:tcPr>
            <w:tcW w:w="2057" w:type="dxa"/>
            <w:vAlign w:val="center"/>
            <w:hideMark/>
          </w:tcPr>
          <w:p w:rsidR="008609A6" w:rsidRPr="007B5729" w:rsidRDefault="008609A6" w:rsidP="00447B9C">
            <w:pPr>
              <w:spacing w:before="100" w:beforeAutospacing="1" w:after="100" w:afterAutospacing="1" w:line="240" w:lineRule="auto"/>
              <w:ind w:right="-85"/>
              <w:jc w:val="center"/>
              <w:rPr>
                <w:rFonts w:ascii="Times New Roman" w:hAnsi="Times New Roman" w:cs="Times New Roman"/>
                <w:sz w:val="24"/>
                <w:szCs w:val="24"/>
              </w:rPr>
            </w:pPr>
            <w:r w:rsidRPr="007B5729">
              <w:rPr>
                <w:rFonts w:ascii="Times New Roman" w:hAnsi="Times New Roman" w:cs="Times New Roman"/>
                <w:sz w:val="24"/>
                <w:szCs w:val="24"/>
              </w:rPr>
              <w:t>3883,7</w:t>
            </w:r>
          </w:p>
        </w:tc>
      </w:tr>
      <w:tr w:rsidR="008609A6" w:rsidRPr="007B5729" w:rsidTr="00447B9C">
        <w:trPr>
          <w:cantSplit/>
          <w:trHeight w:hRule="exact" w:val="303"/>
        </w:trPr>
        <w:tc>
          <w:tcPr>
            <w:tcW w:w="2294" w:type="dxa"/>
            <w:vAlign w:val="center"/>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2015</w:t>
            </w:r>
          </w:p>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p>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p>
        </w:tc>
        <w:tc>
          <w:tcPr>
            <w:tcW w:w="2447" w:type="dxa"/>
            <w:vAlign w:val="center"/>
            <w:hideMark/>
          </w:tcPr>
          <w:p w:rsidR="008609A6" w:rsidRPr="007B5729" w:rsidRDefault="008609A6" w:rsidP="00447B9C">
            <w:pPr>
              <w:spacing w:before="100" w:beforeAutospacing="1" w:after="100" w:afterAutospacing="1" w:line="240" w:lineRule="auto"/>
              <w:ind w:right="-145"/>
              <w:jc w:val="center"/>
              <w:rPr>
                <w:rFonts w:ascii="Times New Roman" w:hAnsi="Times New Roman" w:cs="Times New Roman"/>
                <w:sz w:val="24"/>
                <w:szCs w:val="24"/>
              </w:rPr>
            </w:pPr>
            <w:r w:rsidRPr="007B5729">
              <w:rPr>
                <w:rFonts w:ascii="Times New Roman" w:hAnsi="Times New Roman" w:cs="Times New Roman"/>
                <w:color w:val="000000"/>
                <w:sz w:val="24"/>
                <w:szCs w:val="24"/>
              </w:rPr>
              <w:t>46804,2</w:t>
            </w:r>
          </w:p>
        </w:tc>
        <w:tc>
          <w:tcPr>
            <w:tcW w:w="2773" w:type="dxa"/>
            <w:vAlign w:val="center"/>
            <w:hideMark/>
          </w:tcPr>
          <w:p w:rsidR="008609A6" w:rsidRPr="007B5729" w:rsidRDefault="008609A6" w:rsidP="00447B9C">
            <w:pPr>
              <w:spacing w:before="100" w:beforeAutospacing="1" w:after="100" w:afterAutospacing="1" w:line="240" w:lineRule="auto"/>
              <w:ind w:right="-161"/>
              <w:jc w:val="center"/>
              <w:rPr>
                <w:rFonts w:ascii="Times New Roman" w:hAnsi="Times New Roman" w:cs="Times New Roman"/>
                <w:bCs/>
                <w:sz w:val="24"/>
                <w:szCs w:val="24"/>
                <w:lang w:eastAsia="uk-UA"/>
              </w:rPr>
            </w:pPr>
            <w:r w:rsidRPr="007B5729">
              <w:rPr>
                <w:rFonts w:ascii="Times New Roman" w:hAnsi="Times New Roman" w:cs="Times New Roman"/>
                <w:color w:val="000000"/>
                <w:sz w:val="24"/>
                <w:szCs w:val="24"/>
              </w:rPr>
              <w:t>42976,0</w:t>
            </w:r>
          </w:p>
        </w:tc>
        <w:tc>
          <w:tcPr>
            <w:tcW w:w="2057" w:type="dxa"/>
            <w:vAlign w:val="center"/>
            <w:hideMark/>
          </w:tcPr>
          <w:p w:rsidR="008609A6" w:rsidRPr="007B5729" w:rsidRDefault="008609A6" w:rsidP="00447B9C">
            <w:pPr>
              <w:spacing w:before="100" w:beforeAutospacing="1" w:after="100" w:afterAutospacing="1" w:line="240" w:lineRule="auto"/>
              <w:ind w:right="-85"/>
              <w:jc w:val="center"/>
              <w:rPr>
                <w:rFonts w:ascii="Times New Roman" w:hAnsi="Times New Roman" w:cs="Times New Roman"/>
                <w:sz w:val="24"/>
                <w:szCs w:val="24"/>
              </w:rPr>
            </w:pPr>
            <w:r w:rsidRPr="007B5729">
              <w:rPr>
                <w:rFonts w:ascii="Times New Roman" w:hAnsi="Times New Roman" w:cs="Times New Roman"/>
                <w:color w:val="000000"/>
                <w:sz w:val="24"/>
                <w:szCs w:val="24"/>
              </w:rPr>
              <w:t>3828,2</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2016</w:t>
            </w:r>
          </w:p>
        </w:tc>
        <w:tc>
          <w:tcPr>
            <w:tcW w:w="2447" w:type="dxa"/>
            <w:vAlign w:val="center"/>
            <w:hideMark/>
          </w:tcPr>
          <w:p w:rsidR="008609A6" w:rsidRPr="007B5729" w:rsidRDefault="008609A6" w:rsidP="00447B9C">
            <w:pPr>
              <w:spacing w:before="100" w:beforeAutospacing="1" w:after="100" w:afterAutospacing="1" w:line="240" w:lineRule="auto"/>
              <w:ind w:right="-18"/>
              <w:jc w:val="center"/>
              <w:rPr>
                <w:rFonts w:ascii="Times New Roman" w:hAnsi="Times New Roman" w:cs="Times New Roman"/>
                <w:sz w:val="24"/>
                <w:szCs w:val="24"/>
              </w:rPr>
            </w:pPr>
            <w:r w:rsidRPr="007B5729">
              <w:rPr>
                <w:rFonts w:ascii="Times New Roman" w:hAnsi="Times New Roman" w:cs="Times New Roman"/>
                <w:color w:val="000000"/>
                <w:sz w:val="24"/>
                <w:szCs w:val="24"/>
              </w:rPr>
              <w:t>44885,4</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bCs/>
                <w:sz w:val="24"/>
                <w:szCs w:val="24"/>
                <w:lang w:eastAsia="uk-UA"/>
              </w:rPr>
            </w:pPr>
            <w:r w:rsidRPr="007B5729">
              <w:rPr>
                <w:rFonts w:ascii="Times New Roman" w:hAnsi="Times New Roman" w:cs="Times New Roman"/>
                <w:color w:val="000000"/>
                <w:sz w:val="24"/>
                <w:szCs w:val="24"/>
              </w:rPr>
              <w:t>44548,1</w:t>
            </w:r>
          </w:p>
        </w:tc>
        <w:tc>
          <w:tcPr>
            <w:tcW w:w="2057" w:type="dxa"/>
            <w:vAlign w:val="center"/>
            <w:hideMark/>
          </w:tcPr>
          <w:p w:rsidR="008609A6" w:rsidRPr="007B5729" w:rsidRDefault="008609A6" w:rsidP="00447B9C">
            <w:pPr>
              <w:spacing w:before="100" w:beforeAutospacing="1" w:after="100" w:afterAutospacing="1" w:line="240" w:lineRule="auto"/>
              <w:ind w:right="-85"/>
              <w:jc w:val="center"/>
              <w:rPr>
                <w:rFonts w:ascii="Times New Roman" w:hAnsi="Times New Roman" w:cs="Times New Roman"/>
                <w:sz w:val="24"/>
                <w:szCs w:val="24"/>
              </w:rPr>
            </w:pPr>
            <w:r w:rsidRPr="007B5729">
              <w:rPr>
                <w:rFonts w:ascii="Times New Roman" w:hAnsi="Times New Roman" w:cs="Times New Roman"/>
                <w:color w:val="000000"/>
                <w:sz w:val="24"/>
                <w:szCs w:val="24"/>
              </w:rPr>
              <w:t>337,3</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2017</w:t>
            </w:r>
          </w:p>
        </w:tc>
        <w:tc>
          <w:tcPr>
            <w:tcW w:w="2447" w:type="dxa"/>
            <w:vAlign w:val="center"/>
            <w:hideMark/>
          </w:tcPr>
          <w:p w:rsidR="008609A6" w:rsidRPr="007B5729" w:rsidRDefault="008609A6" w:rsidP="00447B9C">
            <w:pPr>
              <w:spacing w:before="100" w:beforeAutospacing="1" w:after="100" w:afterAutospacing="1" w:line="240" w:lineRule="auto"/>
              <w:ind w:right="-18"/>
              <w:jc w:val="center"/>
              <w:rPr>
                <w:rFonts w:ascii="Times New Roman" w:hAnsi="Times New Roman" w:cs="Times New Roman"/>
                <w:color w:val="000000"/>
                <w:sz w:val="24"/>
                <w:szCs w:val="24"/>
              </w:rPr>
            </w:pPr>
            <w:r w:rsidRPr="007B5729">
              <w:rPr>
                <w:rFonts w:ascii="Times New Roman" w:eastAsia="Times New Roman" w:hAnsi="Times New Roman" w:cs="Times New Roman"/>
                <w:bCs/>
                <w:sz w:val="24"/>
                <w:szCs w:val="24"/>
                <w:lang w:eastAsia="uk-UA"/>
              </w:rPr>
              <w:t>52330,1</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color w:val="000000"/>
                <w:sz w:val="24"/>
                <w:szCs w:val="24"/>
              </w:rPr>
            </w:pPr>
            <w:r w:rsidRPr="007B5729">
              <w:rPr>
                <w:rFonts w:ascii="Times New Roman" w:hAnsi="Times New Roman" w:cs="Times New Roman"/>
                <w:color w:val="000000"/>
                <w:sz w:val="24"/>
                <w:szCs w:val="24"/>
              </w:rPr>
              <w:t>54955,2</w:t>
            </w:r>
          </w:p>
        </w:tc>
        <w:tc>
          <w:tcPr>
            <w:tcW w:w="2057" w:type="dxa"/>
            <w:vAlign w:val="center"/>
            <w:hideMark/>
          </w:tcPr>
          <w:p w:rsidR="008609A6" w:rsidRPr="007B5729" w:rsidRDefault="008609A6" w:rsidP="00447B9C">
            <w:pPr>
              <w:spacing w:before="100" w:beforeAutospacing="1" w:after="100" w:afterAutospacing="1" w:line="240" w:lineRule="auto"/>
              <w:ind w:right="-85"/>
              <w:jc w:val="center"/>
              <w:rPr>
                <w:rFonts w:ascii="Times New Roman" w:hAnsi="Times New Roman" w:cs="Times New Roman"/>
                <w:color w:val="000000"/>
                <w:sz w:val="24"/>
                <w:szCs w:val="24"/>
              </w:rPr>
            </w:pPr>
            <w:r w:rsidRPr="007B5729">
              <w:rPr>
                <w:rFonts w:ascii="Times New Roman" w:hAnsi="Times New Roman" w:cs="Times New Roman"/>
                <w:color w:val="000000"/>
                <w:sz w:val="24"/>
                <w:szCs w:val="24"/>
              </w:rPr>
              <w:t>-2625,1</w:t>
            </w:r>
          </w:p>
        </w:tc>
      </w:tr>
      <w:tr w:rsidR="008609A6" w:rsidRPr="007B5729" w:rsidTr="00447B9C">
        <w:trPr>
          <w:cantSplit/>
          <w:trHeight w:hRule="exact" w:val="303"/>
        </w:trPr>
        <w:tc>
          <w:tcPr>
            <w:tcW w:w="2294"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sz w:val="24"/>
                <w:szCs w:val="24"/>
                <w:lang w:eastAsia="uk-UA"/>
              </w:rPr>
            </w:pPr>
            <w:r w:rsidRPr="007B5729">
              <w:rPr>
                <w:rFonts w:ascii="Times New Roman" w:hAnsi="Times New Roman" w:cs="Times New Roman"/>
                <w:sz w:val="24"/>
                <w:szCs w:val="24"/>
                <w:lang w:eastAsia="uk-UA"/>
              </w:rPr>
              <w:t>2018</w:t>
            </w:r>
          </w:p>
        </w:tc>
        <w:tc>
          <w:tcPr>
            <w:tcW w:w="2447" w:type="dxa"/>
            <w:vAlign w:val="center"/>
            <w:hideMark/>
          </w:tcPr>
          <w:p w:rsidR="008609A6" w:rsidRPr="007B5729" w:rsidRDefault="008609A6" w:rsidP="00447B9C">
            <w:pPr>
              <w:spacing w:before="100" w:beforeAutospacing="1" w:after="100" w:afterAutospacing="1" w:line="240" w:lineRule="auto"/>
              <w:ind w:right="-18"/>
              <w:jc w:val="center"/>
              <w:rPr>
                <w:rFonts w:ascii="Times New Roman" w:eastAsia="Times New Roman" w:hAnsi="Times New Roman" w:cs="Times New Roman"/>
                <w:bCs/>
                <w:sz w:val="24"/>
                <w:szCs w:val="24"/>
                <w:lang w:eastAsia="uk-UA"/>
              </w:rPr>
            </w:pPr>
            <w:r w:rsidRPr="007B5729">
              <w:rPr>
                <w:rFonts w:ascii="Times New Roman" w:eastAsia="Times New Roman" w:hAnsi="Times New Roman" w:cs="Times New Roman"/>
                <w:bCs/>
                <w:sz w:val="24"/>
                <w:szCs w:val="24"/>
                <w:lang w:eastAsia="uk-UA"/>
              </w:rPr>
              <w:t>57118,0</w:t>
            </w:r>
          </w:p>
        </w:tc>
        <w:tc>
          <w:tcPr>
            <w:tcW w:w="2773" w:type="dxa"/>
            <w:vAlign w:val="center"/>
            <w:hideMark/>
          </w:tcPr>
          <w:p w:rsidR="008609A6" w:rsidRPr="007B5729" w:rsidRDefault="008609A6" w:rsidP="00447B9C">
            <w:pPr>
              <w:spacing w:before="100" w:beforeAutospacing="1" w:after="100" w:afterAutospacing="1" w:line="240" w:lineRule="auto"/>
              <w:jc w:val="center"/>
              <w:rPr>
                <w:rFonts w:ascii="Times New Roman" w:hAnsi="Times New Roman" w:cs="Times New Roman"/>
                <w:color w:val="000000"/>
                <w:sz w:val="24"/>
                <w:szCs w:val="24"/>
              </w:rPr>
            </w:pPr>
            <w:r w:rsidRPr="007B5729">
              <w:rPr>
                <w:rFonts w:ascii="Times New Roman" w:hAnsi="Times New Roman" w:cs="Times New Roman"/>
                <w:color w:val="000000"/>
                <w:sz w:val="24"/>
                <w:szCs w:val="24"/>
              </w:rPr>
              <w:t>62945,0</w:t>
            </w:r>
          </w:p>
        </w:tc>
        <w:tc>
          <w:tcPr>
            <w:tcW w:w="2057" w:type="dxa"/>
            <w:vAlign w:val="center"/>
            <w:hideMark/>
          </w:tcPr>
          <w:p w:rsidR="008609A6" w:rsidRPr="007B5729" w:rsidRDefault="008609A6" w:rsidP="00447B9C">
            <w:pPr>
              <w:spacing w:before="100" w:beforeAutospacing="1" w:after="100" w:afterAutospacing="1" w:line="240" w:lineRule="auto"/>
              <w:ind w:right="-85"/>
              <w:jc w:val="center"/>
              <w:rPr>
                <w:rFonts w:ascii="Times New Roman" w:hAnsi="Times New Roman" w:cs="Times New Roman"/>
                <w:color w:val="000000"/>
                <w:sz w:val="24"/>
                <w:szCs w:val="24"/>
              </w:rPr>
            </w:pPr>
            <w:r w:rsidRPr="007B5729">
              <w:rPr>
                <w:rFonts w:ascii="Times New Roman" w:hAnsi="Times New Roman" w:cs="Times New Roman"/>
                <w:color w:val="000000"/>
                <w:sz w:val="24"/>
                <w:szCs w:val="24"/>
              </w:rPr>
              <w:t>-5826,0</w:t>
            </w:r>
          </w:p>
        </w:tc>
      </w:tr>
      <w:tr w:rsidR="008609A6" w:rsidRPr="001F14B4" w:rsidTr="00447B9C">
        <w:trPr>
          <w:cantSplit/>
          <w:trHeight w:hRule="exact" w:val="303"/>
        </w:trPr>
        <w:tc>
          <w:tcPr>
            <w:tcW w:w="2294" w:type="dxa"/>
            <w:vAlign w:val="center"/>
          </w:tcPr>
          <w:p w:rsidR="008609A6" w:rsidRPr="001F14B4" w:rsidRDefault="008609A6" w:rsidP="00447B9C">
            <w:pPr>
              <w:spacing w:before="100" w:beforeAutospacing="1" w:after="100" w:afterAutospacing="1" w:line="240" w:lineRule="auto"/>
              <w:jc w:val="center"/>
              <w:rPr>
                <w:rFonts w:ascii="Times New Roman" w:hAnsi="Times New Roman" w:cs="Times New Roman"/>
                <w:sz w:val="24"/>
                <w:szCs w:val="24"/>
                <w:lang w:val="uk-UA" w:eastAsia="uk-UA"/>
              </w:rPr>
            </w:pPr>
            <w:r w:rsidRPr="001F14B4">
              <w:rPr>
                <w:rFonts w:ascii="Times New Roman" w:hAnsi="Times New Roman" w:cs="Times New Roman"/>
                <w:sz w:val="24"/>
                <w:szCs w:val="24"/>
                <w:lang w:val="uk-UA" w:eastAsia="uk-UA"/>
              </w:rPr>
              <w:t>2019</w:t>
            </w:r>
          </w:p>
        </w:tc>
        <w:tc>
          <w:tcPr>
            <w:tcW w:w="2447" w:type="dxa"/>
            <w:vAlign w:val="center"/>
          </w:tcPr>
          <w:p w:rsidR="008609A6" w:rsidRPr="001F14B4" w:rsidRDefault="0066324D" w:rsidP="00447B9C">
            <w:pPr>
              <w:spacing w:before="100" w:beforeAutospacing="1" w:after="100" w:afterAutospacing="1" w:line="240" w:lineRule="auto"/>
              <w:ind w:right="-18"/>
              <w:jc w:val="center"/>
              <w:rPr>
                <w:rFonts w:ascii="Times New Roman" w:eastAsia="Times New Roman" w:hAnsi="Times New Roman" w:cs="Times New Roman"/>
                <w:bCs/>
                <w:sz w:val="24"/>
                <w:szCs w:val="24"/>
                <w:lang w:val="uk-UA" w:eastAsia="uk-UA"/>
              </w:rPr>
            </w:pPr>
            <w:r w:rsidRPr="001F14B4">
              <w:rPr>
                <w:rFonts w:ascii="Times New Roman" w:hAnsi="Times New Roman" w:cs="Times New Roman"/>
                <w:bCs/>
                <w:sz w:val="24"/>
                <w:szCs w:val="24"/>
              </w:rPr>
              <w:t>64050,3</w:t>
            </w:r>
          </w:p>
        </w:tc>
        <w:tc>
          <w:tcPr>
            <w:tcW w:w="2773" w:type="dxa"/>
            <w:vAlign w:val="center"/>
          </w:tcPr>
          <w:p w:rsidR="008609A6" w:rsidRPr="001F14B4" w:rsidRDefault="001F14B4" w:rsidP="00447B9C">
            <w:pPr>
              <w:spacing w:before="100" w:beforeAutospacing="1" w:after="100" w:afterAutospacing="1" w:line="240" w:lineRule="auto"/>
              <w:jc w:val="center"/>
              <w:rPr>
                <w:rFonts w:ascii="Times New Roman" w:hAnsi="Times New Roman" w:cs="Times New Roman"/>
                <w:color w:val="000000"/>
                <w:sz w:val="24"/>
                <w:szCs w:val="24"/>
                <w:lang w:val="uk-UA"/>
              </w:rPr>
            </w:pPr>
            <w:r w:rsidRPr="001F14B4">
              <w:rPr>
                <w:rFonts w:ascii="Times New Roman" w:hAnsi="Times New Roman" w:cs="Times New Roman"/>
                <w:sz w:val="24"/>
                <w:szCs w:val="24"/>
              </w:rPr>
              <w:t>67739,4</w:t>
            </w:r>
          </w:p>
        </w:tc>
        <w:tc>
          <w:tcPr>
            <w:tcW w:w="2057" w:type="dxa"/>
            <w:vAlign w:val="center"/>
          </w:tcPr>
          <w:p w:rsidR="008609A6" w:rsidRPr="001F14B4" w:rsidRDefault="001F14B4" w:rsidP="00447B9C">
            <w:pPr>
              <w:spacing w:before="100" w:beforeAutospacing="1" w:after="100" w:afterAutospacing="1" w:line="240" w:lineRule="auto"/>
              <w:ind w:right="-85"/>
              <w:jc w:val="center"/>
              <w:rPr>
                <w:rFonts w:ascii="Times New Roman" w:hAnsi="Times New Roman" w:cs="Times New Roman"/>
                <w:color w:val="000000"/>
                <w:sz w:val="24"/>
                <w:szCs w:val="24"/>
              </w:rPr>
            </w:pPr>
            <w:r w:rsidRPr="001F14B4">
              <w:rPr>
                <w:rFonts w:ascii="Times New Roman" w:hAnsi="Times New Roman" w:cs="Times New Roman"/>
                <w:bCs/>
                <w:sz w:val="24"/>
                <w:szCs w:val="24"/>
                <w:lang w:val="en-US"/>
              </w:rPr>
              <w:t>–</w:t>
            </w:r>
            <w:r w:rsidRPr="001F14B4">
              <w:rPr>
                <w:rFonts w:ascii="Times New Roman" w:hAnsi="Times New Roman" w:cs="Times New Roman"/>
                <w:bCs/>
                <w:sz w:val="24"/>
                <w:szCs w:val="24"/>
              </w:rPr>
              <w:t>3689,1</w:t>
            </w:r>
          </w:p>
        </w:tc>
      </w:tr>
      <w:tr w:rsidR="008609A6" w:rsidRPr="001F14B4" w:rsidTr="00447B9C">
        <w:trPr>
          <w:cantSplit/>
          <w:trHeight w:hRule="exact" w:val="303"/>
        </w:trPr>
        <w:tc>
          <w:tcPr>
            <w:tcW w:w="2294" w:type="dxa"/>
            <w:vAlign w:val="center"/>
          </w:tcPr>
          <w:p w:rsidR="008609A6" w:rsidRPr="001F14B4" w:rsidRDefault="008609A6" w:rsidP="00447B9C">
            <w:pPr>
              <w:spacing w:before="100" w:beforeAutospacing="1" w:after="100" w:afterAutospacing="1" w:line="240" w:lineRule="auto"/>
              <w:jc w:val="center"/>
              <w:rPr>
                <w:rFonts w:ascii="Times New Roman" w:hAnsi="Times New Roman" w:cs="Times New Roman"/>
                <w:sz w:val="24"/>
                <w:szCs w:val="24"/>
                <w:lang w:val="uk-UA" w:eastAsia="uk-UA"/>
              </w:rPr>
            </w:pPr>
            <w:r w:rsidRPr="001F14B4">
              <w:rPr>
                <w:rFonts w:ascii="Times New Roman" w:hAnsi="Times New Roman" w:cs="Times New Roman"/>
                <w:sz w:val="24"/>
                <w:szCs w:val="24"/>
                <w:lang w:val="uk-UA" w:eastAsia="uk-UA"/>
              </w:rPr>
              <w:t>2020</w:t>
            </w:r>
          </w:p>
        </w:tc>
        <w:tc>
          <w:tcPr>
            <w:tcW w:w="2447" w:type="dxa"/>
            <w:vAlign w:val="center"/>
          </w:tcPr>
          <w:p w:rsidR="008609A6" w:rsidRPr="001F14B4" w:rsidRDefault="0066324D" w:rsidP="00447B9C">
            <w:pPr>
              <w:spacing w:before="100" w:beforeAutospacing="1" w:after="100" w:afterAutospacing="1" w:line="240" w:lineRule="auto"/>
              <w:ind w:right="-18"/>
              <w:jc w:val="center"/>
              <w:rPr>
                <w:rFonts w:ascii="Times New Roman" w:eastAsia="Times New Roman" w:hAnsi="Times New Roman" w:cs="Times New Roman"/>
                <w:bCs/>
                <w:sz w:val="24"/>
                <w:szCs w:val="24"/>
                <w:lang w:eastAsia="uk-UA"/>
              </w:rPr>
            </w:pPr>
            <w:r w:rsidRPr="001F14B4">
              <w:rPr>
                <w:rFonts w:ascii="Times New Roman" w:hAnsi="Times New Roman" w:cs="Times New Roman"/>
                <w:sz w:val="24"/>
                <w:szCs w:val="24"/>
                <w:lang w:val="en-US"/>
              </w:rPr>
              <w:t>59042</w:t>
            </w:r>
            <w:r w:rsidRPr="001F14B4">
              <w:rPr>
                <w:rFonts w:ascii="Times New Roman" w:hAnsi="Times New Roman" w:cs="Times New Roman"/>
                <w:sz w:val="24"/>
                <w:szCs w:val="24"/>
              </w:rPr>
              <w:t>,</w:t>
            </w:r>
            <w:r w:rsidRPr="001F14B4">
              <w:rPr>
                <w:rFonts w:ascii="Times New Roman" w:hAnsi="Times New Roman" w:cs="Times New Roman"/>
                <w:sz w:val="24"/>
                <w:szCs w:val="24"/>
                <w:lang w:val="en-US"/>
              </w:rPr>
              <w:t>0</w:t>
            </w:r>
          </w:p>
        </w:tc>
        <w:tc>
          <w:tcPr>
            <w:tcW w:w="2773" w:type="dxa"/>
            <w:vAlign w:val="center"/>
          </w:tcPr>
          <w:p w:rsidR="008609A6" w:rsidRPr="001F14B4" w:rsidRDefault="0066324D" w:rsidP="00447B9C">
            <w:pPr>
              <w:spacing w:before="100" w:beforeAutospacing="1" w:after="100" w:afterAutospacing="1" w:line="240" w:lineRule="auto"/>
              <w:jc w:val="center"/>
              <w:rPr>
                <w:rFonts w:ascii="Times New Roman" w:hAnsi="Times New Roman" w:cs="Times New Roman"/>
                <w:color w:val="000000"/>
                <w:sz w:val="24"/>
                <w:szCs w:val="24"/>
              </w:rPr>
            </w:pPr>
            <w:r w:rsidRPr="001F14B4">
              <w:rPr>
                <w:rFonts w:ascii="Times New Roman" w:hAnsi="Times New Roman" w:cs="Times New Roman"/>
                <w:sz w:val="24"/>
                <w:szCs w:val="24"/>
              </w:rPr>
              <w:t>59297,5</w:t>
            </w:r>
          </w:p>
        </w:tc>
        <w:tc>
          <w:tcPr>
            <w:tcW w:w="2057" w:type="dxa"/>
            <w:vAlign w:val="center"/>
          </w:tcPr>
          <w:p w:rsidR="008609A6" w:rsidRPr="001F14B4" w:rsidRDefault="0066324D" w:rsidP="00447B9C">
            <w:pPr>
              <w:spacing w:before="100" w:beforeAutospacing="1" w:after="100" w:afterAutospacing="1" w:line="240" w:lineRule="auto"/>
              <w:ind w:right="-85"/>
              <w:jc w:val="center"/>
              <w:rPr>
                <w:rFonts w:ascii="Times New Roman" w:hAnsi="Times New Roman" w:cs="Times New Roman"/>
                <w:color w:val="000000"/>
                <w:sz w:val="24"/>
                <w:szCs w:val="24"/>
              </w:rPr>
            </w:pPr>
            <w:r w:rsidRPr="001F14B4">
              <w:rPr>
                <w:rFonts w:ascii="Times New Roman" w:hAnsi="Times New Roman" w:cs="Times New Roman"/>
                <w:sz w:val="24"/>
                <w:szCs w:val="24"/>
              </w:rPr>
              <w:t>–255,5</w:t>
            </w:r>
          </w:p>
        </w:tc>
      </w:tr>
      <w:tr w:rsidR="001262D2" w:rsidRPr="001F14B4" w:rsidTr="00447B9C">
        <w:trPr>
          <w:cantSplit/>
          <w:trHeight w:hRule="exact" w:val="303"/>
        </w:trPr>
        <w:tc>
          <w:tcPr>
            <w:tcW w:w="2294" w:type="dxa"/>
            <w:vAlign w:val="center"/>
          </w:tcPr>
          <w:p w:rsidR="001262D2" w:rsidRPr="001F14B4" w:rsidRDefault="001262D2" w:rsidP="001262D2">
            <w:pPr>
              <w:spacing w:before="100" w:beforeAutospacing="1" w:after="100" w:afterAutospacing="1" w:line="240" w:lineRule="auto"/>
              <w:jc w:val="center"/>
              <w:rPr>
                <w:rFonts w:ascii="Times New Roman" w:hAnsi="Times New Roman" w:cs="Times New Roman"/>
                <w:sz w:val="24"/>
                <w:szCs w:val="24"/>
                <w:lang w:val="uk-UA" w:eastAsia="uk-UA"/>
              </w:rPr>
            </w:pPr>
            <w:r w:rsidRPr="001F14B4">
              <w:rPr>
                <w:rFonts w:ascii="Times New Roman" w:hAnsi="Times New Roman" w:cs="Times New Roman"/>
                <w:sz w:val="24"/>
                <w:szCs w:val="24"/>
                <w:lang w:val="uk-UA" w:eastAsia="uk-UA"/>
              </w:rPr>
              <w:t>9 мiс 2021</w:t>
            </w:r>
          </w:p>
        </w:tc>
        <w:tc>
          <w:tcPr>
            <w:tcW w:w="2447" w:type="dxa"/>
            <w:vAlign w:val="center"/>
          </w:tcPr>
          <w:p w:rsidR="001262D2" w:rsidRPr="001F14B4" w:rsidRDefault="00EF40A7" w:rsidP="00447B9C">
            <w:pPr>
              <w:spacing w:line="240" w:lineRule="auto"/>
              <w:jc w:val="center"/>
              <w:rPr>
                <w:rFonts w:ascii="Times New Roman" w:hAnsi="Times New Roman" w:cs="Times New Roman"/>
                <w:bCs/>
                <w:sz w:val="24"/>
                <w:szCs w:val="24"/>
                <w:lang w:val="uk-UA"/>
              </w:rPr>
            </w:pPr>
            <w:r w:rsidRPr="001F14B4">
              <w:rPr>
                <w:rFonts w:ascii="Times New Roman" w:hAnsi="Times New Roman" w:cs="Times New Roman"/>
                <w:sz w:val="24"/>
                <w:szCs w:val="24"/>
              </w:rPr>
              <w:t>56140,5</w:t>
            </w:r>
          </w:p>
        </w:tc>
        <w:tc>
          <w:tcPr>
            <w:tcW w:w="2773" w:type="dxa"/>
            <w:vAlign w:val="center"/>
          </w:tcPr>
          <w:p w:rsidR="001262D2" w:rsidRPr="001F14B4" w:rsidRDefault="00EF40A7" w:rsidP="00447B9C">
            <w:pPr>
              <w:spacing w:line="240" w:lineRule="auto"/>
              <w:jc w:val="center"/>
              <w:rPr>
                <w:rFonts w:ascii="Times New Roman" w:hAnsi="Times New Roman" w:cs="Times New Roman"/>
                <w:bCs/>
                <w:sz w:val="24"/>
                <w:szCs w:val="24"/>
                <w:lang w:val="uk-UA"/>
              </w:rPr>
            </w:pPr>
            <w:r w:rsidRPr="001F14B4">
              <w:rPr>
                <w:rFonts w:ascii="Times New Roman" w:hAnsi="Times New Roman" w:cs="Times New Roman"/>
                <w:sz w:val="24"/>
                <w:szCs w:val="24"/>
              </w:rPr>
              <w:t>55697,3</w:t>
            </w:r>
          </w:p>
        </w:tc>
        <w:tc>
          <w:tcPr>
            <w:tcW w:w="2057" w:type="dxa"/>
            <w:vAlign w:val="center"/>
          </w:tcPr>
          <w:p w:rsidR="001262D2" w:rsidRPr="001F14B4" w:rsidRDefault="00EF40A7" w:rsidP="00447B9C">
            <w:pPr>
              <w:spacing w:line="240" w:lineRule="auto"/>
              <w:jc w:val="center"/>
              <w:rPr>
                <w:rFonts w:ascii="Times New Roman" w:hAnsi="Times New Roman" w:cs="Times New Roman"/>
                <w:bCs/>
                <w:color w:val="000000"/>
                <w:sz w:val="24"/>
                <w:szCs w:val="24"/>
                <w:lang w:val="uk-UA"/>
              </w:rPr>
            </w:pPr>
            <w:r w:rsidRPr="001F14B4">
              <w:rPr>
                <w:rFonts w:ascii="Times New Roman" w:hAnsi="Times New Roman" w:cs="Times New Roman"/>
                <w:sz w:val="24"/>
                <w:szCs w:val="24"/>
              </w:rPr>
              <w:t>443,2</w:t>
            </w:r>
          </w:p>
        </w:tc>
      </w:tr>
    </w:tbl>
    <w:p w:rsidR="00BF1134" w:rsidRDefault="0017039F" w:rsidP="003972A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Джерело: побудовано автором на основ</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 xml:space="preserve"> </w:t>
      </w:r>
      <w:r w:rsidRPr="0017039F">
        <w:rPr>
          <w:rFonts w:ascii="Times New Roman" w:hAnsi="Times New Roman" w:cs="Times New Roman"/>
          <w:color w:val="000000"/>
          <w:sz w:val="28"/>
          <w:szCs w:val="28"/>
        </w:rPr>
        <w:t>[</w:t>
      </w:r>
      <w:r w:rsidR="002471B6">
        <w:rPr>
          <w:rFonts w:ascii="Times New Roman" w:hAnsi="Times New Roman" w:cs="Times New Roman"/>
          <w:color w:val="000000"/>
          <w:sz w:val="28"/>
          <w:szCs w:val="28"/>
          <w:lang w:val="uk-UA"/>
        </w:rPr>
        <w:t>52</w:t>
      </w:r>
      <w:r w:rsidRPr="0017039F">
        <w:rPr>
          <w:rFonts w:ascii="Times New Roman" w:hAnsi="Times New Roman" w:cs="Times New Roman"/>
          <w:color w:val="000000"/>
          <w:sz w:val="28"/>
          <w:szCs w:val="28"/>
        </w:rPr>
        <w:t>]</w:t>
      </w:r>
    </w:p>
    <w:p w:rsidR="00976CBB" w:rsidRDefault="00480853" w:rsidP="003972A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З</w:t>
      </w:r>
      <w:r w:rsidRPr="003972AD">
        <w:rPr>
          <w:rFonts w:ascii="Times New Roman" w:hAnsi="Times New Roman" w:cs="Times New Roman"/>
          <w:color w:val="000000"/>
          <w:sz w:val="28"/>
          <w:szCs w:val="28"/>
          <w:lang w:val="uk-UA"/>
        </w:rPr>
        <w:t xml:space="preserve">а даними </w:t>
      </w:r>
      <w:r>
        <w:rPr>
          <w:rFonts w:ascii="Times New Roman" w:hAnsi="Times New Roman" w:cs="Times New Roman"/>
          <w:color w:val="000000"/>
          <w:sz w:val="28"/>
          <w:szCs w:val="28"/>
          <w:lang w:val="uk-UA"/>
        </w:rPr>
        <w:t>Державної служби статистики України</w:t>
      </w:r>
      <w:r w:rsidRPr="003972AD">
        <w:rPr>
          <w:rFonts w:ascii="Times New Roman" w:hAnsi="Times New Roman" w:cs="Times New Roman"/>
          <w:color w:val="000000"/>
          <w:sz w:val="28"/>
          <w:szCs w:val="28"/>
          <w:lang w:val="uk-UA"/>
        </w:rPr>
        <w:t xml:space="preserve"> обсяг</w:t>
      </w:r>
      <w:r w:rsidR="002A37A2">
        <w:rPr>
          <w:rFonts w:ascii="Times New Roman" w:hAnsi="Times New Roman" w:cs="Times New Roman"/>
          <w:color w:val="000000"/>
          <w:sz w:val="28"/>
          <w:szCs w:val="28"/>
          <w:lang w:val="uk-UA"/>
        </w:rPr>
        <w:t>и</w:t>
      </w:r>
      <w:r w:rsidRPr="003972AD">
        <w:rPr>
          <w:rFonts w:ascii="Times New Roman" w:hAnsi="Times New Roman" w:cs="Times New Roman"/>
          <w:color w:val="000000"/>
          <w:sz w:val="28"/>
          <w:szCs w:val="28"/>
          <w:lang w:val="uk-UA"/>
        </w:rPr>
        <w:t xml:space="preserve"> експорту</w:t>
      </w:r>
      <w:r w:rsidR="002A37A2">
        <w:rPr>
          <w:rFonts w:ascii="Times New Roman" w:hAnsi="Times New Roman" w:cs="Times New Roman"/>
          <w:color w:val="000000"/>
          <w:sz w:val="28"/>
          <w:szCs w:val="28"/>
          <w:lang w:val="uk-UA"/>
        </w:rPr>
        <w:t xml:space="preserve"> та імпорту</w:t>
      </w:r>
      <w:r w:rsidRPr="003972AD">
        <w:rPr>
          <w:rFonts w:ascii="Times New Roman" w:hAnsi="Times New Roman" w:cs="Times New Roman"/>
          <w:color w:val="000000"/>
          <w:sz w:val="28"/>
          <w:szCs w:val="28"/>
          <w:lang w:val="uk-UA"/>
        </w:rPr>
        <w:t xml:space="preserve"> товар</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 xml:space="preserve">в </w:t>
      </w:r>
      <w:r>
        <w:rPr>
          <w:rFonts w:ascii="Times New Roman" w:hAnsi="Times New Roman" w:cs="Times New Roman"/>
          <w:color w:val="000000"/>
          <w:sz w:val="28"/>
          <w:szCs w:val="28"/>
          <w:lang w:val="uk-UA"/>
        </w:rPr>
        <w:t xml:space="preserve">i послуг </w:t>
      </w:r>
      <w:r w:rsidRPr="003972AD">
        <w:rPr>
          <w:rFonts w:ascii="Times New Roman" w:hAnsi="Times New Roman" w:cs="Times New Roman"/>
          <w:color w:val="000000"/>
          <w:sz w:val="28"/>
          <w:szCs w:val="28"/>
          <w:lang w:val="uk-UA"/>
        </w:rPr>
        <w:t>з України за пер</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од з 20</w:t>
      </w:r>
      <w:r>
        <w:rPr>
          <w:rFonts w:ascii="Times New Roman" w:hAnsi="Times New Roman" w:cs="Times New Roman"/>
          <w:color w:val="000000"/>
          <w:sz w:val="28"/>
          <w:szCs w:val="28"/>
          <w:lang w:val="uk-UA"/>
        </w:rPr>
        <w:t>1</w:t>
      </w:r>
      <w:r w:rsidR="00447B9C">
        <w:rPr>
          <w:rFonts w:ascii="Times New Roman" w:hAnsi="Times New Roman" w:cs="Times New Roman"/>
          <w:color w:val="000000"/>
          <w:sz w:val="28"/>
          <w:szCs w:val="28"/>
          <w:lang w:val="uk-UA"/>
        </w:rPr>
        <w:t>0 р.</w:t>
      </w:r>
      <w:r w:rsidRPr="003972AD">
        <w:rPr>
          <w:rFonts w:ascii="Times New Roman" w:hAnsi="Times New Roman" w:cs="Times New Roman"/>
          <w:color w:val="000000"/>
          <w:sz w:val="28"/>
          <w:szCs w:val="28"/>
          <w:lang w:val="uk-UA"/>
        </w:rPr>
        <w:t xml:space="preserve"> по </w:t>
      </w:r>
      <w:r>
        <w:rPr>
          <w:rFonts w:ascii="Times New Roman" w:hAnsi="Times New Roman" w:cs="Times New Roman"/>
          <w:color w:val="000000"/>
          <w:sz w:val="28"/>
          <w:szCs w:val="28"/>
          <w:lang w:val="uk-UA"/>
        </w:rPr>
        <w:t>вересень</w:t>
      </w:r>
      <w:r w:rsidRPr="003972AD">
        <w:rPr>
          <w:rFonts w:ascii="Times New Roman" w:hAnsi="Times New Roman" w:cs="Times New Roman"/>
          <w:color w:val="000000"/>
          <w:sz w:val="28"/>
          <w:szCs w:val="28"/>
          <w:lang w:val="uk-UA"/>
        </w:rPr>
        <w:t xml:space="preserve"> 20</w:t>
      </w:r>
      <w:r>
        <w:rPr>
          <w:rFonts w:ascii="Times New Roman" w:hAnsi="Times New Roman" w:cs="Times New Roman"/>
          <w:color w:val="000000"/>
          <w:sz w:val="28"/>
          <w:szCs w:val="28"/>
          <w:lang w:val="uk-UA"/>
        </w:rPr>
        <w:t>21</w:t>
      </w:r>
      <w:r w:rsidRPr="003972AD">
        <w:rPr>
          <w:rFonts w:ascii="Times New Roman" w:hAnsi="Times New Roman" w:cs="Times New Roman"/>
          <w:color w:val="000000"/>
          <w:sz w:val="28"/>
          <w:szCs w:val="28"/>
          <w:lang w:val="uk-UA"/>
        </w:rPr>
        <w:t xml:space="preserve"> р</w:t>
      </w:r>
      <w:r>
        <w:rPr>
          <w:rFonts w:ascii="Times New Roman" w:hAnsi="Times New Roman" w:cs="Times New Roman"/>
          <w:color w:val="000000"/>
          <w:sz w:val="28"/>
          <w:szCs w:val="28"/>
          <w:lang w:val="uk-UA"/>
        </w:rPr>
        <w:t xml:space="preserve">. </w:t>
      </w:r>
      <w:r w:rsidRPr="003972AD">
        <w:rPr>
          <w:rFonts w:ascii="Times New Roman" w:hAnsi="Times New Roman" w:cs="Times New Roman"/>
          <w:color w:val="000000"/>
          <w:sz w:val="28"/>
          <w:szCs w:val="28"/>
          <w:lang w:val="uk-UA"/>
        </w:rPr>
        <w:t>зазна</w:t>
      </w:r>
      <w:r w:rsidR="00E7354D">
        <w:rPr>
          <w:rFonts w:ascii="Times New Roman" w:hAnsi="Times New Roman" w:cs="Times New Roman"/>
          <w:color w:val="000000"/>
          <w:sz w:val="28"/>
          <w:szCs w:val="28"/>
          <w:lang w:val="uk-UA"/>
        </w:rPr>
        <w:t>ли</w:t>
      </w:r>
      <w:r w:rsidRPr="003972AD">
        <w:rPr>
          <w:rFonts w:ascii="Times New Roman" w:hAnsi="Times New Roman" w:cs="Times New Roman"/>
          <w:color w:val="000000"/>
          <w:sz w:val="28"/>
          <w:szCs w:val="28"/>
          <w:lang w:val="uk-UA"/>
        </w:rPr>
        <w:t xml:space="preserve"> значних зм</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н</w:t>
      </w:r>
      <w:r w:rsidR="006437B7">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E7354D">
        <w:rPr>
          <w:rFonts w:ascii="Times New Roman" w:hAnsi="Times New Roman" w:cs="Times New Roman"/>
          <w:color w:val="000000"/>
          <w:sz w:val="28"/>
          <w:szCs w:val="28"/>
          <w:lang w:val="uk-UA"/>
        </w:rPr>
        <w:t>Так, т</w:t>
      </w:r>
      <w:r w:rsidR="001A2F1D" w:rsidRPr="00663B51">
        <w:rPr>
          <w:rFonts w:ascii="Times New Roman" w:hAnsi="Times New Roman" w:cs="Times New Roman"/>
          <w:sz w:val="28"/>
          <w:szCs w:val="28"/>
        </w:rPr>
        <w:t>емпи зростання, зниження обсяг</w:t>
      </w:r>
      <w:r w:rsidR="00DA7232">
        <w:rPr>
          <w:rFonts w:ascii="Times New Roman" w:hAnsi="Times New Roman" w:cs="Times New Roman"/>
          <w:sz w:val="28"/>
          <w:szCs w:val="28"/>
        </w:rPr>
        <w:t>i</w:t>
      </w:r>
      <w:r w:rsidR="001A2F1D" w:rsidRPr="00663B51">
        <w:rPr>
          <w:rFonts w:ascii="Times New Roman" w:hAnsi="Times New Roman" w:cs="Times New Roman"/>
          <w:sz w:val="28"/>
          <w:szCs w:val="28"/>
        </w:rPr>
        <w:t xml:space="preserve">в </w:t>
      </w:r>
      <w:r w:rsidR="001A2F1D">
        <w:rPr>
          <w:rFonts w:ascii="Times New Roman" w:hAnsi="Times New Roman" w:cs="Times New Roman"/>
          <w:sz w:val="28"/>
          <w:szCs w:val="28"/>
          <w:lang w:val="uk-UA"/>
        </w:rPr>
        <w:t>зовн</w:t>
      </w:r>
      <w:r w:rsidR="00DA7232">
        <w:rPr>
          <w:rFonts w:ascii="Times New Roman" w:hAnsi="Times New Roman" w:cs="Times New Roman"/>
          <w:sz w:val="28"/>
          <w:szCs w:val="28"/>
          <w:lang w:val="uk-UA"/>
        </w:rPr>
        <w:t>i</w:t>
      </w:r>
      <w:r w:rsidR="001A2F1D">
        <w:rPr>
          <w:rFonts w:ascii="Times New Roman" w:hAnsi="Times New Roman" w:cs="Times New Roman"/>
          <w:sz w:val="28"/>
          <w:szCs w:val="28"/>
          <w:lang w:val="uk-UA"/>
        </w:rPr>
        <w:t xml:space="preserve">шньої </w:t>
      </w:r>
      <w:r w:rsidR="001A2F1D" w:rsidRPr="00663B51">
        <w:rPr>
          <w:rFonts w:ascii="Times New Roman" w:hAnsi="Times New Roman" w:cs="Times New Roman"/>
          <w:sz w:val="28"/>
          <w:szCs w:val="28"/>
        </w:rPr>
        <w:t>торг</w:t>
      </w:r>
      <w:r w:rsidR="00DA7232">
        <w:rPr>
          <w:rFonts w:ascii="Times New Roman" w:hAnsi="Times New Roman" w:cs="Times New Roman"/>
          <w:sz w:val="28"/>
          <w:szCs w:val="28"/>
        </w:rPr>
        <w:t>i</w:t>
      </w:r>
      <w:r w:rsidR="001A2F1D" w:rsidRPr="00663B51">
        <w:rPr>
          <w:rFonts w:ascii="Times New Roman" w:hAnsi="Times New Roman" w:cs="Times New Roman"/>
          <w:sz w:val="28"/>
          <w:szCs w:val="28"/>
        </w:rPr>
        <w:t>вл</w:t>
      </w:r>
      <w:r w:rsidR="00DA7232">
        <w:rPr>
          <w:rFonts w:ascii="Times New Roman" w:hAnsi="Times New Roman" w:cs="Times New Roman"/>
          <w:sz w:val="28"/>
          <w:szCs w:val="28"/>
        </w:rPr>
        <w:t>i</w:t>
      </w:r>
      <w:r w:rsidR="001A2F1D" w:rsidRPr="00663B51">
        <w:rPr>
          <w:rFonts w:ascii="Times New Roman" w:hAnsi="Times New Roman" w:cs="Times New Roman"/>
          <w:sz w:val="28"/>
          <w:szCs w:val="28"/>
        </w:rPr>
        <w:t xml:space="preserve"> товарами </w:t>
      </w:r>
      <w:r w:rsidR="00DA7232">
        <w:rPr>
          <w:rFonts w:ascii="Times New Roman" w:hAnsi="Times New Roman" w:cs="Times New Roman"/>
          <w:sz w:val="28"/>
          <w:szCs w:val="28"/>
        </w:rPr>
        <w:t>i</w:t>
      </w:r>
      <w:r w:rsidR="001A2F1D" w:rsidRPr="00663B51">
        <w:rPr>
          <w:rFonts w:ascii="Times New Roman" w:hAnsi="Times New Roman" w:cs="Times New Roman"/>
          <w:sz w:val="28"/>
          <w:szCs w:val="28"/>
        </w:rPr>
        <w:t xml:space="preserve"> послугами</w:t>
      </w:r>
      <w:r w:rsidR="001A2F1D" w:rsidRPr="001A2F1D">
        <w:rPr>
          <w:rFonts w:ascii="Times New Roman" w:hAnsi="Times New Roman" w:cs="Times New Roman"/>
          <w:color w:val="000000"/>
          <w:sz w:val="28"/>
          <w:szCs w:val="28"/>
          <w:lang w:val="uk-UA"/>
        </w:rPr>
        <w:t xml:space="preserve"> </w:t>
      </w:r>
      <w:r w:rsidR="001A2F1D">
        <w:rPr>
          <w:rFonts w:ascii="Times New Roman" w:hAnsi="Times New Roman" w:cs="Times New Roman"/>
          <w:color w:val="000000"/>
          <w:sz w:val="28"/>
          <w:szCs w:val="28"/>
          <w:lang w:val="uk-UA"/>
        </w:rPr>
        <w:t xml:space="preserve">України </w:t>
      </w:r>
      <w:r w:rsidR="001A2F1D" w:rsidRPr="003972AD">
        <w:rPr>
          <w:rFonts w:ascii="Times New Roman" w:hAnsi="Times New Roman" w:cs="Times New Roman"/>
          <w:color w:val="000000"/>
          <w:sz w:val="28"/>
          <w:szCs w:val="28"/>
          <w:lang w:val="uk-UA"/>
        </w:rPr>
        <w:t>у в</w:t>
      </w:r>
      <w:r w:rsidR="00DA7232">
        <w:rPr>
          <w:rFonts w:ascii="Times New Roman" w:hAnsi="Times New Roman" w:cs="Times New Roman"/>
          <w:color w:val="000000"/>
          <w:sz w:val="28"/>
          <w:szCs w:val="28"/>
          <w:lang w:val="uk-UA"/>
        </w:rPr>
        <w:t>i</w:t>
      </w:r>
      <w:r w:rsidR="001A2F1D" w:rsidRPr="003972AD">
        <w:rPr>
          <w:rFonts w:ascii="Times New Roman" w:hAnsi="Times New Roman" w:cs="Times New Roman"/>
          <w:color w:val="000000"/>
          <w:sz w:val="28"/>
          <w:szCs w:val="28"/>
          <w:lang w:val="uk-UA"/>
        </w:rPr>
        <w:t>дсотковому в</w:t>
      </w:r>
      <w:r w:rsidR="00DA7232">
        <w:rPr>
          <w:rFonts w:ascii="Times New Roman" w:hAnsi="Times New Roman" w:cs="Times New Roman"/>
          <w:color w:val="000000"/>
          <w:sz w:val="28"/>
          <w:szCs w:val="28"/>
          <w:lang w:val="uk-UA"/>
        </w:rPr>
        <w:t>i</w:t>
      </w:r>
      <w:r w:rsidR="001A2F1D" w:rsidRPr="003972AD">
        <w:rPr>
          <w:rFonts w:ascii="Times New Roman" w:hAnsi="Times New Roman" w:cs="Times New Roman"/>
          <w:color w:val="000000"/>
          <w:sz w:val="28"/>
          <w:szCs w:val="28"/>
          <w:lang w:val="uk-UA"/>
        </w:rPr>
        <w:t>дношенн</w:t>
      </w:r>
      <w:r w:rsidR="00DA7232">
        <w:rPr>
          <w:rFonts w:ascii="Times New Roman" w:hAnsi="Times New Roman" w:cs="Times New Roman"/>
          <w:color w:val="000000"/>
          <w:sz w:val="28"/>
          <w:szCs w:val="28"/>
          <w:lang w:val="uk-UA"/>
        </w:rPr>
        <w:t>i</w:t>
      </w:r>
      <w:r w:rsidR="001A2F1D" w:rsidRPr="003972AD">
        <w:rPr>
          <w:rFonts w:ascii="Times New Roman" w:hAnsi="Times New Roman" w:cs="Times New Roman"/>
          <w:color w:val="000000"/>
          <w:sz w:val="28"/>
          <w:szCs w:val="28"/>
          <w:lang w:val="uk-UA"/>
        </w:rPr>
        <w:t xml:space="preserve"> до попереднього року</w:t>
      </w:r>
      <w:r w:rsidR="001A2F1D">
        <w:rPr>
          <w:rFonts w:ascii="Times New Roman" w:hAnsi="Times New Roman" w:cs="Times New Roman"/>
          <w:sz w:val="28"/>
          <w:szCs w:val="28"/>
          <w:lang w:val="uk-UA"/>
        </w:rPr>
        <w:t xml:space="preserve"> </w:t>
      </w:r>
      <w:r w:rsidR="00895080">
        <w:rPr>
          <w:rFonts w:ascii="Times New Roman" w:hAnsi="Times New Roman" w:cs="Times New Roman"/>
          <w:sz w:val="28"/>
          <w:szCs w:val="28"/>
          <w:lang w:val="uk-UA"/>
        </w:rPr>
        <w:t>представлено</w:t>
      </w:r>
      <w:r w:rsidR="001A2F1D">
        <w:rPr>
          <w:rFonts w:ascii="Times New Roman" w:hAnsi="Times New Roman" w:cs="Times New Roman"/>
          <w:sz w:val="28"/>
          <w:szCs w:val="28"/>
          <w:lang w:val="uk-UA"/>
        </w:rPr>
        <w:t xml:space="preserve"> на рис</w:t>
      </w:r>
      <w:r w:rsidR="00976CBB" w:rsidRPr="003972AD">
        <w:rPr>
          <w:rFonts w:ascii="Times New Roman" w:hAnsi="Times New Roman" w:cs="Times New Roman"/>
          <w:color w:val="000000"/>
          <w:sz w:val="28"/>
          <w:szCs w:val="28"/>
          <w:lang w:val="uk-UA"/>
        </w:rPr>
        <w:t>. 2.</w:t>
      </w:r>
      <w:r w:rsidR="00D14AE3">
        <w:rPr>
          <w:rFonts w:ascii="Times New Roman" w:hAnsi="Times New Roman" w:cs="Times New Roman"/>
          <w:color w:val="000000"/>
          <w:sz w:val="28"/>
          <w:szCs w:val="28"/>
          <w:lang w:val="uk-UA"/>
        </w:rPr>
        <w:t>1</w:t>
      </w:r>
      <w:r w:rsidR="00406471">
        <w:rPr>
          <w:rFonts w:ascii="Times New Roman" w:hAnsi="Times New Roman" w:cs="Times New Roman"/>
          <w:color w:val="000000"/>
          <w:sz w:val="28"/>
          <w:szCs w:val="28"/>
          <w:lang w:val="uk-UA"/>
        </w:rPr>
        <w:t>.</w:t>
      </w:r>
      <w:r w:rsidR="00976CBB" w:rsidRPr="003972AD">
        <w:rPr>
          <w:rFonts w:ascii="Times New Roman" w:hAnsi="Times New Roman" w:cs="Times New Roman"/>
          <w:color w:val="000000"/>
          <w:sz w:val="28"/>
          <w:szCs w:val="28"/>
          <w:lang w:val="uk-UA"/>
        </w:rPr>
        <w:t xml:space="preserve"> </w:t>
      </w:r>
    </w:p>
    <w:p w:rsidR="009D719A" w:rsidRDefault="009D719A" w:rsidP="003972A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D412A1" w:rsidRDefault="00406471" w:rsidP="00406471">
      <w:pPr>
        <w:autoSpaceDE w:val="0"/>
        <w:autoSpaceDN w:val="0"/>
        <w:adjustRightInd w:val="0"/>
        <w:spacing w:after="0" w:line="360" w:lineRule="auto"/>
        <w:jc w:val="both"/>
        <w:rPr>
          <w:rFonts w:ascii="Times New Roman" w:hAnsi="Times New Roman" w:cs="Times New Roman"/>
          <w:color w:val="000000"/>
          <w:sz w:val="28"/>
          <w:szCs w:val="28"/>
          <w:lang w:val="uk-UA"/>
        </w:rPr>
      </w:pPr>
      <w:r>
        <w:rPr>
          <w:noProof/>
          <w:lang w:val="uk-UA" w:eastAsia="uk-UA"/>
        </w:rPr>
        <w:drawing>
          <wp:inline distT="0" distB="0" distL="0" distR="0" wp14:anchorId="20C2D95E" wp14:editId="6E199FAC">
            <wp:extent cx="5943600" cy="29718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76CBB" w:rsidRPr="00D67865" w:rsidRDefault="00976CBB" w:rsidP="003972AD">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63B51">
        <w:rPr>
          <w:rFonts w:ascii="Times New Roman" w:hAnsi="Times New Roman" w:cs="Times New Roman"/>
          <w:color w:val="000000"/>
          <w:sz w:val="28"/>
          <w:szCs w:val="28"/>
          <w:lang w:val="uk-UA"/>
        </w:rPr>
        <w:t>Рис</w:t>
      </w:r>
      <w:r w:rsidR="00663B51">
        <w:rPr>
          <w:rFonts w:ascii="Times New Roman" w:hAnsi="Times New Roman" w:cs="Times New Roman"/>
          <w:color w:val="000000"/>
          <w:sz w:val="28"/>
          <w:szCs w:val="28"/>
          <w:lang w:val="uk-UA"/>
        </w:rPr>
        <w:t xml:space="preserve">унок </w:t>
      </w:r>
      <w:r w:rsidRPr="00663B51">
        <w:rPr>
          <w:rFonts w:ascii="Times New Roman" w:hAnsi="Times New Roman" w:cs="Times New Roman"/>
          <w:color w:val="000000"/>
          <w:sz w:val="28"/>
          <w:szCs w:val="28"/>
          <w:lang w:val="uk-UA"/>
        </w:rPr>
        <w:t xml:space="preserve"> 2.</w:t>
      </w:r>
      <w:r w:rsidR="00D14AE3">
        <w:rPr>
          <w:rFonts w:ascii="Times New Roman" w:hAnsi="Times New Roman" w:cs="Times New Roman"/>
          <w:color w:val="000000"/>
          <w:sz w:val="28"/>
          <w:szCs w:val="28"/>
          <w:lang w:val="uk-UA"/>
        </w:rPr>
        <w:t>1</w:t>
      </w:r>
      <w:r w:rsidRPr="00663B51">
        <w:rPr>
          <w:rFonts w:ascii="Times New Roman" w:hAnsi="Times New Roman" w:cs="Times New Roman"/>
          <w:color w:val="000000"/>
          <w:sz w:val="28"/>
          <w:szCs w:val="28"/>
          <w:lang w:val="uk-UA"/>
        </w:rPr>
        <w:t xml:space="preserve">. </w:t>
      </w:r>
      <w:r w:rsidR="004B5487" w:rsidRPr="003972AD">
        <w:rPr>
          <w:rFonts w:ascii="Times New Roman" w:hAnsi="Times New Roman" w:cs="Times New Roman"/>
          <w:color w:val="000000"/>
          <w:sz w:val="28"/>
          <w:szCs w:val="28"/>
          <w:lang w:val="uk-UA"/>
        </w:rPr>
        <w:t>–</w:t>
      </w:r>
      <w:r w:rsidR="004B5487">
        <w:rPr>
          <w:rFonts w:ascii="Times New Roman" w:hAnsi="Times New Roman" w:cs="Times New Roman"/>
          <w:color w:val="000000"/>
          <w:sz w:val="28"/>
          <w:szCs w:val="28"/>
          <w:lang w:val="uk-UA"/>
        </w:rPr>
        <w:t xml:space="preserve"> </w:t>
      </w:r>
      <w:r w:rsidR="002536D3" w:rsidRPr="00663B51">
        <w:rPr>
          <w:rFonts w:ascii="Times New Roman" w:hAnsi="Times New Roman" w:cs="Times New Roman"/>
          <w:sz w:val="28"/>
          <w:szCs w:val="28"/>
        </w:rPr>
        <w:t>Темпи зростання, зниження обсяг</w:t>
      </w:r>
      <w:r w:rsidR="00DA7232">
        <w:rPr>
          <w:rFonts w:ascii="Times New Roman" w:hAnsi="Times New Roman" w:cs="Times New Roman"/>
          <w:sz w:val="28"/>
          <w:szCs w:val="28"/>
        </w:rPr>
        <w:t>i</w:t>
      </w:r>
      <w:r w:rsidR="002536D3" w:rsidRPr="00663B51">
        <w:rPr>
          <w:rFonts w:ascii="Times New Roman" w:hAnsi="Times New Roman" w:cs="Times New Roman"/>
          <w:sz w:val="28"/>
          <w:szCs w:val="28"/>
        </w:rPr>
        <w:t>в торг</w:t>
      </w:r>
      <w:r w:rsidR="00DA7232">
        <w:rPr>
          <w:rFonts w:ascii="Times New Roman" w:hAnsi="Times New Roman" w:cs="Times New Roman"/>
          <w:sz w:val="28"/>
          <w:szCs w:val="28"/>
        </w:rPr>
        <w:t>i</w:t>
      </w:r>
      <w:r w:rsidR="002536D3" w:rsidRPr="00663B51">
        <w:rPr>
          <w:rFonts w:ascii="Times New Roman" w:hAnsi="Times New Roman" w:cs="Times New Roman"/>
          <w:sz w:val="28"/>
          <w:szCs w:val="28"/>
        </w:rPr>
        <w:t>вл</w:t>
      </w:r>
      <w:r w:rsidR="00DA7232">
        <w:rPr>
          <w:rFonts w:ascii="Times New Roman" w:hAnsi="Times New Roman" w:cs="Times New Roman"/>
          <w:sz w:val="28"/>
          <w:szCs w:val="28"/>
        </w:rPr>
        <w:t>i</w:t>
      </w:r>
      <w:r w:rsidR="002536D3" w:rsidRPr="00663B51">
        <w:rPr>
          <w:rFonts w:ascii="Times New Roman" w:hAnsi="Times New Roman" w:cs="Times New Roman"/>
          <w:sz w:val="28"/>
          <w:szCs w:val="28"/>
        </w:rPr>
        <w:t xml:space="preserve"> товарами </w:t>
      </w:r>
      <w:r w:rsidR="00DA7232">
        <w:rPr>
          <w:rFonts w:ascii="Times New Roman" w:hAnsi="Times New Roman" w:cs="Times New Roman"/>
          <w:sz w:val="28"/>
          <w:szCs w:val="28"/>
        </w:rPr>
        <w:t>i</w:t>
      </w:r>
      <w:r w:rsidR="002536D3" w:rsidRPr="00663B51">
        <w:rPr>
          <w:rFonts w:ascii="Times New Roman" w:hAnsi="Times New Roman" w:cs="Times New Roman"/>
          <w:sz w:val="28"/>
          <w:szCs w:val="28"/>
        </w:rPr>
        <w:t xml:space="preserve"> послугами, % (до попереднього пер</w:t>
      </w:r>
      <w:r w:rsidR="00DA7232">
        <w:rPr>
          <w:rFonts w:ascii="Times New Roman" w:hAnsi="Times New Roman" w:cs="Times New Roman"/>
          <w:sz w:val="28"/>
          <w:szCs w:val="28"/>
        </w:rPr>
        <w:t>i</w:t>
      </w:r>
      <w:r w:rsidR="002536D3" w:rsidRPr="00663B51">
        <w:rPr>
          <w:rFonts w:ascii="Times New Roman" w:hAnsi="Times New Roman" w:cs="Times New Roman"/>
          <w:sz w:val="28"/>
          <w:szCs w:val="28"/>
        </w:rPr>
        <w:t>оду)</w:t>
      </w:r>
      <w:r w:rsidR="00D67865">
        <w:rPr>
          <w:rFonts w:ascii="Times New Roman" w:hAnsi="Times New Roman" w:cs="Times New Roman"/>
          <w:sz w:val="28"/>
          <w:szCs w:val="28"/>
          <w:lang w:val="uk-UA"/>
        </w:rPr>
        <w:t>,</w:t>
      </w:r>
      <w:r w:rsidR="00D67865" w:rsidRPr="003972AD">
        <w:rPr>
          <w:rFonts w:ascii="Times New Roman" w:hAnsi="Times New Roman" w:cs="Times New Roman"/>
          <w:color w:val="000000"/>
          <w:sz w:val="28"/>
          <w:szCs w:val="28"/>
          <w:lang w:val="uk-UA"/>
        </w:rPr>
        <w:t xml:space="preserve"> 20</w:t>
      </w:r>
      <w:r w:rsidR="00D67865">
        <w:rPr>
          <w:rFonts w:ascii="Times New Roman" w:hAnsi="Times New Roman" w:cs="Times New Roman"/>
          <w:color w:val="000000"/>
          <w:sz w:val="28"/>
          <w:szCs w:val="28"/>
          <w:lang w:val="uk-UA"/>
        </w:rPr>
        <w:t>10 р.</w:t>
      </w:r>
      <w:r w:rsidR="00D67865" w:rsidRPr="003972AD">
        <w:rPr>
          <w:rFonts w:ascii="Times New Roman" w:hAnsi="Times New Roman" w:cs="Times New Roman"/>
          <w:color w:val="000000"/>
          <w:sz w:val="28"/>
          <w:szCs w:val="28"/>
          <w:lang w:val="uk-UA"/>
        </w:rPr>
        <w:t xml:space="preserve"> </w:t>
      </w:r>
      <w:r w:rsidR="00B63573" w:rsidRPr="003972AD">
        <w:rPr>
          <w:rFonts w:ascii="Times New Roman" w:hAnsi="Times New Roman" w:cs="Times New Roman"/>
          <w:color w:val="000000"/>
          <w:sz w:val="28"/>
          <w:szCs w:val="28"/>
          <w:lang w:val="uk-UA"/>
        </w:rPr>
        <w:t>–</w:t>
      </w:r>
      <w:r w:rsidR="00D67865" w:rsidRPr="003972AD">
        <w:rPr>
          <w:rFonts w:ascii="Times New Roman" w:hAnsi="Times New Roman" w:cs="Times New Roman"/>
          <w:color w:val="000000"/>
          <w:sz w:val="28"/>
          <w:szCs w:val="28"/>
          <w:lang w:val="uk-UA"/>
        </w:rPr>
        <w:t xml:space="preserve"> </w:t>
      </w:r>
      <w:r w:rsidR="00D67865">
        <w:rPr>
          <w:rFonts w:ascii="Times New Roman" w:hAnsi="Times New Roman" w:cs="Times New Roman"/>
          <w:color w:val="000000"/>
          <w:sz w:val="28"/>
          <w:szCs w:val="28"/>
          <w:lang w:val="uk-UA"/>
        </w:rPr>
        <w:t>вересень</w:t>
      </w:r>
      <w:r w:rsidR="00D67865" w:rsidRPr="003972AD">
        <w:rPr>
          <w:rFonts w:ascii="Times New Roman" w:hAnsi="Times New Roman" w:cs="Times New Roman"/>
          <w:color w:val="000000"/>
          <w:sz w:val="28"/>
          <w:szCs w:val="28"/>
          <w:lang w:val="uk-UA"/>
        </w:rPr>
        <w:t xml:space="preserve"> 20</w:t>
      </w:r>
      <w:r w:rsidR="00D67865">
        <w:rPr>
          <w:rFonts w:ascii="Times New Roman" w:hAnsi="Times New Roman" w:cs="Times New Roman"/>
          <w:color w:val="000000"/>
          <w:sz w:val="28"/>
          <w:szCs w:val="28"/>
          <w:lang w:val="uk-UA"/>
        </w:rPr>
        <w:t>21</w:t>
      </w:r>
      <w:r w:rsidR="00D67865" w:rsidRPr="003972AD">
        <w:rPr>
          <w:rFonts w:ascii="Times New Roman" w:hAnsi="Times New Roman" w:cs="Times New Roman"/>
          <w:color w:val="000000"/>
          <w:sz w:val="28"/>
          <w:szCs w:val="28"/>
          <w:lang w:val="uk-UA"/>
        </w:rPr>
        <w:t xml:space="preserve"> р</w:t>
      </w:r>
      <w:r w:rsidR="00D67865">
        <w:rPr>
          <w:rFonts w:ascii="Times New Roman" w:hAnsi="Times New Roman" w:cs="Times New Roman"/>
          <w:color w:val="000000"/>
          <w:sz w:val="28"/>
          <w:szCs w:val="28"/>
          <w:lang w:val="uk-UA"/>
        </w:rPr>
        <w:t>.</w:t>
      </w:r>
    </w:p>
    <w:p w:rsidR="00AB0D61" w:rsidRDefault="00AB0D61" w:rsidP="00AB0D61">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Джерело: побудовано автором на основ</w:t>
      </w:r>
      <w:r w:rsidR="00DA7232">
        <w:rPr>
          <w:rFonts w:ascii="Times New Roman" w:hAnsi="Times New Roman" w:cs="Times New Roman"/>
          <w:color w:val="000000"/>
          <w:sz w:val="28"/>
          <w:szCs w:val="28"/>
          <w:lang w:val="uk-UA"/>
        </w:rPr>
        <w:t>i</w:t>
      </w:r>
      <w:r>
        <w:rPr>
          <w:rFonts w:ascii="Times New Roman" w:hAnsi="Times New Roman" w:cs="Times New Roman"/>
          <w:color w:val="000000"/>
          <w:sz w:val="28"/>
          <w:szCs w:val="28"/>
          <w:lang w:val="uk-UA"/>
        </w:rPr>
        <w:t xml:space="preserve"> </w:t>
      </w:r>
      <w:r w:rsidRPr="0017039F">
        <w:rPr>
          <w:rFonts w:ascii="Times New Roman" w:hAnsi="Times New Roman" w:cs="Times New Roman"/>
          <w:color w:val="000000"/>
          <w:sz w:val="28"/>
          <w:szCs w:val="28"/>
        </w:rPr>
        <w:t>[</w:t>
      </w:r>
      <w:r w:rsidR="002471B6">
        <w:rPr>
          <w:rFonts w:ascii="Times New Roman" w:hAnsi="Times New Roman" w:cs="Times New Roman"/>
          <w:color w:val="000000"/>
          <w:sz w:val="28"/>
          <w:szCs w:val="28"/>
          <w:lang w:val="uk-UA"/>
        </w:rPr>
        <w:t>52</w:t>
      </w:r>
      <w:r w:rsidRPr="0017039F">
        <w:rPr>
          <w:rFonts w:ascii="Times New Roman" w:hAnsi="Times New Roman" w:cs="Times New Roman"/>
          <w:color w:val="000000"/>
          <w:sz w:val="28"/>
          <w:szCs w:val="28"/>
        </w:rPr>
        <w:t>]</w:t>
      </w:r>
    </w:p>
    <w:p w:rsidR="00D366A9" w:rsidRPr="00AB0D61" w:rsidRDefault="00D366A9" w:rsidP="003972A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976CBB" w:rsidRPr="00FD364A" w:rsidRDefault="0097649F" w:rsidP="00FD364A">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 досліджуваному періоді простежується </w:t>
      </w:r>
      <w:r w:rsidR="00685058">
        <w:rPr>
          <w:rFonts w:ascii="Times New Roman" w:hAnsi="Times New Roman" w:cs="Times New Roman"/>
          <w:color w:val="000000"/>
          <w:sz w:val="28"/>
          <w:szCs w:val="28"/>
          <w:lang w:val="uk-UA"/>
        </w:rPr>
        <w:t>суттєв</w:t>
      </w:r>
      <w:r>
        <w:rPr>
          <w:rFonts w:ascii="Times New Roman" w:hAnsi="Times New Roman" w:cs="Times New Roman"/>
          <w:color w:val="000000"/>
          <w:sz w:val="28"/>
          <w:szCs w:val="28"/>
          <w:lang w:val="uk-UA"/>
        </w:rPr>
        <w:t>е</w:t>
      </w:r>
      <w:r w:rsidR="0068505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коливання </w:t>
      </w:r>
      <w:r w:rsidR="00685058">
        <w:rPr>
          <w:rFonts w:ascii="Times New Roman" w:hAnsi="Times New Roman" w:cs="Times New Roman"/>
          <w:color w:val="000000"/>
          <w:sz w:val="28"/>
          <w:szCs w:val="28"/>
          <w:lang w:val="uk-UA"/>
        </w:rPr>
        <w:t xml:space="preserve">у темпах </w:t>
      </w:r>
      <w:r>
        <w:rPr>
          <w:rFonts w:ascii="Times New Roman" w:hAnsi="Times New Roman" w:cs="Times New Roman"/>
          <w:color w:val="000000"/>
          <w:sz w:val="28"/>
          <w:szCs w:val="28"/>
          <w:lang w:val="uk-UA"/>
        </w:rPr>
        <w:t>експортно-імпортної</w:t>
      </w:r>
      <w:r w:rsidR="004147CA">
        <w:rPr>
          <w:rFonts w:ascii="Times New Roman" w:hAnsi="Times New Roman" w:cs="Times New Roman"/>
          <w:color w:val="000000"/>
          <w:sz w:val="28"/>
          <w:szCs w:val="28"/>
          <w:lang w:val="uk-UA"/>
        </w:rPr>
        <w:t xml:space="preserve"> діяльності</w:t>
      </w:r>
      <w:r w:rsidR="00685058">
        <w:rPr>
          <w:rFonts w:ascii="Times New Roman" w:hAnsi="Times New Roman" w:cs="Times New Roman"/>
          <w:color w:val="000000"/>
          <w:sz w:val="28"/>
          <w:szCs w:val="28"/>
          <w:lang w:val="uk-UA"/>
        </w:rPr>
        <w:t xml:space="preserve"> країни. </w:t>
      </w:r>
      <w:r w:rsidR="004147CA">
        <w:rPr>
          <w:rFonts w:ascii="Times New Roman" w:hAnsi="Times New Roman" w:cs="Times New Roman"/>
          <w:color w:val="000000"/>
          <w:sz w:val="28"/>
          <w:szCs w:val="28"/>
          <w:lang w:val="uk-UA"/>
        </w:rPr>
        <w:t>Важливо зазначити</w:t>
      </w:r>
      <w:r w:rsidR="00E074A2">
        <w:rPr>
          <w:rFonts w:ascii="Times New Roman" w:hAnsi="Times New Roman" w:cs="Times New Roman"/>
          <w:color w:val="000000"/>
          <w:sz w:val="28"/>
          <w:szCs w:val="28"/>
          <w:lang w:val="uk-UA"/>
        </w:rPr>
        <w:t xml:space="preserve">, що темпи зростання </w:t>
      </w:r>
      <w:r w:rsidR="00DA7232">
        <w:rPr>
          <w:rFonts w:ascii="Times New Roman" w:hAnsi="Times New Roman" w:cs="Times New Roman"/>
          <w:color w:val="000000"/>
          <w:sz w:val="28"/>
          <w:szCs w:val="28"/>
          <w:lang w:val="uk-UA"/>
        </w:rPr>
        <w:t>i</w:t>
      </w:r>
      <w:r w:rsidR="00E074A2">
        <w:rPr>
          <w:rFonts w:ascii="Times New Roman" w:hAnsi="Times New Roman" w:cs="Times New Roman"/>
          <w:color w:val="000000"/>
          <w:sz w:val="28"/>
          <w:szCs w:val="28"/>
          <w:lang w:val="uk-UA"/>
        </w:rPr>
        <w:t xml:space="preserve">мпорту перевищують темпи зростання експорту. </w:t>
      </w:r>
      <w:r w:rsidR="00A755A6">
        <w:rPr>
          <w:rFonts w:ascii="Times New Roman" w:hAnsi="Times New Roman" w:cs="Times New Roman"/>
          <w:color w:val="000000"/>
          <w:sz w:val="28"/>
          <w:szCs w:val="28"/>
          <w:lang w:val="uk-UA"/>
        </w:rPr>
        <w:t xml:space="preserve">До того ж </w:t>
      </w:r>
      <w:r w:rsidR="0016575C">
        <w:rPr>
          <w:rFonts w:ascii="Times New Roman" w:hAnsi="Times New Roman" w:cs="Times New Roman"/>
          <w:color w:val="000000"/>
          <w:sz w:val="28"/>
          <w:szCs w:val="28"/>
          <w:lang w:val="uk-UA"/>
        </w:rPr>
        <w:t>в</w:t>
      </w:r>
      <w:r w:rsidR="00A755A6">
        <w:rPr>
          <w:rFonts w:ascii="Times New Roman" w:hAnsi="Times New Roman" w:cs="Times New Roman"/>
          <w:color w:val="000000"/>
          <w:sz w:val="28"/>
          <w:szCs w:val="28"/>
          <w:lang w:val="uk-UA"/>
        </w:rPr>
        <w:t xml:space="preserve"> останн</w:t>
      </w:r>
      <w:r w:rsidR="00DA7232">
        <w:rPr>
          <w:rFonts w:ascii="Times New Roman" w:hAnsi="Times New Roman" w:cs="Times New Roman"/>
          <w:color w:val="000000"/>
          <w:sz w:val="28"/>
          <w:szCs w:val="28"/>
          <w:lang w:val="uk-UA"/>
        </w:rPr>
        <w:t>i</w:t>
      </w:r>
      <w:r w:rsidR="00A755A6">
        <w:rPr>
          <w:rFonts w:ascii="Times New Roman" w:hAnsi="Times New Roman" w:cs="Times New Roman"/>
          <w:color w:val="000000"/>
          <w:sz w:val="28"/>
          <w:szCs w:val="28"/>
          <w:lang w:val="uk-UA"/>
        </w:rPr>
        <w:t xml:space="preserve"> рок</w:t>
      </w:r>
      <w:r w:rsidR="0016575C">
        <w:rPr>
          <w:rFonts w:ascii="Times New Roman" w:hAnsi="Times New Roman" w:cs="Times New Roman"/>
          <w:color w:val="000000"/>
          <w:sz w:val="28"/>
          <w:szCs w:val="28"/>
          <w:lang w:val="uk-UA"/>
        </w:rPr>
        <w:t>и</w:t>
      </w:r>
      <w:r w:rsidR="00A755A6">
        <w:rPr>
          <w:rFonts w:ascii="Times New Roman" w:hAnsi="Times New Roman" w:cs="Times New Roman"/>
          <w:color w:val="000000"/>
          <w:sz w:val="28"/>
          <w:szCs w:val="28"/>
          <w:lang w:val="uk-UA"/>
        </w:rPr>
        <w:t xml:space="preserve"> темпи зростання експорту не до</w:t>
      </w:r>
      <w:r w:rsidR="0016575C">
        <w:rPr>
          <w:rFonts w:ascii="Times New Roman" w:hAnsi="Times New Roman" w:cs="Times New Roman"/>
          <w:color w:val="000000"/>
          <w:sz w:val="28"/>
          <w:szCs w:val="28"/>
          <w:lang w:val="uk-UA"/>
        </w:rPr>
        <w:t>с</w:t>
      </w:r>
      <w:r w:rsidR="00A755A6">
        <w:rPr>
          <w:rFonts w:ascii="Times New Roman" w:hAnsi="Times New Roman" w:cs="Times New Roman"/>
          <w:color w:val="000000"/>
          <w:sz w:val="28"/>
          <w:szCs w:val="28"/>
          <w:lang w:val="uk-UA"/>
        </w:rPr>
        <w:t>яг</w:t>
      </w:r>
      <w:r w:rsidR="0016575C">
        <w:rPr>
          <w:rFonts w:ascii="Times New Roman" w:hAnsi="Times New Roman" w:cs="Times New Roman"/>
          <w:color w:val="000000"/>
          <w:sz w:val="28"/>
          <w:szCs w:val="28"/>
          <w:lang w:val="uk-UA"/>
        </w:rPr>
        <w:t>али</w:t>
      </w:r>
      <w:r w:rsidR="00A755A6">
        <w:rPr>
          <w:rFonts w:ascii="Times New Roman" w:hAnsi="Times New Roman" w:cs="Times New Roman"/>
          <w:color w:val="000000"/>
          <w:sz w:val="28"/>
          <w:szCs w:val="28"/>
          <w:lang w:val="uk-UA"/>
        </w:rPr>
        <w:t xml:space="preserve"> показник</w:t>
      </w:r>
      <w:r w:rsidR="00C52C71">
        <w:rPr>
          <w:rFonts w:ascii="Times New Roman" w:hAnsi="Times New Roman" w:cs="Times New Roman"/>
          <w:color w:val="000000"/>
          <w:sz w:val="28"/>
          <w:szCs w:val="28"/>
          <w:lang w:val="uk-UA"/>
        </w:rPr>
        <w:t>ів</w:t>
      </w:r>
      <w:r w:rsidR="00A755A6">
        <w:rPr>
          <w:rFonts w:ascii="Times New Roman" w:hAnsi="Times New Roman" w:cs="Times New Roman"/>
          <w:color w:val="000000"/>
          <w:sz w:val="28"/>
          <w:szCs w:val="28"/>
          <w:lang w:val="uk-UA"/>
        </w:rPr>
        <w:t xml:space="preserve"> </w:t>
      </w:r>
      <w:r w:rsidR="00851705">
        <w:rPr>
          <w:rFonts w:ascii="Times New Roman" w:hAnsi="Times New Roman" w:cs="Times New Roman"/>
          <w:color w:val="000000"/>
          <w:sz w:val="28"/>
          <w:szCs w:val="28"/>
          <w:lang w:val="uk-UA"/>
        </w:rPr>
        <w:t>2011 р</w:t>
      </w:r>
      <w:r w:rsidR="00C52C71">
        <w:rPr>
          <w:rFonts w:ascii="Times New Roman" w:hAnsi="Times New Roman" w:cs="Times New Roman"/>
          <w:color w:val="000000"/>
          <w:sz w:val="28"/>
          <w:szCs w:val="28"/>
          <w:lang w:val="uk-UA"/>
        </w:rPr>
        <w:t xml:space="preserve">. </w:t>
      </w:r>
      <w:r w:rsidR="00851705">
        <w:rPr>
          <w:rFonts w:ascii="Times New Roman" w:hAnsi="Times New Roman" w:cs="Times New Roman"/>
          <w:color w:val="000000"/>
          <w:sz w:val="28"/>
          <w:szCs w:val="28"/>
          <w:lang w:val="uk-UA"/>
        </w:rPr>
        <w:t xml:space="preserve">(134%) </w:t>
      </w:r>
      <w:r w:rsidR="00C52C71">
        <w:rPr>
          <w:rFonts w:ascii="Times New Roman" w:hAnsi="Times New Roman" w:cs="Times New Roman"/>
          <w:color w:val="000000"/>
          <w:sz w:val="28"/>
          <w:szCs w:val="28"/>
          <w:lang w:val="uk-UA"/>
        </w:rPr>
        <w:t>та</w:t>
      </w:r>
      <w:r w:rsidR="00851705">
        <w:rPr>
          <w:rFonts w:ascii="Times New Roman" w:hAnsi="Times New Roman" w:cs="Times New Roman"/>
          <w:color w:val="000000"/>
          <w:sz w:val="28"/>
          <w:szCs w:val="28"/>
          <w:lang w:val="uk-UA"/>
        </w:rPr>
        <w:t xml:space="preserve"> 2008 р</w:t>
      </w:r>
      <w:r w:rsidR="00C52C71">
        <w:rPr>
          <w:rFonts w:ascii="Times New Roman" w:hAnsi="Times New Roman" w:cs="Times New Roman"/>
          <w:color w:val="000000"/>
          <w:sz w:val="28"/>
          <w:szCs w:val="28"/>
          <w:lang w:val="uk-UA"/>
        </w:rPr>
        <w:t>.</w:t>
      </w:r>
      <w:r w:rsidR="00851705">
        <w:rPr>
          <w:rFonts w:ascii="Times New Roman" w:hAnsi="Times New Roman" w:cs="Times New Roman"/>
          <w:color w:val="000000"/>
          <w:sz w:val="28"/>
          <w:szCs w:val="28"/>
          <w:lang w:val="uk-UA"/>
        </w:rPr>
        <w:t xml:space="preserve"> (140 %). </w:t>
      </w:r>
      <w:r w:rsidR="005162BF">
        <w:rPr>
          <w:rFonts w:ascii="Times New Roman" w:hAnsi="Times New Roman" w:cs="Times New Roman"/>
          <w:color w:val="000000"/>
          <w:sz w:val="28"/>
          <w:szCs w:val="28"/>
          <w:lang w:val="uk-UA"/>
        </w:rPr>
        <w:t>У</w:t>
      </w:r>
      <w:r w:rsidR="00976CBB" w:rsidRPr="003972AD">
        <w:rPr>
          <w:rFonts w:ascii="Times New Roman" w:hAnsi="Times New Roman" w:cs="Times New Roman"/>
          <w:color w:val="000000"/>
          <w:sz w:val="28"/>
          <w:szCs w:val="28"/>
          <w:lang w:val="uk-UA"/>
        </w:rPr>
        <w:t xml:space="preserve"> 2010-2011 рр.</w:t>
      </w:r>
      <w:r w:rsidR="005162BF">
        <w:rPr>
          <w:rFonts w:ascii="Times New Roman" w:hAnsi="Times New Roman" w:cs="Times New Roman"/>
          <w:color w:val="000000"/>
          <w:sz w:val="28"/>
          <w:szCs w:val="28"/>
          <w:lang w:val="uk-UA"/>
        </w:rPr>
        <w:t>,</w:t>
      </w:r>
      <w:r w:rsidR="005162BF" w:rsidRPr="005162BF">
        <w:rPr>
          <w:rFonts w:ascii="Times New Roman" w:hAnsi="Times New Roman" w:cs="Times New Roman"/>
          <w:color w:val="000000"/>
          <w:sz w:val="28"/>
          <w:szCs w:val="28"/>
          <w:lang w:val="uk-UA"/>
        </w:rPr>
        <w:t xml:space="preserve"> </w:t>
      </w:r>
      <w:r w:rsidR="005162BF">
        <w:rPr>
          <w:rFonts w:ascii="Times New Roman" w:hAnsi="Times New Roman" w:cs="Times New Roman"/>
          <w:color w:val="000000"/>
          <w:sz w:val="28"/>
          <w:szCs w:val="28"/>
          <w:lang w:val="uk-UA"/>
        </w:rPr>
        <w:t>перiод пiсля свiтової кризи</w:t>
      </w:r>
      <w:r w:rsidR="00976CBB" w:rsidRPr="003972AD">
        <w:rPr>
          <w:rFonts w:ascii="Times New Roman" w:hAnsi="Times New Roman" w:cs="Times New Roman"/>
          <w:color w:val="000000"/>
          <w:sz w:val="28"/>
          <w:szCs w:val="28"/>
          <w:lang w:val="uk-UA"/>
        </w:rPr>
        <w:t xml:space="preserve">, </w:t>
      </w:r>
      <w:r w:rsidR="005162BF">
        <w:rPr>
          <w:rFonts w:ascii="Times New Roman" w:hAnsi="Times New Roman" w:cs="Times New Roman"/>
          <w:color w:val="000000"/>
          <w:sz w:val="28"/>
          <w:szCs w:val="28"/>
          <w:lang w:val="uk-UA"/>
        </w:rPr>
        <w:t xml:space="preserve">спостерігалося </w:t>
      </w:r>
      <w:r w:rsidR="005162BF" w:rsidRPr="003972AD">
        <w:rPr>
          <w:rFonts w:ascii="Times New Roman" w:hAnsi="Times New Roman" w:cs="Times New Roman"/>
          <w:color w:val="000000"/>
          <w:sz w:val="28"/>
          <w:szCs w:val="28"/>
          <w:lang w:val="uk-UA"/>
        </w:rPr>
        <w:t>зроста</w:t>
      </w:r>
      <w:r w:rsidR="005162BF">
        <w:rPr>
          <w:rFonts w:ascii="Times New Roman" w:hAnsi="Times New Roman" w:cs="Times New Roman"/>
          <w:color w:val="000000"/>
          <w:sz w:val="28"/>
          <w:szCs w:val="28"/>
          <w:lang w:val="uk-UA"/>
        </w:rPr>
        <w:t xml:space="preserve">ння </w:t>
      </w:r>
      <w:r w:rsidR="00976CBB" w:rsidRPr="003972AD">
        <w:rPr>
          <w:rFonts w:ascii="Times New Roman" w:hAnsi="Times New Roman" w:cs="Times New Roman"/>
          <w:color w:val="000000"/>
          <w:sz w:val="28"/>
          <w:szCs w:val="28"/>
          <w:lang w:val="uk-UA"/>
        </w:rPr>
        <w:t>експорт</w:t>
      </w:r>
      <w:r w:rsidR="005162BF">
        <w:rPr>
          <w:rFonts w:ascii="Times New Roman" w:hAnsi="Times New Roman" w:cs="Times New Roman"/>
          <w:color w:val="000000"/>
          <w:sz w:val="28"/>
          <w:szCs w:val="28"/>
          <w:lang w:val="uk-UA"/>
        </w:rPr>
        <w:t>у</w:t>
      </w:r>
      <w:r w:rsidR="00976CBB" w:rsidRPr="003972AD">
        <w:rPr>
          <w:rFonts w:ascii="Times New Roman" w:hAnsi="Times New Roman" w:cs="Times New Roman"/>
          <w:color w:val="000000"/>
          <w:sz w:val="28"/>
          <w:szCs w:val="28"/>
          <w:lang w:val="uk-UA"/>
        </w:rPr>
        <w:t xml:space="preserve"> товар</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в з України пор</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вняно з попередн</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 xml:space="preserve">м роком, </w:t>
      </w:r>
      <w:r w:rsidR="007023B5">
        <w:rPr>
          <w:rFonts w:ascii="Times New Roman" w:hAnsi="Times New Roman" w:cs="Times New Roman"/>
          <w:color w:val="000000"/>
          <w:sz w:val="28"/>
          <w:szCs w:val="28"/>
          <w:lang w:val="uk-UA"/>
        </w:rPr>
        <w:t xml:space="preserve">а вже </w:t>
      </w:r>
      <w:r w:rsidR="003B2E8F">
        <w:rPr>
          <w:rFonts w:ascii="Times New Roman" w:hAnsi="Times New Roman" w:cs="Times New Roman"/>
          <w:color w:val="000000"/>
          <w:sz w:val="28"/>
          <w:szCs w:val="28"/>
          <w:lang w:val="uk-UA"/>
        </w:rPr>
        <w:t xml:space="preserve">період </w:t>
      </w:r>
      <w:r w:rsidR="00976CBB" w:rsidRPr="003972AD">
        <w:rPr>
          <w:rFonts w:ascii="Times New Roman" w:hAnsi="Times New Roman" w:cs="Times New Roman"/>
          <w:color w:val="000000"/>
          <w:sz w:val="28"/>
          <w:szCs w:val="28"/>
          <w:lang w:val="uk-UA"/>
        </w:rPr>
        <w:t xml:space="preserve">з 2012 рр. </w:t>
      </w:r>
      <w:r w:rsidR="003B2E8F">
        <w:rPr>
          <w:rFonts w:ascii="Times New Roman" w:hAnsi="Times New Roman" w:cs="Times New Roman"/>
          <w:color w:val="000000"/>
          <w:sz w:val="28"/>
          <w:szCs w:val="28"/>
          <w:lang w:val="uk-UA"/>
        </w:rPr>
        <w:t xml:space="preserve">характеризується </w:t>
      </w:r>
      <w:r w:rsidR="00976CBB" w:rsidRPr="003972AD">
        <w:rPr>
          <w:rFonts w:ascii="Times New Roman" w:hAnsi="Times New Roman" w:cs="Times New Roman"/>
          <w:color w:val="000000"/>
          <w:sz w:val="28"/>
          <w:szCs w:val="28"/>
          <w:lang w:val="uk-UA"/>
        </w:rPr>
        <w:t>стр</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мк</w:t>
      </w:r>
      <w:r w:rsidR="003B2E8F">
        <w:rPr>
          <w:rFonts w:ascii="Times New Roman" w:hAnsi="Times New Roman" w:cs="Times New Roman"/>
          <w:color w:val="000000"/>
          <w:sz w:val="28"/>
          <w:szCs w:val="28"/>
          <w:lang w:val="uk-UA"/>
        </w:rPr>
        <w:t>им</w:t>
      </w:r>
      <w:r w:rsidR="00976CBB" w:rsidRPr="003972AD">
        <w:rPr>
          <w:rFonts w:ascii="Times New Roman" w:hAnsi="Times New Roman" w:cs="Times New Roman"/>
          <w:color w:val="000000"/>
          <w:sz w:val="28"/>
          <w:szCs w:val="28"/>
          <w:lang w:val="uk-UA"/>
        </w:rPr>
        <w:t xml:space="preserve"> пад</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ння</w:t>
      </w:r>
      <w:r w:rsidR="003B2E8F">
        <w:rPr>
          <w:rFonts w:ascii="Times New Roman" w:hAnsi="Times New Roman" w:cs="Times New Roman"/>
          <w:color w:val="000000"/>
          <w:sz w:val="28"/>
          <w:szCs w:val="28"/>
          <w:lang w:val="uk-UA"/>
        </w:rPr>
        <w:t>м</w:t>
      </w:r>
      <w:r w:rsidR="00976CBB" w:rsidRPr="003972AD">
        <w:rPr>
          <w:rFonts w:ascii="Times New Roman" w:hAnsi="Times New Roman" w:cs="Times New Roman"/>
          <w:color w:val="000000"/>
          <w:sz w:val="28"/>
          <w:szCs w:val="28"/>
          <w:lang w:val="uk-UA"/>
        </w:rPr>
        <w:t xml:space="preserve"> обсяг</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 xml:space="preserve">в експорту, що </w:t>
      </w:r>
      <w:r w:rsidR="008A300F">
        <w:rPr>
          <w:rFonts w:ascii="Times New Roman" w:hAnsi="Times New Roman" w:cs="Times New Roman"/>
          <w:color w:val="000000"/>
          <w:sz w:val="28"/>
          <w:szCs w:val="28"/>
          <w:lang w:val="uk-UA"/>
        </w:rPr>
        <w:t>пов’язано з</w:t>
      </w:r>
      <w:r w:rsidR="00D53DAE">
        <w:rPr>
          <w:rFonts w:ascii="Times New Roman" w:hAnsi="Times New Roman" w:cs="Times New Roman"/>
          <w:color w:val="000000"/>
          <w:sz w:val="28"/>
          <w:szCs w:val="28"/>
          <w:lang w:val="uk-UA"/>
        </w:rPr>
        <w:t xml:space="preserve"> </w:t>
      </w:r>
      <w:r w:rsidR="00976CBB" w:rsidRPr="003972AD">
        <w:rPr>
          <w:rFonts w:ascii="Times New Roman" w:hAnsi="Times New Roman" w:cs="Times New Roman"/>
          <w:color w:val="000000"/>
          <w:sz w:val="28"/>
          <w:szCs w:val="28"/>
          <w:lang w:val="uk-UA"/>
        </w:rPr>
        <w:t>системн</w:t>
      </w:r>
      <w:r w:rsidR="00D53DAE">
        <w:rPr>
          <w:rFonts w:ascii="Times New Roman" w:hAnsi="Times New Roman" w:cs="Times New Roman"/>
          <w:color w:val="000000"/>
          <w:sz w:val="28"/>
          <w:szCs w:val="28"/>
          <w:lang w:val="uk-UA"/>
        </w:rPr>
        <w:t>и</w:t>
      </w:r>
      <w:r w:rsidR="008A300F">
        <w:rPr>
          <w:rFonts w:ascii="Times New Roman" w:hAnsi="Times New Roman" w:cs="Times New Roman"/>
          <w:color w:val="000000"/>
          <w:sz w:val="28"/>
          <w:szCs w:val="28"/>
          <w:lang w:val="uk-UA"/>
        </w:rPr>
        <w:t>ми</w:t>
      </w:r>
      <w:r w:rsidR="00976CBB" w:rsidRPr="003972AD">
        <w:rPr>
          <w:rFonts w:ascii="Times New Roman" w:hAnsi="Times New Roman" w:cs="Times New Roman"/>
          <w:color w:val="000000"/>
          <w:sz w:val="28"/>
          <w:szCs w:val="28"/>
          <w:lang w:val="uk-UA"/>
        </w:rPr>
        <w:t xml:space="preserve"> проблем</w:t>
      </w:r>
      <w:r w:rsidR="008A300F">
        <w:rPr>
          <w:rFonts w:ascii="Times New Roman" w:hAnsi="Times New Roman" w:cs="Times New Roman"/>
          <w:color w:val="000000"/>
          <w:sz w:val="28"/>
          <w:szCs w:val="28"/>
          <w:lang w:val="uk-UA"/>
        </w:rPr>
        <w:t>ами</w:t>
      </w:r>
      <w:r w:rsidR="00976CBB" w:rsidRPr="003972AD">
        <w:rPr>
          <w:rFonts w:ascii="Times New Roman" w:hAnsi="Times New Roman" w:cs="Times New Roman"/>
          <w:color w:val="000000"/>
          <w:sz w:val="28"/>
          <w:szCs w:val="28"/>
          <w:lang w:val="uk-UA"/>
        </w:rPr>
        <w:t xml:space="preserve"> та втрат</w:t>
      </w:r>
      <w:r w:rsidR="008A300F">
        <w:rPr>
          <w:rFonts w:ascii="Times New Roman" w:hAnsi="Times New Roman" w:cs="Times New Roman"/>
          <w:color w:val="000000"/>
          <w:sz w:val="28"/>
          <w:szCs w:val="28"/>
          <w:lang w:val="uk-UA"/>
        </w:rPr>
        <w:t>ою</w:t>
      </w:r>
      <w:r w:rsidR="00976CBB" w:rsidRPr="003972AD">
        <w:rPr>
          <w:rFonts w:ascii="Times New Roman" w:hAnsi="Times New Roman" w:cs="Times New Roman"/>
          <w:color w:val="000000"/>
          <w:sz w:val="28"/>
          <w:szCs w:val="28"/>
          <w:lang w:val="uk-UA"/>
        </w:rPr>
        <w:t xml:space="preserve"> конкурентних позиц</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 xml:space="preserve">й </w:t>
      </w:r>
      <w:r w:rsidR="008A300F">
        <w:rPr>
          <w:rFonts w:ascii="Times New Roman" w:hAnsi="Times New Roman" w:cs="Times New Roman"/>
          <w:color w:val="000000"/>
          <w:sz w:val="28"/>
          <w:szCs w:val="28"/>
          <w:lang w:val="uk-UA"/>
        </w:rPr>
        <w:t xml:space="preserve">країни </w:t>
      </w:r>
      <w:r w:rsidR="00976CBB" w:rsidRPr="003972AD">
        <w:rPr>
          <w:rFonts w:ascii="Times New Roman" w:hAnsi="Times New Roman" w:cs="Times New Roman"/>
          <w:color w:val="000000"/>
          <w:sz w:val="28"/>
          <w:szCs w:val="28"/>
          <w:lang w:val="uk-UA"/>
        </w:rPr>
        <w:t>на св</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 xml:space="preserve">тових ринках. </w:t>
      </w:r>
      <w:r w:rsidR="009462E1">
        <w:rPr>
          <w:rFonts w:ascii="Times New Roman" w:hAnsi="Times New Roman" w:cs="Times New Roman"/>
          <w:color w:val="000000"/>
          <w:sz w:val="28"/>
          <w:szCs w:val="28"/>
          <w:lang w:val="uk-UA"/>
        </w:rPr>
        <w:t>С</w:t>
      </w:r>
      <w:r w:rsidR="00976CBB" w:rsidRPr="003972AD">
        <w:rPr>
          <w:rFonts w:ascii="Times New Roman" w:hAnsi="Times New Roman" w:cs="Times New Roman"/>
          <w:color w:val="000000"/>
          <w:sz w:val="28"/>
          <w:szCs w:val="28"/>
          <w:lang w:val="uk-UA"/>
        </w:rPr>
        <w:t>пов</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льнення пад</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 xml:space="preserve">ння </w:t>
      </w:r>
      <w:r w:rsidR="009462E1">
        <w:rPr>
          <w:rFonts w:ascii="Times New Roman" w:hAnsi="Times New Roman" w:cs="Times New Roman"/>
          <w:color w:val="000000"/>
          <w:sz w:val="28"/>
          <w:szCs w:val="28"/>
          <w:lang w:val="uk-UA"/>
        </w:rPr>
        <w:t xml:space="preserve">темпів </w:t>
      </w:r>
      <w:r w:rsidR="00976CBB" w:rsidRPr="003972AD">
        <w:rPr>
          <w:rFonts w:ascii="Times New Roman" w:hAnsi="Times New Roman" w:cs="Times New Roman"/>
          <w:color w:val="000000"/>
          <w:sz w:val="28"/>
          <w:szCs w:val="28"/>
          <w:lang w:val="uk-UA"/>
        </w:rPr>
        <w:t>у 2016 роц</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 xml:space="preserve"> та </w:t>
      </w:r>
      <w:r w:rsidR="009462E1">
        <w:rPr>
          <w:rFonts w:ascii="Times New Roman" w:hAnsi="Times New Roman" w:cs="Times New Roman"/>
          <w:color w:val="000000"/>
          <w:sz w:val="28"/>
          <w:szCs w:val="28"/>
          <w:lang w:val="uk-UA"/>
        </w:rPr>
        <w:t xml:space="preserve">їх </w:t>
      </w:r>
      <w:r w:rsidR="00976CBB" w:rsidRPr="003972AD">
        <w:rPr>
          <w:rFonts w:ascii="Times New Roman" w:hAnsi="Times New Roman" w:cs="Times New Roman"/>
          <w:color w:val="000000"/>
          <w:sz w:val="28"/>
          <w:szCs w:val="28"/>
          <w:lang w:val="uk-UA"/>
        </w:rPr>
        <w:t>зростання 2017 ро</w:t>
      </w:r>
      <w:r w:rsidR="009462E1">
        <w:rPr>
          <w:rFonts w:ascii="Times New Roman" w:hAnsi="Times New Roman" w:cs="Times New Roman"/>
          <w:color w:val="000000"/>
          <w:sz w:val="28"/>
          <w:szCs w:val="28"/>
          <w:lang w:val="uk-UA"/>
        </w:rPr>
        <w:t>ці</w:t>
      </w:r>
      <w:r w:rsidR="00976CBB" w:rsidRPr="003972AD">
        <w:rPr>
          <w:rFonts w:ascii="Times New Roman" w:hAnsi="Times New Roman" w:cs="Times New Roman"/>
          <w:color w:val="000000"/>
          <w:sz w:val="28"/>
          <w:szCs w:val="28"/>
          <w:lang w:val="uk-UA"/>
        </w:rPr>
        <w:t xml:space="preserve"> зм</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нюють таку тенденц</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ю на б</w:t>
      </w:r>
      <w:r w:rsidR="00DA7232">
        <w:rPr>
          <w:rFonts w:ascii="Times New Roman" w:hAnsi="Times New Roman" w:cs="Times New Roman"/>
          <w:color w:val="000000"/>
          <w:sz w:val="28"/>
          <w:szCs w:val="28"/>
          <w:lang w:val="uk-UA"/>
        </w:rPr>
        <w:t>i</w:t>
      </w:r>
      <w:r w:rsidR="00976CBB" w:rsidRPr="003972AD">
        <w:rPr>
          <w:rFonts w:ascii="Times New Roman" w:hAnsi="Times New Roman" w:cs="Times New Roman"/>
          <w:color w:val="000000"/>
          <w:sz w:val="28"/>
          <w:szCs w:val="28"/>
          <w:lang w:val="uk-UA"/>
        </w:rPr>
        <w:t>льш позитивну</w:t>
      </w:r>
      <w:r w:rsidR="00B46AB6">
        <w:rPr>
          <w:rFonts w:ascii="Times New Roman" w:hAnsi="Times New Roman" w:cs="Times New Roman"/>
          <w:color w:val="000000"/>
          <w:sz w:val="28"/>
          <w:szCs w:val="28"/>
          <w:lang w:val="uk-UA"/>
        </w:rPr>
        <w:t xml:space="preserve">, </w:t>
      </w:r>
      <w:r w:rsidR="00B46AB6">
        <w:rPr>
          <w:rFonts w:ascii="Times New Roman" w:hAnsi="Times New Roman" w:cs="Times New Roman"/>
          <w:color w:val="000000"/>
          <w:sz w:val="28"/>
          <w:szCs w:val="28"/>
          <w:lang w:val="uk-UA"/>
        </w:rPr>
        <w:lastRenderedPageBreak/>
        <w:t>проте це</w:t>
      </w:r>
      <w:r w:rsidR="000524BA">
        <w:rPr>
          <w:rFonts w:ascii="Times New Roman" w:hAnsi="Times New Roman" w:cs="Times New Roman"/>
          <w:color w:val="000000"/>
          <w:sz w:val="28"/>
          <w:szCs w:val="28"/>
          <w:lang w:val="uk-UA"/>
        </w:rPr>
        <w:t xml:space="preserve"> трива</w:t>
      </w:r>
      <w:r w:rsidR="00B46AB6">
        <w:rPr>
          <w:rFonts w:ascii="Times New Roman" w:hAnsi="Times New Roman" w:cs="Times New Roman"/>
          <w:color w:val="000000"/>
          <w:sz w:val="28"/>
          <w:szCs w:val="28"/>
          <w:lang w:val="uk-UA"/>
        </w:rPr>
        <w:t>є</w:t>
      </w:r>
      <w:r w:rsidR="000524BA">
        <w:rPr>
          <w:rFonts w:ascii="Times New Roman" w:hAnsi="Times New Roman" w:cs="Times New Roman"/>
          <w:color w:val="000000"/>
          <w:sz w:val="28"/>
          <w:szCs w:val="28"/>
          <w:lang w:val="uk-UA"/>
        </w:rPr>
        <w:t xml:space="preserve"> недовго, </w:t>
      </w:r>
      <w:r w:rsidR="00DA7232">
        <w:rPr>
          <w:rFonts w:ascii="Times New Roman" w:hAnsi="Times New Roman" w:cs="Times New Roman"/>
          <w:color w:val="000000"/>
          <w:sz w:val="28"/>
          <w:szCs w:val="28"/>
          <w:lang w:val="uk-UA"/>
        </w:rPr>
        <w:t>i</w:t>
      </w:r>
      <w:r w:rsidR="000524BA">
        <w:rPr>
          <w:rFonts w:ascii="Times New Roman" w:hAnsi="Times New Roman" w:cs="Times New Roman"/>
          <w:color w:val="000000"/>
          <w:sz w:val="28"/>
          <w:szCs w:val="28"/>
          <w:lang w:val="uk-UA"/>
        </w:rPr>
        <w:t xml:space="preserve"> вже з 2018 року </w:t>
      </w:r>
      <w:r w:rsidR="00B46AB6">
        <w:rPr>
          <w:rFonts w:ascii="Times New Roman" w:hAnsi="Times New Roman" w:cs="Times New Roman"/>
          <w:color w:val="000000"/>
          <w:sz w:val="28"/>
          <w:szCs w:val="28"/>
          <w:lang w:val="uk-UA"/>
        </w:rPr>
        <w:t xml:space="preserve">знову </w:t>
      </w:r>
      <w:r w:rsidR="0025040A">
        <w:rPr>
          <w:rFonts w:ascii="Times New Roman" w:hAnsi="Times New Roman" w:cs="Times New Roman"/>
          <w:color w:val="000000"/>
          <w:sz w:val="28"/>
          <w:szCs w:val="28"/>
          <w:lang w:val="uk-UA"/>
        </w:rPr>
        <w:t>спостер</w:t>
      </w:r>
      <w:r w:rsidR="00DA7232">
        <w:rPr>
          <w:rFonts w:ascii="Times New Roman" w:hAnsi="Times New Roman" w:cs="Times New Roman"/>
          <w:color w:val="000000"/>
          <w:sz w:val="28"/>
          <w:szCs w:val="28"/>
          <w:lang w:val="uk-UA"/>
        </w:rPr>
        <w:t>i</w:t>
      </w:r>
      <w:r w:rsidR="0025040A">
        <w:rPr>
          <w:rFonts w:ascii="Times New Roman" w:hAnsi="Times New Roman" w:cs="Times New Roman"/>
          <w:color w:val="000000"/>
          <w:sz w:val="28"/>
          <w:szCs w:val="28"/>
          <w:lang w:val="uk-UA"/>
        </w:rPr>
        <w:t>гає</w:t>
      </w:r>
      <w:r w:rsidR="00B46AB6">
        <w:rPr>
          <w:rFonts w:ascii="Times New Roman" w:hAnsi="Times New Roman" w:cs="Times New Roman"/>
          <w:color w:val="000000"/>
          <w:sz w:val="28"/>
          <w:szCs w:val="28"/>
          <w:lang w:val="uk-UA"/>
        </w:rPr>
        <w:t>мо</w:t>
      </w:r>
      <w:r w:rsidR="0025040A">
        <w:rPr>
          <w:rFonts w:ascii="Times New Roman" w:hAnsi="Times New Roman" w:cs="Times New Roman"/>
          <w:color w:val="000000"/>
          <w:sz w:val="28"/>
          <w:szCs w:val="28"/>
          <w:lang w:val="uk-UA"/>
        </w:rPr>
        <w:t xml:space="preserve"> зменшення обсяг</w:t>
      </w:r>
      <w:r w:rsidR="00DA7232">
        <w:rPr>
          <w:rFonts w:ascii="Times New Roman" w:hAnsi="Times New Roman" w:cs="Times New Roman"/>
          <w:color w:val="000000"/>
          <w:sz w:val="28"/>
          <w:szCs w:val="28"/>
          <w:lang w:val="uk-UA"/>
        </w:rPr>
        <w:t>i</w:t>
      </w:r>
      <w:r w:rsidR="0025040A">
        <w:rPr>
          <w:rFonts w:ascii="Times New Roman" w:hAnsi="Times New Roman" w:cs="Times New Roman"/>
          <w:color w:val="000000"/>
          <w:sz w:val="28"/>
          <w:szCs w:val="28"/>
          <w:lang w:val="uk-UA"/>
        </w:rPr>
        <w:t>в експорту</w:t>
      </w:r>
      <w:r w:rsidR="001717F2">
        <w:rPr>
          <w:rFonts w:ascii="Times New Roman" w:hAnsi="Times New Roman" w:cs="Times New Roman"/>
          <w:color w:val="000000"/>
          <w:sz w:val="28"/>
          <w:szCs w:val="28"/>
          <w:lang w:val="uk-UA"/>
        </w:rPr>
        <w:t>.</w:t>
      </w:r>
      <w:r w:rsidR="0046260D">
        <w:rPr>
          <w:rFonts w:ascii="Times New Roman" w:hAnsi="Times New Roman" w:cs="Times New Roman"/>
          <w:color w:val="000000"/>
          <w:sz w:val="28"/>
          <w:szCs w:val="28"/>
          <w:lang w:val="uk-UA"/>
        </w:rPr>
        <w:t xml:space="preserve"> </w:t>
      </w:r>
      <w:r w:rsidR="00593C04">
        <w:rPr>
          <w:rFonts w:ascii="Times New Roman" w:hAnsi="Times New Roman" w:cs="Times New Roman"/>
          <w:color w:val="000000"/>
          <w:sz w:val="28"/>
          <w:szCs w:val="28"/>
          <w:lang w:val="uk-UA"/>
        </w:rPr>
        <w:t>За даними Національного інституту стратегічних досліджень</w:t>
      </w:r>
      <w:r w:rsidR="006D3DAC">
        <w:rPr>
          <w:rFonts w:ascii="Times New Roman" w:hAnsi="Times New Roman" w:cs="Times New Roman"/>
          <w:color w:val="000000"/>
          <w:sz w:val="28"/>
          <w:szCs w:val="28"/>
          <w:lang w:val="uk-UA"/>
        </w:rPr>
        <w:t xml:space="preserve"> серед</w:t>
      </w:r>
      <w:r w:rsidR="00593C04">
        <w:rPr>
          <w:rFonts w:ascii="Times New Roman" w:hAnsi="Times New Roman" w:cs="Times New Roman"/>
          <w:color w:val="000000"/>
          <w:sz w:val="28"/>
          <w:szCs w:val="28"/>
          <w:lang w:val="uk-UA"/>
        </w:rPr>
        <w:t xml:space="preserve"> </w:t>
      </w:r>
      <w:r w:rsidR="006D3DAC">
        <w:rPr>
          <w:rFonts w:ascii="Times New Roman" w:hAnsi="Times New Roman" w:cs="Times New Roman"/>
          <w:sz w:val="28"/>
          <w:szCs w:val="28"/>
          <w:lang w:val="uk-UA"/>
        </w:rPr>
        <w:t>о</w:t>
      </w:r>
      <w:r w:rsidR="00972F51" w:rsidRPr="0046260D">
        <w:rPr>
          <w:rFonts w:ascii="Times New Roman" w:hAnsi="Times New Roman" w:cs="Times New Roman"/>
          <w:sz w:val="28"/>
          <w:szCs w:val="28"/>
          <w:lang w:val="uk-UA"/>
        </w:rPr>
        <w:t>сновн</w:t>
      </w:r>
      <w:r w:rsidR="006D3DAC">
        <w:rPr>
          <w:rFonts w:ascii="Times New Roman" w:hAnsi="Times New Roman" w:cs="Times New Roman"/>
          <w:sz w:val="28"/>
          <w:szCs w:val="28"/>
          <w:lang w:val="uk-UA"/>
        </w:rPr>
        <w:t>их</w:t>
      </w:r>
      <w:r w:rsidR="00972F51" w:rsidRPr="0046260D">
        <w:rPr>
          <w:rFonts w:ascii="Times New Roman" w:hAnsi="Times New Roman" w:cs="Times New Roman"/>
          <w:sz w:val="28"/>
          <w:szCs w:val="28"/>
          <w:lang w:val="uk-UA"/>
        </w:rPr>
        <w:t xml:space="preserve"> причин </w:t>
      </w:r>
      <w:r w:rsidR="00EC5D83">
        <w:rPr>
          <w:rFonts w:ascii="Times New Roman" w:hAnsi="Times New Roman" w:cs="Times New Roman"/>
          <w:sz w:val="28"/>
          <w:szCs w:val="28"/>
          <w:lang w:val="uk-UA"/>
        </w:rPr>
        <w:t>зростання</w:t>
      </w:r>
      <w:r w:rsidR="00972F51" w:rsidRPr="0046260D">
        <w:rPr>
          <w:rFonts w:ascii="Times New Roman" w:hAnsi="Times New Roman" w:cs="Times New Roman"/>
          <w:sz w:val="28"/>
          <w:szCs w:val="28"/>
          <w:lang w:val="uk-UA"/>
        </w:rPr>
        <w:t xml:space="preserve"> товарообігу України протягом 9 місяців 2021 року на 3</w:t>
      </w:r>
      <w:r w:rsidR="00E828C9">
        <w:rPr>
          <w:rFonts w:ascii="Times New Roman" w:hAnsi="Times New Roman" w:cs="Times New Roman"/>
          <w:sz w:val="28"/>
          <w:szCs w:val="28"/>
          <w:lang w:val="uk-UA"/>
        </w:rPr>
        <w:t>2</w:t>
      </w:r>
      <w:r w:rsidR="00972F51" w:rsidRPr="0046260D">
        <w:rPr>
          <w:rFonts w:ascii="Times New Roman" w:hAnsi="Times New Roman" w:cs="Times New Roman"/>
          <w:sz w:val="28"/>
          <w:szCs w:val="28"/>
          <w:lang w:val="uk-UA"/>
        </w:rPr>
        <w:t xml:space="preserve">,3% проти аналогічного періоду 2020 року </w:t>
      </w:r>
      <w:r w:rsidR="00EC5D83">
        <w:rPr>
          <w:rFonts w:ascii="Times New Roman" w:hAnsi="Times New Roman" w:cs="Times New Roman"/>
          <w:sz w:val="28"/>
          <w:szCs w:val="28"/>
          <w:lang w:val="uk-UA"/>
        </w:rPr>
        <w:t>виділено</w:t>
      </w:r>
      <w:r w:rsidR="00972F51" w:rsidRPr="0046260D">
        <w:rPr>
          <w:rFonts w:ascii="Times New Roman" w:hAnsi="Times New Roman" w:cs="Times New Roman"/>
          <w:sz w:val="28"/>
          <w:szCs w:val="28"/>
          <w:lang w:val="uk-UA"/>
        </w:rPr>
        <w:t xml:space="preserve"> </w:t>
      </w:r>
      <w:r w:rsidR="00EC5D83">
        <w:rPr>
          <w:rFonts w:ascii="Times New Roman" w:hAnsi="Times New Roman" w:cs="Times New Roman"/>
          <w:sz w:val="28"/>
          <w:szCs w:val="28"/>
          <w:lang w:val="uk-UA"/>
        </w:rPr>
        <w:t>підвищення</w:t>
      </w:r>
      <w:r w:rsidR="00972F51" w:rsidRPr="0046260D">
        <w:rPr>
          <w:rFonts w:ascii="Times New Roman" w:hAnsi="Times New Roman" w:cs="Times New Roman"/>
          <w:sz w:val="28"/>
          <w:szCs w:val="28"/>
          <w:lang w:val="uk-UA"/>
        </w:rPr>
        <w:t xml:space="preserve"> світових цін на провідні товарні позиції українського експорту. </w:t>
      </w:r>
      <w:r w:rsidR="000A2638">
        <w:rPr>
          <w:rFonts w:ascii="Times New Roman" w:hAnsi="Times New Roman" w:cs="Times New Roman"/>
          <w:sz w:val="28"/>
          <w:szCs w:val="28"/>
          <w:lang w:val="uk-UA"/>
        </w:rPr>
        <w:t xml:space="preserve">Важливо, що </w:t>
      </w:r>
      <w:r w:rsidR="00972F51" w:rsidRPr="0046260D">
        <w:rPr>
          <w:rFonts w:ascii="Times New Roman" w:hAnsi="Times New Roman" w:cs="Times New Roman"/>
          <w:sz w:val="28"/>
          <w:szCs w:val="28"/>
        </w:rPr>
        <w:t>зростання по експорту (на 3</w:t>
      </w:r>
      <w:r w:rsidR="00506400">
        <w:rPr>
          <w:rFonts w:ascii="Times New Roman" w:hAnsi="Times New Roman" w:cs="Times New Roman"/>
          <w:sz w:val="28"/>
          <w:szCs w:val="28"/>
          <w:lang w:val="uk-UA"/>
        </w:rPr>
        <w:t>2</w:t>
      </w:r>
      <w:r w:rsidR="00972F51" w:rsidRPr="0046260D">
        <w:rPr>
          <w:rFonts w:ascii="Times New Roman" w:hAnsi="Times New Roman" w:cs="Times New Roman"/>
          <w:sz w:val="28"/>
          <w:szCs w:val="28"/>
        </w:rPr>
        <w:t>,2 %) було більшим за зростання по імпорту (на 3</w:t>
      </w:r>
      <w:r w:rsidR="00506400">
        <w:rPr>
          <w:rFonts w:ascii="Times New Roman" w:hAnsi="Times New Roman" w:cs="Times New Roman"/>
          <w:sz w:val="28"/>
          <w:szCs w:val="28"/>
          <w:lang w:val="uk-UA"/>
        </w:rPr>
        <w:t>1</w:t>
      </w:r>
      <w:r w:rsidR="00972F51" w:rsidRPr="0046260D">
        <w:rPr>
          <w:rFonts w:ascii="Times New Roman" w:hAnsi="Times New Roman" w:cs="Times New Roman"/>
          <w:sz w:val="28"/>
          <w:szCs w:val="28"/>
        </w:rPr>
        <w:t>,</w:t>
      </w:r>
      <w:r w:rsidR="00506400">
        <w:rPr>
          <w:rFonts w:ascii="Times New Roman" w:hAnsi="Times New Roman" w:cs="Times New Roman"/>
          <w:sz w:val="28"/>
          <w:szCs w:val="28"/>
          <w:lang w:val="uk-UA"/>
        </w:rPr>
        <w:t>8</w:t>
      </w:r>
      <w:r w:rsidR="00972F51" w:rsidRPr="0046260D">
        <w:rPr>
          <w:rFonts w:ascii="Times New Roman" w:hAnsi="Times New Roman" w:cs="Times New Roman"/>
          <w:sz w:val="28"/>
          <w:szCs w:val="28"/>
        </w:rPr>
        <w:t xml:space="preserve"> %). </w:t>
      </w:r>
      <w:r w:rsidR="000A2638">
        <w:rPr>
          <w:rFonts w:ascii="Times New Roman" w:hAnsi="Times New Roman" w:cs="Times New Roman"/>
          <w:sz w:val="28"/>
          <w:szCs w:val="28"/>
          <w:lang w:val="uk-UA"/>
        </w:rPr>
        <w:t>Однак</w:t>
      </w:r>
      <w:r w:rsidR="00972F51" w:rsidRPr="0046260D">
        <w:rPr>
          <w:rFonts w:ascii="Times New Roman" w:hAnsi="Times New Roman" w:cs="Times New Roman"/>
          <w:sz w:val="28"/>
          <w:szCs w:val="28"/>
        </w:rPr>
        <w:t>, тенденці</w:t>
      </w:r>
      <w:r w:rsidR="00B12249">
        <w:rPr>
          <w:rFonts w:ascii="Times New Roman" w:hAnsi="Times New Roman" w:cs="Times New Roman"/>
          <w:sz w:val="28"/>
          <w:szCs w:val="28"/>
          <w:lang w:val="uk-UA"/>
        </w:rPr>
        <w:t>ю</w:t>
      </w:r>
      <w:r w:rsidR="00972F51" w:rsidRPr="0046260D">
        <w:rPr>
          <w:rFonts w:ascii="Times New Roman" w:hAnsi="Times New Roman" w:cs="Times New Roman"/>
          <w:sz w:val="28"/>
          <w:szCs w:val="28"/>
        </w:rPr>
        <w:t xml:space="preserve"> </w:t>
      </w:r>
      <w:r w:rsidR="00B12249">
        <w:rPr>
          <w:rFonts w:ascii="Times New Roman" w:hAnsi="Times New Roman" w:cs="Times New Roman"/>
          <w:sz w:val="28"/>
          <w:szCs w:val="28"/>
          <w:lang w:val="uk-UA"/>
        </w:rPr>
        <w:t>по</w:t>
      </w:r>
      <w:r w:rsidR="00972F51" w:rsidRPr="0046260D">
        <w:rPr>
          <w:rFonts w:ascii="Times New Roman" w:hAnsi="Times New Roman" w:cs="Times New Roman"/>
          <w:sz w:val="28"/>
          <w:szCs w:val="28"/>
        </w:rPr>
        <w:t xml:space="preserve"> покращенн</w:t>
      </w:r>
      <w:r w:rsidR="00B12249">
        <w:rPr>
          <w:rFonts w:ascii="Times New Roman" w:hAnsi="Times New Roman" w:cs="Times New Roman"/>
          <w:sz w:val="28"/>
          <w:szCs w:val="28"/>
          <w:lang w:val="uk-UA"/>
        </w:rPr>
        <w:t>і</w:t>
      </w:r>
      <w:r w:rsidR="00972F51" w:rsidRPr="0046260D">
        <w:rPr>
          <w:rFonts w:ascii="Times New Roman" w:hAnsi="Times New Roman" w:cs="Times New Roman"/>
          <w:sz w:val="28"/>
          <w:szCs w:val="28"/>
        </w:rPr>
        <w:t xml:space="preserve"> ситуації у сфері </w:t>
      </w:r>
      <w:r w:rsidR="00B12249">
        <w:rPr>
          <w:rFonts w:ascii="Times New Roman" w:hAnsi="Times New Roman" w:cs="Times New Roman"/>
          <w:sz w:val="28"/>
          <w:szCs w:val="28"/>
          <w:lang w:val="uk-UA"/>
        </w:rPr>
        <w:t xml:space="preserve">експортно-імпортної діяльності країни не можна назвати </w:t>
      </w:r>
      <w:r w:rsidR="00972F51" w:rsidRPr="0046260D">
        <w:rPr>
          <w:rFonts w:ascii="Times New Roman" w:hAnsi="Times New Roman" w:cs="Times New Roman"/>
          <w:sz w:val="28"/>
          <w:szCs w:val="28"/>
        </w:rPr>
        <w:t xml:space="preserve">стійкою, </w:t>
      </w:r>
      <w:r w:rsidR="00B12249">
        <w:rPr>
          <w:rFonts w:ascii="Times New Roman" w:hAnsi="Times New Roman" w:cs="Times New Roman"/>
          <w:sz w:val="28"/>
          <w:szCs w:val="28"/>
          <w:lang w:val="uk-UA"/>
        </w:rPr>
        <w:t xml:space="preserve">оскільки </w:t>
      </w:r>
      <w:r w:rsidR="00B12249" w:rsidRPr="00FD364A">
        <w:rPr>
          <w:rFonts w:ascii="Times New Roman" w:hAnsi="Times New Roman" w:cs="Times New Roman"/>
          <w:sz w:val="28"/>
          <w:szCs w:val="28"/>
          <w:lang w:val="uk-UA"/>
        </w:rPr>
        <w:t>відбулося</w:t>
      </w:r>
      <w:r w:rsidR="00972F51" w:rsidRPr="00FD364A">
        <w:rPr>
          <w:rFonts w:ascii="Times New Roman" w:hAnsi="Times New Roman" w:cs="Times New Roman"/>
          <w:sz w:val="28"/>
          <w:szCs w:val="28"/>
        </w:rPr>
        <w:t xml:space="preserve"> зниження фізичних обсягів експорту основних товарів на 0,4%</w:t>
      </w:r>
      <w:r w:rsidR="002471B6">
        <w:rPr>
          <w:rFonts w:ascii="Times New Roman" w:hAnsi="Times New Roman" w:cs="Times New Roman"/>
          <w:sz w:val="28"/>
          <w:szCs w:val="28"/>
          <w:lang w:val="uk-UA"/>
        </w:rPr>
        <w:t xml:space="preserve"> </w:t>
      </w:r>
      <w:r w:rsidR="002471B6" w:rsidRPr="0017039F">
        <w:rPr>
          <w:rFonts w:ascii="Times New Roman" w:hAnsi="Times New Roman" w:cs="Times New Roman"/>
          <w:color w:val="000000"/>
          <w:sz w:val="28"/>
          <w:szCs w:val="28"/>
        </w:rPr>
        <w:t>[</w:t>
      </w:r>
      <w:r w:rsidR="002471B6">
        <w:rPr>
          <w:rFonts w:ascii="Times New Roman" w:hAnsi="Times New Roman" w:cs="Times New Roman"/>
          <w:color w:val="000000"/>
          <w:sz w:val="28"/>
          <w:szCs w:val="28"/>
          <w:lang w:val="uk-UA"/>
        </w:rPr>
        <w:t>53</w:t>
      </w:r>
      <w:r w:rsidR="002471B6" w:rsidRPr="0017039F">
        <w:rPr>
          <w:rFonts w:ascii="Times New Roman" w:hAnsi="Times New Roman" w:cs="Times New Roman"/>
          <w:color w:val="000000"/>
          <w:sz w:val="28"/>
          <w:szCs w:val="28"/>
        </w:rPr>
        <w:t>]</w:t>
      </w:r>
      <w:r w:rsidR="00972F51" w:rsidRPr="00FD364A">
        <w:rPr>
          <w:rFonts w:ascii="Times New Roman" w:hAnsi="Times New Roman" w:cs="Times New Roman"/>
          <w:sz w:val="28"/>
          <w:szCs w:val="28"/>
        </w:rPr>
        <w:t>.</w:t>
      </w:r>
    </w:p>
    <w:p w:rsidR="00F476B3" w:rsidRPr="00F476B3" w:rsidRDefault="006029EA" w:rsidP="00FD364A">
      <w:pPr>
        <w:pStyle w:val="ae"/>
        <w:spacing w:before="0" w:beforeAutospacing="0" w:after="0" w:afterAutospacing="0" w:line="360" w:lineRule="auto"/>
        <w:ind w:firstLine="709"/>
        <w:jc w:val="both"/>
        <w:rPr>
          <w:sz w:val="28"/>
          <w:szCs w:val="28"/>
          <w:lang w:eastAsia="uk-UA"/>
        </w:rPr>
      </w:pPr>
      <w:r w:rsidRPr="00FD364A">
        <w:rPr>
          <w:sz w:val="28"/>
          <w:szCs w:val="28"/>
        </w:rPr>
        <w:t xml:space="preserve">Важливо </w:t>
      </w:r>
      <w:r w:rsidR="00D14AE3" w:rsidRPr="00FD364A">
        <w:rPr>
          <w:sz w:val="28"/>
          <w:szCs w:val="28"/>
        </w:rPr>
        <w:t xml:space="preserve">звернути увагу на </w:t>
      </w:r>
      <w:r w:rsidR="007E02A6" w:rsidRPr="00FD364A">
        <w:rPr>
          <w:sz w:val="28"/>
          <w:szCs w:val="28"/>
        </w:rPr>
        <w:t>коеф</w:t>
      </w:r>
      <w:r w:rsidR="00DA7232" w:rsidRPr="00FD364A">
        <w:rPr>
          <w:sz w:val="28"/>
          <w:szCs w:val="28"/>
        </w:rPr>
        <w:t>i</w:t>
      </w:r>
      <w:r w:rsidR="007E02A6" w:rsidRPr="00FD364A">
        <w:rPr>
          <w:sz w:val="28"/>
          <w:szCs w:val="28"/>
        </w:rPr>
        <w:t>ц</w:t>
      </w:r>
      <w:r w:rsidR="00DA7232" w:rsidRPr="00FD364A">
        <w:rPr>
          <w:sz w:val="28"/>
          <w:szCs w:val="28"/>
        </w:rPr>
        <w:t>i</w:t>
      </w:r>
      <w:r w:rsidR="007E02A6" w:rsidRPr="00FD364A">
        <w:rPr>
          <w:sz w:val="28"/>
          <w:szCs w:val="28"/>
        </w:rPr>
        <w:t xml:space="preserve">єнт покриття експортом </w:t>
      </w:r>
      <w:r w:rsidR="00DA7232" w:rsidRPr="00FD364A">
        <w:rPr>
          <w:sz w:val="28"/>
          <w:szCs w:val="28"/>
        </w:rPr>
        <w:t>i</w:t>
      </w:r>
      <w:r w:rsidR="007E02A6" w:rsidRPr="00FD364A">
        <w:rPr>
          <w:sz w:val="28"/>
          <w:szCs w:val="28"/>
        </w:rPr>
        <w:t>мпорту</w:t>
      </w:r>
      <w:r w:rsidR="00C61E0B" w:rsidRPr="00FD364A">
        <w:rPr>
          <w:sz w:val="28"/>
          <w:szCs w:val="28"/>
        </w:rPr>
        <w:t xml:space="preserve"> </w:t>
      </w:r>
      <w:r w:rsidR="007E02A6" w:rsidRPr="00FD364A">
        <w:rPr>
          <w:sz w:val="28"/>
          <w:szCs w:val="28"/>
        </w:rPr>
        <w:t>(</w:t>
      </w:r>
      <w:r w:rsidR="009625DB" w:rsidRPr="00FD364A">
        <w:rPr>
          <w:sz w:val="28"/>
          <w:szCs w:val="28"/>
        </w:rPr>
        <w:t>рис.</w:t>
      </w:r>
      <w:r w:rsidR="00976CBB" w:rsidRPr="00FD364A">
        <w:rPr>
          <w:sz w:val="28"/>
          <w:szCs w:val="28"/>
        </w:rPr>
        <w:t xml:space="preserve"> 2.</w:t>
      </w:r>
      <w:r w:rsidR="00D14AE3" w:rsidRPr="00FD364A">
        <w:rPr>
          <w:sz w:val="28"/>
          <w:szCs w:val="28"/>
        </w:rPr>
        <w:t>2</w:t>
      </w:r>
      <w:r w:rsidR="007E02A6" w:rsidRPr="00FD364A">
        <w:rPr>
          <w:sz w:val="28"/>
          <w:szCs w:val="28"/>
        </w:rPr>
        <w:t>)</w:t>
      </w:r>
      <w:r w:rsidR="00944338" w:rsidRPr="00FD364A">
        <w:rPr>
          <w:sz w:val="28"/>
          <w:szCs w:val="28"/>
        </w:rPr>
        <w:t xml:space="preserve"> та </w:t>
      </w:r>
      <w:r w:rsidR="00396A20" w:rsidRPr="00FD364A">
        <w:rPr>
          <w:sz w:val="28"/>
          <w:szCs w:val="28"/>
        </w:rPr>
        <w:t>величину зовнiшньоторговельного сальдо України</w:t>
      </w:r>
      <w:r w:rsidR="008039AC" w:rsidRPr="00FD364A">
        <w:rPr>
          <w:sz w:val="28"/>
          <w:szCs w:val="28"/>
        </w:rPr>
        <w:t xml:space="preserve"> (рис. 2.3).</w:t>
      </w:r>
      <w:r w:rsidR="00F476B3" w:rsidRPr="00FD364A">
        <w:rPr>
          <w:sz w:val="28"/>
          <w:szCs w:val="28"/>
        </w:rPr>
        <w:t xml:space="preserve"> </w:t>
      </w:r>
      <w:r w:rsidR="00F476B3" w:rsidRPr="00FD364A">
        <w:rPr>
          <w:rStyle w:val="af2"/>
          <w:rFonts w:eastAsiaTheme="majorEastAsia"/>
          <w:b w:val="0"/>
          <w:sz w:val="28"/>
          <w:szCs w:val="28"/>
        </w:rPr>
        <w:t>Коефіцієнт покриття</w:t>
      </w:r>
      <w:r w:rsidR="00F476B3" w:rsidRPr="00FD364A">
        <w:rPr>
          <w:rStyle w:val="af2"/>
          <w:rFonts w:eastAsiaTheme="majorEastAsia"/>
          <w:sz w:val="28"/>
          <w:szCs w:val="28"/>
        </w:rPr>
        <w:t xml:space="preserve"> </w:t>
      </w:r>
      <w:r w:rsidR="00F476B3" w:rsidRPr="00FD364A">
        <w:rPr>
          <w:sz w:val="28"/>
          <w:szCs w:val="28"/>
          <w:lang w:eastAsia="uk-UA"/>
        </w:rPr>
        <w:t xml:space="preserve">експортом імпорту визначається </w:t>
      </w:r>
      <w:r w:rsidR="00CC56FA" w:rsidRPr="00FD364A">
        <w:rPr>
          <w:sz w:val="28"/>
          <w:szCs w:val="28"/>
          <w:lang w:eastAsia="uk-UA"/>
        </w:rPr>
        <w:t xml:space="preserve">через </w:t>
      </w:r>
      <w:r w:rsidR="00F476B3" w:rsidRPr="00FD364A">
        <w:rPr>
          <w:sz w:val="28"/>
          <w:szCs w:val="28"/>
          <w:lang w:eastAsia="uk-UA"/>
        </w:rPr>
        <w:t>відношення обсяг</w:t>
      </w:r>
      <w:r w:rsidR="00CC56FA" w:rsidRPr="00FD364A">
        <w:rPr>
          <w:sz w:val="28"/>
          <w:szCs w:val="28"/>
          <w:lang w:eastAsia="uk-UA"/>
        </w:rPr>
        <w:t>ів експорту товарів і послуг до обсягів імпорту. Зовнішньоторговельний</w:t>
      </w:r>
      <w:r w:rsidR="00F476B3" w:rsidRPr="00F476B3">
        <w:rPr>
          <w:sz w:val="28"/>
          <w:szCs w:val="28"/>
          <w:lang w:eastAsia="uk-UA"/>
        </w:rPr>
        <w:t xml:space="preserve"> баланс має позитивне сальдо, якщо даний коефіцієнт </w:t>
      </w:r>
      <w:r w:rsidR="0060524B">
        <w:rPr>
          <w:sz w:val="28"/>
          <w:szCs w:val="28"/>
          <w:lang w:eastAsia="uk-UA"/>
        </w:rPr>
        <w:t>більший</w:t>
      </w:r>
      <w:r w:rsidR="00F476B3" w:rsidRPr="00F476B3">
        <w:rPr>
          <w:sz w:val="28"/>
          <w:szCs w:val="28"/>
          <w:lang w:eastAsia="uk-UA"/>
        </w:rPr>
        <w:t xml:space="preserve"> за одиницю, і має від</w:t>
      </w:r>
      <w:r w:rsidR="007D4660">
        <w:rPr>
          <w:sz w:val="28"/>
          <w:szCs w:val="28"/>
          <w:lang w:eastAsia="uk-UA"/>
        </w:rPr>
        <w:t>’</w:t>
      </w:r>
      <w:r w:rsidR="00F476B3" w:rsidRPr="00F476B3">
        <w:rPr>
          <w:sz w:val="28"/>
          <w:szCs w:val="28"/>
          <w:lang w:eastAsia="uk-UA"/>
        </w:rPr>
        <w:t xml:space="preserve">ємне сальдо, якщо він </w:t>
      </w:r>
      <w:r w:rsidR="0060524B">
        <w:rPr>
          <w:sz w:val="28"/>
          <w:szCs w:val="28"/>
          <w:lang w:eastAsia="uk-UA"/>
        </w:rPr>
        <w:t>менший</w:t>
      </w:r>
      <w:r w:rsidR="00F476B3" w:rsidRPr="00F476B3">
        <w:rPr>
          <w:sz w:val="28"/>
          <w:szCs w:val="28"/>
          <w:lang w:eastAsia="uk-UA"/>
        </w:rPr>
        <w:t xml:space="preserve"> за одиницю.</w:t>
      </w:r>
    </w:p>
    <w:p w:rsidR="00944338" w:rsidRPr="00FD364A" w:rsidRDefault="00944338" w:rsidP="00FD364A">
      <w:pPr>
        <w:autoSpaceDE w:val="0"/>
        <w:autoSpaceDN w:val="0"/>
        <w:adjustRightInd w:val="0"/>
        <w:spacing w:after="0" w:line="360" w:lineRule="auto"/>
        <w:ind w:firstLine="709"/>
        <w:jc w:val="both"/>
        <w:rPr>
          <w:rFonts w:ascii="Times New Roman" w:hAnsi="Times New Roman" w:cs="Times New Roman"/>
          <w:sz w:val="28"/>
          <w:szCs w:val="28"/>
          <w:lang w:val="uk-UA"/>
        </w:rPr>
      </w:pPr>
    </w:p>
    <w:p w:rsidR="0076351E" w:rsidRDefault="0076351E" w:rsidP="0076351E">
      <w:pPr>
        <w:autoSpaceDE w:val="0"/>
        <w:autoSpaceDN w:val="0"/>
        <w:adjustRightInd w:val="0"/>
        <w:spacing w:after="0" w:line="360" w:lineRule="auto"/>
        <w:jc w:val="both"/>
        <w:rPr>
          <w:rFonts w:ascii="Times New Roman" w:hAnsi="Times New Roman" w:cs="Times New Roman"/>
          <w:color w:val="000000"/>
          <w:sz w:val="28"/>
          <w:szCs w:val="28"/>
          <w:lang w:val="uk-UA"/>
        </w:rPr>
      </w:pPr>
      <w:r w:rsidRPr="00653258">
        <w:rPr>
          <w:rFonts w:ascii="Times New Roman" w:hAnsi="Times New Roman" w:cs="Times New Roman"/>
          <w:noProof/>
          <w:sz w:val="28"/>
          <w:szCs w:val="28"/>
          <w:lang w:val="uk-UA" w:eastAsia="uk-UA"/>
        </w:rPr>
        <w:drawing>
          <wp:inline distT="0" distB="0" distL="0" distR="0" wp14:anchorId="1EED2D04" wp14:editId="0BE4A94E">
            <wp:extent cx="5943600" cy="27813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6351E" w:rsidRDefault="0076351E" w:rsidP="0076351E">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Рисунок 2.2 </w:t>
      </w:r>
      <w:r w:rsidRPr="003972A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3972AD">
        <w:rPr>
          <w:rFonts w:ascii="Times New Roman" w:hAnsi="Times New Roman" w:cs="Times New Roman"/>
          <w:color w:val="000000"/>
          <w:sz w:val="28"/>
          <w:szCs w:val="28"/>
          <w:lang w:val="uk-UA"/>
        </w:rPr>
        <w:t>Динам</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ка коеф</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ц</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 xml:space="preserve">єнту покриття експортом </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мпорту України, 20</w:t>
      </w:r>
      <w:r w:rsidR="00C9719B">
        <w:rPr>
          <w:rFonts w:ascii="Times New Roman" w:hAnsi="Times New Roman" w:cs="Times New Roman"/>
          <w:color w:val="000000"/>
          <w:sz w:val="28"/>
          <w:szCs w:val="28"/>
          <w:lang w:val="uk-UA"/>
        </w:rPr>
        <w:t>10</w:t>
      </w:r>
      <w:r w:rsidRPr="003972AD">
        <w:rPr>
          <w:rFonts w:ascii="Times New Roman" w:hAnsi="Times New Roman" w:cs="Times New Roman"/>
          <w:color w:val="000000"/>
          <w:sz w:val="28"/>
          <w:szCs w:val="28"/>
          <w:lang w:val="uk-UA"/>
        </w:rPr>
        <w:t>-20</w:t>
      </w:r>
      <w:r>
        <w:rPr>
          <w:rFonts w:ascii="Times New Roman" w:hAnsi="Times New Roman" w:cs="Times New Roman"/>
          <w:color w:val="000000"/>
          <w:sz w:val="28"/>
          <w:szCs w:val="28"/>
          <w:lang w:val="uk-UA"/>
        </w:rPr>
        <w:t>2</w:t>
      </w:r>
      <w:r w:rsidR="00C9719B">
        <w:rPr>
          <w:rFonts w:ascii="Times New Roman" w:hAnsi="Times New Roman" w:cs="Times New Roman"/>
          <w:color w:val="000000"/>
          <w:sz w:val="28"/>
          <w:szCs w:val="28"/>
          <w:lang w:val="uk-UA"/>
        </w:rPr>
        <w:t>1</w:t>
      </w:r>
      <w:r w:rsidRPr="003972AD">
        <w:rPr>
          <w:rFonts w:ascii="Times New Roman" w:hAnsi="Times New Roman" w:cs="Times New Roman"/>
          <w:color w:val="000000"/>
          <w:sz w:val="28"/>
          <w:szCs w:val="28"/>
          <w:lang w:val="uk-UA"/>
        </w:rPr>
        <w:t xml:space="preserve"> рр., %</w:t>
      </w:r>
    </w:p>
    <w:p w:rsidR="0076351E" w:rsidRDefault="0076351E" w:rsidP="0076351E">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Джерело: побудовано автором на основi </w:t>
      </w:r>
      <w:r w:rsidRPr="0017039F">
        <w:rPr>
          <w:rFonts w:ascii="Times New Roman" w:hAnsi="Times New Roman" w:cs="Times New Roman"/>
          <w:color w:val="000000"/>
          <w:sz w:val="28"/>
          <w:szCs w:val="28"/>
        </w:rPr>
        <w:t>[</w:t>
      </w:r>
      <w:r w:rsidR="002471B6">
        <w:rPr>
          <w:rFonts w:ascii="Times New Roman" w:hAnsi="Times New Roman" w:cs="Times New Roman"/>
          <w:color w:val="000000"/>
          <w:sz w:val="28"/>
          <w:szCs w:val="28"/>
          <w:lang w:val="uk-UA"/>
        </w:rPr>
        <w:t>52</w:t>
      </w:r>
      <w:r w:rsidRPr="0017039F">
        <w:rPr>
          <w:rFonts w:ascii="Times New Roman" w:hAnsi="Times New Roman" w:cs="Times New Roman"/>
          <w:color w:val="000000"/>
          <w:sz w:val="28"/>
          <w:szCs w:val="28"/>
        </w:rPr>
        <w:t>]</w:t>
      </w:r>
    </w:p>
    <w:p w:rsidR="008039AC" w:rsidRPr="006F544D" w:rsidRDefault="008039AC" w:rsidP="008039AC">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p>
    <w:p w:rsidR="008039AC" w:rsidRDefault="008039AC" w:rsidP="008039AC">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653258">
        <w:rPr>
          <w:rFonts w:ascii="Times New Roman" w:hAnsi="Times New Roman" w:cs="Times New Roman"/>
          <w:noProof/>
          <w:sz w:val="28"/>
          <w:szCs w:val="28"/>
          <w:lang w:val="uk-UA" w:eastAsia="uk-UA"/>
        </w:rPr>
        <w:drawing>
          <wp:inline distT="0" distB="0" distL="0" distR="0" wp14:anchorId="3FF80177" wp14:editId="285D112B">
            <wp:extent cx="5943600" cy="24288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039AC" w:rsidRDefault="008039AC" w:rsidP="008039AC">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Рисунок 2.</w:t>
      </w:r>
      <w:r w:rsidR="0098509B">
        <w:rPr>
          <w:rFonts w:ascii="Times New Roman" w:hAnsi="Times New Roman" w:cs="Times New Roman"/>
          <w:color w:val="000000"/>
          <w:sz w:val="28"/>
          <w:szCs w:val="28"/>
          <w:lang w:val="uk-UA"/>
        </w:rPr>
        <w:t>3</w:t>
      </w:r>
      <w:r>
        <w:rPr>
          <w:rFonts w:ascii="Times New Roman" w:hAnsi="Times New Roman" w:cs="Times New Roman"/>
          <w:color w:val="000000"/>
          <w:sz w:val="28"/>
          <w:szCs w:val="28"/>
          <w:lang w:val="uk-UA"/>
        </w:rPr>
        <w:t xml:space="preserve"> </w:t>
      </w:r>
      <w:r w:rsidRPr="003972A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704AD4">
        <w:rPr>
          <w:rFonts w:ascii="Times New Roman" w:hAnsi="Times New Roman" w:cs="Times New Roman"/>
          <w:color w:val="000000"/>
          <w:sz w:val="28"/>
          <w:szCs w:val="28"/>
          <w:lang w:val="uk-UA"/>
        </w:rPr>
        <w:t>З</w:t>
      </w:r>
      <w:r w:rsidRPr="003972AD">
        <w:rPr>
          <w:rFonts w:ascii="Times New Roman" w:hAnsi="Times New Roman" w:cs="Times New Roman"/>
          <w:color w:val="000000"/>
          <w:sz w:val="28"/>
          <w:szCs w:val="28"/>
          <w:lang w:val="uk-UA"/>
        </w:rPr>
        <w:t>овн</w:t>
      </w:r>
      <w:r>
        <w:rPr>
          <w:rFonts w:ascii="Times New Roman" w:hAnsi="Times New Roman" w:cs="Times New Roman"/>
          <w:color w:val="000000"/>
          <w:sz w:val="28"/>
          <w:szCs w:val="28"/>
          <w:lang w:val="uk-UA"/>
        </w:rPr>
        <w:t>i</w:t>
      </w:r>
      <w:r w:rsidRPr="003972AD">
        <w:rPr>
          <w:rFonts w:ascii="Times New Roman" w:hAnsi="Times New Roman" w:cs="Times New Roman"/>
          <w:color w:val="000000"/>
          <w:sz w:val="28"/>
          <w:szCs w:val="28"/>
          <w:lang w:val="uk-UA"/>
        </w:rPr>
        <w:t>шньоторговельн</w:t>
      </w:r>
      <w:r w:rsidR="007D4660">
        <w:rPr>
          <w:rFonts w:ascii="Times New Roman" w:hAnsi="Times New Roman" w:cs="Times New Roman"/>
          <w:color w:val="000000"/>
          <w:sz w:val="28"/>
          <w:szCs w:val="28"/>
          <w:lang w:val="uk-UA"/>
        </w:rPr>
        <w:t>е</w:t>
      </w:r>
      <w:r w:rsidRPr="003972AD">
        <w:rPr>
          <w:rFonts w:ascii="Times New Roman" w:hAnsi="Times New Roman" w:cs="Times New Roman"/>
          <w:color w:val="000000"/>
          <w:sz w:val="28"/>
          <w:szCs w:val="28"/>
          <w:lang w:val="uk-UA"/>
        </w:rPr>
        <w:t xml:space="preserve"> сальдо України, 20</w:t>
      </w:r>
      <w:r w:rsidR="00C9719B">
        <w:rPr>
          <w:rFonts w:ascii="Times New Roman" w:hAnsi="Times New Roman" w:cs="Times New Roman"/>
          <w:color w:val="000000"/>
          <w:sz w:val="28"/>
          <w:szCs w:val="28"/>
          <w:lang w:val="uk-UA"/>
        </w:rPr>
        <w:t>10</w:t>
      </w:r>
      <w:r w:rsidRPr="003972AD">
        <w:rPr>
          <w:rFonts w:ascii="Times New Roman" w:hAnsi="Times New Roman" w:cs="Times New Roman"/>
          <w:color w:val="000000"/>
          <w:sz w:val="28"/>
          <w:szCs w:val="28"/>
          <w:lang w:val="uk-UA"/>
        </w:rPr>
        <w:t>-20</w:t>
      </w:r>
      <w:r>
        <w:rPr>
          <w:rFonts w:ascii="Times New Roman" w:hAnsi="Times New Roman" w:cs="Times New Roman"/>
          <w:color w:val="000000"/>
          <w:sz w:val="28"/>
          <w:szCs w:val="28"/>
          <w:lang w:val="uk-UA"/>
        </w:rPr>
        <w:t>2</w:t>
      </w:r>
      <w:r w:rsidR="00704AD4">
        <w:rPr>
          <w:rFonts w:ascii="Times New Roman" w:hAnsi="Times New Roman" w:cs="Times New Roman"/>
          <w:color w:val="000000"/>
          <w:sz w:val="28"/>
          <w:szCs w:val="28"/>
          <w:lang w:val="uk-UA"/>
        </w:rPr>
        <w:t>1</w:t>
      </w:r>
      <w:r w:rsidRPr="003972AD">
        <w:rPr>
          <w:rFonts w:ascii="Times New Roman" w:hAnsi="Times New Roman" w:cs="Times New Roman"/>
          <w:color w:val="000000"/>
          <w:sz w:val="28"/>
          <w:szCs w:val="28"/>
          <w:lang w:val="uk-UA"/>
        </w:rPr>
        <w:t xml:space="preserve"> рр., млн. дол. США</w:t>
      </w:r>
    </w:p>
    <w:p w:rsidR="008039AC" w:rsidRDefault="008039AC" w:rsidP="008039AC">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Джерело: побудовано автором на основi </w:t>
      </w:r>
      <w:r w:rsidRPr="0017039F">
        <w:rPr>
          <w:rFonts w:ascii="Times New Roman" w:hAnsi="Times New Roman" w:cs="Times New Roman"/>
          <w:color w:val="000000"/>
          <w:sz w:val="28"/>
          <w:szCs w:val="28"/>
        </w:rPr>
        <w:t>[</w:t>
      </w:r>
      <w:r w:rsidR="001A2CBF">
        <w:rPr>
          <w:rFonts w:ascii="Times New Roman" w:hAnsi="Times New Roman" w:cs="Times New Roman"/>
          <w:color w:val="000000"/>
          <w:sz w:val="28"/>
          <w:szCs w:val="28"/>
          <w:lang w:val="uk-UA"/>
        </w:rPr>
        <w:t>5</w:t>
      </w:r>
      <w:r>
        <w:rPr>
          <w:rFonts w:ascii="Times New Roman" w:hAnsi="Times New Roman" w:cs="Times New Roman"/>
          <w:color w:val="000000"/>
          <w:sz w:val="28"/>
          <w:szCs w:val="28"/>
          <w:lang w:val="uk-UA"/>
        </w:rPr>
        <w:t>1</w:t>
      </w:r>
      <w:r w:rsidRPr="0017039F">
        <w:rPr>
          <w:rFonts w:ascii="Times New Roman" w:hAnsi="Times New Roman" w:cs="Times New Roman"/>
          <w:color w:val="000000"/>
          <w:sz w:val="28"/>
          <w:szCs w:val="28"/>
        </w:rPr>
        <w:t>]</w:t>
      </w:r>
    </w:p>
    <w:p w:rsidR="00607BC5" w:rsidRPr="00607BC5" w:rsidRDefault="00607BC5" w:rsidP="008039AC">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p>
    <w:p w:rsidR="0075584F" w:rsidRDefault="001A52B1" w:rsidP="0056383A">
      <w:pPr>
        <w:autoSpaceDE w:val="0"/>
        <w:autoSpaceDN w:val="0"/>
        <w:adjustRightInd w:val="0"/>
        <w:spacing w:after="0" w:line="360" w:lineRule="auto"/>
        <w:ind w:firstLine="709"/>
        <w:jc w:val="both"/>
        <w:rPr>
          <w:rFonts w:ascii="Times New Roman" w:hAnsi="Times New Roman" w:cs="Times New Roman"/>
          <w:snapToGrid w:val="0"/>
          <w:sz w:val="28"/>
          <w:szCs w:val="28"/>
          <w:lang w:val="uk-UA"/>
        </w:rPr>
      </w:pPr>
      <w:r w:rsidRPr="00607BC5">
        <w:rPr>
          <w:rFonts w:ascii="Times New Roman" w:hAnsi="Times New Roman" w:cs="Times New Roman"/>
          <w:color w:val="000000"/>
          <w:sz w:val="28"/>
          <w:szCs w:val="28"/>
          <w:lang w:val="uk-UA"/>
        </w:rPr>
        <w:t xml:space="preserve">Наведені дані вказують на те, що разом із зростанням обсягів </w:t>
      </w:r>
      <w:r w:rsidRPr="0041744E">
        <w:rPr>
          <w:rFonts w:ascii="Times New Roman" w:hAnsi="Times New Roman" w:cs="Times New Roman"/>
          <w:color w:val="000000"/>
          <w:sz w:val="28"/>
          <w:szCs w:val="28"/>
          <w:lang w:val="uk-UA"/>
        </w:rPr>
        <w:t>експортно-імпортних операцій, імпорт в Україні</w:t>
      </w:r>
      <w:r w:rsidR="00607BC5" w:rsidRPr="0041744E">
        <w:rPr>
          <w:rFonts w:ascii="Times New Roman" w:hAnsi="Times New Roman" w:cs="Times New Roman"/>
          <w:color w:val="000000"/>
          <w:sz w:val="28"/>
          <w:szCs w:val="28"/>
          <w:lang w:val="uk-UA"/>
        </w:rPr>
        <w:t xml:space="preserve"> в 2017</w:t>
      </w:r>
      <w:r w:rsidR="00AB16B2" w:rsidRPr="0041744E">
        <w:rPr>
          <w:rFonts w:ascii="Times New Roman" w:hAnsi="Times New Roman" w:cs="Times New Roman"/>
          <w:color w:val="000000"/>
          <w:sz w:val="28"/>
          <w:szCs w:val="28"/>
          <w:lang w:val="uk-UA"/>
        </w:rPr>
        <w:t>–</w:t>
      </w:r>
      <w:r w:rsidR="00607BC5" w:rsidRPr="0041744E">
        <w:rPr>
          <w:rFonts w:ascii="Times New Roman" w:hAnsi="Times New Roman" w:cs="Times New Roman"/>
          <w:color w:val="000000"/>
          <w:sz w:val="28"/>
          <w:szCs w:val="28"/>
          <w:lang w:val="uk-UA"/>
        </w:rPr>
        <w:t>2020</w:t>
      </w:r>
      <w:r w:rsidR="00AB16B2" w:rsidRPr="0041744E">
        <w:rPr>
          <w:rFonts w:ascii="Times New Roman" w:hAnsi="Times New Roman" w:cs="Times New Roman"/>
          <w:color w:val="000000"/>
          <w:sz w:val="28"/>
          <w:szCs w:val="28"/>
          <w:lang w:val="uk-UA"/>
        </w:rPr>
        <w:t xml:space="preserve"> </w:t>
      </w:r>
      <w:r w:rsidR="001C67D6" w:rsidRPr="0041744E">
        <w:rPr>
          <w:rFonts w:ascii="Times New Roman" w:hAnsi="Times New Roman" w:cs="Times New Roman"/>
          <w:color w:val="000000"/>
          <w:sz w:val="28"/>
          <w:szCs w:val="28"/>
          <w:lang w:val="uk-UA"/>
        </w:rPr>
        <w:t>рр.</w:t>
      </w:r>
      <w:r w:rsidR="00607BC5" w:rsidRPr="0041744E">
        <w:rPr>
          <w:rFonts w:ascii="Times New Roman" w:hAnsi="Times New Roman" w:cs="Times New Roman"/>
          <w:color w:val="000000"/>
          <w:sz w:val="28"/>
          <w:szCs w:val="28"/>
          <w:lang w:val="uk-UA"/>
        </w:rPr>
        <w:t xml:space="preserve"> хронічно випереджає експорт, а їх різниця досягає часом 8% ВВП</w:t>
      </w:r>
      <w:r w:rsidR="000C0953">
        <w:rPr>
          <w:rFonts w:ascii="Times New Roman" w:hAnsi="Times New Roman" w:cs="Times New Roman"/>
          <w:color w:val="000000"/>
          <w:sz w:val="28"/>
          <w:szCs w:val="28"/>
          <w:lang w:val="uk-UA"/>
        </w:rPr>
        <w:t xml:space="preserve"> </w:t>
      </w:r>
      <w:r w:rsidR="000C0953" w:rsidRPr="000C0953">
        <w:rPr>
          <w:rFonts w:ascii="Times New Roman" w:hAnsi="Times New Roman" w:cs="Times New Roman"/>
          <w:color w:val="000000"/>
          <w:sz w:val="28"/>
          <w:szCs w:val="28"/>
          <w:lang w:val="uk-UA"/>
        </w:rPr>
        <w:t>[</w:t>
      </w:r>
      <w:r w:rsidR="000C0953">
        <w:rPr>
          <w:rFonts w:ascii="Times New Roman" w:hAnsi="Times New Roman" w:cs="Times New Roman"/>
          <w:color w:val="000000"/>
          <w:sz w:val="28"/>
          <w:szCs w:val="28"/>
          <w:lang w:val="uk-UA"/>
        </w:rPr>
        <w:t>54</w:t>
      </w:r>
      <w:r w:rsidR="000C0953" w:rsidRPr="000C0953">
        <w:rPr>
          <w:rFonts w:ascii="Times New Roman" w:hAnsi="Times New Roman" w:cs="Times New Roman"/>
          <w:color w:val="000000"/>
          <w:sz w:val="28"/>
          <w:szCs w:val="28"/>
          <w:lang w:val="uk-UA"/>
        </w:rPr>
        <w:t>]</w:t>
      </w:r>
      <w:r w:rsidR="00607BC5" w:rsidRPr="0041744E">
        <w:rPr>
          <w:rFonts w:ascii="Times New Roman" w:hAnsi="Times New Roman" w:cs="Times New Roman"/>
          <w:color w:val="000000"/>
          <w:sz w:val="28"/>
          <w:szCs w:val="28"/>
          <w:lang w:val="uk-UA"/>
        </w:rPr>
        <w:t>.</w:t>
      </w:r>
      <w:r w:rsidR="0056383A" w:rsidRPr="0041744E">
        <w:rPr>
          <w:rFonts w:ascii="Times New Roman" w:hAnsi="Times New Roman" w:cs="Times New Roman"/>
          <w:color w:val="000000"/>
          <w:sz w:val="28"/>
          <w:szCs w:val="28"/>
          <w:lang w:val="uk-UA"/>
        </w:rPr>
        <w:t xml:space="preserve"> А от </w:t>
      </w:r>
      <w:r w:rsidR="0075584F" w:rsidRPr="0041744E">
        <w:rPr>
          <w:rFonts w:ascii="Times New Roman" w:hAnsi="Times New Roman" w:cs="Times New Roman"/>
          <w:color w:val="000000" w:themeColor="text1"/>
          <w:sz w:val="28"/>
          <w:szCs w:val="28"/>
          <w:lang w:val="uk-UA"/>
        </w:rPr>
        <w:t>за</w:t>
      </w:r>
      <w:r w:rsidR="0075584F" w:rsidRPr="0041744E">
        <w:rPr>
          <w:rFonts w:ascii="Times New Roman" w:hAnsi="Times New Roman" w:cs="Times New Roman"/>
          <w:snapToGrid w:val="0"/>
          <w:sz w:val="28"/>
          <w:szCs w:val="28"/>
        </w:rPr>
        <w:t xml:space="preserve"> 9 місяців 2021р.</w:t>
      </w:r>
      <w:r w:rsidR="0056383A" w:rsidRPr="0041744E">
        <w:rPr>
          <w:rFonts w:ascii="Times New Roman" w:hAnsi="Times New Roman" w:cs="Times New Roman"/>
          <w:snapToGrid w:val="0"/>
          <w:sz w:val="28"/>
          <w:szCs w:val="28"/>
          <w:lang w:val="uk-UA"/>
        </w:rPr>
        <w:t>,</w:t>
      </w:r>
      <w:r w:rsidR="0075584F" w:rsidRPr="0041744E">
        <w:rPr>
          <w:rFonts w:ascii="Times New Roman" w:hAnsi="Times New Roman" w:cs="Times New Roman"/>
          <w:snapToGrid w:val="0"/>
          <w:sz w:val="28"/>
          <w:szCs w:val="28"/>
        </w:rPr>
        <w:t xml:space="preserve"> </w:t>
      </w:r>
      <w:r w:rsidR="0056383A" w:rsidRPr="0041744E">
        <w:rPr>
          <w:rFonts w:ascii="Times New Roman" w:hAnsi="Times New Roman" w:cs="Times New Roman"/>
          <w:color w:val="000000" w:themeColor="text1"/>
          <w:sz w:val="28"/>
          <w:szCs w:val="28"/>
          <w:lang w:val="uk-UA"/>
        </w:rPr>
        <w:t>з</w:t>
      </w:r>
      <w:r w:rsidR="0056383A" w:rsidRPr="0041744E">
        <w:rPr>
          <w:rFonts w:ascii="Times New Roman" w:hAnsi="Times New Roman" w:cs="Times New Roman"/>
          <w:color w:val="000000" w:themeColor="text1"/>
          <w:sz w:val="28"/>
          <w:szCs w:val="28"/>
        </w:rPr>
        <w:t xml:space="preserve">а даними </w:t>
      </w:r>
      <w:r w:rsidR="0056383A" w:rsidRPr="0041744E">
        <w:rPr>
          <w:rFonts w:ascii="Times New Roman" w:hAnsi="Times New Roman" w:cs="Times New Roman"/>
          <w:color w:val="000000" w:themeColor="text1"/>
          <w:sz w:val="28"/>
          <w:szCs w:val="28"/>
          <w:lang w:val="uk-UA"/>
        </w:rPr>
        <w:t>Державної служби статистики України,</w:t>
      </w:r>
      <w:r w:rsidR="0056383A" w:rsidRPr="0041744E">
        <w:rPr>
          <w:rFonts w:ascii="Times New Roman" w:hAnsi="Times New Roman" w:cs="Times New Roman"/>
          <w:snapToGrid w:val="0"/>
          <w:sz w:val="28"/>
          <w:szCs w:val="28"/>
        </w:rPr>
        <w:t xml:space="preserve"> </w:t>
      </w:r>
      <w:r w:rsidR="0075584F" w:rsidRPr="0041744E">
        <w:rPr>
          <w:rFonts w:ascii="Times New Roman" w:hAnsi="Times New Roman" w:cs="Times New Roman"/>
          <w:snapToGrid w:val="0"/>
          <w:sz w:val="28"/>
          <w:szCs w:val="28"/>
        </w:rPr>
        <w:t xml:space="preserve">експорт товарів та послуг становив </w:t>
      </w:r>
      <w:r w:rsidR="0075584F" w:rsidRPr="0041744E">
        <w:rPr>
          <w:rFonts w:ascii="Times New Roman" w:hAnsi="Times New Roman" w:cs="Times New Roman"/>
          <w:sz w:val="28"/>
          <w:szCs w:val="28"/>
        </w:rPr>
        <w:t xml:space="preserve">56140,5 </w:t>
      </w:r>
      <w:r w:rsidR="0075584F" w:rsidRPr="0041744E">
        <w:rPr>
          <w:rFonts w:ascii="Times New Roman" w:hAnsi="Times New Roman" w:cs="Times New Roman"/>
          <w:snapToGrid w:val="0"/>
          <w:sz w:val="28"/>
          <w:szCs w:val="28"/>
        </w:rPr>
        <w:t xml:space="preserve">млн.дол. США, імпорт – 55697,3 млн.дол., </w:t>
      </w:r>
      <w:r w:rsidR="00252A73" w:rsidRPr="0041744E">
        <w:rPr>
          <w:rFonts w:ascii="Times New Roman" w:hAnsi="Times New Roman" w:cs="Times New Roman"/>
          <w:snapToGrid w:val="0"/>
          <w:sz w:val="28"/>
          <w:szCs w:val="28"/>
          <w:lang w:val="uk-UA"/>
        </w:rPr>
        <w:t>і тому маємо п</w:t>
      </w:r>
      <w:r w:rsidR="0075584F" w:rsidRPr="0041744E">
        <w:rPr>
          <w:rFonts w:ascii="Times New Roman" w:hAnsi="Times New Roman" w:cs="Times New Roman"/>
          <w:snapToGrid w:val="0"/>
          <w:sz w:val="28"/>
          <w:szCs w:val="28"/>
        </w:rPr>
        <w:t>озитивне сальдо</w:t>
      </w:r>
      <w:r w:rsidR="00252A73" w:rsidRPr="0041744E">
        <w:rPr>
          <w:rFonts w:ascii="Times New Roman" w:hAnsi="Times New Roman" w:cs="Times New Roman"/>
          <w:snapToGrid w:val="0"/>
          <w:sz w:val="28"/>
          <w:szCs w:val="28"/>
          <w:lang w:val="uk-UA"/>
        </w:rPr>
        <w:t>, яке</w:t>
      </w:r>
      <w:r w:rsidR="0075584F" w:rsidRPr="0041744E">
        <w:rPr>
          <w:rFonts w:ascii="Times New Roman" w:hAnsi="Times New Roman" w:cs="Times New Roman"/>
          <w:snapToGrid w:val="0"/>
          <w:sz w:val="28"/>
          <w:szCs w:val="28"/>
        </w:rPr>
        <w:t xml:space="preserve"> склало 443,2 млн.дол</w:t>
      </w:r>
      <w:r w:rsidR="00FF1D8D">
        <w:rPr>
          <w:rFonts w:ascii="Times New Roman" w:hAnsi="Times New Roman" w:cs="Times New Roman"/>
          <w:snapToGrid w:val="0"/>
          <w:sz w:val="28"/>
          <w:szCs w:val="28"/>
          <w:lang w:val="uk-UA"/>
        </w:rPr>
        <w:t xml:space="preserve"> (табл. 2.2)</w:t>
      </w:r>
      <w:r w:rsidR="0075584F" w:rsidRPr="0041744E">
        <w:rPr>
          <w:rFonts w:ascii="Times New Roman" w:hAnsi="Times New Roman" w:cs="Times New Roman"/>
          <w:snapToGrid w:val="0"/>
          <w:sz w:val="28"/>
          <w:szCs w:val="28"/>
        </w:rPr>
        <w:t xml:space="preserve">. </w:t>
      </w:r>
      <w:r w:rsidR="00252A73" w:rsidRPr="0041744E">
        <w:rPr>
          <w:rFonts w:ascii="Times New Roman" w:hAnsi="Times New Roman" w:cs="Times New Roman"/>
          <w:snapToGrid w:val="0"/>
          <w:sz w:val="28"/>
          <w:szCs w:val="28"/>
          <w:lang w:val="uk-UA"/>
        </w:rPr>
        <w:t xml:space="preserve">Але варто зазначити, що </w:t>
      </w:r>
      <w:r w:rsidR="0075584F" w:rsidRPr="0041744E">
        <w:rPr>
          <w:rFonts w:ascii="Times New Roman" w:hAnsi="Times New Roman" w:cs="Times New Roman"/>
          <w:snapToGrid w:val="0"/>
          <w:sz w:val="28"/>
          <w:szCs w:val="28"/>
        </w:rPr>
        <w:t xml:space="preserve">за 9 місяців 2020р. також </w:t>
      </w:r>
      <w:r w:rsidR="0041744E" w:rsidRPr="0041744E">
        <w:rPr>
          <w:rFonts w:ascii="Times New Roman" w:hAnsi="Times New Roman" w:cs="Times New Roman"/>
          <w:snapToGrid w:val="0"/>
          <w:sz w:val="28"/>
          <w:szCs w:val="28"/>
          <w:lang w:val="uk-UA"/>
        </w:rPr>
        <w:t xml:space="preserve">було </w:t>
      </w:r>
      <w:r w:rsidR="0075584F" w:rsidRPr="0041744E">
        <w:rPr>
          <w:rFonts w:ascii="Times New Roman" w:hAnsi="Times New Roman" w:cs="Times New Roman"/>
          <w:snapToGrid w:val="0"/>
          <w:sz w:val="28"/>
          <w:szCs w:val="28"/>
        </w:rPr>
        <w:t xml:space="preserve">позитивне </w:t>
      </w:r>
      <w:r w:rsidR="0041744E" w:rsidRPr="0041744E">
        <w:rPr>
          <w:rFonts w:ascii="Times New Roman" w:hAnsi="Times New Roman" w:cs="Times New Roman"/>
          <w:snapToGrid w:val="0"/>
          <w:sz w:val="28"/>
          <w:szCs w:val="28"/>
          <w:lang w:val="uk-UA"/>
        </w:rPr>
        <w:t>сальдо в розмірі</w:t>
      </w:r>
      <w:r w:rsidR="0075584F" w:rsidRPr="0041744E">
        <w:rPr>
          <w:rFonts w:ascii="Times New Roman" w:hAnsi="Times New Roman" w:cs="Times New Roman"/>
          <w:snapToGrid w:val="0"/>
          <w:sz w:val="28"/>
          <w:szCs w:val="28"/>
        </w:rPr>
        <w:t xml:space="preserve"> 226,5 млн.дол.</w:t>
      </w:r>
      <w:r w:rsidR="0041744E" w:rsidRPr="0041744E">
        <w:rPr>
          <w:rFonts w:ascii="Times New Roman" w:hAnsi="Times New Roman" w:cs="Times New Roman"/>
          <w:snapToGrid w:val="0"/>
          <w:sz w:val="28"/>
          <w:szCs w:val="28"/>
          <w:lang w:val="uk-UA"/>
        </w:rPr>
        <w:t>, а на кінець 2020 року знову країна мала від’ємне сальдо</w:t>
      </w:r>
      <w:r w:rsidR="0075584F" w:rsidRPr="0041744E">
        <w:rPr>
          <w:rFonts w:ascii="Times New Roman" w:hAnsi="Times New Roman" w:cs="Times New Roman"/>
          <w:snapToGrid w:val="0"/>
          <w:sz w:val="28"/>
          <w:szCs w:val="28"/>
        </w:rPr>
        <w:t xml:space="preserve">. </w:t>
      </w:r>
    </w:p>
    <w:p w:rsidR="00FF1D8D" w:rsidRPr="00FF1D8D" w:rsidRDefault="00FF1D8D" w:rsidP="0056383A">
      <w:pPr>
        <w:autoSpaceDE w:val="0"/>
        <w:autoSpaceDN w:val="0"/>
        <w:adjustRightInd w:val="0"/>
        <w:spacing w:after="0" w:line="360" w:lineRule="auto"/>
        <w:ind w:firstLine="709"/>
        <w:jc w:val="both"/>
        <w:rPr>
          <w:rFonts w:ascii="Times New Roman" w:hAnsi="Times New Roman" w:cs="Times New Roman"/>
          <w:snapToGrid w:val="0"/>
          <w:sz w:val="28"/>
          <w:szCs w:val="28"/>
          <w:lang w:val="uk-UA"/>
        </w:rPr>
      </w:pPr>
    </w:p>
    <w:p w:rsidR="00FF1D8D" w:rsidRDefault="00FF1D8D" w:rsidP="00FF1D8D">
      <w:pPr>
        <w:spacing w:after="0" w:line="240" w:lineRule="auto"/>
        <w:ind w:firstLine="709"/>
        <w:jc w:val="both"/>
        <w:rPr>
          <w:rFonts w:ascii="Times New Roman" w:eastAsia="Times New Roman" w:hAnsi="Times New Roman" w:cs="Times New Roman"/>
          <w:bCs/>
          <w:sz w:val="28"/>
          <w:szCs w:val="28"/>
          <w:vertAlign w:val="superscript"/>
          <w:lang w:val="uk-UA" w:eastAsia="uk-UA"/>
        </w:rPr>
      </w:pPr>
      <w:r w:rsidRPr="00A45807">
        <w:rPr>
          <w:rFonts w:ascii="Times New Roman" w:eastAsia="Times New Roman" w:hAnsi="Times New Roman" w:cs="Times New Roman"/>
          <w:bCs/>
          <w:sz w:val="28"/>
          <w:szCs w:val="28"/>
          <w:lang w:val="uk-UA" w:eastAsia="uk-UA"/>
        </w:rPr>
        <w:t xml:space="preserve">Таблиця </w:t>
      </w:r>
      <w:r>
        <w:rPr>
          <w:rFonts w:ascii="Times New Roman" w:eastAsia="Times New Roman" w:hAnsi="Times New Roman" w:cs="Times New Roman"/>
          <w:bCs/>
          <w:sz w:val="28"/>
          <w:szCs w:val="28"/>
          <w:lang w:val="uk-UA" w:eastAsia="uk-UA"/>
        </w:rPr>
        <w:t>2.</w:t>
      </w:r>
      <w:r w:rsidRPr="00A45807">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2</w:t>
      </w:r>
      <w:r w:rsidRPr="00A45807">
        <w:rPr>
          <w:rFonts w:ascii="Times New Roman" w:eastAsia="Times New Roman" w:hAnsi="Times New Roman" w:cs="Times New Roman"/>
          <w:bCs/>
          <w:sz w:val="28"/>
          <w:szCs w:val="28"/>
          <w:lang w:val="uk-UA" w:eastAsia="uk-UA"/>
        </w:rPr>
        <w:t xml:space="preserve">. </w:t>
      </w:r>
      <w:r w:rsidRPr="00A45807">
        <w:rPr>
          <w:rFonts w:ascii="Times New Roman" w:hAnsi="Times New Roman" w:cs="Times New Roman"/>
          <w:sz w:val="28"/>
          <w:szCs w:val="28"/>
          <w:lang w:val="uk-UA"/>
        </w:rPr>
        <w:t>–</w:t>
      </w:r>
      <w:r w:rsidRPr="00A45807">
        <w:rPr>
          <w:rFonts w:ascii="Times New Roman" w:eastAsia="Times New Roman" w:hAnsi="Times New Roman" w:cs="Times New Roman"/>
          <w:bCs/>
          <w:sz w:val="28"/>
          <w:szCs w:val="28"/>
          <w:lang w:val="uk-UA" w:eastAsia="uk-UA"/>
        </w:rPr>
        <w:t xml:space="preserve"> </w:t>
      </w:r>
      <w:r w:rsidRPr="00014BCA">
        <w:rPr>
          <w:rFonts w:ascii="Times New Roman" w:hAnsi="Times New Roman" w:cs="Times New Roman"/>
          <w:sz w:val="28"/>
          <w:szCs w:val="28"/>
          <w:lang w:val="uk-UA" w:eastAsia="uk-UA"/>
        </w:rPr>
        <w:t xml:space="preserve">Торговельний баланс </w:t>
      </w:r>
      <w:r>
        <w:rPr>
          <w:rFonts w:ascii="Times New Roman" w:hAnsi="Times New Roman" w:cs="Times New Roman"/>
          <w:sz w:val="28"/>
          <w:szCs w:val="28"/>
          <w:lang w:val="uk-UA" w:eastAsia="uk-UA"/>
        </w:rPr>
        <w:t>України</w:t>
      </w:r>
      <w:r w:rsidR="00D26BBF">
        <w:rPr>
          <w:rFonts w:ascii="Times New Roman" w:hAnsi="Times New Roman" w:cs="Times New Roman"/>
          <w:sz w:val="28"/>
          <w:szCs w:val="28"/>
          <w:lang w:val="uk-UA" w:eastAsia="uk-UA"/>
        </w:rPr>
        <w:t xml:space="preserve"> за 9 місяців 2021 р.</w:t>
      </w:r>
      <w:r w:rsidRPr="00014BCA">
        <w:rPr>
          <w:rFonts w:ascii="Times New Roman" w:hAnsi="Times New Roman" w:cs="Times New Roman"/>
          <w:sz w:val="28"/>
          <w:szCs w:val="28"/>
          <w:lang w:val="uk-UA" w:eastAsia="uk-UA"/>
        </w:rPr>
        <w:t>, млн дол США</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862"/>
        <w:gridCol w:w="1093"/>
        <w:gridCol w:w="1089"/>
        <w:gridCol w:w="1140"/>
        <w:gridCol w:w="1134"/>
        <w:gridCol w:w="1134"/>
        <w:gridCol w:w="1178"/>
      </w:tblGrid>
      <w:tr w:rsidR="0097234E" w:rsidRPr="000D60A2" w:rsidTr="000C0953">
        <w:trPr>
          <w:trHeight w:val="316"/>
          <w:jc w:val="center"/>
        </w:trPr>
        <w:tc>
          <w:tcPr>
            <w:tcW w:w="2862" w:type="dxa"/>
            <w:vMerge w:val="restart"/>
            <w:vAlign w:val="bottom"/>
          </w:tcPr>
          <w:p w:rsidR="0097234E" w:rsidRPr="000D60A2" w:rsidRDefault="0097234E" w:rsidP="00FF1D8D">
            <w:pPr>
              <w:spacing w:after="0"/>
              <w:jc w:val="right"/>
              <w:rPr>
                <w:rFonts w:ascii="Times New Roman" w:eastAsia="Times New Roman" w:hAnsi="Times New Roman" w:cs="Times New Roman"/>
                <w:snapToGrid w:val="0"/>
                <w:color w:val="000000"/>
                <w:sz w:val="24"/>
                <w:szCs w:val="24"/>
                <w:lang w:eastAsia="ru-RU"/>
              </w:rPr>
            </w:pPr>
          </w:p>
        </w:tc>
        <w:tc>
          <w:tcPr>
            <w:tcW w:w="2182" w:type="dxa"/>
            <w:gridSpan w:val="2"/>
            <w:vAlign w:val="bottom"/>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 xml:space="preserve">Експорт </w:t>
            </w:r>
          </w:p>
        </w:tc>
        <w:tc>
          <w:tcPr>
            <w:tcW w:w="2274" w:type="dxa"/>
            <w:gridSpan w:val="2"/>
            <w:vAlign w:val="bottom"/>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 xml:space="preserve">Імпорт </w:t>
            </w:r>
          </w:p>
        </w:tc>
        <w:tc>
          <w:tcPr>
            <w:tcW w:w="2312" w:type="dxa"/>
            <w:gridSpan w:val="2"/>
            <w:vAlign w:val="bottom"/>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Сальдо</w:t>
            </w:r>
          </w:p>
        </w:tc>
      </w:tr>
      <w:tr w:rsidR="0097234E" w:rsidRPr="000D60A2" w:rsidTr="000D60A2">
        <w:trPr>
          <w:trHeight w:val="351"/>
          <w:jc w:val="center"/>
        </w:trPr>
        <w:tc>
          <w:tcPr>
            <w:tcW w:w="2862" w:type="dxa"/>
            <w:vMerge/>
            <w:vAlign w:val="center"/>
            <w:hideMark/>
          </w:tcPr>
          <w:p w:rsidR="0097234E" w:rsidRPr="000D60A2" w:rsidRDefault="0097234E" w:rsidP="00FF1D8D">
            <w:pPr>
              <w:spacing w:after="0"/>
              <w:rPr>
                <w:rFonts w:ascii="Times New Roman" w:eastAsia="Times New Roman" w:hAnsi="Times New Roman" w:cs="Times New Roman"/>
                <w:snapToGrid w:val="0"/>
                <w:color w:val="000000"/>
                <w:sz w:val="24"/>
                <w:szCs w:val="24"/>
                <w:lang w:eastAsia="ru-RU"/>
              </w:rPr>
            </w:pPr>
          </w:p>
        </w:tc>
        <w:tc>
          <w:tcPr>
            <w:tcW w:w="1093" w:type="dxa"/>
            <w:vAlign w:val="center"/>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9 місяців 2020</w:t>
            </w:r>
          </w:p>
        </w:tc>
        <w:tc>
          <w:tcPr>
            <w:tcW w:w="1089" w:type="dxa"/>
            <w:vAlign w:val="center"/>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9 місяців 2021</w:t>
            </w:r>
          </w:p>
        </w:tc>
        <w:tc>
          <w:tcPr>
            <w:tcW w:w="1140" w:type="dxa"/>
            <w:vAlign w:val="center"/>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9 місяців 2020</w:t>
            </w:r>
          </w:p>
        </w:tc>
        <w:tc>
          <w:tcPr>
            <w:tcW w:w="1134" w:type="dxa"/>
            <w:vAlign w:val="center"/>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9 місяців 2021</w:t>
            </w:r>
          </w:p>
        </w:tc>
        <w:tc>
          <w:tcPr>
            <w:tcW w:w="1134" w:type="dxa"/>
            <w:vAlign w:val="center"/>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9 місяців 2020</w:t>
            </w:r>
          </w:p>
        </w:tc>
        <w:tc>
          <w:tcPr>
            <w:tcW w:w="1178" w:type="dxa"/>
            <w:vAlign w:val="center"/>
            <w:hideMark/>
          </w:tcPr>
          <w:p w:rsidR="0097234E" w:rsidRPr="000D60A2" w:rsidRDefault="0097234E" w:rsidP="00FF1D8D">
            <w:pPr>
              <w:spacing w:after="0"/>
              <w:jc w:val="center"/>
              <w:rPr>
                <w:rFonts w:ascii="Times New Roman" w:eastAsia="Times New Roman" w:hAnsi="Times New Roman" w:cs="Times New Roman"/>
                <w:snapToGrid w:val="0"/>
                <w:color w:val="000000"/>
                <w:sz w:val="24"/>
                <w:szCs w:val="24"/>
                <w:lang w:eastAsia="ru-RU"/>
              </w:rPr>
            </w:pPr>
            <w:r w:rsidRPr="000D60A2">
              <w:rPr>
                <w:rFonts w:ascii="Times New Roman" w:hAnsi="Times New Roman" w:cs="Times New Roman"/>
                <w:snapToGrid w:val="0"/>
                <w:color w:val="000000"/>
                <w:sz w:val="24"/>
                <w:szCs w:val="24"/>
              </w:rPr>
              <w:t>9 місяців 2021</w:t>
            </w:r>
          </w:p>
        </w:tc>
      </w:tr>
      <w:tr w:rsidR="0097234E" w:rsidRPr="000D60A2" w:rsidTr="000C0953">
        <w:trPr>
          <w:trHeight w:val="385"/>
          <w:jc w:val="center"/>
        </w:trPr>
        <w:tc>
          <w:tcPr>
            <w:tcW w:w="2862" w:type="dxa"/>
            <w:tcMar>
              <w:top w:w="0" w:type="dxa"/>
              <w:left w:w="108" w:type="dxa"/>
              <w:bottom w:w="0" w:type="dxa"/>
              <w:right w:w="108" w:type="dxa"/>
            </w:tcMar>
            <w:vAlign w:val="bottom"/>
            <w:hideMark/>
          </w:tcPr>
          <w:p w:rsidR="0097234E" w:rsidRPr="000D60A2" w:rsidRDefault="0097234E" w:rsidP="00256315">
            <w:pPr>
              <w:spacing w:before="120" w:after="0"/>
              <w:ind w:right="-108"/>
              <w:rPr>
                <w:rFonts w:ascii="Times New Roman" w:eastAsia="Times New Roman" w:hAnsi="Times New Roman" w:cs="Times New Roman"/>
                <w:color w:val="0000FF"/>
                <w:sz w:val="24"/>
                <w:szCs w:val="24"/>
                <w:u w:val="single"/>
                <w:lang w:eastAsia="ru-RU"/>
              </w:rPr>
            </w:pPr>
            <w:bookmarkStart w:id="1" w:name="_Hlk316650066"/>
            <w:r w:rsidRPr="000D60A2">
              <w:rPr>
                <w:rFonts w:ascii="Times New Roman" w:hAnsi="Times New Roman" w:cs="Times New Roman"/>
                <w:snapToGrid w:val="0"/>
                <w:color w:val="000000"/>
                <w:sz w:val="24"/>
                <w:szCs w:val="24"/>
              </w:rPr>
              <w:t>Усього (товари і послуги)</w:t>
            </w:r>
          </w:p>
        </w:tc>
        <w:tc>
          <w:tcPr>
            <w:tcW w:w="1093" w:type="dxa"/>
            <w:noWrap/>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42482,4</w:t>
            </w:r>
          </w:p>
        </w:tc>
        <w:tc>
          <w:tcPr>
            <w:tcW w:w="1089" w:type="dxa"/>
            <w:noWrap/>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56140,5</w:t>
            </w:r>
          </w:p>
        </w:tc>
        <w:tc>
          <w:tcPr>
            <w:tcW w:w="1140" w:type="dxa"/>
            <w:noWrap/>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42255,9</w:t>
            </w:r>
          </w:p>
        </w:tc>
        <w:tc>
          <w:tcPr>
            <w:tcW w:w="1134" w:type="dxa"/>
            <w:noWrap/>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55697,3</w:t>
            </w:r>
          </w:p>
        </w:tc>
        <w:tc>
          <w:tcPr>
            <w:tcW w:w="1134" w:type="dxa"/>
            <w:noWrap/>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226,5</w:t>
            </w:r>
          </w:p>
        </w:tc>
        <w:tc>
          <w:tcPr>
            <w:tcW w:w="1178" w:type="dxa"/>
            <w:noWrap/>
            <w:tcMar>
              <w:top w:w="0" w:type="dxa"/>
              <w:left w:w="108" w:type="dxa"/>
              <w:bottom w:w="0" w:type="dxa"/>
              <w:right w:w="108" w:type="dxa"/>
            </w:tcMar>
            <w:vAlign w:val="bottom"/>
            <w:hideMark/>
          </w:tcPr>
          <w:p w:rsidR="0097234E" w:rsidRPr="000D60A2" w:rsidRDefault="0097234E" w:rsidP="005375CF">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443,2</w:t>
            </w:r>
          </w:p>
        </w:tc>
      </w:tr>
      <w:tr w:rsidR="0097234E" w:rsidRPr="000D60A2" w:rsidTr="005375CF">
        <w:trPr>
          <w:trHeight w:val="423"/>
          <w:jc w:val="center"/>
        </w:trPr>
        <w:tc>
          <w:tcPr>
            <w:tcW w:w="2862" w:type="dxa"/>
            <w:tcMar>
              <w:top w:w="0" w:type="dxa"/>
              <w:left w:w="108" w:type="dxa"/>
              <w:bottom w:w="0" w:type="dxa"/>
              <w:right w:w="108" w:type="dxa"/>
            </w:tcMar>
            <w:vAlign w:val="bottom"/>
            <w:hideMark/>
          </w:tcPr>
          <w:p w:rsidR="0097234E" w:rsidRPr="000D60A2" w:rsidRDefault="0097234E" w:rsidP="00FF1D8D">
            <w:pPr>
              <w:spacing w:after="0"/>
              <w:ind w:right="-108"/>
              <w:rPr>
                <w:rFonts w:ascii="Times New Roman" w:eastAsia="Times New Roman" w:hAnsi="Times New Roman" w:cs="Times New Roman"/>
                <w:bCs/>
                <w:color w:val="000000"/>
                <w:sz w:val="24"/>
                <w:szCs w:val="24"/>
                <w:lang w:eastAsia="ru-RU"/>
              </w:rPr>
            </w:pPr>
            <w:r w:rsidRPr="000D60A2">
              <w:rPr>
                <w:rFonts w:ascii="Times New Roman" w:hAnsi="Times New Roman" w:cs="Times New Roman"/>
                <w:bCs/>
                <w:color w:val="000000"/>
                <w:sz w:val="24"/>
                <w:szCs w:val="24"/>
              </w:rPr>
              <w:t>Товари</w:t>
            </w:r>
          </w:p>
        </w:tc>
        <w:tc>
          <w:tcPr>
            <w:tcW w:w="1093"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color w:val="000000"/>
                <w:sz w:val="24"/>
                <w:szCs w:val="24"/>
                <w:lang w:eastAsia="uk-UA"/>
              </w:rPr>
            </w:pPr>
            <w:r w:rsidRPr="000D60A2">
              <w:rPr>
                <w:rFonts w:ascii="Times New Roman" w:hAnsi="Times New Roman" w:cs="Times New Roman"/>
                <w:color w:val="000000"/>
                <w:sz w:val="24"/>
                <w:szCs w:val="24"/>
                <w:lang w:eastAsia="uk-UA"/>
              </w:rPr>
              <w:t>35003,1</w:t>
            </w:r>
          </w:p>
        </w:tc>
        <w:tc>
          <w:tcPr>
            <w:tcW w:w="1089"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color w:val="000000"/>
                <w:sz w:val="24"/>
                <w:szCs w:val="24"/>
                <w:lang w:eastAsia="uk-UA"/>
              </w:rPr>
            </w:pPr>
            <w:r w:rsidRPr="000D60A2">
              <w:rPr>
                <w:rFonts w:ascii="Times New Roman" w:hAnsi="Times New Roman" w:cs="Times New Roman"/>
                <w:color w:val="000000"/>
                <w:sz w:val="24"/>
                <w:szCs w:val="24"/>
                <w:lang w:eastAsia="uk-UA"/>
              </w:rPr>
              <w:t>48383,0</w:t>
            </w:r>
          </w:p>
        </w:tc>
        <w:tc>
          <w:tcPr>
            <w:tcW w:w="1140"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38169,5</w:t>
            </w:r>
          </w:p>
        </w:tc>
        <w:tc>
          <w:tcPr>
            <w:tcW w:w="1134"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color w:val="000000"/>
                <w:sz w:val="24"/>
                <w:szCs w:val="24"/>
                <w:lang w:eastAsia="uk-UA"/>
              </w:rPr>
            </w:pPr>
            <w:r w:rsidRPr="000D60A2">
              <w:rPr>
                <w:rFonts w:ascii="Times New Roman" w:hAnsi="Times New Roman" w:cs="Times New Roman"/>
                <w:color w:val="000000"/>
                <w:sz w:val="24"/>
                <w:szCs w:val="24"/>
                <w:lang w:eastAsia="uk-UA"/>
              </w:rPr>
              <w:t>50348,7</w:t>
            </w:r>
          </w:p>
        </w:tc>
        <w:tc>
          <w:tcPr>
            <w:tcW w:w="1134"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color w:val="000000"/>
                <w:sz w:val="24"/>
                <w:szCs w:val="24"/>
                <w:lang w:eastAsia="ru-RU"/>
              </w:rPr>
            </w:pPr>
            <w:r w:rsidRPr="000D60A2">
              <w:rPr>
                <w:rFonts w:ascii="Times New Roman" w:hAnsi="Times New Roman" w:cs="Times New Roman"/>
                <w:color w:val="000000"/>
                <w:sz w:val="24"/>
                <w:szCs w:val="24"/>
              </w:rPr>
              <w:t>–3166,4</w:t>
            </w:r>
          </w:p>
        </w:tc>
        <w:tc>
          <w:tcPr>
            <w:tcW w:w="1178" w:type="dxa"/>
            <w:tcMar>
              <w:top w:w="0" w:type="dxa"/>
              <w:left w:w="108" w:type="dxa"/>
              <w:bottom w:w="0" w:type="dxa"/>
              <w:right w:w="108" w:type="dxa"/>
            </w:tcMar>
            <w:vAlign w:val="bottom"/>
            <w:hideMark/>
          </w:tcPr>
          <w:p w:rsidR="0097234E" w:rsidRPr="000D60A2" w:rsidRDefault="0097234E" w:rsidP="005375CF">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–1965,7</w:t>
            </w:r>
          </w:p>
        </w:tc>
      </w:tr>
      <w:tr w:rsidR="0097234E" w:rsidRPr="000D60A2" w:rsidTr="000C0953">
        <w:trPr>
          <w:trHeight w:val="370"/>
          <w:jc w:val="center"/>
        </w:trPr>
        <w:tc>
          <w:tcPr>
            <w:tcW w:w="2862" w:type="dxa"/>
            <w:tcMar>
              <w:top w:w="0" w:type="dxa"/>
              <w:left w:w="108" w:type="dxa"/>
              <w:bottom w:w="0" w:type="dxa"/>
              <w:right w:w="108" w:type="dxa"/>
            </w:tcMar>
            <w:vAlign w:val="bottom"/>
            <w:hideMark/>
          </w:tcPr>
          <w:p w:rsidR="0097234E" w:rsidRPr="000D60A2" w:rsidRDefault="0097234E" w:rsidP="00FF1D8D">
            <w:pPr>
              <w:spacing w:after="0"/>
              <w:ind w:right="-108"/>
              <w:rPr>
                <w:rFonts w:ascii="Times New Roman" w:eastAsia="Times New Roman" w:hAnsi="Times New Roman" w:cs="Times New Roman"/>
                <w:bCs/>
                <w:color w:val="000000"/>
                <w:sz w:val="24"/>
                <w:szCs w:val="24"/>
                <w:lang w:eastAsia="ru-RU"/>
              </w:rPr>
            </w:pPr>
            <w:r w:rsidRPr="000D60A2">
              <w:rPr>
                <w:rFonts w:ascii="Times New Roman" w:hAnsi="Times New Roman" w:cs="Times New Roman"/>
                <w:bCs/>
                <w:color w:val="000000"/>
                <w:sz w:val="24"/>
                <w:szCs w:val="24"/>
              </w:rPr>
              <w:t>Послуги</w:t>
            </w:r>
          </w:p>
        </w:tc>
        <w:tc>
          <w:tcPr>
            <w:tcW w:w="1093"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8456,8</w:t>
            </w:r>
          </w:p>
        </w:tc>
        <w:tc>
          <w:tcPr>
            <w:tcW w:w="1089"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8798,8</w:t>
            </w:r>
          </w:p>
        </w:tc>
        <w:tc>
          <w:tcPr>
            <w:tcW w:w="1140"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4089,1</w:t>
            </w:r>
          </w:p>
        </w:tc>
        <w:tc>
          <w:tcPr>
            <w:tcW w:w="1134"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5355,6</w:t>
            </w:r>
          </w:p>
        </w:tc>
        <w:tc>
          <w:tcPr>
            <w:tcW w:w="1134"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4367,7</w:t>
            </w:r>
          </w:p>
        </w:tc>
        <w:tc>
          <w:tcPr>
            <w:tcW w:w="1178" w:type="dxa"/>
            <w:tcMar>
              <w:top w:w="0" w:type="dxa"/>
              <w:left w:w="108" w:type="dxa"/>
              <w:bottom w:w="0" w:type="dxa"/>
              <w:right w:w="108" w:type="dxa"/>
            </w:tcMar>
            <w:vAlign w:val="bottom"/>
            <w:hideMark/>
          </w:tcPr>
          <w:p w:rsidR="0097234E" w:rsidRPr="000D60A2" w:rsidRDefault="0097234E" w:rsidP="00FF1D8D">
            <w:pPr>
              <w:spacing w:after="0"/>
              <w:jc w:val="right"/>
              <w:rPr>
                <w:rFonts w:ascii="Times New Roman" w:eastAsia="Times New Roman" w:hAnsi="Times New Roman" w:cs="Times New Roman"/>
                <w:sz w:val="24"/>
                <w:szCs w:val="24"/>
                <w:lang w:eastAsia="ru-RU"/>
              </w:rPr>
            </w:pPr>
            <w:r w:rsidRPr="000D60A2">
              <w:rPr>
                <w:rFonts w:ascii="Times New Roman" w:hAnsi="Times New Roman" w:cs="Times New Roman"/>
                <w:sz w:val="24"/>
                <w:szCs w:val="24"/>
              </w:rPr>
              <w:t>3443,2</w:t>
            </w:r>
          </w:p>
        </w:tc>
      </w:tr>
    </w:tbl>
    <w:bookmarkEnd w:id="1"/>
    <w:p w:rsidR="000D60A2" w:rsidRDefault="000D60A2" w:rsidP="000D60A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Джерело: побудовано автором на основi </w:t>
      </w:r>
      <w:r w:rsidRPr="0017039F">
        <w:rPr>
          <w:rFonts w:ascii="Times New Roman" w:hAnsi="Times New Roman" w:cs="Times New Roman"/>
          <w:color w:val="000000"/>
          <w:sz w:val="28"/>
          <w:szCs w:val="28"/>
        </w:rPr>
        <w:t>[</w:t>
      </w:r>
      <w:r w:rsidR="000C0953">
        <w:rPr>
          <w:rFonts w:ascii="Times New Roman" w:hAnsi="Times New Roman" w:cs="Times New Roman"/>
          <w:color w:val="000000"/>
          <w:sz w:val="28"/>
          <w:szCs w:val="28"/>
          <w:lang w:val="uk-UA"/>
        </w:rPr>
        <w:t>52</w:t>
      </w:r>
      <w:r w:rsidRPr="0017039F">
        <w:rPr>
          <w:rFonts w:ascii="Times New Roman" w:hAnsi="Times New Roman" w:cs="Times New Roman"/>
          <w:color w:val="000000"/>
          <w:sz w:val="28"/>
          <w:szCs w:val="28"/>
        </w:rPr>
        <w:t>]</w:t>
      </w:r>
    </w:p>
    <w:p w:rsidR="004009B8" w:rsidRPr="004009B8" w:rsidRDefault="00EF65EC" w:rsidP="00F2696F">
      <w:pPr>
        <w:pStyle w:val="ae"/>
        <w:shd w:val="clear" w:color="auto" w:fill="FFFFFF"/>
        <w:spacing w:before="0" w:beforeAutospacing="0" w:after="0" w:afterAutospacing="0" w:line="360" w:lineRule="auto"/>
        <w:ind w:firstLine="709"/>
        <w:jc w:val="both"/>
        <w:rPr>
          <w:sz w:val="28"/>
          <w:szCs w:val="28"/>
          <w:lang w:eastAsia="uk-UA"/>
        </w:rPr>
      </w:pPr>
      <w:r w:rsidRPr="004009B8">
        <w:rPr>
          <w:sz w:val="28"/>
          <w:szCs w:val="28"/>
        </w:rPr>
        <w:lastRenderedPageBreak/>
        <w:t xml:space="preserve">За підсумками 9 місяців 2021 р. </w:t>
      </w:r>
      <w:r w:rsidR="0020473C" w:rsidRPr="004009B8">
        <w:rPr>
          <w:sz w:val="28"/>
          <w:szCs w:val="28"/>
        </w:rPr>
        <w:t xml:space="preserve">(табл. 2.2) </w:t>
      </w:r>
      <w:r w:rsidRPr="004009B8">
        <w:rPr>
          <w:sz w:val="28"/>
          <w:szCs w:val="28"/>
        </w:rPr>
        <w:t>вартісні обсяги зовнішньої торгівлі товарами України зросли на 25,8 млрд дол. США (або на 35,3 %) у порівнянні з аналогічним періодом 2020 р</w:t>
      </w:r>
      <w:r w:rsidR="00A84B8D">
        <w:rPr>
          <w:sz w:val="28"/>
          <w:szCs w:val="28"/>
        </w:rPr>
        <w:t xml:space="preserve"> </w:t>
      </w:r>
      <w:r w:rsidR="00A84B8D" w:rsidRPr="0017039F">
        <w:rPr>
          <w:color w:val="000000"/>
          <w:sz w:val="28"/>
          <w:szCs w:val="28"/>
        </w:rPr>
        <w:t>[</w:t>
      </w:r>
      <w:r w:rsidR="00A84B8D">
        <w:rPr>
          <w:color w:val="000000"/>
          <w:sz w:val="28"/>
          <w:szCs w:val="28"/>
        </w:rPr>
        <w:t>55</w:t>
      </w:r>
      <w:r w:rsidR="00A84B8D" w:rsidRPr="0017039F">
        <w:rPr>
          <w:color w:val="000000"/>
          <w:sz w:val="28"/>
          <w:szCs w:val="28"/>
        </w:rPr>
        <w:t>]</w:t>
      </w:r>
      <w:r w:rsidRPr="004009B8">
        <w:rPr>
          <w:sz w:val="28"/>
          <w:szCs w:val="28"/>
        </w:rPr>
        <w:t>. При цьому зростання по експорту (на 38,2 %) було більшим за зростання по імпорту (на 3</w:t>
      </w:r>
      <w:r w:rsidR="002F16EF" w:rsidRPr="004009B8">
        <w:rPr>
          <w:sz w:val="28"/>
          <w:szCs w:val="28"/>
        </w:rPr>
        <w:t>1</w:t>
      </w:r>
      <w:r w:rsidRPr="004009B8">
        <w:rPr>
          <w:sz w:val="28"/>
          <w:szCs w:val="28"/>
        </w:rPr>
        <w:t>,</w:t>
      </w:r>
      <w:r w:rsidR="002F16EF" w:rsidRPr="004009B8">
        <w:rPr>
          <w:sz w:val="28"/>
          <w:szCs w:val="28"/>
        </w:rPr>
        <w:t>9</w:t>
      </w:r>
      <w:r w:rsidRPr="004009B8">
        <w:rPr>
          <w:sz w:val="28"/>
          <w:szCs w:val="28"/>
        </w:rPr>
        <w:t xml:space="preserve"> %). Така ситуація призвела до часткового зменшення негативного сальдо зовнішньої торгівлі товарами. Якщо негативне сальдо за підсумками трьох кварталів 2020 р. становило 3,1 млрд дол. США, то за підсумками аналогічного періоду 2021 р. воно склало </w:t>
      </w:r>
      <w:r w:rsidR="002F16EF" w:rsidRPr="004009B8">
        <w:rPr>
          <w:sz w:val="28"/>
          <w:szCs w:val="28"/>
        </w:rPr>
        <w:t>1</w:t>
      </w:r>
      <w:r w:rsidRPr="004009B8">
        <w:rPr>
          <w:sz w:val="28"/>
          <w:szCs w:val="28"/>
        </w:rPr>
        <w:t>,</w:t>
      </w:r>
      <w:r w:rsidR="002F16EF" w:rsidRPr="004009B8">
        <w:rPr>
          <w:sz w:val="28"/>
          <w:szCs w:val="28"/>
        </w:rPr>
        <w:t xml:space="preserve">9 </w:t>
      </w:r>
      <w:r w:rsidRPr="004009B8">
        <w:rPr>
          <w:sz w:val="28"/>
          <w:szCs w:val="28"/>
        </w:rPr>
        <w:t>млрд дол. США. Така динаміка відрізняється від попередніх років, коли нарощування товарообігу призводило до збільшення показника негативного сальдо.</w:t>
      </w:r>
      <w:r w:rsidR="004009B8" w:rsidRPr="004009B8">
        <w:rPr>
          <w:sz w:val="28"/>
          <w:szCs w:val="28"/>
        </w:rPr>
        <w:t xml:space="preserve"> </w:t>
      </w:r>
      <w:r w:rsidR="00EE1DFF">
        <w:rPr>
          <w:sz w:val="28"/>
          <w:szCs w:val="28"/>
          <w:lang w:eastAsia="uk-UA"/>
        </w:rPr>
        <w:t>П</w:t>
      </w:r>
      <w:r w:rsidR="004009B8" w:rsidRPr="004009B8">
        <w:rPr>
          <w:sz w:val="28"/>
          <w:szCs w:val="28"/>
          <w:lang w:eastAsia="uk-UA"/>
        </w:rPr>
        <w:t>орівнян</w:t>
      </w:r>
      <w:r w:rsidR="00EE1DFF">
        <w:rPr>
          <w:sz w:val="28"/>
          <w:szCs w:val="28"/>
          <w:lang w:eastAsia="uk-UA"/>
        </w:rPr>
        <w:t>о</w:t>
      </w:r>
      <w:r w:rsidR="004009B8" w:rsidRPr="004009B8">
        <w:rPr>
          <w:sz w:val="28"/>
          <w:szCs w:val="28"/>
          <w:lang w:eastAsia="uk-UA"/>
        </w:rPr>
        <w:t xml:space="preserve"> з </w:t>
      </w:r>
      <w:r w:rsidR="00EE1DFF">
        <w:rPr>
          <w:sz w:val="28"/>
          <w:szCs w:val="28"/>
          <w:lang w:eastAsia="uk-UA"/>
        </w:rPr>
        <w:t>9 місяцями</w:t>
      </w:r>
      <w:r w:rsidR="004009B8" w:rsidRPr="004009B8">
        <w:rPr>
          <w:sz w:val="28"/>
          <w:szCs w:val="28"/>
          <w:lang w:eastAsia="uk-UA"/>
        </w:rPr>
        <w:t xml:space="preserve"> 2019 р. товарообіг </w:t>
      </w:r>
      <w:r w:rsidR="00EE1DFF">
        <w:rPr>
          <w:sz w:val="28"/>
          <w:szCs w:val="28"/>
          <w:lang w:eastAsia="uk-UA"/>
        </w:rPr>
        <w:t>збільшився</w:t>
      </w:r>
      <w:r w:rsidR="004009B8" w:rsidRPr="004009B8">
        <w:rPr>
          <w:sz w:val="28"/>
          <w:szCs w:val="28"/>
          <w:lang w:eastAsia="uk-UA"/>
        </w:rPr>
        <w:t xml:space="preserve"> на 23,2 %</w:t>
      </w:r>
      <w:r w:rsidR="003053B1">
        <w:rPr>
          <w:sz w:val="28"/>
          <w:szCs w:val="28"/>
          <w:lang w:eastAsia="uk-UA"/>
        </w:rPr>
        <w:t>. Це</w:t>
      </w:r>
      <w:r w:rsidR="004009B8" w:rsidRPr="004009B8">
        <w:rPr>
          <w:sz w:val="28"/>
          <w:szCs w:val="28"/>
          <w:lang w:eastAsia="uk-UA"/>
        </w:rPr>
        <w:t xml:space="preserve"> </w:t>
      </w:r>
      <w:r w:rsidR="003053B1">
        <w:rPr>
          <w:sz w:val="28"/>
          <w:szCs w:val="28"/>
          <w:lang w:eastAsia="uk-UA"/>
        </w:rPr>
        <w:t>є підтвердженням того, що</w:t>
      </w:r>
      <w:r w:rsidR="004009B8" w:rsidRPr="004009B8">
        <w:rPr>
          <w:sz w:val="28"/>
          <w:szCs w:val="28"/>
          <w:lang w:eastAsia="uk-UA"/>
        </w:rPr>
        <w:t xml:space="preserve"> </w:t>
      </w:r>
      <w:r w:rsidR="003053B1" w:rsidRPr="004009B8">
        <w:rPr>
          <w:sz w:val="28"/>
          <w:szCs w:val="28"/>
          <w:lang w:eastAsia="uk-UA"/>
        </w:rPr>
        <w:t>зовнішн</w:t>
      </w:r>
      <w:r w:rsidR="003053B1">
        <w:rPr>
          <w:sz w:val="28"/>
          <w:szCs w:val="28"/>
          <w:lang w:eastAsia="uk-UA"/>
        </w:rPr>
        <w:t>я</w:t>
      </w:r>
      <w:r w:rsidR="003053B1" w:rsidRPr="004009B8">
        <w:rPr>
          <w:sz w:val="28"/>
          <w:szCs w:val="28"/>
          <w:lang w:eastAsia="uk-UA"/>
        </w:rPr>
        <w:t xml:space="preserve"> торгівл</w:t>
      </w:r>
      <w:r w:rsidR="003053B1">
        <w:rPr>
          <w:sz w:val="28"/>
          <w:szCs w:val="28"/>
          <w:lang w:eastAsia="uk-UA"/>
        </w:rPr>
        <w:t xml:space="preserve">я </w:t>
      </w:r>
      <w:r w:rsidR="004009B8" w:rsidRPr="004009B8">
        <w:rPr>
          <w:sz w:val="28"/>
          <w:szCs w:val="28"/>
          <w:lang w:eastAsia="uk-UA"/>
        </w:rPr>
        <w:t>вих</w:t>
      </w:r>
      <w:r w:rsidR="001D307B">
        <w:rPr>
          <w:sz w:val="28"/>
          <w:szCs w:val="28"/>
          <w:lang w:eastAsia="uk-UA"/>
        </w:rPr>
        <w:t>о</w:t>
      </w:r>
      <w:r w:rsidR="004009B8" w:rsidRPr="004009B8">
        <w:rPr>
          <w:sz w:val="28"/>
          <w:szCs w:val="28"/>
          <w:lang w:eastAsia="uk-UA"/>
        </w:rPr>
        <w:t>д</w:t>
      </w:r>
      <w:r w:rsidR="001D307B">
        <w:rPr>
          <w:sz w:val="28"/>
          <w:szCs w:val="28"/>
          <w:lang w:eastAsia="uk-UA"/>
        </w:rPr>
        <w:t>ить</w:t>
      </w:r>
      <w:r w:rsidR="004009B8" w:rsidRPr="004009B8">
        <w:rPr>
          <w:sz w:val="28"/>
          <w:szCs w:val="28"/>
          <w:lang w:eastAsia="uk-UA"/>
        </w:rPr>
        <w:t xml:space="preserve"> </w:t>
      </w:r>
      <w:r w:rsidR="001D307B">
        <w:rPr>
          <w:sz w:val="28"/>
          <w:szCs w:val="28"/>
          <w:lang w:eastAsia="uk-UA"/>
        </w:rPr>
        <w:t>і</w:t>
      </w:r>
      <w:r w:rsidR="004009B8" w:rsidRPr="004009B8">
        <w:rPr>
          <w:sz w:val="28"/>
          <w:szCs w:val="28"/>
          <w:lang w:eastAsia="uk-UA"/>
        </w:rPr>
        <w:t xml:space="preserve">з «шокового» етапу кризи, </w:t>
      </w:r>
      <w:r w:rsidR="001D307B">
        <w:rPr>
          <w:sz w:val="28"/>
          <w:szCs w:val="28"/>
          <w:lang w:eastAsia="uk-UA"/>
        </w:rPr>
        <w:t xml:space="preserve">яка була пов’язана з </w:t>
      </w:r>
      <w:r w:rsidR="004009B8" w:rsidRPr="004009B8">
        <w:rPr>
          <w:sz w:val="28"/>
          <w:szCs w:val="28"/>
          <w:lang w:eastAsia="uk-UA"/>
        </w:rPr>
        <w:t xml:space="preserve">пандемією коронавірусу. </w:t>
      </w:r>
    </w:p>
    <w:p w:rsidR="00EF65EC" w:rsidRPr="00BC2F57" w:rsidRDefault="00E14D37" w:rsidP="00F2696F">
      <w:pPr>
        <w:autoSpaceDE w:val="0"/>
        <w:autoSpaceDN w:val="0"/>
        <w:adjustRightInd w:val="0"/>
        <w:spacing w:after="0" w:line="360" w:lineRule="auto"/>
        <w:ind w:firstLine="709"/>
        <w:jc w:val="both"/>
        <w:rPr>
          <w:rFonts w:ascii="Times New Roman" w:hAnsi="Times New Roman" w:cs="Times New Roman"/>
          <w:sz w:val="28"/>
          <w:szCs w:val="28"/>
          <w:lang w:val="uk-UA"/>
        </w:rPr>
      </w:pPr>
      <w:r w:rsidRPr="00FD3F1D">
        <w:rPr>
          <w:rFonts w:ascii="Times New Roman" w:hAnsi="Times New Roman" w:cs="Times New Roman"/>
          <w:sz w:val="28"/>
          <w:szCs w:val="28"/>
        </w:rPr>
        <w:t xml:space="preserve">Експорт товарів за підсумками </w:t>
      </w:r>
      <w:r w:rsidR="00376F82" w:rsidRPr="00FD3F1D">
        <w:rPr>
          <w:rFonts w:ascii="Times New Roman" w:hAnsi="Times New Roman" w:cs="Times New Roman"/>
          <w:sz w:val="28"/>
          <w:szCs w:val="28"/>
          <w:lang w:val="uk-UA"/>
        </w:rPr>
        <w:t xml:space="preserve">9 місяців </w:t>
      </w:r>
      <w:r w:rsidRPr="00FD3F1D">
        <w:rPr>
          <w:rFonts w:ascii="Times New Roman" w:hAnsi="Times New Roman" w:cs="Times New Roman"/>
          <w:sz w:val="28"/>
          <w:szCs w:val="28"/>
        </w:rPr>
        <w:t xml:space="preserve">2021 р. у порівнянні </w:t>
      </w:r>
      <w:r w:rsidR="00376F82" w:rsidRPr="00FD3F1D">
        <w:rPr>
          <w:rFonts w:ascii="Times New Roman" w:hAnsi="Times New Roman" w:cs="Times New Roman"/>
          <w:sz w:val="28"/>
          <w:szCs w:val="28"/>
          <w:lang w:val="uk-UA"/>
        </w:rPr>
        <w:t>з</w:t>
      </w:r>
      <w:r w:rsidRPr="00FD3F1D">
        <w:rPr>
          <w:rFonts w:ascii="Times New Roman" w:hAnsi="Times New Roman" w:cs="Times New Roman"/>
          <w:sz w:val="28"/>
          <w:szCs w:val="28"/>
        </w:rPr>
        <w:t xml:space="preserve"> аналогічн</w:t>
      </w:r>
      <w:r w:rsidR="00376F82" w:rsidRPr="00FD3F1D">
        <w:rPr>
          <w:rFonts w:ascii="Times New Roman" w:hAnsi="Times New Roman" w:cs="Times New Roman"/>
          <w:sz w:val="28"/>
          <w:szCs w:val="28"/>
          <w:lang w:val="uk-UA"/>
        </w:rPr>
        <w:t>им</w:t>
      </w:r>
      <w:r w:rsidRPr="00FD3F1D">
        <w:rPr>
          <w:rFonts w:ascii="Times New Roman" w:hAnsi="Times New Roman" w:cs="Times New Roman"/>
          <w:sz w:val="28"/>
          <w:szCs w:val="28"/>
        </w:rPr>
        <w:t xml:space="preserve"> період</w:t>
      </w:r>
      <w:r w:rsidR="00376F82" w:rsidRPr="00FD3F1D">
        <w:rPr>
          <w:rFonts w:ascii="Times New Roman" w:hAnsi="Times New Roman" w:cs="Times New Roman"/>
          <w:sz w:val="28"/>
          <w:szCs w:val="28"/>
          <w:lang w:val="uk-UA"/>
        </w:rPr>
        <w:t>ом</w:t>
      </w:r>
      <w:r w:rsidRPr="00FD3F1D">
        <w:rPr>
          <w:rFonts w:ascii="Times New Roman" w:hAnsi="Times New Roman" w:cs="Times New Roman"/>
          <w:sz w:val="28"/>
          <w:szCs w:val="28"/>
        </w:rPr>
        <w:t xml:space="preserve"> 2020 р. зріс на 13,4 млрд дол. США і ста</w:t>
      </w:r>
      <w:r w:rsidR="00401125">
        <w:rPr>
          <w:rFonts w:ascii="Times New Roman" w:hAnsi="Times New Roman" w:cs="Times New Roman"/>
          <w:sz w:val="28"/>
          <w:szCs w:val="28"/>
        </w:rPr>
        <w:t>новив 48,4 млрд дол. США</w:t>
      </w:r>
      <w:r w:rsidRPr="00FD3F1D">
        <w:rPr>
          <w:rFonts w:ascii="Times New Roman" w:hAnsi="Times New Roman" w:cs="Times New Roman"/>
          <w:sz w:val="28"/>
          <w:szCs w:val="28"/>
        </w:rPr>
        <w:t xml:space="preserve">. </w:t>
      </w:r>
      <w:r w:rsidR="00376F82" w:rsidRPr="00FD3F1D">
        <w:rPr>
          <w:rFonts w:ascii="Times New Roman" w:hAnsi="Times New Roman" w:cs="Times New Roman"/>
          <w:sz w:val="28"/>
          <w:szCs w:val="28"/>
          <w:lang w:val="uk-UA"/>
        </w:rPr>
        <w:t>Варто акцентувати увагу на тому, що</w:t>
      </w:r>
      <w:r w:rsidR="00376F82" w:rsidRPr="00FD3F1D">
        <w:rPr>
          <w:rFonts w:ascii="Times New Roman" w:hAnsi="Times New Roman" w:cs="Times New Roman"/>
          <w:sz w:val="28"/>
          <w:szCs w:val="28"/>
        </w:rPr>
        <w:t xml:space="preserve"> </w:t>
      </w:r>
      <w:r w:rsidR="00657F05">
        <w:rPr>
          <w:rFonts w:ascii="Times New Roman" w:hAnsi="Times New Roman" w:cs="Times New Roman"/>
          <w:sz w:val="28"/>
          <w:szCs w:val="28"/>
          <w:lang w:val="uk-UA"/>
        </w:rPr>
        <w:t>з</w:t>
      </w:r>
      <w:r w:rsidRPr="00FD3F1D">
        <w:rPr>
          <w:rFonts w:ascii="Times New Roman" w:hAnsi="Times New Roman" w:cs="Times New Roman"/>
          <w:sz w:val="28"/>
          <w:szCs w:val="28"/>
        </w:rPr>
        <w:t>ростання відбулось по всій товарній структурі експорту</w:t>
      </w:r>
      <w:r w:rsidR="00DD59B4">
        <w:rPr>
          <w:rFonts w:ascii="Times New Roman" w:hAnsi="Times New Roman" w:cs="Times New Roman"/>
          <w:sz w:val="28"/>
          <w:szCs w:val="28"/>
          <w:lang w:val="uk-UA"/>
        </w:rPr>
        <w:t>, хоча</w:t>
      </w:r>
      <w:r w:rsidRPr="00FD3F1D">
        <w:rPr>
          <w:rFonts w:ascii="Times New Roman" w:hAnsi="Times New Roman" w:cs="Times New Roman"/>
          <w:sz w:val="28"/>
          <w:szCs w:val="28"/>
        </w:rPr>
        <w:t xml:space="preserve"> більша </w:t>
      </w:r>
      <w:r w:rsidR="00DD59B4">
        <w:rPr>
          <w:rFonts w:ascii="Times New Roman" w:hAnsi="Times New Roman" w:cs="Times New Roman"/>
          <w:sz w:val="28"/>
          <w:szCs w:val="28"/>
          <w:lang w:val="uk-UA"/>
        </w:rPr>
        <w:t>частка</w:t>
      </w:r>
      <w:r w:rsidRPr="00FD3F1D">
        <w:rPr>
          <w:rFonts w:ascii="Times New Roman" w:hAnsi="Times New Roman" w:cs="Times New Roman"/>
          <w:sz w:val="28"/>
          <w:szCs w:val="28"/>
        </w:rPr>
        <w:t xml:space="preserve"> цього зростання </w:t>
      </w:r>
      <w:r w:rsidR="00DD59B4">
        <w:rPr>
          <w:rFonts w:ascii="Times New Roman" w:hAnsi="Times New Roman" w:cs="Times New Roman"/>
          <w:sz w:val="28"/>
          <w:szCs w:val="28"/>
          <w:lang w:val="uk-UA"/>
        </w:rPr>
        <w:t>припадає на</w:t>
      </w:r>
      <w:r w:rsidRPr="00FD3F1D">
        <w:rPr>
          <w:rFonts w:ascii="Times New Roman" w:hAnsi="Times New Roman" w:cs="Times New Roman"/>
          <w:sz w:val="28"/>
          <w:szCs w:val="28"/>
        </w:rPr>
        <w:t xml:space="preserve"> експорт металів та виробів з них, </w:t>
      </w:r>
      <w:r w:rsidR="00157E1A">
        <w:rPr>
          <w:rFonts w:ascii="Times New Roman" w:hAnsi="Times New Roman" w:cs="Times New Roman"/>
          <w:sz w:val="28"/>
          <w:szCs w:val="28"/>
          <w:lang w:val="uk-UA"/>
        </w:rPr>
        <w:t>і</w:t>
      </w:r>
      <w:r w:rsidRPr="00FD3F1D">
        <w:rPr>
          <w:rFonts w:ascii="Times New Roman" w:hAnsi="Times New Roman" w:cs="Times New Roman"/>
          <w:sz w:val="28"/>
          <w:szCs w:val="28"/>
        </w:rPr>
        <w:t xml:space="preserve"> мінеральн</w:t>
      </w:r>
      <w:r w:rsidR="00157E1A">
        <w:rPr>
          <w:rFonts w:ascii="Times New Roman" w:hAnsi="Times New Roman" w:cs="Times New Roman"/>
          <w:sz w:val="28"/>
          <w:szCs w:val="28"/>
          <w:lang w:val="uk-UA"/>
        </w:rPr>
        <w:t>і</w:t>
      </w:r>
      <w:r w:rsidRPr="00FD3F1D">
        <w:rPr>
          <w:rFonts w:ascii="Times New Roman" w:hAnsi="Times New Roman" w:cs="Times New Roman"/>
          <w:sz w:val="28"/>
          <w:szCs w:val="28"/>
        </w:rPr>
        <w:t xml:space="preserve"> продукт</w:t>
      </w:r>
      <w:r w:rsidR="00157E1A">
        <w:rPr>
          <w:rFonts w:ascii="Times New Roman" w:hAnsi="Times New Roman" w:cs="Times New Roman"/>
          <w:sz w:val="28"/>
          <w:szCs w:val="28"/>
          <w:lang w:val="uk-UA"/>
        </w:rPr>
        <w:t>и</w:t>
      </w:r>
      <w:r w:rsidRPr="00FD3F1D">
        <w:rPr>
          <w:rFonts w:ascii="Times New Roman" w:hAnsi="Times New Roman" w:cs="Times New Roman"/>
          <w:sz w:val="28"/>
          <w:szCs w:val="28"/>
        </w:rPr>
        <w:t xml:space="preserve">. </w:t>
      </w:r>
      <w:r w:rsidR="00F2696F">
        <w:rPr>
          <w:rFonts w:ascii="Times New Roman" w:hAnsi="Times New Roman" w:cs="Times New Roman"/>
          <w:sz w:val="28"/>
          <w:szCs w:val="28"/>
          <w:lang w:val="uk-UA"/>
        </w:rPr>
        <w:t>Так</w:t>
      </w:r>
      <w:r w:rsidRPr="00FD3F1D">
        <w:rPr>
          <w:rFonts w:ascii="Times New Roman" w:hAnsi="Times New Roman" w:cs="Times New Roman"/>
          <w:sz w:val="28"/>
          <w:szCs w:val="28"/>
        </w:rPr>
        <w:t xml:space="preserve">, експорт металів та виробів з них зріс на 74,4 </w:t>
      </w:r>
      <w:r w:rsidR="00123788">
        <w:rPr>
          <w:rFonts w:ascii="Times New Roman" w:hAnsi="Times New Roman" w:cs="Times New Roman"/>
          <w:sz w:val="28"/>
          <w:szCs w:val="28"/>
          <w:lang w:val="uk-UA"/>
        </w:rPr>
        <w:t>%, е</w:t>
      </w:r>
      <w:r w:rsidRPr="00FD3F1D">
        <w:rPr>
          <w:rFonts w:ascii="Times New Roman" w:hAnsi="Times New Roman" w:cs="Times New Roman"/>
          <w:sz w:val="28"/>
          <w:szCs w:val="28"/>
        </w:rPr>
        <w:t>кспорт мінеральних продуктів зріс майже у два рази</w:t>
      </w:r>
      <w:r w:rsidR="0003532C">
        <w:rPr>
          <w:rFonts w:ascii="Times New Roman" w:hAnsi="Times New Roman" w:cs="Times New Roman"/>
          <w:sz w:val="28"/>
          <w:szCs w:val="28"/>
          <w:lang w:val="uk-UA"/>
        </w:rPr>
        <w:t>,</w:t>
      </w:r>
      <w:r w:rsidRPr="00FD3F1D">
        <w:rPr>
          <w:rFonts w:ascii="Times New Roman" w:hAnsi="Times New Roman" w:cs="Times New Roman"/>
          <w:sz w:val="28"/>
          <w:szCs w:val="28"/>
        </w:rPr>
        <w:t xml:space="preserve"> експорт продукції хімічної промисловості на 36,8 %</w:t>
      </w:r>
      <w:r w:rsidR="0003532C">
        <w:rPr>
          <w:rFonts w:ascii="Times New Roman" w:hAnsi="Times New Roman" w:cs="Times New Roman"/>
          <w:sz w:val="28"/>
          <w:szCs w:val="28"/>
          <w:lang w:val="uk-UA"/>
        </w:rPr>
        <w:t>,</w:t>
      </w:r>
      <w:r w:rsidRPr="00FD3F1D">
        <w:rPr>
          <w:rFonts w:ascii="Times New Roman" w:hAnsi="Times New Roman" w:cs="Times New Roman"/>
          <w:sz w:val="28"/>
          <w:szCs w:val="28"/>
        </w:rPr>
        <w:t xml:space="preserve"> машин, устаткування та транспорту </w:t>
      </w:r>
      <w:r w:rsidR="0003532C">
        <w:rPr>
          <w:rFonts w:ascii="Times New Roman" w:hAnsi="Times New Roman" w:cs="Times New Roman"/>
          <w:sz w:val="28"/>
          <w:szCs w:val="28"/>
        </w:rPr>
        <w:t>на 14,8 %</w:t>
      </w:r>
      <w:r w:rsidRPr="00FD3F1D">
        <w:rPr>
          <w:rFonts w:ascii="Times New Roman" w:hAnsi="Times New Roman" w:cs="Times New Roman"/>
          <w:sz w:val="28"/>
          <w:szCs w:val="28"/>
        </w:rPr>
        <w:t>.</w:t>
      </w:r>
      <w:r w:rsidR="002B4FE1">
        <w:rPr>
          <w:rFonts w:ascii="Times New Roman" w:hAnsi="Times New Roman" w:cs="Times New Roman"/>
          <w:sz w:val="28"/>
          <w:szCs w:val="28"/>
          <w:lang w:val="uk-UA"/>
        </w:rPr>
        <w:t xml:space="preserve"> </w:t>
      </w:r>
      <w:r w:rsidR="008279E4">
        <w:rPr>
          <w:rFonts w:ascii="Times New Roman" w:hAnsi="Times New Roman" w:cs="Times New Roman"/>
          <w:sz w:val="28"/>
          <w:szCs w:val="28"/>
          <w:lang w:val="uk-UA"/>
        </w:rPr>
        <w:t>У аналітичних звітах зазначається, що зростання</w:t>
      </w:r>
      <w:r w:rsidR="002B4FE1" w:rsidRPr="00BC2F57">
        <w:rPr>
          <w:rFonts w:ascii="Times New Roman" w:hAnsi="Times New Roman" w:cs="Times New Roman"/>
          <w:sz w:val="28"/>
          <w:szCs w:val="28"/>
          <w:lang w:val="uk-UA"/>
        </w:rPr>
        <w:t xml:space="preserve"> експорту продовольчих товарів та сільськогосподарської продукції </w:t>
      </w:r>
      <w:r w:rsidR="007A79F8" w:rsidRPr="00BC2F57">
        <w:rPr>
          <w:rFonts w:ascii="Times New Roman" w:hAnsi="Times New Roman" w:cs="Times New Roman"/>
          <w:sz w:val="28"/>
          <w:szCs w:val="28"/>
          <w:lang w:val="uk-UA"/>
        </w:rPr>
        <w:t>на 16,6 %</w:t>
      </w:r>
      <w:r w:rsidR="002B4FE1" w:rsidRPr="00BC2F57">
        <w:rPr>
          <w:rFonts w:ascii="Times New Roman" w:hAnsi="Times New Roman" w:cs="Times New Roman"/>
          <w:sz w:val="28"/>
          <w:szCs w:val="28"/>
          <w:lang w:val="uk-UA"/>
        </w:rPr>
        <w:t xml:space="preserve"> відбулось </w:t>
      </w:r>
      <w:r w:rsidR="007A79F8">
        <w:rPr>
          <w:rFonts w:ascii="Times New Roman" w:hAnsi="Times New Roman" w:cs="Times New Roman"/>
          <w:sz w:val="28"/>
          <w:szCs w:val="28"/>
          <w:lang w:val="uk-UA"/>
        </w:rPr>
        <w:t>всупереч</w:t>
      </w:r>
      <w:r w:rsidR="002B4FE1" w:rsidRPr="00BC2F57">
        <w:rPr>
          <w:rFonts w:ascii="Times New Roman" w:hAnsi="Times New Roman" w:cs="Times New Roman"/>
          <w:sz w:val="28"/>
          <w:szCs w:val="28"/>
          <w:lang w:val="uk-UA"/>
        </w:rPr>
        <w:t xml:space="preserve"> скорочення їх фізичних обсягів на 16,5 %</w:t>
      </w:r>
      <w:r w:rsidR="00E962C8">
        <w:rPr>
          <w:rFonts w:ascii="Times New Roman" w:hAnsi="Times New Roman" w:cs="Times New Roman"/>
          <w:sz w:val="28"/>
          <w:szCs w:val="28"/>
          <w:lang w:val="uk-UA"/>
        </w:rPr>
        <w:t>. Тож зростання надходжень від експортної діяльності обумовлене</w:t>
      </w:r>
      <w:r w:rsidR="00BC2F57" w:rsidRPr="00BC2F57">
        <w:rPr>
          <w:rFonts w:ascii="Times New Roman" w:hAnsi="Times New Roman" w:cs="Times New Roman"/>
          <w:sz w:val="28"/>
          <w:szCs w:val="28"/>
          <w:lang w:val="uk-UA"/>
        </w:rPr>
        <w:t xml:space="preserve"> </w:t>
      </w:r>
      <w:r w:rsidR="00F9065F">
        <w:rPr>
          <w:rFonts w:ascii="Times New Roman" w:hAnsi="Times New Roman" w:cs="Times New Roman"/>
          <w:sz w:val="28"/>
          <w:szCs w:val="28"/>
          <w:lang w:val="uk-UA"/>
        </w:rPr>
        <w:t>підвищенням</w:t>
      </w:r>
      <w:r w:rsidR="00BC2F57" w:rsidRPr="00BC2F57">
        <w:rPr>
          <w:rFonts w:ascii="Times New Roman" w:hAnsi="Times New Roman" w:cs="Times New Roman"/>
          <w:sz w:val="28"/>
          <w:szCs w:val="28"/>
          <w:lang w:val="uk-UA"/>
        </w:rPr>
        <w:t xml:space="preserve"> світових цін на провідні товари експорту України, </w:t>
      </w:r>
      <w:r w:rsidR="00ED1414">
        <w:rPr>
          <w:rFonts w:ascii="Times New Roman" w:hAnsi="Times New Roman" w:cs="Times New Roman"/>
          <w:sz w:val="28"/>
          <w:szCs w:val="28"/>
          <w:lang w:val="uk-UA"/>
        </w:rPr>
        <w:t>серед яких</w:t>
      </w:r>
      <w:r w:rsidR="00BC2F57" w:rsidRPr="00BC2F57">
        <w:rPr>
          <w:rFonts w:ascii="Times New Roman" w:hAnsi="Times New Roman" w:cs="Times New Roman"/>
          <w:sz w:val="28"/>
          <w:szCs w:val="28"/>
          <w:lang w:val="uk-UA"/>
        </w:rPr>
        <w:t xml:space="preserve"> залізн</w:t>
      </w:r>
      <w:r w:rsidR="00ED1414">
        <w:rPr>
          <w:rFonts w:ascii="Times New Roman" w:hAnsi="Times New Roman" w:cs="Times New Roman"/>
          <w:sz w:val="28"/>
          <w:szCs w:val="28"/>
          <w:lang w:val="uk-UA"/>
        </w:rPr>
        <w:t>а</w:t>
      </w:r>
      <w:r w:rsidR="00BC2F57" w:rsidRPr="00BC2F57">
        <w:rPr>
          <w:rFonts w:ascii="Times New Roman" w:hAnsi="Times New Roman" w:cs="Times New Roman"/>
          <w:sz w:val="28"/>
          <w:szCs w:val="28"/>
          <w:lang w:val="uk-UA"/>
        </w:rPr>
        <w:t xml:space="preserve"> руд</w:t>
      </w:r>
      <w:r w:rsidR="00ED1414">
        <w:rPr>
          <w:rFonts w:ascii="Times New Roman" w:hAnsi="Times New Roman" w:cs="Times New Roman"/>
          <w:sz w:val="28"/>
          <w:szCs w:val="28"/>
          <w:lang w:val="uk-UA"/>
        </w:rPr>
        <w:t>а</w:t>
      </w:r>
      <w:r w:rsidR="00BC2F57" w:rsidRPr="00BC2F57">
        <w:rPr>
          <w:rFonts w:ascii="Times New Roman" w:hAnsi="Times New Roman" w:cs="Times New Roman"/>
          <w:sz w:val="28"/>
          <w:szCs w:val="28"/>
          <w:lang w:val="uk-UA"/>
        </w:rPr>
        <w:t>, метали, соняшников</w:t>
      </w:r>
      <w:r w:rsidR="00ED1414">
        <w:rPr>
          <w:rFonts w:ascii="Times New Roman" w:hAnsi="Times New Roman" w:cs="Times New Roman"/>
          <w:sz w:val="28"/>
          <w:szCs w:val="28"/>
          <w:lang w:val="uk-UA"/>
        </w:rPr>
        <w:t>а</w:t>
      </w:r>
      <w:r w:rsidR="00BC2F57" w:rsidRPr="00BC2F57">
        <w:rPr>
          <w:rFonts w:ascii="Times New Roman" w:hAnsi="Times New Roman" w:cs="Times New Roman"/>
          <w:sz w:val="28"/>
          <w:szCs w:val="28"/>
          <w:lang w:val="uk-UA"/>
        </w:rPr>
        <w:t xml:space="preserve"> олі</w:t>
      </w:r>
      <w:r w:rsidR="00ED1414">
        <w:rPr>
          <w:rFonts w:ascii="Times New Roman" w:hAnsi="Times New Roman" w:cs="Times New Roman"/>
          <w:sz w:val="28"/>
          <w:szCs w:val="28"/>
          <w:lang w:val="uk-UA"/>
        </w:rPr>
        <w:t>я</w:t>
      </w:r>
      <w:r w:rsidR="00BC2F57" w:rsidRPr="00BC2F57">
        <w:rPr>
          <w:rFonts w:ascii="Times New Roman" w:hAnsi="Times New Roman" w:cs="Times New Roman"/>
          <w:sz w:val="28"/>
          <w:szCs w:val="28"/>
          <w:lang w:val="uk-UA"/>
        </w:rPr>
        <w:t xml:space="preserve"> та зернові (</w:t>
      </w:r>
      <w:r w:rsidR="00ED1414">
        <w:rPr>
          <w:rFonts w:ascii="Times New Roman" w:hAnsi="Times New Roman" w:cs="Times New Roman"/>
          <w:sz w:val="28"/>
          <w:szCs w:val="28"/>
          <w:lang w:val="uk-UA"/>
        </w:rPr>
        <w:t xml:space="preserve">рис. </w:t>
      </w:r>
      <w:r w:rsidR="00BC2F57" w:rsidRPr="00BC2F57">
        <w:rPr>
          <w:rFonts w:ascii="Times New Roman" w:hAnsi="Times New Roman" w:cs="Times New Roman"/>
          <w:sz w:val="28"/>
          <w:szCs w:val="28"/>
          <w:lang w:val="uk-UA"/>
        </w:rPr>
        <w:t>2</w:t>
      </w:r>
      <w:r w:rsidR="00ED1414">
        <w:rPr>
          <w:rFonts w:ascii="Times New Roman" w:hAnsi="Times New Roman" w:cs="Times New Roman"/>
          <w:sz w:val="28"/>
          <w:szCs w:val="28"/>
          <w:lang w:val="uk-UA"/>
        </w:rPr>
        <w:t>.4</w:t>
      </w:r>
      <w:r w:rsidR="00BC2F57" w:rsidRPr="00BC2F57">
        <w:rPr>
          <w:rFonts w:ascii="Times New Roman" w:hAnsi="Times New Roman" w:cs="Times New Roman"/>
          <w:sz w:val="28"/>
          <w:szCs w:val="28"/>
          <w:lang w:val="uk-UA"/>
        </w:rPr>
        <w:t>).</w:t>
      </w:r>
    </w:p>
    <w:p w:rsidR="00E14D37" w:rsidRDefault="00ED1414" w:rsidP="00B5389D">
      <w:pPr>
        <w:autoSpaceDE w:val="0"/>
        <w:autoSpaceDN w:val="0"/>
        <w:adjustRightInd w:val="0"/>
        <w:spacing w:after="0" w:line="360" w:lineRule="auto"/>
        <w:ind w:firstLine="142"/>
        <w:jc w:val="both"/>
        <w:rPr>
          <w:rFonts w:ascii="Times New Roman" w:hAnsi="Times New Roman" w:cs="Times New Roman"/>
          <w:sz w:val="28"/>
          <w:szCs w:val="28"/>
          <w:lang w:val="uk-UA"/>
        </w:rPr>
      </w:pPr>
      <w:r>
        <w:rPr>
          <w:noProof/>
          <w:lang w:val="uk-UA" w:eastAsia="uk-UA"/>
        </w:rPr>
        <w:lastRenderedPageBreak/>
        <w:drawing>
          <wp:inline distT="0" distB="0" distL="0" distR="0" wp14:anchorId="475FF5AE" wp14:editId="4760EDE6">
            <wp:extent cx="5838825" cy="2914650"/>
            <wp:effectExtent l="0" t="0" r="9525" b="19050"/>
            <wp:docPr id="449" name="Диаграмма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34625" w:rsidRPr="006707FE" w:rsidRDefault="00234625" w:rsidP="00234625">
      <w:pPr>
        <w:widowControl w:val="0"/>
        <w:spacing w:after="0" w:line="360" w:lineRule="auto"/>
        <w:ind w:firstLine="709"/>
        <w:jc w:val="both"/>
        <w:rPr>
          <w:rFonts w:ascii="Times New Roman" w:hAnsi="Times New Roman" w:cs="Times New Roman"/>
          <w:sz w:val="28"/>
          <w:szCs w:val="28"/>
          <w:lang w:val="uk-UA"/>
        </w:rPr>
      </w:pPr>
      <w:r w:rsidRPr="00337D66">
        <w:rPr>
          <w:rFonts w:ascii="Times New Roman" w:hAnsi="Times New Roman" w:cs="Times New Roman"/>
          <w:sz w:val="28"/>
          <w:szCs w:val="28"/>
          <w:lang w:val="uk-UA"/>
        </w:rPr>
        <w:t>Рисунок 2.</w:t>
      </w:r>
      <w:r>
        <w:rPr>
          <w:rFonts w:ascii="Times New Roman" w:hAnsi="Times New Roman" w:cs="Times New Roman"/>
          <w:sz w:val="28"/>
          <w:szCs w:val="28"/>
          <w:lang w:val="uk-UA"/>
        </w:rPr>
        <w:t>4</w:t>
      </w:r>
      <w:r w:rsidRPr="00337D66">
        <w:rPr>
          <w:rFonts w:ascii="Times New Roman" w:hAnsi="Times New Roman" w:cs="Times New Roman"/>
          <w:sz w:val="28"/>
          <w:szCs w:val="28"/>
          <w:lang w:val="uk-UA"/>
        </w:rPr>
        <w:t xml:space="preserve"> – </w:t>
      </w:r>
      <w:r w:rsidRPr="006707FE">
        <w:rPr>
          <w:rFonts w:ascii="Times New Roman" w:hAnsi="Times New Roman" w:cs="Times New Roman"/>
          <w:sz w:val="28"/>
          <w:szCs w:val="28"/>
        </w:rPr>
        <w:t>Зміна світових цін на окремі товари за три квартали 2021 р., у % до відповідного кварталу попереднього року</w:t>
      </w:r>
    </w:p>
    <w:p w:rsidR="006707FE" w:rsidRDefault="006707FE" w:rsidP="006707FE">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Джерело: побудовано автором на основi </w:t>
      </w:r>
      <w:r w:rsidRPr="0017039F">
        <w:rPr>
          <w:rFonts w:ascii="Times New Roman" w:hAnsi="Times New Roman" w:cs="Times New Roman"/>
          <w:color w:val="000000"/>
          <w:sz w:val="28"/>
          <w:szCs w:val="28"/>
        </w:rPr>
        <w:t>[</w:t>
      </w:r>
      <w:r w:rsidR="00B651CD">
        <w:rPr>
          <w:rFonts w:ascii="Times New Roman" w:hAnsi="Times New Roman" w:cs="Times New Roman"/>
          <w:color w:val="000000"/>
          <w:sz w:val="28"/>
          <w:szCs w:val="28"/>
          <w:lang w:val="uk-UA"/>
        </w:rPr>
        <w:t>53</w:t>
      </w:r>
      <w:r w:rsidRPr="0017039F">
        <w:rPr>
          <w:rFonts w:ascii="Times New Roman" w:hAnsi="Times New Roman" w:cs="Times New Roman"/>
          <w:color w:val="000000"/>
          <w:sz w:val="28"/>
          <w:szCs w:val="28"/>
        </w:rPr>
        <w:t>]</w:t>
      </w:r>
    </w:p>
    <w:p w:rsidR="00E14D37" w:rsidRDefault="00E14D37" w:rsidP="00C239BB">
      <w:pPr>
        <w:autoSpaceDE w:val="0"/>
        <w:autoSpaceDN w:val="0"/>
        <w:adjustRightInd w:val="0"/>
        <w:spacing w:after="0" w:line="360" w:lineRule="auto"/>
        <w:ind w:firstLine="709"/>
        <w:jc w:val="both"/>
        <w:rPr>
          <w:rFonts w:ascii="Times New Roman" w:hAnsi="Times New Roman" w:cs="Times New Roman"/>
          <w:sz w:val="28"/>
          <w:szCs w:val="28"/>
          <w:lang w:val="uk-UA"/>
        </w:rPr>
      </w:pPr>
    </w:p>
    <w:p w:rsidR="000B174A" w:rsidRDefault="00BB05D1" w:rsidP="00C239BB">
      <w:pPr>
        <w:autoSpaceDE w:val="0"/>
        <w:autoSpaceDN w:val="0"/>
        <w:adjustRightInd w:val="0"/>
        <w:spacing w:after="0" w:line="360" w:lineRule="auto"/>
        <w:ind w:firstLine="709"/>
        <w:jc w:val="both"/>
        <w:rPr>
          <w:rFonts w:ascii="Times New Roman" w:hAnsi="Times New Roman" w:cs="Times New Roman"/>
          <w:sz w:val="28"/>
          <w:szCs w:val="28"/>
          <w:lang w:val="uk-UA"/>
        </w:rPr>
      </w:pPr>
      <w:r w:rsidRPr="000B174A">
        <w:rPr>
          <w:rFonts w:ascii="Times New Roman" w:hAnsi="Times New Roman" w:cs="Times New Roman"/>
          <w:sz w:val="28"/>
          <w:szCs w:val="28"/>
          <w:lang w:val="uk-UA"/>
        </w:rPr>
        <w:t xml:space="preserve">В результаті зазнала </w:t>
      </w:r>
      <w:r w:rsidR="00143965" w:rsidRPr="000B174A">
        <w:rPr>
          <w:rFonts w:ascii="Times New Roman" w:hAnsi="Times New Roman" w:cs="Times New Roman"/>
          <w:sz w:val="28"/>
          <w:szCs w:val="28"/>
          <w:lang w:val="uk-UA"/>
        </w:rPr>
        <w:t xml:space="preserve">змін </w:t>
      </w:r>
      <w:r w:rsidR="00EB7DEE" w:rsidRPr="000B174A">
        <w:rPr>
          <w:rFonts w:ascii="Times New Roman" w:hAnsi="Times New Roman" w:cs="Times New Roman"/>
          <w:sz w:val="28"/>
          <w:szCs w:val="28"/>
        </w:rPr>
        <w:t>товарн</w:t>
      </w:r>
      <w:r w:rsidR="00143965" w:rsidRPr="000B174A">
        <w:rPr>
          <w:rFonts w:ascii="Times New Roman" w:hAnsi="Times New Roman" w:cs="Times New Roman"/>
          <w:sz w:val="28"/>
          <w:szCs w:val="28"/>
          <w:lang w:val="uk-UA"/>
        </w:rPr>
        <w:t>а</w:t>
      </w:r>
      <w:r w:rsidR="00EB7DEE" w:rsidRPr="000B174A">
        <w:rPr>
          <w:rFonts w:ascii="Times New Roman" w:hAnsi="Times New Roman" w:cs="Times New Roman"/>
          <w:sz w:val="28"/>
          <w:szCs w:val="28"/>
        </w:rPr>
        <w:t xml:space="preserve"> структур</w:t>
      </w:r>
      <w:r w:rsidR="00143965" w:rsidRPr="000B174A">
        <w:rPr>
          <w:rFonts w:ascii="Times New Roman" w:hAnsi="Times New Roman" w:cs="Times New Roman"/>
          <w:sz w:val="28"/>
          <w:szCs w:val="28"/>
          <w:lang w:val="uk-UA"/>
        </w:rPr>
        <w:t>а</w:t>
      </w:r>
      <w:r w:rsidR="00EB7DEE" w:rsidRPr="000B174A">
        <w:rPr>
          <w:rFonts w:ascii="Times New Roman" w:hAnsi="Times New Roman" w:cs="Times New Roman"/>
          <w:sz w:val="28"/>
          <w:szCs w:val="28"/>
        </w:rPr>
        <w:t xml:space="preserve"> експорту України (</w:t>
      </w:r>
      <w:r w:rsidR="00143965" w:rsidRPr="000B174A">
        <w:rPr>
          <w:rFonts w:ascii="Times New Roman" w:hAnsi="Times New Roman" w:cs="Times New Roman"/>
          <w:sz w:val="28"/>
          <w:szCs w:val="28"/>
          <w:lang w:val="uk-UA"/>
        </w:rPr>
        <w:t>рис.</w:t>
      </w:r>
      <w:r w:rsidR="008F5A65">
        <w:rPr>
          <w:rFonts w:ascii="Times New Roman" w:hAnsi="Times New Roman" w:cs="Times New Roman"/>
          <w:sz w:val="28"/>
          <w:szCs w:val="28"/>
          <w:lang w:val="uk-UA"/>
        </w:rPr>
        <w:t> </w:t>
      </w:r>
      <w:r w:rsidR="00143965" w:rsidRPr="000B174A">
        <w:rPr>
          <w:rFonts w:ascii="Times New Roman" w:hAnsi="Times New Roman" w:cs="Times New Roman"/>
          <w:sz w:val="28"/>
          <w:szCs w:val="28"/>
          <w:lang w:val="uk-UA"/>
        </w:rPr>
        <w:t>2.5</w:t>
      </w:r>
      <w:r w:rsidR="00EB7DEE" w:rsidRPr="000B174A">
        <w:rPr>
          <w:rFonts w:ascii="Times New Roman" w:hAnsi="Times New Roman" w:cs="Times New Roman"/>
          <w:sz w:val="28"/>
          <w:szCs w:val="28"/>
        </w:rPr>
        <w:t xml:space="preserve">). </w:t>
      </w:r>
      <w:r w:rsidR="00E24961" w:rsidRPr="000B174A">
        <w:rPr>
          <w:rFonts w:ascii="Times New Roman" w:hAnsi="Times New Roman" w:cs="Times New Roman"/>
          <w:sz w:val="28"/>
          <w:szCs w:val="28"/>
          <w:lang w:val="uk-UA"/>
        </w:rPr>
        <w:t>Наприклад, я</w:t>
      </w:r>
      <w:r w:rsidR="00EB7DEE" w:rsidRPr="000B174A">
        <w:rPr>
          <w:rFonts w:ascii="Times New Roman" w:hAnsi="Times New Roman" w:cs="Times New Roman"/>
          <w:sz w:val="28"/>
          <w:szCs w:val="28"/>
        </w:rPr>
        <w:t xml:space="preserve">кщо </w:t>
      </w:r>
      <w:r w:rsidR="00761066" w:rsidRPr="000B174A">
        <w:rPr>
          <w:rFonts w:ascii="Times New Roman" w:hAnsi="Times New Roman" w:cs="Times New Roman"/>
          <w:sz w:val="28"/>
          <w:szCs w:val="28"/>
          <w:lang w:val="uk-UA"/>
        </w:rPr>
        <w:t>у січні-вересні</w:t>
      </w:r>
      <w:r w:rsidR="00EB7DEE" w:rsidRPr="000B174A">
        <w:rPr>
          <w:rFonts w:ascii="Times New Roman" w:hAnsi="Times New Roman" w:cs="Times New Roman"/>
          <w:sz w:val="28"/>
          <w:szCs w:val="28"/>
        </w:rPr>
        <w:t xml:space="preserve"> 2020 р. частка продовольчих товарів та сільськогосподарської продукції в товарній</w:t>
      </w:r>
      <w:r w:rsidRPr="000B174A">
        <w:rPr>
          <w:rFonts w:ascii="Times New Roman" w:hAnsi="Times New Roman" w:cs="Times New Roman"/>
          <w:sz w:val="28"/>
          <w:szCs w:val="28"/>
        </w:rPr>
        <w:t xml:space="preserve"> структурі експорту </w:t>
      </w:r>
      <w:r w:rsidR="00761066" w:rsidRPr="000B174A">
        <w:rPr>
          <w:rFonts w:ascii="Times New Roman" w:hAnsi="Times New Roman" w:cs="Times New Roman"/>
          <w:sz w:val="28"/>
          <w:szCs w:val="28"/>
          <w:lang w:val="uk-UA"/>
        </w:rPr>
        <w:t>складала</w:t>
      </w:r>
      <w:r w:rsidRPr="000B174A">
        <w:rPr>
          <w:rFonts w:ascii="Times New Roman" w:hAnsi="Times New Roman" w:cs="Times New Roman"/>
          <w:sz w:val="28"/>
          <w:szCs w:val="28"/>
        </w:rPr>
        <w:t xml:space="preserve"> 44,2 %, то </w:t>
      </w:r>
      <w:r w:rsidR="00761066" w:rsidRPr="000B174A">
        <w:rPr>
          <w:rFonts w:ascii="Times New Roman" w:hAnsi="Times New Roman" w:cs="Times New Roman"/>
          <w:sz w:val="28"/>
          <w:szCs w:val="28"/>
          <w:lang w:val="uk-UA"/>
        </w:rPr>
        <w:t>у</w:t>
      </w:r>
      <w:r w:rsidRPr="000B174A">
        <w:rPr>
          <w:rFonts w:ascii="Times New Roman" w:hAnsi="Times New Roman" w:cs="Times New Roman"/>
          <w:sz w:val="28"/>
          <w:szCs w:val="28"/>
        </w:rPr>
        <w:t xml:space="preserve"> аналогічно</w:t>
      </w:r>
      <w:r w:rsidR="00761066" w:rsidRPr="000B174A">
        <w:rPr>
          <w:rFonts w:ascii="Times New Roman" w:hAnsi="Times New Roman" w:cs="Times New Roman"/>
          <w:sz w:val="28"/>
          <w:szCs w:val="28"/>
          <w:lang w:val="uk-UA"/>
        </w:rPr>
        <w:t>му</w:t>
      </w:r>
      <w:r w:rsidRPr="000B174A">
        <w:rPr>
          <w:rFonts w:ascii="Times New Roman" w:hAnsi="Times New Roman" w:cs="Times New Roman"/>
          <w:sz w:val="28"/>
          <w:szCs w:val="28"/>
        </w:rPr>
        <w:t xml:space="preserve"> період</w:t>
      </w:r>
      <w:r w:rsidR="00761066" w:rsidRPr="000B174A">
        <w:rPr>
          <w:rFonts w:ascii="Times New Roman" w:hAnsi="Times New Roman" w:cs="Times New Roman"/>
          <w:sz w:val="28"/>
          <w:szCs w:val="28"/>
          <w:lang w:val="uk-UA"/>
        </w:rPr>
        <w:t>і</w:t>
      </w:r>
      <w:r w:rsidRPr="000B174A">
        <w:rPr>
          <w:rFonts w:ascii="Times New Roman" w:hAnsi="Times New Roman" w:cs="Times New Roman"/>
          <w:sz w:val="28"/>
          <w:szCs w:val="28"/>
        </w:rPr>
        <w:t xml:space="preserve"> 2021 р. </w:t>
      </w:r>
      <w:r w:rsidR="007648B5" w:rsidRPr="000B174A">
        <w:rPr>
          <w:rFonts w:ascii="Times New Roman" w:hAnsi="Times New Roman" w:cs="Times New Roman"/>
          <w:sz w:val="28"/>
          <w:szCs w:val="28"/>
          <w:lang w:val="uk-UA"/>
        </w:rPr>
        <w:t>–</w:t>
      </w:r>
      <w:r w:rsidR="008F5A65">
        <w:rPr>
          <w:rFonts w:ascii="Times New Roman" w:hAnsi="Times New Roman" w:cs="Times New Roman"/>
          <w:sz w:val="28"/>
          <w:szCs w:val="28"/>
          <w:lang w:val="uk-UA"/>
        </w:rPr>
        <w:t xml:space="preserve"> </w:t>
      </w:r>
      <w:r w:rsidRPr="000B174A">
        <w:rPr>
          <w:rFonts w:ascii="Times New Roman" w:hAnsi="Times New Roman" w:cs="Times New Roman"/>
          <w:sz w:val="28"/>
          <w:szCs w:val="28"/>
        </w:rPr>
        <w:t>37,3 %</w:t>
      </w:r>
      <w:r w:rsidR="00E24961" w:rsidRPr="000B174A">
        <w:rPr>
          <w:rFonts w:ascii="Times New Roman" w:hAnsi="Times New Roman" w:cs="Times New Roman"/>
          <w:sz w:val="28"/>
          <w:szCs w:val="28"/>
          <w:lang w:val="uk-UA"/>
        </w:rPr>
        <w:t xml:space="preserve">, </w:t>
      </w:r>
      <w:r w:rsidRPr="000B174A">
        <w:rPr>
          <w:rFonts w:ascii="Times New Roman" w:hAnsi="Times New Roman" w:cs="Times New Roman"/>
          <w:sz w:val="28"/>
          <w:szCs w:val="28"/>
        </w:rPr>
        <w:t>частка мінеральних продуктів зросла з 9,4 % до 13,4 %</w:t>
      </w:r>
      <w:r w:rsidR="00E24961" w:rsidRPr="000B174A">
        <w:rPr>
          <w:rFonts w:ascii="Times New Roman" w:hAnsi="Times New Roman" w:cs="Times New Roman"/>
          <w:sz w:val="28"/>
          <w:szCs w:val="28"/>
          <w:lang w:val="uk-UA"/>
        </w:rPr>
        <w:t xml:space="preserve">, </w:t>
      </w:r>
      <w:r w:rsidRPr="000B174A">
        <w:rPr>
          <w:rFonts w:ascii="Times New Roman" w:hAnsi="Times New Roman" w:cs="Times New Roman"/>
          <w:sz w:val="28"/>
          <w:szCs w:val="28"/>
        </w:rPr>
        <w:t>металів та виробів з них з</w:t>
      </w:r>
      <w:r w:rsidR="00E340CF" w:rsidRPr="000B174A">
        <w:rPr>
          <w:rFonts w:ascii="Times New Roman" w:hAnsi="Times New Roman" w:cs="Times New Roman"/>
          <w:sz w:val="28"/>
          <w:szCs w:val="28"/>
          <w:lang w:val="uk-UA"/>
        </w:rPr>
        <w:t>росла з</w:t>
      </w:r>
      <w:r w:rsidRPr="000B174A">
        <w:rPr>
          <w:rFonts w:ascii="Times New Roman" w:hAnsi="Times New Roman" w:cs="Times New Roman"/>
          <w:sz w:val="28"/>
          <w:szCs w:val="28"/>
        </w:rPr>
        <w:t xml:space="preserve"> 19,3 % до 24,3 %. </w:t>
      </w:r>
      <w:r w:rsidR="00E340CF" w:rsidRPr="000B174A">
        <w:rPr>
          <w:rFonts w:ascii="Times New Roman" w:hAnsi="Times New Roman" w:cs="Times New Roman"/>
          <w:sz w:val="28"/>
          <w:szCs w:val="28"/>
          <w:lang w:val="uk-UA"/>
        </w:rPr>
        <w:t xml:space="preserve">Вказані </w:t>
      </w:r>
      <w:r w:rsidRPr="000B174A">
        <w:rPr>
          <w:rFonts w:ascii="Times New Roman" w:hAnsi="Times New Roman" w:cs="Times New Roman"/>
          <w:sz w:val="28"/>
          <w:szCs w:val="28"/>
        </w:rPr>
        <w:t xml:space="preserve">групи </w:t>
      </w:r>
      <w:r w:rsidR="00E340CF" w:rsidRPr="000B174A">
        <w:rPr>
          <w:rFonts w:ascii="Times New Roman" w:hAnsi="Times New Roman" w:cs="Times New Roman"/>
          <w:sz w:val="28"/>
          <w:szCs w:val="28"/>
        </w:rPr>
        <w:t>товар</w:t>
      </w:r>
      <w:r w:rsidR="00E340CF" w:rsidRPr="000B174A">
        <w:rPr>
          <w:rFonts w:ascii="Times New Roman" w:hAnsi="Times New Roman" w:cs="Times New Roman"/>
          <w:sz w:val="28"/>
          <w:szCs w:val="28"/>
          <w:lang w:val="uk-UA"/>
        </w:rPr>
        <w:t>ів</w:t>
      </w:r>
      <w:r w:rsidR="00E340CF" w:rsidRPr="000B174A">
        <w:rPr>
          <w:rFonts w:ascii="Times New Roman" w:hAnsi="Times New Roman" w:cs="Times New Roman"/>
          <w:sz w:val="28"/>
          <w:szCs w:val="28"/>
        </w:rPr>
        <w:t xml:space="preserve"> </w:t>
      </w:r>
      <w:r w:rsidR="00E340CF" w:rsidRPr="000B174A">
        <w:rPr>
          <w:rFonts w:ascii="Times New Roman" w:hAnsi="Times New Roman" w:cs="Times New Roman"/>
          <w:sz w:val="28"/>
          <w:szCs w:val="28"/>
          <w:lang w:val="uk-UA"/>
        </w:rPr>
        <w:t xml:space="preserve">займають </w:t>
      </w:r>
      <w:r w:rsidR="00E340CF" w:rsidRPr="000B174A">
        <w:rPr>
          <w:rFonts w:ascii="Times New Roman" w:hAnsi="Times New Roman" w:cs="Times New Roman"/>
          <w:sz w:val="28"/>
          <w:szCs w:val="28"/>
        </w:rPr>
        <w:t>74,9 %</w:t>
      </w:r>
      <w:r w:rsidRPr="000B174A">
        <w:rPr>
          <w:rFonts w:ascii="Times New Roman" w:hAnsi="Times New Roman" w:cs="Times New Roman"/>
          <w:sz w:val="28"/>
          <w:szCs w:val="28"/>
        </w:rPr>
        <w:t xml:space="preserve"> </w:t>
      </w:r>
      <w:r w:rsidR="00E340CF" w:rsidRPr="000B174A">
        <w:rPr>
          <w:rFonts w:ascii="Times New Roman" w:hAnsi="Times New Roman" w:cs="Times New Roman"/>
          <w:sz w:val="28"/>
          <w:szCs w:val="28"/>
          <w:lang w:val="uk-UA"/>
        </w:rPr>
        <w:t>у</w:t>
      </w:r>
      <w:r w:rsidRPr="000B174A">
        <w:rPr>
          <w:rFonts w:ascii="Times New Roman" w:hAnsi="Times New Roman" w:cs="Times New Roman"/>
          <w:sz w:val="28"/>
          <w:szCs w:val="28"/>
        </w:rPr>
        <w:t xml:space="preserve"> загальн</w:t>
      </w:r>
      <w:r w:rsidR="00E340CF" w:rsidRPr="000B174A">
        <w:rPr>
          <w:rFonts w:ascii="Times New Roman" w:hAnsi="Times New Roman" w:cs="Times New Roman"/>
          <w:sz w:val="28"/>
          <w:szCs w:val="28"/>
          <w:lang w:val="uk-UA"/>
        </w:rPr>
        <w:t>ій структурі</w:t>
      </w:r>
      <w:r w:rsidRPr="000B174A">
        <w:rPr>
          <w:rFonts w:ascii="Times New Roman" w:hAnsi="Times New Roman" w:cs="Times New Roman"/>
          <w:sz w:val="28"/>
          <w:szCs w:val="28"/>
        </w:rPr>
        <w:t xml:space="preserve"> </w:t>
      </w:r>
      <w:r w:rsidR="000B174A" w:rsidRPr="000B174A">
        <w:rPr>
          <w:rFonts w:ascii="Times New Roman" w:hAnsi="Times New Roman" w:cs="Times New Roman"/>
          <w:sz w:val="28"/>
          <w:szCs w:val="28"/>
          <w:lang w:val="uk-UA"/>
        </w:rPr>
        <w:t xml:space="preserve">українського </w:t>
      </w:r>
      <w:r w:rsidRPr="000B174A">
        <w:rPr>
          <w:rFonts w:ascii="Times New Roman" w:hAnsi="Times New Roman" w:cs="Times New Roman"/>
          <w:sz w:val="28"/>
          <w:szCs w:val="28"/>
        </w:rPr>
        <w:t xml:space="preserve">експорту товарів. </w:t>
      </w:r>
    </w:p>
    <w:p w:rsidR="00694E02" w:rsidRPr="00694E02" w:rsidRDefault="00694E02" w:rsidP="00694E02">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94E02">
        <w:rPr>
          <w:rFonts w:ascii="Times New Roman" w:hAnsi="Times New Roman" w:cs="Times New Roman"/>
          <w:sz w:val="28"/>
          <w:szCs w:val="28"/>
          <w:lang w:val="uk-UA"/>
        </w:rPr>
        <w:t xml:space="preserve">Щодо iмпорту товарiв, то </w:t>
      </w:r>
      <w:r w:rsidRPr="00694E02">
        <w:rPr>
          <w:rFonts w:ascii="Times New Roman" w:hAnsi="Times New Roman" w:cs="Times New Roman"/>
          <w:sz w:val="28"/>
          <w:szCs w:val="28"/>
        </w:rPr>
        <w:t xml:space="preserve">за </w:t>
      </w:r>
      <w:r w:rsidRPr="00694E02">
        <w:rPr>
          <w:rFonts w:ascii="Times New Roman" w:hAnsi="Times New Roman" w:cs="Times New Roman"/>
          <w:sz w:val="28"/>
          <w:szCs w:val="28"/>
          <w:lang w:val="uk-UA"/>
        </w:rPr>
        <w:t>сiчень-вересень</w:t>
      </w:r>
      <w:r w:rsidRPr="00694E02">
        <w:rPr>
          <w:rFonts w:ascii="Times New Roman" w:hAnsi="Times New Roman" w:cs="Times New Roman"/>
          <w:sz w:val="28"/>
          <w:szCs w:val="28"/>
        </w:rPr>
        <w:t xml:space="preserve"> 202</w:t>
      </w:r>
      <w:r w:rsidRPr="00694E02">
        <w:rPr>
          <w:rFonts w:ascii="Times New Roman" w:hAnsi="Times New Roman" w:cs="Times New Roman"/>
          <w:sz w:val="28"/>
          <w:szCs w:val="28"/>
          <w:lang w:val="uk-UA"/>
        </w:rPr>
        <w:t>1</w:t>
      </w:r>
      <w:r w:rsidRPr="00694E02">
        <w:rPr>
          <w:rFonts w:ascii="Times New Roman" w:hAnsi="Times New Roman" w:cs="Times New Roman"/>
          <w:sz w:val="28"/>
          <w:szCs w:val="28"/>
        </w:rPr>
        <w:t xml:space="preserve"> р. у порiвняннi до аналогiчного перiоду 20</w:t>
      </w:r>
      <w:r w:rsidRPr="00694E02">
        <w:rPr>
          <w:rFonts w:ascii="Times New Roman" w:hAnsi="Times New Roman" w:cs="Times New Roman"/>
          <w:sz w:val="28"/>
          <w:szCs w:val="28"/>
          <w:lang w:val="uk-UA"/>
        </w:rPr>
        <w:t>20</w:t>
      </w:r>
      <w:r w:rsidRPr="00694E02">
        <w:rPr>
          <w:rFonts w:ascii="Times New Roman" w:hAnsi="Times New Roman" w:cs="Times New Roman"/>
          <w:sz w:val="28"/>
          <w:szCs w:val="28"/>
        </w:rPr>
        <w:t xml:space="preserve"> р.</w:t>
      </w:r>
      <w:r w:rsidRPr="00694E02">
        <w:rPr>
          <w:rFonts w:ascii="Times New Roman" w:hAnsi="Times New Roman" w:cs="Times New Roman"/>
          <w:sz w:val="28"/>
          <w:szCs w:val="28"/>
          <w:lang w:val="uk-UA"/>
        </w:rPr>
        <w:t xml:space="preserve"> </w:t>
      </w:r>
      <w:r w:rsidR="009308D7">
        <w:rPr>
          <w:rFonts w:ascii="Times New Roman" w:hAnsi="Times New Roman" w:cs="Times New Roman"/>
          <w:sz w:val="28"/>
          <w:szCs w:val="28"/>
          <w:lang w:val="uk-UA"/>
        </w:rPr>
        <w:t xml:space="preserve">імпорт </w:t>
      </w:r>
      <w:r w:rsidRPr="00694E02">
        <w:rPr>
          <w:rFonts w:ascii="Times New Roman" w:hAnsi="Times New Roman" w:cs="Times New Roman"/>
          <w:sz w:val="28"/>
          <w:szCs w:val="28"/>
        </w:rPr>
        <w:t>збільшився на 12,4 млрд дол. США і становив 50,5 млрд дол. США</w:t>
      </w:r>
      <w:r w:rsidRPr="00694E02">
        <w:rPr>
          <w:rFonts w:ascii="Times New Roman" w:hAnsi="Times New Roman" w:cs="Times New Roman"/>
          <w:sz w:val="28"/>
          <w:szCs w:val="28"/>
          <w:lang w:val="uk-UA"/>
        </w:rPr>
        <w:t>.</w:t>
      </w:r>
      <w:r w:rsidRPr="00694E02">
        <w:rPr>
          <w:rFonts w:ascii="Times New Roman" w:hAnsi="Times New Roman" w:cs="Times New Roman"/>
          <w:sz w:val="28"/>
          <w:szCs w:val="28"/>
        </w:rPr>
        <w:t xml:space="preserve"> </w:t>
      </w:r>
      <w:r w:rsidRPr="00694E02">
        <w:rPr>
          <w:rFonts w:ascii="Times New Roman" w:hAnsi="Times New Roman" w:cs="Times New Roman"/>
          <w:sz w:val="28"/>
          <w:szCs w:val="28"/>
          <w:lang w:val="uk-UA"/>
        </w:rPr>
        <w:t>На формування таких показникiв</w:t>
      </w:r>
      <w:r w:rsidRPr="00694E02">
        <w:rPr>
          <w:rFonts w:ascii="Times New Roman" w:hAnsi="Times New Roman" w:cs="Times New Roman"/>
          <w:sz w:val="28"/>
          <w:szCs w:val="28"/>
        </w:rPr>
        <w:t xml:space="preserve"> iмпорту вплинуло</w:t>
      </w:r>
      <w:r w:rsidRPr="00694E02">
        <w:rPr>
          <w:rFonts w:ascii="Times New Roman" w:hAnsi="Times New Roman" w:cs="Times New Roman"/>
          <w:sz w:val="28"/>
          <w:szCs w:val="28"/>
          <w:lang w:val="uk-UA"/>
        </w:rPr>
        <w:t xml:space="preserve"> те, що</w:t>
      </w:r>
      <w:r w:rsidRPr="00694E02">
        <w:rPr>
          <w:rFonts w:ascii="Times New Roman" w:hAnsi="Times New Roman" w:cs="Times New Roman"/>
          <w:sz w:val="28"/>
          <w:szCs w:val="28"/>
        </w:rPr>
        <w:t xml:space="preserve"> Україн</w:t>
      </w:r>
      <w:r w:rsidRPr="00694E02">
        <w:rPr>
          <w:rFonts w:ascii="Times New Roman" w:hAnsi="Times New Roman" w:cs="Times New Roman"/>
          <w:sz w:val="28"/>
          <w:szCs w:val="28"/>
          <w:lang w:val="uk-UA"/>
        </w:rPr>
        <w:t>а</w:t>
      </w:r>
      <w:r w:rsidRPr="00694E02">
        <w:rPr>
          <w:rFonts w:ascii="Times New Roman" w:hAnsi="Times New Roman" w:cs="Times New Roman"/>
          <w:sz w:val="28"/>
          <w:szCs w:val="28"/>
        </w:rPr>
        <w:t xml:space="preserve"> </w:t>
      </w:r>
      <w:r w:rsidRPr="00694E02">
        <w:rPr>
          <w:rFonts w:ascii="Times New Roman" w:hAnsi="Times New Roman" w:cs="Times New Roman"/>
          <w:sz w:val="28"/>
          <w:szCs w:val="28"/>
          <w:lang w:val="uk-UA"/>
        </w:rPr>
        <w:t xml:space="preserve">збільшила </w:t>
      </w:r>
      <w:r w:rsidRPr="00694E02">
        <w:rPr>
          <w:rFonts w:ascii="Times New Roman" w:hAnsi="Times New Roman" w:cs="Times New Roman"/>
          <w:sz w:val="28"/>
          <w:szCs w:val="28"/>
        </w:rPr>
        <w:t>закупiв</w:t>
      </w:r>
      <w:r w:rsidRPr="00694E02">
        <w:rPr>
          <w:rFonts w:ascii="Times New Roman" w:hAnsi="Times New Roman" w:cs="Times New Roman"/>
          <w:sz w:val="28"/>
          <w:szCs w:val="28"/>
          <w:lang w:val="uk-UA"/>
        </w:rPr>
        <w:t>лю</w:t>
      </w:r>
      <w:r w:rsidRPr="00694E02">
        <w:rPr>
          <w:rFonts w:ascii="Times New Roman" w:hAnsi="Times New Roman" w:cs="Times New Roman"/>
          <w:sz w:val="28"/>
          <w:szCs w:val="28"/>
        </w:rPr>
        <w:t xml:space="preserve"> паливно-енергетичних товарiв на </w:t>
      </w:r>
      <w:r w:rsidRPr="00694E02">
        <w:rPr>
          <w:rFonts w:ascii="Times New Roman" w:hAnsi="Times New Roman" w:cs="Times New Roman"/>
          <w:sz w:val="28"/>
          <w:szCs w:val="28"/>
          <w:lang w:val="uk-UA"/>
        </w:rPr>
        <w:t>3,7</w:t>
      </w:r>
      <w:r w:rsidRPr="00694E02">
        <w:rPr>
          <w:rFonts w:ascii="Times New Roman" w:hAnsi="Times New Roman" w:cs="Times New Roman"/>
          <w:sz w:val="28"/>
          <w:szCs w:val="28"/>
        </w:rPr>
        <w:t xml:space="preserve"> млрд дол. США, машин</w:t>
      </w:r>
      <w:r w:rsidRPr="00694E02">
        <w:rPr>
          <w:rFonts w:ascii="Times New Roman" w:hAnsi="Times New Roman" w:cs="Times New Roman"/>
          <w:sz w:val="28"/>
          <w:szCs w:val="28"/>
          <w:lang w:val="uk-UA"/>
        </w:rPr>
        <w:t xml:space="preserve"> i</w:t>
      </w:r>
      <w:r w:rsidRPr="00694E02">
        <w:rPr>
          <w:rFonts w:ascii="Times New Roman" w:hAnsi="Times New Roman" w:cs="Times New Roman"/>
          <w:sz w:val="28"/>
          <w:szCs w:val="28"/>
        </w:rPr>
        <w:t xml:space="preserve"> устаткування на </w:t>
      </w:r>
      <w:r w:rsidRPr="00694E02">
        <w:rPr>
          <w:rFonts w:ascii="Times New Roman" w:hAnsi="Times New Roman" w:cs="Times New Roman"/>
          <w:sz w:val="28"/>
          <w:szCs w:val="28"/>
          <w:lang w:val="uk-UA"/>
        </w:rPr>
        <w:t>3,6</w:t>
      </w:r>
      <w:r w:rsidRPr="00694E02">
        <w:rPr>
          <w:rFonts w:ascii="Times New Roman" w:hAnsi="Times New Roman" w:cs="Times New Roman"/>
          <w:sz w:val="28"/>
          <w:szCs w:val="28"/>
        </w:rPr>
        <w:t xml:space="preserve"> млрд дол. США</w:t>
      </w:r>
      <w:r w:rsidRPr="00694E02">
        <w:rPr>
          <w:rFonts w:ascii="Times New Roman" w:hAnsi="Times New Roman" w:cs="Times New Roman"/>
          <w:sz w:val="28"/>
          <w:szCs w:val="28"/>
          <w:lang w:val="uk-UA"/>
        </w:rPr>
        <w:t xml:space="preserve">, продукції хімічної промисловості на 2,5 </w:t>
      </w:r>
      <w:r w:rsidRPr="00694E02">
        <w:rPr>
          <w:rFonts w:ascii="Times New Roman" w:hAnsi="Times New Roman" w:cs="Times New Roman"/>
          <w:sz w:val="28"/>
          <w:szCs w:val="28"/>
        </w:rPr>
        <w:t>млрд дол. США.</w:t>
      </w:r>
      <w:r w:rsidRPr="00694E02">
        <w:rPr>
          <w:rFonts w:ascii="Times New Roman" w:hAnsi="Times New Roman" w:cs="Times New Roman"/>
          <w:sz w:val="28"/>
          <w:szCs w:val="28"/>
          <w:lang w:val="uk-UA"/>
        </w:rPr>
        <w:t xml:space="preserve"> В цілому вказані з</w:t>
      </w:r>
      <w:r w:rsidRPr="00694E02">
        <w:rPr>
          <w:rFonts w:ascii="Times New Roman" w:hAnsi="Times New Roman" w:cs="Times New Roman"/>
          <w:sz w:val="28"/>
          <w:szCs w:val="28"/>
        </w:rPr>
        <w:t>міни</w:t>
      </w:r>
      <w:r w:rsidRPr="00694E02">
        <w:rPr>
          <w:rFonts w:ascii="Times New Roman" w:hAnsi="Times New Roman" w:cs="Times New Roman"/>
          <w:sz w:val="28"/>
          <w:szCs w:val="28"/>
          <w:lang w:val="uk-UA"/>
        </w:rPr>
        <w:t xml:space="preserve"> </w:t>
      </w:r>
      <w:r w:rsidRPr="00694E02">
        <w:rPr>
          <w:rFonts w:ascii="Times New Roman" w:hAnsi="Times New Roman" w:cs="Times New Roman"/>
          <w:sz w:val="28"/>
          <w:szCs w:val="28"/>
        </w:rPr>
        <w:t>суттєво</w:t>
      </w:r>
      <w:r w:rsidRPr="00694E02">
        <w:rPr>
          <w:rFonts w:ascii="Times New Roman" w:hAnsi="Times New Roman" w:cs="Times New Roman"/>
          <w:sz w:val="28"/>
          <w:szCs w:val="28"/>
          <w:lang w:val="uk-UA"/>
        </w:rPr>
        <w:t xml:space="preserve"> не змінили</w:t>
      </w:r>
      <w:r w:rsidRPr="00694E02">
        <w:rPr>
          <w:rFonts w:ascii="Times New Roman" w:hAnsi="Times New Roman" w:cs="Times New Roman"/>
          <w:sz w:val="28"/>
          <w:szCs w:val="28"/>
        </w:rPr>
        <w:t xml:space="preserve"> товарну структуру </w:t>
      </w:r>
      <w:r w:rsidRPr="00694E02">
        <w:rPr>
          <w:rFonts w:ascii="Times New Roman" w:hAnsi="Times New Roman" w:cs="Times New Roman"/>
          <w:sz w:val="28"/>
          <w:szCs w:val="28"/>
          <w:lang w:val="uk-UA"/>
        </w:rPr>
        <w:t xml:space="preserve">українського </w:t>
      </w:r>
      <w:r w:rsidRPr="00694E02">
        <w:rPr>
          <w:rFonts w:ascii="Times New Roman" w:hAnsi="Times New Roman" w:cs="Times New Roman"/>
          <w:sz w:val="28"/>
          <w:szCs w:val="28"/>
        </w:rPr>
        <w:t xml:space="preserve">імпорту </w:t>
      </w:r>
      <w:r w:rsidRPr="00694E02">
        <w:rPr>
          <w:rFonts w:ascii="Times New Roman" w:hAnsi="Times New Roman" w:cs="Times New Roman"/>
          <w:sz w:val="28"/>
          <w:szCs w:val="28"/>
          <w:lang w:val="uk-UA"/>
        </w:rPr>
        <w:t>товарів</w:t>
      </w:r>
      <w:r w:rsidRPr="00694E02">
        <w:rPr>
          <w:rFonts w:ascii="Times New Roman" w:hAnsi="Times New Roman" w:cs="Times New Roman"/>
          <w:sz w:val="28"/>
          <w:szCs w:val="28"/>
        </w:rPr>
        <w:t xml:space="preserve">, провідну роль у якій </w:t>
      </w:r>
      <w:r w:rsidRPr="00694E02">
        <w:rPr>
          <w:rFonts w:ascii="Times New Roman" w:hAnsi="Times New Roman" w:cs="Times New Roman"/>
          <w:sz w:val="28"/>
          <w:szCs w:val="28"/>
          <w:lang w:val="uk-UA"/>
        </w:rPr>
        <w:t>посідають</w:t>
      </w:r>
      <w:r w:rsidRPr="00694E02">
        <w:rPr>
          <w:rFonts w:ascii="Times New Roman" w:hAnsi="Times New Roman" w:cs="Times New Roman"/>
          <w:sz w:val="28"/>
          <w:szCs w:val="28"/>
        </w:rPr>
        <w:t xml:space="preserve"> машини, устаткування та транспорт</w:t>
      </w:r>
      <w:r w:rsidRPr="00694E02">
        <w:rPr>
          <w:rFonts w:ascii="Times New Roman" w:hAnsi="Times New Roman" w:cs="Times New Roman"/>
          <w:sz w:val="28"/>
          <w:szCs w:val="28"/>
          <w:lang w:val="uk-UA"/>
        </w:rPr>
        <w:t>.</w:t>
      </w:r>
      <w:r w:rsidRPr="00694E02">
        <w:rPr>
          <w:rFonts w:ascii="Times New Roman" w:hAnsi="Times New Roman" w:cs="Times New Roman"/>
          <w:sz w:val="28"/>
          <w:szCs w:val="28"/>
        </w:rPr>
        <w:t xml:space="preserve"> На ці </w:t>
      </w:r>
      <w:r w:rsidRPr="00694E02">
        <w:rPr>
          <w:rFonts w:ascii="Times New Roman" w:hAnsi="Times New Roman" w:cs="Times New Roman"/>
          <w:sz w:val="28"/>
          <w:szCs w:val="28"/>
        </w:rPr>
        <w:lastRenderedPageBreak/>
        <w:t>три товарні групи припадає 71,4 % від загального імпорту товарів до України</w:t>
      </w:r>
      <w:r w:rsidR="009308D7">
        <w:rPr>
          <w:rFonts w:ascii="Times New Roman" w:hAnsi="Times New Roman" w:cs="Times New Roman"/>
          <w:sz w:val="28"/>
          <w:szCs w:val="28"/>
          <w:lang w:val="uk-UA"/>
        </w:rPr>
        <w:t xml:space="preserve"> </w:t>
      </w:r>
      <w:r w:rsidR="009308D7" w:rsidRPr="000B174A">
        <w:rPr>
          <w:rFonts w:ascii="Times New Roman" w:hAnsi="Times New Roman" w:cs="Times New Roman"/>
          <w:sz w:val="28"/>
          <w:szCs w:val="28"/>
        </w:rPr>
        <w:t>(</w:t>
      </w:r>
      <w:r w:rsidR="009308D7" w:rsidRPr="000B174A">
        <w:rPr>
          <w:rFonts w:ascii="Times New Roman" w:hAnsi="Times New Roman" w:cs="Times New Roman"/>
          <w:sz w:val="28"/>
          <w:szCs w:val="28"/>
          <w:lang w:val="uk-UA"/>
        </w:rPr>
        <w:t>рис.</w:t>
      </w:r>
      <w:r w:rsidR="009308D7">
        <w:rPr>
          <w:rFonts w:ascii="Times New Roman" w:hAnsi="Times New Roman" w:cs="Times New Roman"/>
          <w:sz w:val="28"/>
          <w:szCs w:val="28"/>
          <w:lang w:val="uk-UA"/>
        </w:rPr>
        <w:t> </w:t>
      </w:r>
      <w:r w:rsidR="009308D7" w:rsidRPr="000B174A">
        <w:rPr>
          <w:rFonts w:ascii="Times New Roman" w:hAnsi="Times New Roman" w:cs="Times New Roman"/>
          <w:sz w:val="28"/>
          <w:szCs w:val="28"/>
          <w:lang w:val="uk-UA"/>
        </w:rPr>
        <w:t>2.5</w:t>
      </w:r>
      <w:r w:rsidR="00D67172">
        <w:rPr>
          <w:rFonts w:ascii="Times New Roman" w:hAnsi="Times New Roman" w:cs="Times New Roman"/>
          <w:sz w:val="28"/>
          <w:szCs w:val="28"/>
          <w:lang w:val="uk-UA"/>
        </w:rPr>
        <w:t>, рис. 2.6</w:t>
      </w:r>
      <w:r w:rsidR="009308D7" w:rsidRPr="000B174A">
        <w:rPr>
          <w:rFonts w:ascii="Times New Roman" w:hAnsi="Times New Roman" w:cs="Times New Roman"/>
          <w:sz w:val="28"/>
          <w:szCs w:val="28"/>
        </w:rPr>
        <w:t>)</w:t>
      </w:r>
      <w:r w:rsidRPr="00694E02">
        <w:rPr>
          <w:rFonts w:ascii="Times New Roman" w:hAnsi="Times New Roman" w:cs="Times New Roman"/>
          <w:sz w:val="28"/>
          <w:szCs w:val="28"/>
        </w:rPr>
        <w:t>.</w:t>
      </w:r>
    </w:p>
    <w:p w:rsidR="00A04679" w:rsidRDefault="005F49F3" w:rsidP="00C5112E">
      <w:pPr>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cs="Times New Roman"/>
          <w:noProof/>
          <w:color w:val="000000"/>
          <w:sz w:val="28"/>
          <w:szCs w:val="28"/>
          <w:lang w:val="uk-UA" w:eastAsia="uk-UA"/>
        </w:rPr>
        <w:drawing>
          <wp:inline distT="0" distB="0" distL="0" distR="0" wp14:anchorId="45ACAE71" wp14:editId="0CAD0423">
            <wp:extent cx="5934075" cy="3257550"/>
            <wp:effectExtent l="0" t="0" r="9525"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62F53" w:rsidRPr="00337D66" w:rsidRDefault="00662F53" w:rsidP="003D199D">
      <w:pPr>
        <w:widowControl w:val="0"/>
        <w:spacing w:after="0" w:line="360" w:lineRule="auto"/>
        <w:ind w:firstLine="709"/>
        <w:jc w:val="both"/>
        <w:rPr>
          <w:rFonts w:ascii="Times New Roman" w:hAnsi="Times New Roman" w:cs="Times New Roman"/>
          <w:sz w:val="28"/>
          <w:szCs w:val="28"/>
          <w:lang w:val="uk-UA"/>
        </w:rPr>
      </w:pPr>
      <w:r w:rsidRPr="00337D66">
        <w:rPr>
          <w:rFonts w:ascii="Times New Roman" w:hAnsi="Times New Roman" w:cs="Times New Roman"/>
          <w:sz w:val="28"/>
          <w:szCs w:val="28"/>
          <w:lang w:val="uk-UA"/>
        </w:rPr>
        <w:t>Рисунок 2.</w:t>
      </w:r>
      <w:r w:rsidR="009308D7">
        <w:rPr>
          <w:rFonts w:ascii="Times New Roman" w:hAnsi="Times New Roman" w:cs="Times New Roman"/>
          <w:sz w:val="28"/>
          <w:szCs w:val="28"/>
          <w:lang w:val="uk-UA"/>
        </w:rPr>
        <w:t>5</w:t>
      </w:r>
      <w:r w:rsidRPr="00337D66">
        <w:rPr>
          <w:rFonts w:ascii="Times New Roman" w:hAnsi="Times New Roman" w:cs="Times New Roman"/>
          <w:sz w:val="28"/>
          <w:szCs w:val="28"/>
          <w:lang w:val="uk-UA"/>
        </w:rPr>
        <w:t xml:space="preserve"> – </w:t>
      </w:r>
      <w:r w:rsidR="00337D66" w:rsidRPr="00337D66">
        <w:rPr>
          <w:rFonts w:ascii="Times New Roman" w:hAnsi="Times New Roman" w:cs="Times New Roman"/>
          <w:sz w:val="28"/>
          <w:szCs w:val="28"/>
        </w:rPr>
        <w:t xml:space="preserve">Товарна </w:t>
      </w:r>
      <w:r w:rsidR="00C61001">
        <w:rPr>
          <w:rFonts w:ascii="Times New Roman" w:hAnsi="Times New Roman" w:cs="Times New Roman"/>
          <w:sz w:val="28"/>
          <w:szCs w:val="28"/>
          <w:lang w:val="uk-UA"/>
        </w:rPr>
        <w:t>зовнішньої торгівлі</w:t>
      </w:r>
      <w:r w:rsidR="00337D66" w:rsidRPr="00337D66">
        <w:rPr>
          <w:rFonts w:ascii="Times New Roman" w:hAnsi="Times New Roman" w:cs="Times New Roman"/>
          <w:sz w:val="28"/>
          <w:szCs w:val="28"/>
        </w:rPr>
        <w:t xml:space="preserve"> України за три квартали 2021 р., %</w:t>
      </w:r>
    </w:p>
    <w:p w:rsidR="003D199D" w:rsidRDefault="003D199D" w:rsidP="003D199D">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Джерело: побудовано автором на основ</w:t>
      </w:r>
      <w:r w:rsidR="00DA7232">
        <w:rPr>
          <w:rFonts w:ascii="Times New Roman" w:hAnsi="Times New Roman" w:cs="Times New Roman"/>
          <w:color w:val="000000" w:themeColor="text1"/>
          <w:sz w:val="28"/>
          <w:szCs w:val="28"/>
          <w:lang w:val="uk-UA"/>
        </w:rPr>
        <w:t>i</w:t>
      </w:r>
      <w:r>
        <w:rPr>
          <w:rFonts w:ascii="Times New Roman" w:hAnsi="Times New Roman" w:cs="Times New Roman"/>
          <w:color w:val="000000" w:themeColor="text1"/>
          <w:sz w:val="28"/>
          <w:szCs w:val="28"/>
          <w:lang w:val="uk-UA"/>
        </w:rPr>
        <w:t xml:space="preserve"> </w:t>
      </w:r>
      <w:r w:rsidRPr="0017039F">
        <w:rPr>
          <w:rFonts w:ascii="Times New Roman" w:hAnsi="Times New Roman" w:cs="Times New Roman"/>
          <w:color w:val="000000"/>
          <w:sz w:val="28"/>
          <w:szCs w:val="28"/>
        </w:rPr>
        <w:t>[</w:t>
      </w:r>
      <w:r w:rsidR="00B651CD">
        <w:rPr>
          <w:rFonts w:ascii="Times New Roman" w:hAnsi="Times New Roman" w:cs="Times New Roman"/>
          <w:color w:val="000000"/>
          <w:sz w:val="28"/>
          <w:szCs w:val="28"/>
          <w:lang w:val="uk-UA"/>
        </w:rPr>
        <w:t>52, 53</w:t>
      </w:r>
      <w:r w:rsidRPr="0017039F">
        <w:rPr>
          <w:rFonts w:ascii="Times New Roman" w:hAnsi="Times New Roman" w:cs="Times New Roman"/>
          <w:color w:val="000000"/>
          <w:sz w:val="28"/>
          <w:szCs w:val="28"/>
        </w:rPr>
        <w:t>]</w:t>
      </w:r>
    </w:p>
    <w:p w:rsidR="00662F53" w:rsidRPr="0058660F" w:rsidRDefault="00662F53" w:rsidP="00C239BB">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p>
    <w:p w:rsidR="008756C7" w:rsidRDefault="00F93DBB" w:rsidP="00F93DBB">
      <w:pPr>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cs="Times New Roman"/>
          <w:noProof/>
          <w:color w:val="000000"/>
          <w:sz w:val="28"/>
          <w:szCs w:val="28"/>
          <w:lang w:val="uk-UA" w:eastAsia="uk-UA"/>
        </w:rPr>
        <w:drawing>
          <wp:inline distT="0" distB="0" distL="0" distR="0" wp14:anchorId="20109F82" wp14:editId="38C3F3A7">
            <wp:extent cx="5934075" cy="29432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01B22" w:rsidRPr="0090042D" w:rsidRDefault="00D01B22" w:rsidP="00D01B22">
      <w:pPr>
        <w:widowControl w:val="0"/>
        <w:spacing w:after="0" w:line="360" w:lineRule="auto"/>
        <w:ind w:firstLine="709"/>
        <w:jc w:val="both"/>
        <w:rPr>
          <w:rFonts w:ascii="Times New Roman" w:hAnsi="Times New Roman" w:cs="Times New Roman"/>
          <w:sz w:val="28"/>
          <w:szCs w:val="28"/>
          <w:lang w:val="uk-UA"/>
        </w:rPr>
      </w:pPr>
      <w:r w:rsidRPr="00662F53">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2.</w:t>
      </w:r>
      <w:r w:rsidR="006D7B53">
        <w:rPr>
          <w:rFonts w:ascii="Times New Roman" w:hAnsi="Times New Roman" w:cs="Times New Roman"/>
          <w:sz w:val="28"/>
          <w:szCs w:val="28"/>
          <w:lang w:val="uk-UA"/>
        </w:rPr>
        <w:t>6</w:t>
      </w:r>
      <w:r w:rsidRPr="00662F53">
        <w:rPr>
          <w:rFonts w:ascii="Times New Roman" w:hAnsi="Times New Roman" w:cs="Times New Roman"/>
          <w:sz w:val="28"/>
          <w:szCs w:val="28"/>
          <w:lang w:val="uk-UA"/>
        </w:rPr>
        <w:t xml:space="preserve"> – </w:t>
      </w:r>
      <w:r w:rsidR="007E50E2">
        <w:rPr>
          <w:rFonts w:ascii="Times New Roman" w:hAnsi="Times New Roman" w:cs="Times New Roman"/>
          <w:sz w:val="28"/>
          <w:szCs w:val="28"/>
          <w:lang w:val="uk-UA"/>
        </w:rPr>
        <w:t>Порівняння т</w:t>
      </w:r>
      <w:r w:rsidRPr="00662F53">
        <w:rPr>
          <w:rFonts w:ascii="Times New Roman" w:hAnsi="Times New Roman" w:cs="Times New Roman"/>
          <w:sz w:val="28"/>
          <w:szCs w:val="28"/>
        </w:rPr>
        <w:t>оварн</w:t>
      </w:r>
      <w:r w:rsidR="007E50E2">
        <w:rPr>
          <w:rFonts w:ascii="Times New Roman" w:hAnsi="Times New Roman" w:cs="Times New Roman"/>
          <w:sz w:val="28"/>
          <w:szCs w:val="28"/>
          <w:lang w:val="uk-UA"/>
        </w:rPr>
        <w:t>ої</w:t>
      </w:r>
      <w:r w:rsidRPr="00662F53">
        <w:rPr>
          <w:rFonts w:ascii="Times New Roman" w:hAnsi="Times New Roman" w:cs="Times New Roman"/>
          <w:sz w:val="28"/>
          <w:szCs w:val="28"/>
        </w:rPr>
        <w:t xml:space="preserve"> структур</w:t>
      </w:r>
      <w:r w:rsidR="007E50E2">
        <w:rPr>
          <w:rFonts w:ascii="Times New Roman" w:hAnsi="Times New Roman" w:cs="Times New Roman"/>
          <w:sz w:val="28"/>
          <w:szCs w:val="28"/>
          <w:lang w:val="uk-UA"/>
        </w:rPr>
        <w:t>и</w:t>
      </w:r>
      <w:r w:rsidRPr="00662F53">
        <w:rPr>
          <w:rFonts w:ascii="Times New Roman" w:hAnsi="Times New Roman" w:cs="Times New Roman"/>
          <w:sz w:val="28"/>
          <w:szCs w:val="28"/>
        </w:rPr>
        <w:t xml:space="preserve"> </w:t>
      </w:r>
      <w:r w:rsidR="00DA7232">
        <w:rPr>
          <w:rFonts w:ascii="Times New Roman" w:hAnsi="Times New Roman" w:cs="Times New Roman"/>
          <w:sz w:val="28"/>
          <w:szCs w:val="28"/>
        </w:rPr>
        <w:t>i</w:t>
      </w:r>
      <w:r w:rsidRPr="00662F53">
        <w:rPr>
          <w:rFonts w:ascii="Times New Roman" w:hAnsi="Times New Roman" w:cs="Times New Roman"/>
          <w:sz w:val="28"/>
          <w:szCs w:val="28"/>
        </w:rPr>
        <w:t xml:space="preserve">мпорту </w:t>
      </w:r>
      <w:r w:rsidR="00D93736">
        <w:rPr>
          <w:rFonts w:ascii="Times New Roman" w:hAnsi="Times New Roman" w:cs="Times New Roman"/>
          <w:sz w:val="28"/>
          <w:szCs w:val="28"/>
          <w:lang w:val="uk-UA"/>
        </w:rPr>
        <w:t>товар</w:t>
      </w:r>
      <w:r w:rsidR="00DA7232">
        <w:rPr>
          <w:rFonts w:ascii="Times New Roman" w:hAnsi="Times New Roman" w:cs="Times New Roman"/>
          <w:sz w:val="28"/>
          <w:szCs w:val="28"/>
          <w:lang w:val="uk-UA"/>
        </w:rPr>
        <w:t>i</w:t>
      </w:r>
      <w:r w:rsidR="00D93736">
        <w:rPr>
          <w:rFonts w:ascii="Times New Roman" w:hAnsi="Times New Roman" w:cs="Times New Roman"/>
          <w:sz w:val="28"/>
          <w:szCs w:val="28"/>
          <w:lang w:val="uk-UA"/>
        </w:rPr>
        <w:t xml:space="preserve">в </w:t>
      </w:r>
      <w:r w:rsidRPr="00662F53">
        <w:rPr>
          <w:rFonts w:ascii="Times New Roman" w:hAnsi="Times New Roman" w:cs="Times New Roman"/>
          <w:sz w:val="28"/>
          <w:szCs w:val="28"/>
        </w:rPr>
        <w:t xml:space="preserve">України </w:t>
      </w:r>
      <w:r>
        <w:rPr>
          <w:rFonts w:ascii="Times New Roman" w:hAnsi="Times New Roman" w:cs="Times New Roman"/>
          <w:sz w:val="28"/>
          <w:szCs w:val="28"/>
          <w:lang w:val="uk-UA"/>
        </w:rPr>
        <w:t xml:space="preserve">за </w:t>
      </w:r>
      <w:r w:rsidR="00DA7232">
        <w:rPr>
          <w:rFonts w:ascii="Times New Roman" w:hAnsi="Times New Roman" w:cs="Times New Roman"/>
          <w:sz w:val="28"/>
          <w:szCs w:val="28"/>
          <w:lang w:val="uk-UA"/>
        </w:rPr>
        <w:t>III</w:t>
      </w:r>
      <w:r>
        <w:rPr>
          <w:rFonts w:ascii="Times New Roman" w:hAnsi="Times New Roman" w:cs="Times New Roman"/>
          <w:sz w:val="28"/>
          <w:szCs w:val="28"/>
          <w:lang w:val="uk-UA"/>
        </w:rPr>
        <w:t xml:space="preserve"> квартали</w:t>
      </w:r>
      <w:r w:rsidRPr="00662F53">
        <w:rPr>
          <w:rFonts w:ascii="Times New Roman" w:hAnsi="Times New Roman" w:cs="Times New Roman"/>
          <w:sz w:val="28"/>
          <w:szCs w:val="28"/>
        </w:rPr>
        <w:t xml:space="preserve"> 20</w:t>
      </w:r>
      <w:r w:rsidR="007E50E2">
        <w:rPr>
          <w:rFonts w:ascii="Times New Roman" w:hAnsi="Times New Roman" w:cs="Times New Roman"/>
          <w:sz w:val="28"/>
          <w:szCs w:val="28"/>
          <w:lang w:val="uk-UA"/>
        </w:rPr>
        <w:t>20</w:t>
      </w:r>
      <w:r w:rsidRPr="00662F53">
        <w:rPr>
          <w:rFonts w:ascii="Times New Roman" w:hAnsi="Times New Roman" w:cs="Times New Roman"/>
          <w:sz w:val="28"/>
          <w:szCs w:val="28"/>
        </w:rPr>
        <w:t xml:space="preserve"> та 202</w:t>
      </w:r>
      <w:r w:rsidR="007E50E2">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662F53">
        <w:rPr>
          <w:rFonts w:ascii="Times New Roman" w:hAnsi="Times New Roman" w:cs="Times New Roman"/>
          <w:sz w:val="28"/>
          <w:szCs w:val="28"/>
        </w:rPr>
        <w:t xml:space="preserve">рр., </w:t>
      </w:r>
      <w:r>
        <w:rPr>
          <w:rFonts w:ascii="Times New Roman" w:hAnsi="Times New Roman" w:cs="Times New Roman"/>
          <w:sz w:val="28"/>
          <w:szCs w:val="28"/>
          <w:lang w:val="uk-UA"/>
        </w:rPr>
        <w:t>у 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дсотках до загального обсягу</w:t>
      </w:r>
    </w:p>
    <w:p w:rsidR="00D01B22" w:rsidRPr="003D6781" w:rsidRDefault="00D01B22" w:rsidP="00D01B2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uk-UA"/>
        </w:rPr>
        <w:t>Джерело: побудовано автором на основ</w:t>
      </w:r>
      <w:r w:rsidR="00DA7232">
        <w:rPr>
          <w:rFonts w:ascii="Times New Roman" w:hAnsi="Times New Roman" w:cs="Times New Roman"/>
          <w:color w:val="000000" w:themeColor="text1"/>
          <w:sz w:val="28"/>
          <w:szCs w:val="28"/>
          <w:lang w:val="uk-UA"/>
        </w:rPr>
        <w:t>i</w:t>
      </w:r>
      <w:r>
        <w:rPr>
          <w:rFonts w:ascii="Times New Roman" w:hAnsi="Times New Roman" w:cs="Times New Roman"/>
          <w:color w:val="000000" w:themeColor="text1"/>
          <w:sz w:val="28"/>
          <w:szCs w:val="28"/>
          <w:lang w:val="uk-UA"/>
        </w:rPr>
        <w:t xml:space="preserve"> </w:t>
      </w:r>
      <w:r w:rsidRPr="0017039F">
        <w:rPr>
          <w:rFonts w:ascii="Times New Roman" w:hAnsi="Times New Roman" w:cs="Times New Roman"/>
          <w:color w:val="000000"/>
          <w:sz w:val="28"/>
          <w:szCs w:val="28"/>
        </w:rPr>
        <w:t>[</w:t>
      </w:r>
      <w:r w:rsidR="00B651CD">
        <w:rPr>
          <w:rFonts w:ascii="Times New Roman" w:hAnsi="Times New Roman" w:cs="Times New Roman"/>
          <w:color w:val="000000"/>
          <w:sz w:val="28"/>
          <w:szCs w:val="28"/>
          <w:lang w:val="uk-UA"/>
        </w:rPr>
        <w:t>53, 54</w:t>
      </w:r>
      <w:r w:rsidRPr="0017039F">
        <w:rPr>
          <w:rFonts w:ascii="Times New Roman" w:hAnsi="Times New Roman" w:cs="Times New Roman"/>
          <w:color w:val="000000"/>
          <w:sz w:val="28"/>
          <w:szCs w:val="28"/>
        </w:rPr>
        <w:t>]</w:t>
      </w:r>
    </w:p>
    <w:p w:rsidR="009C26DD" w:rsidRDefault="00ED1403" w:rsidP="00786F44">
      <w:pPr>
        <w:spacing w:after="0" w:line="360" w:lineRule="auto"/>
        <w:ind w:right="-1" w:firstLine="567"/>
        <w:jc w:val="both"/>
        <w:rPr>
          <w:rFonts w:ascii="Times New Roman" w:eastAsia="Times New Roman" w:hAnsi="Times New Roman" w:cs="Times New Roman"/>
          <w:sz w:val="28"/>
          <w:szCs w:val="28"/>
          <w:lang w:val="uk-UA" w:eastAsia="ru-RU"/>
        </w:rPr>
      </w:pPr>
      <w:r w:rsidRPr="00C7626D">
        <w:rPr>
          <w:rFonts w:ascii="Times New Roman" w:hAnsi="Times New Roman" w:cs="Times New Roman"/>
          <w:color w:val="000000" w:themeColor="text1"/>
          <w:sz w:val="28"/>
          <w:lang w:val="uk-UA"/>
        </w:rPr>
        <w:lastRenderedPageBreak/>
        <w:t>Варто також розглянути з</w:t>
      </w:r>
      <w:r w:rsidRPr="00C7626D">
        <w:rPr>
          <w:rFonts w:ascii="Times New Roman" w:hAnsi="Times New Roman" w:cs="Times New Roman"/>
          <w:color w:val="000000" w:themeColor="text1"/>
          <w:sz w:val="28"/>
        </w:rPr>
        <w:t>овнішн</w:t>
      </w:r>
      <w:r w:rsidRPr="00C7626D">
        <w:rPr>
          <w:rFonts w:ascii="Times New Roman" w:hAnsi="Times New Roman" w:cs="Times New Roman"/>
          <w:color w:val="000000" w:themeColor="text1"/>
          <w:sz w:val="28"/>
          <w:lang w:val="uk-UA"/>
        </w:rPr>
        <w:t>ю</w:t>
      </w:r>
      <w:r w:rsidRPr="00C7626D">
        <w:rPr>
          <w:rFonts w:ascii="Times New Roman" w:hAnsi="Times New Roman" w:cs="Times New Roman"/>
          <w:color w:val="000000" w:themeColor="text1"/>
          <w:sz w:val="28"/>
        </w:rPr>
        <w:t xml:space="preserve"> торгівл</w:t>
      </w:r>
      <w:r w:rsidRPr="00C7626D">
        <w:rPr>
          <w:rFonts w:ascii="Times New Roman" w:hAnsi="Times New Roman" w:cs="Times New Roman"/>
          <w:color w:val="000000" w:themeColor="text1"/>
          <w:sz w:val="28"/>
          <w:lang w:val="uk-UA"/>
        </w:rPr>
        <w:t>ю</w:t>
      </w:r>
      <w:r w:rsidRPr="00C7626D">
        <w:rPr>
          <w:rFonts w:ascii="Times New Roman" w:hAnsi="Times New Roman" w:cs="Times New Roman"/>
          <w:color w:val="000000" w:themeColor="text1"/>
          <w:sz w:val="28"/>
        </w:rPr>
        <w:t xml:space="preserve"> України послугами</w:t>
      </w:r>
      <w:r w:rsidRPr="00C7626D">
        <w:rPr>
          <w:rFonts w:ascii="Times New Roman" w:hAnsi="Times New Roman" w:cs="Times New Roman"/>
          <w:color w:val="000000" w:themeColor="text1"/>
          <w:sz w:val="28"/>
          <w:lang w:val="uk-UA"/>
        </w:rPr>
        <w:t xml:space="preserve">. </w:t>
      </w:r>
      <w:r w:rsidRPr="00C7626D">
        <w:rPr>
          <w:rFonts w:ascii="Times New Roman" w:hAnsi="Times New Roman" w:cs="Times New Roman"/>
          <w:color w:val="000000" w:themeColor="text1"/>
          <w:sz w:val="28"/>
        </w:rPr>
        <w:t>Зовнішньоторговельний оборот України за послугами з усіма країнами світу у</w:t>
      </w:r>
      <w:r w:rsidRPr="0043592A">
        <w:rPr>
          <w:color w:val="000000" w:themeColor="text1"/>
          <w:sz w:val="28"/>
        </w:rPr>
        <w:t xml:space="preserve"> </w:t>
      </w:r>
      <w:r>
        <w:rPr>
          <w:color w:val="000000" w:themeColor="text1"/>
          <w:sz w:val="28"/>
          <w:lang w:val="uk-UA"/>
        </w:rPr>
        <w:t>з</w:t>
      </w:r>
      <w:r w:rsidR="009C26DD" w:rsidRPr="009C26DD">
        <w:rPr>
          <w:rFonts w:ascii="Times New Roman" w:eastAsia="Times New Roman" w:hAnsi="Times New Roman" w:cs="Times New Roman"/>
          <w:snapToGrid w:val="0"/>
          <w:sz w:val="28"/>
          <w:szCs w:val="28"/>
          <w:lang w:eastAsia="ru-RU"/>
        </w:rPr>
        <w:t xml:space="preserve">а </w:t>
      </w:r>
      <w:r w:rsidR="009C26DD">
        <w:rPr>
          <w:rFonts w:ascii="Times New Roman" w:eastAsia="Times New Roman" w:hAnsi="Times New Roman" w:cs="Times New Roman"/>
          <w:snapToGrid w:val="0"/>
          <w:sz w:val="28"/>
          <w:szCs w:val="28"/>
          <w:lang w:val="uk-UA" w:eastAsia="ru-RU"/>
        </w:rPr>
        <w:t>три квартали</w:t>
      </w:r>
      <w:r w:rsidR="009C26DD" w:rsidRPr="009C26DD">
        <w:rPr>
          <w:rFonts w:ascii="Times New Roman" w:eastAsia="Times New Roman" w:hAnsi="Times New Roman" w:cs="Times New Roman"/>
          <w:snapToGrid w:val="0"/>
          <w:sz w:val="28"/>
          <w:szCs w:val="28"/>
          <w:lang w:eastAsia="ru-RU"/>
        </w:rPr>
        <w:t xml:space="preserve"> 2021р. </w:t>
      </w:r>
      <w:r>
        <w:rPr>
          <w:rFonts w:ascii="Times New Roman" w:eastAsia="Times New Roman" w:hAnsi="Times New Roman" w:cs="Times New Roman"/>
          <w:snapToGrid w:val="0"/>
          <w:sz w:val="28"/>
          <w:szCs w:val="28"/>
          <w:lang w:val="uk-UA" w:eastAsia="ru-RU"/>
        </w:rPr>
        <w:t xml:space="preserve">склав </w:t>
      </w:r>
      <w:r w:rsidR="00C7626D">
        <w:rPr>
          <w:rFonts w:ascii="Times New Roman" w:eastAsia="Times New Roman" w:hAnsi="Times New Roman" w:cs="Times New Roman"/>
          <w:snapToGrid w:val="0"/>
          <w:sz w:val="28"/>
          <w:szCs w:val="28"/>
          <w:lang w:val="uk-UA" w:eastAsia="ru-RU"/>
        </w:rPr>
        <w:t xml:space="preserve">14154,4 </w:t>
      </w:r>
      <w:r w:rsidR="00C7626D">
        <w:rPr>
          <w:rFonts w:ascii="Times New Roman" w:eastAsia="Times New Roman" w:hAnsi="Times New Roman" w:cs="Times New Roman"/>
          <w:snapToGrid w:val="0"/>
          <w:sz w:val="28"/>
          <w:szCs w:val="28"/>
          <w:lang w:eastAsia="ru-RU"/>
        </w:rPr>
        <w:t>млн</w:t>
      </w:r>
      <w:r w:rsidR="00C7626D">
        <w:rPr>
          <w:rFonts w:ascii="Times New Roman" w:eastAsia="Times New Roman" w:hAnsi="Times New Roman" w:cs="Times New Roman"/>
          <w:snapToGrid w:val="0"/>
          <w:sz w:val="28"/>
          <w:szCs w:val="28"/>
          <w:lang w:val="uk-UA" w:eastAsia="ru-RU"/>
        </w:rPr>
        <w:t xml:space="preserve"> </w:t>
      </w:r>
      <w:r w:rsidR="00C7626D" w:rsidRPr="009C26DD">
        <w:rPr>
          <w:rFonts w:ascii="Times New Roman" w:eastAsia="Times New Roman" w:hAnsi="Times New Roman" w:cs="Times New Roman"/>
          <w:snapToGrid w:val="0"/>
          <w:sz w:val="28"/>
          <w:szCs w:val="28"/>
          <w:lang w:eastAsia="ru-RU"/>
        </w:rPr>
        <w:t>дол.</w:t>
      </w:r>
      <w:r>
        <w:rPr>
          <w:rFonts w:ascii="Times New Roman" w:eastAsia="Times New Roman" w:hAnsi="Times New Roman" w:cs="Times New Roman"/>
          <w:snapToGrid w:val="0"/>
          <w:sz w:val="28"/>
          <w:szCs w:val="28"/>
          <w:lang w:val="uk-UA" w:eastAsia="ru-RU"/>
        </w:rPr>
        <w:t xml:space="preserve">, в тому числі </w:t>
      </w:r>
      <w:r w:rsidR="009C26DD" w:rsidRPr="009C26DD">
        <w:rPr>
          <w:rFonts w:ascii="Times New Roman" w:eastAsia="Times New Roman" w:hAnsi="Times New Roman" w:cs="Times New Roman"/>
          <w:snapToGrid w:val="0"/>
          <w:sz w:val="28"/>
          <w:szCs w:val="28"/>
          <w:lang w:eastAsia="ru-RU"/>
        </w:rPr>
        <w:t>експорт послуг становив 8798,8 млн.дол. США, або 104,0% порівняно із 9 місяцями 2020р., імпорт – 5355,6 млн.дол., або 131,0%</w:t>
      </w:r>
      <w:r w:rsidR="00D74A73">
        <w:rPr>
          <w:rFonts w:ascii="Times New Roman" w:eastAsia="Times New Roman" w:hAnsi="Times New Roman" w:cs="Times New Roman"/>
          <w:snapToGrid w:val="0"/>
          <w:sz w:val="28"/>
          <w:szCs w:val="28"/>
          <w:lang w:val="uk-UA" w:eastAsia="ru-RU"/>
        </w:rPr>
        <w:t xml:space="preserve"> (рис. 2.7)</w:t>
      </w:r>
      <w:r w:rsidR="009C26DD" w:rsidRPr="009C26DD">
        <w:rPr>
          <w:rFonts w:ascii="Times New Roman" w:eastAsia="Times New Roman" w:hAnsi="Times New Roman" w:cs="Times New Roman"/>
          <w:snapToGrid w:val="0"/>
          <w:sz w:val="28"/>
          <w:szCs w:val="28"/>
          <w:lang w:eastAsia="ru-RU"/>
        </w:rPr>
        <w:t xml:space="preserve">. Позитивне сальдо становило 3443,2 </w:t>
      </w:r>
      <w:r w:rsidR="00C7626D">
        <w:rPr>
          <w:rFonts w:ascii="Times New Roman" w:eastAsia="Times New Roman" w:hAnsi="Times New Roman" w:cs="Times New Roman"/>
          <w:snapToGrid w:val="0"/>
          <w:sz w:val="28"/>
          <w:szCs w:val="28"/>
          <w:lang w:eastAsia="ru-RU"/>
        </w:rPr>
        <w:t>млн</w:t>
      </w:r>
      <w:r w:rsidR="00C7626D">
        <w:rPr>
          <w:rFonts w:ascii="Times New Roman" w:eastAsia="Times New Roman" w:hAnsi="Times New Roman" w:cs="Times New Roman"/>
          <w:snapToGrid w:val="0"/>
          <w:sz w:val="28"/>
          <w:szCs w:val="28"/>
          <w:lang w:val="uk-UA" w:eastAsia="ru-RU"/>
        </w:rPr>
        <w:t xml:space="preserve"> </w:t>
      </w:r>
      <w:r w:rsidR="009C26DD" w:rsidRPr="009C26DD">
        <w:rPr>
          <w:rFonts w:ascii="Times New Roman" w:eastAsia="Times New Roman" w:hAnsi="Times New Roman" w:cs="Times New Roman"/>
          <w:snapToGrid w:val="0"/>
          <w:sz w:val="28"/>
          <w:szCs w:val="28"/>
          <w:lang w:eastAsia="ru-RU"/>
        </w:rPr>
        <w:t>дол. (за 9 місяців 2020р. також позитивне – 4367,7</w:t>
      </w:r>
      <w:r w:rsidR="00C7626D">
        <w:rPr>
          <w:rFonts w:ascii="Times New Roman" w:eastAsia="Times New Roman" w:hAnsi="Times New Roman" w:cs="Times New Roman"/>
          <w:snapToGrid w:val="0"/>
          <w:sz w:val="28"/>
          <w:szCs w:val="28"/>
          <w:lang w:eastAsia="ru-RU"/>
        </w:rPr>
        <w:t> млн</w:t>
      </w:r>
      <w:r w:rsidR="00C7626D">
        <w:rPr>
          <w:rFonts w:ascii="Times New Roman" w:eastAsia="Times New Roman" w:hAnsi="Times New Roman" w:cs="Times New Roman"/>
          <w:snapToGrid w:val="0"/>
          <w:sz w:val="28"/>
          <w:szCs w:val="28"/>
          <w:lang w:val="uk-UA" w:eastAsia="ru-RU"/>
        </w:rPr>
        <w:t xml:space="preserve"> </w:t>
      </w:r>
      <w:r w:rsidR="009C26DD" w:rsidRPr="009C26DD">
        <w:rPr>
          <w:rFonts w:ascii="Times New Roman" w:eastAsia="Times New Roman" w:hAnsi="Times New Roman" w:cs="Times New Roman"/>
          <w:snapToGrid w:val="0"/>
          <w:sz w:val="28"/>
          <w:szCs w:val="28"/>
          <w:lang w:eastAsia="ru-RU"/>
        </w:rPr>
        <w:t>дол.).</w:t>
      </w:r>
      <w:r w:rsidR="00786F44">
        <w:rPr>
          <w:rFonts w:ascii="Times New Roman" w:eastAsia="Times New Roman" w:hAnsi="Times New Roman" w:cs="Times New Roman"/>
          <w:snapToGrid w:val="0"/>
          <w:sz w:val="28"/>
          <w:szCs w:val="28"/>
          <w:lang w:val="uk-UA" w:eastAsia="ru-RU"/>
        </w:rPr>
        <w:t xml:space="preserve"> </w:t>
      </w:r>
      <w:r w:rsidR="009C26DD" w:rsidRPr="009C26DD">
        <w:rPr>
          <w:rFonts w:ascii="Times New Roman" w:eastAsia="Times New Roman" w:hAnsi="Times New Roman" w:cs="Times New Roman"/>
          <w:sz w:val="28"/>
          <w:szCs w:val="28"/>
          <w:lang w:eastAsia="ru-RU"/>
        </w:rPr>
        <w:t>Коефіцієнт покриття експортом імпорту склав 1,64 (</w:t>
      </w:r>
      <w:r w:rsidR="009C26DD" w:rsidRPr="009C26DD">
        <w:rPr>
          <w:rFonts w:ascii="Times New Roman" w:eastAsia="Times New Roman" w:hAnsi="Times New Roman" w:cs="Times New Roman"/>
          <w:snapToGrid w:val="0"/>
          <w:sz w:val="28"/>
          <w:szCs w:val="28"/>
          <w:lang w:eastAsia="ru-RU"/>
        </w:rPr>
        <w:t>за 9 місяців 2020</w:t>
      </w:r>
      <w:r w:rsidR="00D74A73">
        <w:rPr>
          <w:rFonts w:ascii="Times New Roman" w:eastAsia="Times New Roman" w:hAnsi="Times New Roman" w:cs="Times New Roman"/>
          <w:snapToGrid w:val="0"/>
          <w:sz w:val="28"/>
          <w:szCs w:val="28"/>
          <w:lang w:val="uk-UA" w:eastAsia="ru-RU"/>
        </w:rPr>
        <w:t xml:space="preserve"> </w:t>
      </w:r>
      <w:r w:rsidR="009C26DD" w:rsidRPr="009C26DD">
        <w:rPr>
          <w:rFonts w:ascii="Times New Roman" w:eastAsia="Times New Roman" w:hAnsi="Times New Roman" w:cs="Times New Roman"/>
          <w:snapToGrid w:val="0"/>
          <w:sz w:val="28"/>
          <w:szCs w:val="28"/>
          <w:lang w:eastAsia="ru-RU"/>
        </w:rPr>
        <w:t>р.</w:t>
      </w:r>
      <w:r w:rsidR="009C26DD" w:rsidRPr="009C26DD">
        <w:rPr>
          <w:rFonts w:ascii="Times New Roman" w:eastAsia="Times New Roman" w:hAnsi="Times New Roman" w:cs="Times New Roman"/>
          <w:sz w:val="28"/>
          <w:szCs w:val="28"/>
          <w:lang w:eastAsia="ru-RU"/>
        </w:rPr>
        <w:t xml:space="preserve"> – 2,07</w:t>
      </w:r>
      <w:r w:rsidR="00786F44">
        <w:rPr>
          <w:rFonts w:ascii="Times New Roman" w:eastAsia="Times New Roman" w:hAnsi="Times New Roman" w:cs="Times New Roman"/>
          <w:sz w:val="28"/>
          <w:szCs w:val="28"/>
          <w:lang w:val="uk-UA" w:eastAsia="ru-RU"/>
        </w:rPr>
        <w:t>).</w:t>
      </w:r>
    </w:p>
    <w:p w:rsidR="006D7B53" w:rsidRDefault="00563A2F" w:rsidP="006D7B53">
      <w:pPr>
        <w:spacing w:after="0" w:line="360" w:lineRule="auto"/>
        <w:ind w:right="-1"/>
        <w:jc w:val="both"/>
        <w:rPr>
          <w:rFonts w:ascii="Times New Roman" w:hAnsi="Times New Roman"/>
          <w:b/>
          <w:color w:val="000000" w:themeColor="text1"/>
          <w:sz w:val="28"/>
          <w:szCs w:val="28"/>
          <w:lang w:val="uk-UA"/>
        </w:rPr>
      </w:pPr>
      <w:r>
        <w:rPr>
          <w:noProof/>
          <w:color w:val="000000" w:themeColor="text1"/>
          <w:sz w:val="28"/>
          <w:lang w:val="uk-UA" w:eastAsia="uk-UA"/>
        </w:rPr>
        <w:drawing>
          <wp:inline distT="0" distB="0" distL="0" distR="0" wp14:anchorId="45F6E163" wp14:editId="2B316A42">
            <wp:extent cx="6019800" cy="2943225"/>
            <wp:effectExtent l="0" t="0" r="19050" b="9525"/>
            <wp:docPr id="450" name="Диаграмма 4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7B53" w:rsidRPr="00D74A73" w:rsidRDefault="006D7B53" w:rsidP="00D74A73">
      <w:pPr>
        <w:spacing w:after="0" w:line="360" w:lineRule="auto"/>
        <w:ind w:right="-1" w:firstLine="709"/>
        <w:jc w:val="both"/>
        <w:rPr>
          <w:rFonts w:ascii="Times New Roman" w:eastAsia="Times New Roman" w:hAnsi="Times New Roman" w:cs="Times New Roman"/>
          <w:sz w:val="28"/>
          <w:szCs w:val="28"/>
          <w:lang w:val="uk-UA" w:eastAsia="ru-RU"/>
        </w:rPr>
      </w:pPr>
      <w:r w:rsidRPr="00D74A73">
        <w:rPr>
          <w:rFonts w:ascii="Times New Roman" w:hAnsi="Times New Roman"/>
          <w:color w:val="000000" w:themeColor="text1"/>
          <w:sz w:val="28"/>
          <w:szCs w:val="28"/>
          <w:lang w:val="uk-UA"/>
        </w:rPr>
        <w:t>Рисунок 2.</w:t>
      </w:r>
      <w:r w:rsidRPr="00D74A73">
        <w:rPr>
          <w:rFonts w:ascii="Times New Roman" w:hAnsi="Times New Roman"/>
          <w:color w:val="000000" w:themeColor="text1"/>
          <w:sz w:val="28"/>
          <w:szCs w:val="28"/>
        </w:rPr>
        <w:t>7</w:t>
      </w:r>
      <w:r w:rsidRPr="00D74A73">
        <w:rPr>
          <w:rFonts w:ascii="Times New Roman" w:hAnsi="Times New Roman"/>
          <w:color w:val="000000" w:themeColor="text1"/>
          <w:sz w:val="28"/>
          <w:szCs w:val="28"/>
          <w:lang w:val="uk-UA"/>
        </w:rPr>
        <w:t xml:space="preserve"> </w:t>
      </w:r>
      <w:r w:rsidRPr="00D74A73">
        <w:rPr>
          <w:rFonts w:ascii="Times New Roman" w:hAnsi="Times New Roman"/>
          <w:sz w:val="28"/>
          <w:szCs w:val="28"/>
        </w:rPr>
        <w:t>–</w:t>
      </w:r>
      <w:r w:rsidRPr="00D74A73">
        <w:rPr>
          <w:rFonts w:ascii="Times New Roman" w:hAnsi="Times New Roman"/>
          <w:color w:val="000000" w:themeColor="text1"/>
          <w:sz w:val="28"/>
          <w:szCs w:val="28"/>
          <w:lang w:val="uk-UA"/>
        </w:rPr>
        <w:t xml:space="preserve"> </w:t>
      </w:r>
      <w:r w:rsidRPr="00D74A73">
        <w:rPr>
          <w:rFonts w:ascii="Times New Roman" w:hAnsi="Times New Roman"/>
          <w:sz w:val="28"/>
          <w:szCs w:val="28"/>
        </w:rPr>
        <w:t>Обсяги експорту-імпорту послуг України 20</w:t>
      </w:r>
      <w:r w:rsidR="00D74A73" w:rsidRPr="00D74A73">
        <w:rPr>
          <w:rFonts w:ascii="Times New Roman" w:hAnsi="Times New Roman"/>
          <w:sz w:val="28"/>
          <w:szCs w:val="28"/>
          <w:lang w:val="uk-UA"/>
        </w:rPr>
        <w:t>10</w:t>
      </w:r>
      <w:r w:rsidRPr="00D74A73">
        <w:rPr>
          <w:rFonts w:ascii="Times New Roman" w:hAnsi="Times New Roman"/>
          <w:sz w:val="28"/>
          <w:szCs w:val="28"/>
        </w:rPr>
        <w:t>-20</w:t>
      </w:r>
      <w:r w:rsidR="00D74A73" w:rsidRPr="00D74A73">
        <w:rPr>
          <w:rFonts w:ascii="Times New Roman" w:hAnsi="Times New Roman"/>
          <w:sz w:val="28"/>
          <w:szCs w:val="28"/>
          <w:lang w:val="uk-UA"/>
        </w:rPr>
        <w:t>21</w:t>
      </w:r>
      <w:r w:rsidRPr="00D74A73">
        <w:rPr>
          <w:rFonts w:ascii="Times New Roman" w:hAnsi="Times New Roman"/>
          <w:sz w:val="28"/>
          <w:szCs w:val="28"/>
        </w:rPr>
        <w:t xml:space="preserve"> рр.</w:t>
      </w:r>
    </w:p>
    <w:p w:rsidR="00D74A73" w:rsidRPr="003D6781" w:rsidRDefault="00D74A73" w:rsidP="00D74A7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lang w:val="uk-UA"/>
        </w:rPr>
        <w:t xml:space="preserve">Джерело: побудовано автором на основi </w:t>
      </w:r>
      <w:r w:rsidRPr="0017039F">
        <w:rPr>
          <w:rFonts w:ascii="Times New Roman" w:hAnsi="Times New Roman" w:cs="Times New Roman"/>
          <w:color w:val="000000"/>
          <w:sz w:val="28"/>
          <w:szCs w:val="28"/>
        </w:rPr>
        <w:t>[</w:t>
      </w:r>
      <w:r w:rsidR="004C6185">
        <w:rPr>
          <w:rFonts w:ascii="Times New Roman" w:hAnsi="Times New Roman" w:cs="Times New Roman"/>
          <w:color w:val="000000"/>
          <w:sz w:val="28"/>
          <w:szCs w:val="28"/>
          <w:lang w:val="uk-UA"/>
        </w:rPr>
        <w:t>52</w:t>
      </w:r>
      <w:r w:rsidRPr="0017039F">
        <w:rPr>
          <w:rFonts w:ascii="Times New Roman" w:hAnsi="Times New Roman" w:cs="Times New Roman"/>
          <w:color w:val="000000"/>
          <w:sz w:val="28"/>
          <w:szCs w:val="28"/>
        </w:rPr>
        <w:t>]</w:t>
      </w:r>
    </w:p>
    <w:p w:rsidR="006D7B53" w:rsidRPr="00C050C4" w:rsidRDefault="006D7B53" w:rsidP="006D7B53">
      <w:pPr>
        <w:shd w:val="clear" w:color="000000" w:fill="auto"/>
        <w:suppressAutoHyphens/>
        <w:spacing w:line="360" w:lineRule="auto"/>
        <w:ind w:firstLine="709"/>
        <w:jc w:val="both"/>
        <w:rPr>
          <w:rFonts w:ascii="Times New Roman" w:hAnsi="Times New Roman" w:cs="Times New Roman"/>
          <w:color w:val="000000" w:themeColor="text1"/>
          <w:sz w:val="28"/>
          <w:szCs w:val="28"/>
        </w:rPr>
      </w:pPr>
    </w:p>
    <w:p w:rsidR="00BE54C7" w:rsidRPr="00C050C4" w:rsidRDefault="00BE54C7" w:rsidP="00BE54C7">
      <w:pPr>
        <w:shd w:val="clear" w:color="000000" w:fill="auto"/>
        <w:suppressAutoHyphens/>
        <w:spacing w:after="0" w:line="360" w:lineRule="auto"/>
        <w:ind w:firstLine="709"/>
        <w:jc w:val="both"/>
        <w:rPr>
          <w:rFonts w:ascii="Times New Roman" w:hAnsi="Times New Roman" w:cs="Times New Roman"/>
          <w:color w:val="000000" w:themeColor="text1"/>
          <w:sz w:val="28"/>
          <w:szCs w:val="28"/>
          <w:lang w:val="uk-UA"/>
        </w:rPr>
      </w:pPr>
      <w:r w:rsidRPr="00C050C4">
        <w:rPr>
          <w:rFonts w:ascii="Times New Roman" w:hAnsi="Times New Roman" w:cs="Times New Roman"/>
          <w:color w:val="000000" w:themeColor="text1"/>
          <w:sz w:val="28"/>
          <w:szCs w:val="28"/>
          <w:lang w:val="uk-UA"/>
        </w:rPr>
        <w:t xml:space="preserve">Товарна структура імпорту послуг у </w:t>
      </w:r>
      <w:r w:rsidR="007F0E0D" w:rsidRPr="00C050C4">
        <w:rPr>
          <w:rFonts w:ascii="Times New Roman" w:hAnsi="Times New Roman" w:cs="Times New Roman"/>
          <w:color w:val="000000" w:themeColor="text1"/>
          <w:sz w:val="28"/>
          <w:szCs w:val="28"/>
          <w:lang w:val="uk-UA"/>
        </w:rPr>
        <w:t xml:space="preserve">січні-вересні </w:t>
      </w:r>
      <w:r w:rsidRPr="00C050C4">
        <w:rPr>
          <w:rFonts w:ascii="Times New Roman" w:hAnsi="Times New Roman" w:cs="Times New Roman"/>
          <w:color w:val="000000" w:themeColor="text1"/>
          <w:sz w:val="28"/>
          <w:szCs w:val="28"/>
          <w:lang w:val="uk-UA"/>
        </w:rPr>
        <w:t>20</w:t>
      </w:r>
      <w:r w:rsidR="007F0E0D" w:rsidRPr="00C050C4">
        <w:rPr>
          <w:rFonts w:ascii="Times New Roman" w:hAnsi="Times New Roman" w:cs="Times New Roman"/>
          <w:color w:val="000000" w:themeColor="text1"/>
          <w:sz w:val="28"/>
          <w:szCs w:val="28"/>
          <w:lang w:val="uk-UA"/>
        </w:rPr>
        <w:t>21 року</w:t>
      </w:r>
      <w:r w:rsidRPr="00C050C4">
        <w:rPr>
          <w:rFonts w:ascii="Times New Roman" w:hAnsi="Times New Roman" w:cs="Times New Roman"/>
          <w:color w:val="000000" w:themeColor="text1"/>
          <w:sz w:val="28"/>
          <w:szCs w:val="28"/>
          <w:lang w:val="uk-UA"/>
        </w:rPr>
        <w:t xml:space="preserve"> мала </w:t>
      </w:r>
      <w:r w:rsidR="007F0E0D" w:rsidRPr="00C050C4">
        <w:rPr>
          <w:rFonts w:ascii="Times New Roman" w:hAnsi="Times New Roman" w:cs="Times New Roman"/>
          <w:color w:val="000000" w:themeColor="text1"/>
          <w:sz w:val="28"/>
          <w:szCs w:val="28"/>
          <w:lang w:val="uk-UA"/>
        </w:rPr>
        <w:t>такий</w:t>
      </w:r>
      <w:r w:rsidRPr="00C050C4">
        <w:rPr>
          <w:rFonts w:ascii="Times New Roman" w:hAnsi="Times New Roman" w:cs="Times New Roman"/>
          <w:color w:val="000000" w:themeColor="text1"/>
          <w:sz w:val="28"/>
          <w:szCs w:val="28"/>
          <w:lang w:val="uk-UA"/>
        </w:rPr>
        <w:t xml:space="preserve"> вигляд: найбільшою за обсягом (21,</w:t>
      </w:r>
      <w:r w:rsidR="003C6C48" w:rsidRPr="00C050C4">
        <w:rPr>
          <w:rFonts w:ascii="Times New Roman" w:hAnsi="Times New Roman" w:cs="Times New Roman"/>
          <w:color w:val="000000" w:themeColor="text1"/>
          <w:sz w:val="28"/>
          <w:szCs w:val="28"/>
          <w:lang w:val="uk-UA"/>
        </w:rPr>
        <w:t>3</w:t>
      </w:r>
      <w:r w:rsidRPr="00C050C4">
        <w:rPr>
          <w:rFonts w:ascii="Times New Roman" w:hAnsi="Times New Roman" w:cs="Times New Roman"/>
          <w:color w:val="000000" w:themeColor="text1"/>
          <w:sz w:val="28"/>
          <w:szCs w:val="28"/>
          <w:lang w:val="uk-UA"/>
        </w:rPr>
        <w:t xml:space="preserve">%) групою послуг є транспортні послуги. У </w:t>
      </w:r>
      <w:r w:rsidR="003C6C48" w:rsidRPr="00C050C4">
        <w:rPr>
          <w:rFonts w:ascii="Times New Roman" w:hAnsi="Times New Roman" w:cs="Times New Roman"/>
          <w:color w:val="000000" w:themeColor="text1"/>
          <w:sz w:val="28"/>
          <w:szCs w:val="28"/>
          <w:lang w:val="uk-UA"/>
        </w:rPr>
        <w:t xml:space="preserve">досліджуваному періоді </w:t>
      </w:r>
      <w:r w:rsidRPr="00C050C4">
        <w:rPr>
          <w:rFonts w:ascii="Times New Roman" w:hAnsi="Times New Roman" w:cs="Times New Roman"/>
          <w:color w:val="000000" w:themeColor="text1"/>
          <w:sz w:val="28"/>
          <w:szCs w:val="28"/>
          <w:lang w:val="uk-UA"/>
        </w:rPr>
        <w:t>20</w:t>
      </w:r>
      <w:r w:rsidR="003C6C48" w:rsidRPr="00C050C4">
        <w:rPr>
          <w:rFonts w:ascii="Times New Roman" w:hAnsi="Times New Roman" w:cs="Times New Roman"/>
          <w:color w:val="000000" w:themeColor="text1"/>
          <w:sz w:val="28"/>
          <w:szCs w:val="28"/>
          <w:lang w:val="uk-UA"/>
        </w:rPr>
        <w:t>21</w:t>
      </w:r>
      <w:r w:rsidRPr="00C050C4">
        <w:rPr>
          <w:rFonts w:ascii="Times New Roman" w:hAnsi="Times New Roman" w:cs="Times New Roman"/>
          <w:color w:val="000000" w:themeColor="text1"/>
          <w:sz w:val="28"/>
          <w:szCs w:val="28"/>
          <w:lang w:val="uk-UA"/>
        </w:rPr>
        <w:t xml:space="preserve"> р. вони становили </w:t>
      </w:r>
      <w:r w:rsidR="003C6C48" w:rsidRPr="00C050C4">
        <w:rPr>
          <w:rFonts w:ascii="Times New Roman" w:hAnsi="Times New Roman" w:cs="Times New Roman"/>
          <w:color w:val="000000" w:themeColor="text1"/>
          <w:sz w:val="28"/>
          <w:szCs w:val="28"/>
          <w:lang w:val="uk-UA"/>
        </w:rPr>
        <w:t>150,6</w:t>
      </w:r>
      <w:r w:rsidRPr="00C050C4">
        <w:rPr>
          <w:rFonts w:ascii="Times New Roman" w:hAnsi="Times New Roman" w:cs="Times New Roman"/>
          <w:color w:val="000000" w:themeColor="text1"/>
          <w:sz w:val="28"/>
          <w:szCs w:val="28"/>
          <w:lang w:val="uk-UA"/>
        </w:rPr>
        <w:t xml:space="preserve">% від </w:t>
      </w:r>
      <w:r w:rsidR="003C6C48" w:rsidRPr="00C050C4">
        <w:rPr>
          <w:rFonts w:ascii="Times New Roman" w:hAnsi="Times New Roman" w:cs="Times New Roman"/>
          <w:color w:val="000000" w:themeColor="text1"/>
          <w:sz w:val="28"/>
          <w:szCs w:val="28"/>
          <w:lang w:val="uk-UA"/>
        </w:rPr>
        <w:t xml:space="preserve">аналогічного періоду </w:t>
      </w:r>
      <w:r w:rsidRPr="00C050C4">
        <w:rPr>
          <w:rFonts w:ascii="Times New Roman" w:hAnsi="Times New Roman" w:cs="Times New Roman"/>
          <w:color w:val="000000" w:themeColor="text1"/>
          <w:sz w:val="28"/>
          <w:szCs w:val="28"/>
          <w:lang w:val="uk-UA"/>
        </w:rPr>
        <w:t>попереднього року. 1</w:t>
      </w:r>
      <w:r w:rsidR="00906F4E" w:rsidRPr="00C050C4">
        <w:rPr>
          <w:rFonts w:ascii="Times New Roman" w:hAnsi="Times New Roman" w:cs="Times New Roman"/>
          <w:color w:val="000000" w:themeColor="text1"/>
          <w:sz w:val="28"/>
          <w:szCs w:val="28"/>
          <w:lang w:val="uk-UA"/>
        </w:rPr>
        <w:t>4,5</w:t>
      </w:r>
      <w:r w:rsidRPr="00C050C4">
        <w:rPr>
          <w:rFonts w:ascii="Times New Roman" w:hAnsi="Times New Roman" w:cs="Times New Roman"/>
          <w:color w:val="000000" w:themeColor="text1"/>
          <w:sz w:val="28"/>
          <w:szCs w:val="28"/>
          <w:lang w:val="uk-UA"/>
        </w:rPr>
        <w:t xml:space="preserve">% від загального обсягу імпорту становили ділові послуги. Їх обсяг збільшився на </w:t>
      </w:r>
      <w:r w:rsidR="00906F4E" w:rsidRPr="00C050C4">
        <w:rPr>
          <w:rFonts w:ascii="Times New Roman" w:hAnsi="Times New Roman" w:cs="Times New Roman"/>
          <w:color w:val="000000" w:themeColor="text1"/>
          <w:sz w:val="28"/>
          <w:szCs w:val="28"/>
          <w:lang w:val="uk-UA"/>
        </w:rPr>
        <w:t>11</w:t>
      </w:r>
      <w:r w:rsidRPr="00C050C4">
        <w:rPr>
          <w:rFonts w:ascii="Times New Roman" w:hAnsi="Times New Roman" w:cs="Times New Roman"/>
          <w:color w:val="000000" w:themeColor="text1"/>
          <w:sz w:val="28"/>
          <w:szCs w:val="28"/>
          <w:lang w:val="uk-UA"/>
        </w:rPr>
        <w:t xml:space="preserve">% порівняно з попереднім роком. </w:t>
      </w:r>
      <w:r w:rsidR="00566E0A" w:rsidRPr="00C050C4">
        <w:rPr>
          <w:rFonts w:ascii="Times New Roman" w:hAnsi="Times New Roman" w:cs="Times New Roman"/>
          <w:color w:val="000000" w:themeColor="text1"/>
          <w:sz w:val="28"/>
          <w:szCs w:val="28"/>
          <w:lang w:val="uk-UA"/>
        </w:rPr>
        <w:t>22,4</w:t>
      </w:r>
      <w:r w:rsidRPr="00C050C4">
        <w:rPr>
          <w:rFonts w:ascii="Times New Roman" w:hAnsi="Times New Roman" w:cs="Times New Roman"/>
          <w:color w:val="000000" w:themeColor="text1"/>
          <w:sz w:val="28"/>
          <w:szCs w:val="28"/>
          <w:lang w:val="uk-UA"/>
        </w:rPr>
        <w:t xml:space="preserve">% від загального обсягу імпорту становили </w:t>
      </w:r>
      <w:r w:rsidR="00566E0A" w:rsidRPr="00C050C4">
        <w:rPr>
          <w:rFonts w:ascii="Times New Roman" w:hAnsi="Times New Roman" w:cs="Times New Roman"/>
          <w:color w:val="000000" w:themeColor="text1"/>
          <w:sz w:val="28"/>
          <w:szCs w:val="28"/>
          <w:lang w:val="uk-UA"/>
        </w:rPr>
        <w:t>послуги, пов’язані з подорожами</w:t>
      </w:r>
      <w:r w:rsidRPr="00C050C4">
        <w:rPr>
          <w:rFonts w:ascii="Times New Roman" w:hAnsi="Times New Roman" w:cs="Times New Roman"/>
          <w:color w:val="000000" w:themeColor="text1"/>
          <w:sz w:val="28"/>
          <w:szCs w:val="28"/>
          <w:lang w:val="uk-UA"/>
        </w:rPr>
        <w:t xml:space="preserve">, тобто </w:t>
      </w:r>
      <w:r w:rsidR="00566E0A" w:rsidRPr="00C050C4">
        <w:rPr>
          <w:rFonts w:ascii="Times New Roman" w:hAnsi="Times New Roman" w:cs="Times New Roman"/>
          <w:color w:val="000000" w:themeColor="text1"/>
          <w:sz w:val="28"/>
          <w:szCs w:val="28"/>
          <w:lang w:val="uk-UA"/>
        </w:rPr>
        <w:t>228,7</w:t>
      </w:r>
      <w:r w:rsidRPr="00C050C4">
        <w:rPr>
          <w:rFonts w:ascii="Times New Roman" w:hAnsi="Times New Roman" w:cs="Times New Roman"/>
          <w:color w:val="000000" w:themeColor="text1"/>
          <w:sz w:val="28"/>
          <w:szCs w:val="28"/>
          <w:lang w:val="uk-UA"/>
        </w:rPr>
        <w:t>% від обсягу попереднього року.</w:t>
      </w:r>
    </w:p>
    <w:p w:rsidR="00BE54C7" w:rsidRPr="00C050C4" w:rsidRDefault="00BE54C7" w:rsidP="00BE54C7">
      <w:pPr>
        <w:shd w:val="clear" w:color="000000" w:fill="auto"/>
        <w:suppressAutoHyphens/>
        <w:spacing w:after="0" w:line="360" w:lineRule="auto"/>
        <w:ind w:firstLine="709"/>
        <w:jc w:val="both"/>
        <w:rPr>
          <w:rFonts w:ascii="Times New Roman" w:hAnsi="Times New Roman" w:cs="Times New Roman"/>
          <w:color w:val="000000" w:themeColor="text1"/>
          <w:sz w:val="28"/>
          <w:szCs w:val="28"/>
          <w:lang w:val="uk-UA"/>
        </w:rPr>
      </w:pPr>
      <w:r w:rsidRPr="00C050C4">
        <w:rPr>
          <w:rFonts w:ascii="Times New Roman" w:hAnsi="Times New Roman" w:cs="Times New Roman"/>
          <w:color w:val="000000" w:themeColor="text1"/>
          <w:sz w:val="28"/>
          <w:szCs w:val="28"/>
          <w:lang w:val="uk-UA"/>
        </w:rPr>
        <w:lastRenderedPageBreak/>
        <w:t xml:space="preserve">Водночас, у структурі </w:t>
      </w:r>
      <w:r w:rsidR="00E14562" w:rsidRPr="00C050C4">
        <w:rPr>
          <w:rFonts w:ascii="Times New Roman" w:hAnsi="Times New Roman" w:cs="Times New Roman"/>
          <w:color w:val="000000" w:themeColor="text1"/>
          <w:sz w:val="28"/>
          <w:szCs w:val="28"/>
          <w:lang w:val="uk-UA"/>
        </w:rPr>
        <w:t xml:space="preserve">експорту послуг провідні позиції займають </w:t>
      </w:r>
      <w:r w:rsidRPr="00C050C4">
        <w:rPr>
          <w:rFonts w:ascii="Times New Roman" w:hAnsi="Times New Roman" w:cs="Times New Roman"/>
          <w:color w:val="000000" w:themeColor="text1"/>
          <w:sz w:val="28"/>
          <w:szCs w:val="28"/>
          <w:lang w:val="uk-UA"/>
        </w:rPr>
        <w:t>транспортн</w:t>
      </w:r>
      <w:r w:rsidR="00A709B4" w:rsidRPr="00C050C4">
        <w:rPr>
          <w:rFonts w:ascii="Times New Roman" w:hAnsi="Times New Roman" w:cs="Times New Roman"/>
          <w:color w:val="000000" w:themeColor="text1"/>
          <w:sz w:val="28"/>
          <w:szCs w:val="28"/>
          <w:lang w:val="uk-UA"/>
        </w:rPr>
        <w:t>і</w:t>
      </w:r>
      <w:r w:rsidRPr="00C050C4">
        <w:rPr>
          <w:rFonts w:ascii="Times New Roman" w:hAnsi="Times New Roman" w:cs="Times New Roman"/>
          <w:color w:val="000000" w:themeColor="text1"/>
          <w:sz w:val="28"/>
          <w:szCs w:val="28"/>
          <w:lang w:val="uk-UA"/>
        </w:rPr>
        <w:t xml:space="preserve"> послуг</w:t>
      </w:r>
      <w:r w:rsidR="00A709B4" w:rsidRPr="00C050C4">
        <w:rPr>
          <w:rFonts w:ascii="Times New Roman" w:hAnsi="Times New Roman" w:cs="Times New Roman"/>
          <w:color w:val="000000" w:themeColor="text1"/>
          <w:sz w:val="28"/>
          <w:szCs w:val="28"/>
          <w:lang w:val="uk-UA"/>
        </w:rPr>
        <w:t>и 37,9%, послуги у сфері телекомунікації, комп</w:t>
      </w:r>
      <w:r w:rsidR="00614F17" w:rsidRPr="00C050C4">
        <w:rPr>
          <w:rFonts w:ascii="Times New Roman" w:hAnsi="Times New Roman" w:cs="Times New Roman"/>
          <w:color w:val="000000" w:themeColor="text1"/>
          <w:sz w:val="28"/>
          <w:szCs w:val="28"/>
          <w:lang w:val="uk-UA"/>
        </w:rPr>
        <w:t>’</w:t>
      </w:r>
      <w:r w:rsidR="00A709B4" w:rsidRPr="00C050C4">
        <w:rPr>
          <w:rFonts w:ascii="Times New Roman" w:hAnsi="Times New Roman" w:cs="Times New Roman"/>
          <w:color w:val="000000" w:themeColor="text1"/>
          <w:sz w:val="28"/>
          <w:szCs w:val="28"/>
          <w:lang w:val="uk-UA"/>
        </w:rPr>
        <w:t xml:space="preserve">ютерні та інформаційні послуги </w:t>
      </w:r>
      <w:r w:rsidR="005A72CA" w:rsidRPr="00C050C4">
        <w:rPr>
          <w:rFonts w:ascii="Times New Roman" w:hAnsi="Times New Roman" w:cs="Times New Roman"/>
          <w:color w:val="000000" w:themeColor="text1"/>
          <w:sz w:val="28"/>
          <w:szCs w:val="28"/>
          <w:lang w:val="uk-UA"/>
        </w:rPr>
        <w:t>–</w:t>
      </w:r>
      <w:r w:rsidR="00A709B4" w:rsidRPr="00C050C4">
        <w:rPr>
          <w:rFonts w:ascii="Times New Roman" w:hAnsi="Times New Roman" w:cs="Times New Roman"/>
          <w:color w:val="000000" w:themeColor="text1"/>
          <w:sz w:val="28"/>
          <w:szCs w:val="28"/>
          <w:lang w:val="uk-UA"/>
        </w:rPr>
        <w:t xml:space="preserve"> 30</w:t>
      </w:r>
      <w:r w:rsidR="005A72CA" w:rsidRPr="00C050C4">
        <w:rPr>
          <w:rFonts w:ascii="Times New Roman" w:hAnsi="Times New Roman" w:cs="Times New Roman"/>
          <w:color w:val="000000" w:themeColor="text1"/>
          <w:sz w:val="28"/>
          <w:szCs w:val="28"/>
          <w:lang w:val="uk-UA"/>
        </w:rPr>
        <w:t>,3%</w:t>
      </w:r>
      <w:r w:rsidR="00C050C4" w:rsidRPr="00C050C4">
        <w:rPr>
          <w:rFonts w:ascii="Times New Roman" w:hAnsi="Times New Roman" w:cs="Times New Roman"/>
          <w:color w:val="000000" w:themeColor="text1"/>
          <w:sz w:val="28"/>
          <w:szCs w:val="28"/>
          <w:lang w:val="uk-UA"/>
        </w:rPr>
        <w:t xml:space="preserve"> (коп’ютерні послуги зросли на 125,3% у порівнянні з попереднім роком)</w:t>
      </w:r>
      <w:r w:rsidR="00614F17" w:rsidRPr="00C050C4">
        <w:rPr>
          <w:rFonts w:ascii="Times New Roman" w:hAnsi="Times New Roman" w:cs="Times New Roman"/>
          <w:color w:val="000000" w:themeColor="text1"/>
          <w:sz w:val="28"/>
          <w:szCs w:val="28"/>
          <w:lang w:val="uk-UA"/>
        </w:rPr>
        <w:t>,</w:t>
      </w:r>
      <w:r w:rsidRPr="00C050C4">
        <w:rPr>
          <w:rFonts w:ascii="Times New Roman" w:hAnsi="Times New Roman" w:cs="Times New Roman"/>
          <w:color w:val="000000" w:themeColor="text1"/>
          <w:sz w:val="28"/>
          <w:szCs w:val="28"/>
          <w:lang w:val="uk-UA"/>
        </w:rPr>
        <w:t xml:space="preserve"> </w:t>
      </w:r>
      <w:r w:rsidR="00614F17" w:rsidRPr="00C050C4">
        <w:rPr>
          <w:rFonts w:ascii="Times New Roman" w:hAnsi="Times New Roman" w:cs="Times New Roman"/>
          <w:color w:val="000000" w:themeColor="text1"/>
          <w:sz w:val="28"/>
          <w:szCs w:val="28"/>
          <w:lang w:val="uk-UA"/>
        </w:rPr>
        <w:t>ділові послуги 11,5</w:t>
      </w:r>
      <w:r w:rsidRPr="00C050C4">
        <w:rPr>
          <w:rFonts w:ascii="Times New Roman" w:hAnsi="Times New Roman" w:cs="Times New Roman"/>
          <w:color w:val="000000" w:themeColor="text1"/>
          <w:sz w:val="28"/>
          <w:szCs w:val="28"/>
          <w:lang w:val="uk-UA"/>
        </w:rPr>
        <w:t>%.</w:t>
      </w:r>
    </w:p>
    <w:p w:rsidR="00511388" w:rsidRDefault="009555DD" w:rsidP="00511388">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Наступним етапом дослідження експортно-імпортної діяльності є аналіз </w:t>
      </w:r>
      <w:r w:rsidR="000F7A0F">
        <w:rPr>
          <w:rFonts w:ascii="Times New Roman" w:hAnsi="Times New Roman" w:cs="Times New Roman"/>
          <w:sz w:val="28"/>
          <w:szCs w:val="28"/>
          <w:shd w:val="clear" w:color="auto" w:fill="FFFFFF"/>
          <w:lang w:val="uk-UA"/>
        </w:rPr>
        <w:t xml:space="preserve">її </w:t>
      </w:r>
      <w:r>
        <w:rPr>
          <w:rFonts w:ascii="Times New Roman" w:hAnsi="Times New Roman" w:cs="Times New Roman"/>
          <w:sz w:val="28"/>
          <w:szCs w:val="28"/>
          <w:shd w:val="clear" w:color="auto" w:fill="FFFFFF"/>
          <w:lang w:val="uk-UA"/>
        </w:rPr>
        <w:t xml:space="preserve">географічної структури. </w:t>
      </w:r>
      <w:r w:rsidR="001562EA" w:rsidRPr="009223C7">
        <w:rPr>
          <w:rFonts w:ascii="Times New Roman" w:hAnsi="Times New Roman" w:cs="Times New Roman"/>
          <w:sz w:val="28"/>
          <w:szCs w:val="28"/>
          <w:shd w:val="clear" w:color="auto" w:fill="FFFFFF"/>
          <w:lang w:val="uk-UA"/>
        </w:rPr>
        <w:t>У</w:t>
      </w:r>
      <w:r w:rsidR="0033184A" w:rsidRPr="009223C7">
        <w:rPr>
          <w:rFonts w:ascii="Times New Roman" w:hAnsi="Times New Roman" w:cs="Times New Roman"/>
          <w:sz w:val="28"/>
          <w:szCs w:val="28"/>
          <w:shd w:val="clear" w:color="auto" w:fill="FFFFFF"/>
          <w:lang w:val="uk-UA"/>
        </w:rPr>
        <w:t xml:space="preserve"> </w:t>
      </w:r>
      <w:r w:rsidR="00DA7232">
        <w:rPr>
          <w:rFonts w:ascii="Times New Roman" w:hAnsi="Times New Roman" w:cs="Times New Roman"/>
          <w:sz w:val="28"/>
          <w:szCs w:val="28"/>
          <w:shd w:val="clear" w:color="auto" w:fill="FFFFFF"/>
          <w:lang w:val="uk-UA"/>
        </w:rPr>
        <w:t>III</w:t>
      </w:r>
      <w:r w:rsidR="009D4ADA">
        <w:rPr>
          <w:rFonts w:ascii="Times New Roman" w:hAnsi="Times New Roman" w:cs="Times New Roman"/>
          <w:sz w:val="28"/>
          <w:szCs w:val="28"/>
          <w:shd w:val="clear" w:color="auto" w:fill="FFFFFF"/>
          <w:lang w:val="uk-UA"/>
        </w:rPr>
        <w:t xml:space="preserve"> квартал</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 xml:space="preserve"> 20</w:t>
      </w:r>
      <w:r w:rsidR="004811F0">
        <w:rPr>
          <w:rFonts w:ascii="Times New Roman" w:hAnsi="Times New Roman" w:cs="Times New Roman"/>
          <w:sz w:val="28"/>
          <w:szCs w:val="28"/>
          <w:shd w:val="clear" w:color="auto" w:fill="FFFFFF"/>
          <w:lang w:val="uk-UA"/>
        </w:rPr>
        <w:t>2</w:t>
      </w:r>
      <w:r w:rsidR="00A241F0">
        <w:rPr>
          <w:rFonts w:ascii="Times New Roman" w:hAnsi="Times New Roman" w:cs="Times New Roman"/>
          <w:sz w:val="28"/>
          <w:szCs w:val="28"/>
          <w:shd w:val="clear" w:color="auto" w:fill="FFFFFF"/>
          <w:lang w:val="uk-UA"/>
        </w:rPr>
        <w:t>1</w:t>
      </w:r>
      <w:r w:rsidR="0033184A" w:rsidRPr="009223C7">
        <w:rPr>
          <w:rFonts w:ascii="Times New Roman" w:hAnsi="Times New Roman" w:cs="Times New Roman"/>
          <w:sz w:val="28"/>
          <w:szCs w:val="28"/>
          <w:shd w:val="clear" w:color="auto" w:fill="FFFFFF"/>
          <w:lang w:val="uk-UA"/>
        </w:rPr>
        <w:t xml:space="preserve"> року зовн</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шньоторговельн</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 xml:space="preserve"> операц</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 xml:space="preserve">ї </w:t>
      </w:r>
      <w:r w:rsidR="009D4ADA">
        <w:rPr>
          <w:rFonts w:ascii="Times New Roman" w:hAnsi="Times New Roman" w:cs="Times New Roman"/>
          <w:sz w:val="28"/>
          <w:szCs w:val="28"/>
          <w:shd w:val="clear" w:color="auto" w:fill="FFFFFF"/>
          <w:lang w:val="uk-UA"/>
        </w:rPr>
        <w:t>зд</w:t>
      </w:r>
      <w:r w:rsidR="00DA7232">
        <w:rPr>
          <w:rFonts w:ascii="Times New Roman" w:hAnsi="Times New Roman" w:cs="Times New Roman"/>
          <w:sz w:val="28"/>
          <w:szCs w:val="28"/>
          <w:shd w:val="clear" w:color="auto" w:fill="FFFFFF"/>
          <w:lang w:val="uk-UA"/>
        </w:rPr>
        <w:t>i</w:t>
      </w:r>
      <w:r w:rsidR="009D4ADA">
        <w:rPr>
          <w:rFonts w:ascii="Times New Roman" w:hAnsi="Times New Roman" w:cs="Times New Roman"/>
          <w:sz w:val="28"/>
          <w:szCs w:val="28"/>
          <w:shd w:val="clear" w:color="auto" w:fill="FFFFFF"/>
          <w:lang w:val="uk-UA"/>
        </w:rPr>
        <w:t>йснювалися</w:t>
      </w:r>
      <w:r w:rsidR="0033184A" w:rsidRPr="009223C7">
        <w:rPr>
          <w:rFonts w:ascii="Times New Roman" w:hAnsi="Times New Roman" w:cs="Times New Roman"/>
          <w:sz w:val="28"/>
          <w:szCs w:val="28"/>
          <w:shd w:val="clear" w:color="auto" w:fill="FFFFFF"/>
          <w:lang w:val="uk-UA"/>
        </w:rPr>
        <w:t xml:space="preserve"> </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з 2</w:t>
      </w:r>
      <w:r w:rsidR="004811F0">
        <w:rPr>
          <w:rFonts w:ascii="Times New Roman" w:hAnsi="Times New Roman" w:cs="Times New Roman"/>
          <w:sz w:val="28"/>
          <w:szCs w:val="28"/>
          <w:shd w:val="clear" w:color="auto" w:fill="FFFFFF"/>
          <w:lang w:val="uk-UA"/>
        </w:rPr>
        <w:t>3</w:t>
      </w:r>
      <w:r w:rsidR="0033184A" w:rsidRPr="009223C7">
        <w:rPr>
          <w:rFonts w:ascii="Times New Roman" w:hAnsi="Times New Roman" w:cs="Times New Roman"/>
          <w:sz w:val="28"/>
          <w:szCs w:val="28"/>
          <w:shd w:val="clear" w:color="auto" w:fill="FFFFFF"/>
          <w:lang w:val="uk-UA"/>
        </w:rPr>
        <w:t>0 країн</w:t>
      </w:r>
      <w:r w:rsidR="00EE6B2D">
        <w:rPr>
          <w:rFonts w:ascii="Times New Roman" w:hAnsi="Times New Roman" w:cs="Times New Roman"/>
          <w:sz w:val="28"/>
          <w:szCs w:val="28"/>
          <w:shd w:val="clear" w:color="auto" w:fill="FFFFFF"/>
          <w:lang w:val="uk-UA"/>
        </w:rPr>
        <w:t>ами</w:t>
      </w:r>
      <w:r w:rsidR="0033184A" w:rsidRPr="009223C7">
        <w:rPr>
          <w:rFonts w:ascii="Times New Roman" w:hAnsi="Times New Roman" w:cs="Times New Roman"/>
          <w:sz w:val="28"/>
          <w:szCs w:val="28"/>
          <w:shd w:val="clear" w:color="auto" w:fill="FFFFFF"/>
          <w:lang w:val="uk-UA"/>
        </w:rPr>
        <w:t xml:space="preserve"> св</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ту, але до 90%</w:t>
      </w:r>
      <w:r w:rsidR="0033184A" w:rsidRPr="009223C7">
        <w:rPr>
          <w:rFonts w:ascii="Times New Roman" w:hAnsi="Times New Roman" w:cs="Times New Roman"/>
          <w:sz w:val="28"/>
          <w:szCs w:val="28"/>
          <w:shd w:val="clear" w:color="auto" w:fill="FFFFFF"/>
        </w:rPr>
        <w:t> </w:t>
      </w:r>
      <w:r w:rsidR="0033184A" w:rsidRPr="009223C7">
        <w:rPr>
          <w:rFonts w:ascii="Times New Roman" w:hAnsi="Times New Roman" w:cs="Times New Roman"/>
          <w:sz w:val="28"/>
          <w:szCs w:val="28"/>
          <w:shd w:val="clear" w:color="auto" w:fill="FFFFFF"/>
          <w:lang w:val="uk-UA"/>
        </w:rPr>
        <w:t xml:space="preserve"> обсягу зовн</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шньої торг</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вл</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 xml:space="preserve"> України припадає </w:t>
      </w:r>
      <w:r w:rsidR="00EE6B2D">
        <w:rPr>
          <w:rFonts w:ascii="Times New Roman" w:hAnsi="Times New Roman" w:cs="Times New Roman"/>
          <w:sz w:val="28"/>
          <w:szCs w:val="28"/>
          <w:shd w:val="clear" w:color="auto" w:fill="FFFFFF"/>
          <w:lang w:val="uk-UA"/>
        </w:rPr>
        <w:t xml:space="preserve">всього </w:t>
      </w:r>
      <w:r w:rsidR="0033184A" w:rsidRPr="009223C7">
        <w:rPr>
          <w:rFonts w:ascii="Times New Roman" w:hAnsi="Times New Roman" w:cs="Times New Roman"/>
          <w:sz w:val="28"/>
          <w:szCs w:val="28"/>
          <w:shd w:val="clear" w:color="auto" w:fill="FFFFFF"/>
          <w:lang w:val="uk-UA"/>
        </w:rPr>
        <w:t>на к</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лька десятк</w:t>
      </w:r>
      <w:r w:rsidR="00DA7232">
        <w:rPr>
          <w:rFonts w:ascii="Times New Roman" w:hAnsi="Times New Roman" w:cs="Times New Roman"/>
          <w:sz w:val="28"/>
          <w:szCs w:val="28"/>
          <w:shd w:val="clear" w:color="auto" w:fill="FFFFFF"/>
          <w:lang w:val="uk-UA"/>
        </w:rPr>
        <w:t>i</w:t>
      </w:r>
      <w:r w:rsidR="0033184A" w:rsidRPr="009223C7">
        <w:rPr>
          <w:rFonts w:ascii="Times New Roman" w:hAnsi="Times New Roman" w:cs="Times New Roman"/>
          <w:sz w:val="28"/>
          <w:szCs w:val="28"/>
          <w:shd w:val="clear" w:color="auto" w:fill="FFFFFF"/>
          <w:lang w:val="uk-UA"/>
        </w:rPr>
        <w:t>в країн.</w:t>
      </w:r>
      <w:r w:rsidR="00511388">
        <w:rPr>
          <w:rFonts w:ascii="Times New Roman" w:hAnsi="Times New Roman" w:cs="Times New Roman"/>
          <w:sz w:val="28"/>
          <w:szCs w:val="28"/>
          <w:shd w:val="clear" w:color="auto" w:fill="FFFFFF"/>
          <w:lang w:val="uk-UA"/>
        </w:rPr>
        <w:t xml:space="preserve"> </w:t>
      </w:r>
      <w:r w:rsidR="00A97E63" w:rsidRPr="00A97E63">
        <w:rPr>
          <w:rFonts w:ascii="Times New Roman" w:hAnsi="Times New Roman" w:cs="Times New Roman"/>
          <w:sz w:val="28"/>
          <w:szCs w:val="28"/>
          <w:lang w:val="uk-UA"/>
        </w:rPr>
        <w:t>У</w:t>
      </w:r>
      <w:r w:rsidR="00680D5C" w:rsidRPr="00A97E63">
        <w:rPr>
          <w:rFonts w:ascii="Times New Roman" w:hAnsi="Times New Roman" w:cs="Times New Roman"/>
          <w:sz w:val="28"/>
          <w:szCs w:val="28"/>
          <w:lang w:val="uk-UA"/>
        </w:rPr>
        <w:t xml:space="preserve"> географ</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й структур</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шньої торг</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 xml:space="preserve"> товарами за п</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дсумками трьох квартал</w:t>
      </w:r>
      <w:r w:rsidR="00DA7232">
        <w:rPr>
          <w:rFonts w:ascii="Times New Roman" w:hAnsi="Times New Roman" w:cs="Times New Roman"/>
          <w:sz w:val="28"/>
          <w:szCs w:val="28"/>
          <w:lang w:val="uk-UA"/>
        </w:rPr>
        <w:t>i</w:t>
      </w:r>
      <w:r w:rsidR="00680D5C" w:rsidRPr="00A97E63">
        <w:rPr>
          <w:rFonts w:ascii="Times New Roman" w:hAnsi="Times New Roman" w:cs="Times New Roman"/>
          <w:sz w:val="28"/>
          <w:szCs w:val="28"/>
          <w:lang w:val="uk-UA"/>
        </w:rPr>
        <w:t>в 202</w:t>
      </w:r>
      <w:r w:rsidR="00A241F0">
        <w:rPr>
          <w:rFonts w:ascii="Times New Roman" w:hAnsi="Times New Roman" w:cs="Times New Roman"/>
          <w:sz w:val="28"/>
          <w:szCs w:val="28"/>
          <w:lang w:val="uk-UA"/>
        </w:rPr>
        <w:t>1</w:t>
      </w:r>
      <w:r w:rsidR="00680D5C" w:rsidRPr="00A97E63">
        <w:rPr>
          <w:rFonts w:ascii="Times New Roman" w:hAnsi="Times New Roman" w:cs="Times New Roman"/>
          <w:sz w:val="28"/>
          <w:szCs w:val="28"/>
          <w:lang w:val="uk-UA"/>
        </w:rPr>
        <w:t xml:space="preserve"> р. </w:t>
      </w:r>
      <w:r w:rsidR="00A97E63" w:rsidRPr="00A97E63">
        <w:rPr>
          <w:rFonts w:ascii="Times New Roman" w:hAnsi="Times New Roman" w:cs="Times New Roman"/>
          <w:sz w:val="28"/>
          <w:szCs w:val="28"/>
          <w:lang w:val="uk-UA"/>
        </w:rPr>
        <w:t>значне м</w:t>
      </w:r>
      <w:r w:rsidR="00DA7232">
        <w:rPr>
          <w:rFonts w:ascii="Times New Roman" w:hAnsi="Times New Roman" w:cs="Times New Roman"/>
          <w:sz w:val="28"/>
          <w:szCs w:val="28"/>
          <w:lang w:val="uk-UA"/>
        </w:rPr>
        <w:t>i</w:t>
      </w:r>
      <w:r w:rsidR="00A97E63" w:rsidRPr="00A97E63">
        <w:rPr>
          <w:rFonts w:ascii="Times New Roman" w:hAnsi="Times New Roman" w:cs="Times New Roman"/>
          <w:sz w:val="28"/>
          <w:szCs w:val="28"/>
          <w:lang w:val="uk-UA"/>
        </w:rPr>
        <w:t xml:space="preserve">сце займають країни ЄС. </w:t>
      </w:r>
      <w:r w:rsidR="007F1965">
        <w:rPr>
          <w:rFonts w:ascii="Times New Roman" w:hAnsi="Times New Roman" w:cs="Times New Roman"/>
          <w:sz w:val="28"/>
          <w:szCs w:val="28"/>
          <w:lang w:val="uk-UA"/>
        </w:rPr>
        <w:t>Така тенденц</w:t>
      </w:r>
      <w:r w:rsidR="00DA7232">
        <w:rPr>
          <w:rFonts w:ascii="Times New Roman" w:hAnsi="Times New Roman" w:cs="Times New Roman"/>
          <w:sz w:val="28"/>
          <w:szCs w:val="28"/>
          <w:lang w:val="uk-UA"/>
        </w:rPr>
        <w:t>i</w:t>
      </w:r>
      <w:r w:rsidR="007F1965">
        <w:rPr>
          <w:rFonts w:ascii="Times New Roman" w:hAnsi="Times New Roman" w:cs="Times New Roman"/>
          <w:sz w:val="28"/>
          <w:szCs w:val="28"/>
          <w:lang w:val="uk-UA"/>
        </w:rPr>
        <w:t>я збер</w:t>
      </w:r>
      <w:r w:rsidR="00DA7232">
        <w:rPr>
          <w:rFonts w:ascii="Times New Roman" w:hAnsi="Times New Roman" w:cs="Times New Roman"/>
          <w:sz w:val="28"/>
          <w:szCs w:val="28"/>
          <w:lang w:val="uk-UA"/>
        </w:rPr>
        <w:t>i</w:t>
      </w:r>
      <w:r w:rsidR="007F1965">
        <w:rPr>
          <w:rFonts w:ascii="Times New Roman" w:hAnsi="Times New Roman" w:cs="Times New Roman"/>
          <w:sz w:val="28"/>
          <w:szCs w:val="28"/>
          <w:lang w:val="uk-UA"/>
        </w:rPr>
        <w:t>гається вже не один р</w:t>
      </w:r>
      <w:r w:rsidR="00DA7232">
        <w:rPr>
          <w:rFonts w:ascii="Times New Roman" w:hAnsi="Times New Roman" w:cs="Times New Roman"/>
          <w:sz w:val="28"/>
          <w:szCs w:val="28"/>
          <w:lang w:val="uk-UA"/>
        </w:rPr>
        <w:t>i</w:t>
      </w:r>
      <w:r w:rsidR="007F1965">
        <w:rPr>
          <w:rFonts w:ascii="Times New Roman" w:hAnsi="Times New Roman" w:cs="Times New Roman"/>
          <w:sz w:val="28"/>
          <w:szCs w:val="28"/>
          <w:lang w:val="uk-UA"/>
        </w:rPr>
        <w:t>к (рис.2.8).</w:t>
      </w:r>
    </w:p>
    <w:p w:rsidR="00660969" w:rsidRPr="00A97E63" w:rsidRDefault="00660969" w:rsidP="00511388">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p>
    <w:p w:rsidR="00C37AB8" w:rsidRDefault="00C37AB8" w:rsidP="00C37AB8">
      <w:pPr>
        <w:widowControl w:val="0"/>
        <w:spacing w:line="360" w:lineRule="auto"/>
        <w:jc w:val="both"/>
        <w:rPr>
          <w:rFonts w:ascii="Times New Roman" w:hAnsi="Times New Roman" w:cs="Times New Roman"/>
          <w:sz w:val="28"/>
          <w:szCs w:val="28"/>
          <w:lang w:val="uk-UA"/>
        </w:rPr>
      </w:pPr>
      <w:r>
        <w:rPr>
          <w:noProof/>
          <w:lang w:val="uk-UA" w:eastAsia="uk-UA"/>
        </w:rPr>
        <w:drawing>
          <wp:inline distT="0" distB="0" distL="0" distR="0" wp14:anchorId="57C7BA98" wp14:editId="244E4CC3">
            <wp:extent cx="5886450" cy="33909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37AB8" w:rsidRDefault="00C37AB8" w:rsidP="00F23BB9">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w:t>
      </w:r>
      <w:r w:rsidR="00C15392">
        <w:rPr>
          <w:rFonts w:ascii="Times New Roman" w:hAnsi="Times New Roman" w:cs="Times New Roman"/>
          <w:sz w:val="28"/>
          <w:szCs w:val="28"/>
          <w:lang w:val="uk-UA"/>
        </w:rPr>
        <w:t>о</w:t>
      </w:r>
      <w:r>
        <w:rPr>
          <w:rFonts w:ascii="Times New Roman" w:hAnsi="Times New Roman" w:cs="Times New Roman"/>
          <w:sz w:val="28"/>
          <w:szCs w:val="28"/>
          <w:lang w:val="uk-UA"/>
        </w:rPr>
        <w:t>к 2.</w:t>
      </w:r>
      <w:r w:rsidR="00F23BB9">
        <w:rPr>
          <w:rFonts w:ascii="Times New Roman" w:hAnsi="Times New Roman" w:cs="Times New Roman"/>
          <w:sz w:val="28"/>
          <w:szCs w:val="28"/>
          <w:lang w:val="uk-UA"/>
        </w:rPr>
        <w:t>8</w:t>
      </w:r>
      <w:r>
        <w:rPr>
          <w:rFonts w:ascii="Times New Roman" w:hAnsi="Times New Roman" w:cs="Times New Roman"/>
          <w:sz w:val="28"/>
          <w:szCs w:val="28"/>
          <w:lang w:val="uk-UA"/>
        </w:rPr>
        <w:t xml:space="preserve"> – Частка країн ЄС в експ</w:t>
      </w:r>
      <w:r w:rsidR="00C15392">
        <w:rPr>
          <w:rFonts w:ascii="Times New Roman" w:hAnsi="Times New Roman" w:cs="Times New Roman"/>
          <w:sz w:val="28"/>
          <w:szCs w:val="28"/>
          <w:lang w:val="uk-UA"/>
        </w:rPr>
        <w:t>о</w:t>
      </w:r>
      <w:r>
        <w:rPr>
          <w:rFonts w:ascii="Times New Roman" w:hAnsi="Times New Roman" w:cs="Times New Roman"/>
          <w:sz w:val="28"/>
          <w:szCs w:val="28"/>
          <w:lang w:val="uk-UA"/>
        </w:rPr>
        <w:t>рт</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 т</w:t>
      </w:r>
      <w:r w:rsidR="00C15392">
        <w:rPr>
          <w:rFonts w:ascii="Times New Roman" w:hAnsi="Times New Roman" w:cs="Times New Roman"/>
          <w:sz w:val="28"/>
          <w:szCs w:val="28"/>
          <w:lang w:val="uk-UA"/>
        </w:rPr>
        <w:t>о</w:t>
      </w:r>
      <w:r>
        <w:rPr>
          <w:rFonts w:ascii="Times New Roman" w:hAnsi="Times New Roman" w:cs="Times New Roman"/>
          <w:sz w:val="28"/>
          <w:szCs w:val="28"/>
          <w:lang w:val="uk-UA"/>
        </w:rPr>
        <w:t>вар</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в </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 п</w:t>
      </w:r>
      <w:r w:rsidR="00C15392">
        <w:rPr>
          <w:rFonts w:ascii="Times New Roman" w:hAnsi="Times New Roman" w:cs="Times New Roman"/>
          <w:sz w:val="28"/>
          <w:szCs w:val="28"/>
          <w:lang w:val="uk-UA"/>
        </w:rPr>
        <w:t>о</w:t>
      </w:r>
      <w:r>
        <w:rPr>
          <w:rFonts w:ascii="Times New Roman" w:hAnsi="Times New Roman" w:cs="Times New Roman"/>
          <w:sz w:val="28"/>
          <w:szCs w:val="28"/>
          <w:lang w:val="uk-UA"/>
        </w:rPr>
        <w:t>слуг України</w:t>
      </w:r>
      <w:r w:rsidR="00F23BB9">
        <w:rPr>
          <w:rFonts w:ascii="Times New Roman" w:hAnsi="Times New Roman" w:cs="Times New Roman"/>
          <w:sz w:val="28"/>
          <w:szCs w:val="28"/>
          <w:lang w:val="uk-UA"/>
        </w:rPr>
        <w:t xml:space="preserve"> у 2016-202</w:t>
      </w:r>
      <w:r w:rsidR="00BF023F">
        <w:rPr>
          <w:rFonts w:ascii="Times New Roman" w:hAnsi="Times New Roman" w:cs="Times New Roman"/>
          <w:sz w:val="28"/>
          <w:szCs w:val="28"/>
          <w:lang w:val="uk-UA"/>
        </w:rPr>
        <w:t>1</w:t>
      </w:r>
      <w:r w:rsidR="00F23BB9">
        <w:rPr>
          <w:rFonts w:ascii="Times New Roman" w:hAnsi="Times New Roman" w:cs="Times New Roman"/>
          <w:sz w:val="28"/>
          <w:szCs w:val="28"/>
          <w:lang w:val="uk-UA"/>
        </w:rPr>
        <w:t xml:space="preserve"> рр.</w:t>
      </w:r>
    </w:p>
    <w:p w:rsidR="00C37AB8" w:rsidRDefault="00C37AB8" w:rsidP="00F23BB9">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w:t>
      </w:r>
      <w:r w:rsidR="00C15392">
        <w:rPr>
          <w:rFonts w:ascii="Times New Roman" w:hAnsi="Times New Roman" w:cs="Times New Roman"/>
          <w:sz w:val="28"/>
          <w:szCs w:val="28"/>
          <w:lang w:val="uk-UA"/>
        </w:rPr>
        <w:t>о</w:t>
      </w:r>
      <w:r>
        <w:rPr>
          <w:rFonts w:ascii="Times New Roman" w:hAnsi="Times New Roman" w:cs="Times New Roman"/>
          <w:sz w:val="28"/>
          <w:szCs w:val="28"/>
          <w:lang w:val="uk-UA"/>
        </w:rPr>
        <w:t>: п</w:t>
      </w:r>
      <w:r w:rsidR="00C15392">
        <w:rPr>
          <w:rFonts w:ascii="Times New Roman" w:hAnsi="Times New Roman" w:cs="Times New Roman"/>
          <w:sz w:val="28"/>
          <w:szCs w:val="28"/>
          <w:lang w:val="uk-UA"/>
        </w:rPr>
        <w:t>о</w:t>
      </w:r>
      <w:r>
        <w:rPr>
          <w:rFonts w:ascii="Times New Roman" w:hAnsi="Times New Roman" w:cs="Times New Roman"/>
          <w:sz w:val="28"/>
          <w:szCs w:val="28"/>
          <w:lang w:val="uk-UA"/>
        </w:rPr>
        <w:t>буд</w:t>
      </w:r>
      <w:r w:rsidR="00C15392">
        <w:rPr>
          <w:rFonts w:ascii="Times New Roman" w:hAnsi="Times New Roman" w:cs="Times New Roman"/>
          <w:sz w:val="28"/>
          <w:szCs w:val="28"/>
          <w:lang w:val="uk-UA"/>
        </w:rPr>
        <w:t>о</w:t>
      </w:r>
      <w:r>
        <w:rPr>
          <w:rFonts w:ascii="Times New Roman" w:hAnsi="Times New Roman" w:cs="Times New Roman"/>
          <w:sz w:val="28"/>
          <w:szCs w:val="28"/>
          <w:lang w:val="uk-UA"/>
        </w:rPr>
        <w:t>ван</w:t>
      </w:r>
      <w:r w:rsidR="00C15392">
        <w:rPr>
          <w:rFonts w:ascii="Times New Roman" w:hAnsi="Times New Roman" w:cs="Times New Roman"/>
          <w:sz w:val="28"/>
          <w:szCs w:val="28"/>
          <w:lang w:val="uk-UA"/>
        </w:rPr>
        <w:t>о</w:t>
      </w:r>
      <w:r>
        <w:rPr>
          <w:rFonts w:ascii="Times New Roman" w:hAnsi="Times New Roman" w:cs="Times New Roman"/>
          <w:sz w:val="28"/>
          <w:szCs w:val="28"/>
          <w:lang w:val="uk-UA"/>
        </w:rPr>
        <w:t xml:space="preserve"> авт</w:t>
      </w:r>
      <w:r w:rsidR="00C15392">
        <w:rPr>
          <w:rFonts w:ascii="Times New Roman" w:hAnsi="Times New Roman" w:cs="Times New Roman"/>
          <w:sz w:val="28"/>
          <w:szCs w:val="28"/>
          <w:lang w:val="uk-UA"/>
        </w:rPr>
        <w:t>о</w:t>
      </w:r>
      <w:r>
        <w:rPr>
          <w:rFonts w:ascii="Times New Roman" w:hAnsi="Times New Roman" w:cs="Times New Roman"/>
          <w:sz w:val="28"/>
          <w:szCs w:val="28"/>
          <w:lang w:val="uk-UA"/>
        </w:rPr>
        <w:t>р</w:t>
      </w:r>
      <w:r w:rsidR="00C15392">
        <w:rPr>
          <w:rFonts w:ascii="Times New Roman" w:hAnsi="Times New Roman" w:cs="Times New Roman"/>
          <w:sz w:val="28"/>
          <w:szCs w:val="28"/>
          <w:lang w:val="uk-UA"/>
        </w:rPr>
        <w:t>о</w:t>
      </w:r>
      <w:r>
        <w:rPr>
          <w:rFonts w:ascii="Times New Roman" w:hAnsi="Times New Roman" w:cs="Times New Roman"/>
          <w:sz w:val="28"/>
          <w:szCs w:val="28"/>
          <w:lang w:val="uk-UA"/>
        </w:rPr>
        <w:t xml:space="preserve">м на </w:t>
      </w:r>
      <w:r w:rsidR="00C15392">
        <w:rPr>
          <w:rFonts w:ascii="Times New Roman" w:hAnsi="Times New Roman" w:cs="Times New Roman"/>
          <w:sz w:val="28"/>
          <w:szCs w:val="28"/>
          <w:lang w:val="uk-UA"/>
        </w:rPr>
        <w:t>о</w:t>
      </w:r>
      <w:r>
        <w:rPr>
          <w:rFonts w:ascii="Times New Roman" w:hAnsi="Times New Roman" w:cs="Times New Roman"/>
          <w:sz w:val="28"/>
          <w:szCs w:val="28"/>
          <w:lang w:val="uk-UA"/>
        </w:rPr>
        <w:t>сн</w:t>
      </w:r>
      <w:r w:rsidR="00C15392">
        <w:rPr>
          <w:rFonts w:ascii="Times New Roman" w:hAnsi="Times New Roman" w:cs="Times New Roman"/>
          <w:sz w:val="28"/>
          <w:szCs w:val="28"/>
          <w:lang w:val="uk-UA"/>
        </w:rPr>
        <w:t>о</w:t>
      </w:r>
      <w:r>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 [</w:t>
      </w:r>
      <w:r w:rsidR="004C6185">
        <w:rPr>
          <w:rFonts w:ascii="Times New Roman" w:hAnsi="Times New Roman" w:cs="Times New Roman"/>
          <w:sz w:val="28"/>
          <w:szCs w:val="28"/>
          <w:lang w:val="uk-UA"/>
        </w:rPr>
        <w:t>52</w:t>
      </w:r>
      <w:r w:rsidR="00D93736">
        <w:rPr>
          <w:rFonts w:ascii="Times New Roman" w:hAnsi="Times New Roman" w:cs="Times New Roman"/>
          <w:sz w:val="28"/>
          <w:szCs w:val="28"/>
          <w:lang w:val="uk-UA"/>
        </w:rPr>
        <w:t xml:space="preserve">, </w:t>
      </w:r>
      <w:r w:rsidR="004C6185">
        <w:rPr>
          <w:rFonts w:ascii="Times New Roman" w:hAnsi="Times New Roman" w:cs="Times New Roman"/>
          <w:sz w:val="28"/>
          <w:szCs w:val="28"/>
          <w:lang w:val="uk-UA"/>
        </w:rPr>
        <w:t>5</w:t>
      </w:r>
      <w:r w:rsidR="00D93736">
        <w:rPr>
          <w:rFonts w:ascii="Times New Roman" w:hAnsi="Times New Roman" w:cs="Times New Roman"/>
          <w:sz w:val="28"/>
          <w:szCs w:val="28"/>
          <w:lang w:val="uk-UA"/>
        </w:rPr>
        <w:t>6</w:t>
      </w:r>
      <w:r>
        <w:rPr>
          <w:rFonts w:ascii="Times New Roman" w:hAnsi="Times New Roman" w:cs="Times New Roman"/>
          <w:sz w:val="28"/>
          <w:szCs w:val="28"/>
          <w:lang w:val="uk-UA"/>
        </w:rPr>
        <w:t>]</w:t>
      </w:r>
    </w:p>
    <w:p w:rsidR="00433C67" w:rsidRDefault="00433C67" w:rsidP="003972AD">
      <w:pPr>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p>
    <w:p w:rsidR="00433C67" w:rsidRPr="00556B85" w:rsidRDefault="00322787" w:rsidP="003972AD">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1B769E" w:rsidRPr="001B769E">
        <w:rPr>
          <w:rFonts w:ascii="Times New Roman" w:hAnsi="Times New Roman" w:cs="Times New Roman"/>
          <w:sz w:val="28"/>
          <w:szCs w:val="28"/>
        </w:rPr>
        <w:t xml:space="preserve">астка </w:t>
      </w:r>
      <w:r w:rsidR="00F9076D">
        <w:rPr>
          <w:rFonts w:ascii="Times New Roman" w:hAnsi="Times New Roman" w:cs="Times New Roman"/>
          <w:sz w:val="28"/>
          <w:szCs w:val="28"/>
          <w:lang w:val="uk-UA"/>
        </w:rPr>
        <w:t xml:space="preserve">країн ЄС </w:t>
      </w:r>
      <w:r w:rsidR="007001FA">
        <w:rPr>
          <w:rFonts w:ascii="Times New Roman" w:hAnsi="Times New Roman" w:cs="Times New Roman"/>
          <w:sz w:val="28"/>
          <w:szCs w:val="28"/>
          <w:lang w:val="uk-UA"/>
        </w:rPr>
        <w:t>у</w:t>
      </w:r>
      <w:r w:rsidR="00F9076D" w:rsidRPr="001B769E">
        <w:rPr>
          <w:rFonts w:ascii="Times New Roman" w:hAnsi="Times New Roman" w:cs="Times New Roman"/>
          <w:sz w:val="28"/>
          <w:szCs w:val="28"/>
          <w:lang w:val="uk-UA"/>
        </w:rPr>
        <w:t xml:space="preserve"> географ</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чн</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й структур</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 xml:space="preserve"> зовн</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шньої торг</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вл</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 xml:space="preserve"> товарами </w:t>
      </w:r>
      <w:r w:rsidR="007001FA">
        <w:rPr>
          <w:rFonts w:ascii="Times New Roman" w:hAnsi="Times New Roman" w:cs="Times New Roman"/>
          <w:sz w:val="28"/>
          <w:szCs w:val="28"/>
          <w:lang w:val="uk-UA"/>
        </w:rPr>
        <w:t xml:space="preserve">України </w:t>
      </w:r>
      <w:r w:rsidR="00F9076D" w:rsidRPr="001B769E">
        <w:rPr>
          <w:rFonts w:ascii="Times New Roman" w:hAnsi="Times New Roman" w:cs="Times New Roman"/>
          <w:sz w:val="28"/>
          <w:szCs w:val="28"/>
          <w:lang w:val="uk-UA"/>
        </w:rPr>
        <w:t>за п</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дсумками трьох квартал</w:t>
      </w:r>
      <w:r w:rsidR="00DA7232">
        <w:rPr>
          <w:rFonts w:ascii="Times New Roman" w:hAnsi="Times New Roman" w:cs="Times New Roman"/>
          <w:sz w:val="28"/>
          <w:szCs w:val="28"/>
          <w:lang w:val="uk-UA"/>
        </w:rPr>
        <w:t>i</w:t>
      </w:r>
      <w:r w:rsidR="00F9076D" w:rsidRPr="001B769E">
        <w:rPr>
          <w:rFonts w:ascii="Times New Roman" w:hAnsi="Times New Roman" w:cs="Times New Roman"/>
          <w:sz w:val="28"/>
          <w:szCs w:val="28"/>
          <w:lang w:val="uk-UA"/>
        </w:rPr>
        <w:t>в 202</w:t>
      </w:r>
      <w:r>
        <w:rPr>
          <w:rFonts w:ascii="Times New Roman" w:hAnsi="Times New Roman" w:cs="Times New Roman"/>
          <w:sz w:val="28"/>
          <w:szCs w:val="28"/>
          <w:lang w:val="uk-UA"/>
        </w:rPr>
        <w:t>1</w:t>
      </w:r>
      <w:r w:rsidR="00F9076D" w:rsidRPr="001B769E">
        <w:rPr>
          <w:rFonts w:ascii="Times New Roman" w:hAnsi="Times New Roman" w:cs="Times New Roman"/>
          <w:sz w:val="28"/>
          <w:szCs w:val="28"/>
          <w:lang w:val="uk-UA"/>
        </w:rPr>
        <w:t xml:space="preserve"> р</w:t>
      </w:r>
      <w:r w:rsidR="00D91955">
        <w:rPr>
          <w:rFonts w:ascii="Times New Roman" w:hAnsi="Times New Roman" w:cs="Times New Roman"/>
          <w:sz w:val="28"/>
          <w:szCs w:val="28"/>
          <w:lang w:val="uk-UA"/>
        </w:rPr>
        <w:t>.</w:t>
      </w:r>
      <w:r w:rsidR="00F9076D" w:rsidRPr="001B769E">
        <w:rPr>
          <w:rFonts w:ascii="Times New Roman" w:hAnsi="Times New Roman" w:cs="Times New Roman"/>
          <w:sz w:val="28"/>
          <w:szCs w:val="28"/>
        </w:rPr>
        <w:t xml:space="preserve"> </w:t>
      </w:r>
      <w:r>
        <w:rPr>
          <w:rFonts w:ascii="Times New Roman" w:hAnsi="Times New Roman" w:cs="Times New Roman"/>
          <w:sz w:val="28"/>
          <w:szCs w:val="28"/>
          <w:lang w:val="uk-UA"/>
        </w:rPr>
        <w:t xml:space="preserve">зросла </w:t>
      </w:r>
      <w:r w:rsidR="001B769E" w:rsidRPr="001B769E">
        <w:rPr>
          <w:rFonts w:ascii="Times New Roman" w:hAnsi="Times New Roman" w:cs="Times New Roman"/>
          <w:sz w:val="28"/>
          <w:szCs w:val="28"/>
        </w:rPr>
        <w:t xml:space="preserve">з </w:t>
      </w:r>
      <w:r w:rsidR="00F57120">
        <w:rPr>
          <w:rFonts w:ascii="Times New Roman" w:hAnsi="Times New Roman" w:cs="Times New Roman"/>
          <w:sz w:val="28"/>
          <w:szCs w:val="28"/>
          <w:lang w:val="uk-UA"/>
        </w:rPr>
        <w:t>39,4</w:t>
      </w:r>
      <w:r w:rsidR="001B769E" w:rsidRPr="001B769E">
        <w:rPr>
          <w:rFonts w:ascii="Times New Roman" w:hAnsi="Times New Roman" w:cs="Times New Roman"/>
          <w:sz w:val="28"/>
          <w:szCs w:val="28"/>
        </w:rPr>
        <w:t xml:space="preserve"> % за п</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 xml:space="preserve">дсумками </w:t>
      </w:r>
      <w:r w:rsidR="001B769E" w:rsidRPr="001B769E">
        <w:rPr>
          <w:rFonts w:ascii="Times New Roman" w:hAnsi="Times New Roman" w:cs="Times New Roman"/>
          <w:sz w:val="28"/>
          <w:szCs w:val="28"/>
        </w:rPr>
        <w:lastRenderedPageBreak/>
        <w:t>аналог</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чного пер</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оду 20</w:t>
      </w:r>
      <w:r w:rsidR="00F57120">
        <w:rPr>
          <w:rFonts w:ascii="Times New Roman" w:hAnsi="Times New Roman" w:cs="Times New Roman"/>
          <w:sz w:val="28"/>
          <w:szCs w:val="28"/>
          <w:lang w:val="uk-UA"/>
        </w:rPr>
        <w:t>20</w:t>
      </w:r>
      <w:r w:rsidR="001B769E" w:rsidRPr="001B769E">
        <w:rPr>
          <w:rFonts w:ascii="Times New Roman" w:hAnsi="Times New Roman" w:cs="Times New Roman"/>
          <w:sz w:val="28"/>
          <w:szCs w:val="28"/>
        </w:rPr>
        <w:t xml:space="preserve"> р. до 40,</w:t>
      </w:r>
      <w:r w:rsidR="00F57120">
        <w:rPr>
          <w:rFonts w:ascii="Times New Roman" w:hAnsi="Times New Roman" w:cs="Times New Roman"/>
          <w:sz w:val="28"/>
          <w:szCs w:val="28"/>
          <w:lang w:val="uk-UA"/>
        </w:rPr>
        <w:t>6</w:t>
      </w:r>
      <w:r w:rsidR="001B769E" w:rsidRPr="001B769E">
        <w:rPr>
          <w:rFonts w:ascii="Times New Roman" w:hAnsi="Times New Roman" w:cs="Times New Roman"/>
          <w:sz w:val="28"/>
          <w:szCs w:val="28"/>
        </w:rPr>
        <w:t xml:space="preserve"> %. </w:t>
      </w:r>
      <w:r w:rsidR="00D91955">
        <w:rPr>
          <w:rFonts w:ascii="Times New Roman" w:hAnsi="Times New Roman" w:cs="Times New Roman"/>
          <w:sz w:val="28"/>
          <w:szCs w:val="28"/>
          <w:lang w:val="uk-UA"/>
        </w:rPr>
        <w:t xml:space="preserve">Така </w:t>
      </w:r>
      <w:r w:rsidR="001B769E" w:rsidRPr="001B769E">
        <w:rPr>
          <w:rFonts w:ascii="Times New Roman" w:hAnsi="Times New Roman" w:cs="Times New Roman"/>
          <w:sz w:val="28"/>
          <w:szCs w:val="28"/>
        </w:rPr>
        <w:t>зм</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н</w:t>
      </w:r>
      <w:r w:rsidR="00D91955">
        <w:rPr>
          <w:rFonts w:ascii="Times New Roman" w:hAnsi="Times New Roman" w:cs="Times New Roman"/>
          <w:sz w:val="28"/>
          <w:szCs w:val="28"/>
          <w:lang w:val="uk-UA"/>
        </w:rPr>
        <w:t>а</w:t>
      </w:r>
      <w:r w:rsidR="001B769E" w:rsidRPr="001B769E">
        <w:rPr>
          <w:rFonts w:ascii="Times New Roman" w:hAnsi="Times New Roman" w:cs="Times New Roman"/>
          <w:sz w:val="28"/>
          <w:szCs w:val="28"/>
        </w:rPr>
        <w:t xml:space="preserve"> </w:t>
      </w:r>
      <w:r w:rsidR="00D91955">
        <w:rPr>
          <w:rFonts w:ascii="Times New Roman" w:hAnsi="Times New Roman" w:cs="Times New Roman"/>
          <w:sz w:val="28"/>
          <w:szCs w:val="28"/>
          <w:lang w:val="uk-UA"/>
        </w:rPr>
        <w:t>пояснюється</w:t>
      </w:r>
      <w:r w:rsidR="001B769E" w:rsidRPr="001B769E">
        <w:rPr>
          <w:rFonts w:ascii="Times New Roman" w:hAnsi="Times New Roman" w:cs="Times New Roman"/>
          <w:sz w:val="28"/>
          <w:szCs w:val="28"/>
        </w:rPr>
        <w:t xml:space="preserve"> </w:t>
      </w:r>
      <w:r w:rsidR="00F57120">
        <w:rPr>
          <w:rFonts w:ascii="Times New Roman" w:hAnsi="Times New Roman" w:cs="Times New Roman"/>
          <w:sz w:val="28"/>
          <w:szCs w:val="28"/>
          <w:lang w:val="uk-UA"/>
        </w:rPr>
        <w:t>зростанням</w:t>
      </w:r>
      <w:r w:rsidR="001B769E" w:rsidRPr="001B769E">
        <w:rPr>
          <w:rFonts w:ascii="Times New Roman" w:hAnsi="Times New Roman" w:cs="Times New Roman"/>
          <w:sz w:val="28"/>
          <w:szCs w:val="28"/>
        </w:rPr>
        <w:t xml:space="preserve"> варт</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сних обсяг</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в торг</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вл</w:t>
      </w:r>
      <w:r w:rsidR="00DA7232">
        <w:rPr>
          <w:rFonts w:ascii="Times New Roman" w:hAnsi="Times New Roman" w:cs="Times New Roman"/>
          <w:sz w:val="28"/>
          <w:szCs w:val="28"/>
        </w:rPr>
        <w:t>i</w:t>
      </w:r>
      <w:r w:rsidR="001B769E" w:rsidRPr="001B769E">
        <w:rPr>
          <w:rFonts w:ascii="Times New Roman" w:hAnsi="Times New Roman" w:cs="Times New Roman"/>
          <w:sz w:val="28"/>
          <w:szCs w:val="28"/>
        </w:rPr>
        <w:t xml:space="preserve"> на </w:t>
      </w:r>
      <w:r w:rsidR="00F57120">
        <w:rPr>
          <w:rFonts w:ascii="Times New Roman" w:hAnsi="Times New Roman" w:cs="Times New Roman"/>
          <w:sz w:val="28"/>
          <w:szCs w:val="28"/>
          <w:lang w:val="uk-UA"/>
        </w:rPr>
        <w:t>39,6</w:t>
      </w:r>
      <w:r w:rsidR="001B769E" w:rsidRPr="001B769E">
        <w:rPr>
          <w:rFonts w:ascii="Times New Roman" w:hAnsi="Times New Roman" w:cs="Times New Roman"/>
          <w:sz w:val="28"/>
          <w:szCs w:val="28"/>
        </w:rPr>
        <w:t xml:space="preserve"> </w:t>
      </w:r>
      <w:r w:rsidR="001B769E" w:rsidRPr="00F318F5">
        <w:rPr>
          <w:rFonts w:ascii="Times New Roman" w:hAnsi="Times New Roman" w:cs="Times New Roman"/>
          <w:sz w:val="28"/>
          <w:szCs w:val="28"/>
        </w:rPr>
        <w:t xml:space="preserve">%. </w:t>
      </w:r>
      <w:r w:rsidR="00F318F5" w:rsidRPr="00F318F5">
        <w:rPr>
          <w:rFonts w:ascii="Times New Roman" w:hAnsi="Times New Roman" w:cs="Times New Roman"/>
          <w:sz w:val="28"/>
          <w:szCs w:val="28"/>
        </w:rPr>
        <w:t xml:space="preserve">ЄС є найбільшим торговельним партнером України як в частині експорту товарів (40,2 % від загального </w:t>
      </w:r>
      <w:r w:rsidR="00F318F5" w:rsidRPr="00556B85">
        <w:rPr>
          <w:rFonts w:ascii="Times New Roman" w:hAnsi="Times New Roman" w:cs="Times New Roman"/>
          <w:sz w:val="28"/>
          <w:szCs w:val="28"/>
        </w:rPr>
        <w:t>експорту), так і в частині їх імпорту (41,1 % від загального імпорту</w:t>
      </w:r>
      <w:r w:rsidR="00B52672" w:rsidRPr="00556B85">
        <w:rPr>
          <w:rFonts w:ascii="Times New Roman" w:hAnsi="Times New Roman" w:cs="Times New Roman"/>
          <w:sz w:val="28"/>
          <w:szCs w:val="28"/>
          <w:lang w:val="uk-UA"/>
        </w:rPr>
        <w:t>)</w:t>
      </w:r>
      <w:r w:rsidR="00C942E7" w:rsidRPr="00556B85">
        <w:rPr>
          <w:rFonts w:ascii="Times New Roman" w:hAnsi="Times New Roman" w:cs="Times New Roman"/>
          <w:sz w:val="28"/>
          <w:szCs w:val="28"/>
        </w:rPr>
        <w:t>.</w:t>
      </w:r>
    </w:p>
    <w:p w:rsidR="00EA4AF5" w:rsidRPr="00A67FC1" w:rsidRDefault="00161DBA" w:rsidP="00EA4AF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6C5EC1">
        <w:rPr>
          <w:rStyle w:val="af2"/>
          <w:rFonts w:ascii="Times New Roman" w:hAnsi="Times New Roman" w:cs="Times New Roman"/>
          <w:b w:val="0"/>
          <w:sz w:val="28"/>
          <w:szCs w:val="28"/>
          <w:shd w:val="clear" w:color="auto" w:fill="FFFFFF"/>
          <w:lang w:val="uk-UA"/>
        </w:rPr>
        <w:t xml:space="preserve">Україна з початку року в півтора раза наростила експорт до </w:t>
      </w:r>
      <w:r w:rsidRPr="006C5EC1">
        <w:rPr>
          <w:rStyle w:val="af2"/>
          <w:rFonts w:ascii="Times New Roman" w:eastAsiaTheme="majorEastAsia" w:hAnsi="Times New Roman" w:cs="Times New Roman"/>
          <w:b w:val="0"/>
          <w:sz w:val="28"/>
          <w:szCs w:val="28"/>
          <w:shd w:val="clear" w:color="auto" w:fill="FFFFFF"/>
          <w:lang w:val="uk-UA"/>
        </w:rPr>
        <w:t>ЄС, провідні позиції займають</w:t>
      </w:r>
      <w:r w:rsidRPr="006C5EC1">
        <w:rPr>
          <w:rStyle w:val="af2"/>
          <w:rFonts w:ascii="Times New Roman" w:hAnsi="Times New Roman" w:cs="Times New Roman"/>
          <w:b w:val="0"/>
          <w:sz w:val="28"/>
          <w:szCs w:val="28"/>
          <w:shd w:val="clear" w:color="auto" w:fill="FFFFFF"/>
          <w:lang w:val="uk-UA"/>
        </w:rPr>
        <w:t xml:space="preserve"> продукція гірничої та металургійної промисловості, аграрний сектор та деякі напрямки машинобудування</w:t>
      </w:r>
      <w:r w:rsidR="00556B85" w:rsidRPr="006C5EC1">
        <w:rPr>
          <w:rStyle w:val="af2"/>
          <w:rFonts w:ascii="Times New Roman" w:eastAsiaTheme="majorEastAsia" w:hAnsi="Times New Roman" w:cs="Times New Roman"/>
          <w:b w:val="0"/>
          <w:sz w:val="28"/>
          <w:szCs w:val="28"/>
          <w:shd w:val="clear" w:color="auto" w:fill="FFFFFF"/>
          <w:lang w:val="uk-UA"/>
        </w:rPr>
        <w:t>.</w:t>
      </w:r>
      <w:r w:rsidR="00EA4AF5" w:rsidRPr="006C5EC1">
        <w:rPr>
          <w:rStyle w:val="af2"/>
          <w:rFonts w:ascii="Times New Roman" w:eastAsiaTheme="majorEastAsia" w:hAnsi="Times New Roman" w:cs="Times New Roman"/>
          <w:b w:val="0"/>
          <w:sz w:val="28"/>
          <w:szCs w:val="28"/>
          <w:shd w:val="clear" w:color="auto" w:fill="FFFFFF"/>
          <w:lang w:val="uk-UA"/>
        </w:rPr>
        <w:t xml:space="preserve"> </w:t>
      </w:r>
      <w:r w:rsidR="00EA4AF5" w:rsidRPr="000D586F">
        <w:rPr>
          <w:rFonts w:ascii="Times New Roman" w:hAnsi="Times New Roman" w:cs="Times New Roman"/>
          <w:sz w:val="28"/>
          <w:szCs w:val="28"/>
        </w:rPr>
        <w:t>В основі зростання експорту до ЄС лежало збільшення поставок промислових матеріалів на (5,7 млрд дол. США або на 79,5 %) та споживчих товарів (на 281 млн дол. США або на 22,1 %).</w:t>
      </w:r>
      <w:r w:rsidR="00EA4AF5" w:rsidRPr="00EA4AF5">
        <w:t xml:space="preserve"> </w:t>
      </w:r>
      <w:r w:rsidR="00EA4AF5" w:rsidRPr="000D586F">
        <w:rPr>
          <w:rFonts w:ascii="Times New Roman" w:hAnsi="Times New Roman" w:cs="Times New Roman"/>
          <w:sz w:val="28"/>
          <w:szCs w:val="28"/>
        </w:rPr>
        <w:t>Збільшення імпорту з</w:t>
      </w:r>
      <w:r w:rsidR="000D586F">
        <w:rPr>
          <w:rFonts w:ascii="Times New Roman" w:hAnsi="Times New Roman" w:cs="Times New Roman"/>
          <w:sz w:val="28"/>
          <w:szCs w:val="28"/>
          <w:lang w:val="uk-UA"/>
        </w:rPr>
        <w:t xml:space="preserve"> країн</w:t>
      </w:r>
      <w:r w:rsidR="00EA4AF5" w:rsidRPr="000D586F">
        <w:rPr>
          <w:rFonts w:ascii="Times New Roman" w:hAnsi="Times New Roman" w:cs="Times New Roman"/>
          <w:sz w:val="28"/>
          <w:szCs w:val="28"/>
        </w:rPr>
        <w:t xml:space="preserve"> Є</w:t>
      </w:r>
      <w:r w:rsidR="000D586F">
        <w:rPr>
          <w:rFonts w:ascii="Times New Roman" w:hAnsi="Times New Roman" w:cs="Times New Roman"/>
          <w:sz w:val="28"/>
          <w:szCs w:val="28"/>
          <w:lang w:val="uk-UA"/>
        </w:rPr>
        <w:t xml:space="preserve">вропейського </w:t>
      </w:r>
      <w:r w:rsidR="00EA4AF5" w:rsidRPr="000D586F">
        <w:rPr>
          <w:rFonts w:ascii="Times New Roman" w:hAnsi="Times New Roman" w:cs="Times New Roman"/>
          <w:sz w:val="28"/>
          <w:szCs w:val="28"/>
        </w:rPr>
        <w:t>С</w:t>
      </w:r>
      <w:r w:rsidR="000D586F">
        <w:rPr>
          <w:rFonts w:ascii="Times New Roman" w:hAnsi="Times New Roman" w:cs="Times New Roman"/>
          <w:sz w:val="28"/>
          <w:szCs w:val="28"/>
          <w:lang w:val="uk-UA"/>
        </w:rPr>
        <w:t>оюзу</w:t>
      </w:r>
      <w:r w:rsidR="00EA4AF5" w:rsidRPr="000D586F">
        <w:rPr>
          <w:rFonts w:ascii="Times New Roman" w:hAnsi="Times New Roman" w:cs="Times New Roman"/>
          <w:sz w:val="28"/>
          <w:szCs w:val="28"/>
        </w:rPr>
        <w:t xml:space="preserve"> </w:t>
      </w:r>
      <w:r w:rsidR="000D586F">
        <w:rPr>
          <w:rFonts w:ascii="Times New Roman" w:hAnsi="Times New Roman" w:cs="Times New Roman"/>
          <w:sz w:val="28"/>
          <w:szCs w:val="28"/>
          <w:lang w:val="uk-UA"/>
        </w:rPr>
        <w:t>о</w:t>
      </w:r>
      <w:r w:rsidR="00EA4AF5" w:rsidRPr="000D586F">
        <w:rPr>
          <w:rFonts w:ascii="Times New Roman" w:hAnsi="Times New Roman" w:cs="Times New Roman"/>
          <w:sz w:val="28"/>
          <w:szCs w:val="28"/>
        </w:rPr>
        <w:t>бу</w:t>
      </w:r>
      <w:r w:rsidR="000D586F">
        <w:rPr>
          <w:rFonts w:ascii="Times New Roman" w:hAnsi="Times New Roman" w:cs="Times New Roman"/>
          <w:sz w:val="28"/>
          <w:szCs w:val="28"/>
          <w:lang w:val="uk-UA"/>
        </w:rPr>
        <w:t>мовл</w:t>
      </w:r>
      <w:r w:rsidR="00EA4AF5" w:rsidRPr="000D586F">
        <w:rPr>
          <w:rFonts w:ascii="Times New Roman" w:hAnsi="Times New Roman" w:cs="Times New Roman"/>
          <w:sz w:val="28"/>
          <w:szCs w:val="28"/>
        </w:rPr>
        <w:t xml:space="preserve">ене зростанням поставок до України промислових матеріалів (на 1,5 млрд дол. США, або 28 %), паливно-мастильних матеріалів (на 869 млн дол. США або на 62 %), капітального (крім транспортного) обладнання та частин до нього (на 748 млн дол. США або на 23,1 %), а також </w:t>
      </w:r>
      <w:r w:rsidR="00EA4AF5" w:rsidRPr="00A67FC1">
        <w:rPr>
          <w:rFonts w:ascii="Times New Roman" w:hAnsi="Times New Roman" w:cs="Times New Roman"/>
          <w:sz w:val="28"/>
          <w:szCs w:val="28"/>
        </w:rPr>
        <w:t>транспортного обладнання та частин до нього (на 724 млн дол. США або на 37,8 %).</w:t>
      </w:r>
    </w:p>
    <w:p w:rsidR="001A2BAA" w:rsidRPr="00A67FC1" w:rsidRDefault="001B55DA" w:rsidP="003950D4">
      <w:pPr>
        <w:pStyle w:val="ae"/>
        <w:shd w:val="clear" w:color="auto" w:fill="FFFFFF"/>
        <w:spacing w:before="0" w:beforeAutospacing="0" w:after="0" w:afterAutospacing="0" w:line="360" w:lineRule="auto"/>
        <w:ind w:firstLine="709"/>
        <w:jc w:val="both"/>
        <w:rPr>
          <w:sz w:val="28"/>
          <w:szCs w:val="28"/>
        </w:rPr>
      </w:pPr>
      <w:r w:rsidRPr="00A67FC1">
        <w:rPr>
          <w:sz w:val="28"/>
          <w:szCs w:val="28"/>
          <w:shd w:val="clear" w:color="auto" w:fill="FFFFFF"/>
        </w:rPr>
        <w:t>Фахівці виділяють кілька причин стрімкого зростання українського експорту до Євросоюзу. Йдеться і про світові економічні тенденції, і про динаміку конкретних українських галузей, і навіть про окремі дії влади.</w:t>
      </w:r>
    </w:p>
    <w:p w:rsidR="00336EDF" w:rsidRPr="000813C3" w:rsidRDefault="00336EDF" w:rsidP="000C496B">
      <w:pPr>
        <w:pStyle w:val="3"/>
        <w:numPr>
          <w:ilvl w:val="0"/>
          <w:numId w:val="17"/>
        </w:numPr>
        <w:shd w:val="clear" w:color="auto" w:fill="FFFFFF"/>
        <w:tabs>
          <w:tab w:val="left" w:pos="1134"/>
        </w:tabs>
        <w:spacing w:before="0" w:beforeAutospacing="0" w:after="0" w:afterAutospacing="0" w:line="360" w:lineRule="auto"/>
        <w:ind w:left="0" w:firstLine="709"/>
        <w:jc w:val="both"/>
        <w:rPr>
          <w:b w:val="0"/>
          <w:bCs w:val="0"/>
          <w:sz w:val="28"/>
          <w:szCs w:val="28"/>
        </w:rPr>
      </w:pPr>
      <w:r w:rsidRPr="00A67FC1">
        <w:rPr>
          <w:rStyle w:val="af2"/>
          <w:rFonts w:eastAsiaTheme="majorEastAsia"/>
          <w:bCs/>
          <w:sz w:val="28"/>
          <w:szCs w:val="28"/>
        </w:rPr>
        <w:t>Зростання цін на основні товари, які експортує Україна.</w:t>
      </w:r>
      <w:r w:rsidR="000C496B" w:rsidRPr="00A67FC1">
        <w:rPr>
          <w:rStyle w:val="af2"/>
          <w:rFonts w:eastAsiaTheme="majorEastAsia"/>
          <w:bCs/>
          <w:sz w:val="28"/>
          <w:szCs w:val="28"/>
        </w:rPr>
        <w:t xml:space="preserve"> </w:t>
      </w:r>
      <w:r w:rsidR="000C496B" w:rsidRPr="00A67FC1">
        <w:rPr>
          <w:b w:val="0"/>
          <w:sz w:val="28"/>
          <w:szCs w:val="28"/>
          <w:shd w:val="clear" w:color="auto" w:fill="FFFFFF"/>
        </w:rPr>
        <w:t xml:space="preserve">У світі </w:t>
      </w:r>
      <w:r w:rsidR="000C496B" w:rsidRPr="000C496B">
        <w:rPr>
          <w:b w:val="0"/>
          <w:sz w:val="28"/>
          <w:szCs w:val="28"/>
          <w:shd w:val="clear" w:color="auto" w:fill="FFFFFF"/>
        </w:rPr>
        <w:t xml:space="preserve">зростає попит на зернові та олійні культури, і цей процес додатково прискорюється через подорожчання пального. Проте дорожчають не лише </w:t>
      </w:r>
      <w:r w:rsidR="000C496B" w:rsidRPr="000813C3">
        <w:rPr>
          <w:b w:val="0"/>
          <w:sz w:val="28"/>
          <w:szCs w:val="28"/>
          <w:shd w:val="clear" w:color="auto" w:fill="FFFFFF"/>
        </w:rPr>
        <w:t>зерно та енергоресурси: ідеться про загальне підвищення цін на більшість товарів, свідчить світова статистика</w:t>
      </w:r>
      <w:r w:rsidR="0069434F">
        <w:rPr>
          <w:b w:val="0"/>
          <w:sz w:val="28"/>
          <w:szCs w:val="28"/>
          <w:shd w:val="clear" w:color="auto" w:fill="FFFFFF"/>
        </w:rPr>
        <w:t>.</w:t>
      </w:r>
    </w:p>
    <w:p w:rsidR="000A24AD" w:rsidRPr="002E4D89" w:rsidRDefault="000A24AD" w:rsidP="000813C3">
      <w:pPr>
        <w:pStyle w:val="3"/>
        <w:numPr>
          <w:ilvl w:val="0"/>
          <w:numId w:val="17"/>
        </w:numPr>
        <w:shd w:val="clear" w:color="auto" w:fill="FFFFFF"/>
        <w:tabs>
          <w:tab w:val="left" w:pos="1134"/>
        </w:tabs>
        <w:spacing w:before="0" w:beforeAutospacing="0" w:after="0" w:afterAutospacing="0" w:line="360" w:lineRule="auto"/>
        <w:ind w:left="0" w:firstLine="709"/>
        <w:jc w:val="both"/>
        <w:rPr>
          <w:b w:val="0"/>
          <w:bCs w:val="0"/>
          <w:sz w:val="28"/>
          <w:szCs w:val="28"/>
        </w:rPr>
      </w:pPr>
      <w:r w:rsidRPr="000813C3">
        <w:rPr>
          <w:rStyle w:val="af2"/>
          <w:rFonts w:eastAsiaTheme="majorEastAsia"/>
          <w:bCs/>
          <w:sz w:val="28"/>
          <w:szCs w:val="28"/>
        </w:rPr>
        <w:t>Збільшення світової інфляції</w:t>
      </w:r>
      <w:r w:rsidRPr="000813C3">
        <w:rPr>
          <w:rStyle w:val="af2"/>
          <w:rFonts w:eastAsiaTheme="majorEastAsia"/>
          <w:sz w:val="28"/>
          <w:szCs w:val="28"/>
        </w:rPr>
        <w:t xml:space="preserve">. </w:t>
      </w:r>
      <w:r w:rsidRPr="000813C3">
        <w:rPr>
          <w:b w:val="0"/>
          <w:sz w:val="28"/>
          <w:szCs w:val="28"/>
        </w:rPr>
        <w:t xml:space="preserve">Ще одна причина збільшення </w:t>
      </w:r>
      <w:r w:rsidRPr="002E4D89">
        <w:rPr>
          <w:b w:val="0"/>
          <w:sz w:val="28"/>
          <w:szCs w:val="28"/>
        </w:rPr>
        <w:t>українських доходів від експорту –</w:t>
      </w:r>
      <w:r w:rsidR="000813C3" w:rsidRPr="002E4D89">
        <w:rPr>
          <w:b w:val="0"/>
          <w:sz w:val="28"/>
          <w:szCs w:val="28"/>
        </w:rPr>
        <w:t xml:space="preserve"> </w:t>
      </w:r>
      <w:r w:rsidRPr="002E4D89">
        <w:rPr>
          <w:b w:val="0"/>
          <w:sz w:val="28"/>
          <w:szCs w:val="28"/>
        </w:rPr>
        <w:t>інфляці</w:t>
      </w:r>
      <w:r w:rsidR="000813C3" w:rsidRPr="002E4D89">
        <w:rPr>
          <w:b w:val="0"/>
          <w:sz w:val="28"/>
          <w:szCs w:val="28"/>
        </w:rPr>
        <w:t>я</w:t>
      </w:r>
      <w:r w:rsidRPr="002E4D89">
        <w:rPr>
          <w:b w:val="0"/>
          <w:sz w:val="28"/>
          <w:szCs w:val="28"/>
        </w:rPr>
        <w:t>, яка цього року б</w:t>
      </w:r>
      <w:r w:rsidR="00C35F04" w:rsidRPr="006C5EC1">
        <w:rPr>
          <w:b w:val="0"/>
          <w:sz w:val="28"/>
          <w:szCs w:val="28"/>
        </w:rPr>
        <w:t>`</w:t>
      </w:r>
      <w:r w:rsidRPr="002E4D89">
        <w:rPr>
          <w:b w:val="0"/>
          <w:sz w:val="28"/>
          <w:szCs w:val="28"/>
        </w:rPr>
        <w:t>є рекорди у світі</w:t>
      </w:r>
      <w:r w:rsidR="000813C3" w:rsidRPr="002E4D89">
        <w:rPr>
          <w:b w:val="0"/>
          <w:sz w:val="28"/>
          <w:szCs w:val="28"/>
        </w:rPr>
        <w:t>.</w:t>
      </w:r>
    </w:p>
    <w:p w:rsidR="000813C3" w:rsidRPr="002E4D89" w:rsidRDefault="000813C3" w:rsidP="00A63858">
      <w:pPr>
        <w:pStyle w:val="3"/>
        <w:numPr>
          <w:ilvl w:val="0"/>
          <w:numId w:val="17"/>
        </w:numPr>
        <w:shd w:val="clear" w:color="auto" w:fill="FFFFFF"/>
        <w:tabs>
          <w:tab w:val="left" w:pos="1134"/>
        </w:tabs>
        <w:spacing w:before="0" w:beforeAutospacing="0" w:after="0" w:afterAutospacing="0" w:line="360" w:lineRule="auto"/>
        <w:ind w:left="0" w:firstLine="709"/>
        <w:jc w:val="both"/>
        <w:rPr>
          <w:b w:val="0"/>
          <w:sz w:val="28"/>
          <w:szCs w:val="28"/>
        </w:rPr>
      </w:pPr>
      <w:r w:rsidRPr="002E4D89">
        <w:rPr>
          <w:rStyle w:val="af2"/>
          <w:rFonts w:eastAsiaTheme="majorEastAsia"/>
          <w:bCs/>
          <w:sz w:val="28"/>
          <w:szCs w:val="28"/>
        </w:rPr>
        <w:t>Світове економічне відновлення після пандемії</w:t>
      </w:r>
      <w:r w:rsidRPr="002E4D89">
        <w:rPr>
          <w:rStyle w:val="af2"/>
          <w:rFonts w:eastAsiaTheme="majorEastAsia"/>
          <w:sz w:val="28"/>
          <w:szCs w:val="28"/>
        </w:rPr>
        <w:t>.</w:t>
      </w:r>
      <w:r w:rsidRPr="002E4D89">
        <w:rPr>
          <w:rStyle w:val="af2"/>
          <w:rFonts w:eastAsiaTheme="majorEastAsia"/>
          <w:b/>
          <w:sz w:val="28"/>
          <w:szCs w:val="28"/>
        </w:rPr>
        <w:t xml:space="preserve"> </w:t>
      </w:r>
      <w:r w:rsidRPr="002E4D89">
        <w:rPr>
          <w:b w:val="0"/>
          <w:sz w:val="28"/>
          <w:szCs w:val="28"/>
        </w:rPr>
        <w:t>Світова економіка відновлюється після карантинних обмежень, які мали місце на початку пандемії, й тому зростає попит на низку українських товарів</w:t>
      </w:r>
      <w:r w:rsidR="00AC6DED" w:rsidRPr="002E4D89">
        <w:rPr>
          <w:b w:val="0"/>
          <w:sz w:val="28"/>
          <w:szCs w:val="28"/>
        </w:rPr>
        <w:t xml:space="preserve">. </w:t>
      </w:r>
      <w:r w:rsidRPr="002E4D89">
        <w:rPr>
          <w:b w:val="0"/>
          <w:sz w:val="28"/>
          <w:szCs w:val="28"/>
        </w:rPr>
        <w:t xml:space="preserve">Голова </w:t>
      </w:r>
      <w:r w:rsidRPr="002E4D89">
        <w:rPr>
          <w:b w:val="0"/>
          <w:sz w:val="28"/>
          <w:szCs w:val="28"/>
        </w:rPr>
        <w:lastRenderedPageBreak/>
        <w:t>Комітету економістів України</w:t>
      </w:r>
      <w:r w:rsidR="00AC6DED" w:rsidRPr="002E4D89">
        <w:rPr>
          <w:b w:val="0"/>
          <w:sz w:val="28"/>
          <w:szCs w:val="28"/>
        </w:rPr>
        <w:t xml:space="preserve"> </w:t>
      </w:r>
      <w:r w:rsidRPr="002E4D89">
        <w:rPr>
          <w:rStyle w:val="af2"/>
          <w:rFonts w:eastAsiaTheme="majorEastAsia"/>
          <w:sz w:val="28"/>
          <w:szCs w:val="28"/>
        </w:rPr>
        <w:t>Андрій Новак</w:t>
      </w:r>
      <w:r w:rsidR="00AC6DED" w:rsidRPr="002E4D89">
        <w:rPr>
          <w:b w:val="0"/>
          <w:sz w:val="28"/>
          <w:szCs w:val="28"/>
        </w:rPr>
        <w:t xml:space="preserve"> зауважив, що </w:t>
      </w:r>
      <w:r w:rsidRPr="002E4D89">
        <w:rPr>
          <w:b w:val="0"/>
          <w:sz w:val="28"/>
          <w:szCs w:val="28"/>
        </w:rPr>
        <w:t>швидке відновлення економіки ЄС однією з рушійних сил для українського експорту.</w:t>
      </w:r>
      <w:r w:rsidR="00AC6DED" w:rsidRPr="002E4D89">
        <w:rPr>
          <w:b w:val="0"/>
          <w:sz w:val="28"/>
          <w:szCs w:val="28"/>
        </w:rPr>
        <w:t xml:space="preserve"> </w:t>
      </w:r>
      <w:r w:rsidRPr="002E4D89">
        <w:rPr>
          <w:b w:val="0"/>
          <w:sz w:val="28"/>
          <w:szCs w:val="28"/>
        </w:rPr>
        <w:t xml:space="preserve">«В більшості європейських країн відновлення почалося ще в четвертому кварталі минулого року. Безумовно, це призвело до підвищення попиту, передовсім на продукти харчування та на інший український експорт», – </w:t>
      </w:r>
      <w:r w:rsidR="00A63858" w:rsidRPr="002E4D89">
        <w:rPr>
          <w:b w:val="0"/>
          <w:sz w:val="28"/>
          <w:szCs w:val="28"/>
        </w:rPr>
        <w:t>зазначає</w:t>
      </w:r>
      <w:r w:rsidRPr="002E4D89">
        <w:rPr>
          <w:b w:val="0"/>
          <w:sz w:val="28"/>
          <w:szCs w:val="28"/>
        </w:rPr>
        <w:t xml:space="preserve"> економіст</w:t>
      </w:r>
      <w:r w:rsidR="0069434F">
        <w:rPr>
          <w:b w:val="0"/>
          <w:sz w:val="28"/>
          <w:szCs w:val="28"/>
        </w:rPr>
        <w:t xml:space="preserve"> </w:t>
      </w:r>
      <w:r w:rsidR="0069434F" w:rsidRPr="00B83DDB">
        <w:rPr>
          <w:b w:val="0"/>
          <w:sz w:val="28"/>
          <w:szCs w:val="28"/>
          <w:shd w:val="clear" w:color="auto" w:fill="FFFFFF"/>
          <w:lang w:val="ru-RU"/>
        </w:rPr>
        <w:t>[57]</w:t>
      </w:r>
      <w:r w:rsidR="0069434F" w:rsidRPr="000813C3">
        <w:rPr>
          <w:b w:val="0"/>
          <w:sz w:val="28"/>
          <w:szCs w:val="28"/>
          <w:shd w:val="clear" w:color="auto" w:fill="FFFFFF"/>
        </w:rPr>
        <w:t>.</w:t>
      </w:r>
    </w:p>
    <w:p w:rsidR="002E4D89" w:rsidRPr="003A0DEF" w:rsidRDefault="002E4D89" w:rsidP="00CE4416">
      <w:pPr>
        <w:pStyle w:val="3"/>
        <w:numPr>
          <w:ilvl w:val="0"/>
          <w:numId w:val="17"/>
        </w:numPr>
        <w:shd w:val="clear" w:color="auto" w:fill="FFFFFF"/>
        <w:tabs>
          <w:tab w:val="left" w:pos="993"/>
        </w:tabs>
        <w:spacing w:before="0" w:beforeAutospacing="0" w:after="0" w:afterAutospacing="0" w:line="360" w:lineRule="auto"/>
        <w:ind w:left="0" w:firstLine="709"/>
        <w:jc w:val="both"/>
        <w:rPr>
          <w:b w:val="0"/>
          <w:bCs w:val="0"/>
          <w:sz w:val="28"/>
          <w:szCs w:val="28"/>
        </w:rPr>
      </w:pPr>
      <w:r w:rsidRPr="00CE4416">
        <w:rPr>
          <w:rStyle w:val="af2"/>
          <w:rFonts w:eastAsiaTheme="majorEastAsia"/>
          <w:bCs/>
          <w:sz w:val="28"/>
          <w:szCs w:val="28"/>
        </w:rPr>
        <w:t>Позитивна динаміка українського АПК та окремих галузей промисловості</w:t>
      </w:r>
      <w:r w:rsidR="004E7F50" w:rsidRPr="00CE4416">
        <w:rPr>
          <w:rStyle w:val="af2"/>
          <w:rFonts w:eastAsiaTheme="majorEastAsia"/>
          <w:bCs/>
          <w:sz w:val="28"/>
          <w:szCs w:val="28"/>
        </w:rPr>
        <w:t xml:space="preserve">. </w:t>
      </w:r>
      <w:r w:rsidR="004E7F50" w:rsidRPr="00CE4416">
        <w:rPr>
          <w:b w:val="0"/>
          <w:sz w:val="28"/>
          <w:szCs w:val="28"/>
          <w:shd w:val="clear" w:color="auto" w:fill="FFFFFF"/>
        </w:rPr>
        <w:t xml:space="preserve">Україна цього року нарощує експорт передусім за рахунок сільського господарства та агропереробки. </w:t>
      </w:r>
      <w:r w:rsidR="00603A71">
        <w:rPr>
          <w:b w:val="0"/>
          <w:sz w:val="28"/>
          <w:szCs w:val="28"/>
          <w:shd w:val="clear" w:color="auto" w:fill="FFFFFF"/>
        </w:rPr>
        <w:t>У</w:t>
      </w:r>
      <w:r w:rsidR="00B81A7A">
        <w:rPr>
          <w:b w:val="0"/>
          <w:sz w:val="28"/>
          <w:szCs w:val="28"/>
          <w:shd w:val="clear" w:color="auto" w:fill="FFFFFF"/>
        </w:rPr>
        <w:t xml:space="preserve"> ц</w:t>
      </w:r>
      <w:r w:rsidR="00DE7944" w:rsidRPr="00CE4416">
        <w:rPr>
          <w:b w:val="0"/>
          <w:sz w:val="28"/>
          <w:szCs w:val="28"/>
          <w:shd w:val="clear" w:color="auto" w:fill="FFFFFF"/>
        </w:rPr>
        <w:t>ьо</w:t>
      </w:r>
      <w:r w:rsidR="00B81A7A">
        <w:rPr>
          <w:b w:val="0"/>
          <w:sz w:val="28"/>
          <w:szCs w:val="28"/>
          <w:shd w:val="clear" w:color="auto" w:fill="FFFFFF"/>
        </w:rPr>
        <w:t>му</w:t>
      </w:r>
      <w:r w:rsidR="00DE7944" w:rsidRPr="00CE4416">
        <w:rPr>
          <w:b w:val="0"/>
          <w:sz w:val="28"/>
          <w:szCs w:val="28"/>
          <w:shd w:val="clear" w:color="auto" w:fill="FFFFFF"/>
        </w:rPr>
        <w:t xml:space="preserve"> ро</w:t>
      </w:r>
      <w:r w:rsidR="00B81A7A">
        <w:rPr>
          <w:b w:val="0"/>
          <w:sz w:val="28"/>
          <w:szCs w:val="28"/>
          <w:shd w:val="clear" w:color="auto" w:fill="FFFFFF"/>
        </w:rPr>
        <w:t>ці</w:t>
      </w:r>
      <w:r w:rsidR="00DE7944" w:rsidRPr="00CE4416">
        <w:rPr>
          <w:b w:val="0"/>
          <w:sz w:val="28"/>
          <w:szCs w:val="28"/>
          <w:shd w:val="clear" w:color="auto" w:fill="FFFFFF"/>
        </w:rPr>
        <w:t xml:space="preserve"> </w:t>
      </w:r>
      <w:r w:rsidR="00CE4416">
        <w:rPr>
          <w:b w:val="0"/>
          <w:sz w:val="28"/>
          <w:szCs w:val="28"/>
          <w:shd w:val="clear" w:color="auto" w:fill="FFFFFF"/>
        </w:rPr>
        <w:t xml:space="preserve">Україна </w:t>
      </w:r>
      <w:hyperlink w:tgtFrame="_blank" w:history="1">
        <w:r w:rsidR="00DE7944" w:rsidRPr="00CE4416">
          <w:rPr>
            <w:rStyle w:val="a5"/>
            <w:rFonts w:eastAsiaTheme="majorEastAsia"/>
            <w:b w:val="0"/>
            <w:color w:val="auto"/>
            <w:sz w:val="28"/>
            <w:szCs w:val="28"/>
            <w:u w:val="none"/>
            <w:bdr w:val="none" w:sz="0" w:space="0" w:color="auto" w:frame="1"/>
            <w:shd w:val="clear" w:color="auto" w:fill="FFFFFF"/>
          </w:rPr>
          <w:t>зібрала рекордний врожай зернових, бобових та олійних культур</w:t>
        </w:r>
        <w:r w:rsidR="0069434F">
          <w:rPr>
            <w:rStyle w:val="a5"/>
            <w:rFonts w:eastAsiaTheme="majorEastAsia"/>
            <w:b w:val="0"/>
            <w:color w:val="auto"/>
            <w:sz w:val="28"/>
            <w:szCs w:val="28"/>
            <w:u w:val="none"/>
            <w:bdr w:val="none" w:sz="0" w:space="0" w:color="auto" w:frame="1"/>
            <w:shd w:val="clear" w:color="auto" w:fill="FFFFFF"/>
          </w:rPr>
          <w:t xml:space="preserve"> </w:t>
        </w:r>
        <w:r w:rsidR="0069434F" w:rsidRPr="00B83DDB">
          <w:rPr>
            <w:b w:val="0"/>
            <w:sz w:val="28"/>
            <w:szCs w:val="28"/>
            <w:shd w:val="clear" w:color="auto" w:fill="FFFFFF"/>
            <w:lang w:val="ru-RU"/>
          </w:rPr>
          <w:t>[5</w:t>
        </w:r>
        <w:r w:rsidR="0069434F">
          <w:rPr>
            <w:b w:val="0"/>
            <w:sz w:val="28"/>
            <w:szCs w:val="28"/>
            <w:shd w:val="clear" w:color="auto" w:fill="FFFFFF"/>
            <w:lang w:val="ru-RU"/>
          </w:rPr>
          <w:t>8</w:t>
        </w:r>
        <w:r w:rsidR="0069434F" w:rsidRPr="00B83DDB">
          <w:rPr>
            <w:b w:val="0"/>
            <w:sz w:val="28"/>
            <w:szCs w:val="28"/>
            <w:shd w:val="clear" w:color="auto" w:fill="FFFFFF"/>
            <w:lang w:val="ru-RU"/>
          </w:rPr>
          <w:t>]</w:t>
        </w:r>
        <w:r w:rsidR="00B81A7A">
          <w:rPr>
            <w:rStyle w:val="a5"/>
            <w:rFonts w:eastAsiaTheme="majorEastAsia"/>
            <w:b w:val="0"/>
            <w:color w:val="auto"/>
            <w:sz w:val="28"/>
            <w:szCs w:val="28"/>
            <w:u w:val="none"/>
            <w:bdr w:val="none" w:sz="0" w:space="0" w:color="auto" w:frame="1"/>
            <w:shd w:val="clear" w:color="auto" w:fill="FFFFFF"/>
          </w:rPr>
          <w:t xml:space="preserve">, а на </w:t>
        </w:r>
      </w:hyperlink>
      <w:r w:rsidR="00B81A7A">
        <w:rPr>
          <w:b w:val="0"/>
          <w:sz w:val="28"/>
          <w:szCs w:val="28"/>
        </w:rPr>
        <w:t>фоні</w:t>
      </w:r>
      <w:r w:rsidR="00DE7944" w:rsidRPr="00CE4416">
        <w:rPr>
          <w:b w:val="0"/>
          <w:sz w:val="28"/>
          <w:szCs w:val="28"/>
          <w:shd w:val="clear" w:color="auto" w:fill="FFFFFF"/>
        </w:rPr>
        <w:t xml:space="preserve"> світового подорожчання продовольства такий врожай став фінансовим стимулом </w:t>
      </w:r>
      <w:r w:rsidR="00D06520">
        <w:rPr>
          <w:b w:val="0"/>
          <w:sz w:val="28"/>
          <w:szCs w:val="28"/>
          <w:shd w:val="clear" w:color="auto" w:fill="FFFFFF"/>
        </w:rPr>
        <w:t xml:space="preserve">не </w:t>
      </w:r>
      <w:r w:rsidR="00D06520" w:rsidRPr="003A0DEF">
        <w:rPr>
          <w:b w:val="0"/>
          <w:sz w:val="28"/>
          <w:szCs w:val="28"/>
          <w:shd w:val="clear" w:color="auto" w:fill="FFFFFF"/>
        </w:rPr>
        <w:t xml:space="preserve">лише </w:t>
      </w:r>
      <w:r w:rsidR="00DE7944" w:rsidRPr="003A0DEF">
        <w:rPr>
          <w:b w:val="0"/>
          <w:sz w:val="28"/>
          <w:szCs w:val="28"/>
          <w:shd w:val="clear" w:color="auto" w:fill="FFFFFF"/>
        </w:rPr>
        <w:t xml:space="preserve">для сільського господарства, </w:t>
      </w:r>
      <w:r w:rsidR="00D06520" w:rsidRPr="003A0DEF">
        <w:rPr>
          <w:b w:val="0"/>
          <w:sz w:val="28"/>
          <w:szCs w:val="28"/>
          <w:shd w:val="clear" w:color="auto" w:fill="FFFFFF"/>
        </w:rPr>
        <w:t>але й</w:t>
      </w:r>
      <w:r w:rsidR="00DE7944" w:rsidRPr="003A0DEF">
        <w:rPr>
          <w:b w:val="0"/>
          <w:sz w:val="28"/>
          <w:szCs w:val="28"/>
          <w:shd w:val="clear" w:color="auto" w:fill="FFFFFF"/>
        </w:rPr>
        <w:t xml:space="preserve"> для економіки в цілому.</w:t>
      </w:r>
    </w:p>
    <w:p w:rsidR="00500D66" w:rsidRPr="003A0DEF" w:rsidRDefault="00951099" w:rsidP="003950D4">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3A0DEF">
        <w:rPr>
          <w:rFonts w:ascii="Times New Roman" w:hAnsi="Times New Roman" w:cs="Times New Roman"/>
          <w:sz w:val="28"/>
          <w:szCs w:val="28"/>
          <w:shd w:val="clear" w:color="auto" w:fill="FFFFFF"/>
        </w:rPr>
        <w:t xml:space="preserve">За останні два роки відбулися зрушення і за іншими напрямками, </w:t>
      </w:r>
      <w:r w:rsidR="003A0DEF" w:rsidRPr="003A0DEF">
        <w:rPr>
          <w:rFonts w:ascii="Times New Roman" w:hAnsi="Times New Roman" w:cs="Times New Roman"/>
          <w:sz w:val="28"/>
          <w:szCs w:val="28"/>
          <w:shd w:val="clear" w:color="auto" w:fill="FFFFFF"/>
          <w:lang w:val="uk-UA"/>
        </w:rPr>
        <w:t>зокрема з</w:t>
      </w:r>
      <w:r w:rsidRPr="003A0DEF">
        <w:rPr>
          <w:rFonts w:ascii="Times New Roman" w:hAnsi="Times New Roman" w:cs="Times New Roman"/>
          <w:sz w:val="28"/>
          <w:szCs w:val="28"/>
          <w:shd w:val="clear" w:color="auto" w:fill="FFFFFF"/>
        </w:rPr>
        <w:t>рушення стосуються ринків Африки, Близького Сходу, Латинської Америки</w:t>
      </w:r>
      <w:r w:rsidR="003A0DEF" w:rsidRPr="003A0DEF">
        <w:rPr>
          <w:rFonts w:ascii="Times New Roman" w:hAnsi="Times New Roman" w:cs="Times New Roman"/>
          <w:sz w:val="28"/>
          <w:szCs w:val="28"/>
          <w:shd w:val="clear" w:color="auto" w:fill="FFFFFF"/>
          <w:lang w:val="uk-UA"/>
        </w:rPr>
        <w:t>.</w:t>
      </w:r>
    </w:p>
    <w:p w:rsidR="00E606FC" w:rsidRDefault="009F7B4B" w:rsidP="003950D4">
      <w:pPr>
        <w:shd w:val="clear" w:color="auto" w:fill="FFFFFF"/>
        <w:spacing w:after="0" w:line="360" w:lineRule="auto"/>
        <w:ind w:firstLine="709"/>
        <w:jc w:val="both"/>
        <w:rPr>
          <w:rFonts w:ascii="Times New Roman" w:hAnsi="Times New Roman" w:cs="Times New Roman"/>
          <w:sz w:val="28"/>
          <w:szCs w:val="28"/>
          <w:lang w:val="uk-UA"/>
        </w:rPr>
      </w:pPr>
      <w:r w:rsidRPr="009F7B4B">
        <w:rPr>
          <w:rFonts w:ascii="Times New Roman" w:hAnsi="Times New Roman" w:cs="Times New Roman"/>
          <w:sz w:val="28"/>
          <w:szCs w:val="28"/>
          <w:lang w:val="uk-UA"/>
        </w:rPr>
        <w:t>Частка країн ЄАЕС в товарооб</w:t>
      </w:r>
      <w:r w:rsidR="00DA7232">
        <w:rPr>
          <w:rFonts w:ascii="Times New Roman" w:hAnsi="Times New Roman" w:cs="Times New Roman"/>
          <w:sz w:val="28"/>
          <w:szCs w:val="28"/>
          <w:lang w:val="uk-UA"/>
        </w:rPr>
        <w:t>i</w:t>
      </w:r>
      <w:r w:rsidRPr="009F7B4B">
        <w:rPr>
          <w:rFonts w:ascii="Times New Roman" w:hAnsi="Times New Roman" w:cs="Times New Roman"/>
          <w:sz w:val="28"/>
          <w:szCs w:val="28"/>
          <w:lang w:val="uk-UA"/>
        </w:rPr>
        <w:t xml:space="preserve">гу України </w:t>
      </w:r>
      <w:r w:rsidR="004747F0" w:rsidRPr="009F7B4B">
        <w:rPr>
          <w:rFonts w:ascii="Times New Roman" w:hAnsi="Times New Roman" w:cs="Times New Roman"/>
          <w:sz w:val="28"/>
          <w:szCs w:val="28"/>
          <w:lang w:val="uk-UA"/>
        </w:rPr>
        <w:t>за п</w:t>
      </w:r>
      <w:r w:rsidR="004747F0">
        <w:rPr>
          <w:rFonts w:ascii="Times New Roman" w:hAnsi="Times New Roman" w:cs="Times New Roman"/>
          <w:sz w:val="28"/>
          <w:szCs w:val="28"/>
          <w:lang w:val="uk-UA"/>
        </w:rPr>
        <w:t>i</w:t>
      </w:r>
      <w:r w:rsidR="004747F0" w:rsidRPr="009F7B4B">
        <w:rPr>
          <w:rFonts w:ascii="Times New Roman" w:hAnsi="Times New Roman" w:cs="Times New Roman"/>
          <w:sz w:val="28"/>
          <w:szCs w:val="28"/>
          <w:lang w:val="uk-UA"/>
        </w:rPr>
        <w:t xml:space="preserve">дсумками </w:t>
      </w:r>
      <w:r w:rsidR="004747F0">
        <w:rPr>
          <w:rFonts w:ascii="Times New Roman" w:hAnsi="Times New Roman" w:cs="Times New Roman"/>
          <w:sz w:val="28"/>
          <w:szCs w:val="28"/>
          <w:lang w:val="uk-UA"/>
        </w:rPr>
        <w:t>9 мiсяцiв</w:t>
      </w:r>
      <w:r w:rsidR="004747F0" w:rsidRPr="009F7B4B">
        <w:rPr>
          <w:rFonts w:ascii="Times New Roman" w:hAnsi="Times New Roman" w:cs="Times New Roman"/>
          <w:sz w:val="28"/>
          <w:szCs w:val="28"/>
          <w:lang w:val="uk-UA"/>
        </w:rPr>
        <w:t xml:space="preserve"> 20</w:t>
      </w:r>
      <w:r w:rsidR="004747F0">
        <w:rPr>
          <w:rFonts w:ascii="Times New Roman" w:hAnsi="Times New Roman" w:cs="Times New Roman"/>
          <w:sz w:val="28"/>
          <w:szCs w:val="28"/>
          <w:lang w:val="uk-UA"/>
        </w:rPr>
        <w:t>21</w:t>
      </w:r>
      <w:r w:rsidR="004747F0" w:rsidRPr="009F7B4B">
        <w:rPr>
          <w:rFonts w:ascii="Times New Roman" w:hAnsi="Times New Roman" w:cs="Times New Roman"/>
          <w:sz w:val="28"/>
          <w:szCs w:val="28"/>
          <w:lang w:val="uk-UA"/>
        </w:rPr>
        <w:t xml:space="preserve">р. </w:t>
      </w:r>
      <w:r w:rsidR="004747F0">
        <w:rPr>
          <w:rFonts w:ascii="Times New Roman" w:hAnsi="Times New Roman" w:cs="Times New Roman"/>
          <w:sz w:val="28"/>
          <w:szCs w:val="28"/>
          <w:lang w:val="uk-UA"/>
        </w:rPr>
        <w:t>не змінилася</w:t>
      </w:r>
      <w:r w:rsidRPr="009F7B4B">
        <w:rPr>
          <w:rFonts w:ascii="Times New Roman" w:hAnsi="Times New Roman" w:cs="Times New Roman"/>
          <w:sz w:val="28"/>
          <w:szCs w:val="28"/>
          <w:lang w:val="uk-UA"/>
        </w:rPr>
        <w:t xml:space="preserve"> </w:t>
      </w:r>
      <w:r w:rsidR="004747F0">
        <w:rPr>
          <w:rFonts w:ascii="Times New Roman" w:hAnsi="Times New Roman" w:cs="Times New Roman"/>
          <w:sz w:val="28"/>
          <w:szCs w:val="28"/>
          <w:lang w:val="uk-UA"/>
        </w:rPr>
        <w:t>у порівнянні з</w:t>
      </w:r>
      <w:r w:rsidRPr="009F7B4B">
        <w:rPr>
          <w:rFonts w:ascii="Times New Roman" w:hAnsi="Times New Roman" w:cs="Times New Roman"/>
          <w:sz w:val="28"/>
          <w:szCs w:val="28"/>
          <w:lang w:val="uk-UA"/>
        </w:rPr>
        <w:t xml:space="preserve"> </w:t>
      </w:r>
      <w:r w:rsidR="004747F0">
        <w:rPr>
          <w:rFonts w:ascii="Times New Roman" w:hAnsi="Times New Roman" w:cs="Times New Roman"/>
          <w:sz w:val="28"/>
          <w:szCs w:val="28"/>
          <w:lang w:val="uk-UA"/>
        </w:rPr>
        <w:t xml:space="preserve">аналогічним періодом </w:t>
      </w:r>
      <w:r w:rsidRPr="009F7B4B">
        <w:rPr>
          <w:rFonts w:ascii="Times New Roman" w:hAnsi="Times New Roman" w:cs="Times New Roman"/>
          <w:sz w:val="28"/>
          <w:szCs w:val="28"/>
          <w:lang w:val="uk-UA"/>
        </w:rPr>
        <w:t>2020 р.</w:t>
      </w:r>
      <w:r w:rsidR="004747F0">
        <w:rPr>
          <w:rFonts w:ascii="Times New Roman" w:hAnsi="Times New Roman" w:cs="Times New Roman"/>
          <w:sz w:val="28"/>
          <w:szCs w:val="28"/>
          <w:lang w:val="uk-UA"/>
        </w:rPr>
        <w:t xml:space="preserve"> і склала 12,3%. </w:t>
      </w:r>
      <w:r w:rsidR="000A77B6" w:rsidRPr="000A77B6">
        <w:rPr>
          <w:rFonts w:ascii="Times New Roman" w:hAnsi="Times New Roman" w:cs="Times New Roman"/>
          <w:sz w:val="28"/>
          <w:szCs w:val="28"/>
        </w:rPr>
        <w:t>Експорт товарів до країн ЄАЕС зріс на 19,7 %</w:t>
      </w:r>
      <w:r w:rsidR="000A77B6">
        <w:rPr>
          <w:rFonts w:ascii="Times New Roman" w:hAnsi="Times New Roman" w:cs="Times New Roman"/>
          <w:sz w:val="28"/>
          <w:szCs w:val="28"/>
          <w:lang w:val="uk-UA"/>
        </w:rPr>
        <w:t xml:space="preserve">, в основному це відбулося через </w:t>
      </w:r>
      <w:r w:rsidR="00952684">
        <w:rPr>
          <w:rFonts w:ascii="Times New Roman" w:hAnsi="Times New Roman" w:cs="Times New Roman"/>
          <w:sz w:val="28"/>
          <w:szCs w:val="28"/>
          <w:lang w:val="uk-UA"/>
        </w:rPr>
        <w:t>зростання</w:t>
      </w:r>
      <w:r w:rsidR="000A77B6" w:rsidRPr="000A77B6">
        <w:rPr>
          <w:rFonts w:ascii="Times New Roman" w:hAnsi="Times New Roman" w:cs="Times New Roman"/>
          <w:sz w:val="28"/>
          <w:szCs w:val="28"/>
        </w:rPr>
        <w:t xml:space="preserve"> </w:t>
      </w:r>
      <w:r w:rsidR="00952684" w:rsidRPr="000A77B6">
        <w:rPr>
          <w:rFonts w:ascii="Times New Roman" w:hAnsi="Times New Roman" w:cs="Times New Roman"/>
          <w:sz w:val="28"/>
          <w:szCs w:val="28"/>
        </w:rPr>
        <w:t xml:space="preserve">експорту промислових матеріалів </w:t>
      </w:r>
      <w:r w:rsidR="000A77B6" w:rsidRPr="000A77B6">
        <w:rPr>
          <w:rFonts w:ascii="Times New Roman" w:hAnsi="Times New Roman" w:cs="Times New Roman"/>
          <w:sz w:val="28"/>
          <w:szCs w:val="28"/>
        </w:rPr>
        <w:t xml:space="preserve">на 34,9 % (625 млн дол. США). </w:t>
      </w:r>
      <w:r w:rsidR="00952684">
        <w:rPr>
          <w:rFonts w:ascii="Times New Roman" w:hAnsi="Times New Roman" w:cs="Times New Roman"/>
          <w:sz w:val="28"/>
          <w:szCs w:val="28"/>
          <w:lang w:val="uk-UA"/>
        </w:rPr>
        <w:t>І</w:t>
      </w:r>
      <w:r w:rsidR="000A77B6" w:rsidRPr="000A77B6">
        <w:rPr>
          <w:rFonts w:ascii="Times New Roman" w:hAnsi="Times New Roman" w:cs="Times New Roman"/>
          <w:sz w:val="28"/>
          <w:szCs w:val="28"/>
        </w:rPr>
        <w:t>мпорт товарів</w:t>
      </w:r>
      <w:r w:rsidR="00952684">
        <w:rPr>
          <w:rFonts w:ascii="Times New Roman" w:hAnsi="Times New Roman" w:cs="Times New Roman"/>
          <w:sz w:val="28"/>
          <w:szCs w:val="28"/>
          <w:lang w:val="uk-UA"/>
        </w:rPr>
        <w:t xml:space="preserve"> також зріс на</w:t>
      </w:r>
      <w:r w:rsidR="000A77B6" w:rsidRPr="000A77B6">
        <w:rPr>
          <w:rFonts w:ascii="Times New Roman" w:hAnsi="Times New Roman" w:cs="Times New Roman"/>
          <w:sz w:val="28"/>
          <w:szCs w:val="28"/>
        </w:rPr>
        <w:t xml:space="preserve"> 45,7 % або 2,6 млрд дол. США</w:t>
      </w:r>
      <w:r w:rsidR="00B16045">
        <w:rPr>
          <w:rFonts w:ascii="Times New Roman" w:hAnsi="Times New Roman" w:cs="Times New Roman"/>
          <w:sz w:val="28"/>
          <w:szCs w:val="28"/>
          <w:lang w:val="uk-UA"/>
        </w:rPr>
        <w:t>, передусім</w:t>
      </w:r>
      <w:r w:rsidR="000A77B6" w:rsidRPr="000A77B6">
        <w:rPr>
          <w:rFonts w:ascii="Times New Roman" w:hAnsi="Times New Roman" w:cs="Times New Roman"/>
          <w:sz w:val="28"/>
          <w:szCs w:val="28"/>
        </w:rPr>
        <w:t xml:space="preserve"> </w:t>
      </w:r>
      <w:r w:rsidR="00B16045">
        <w:rPr>
          <w:rFonts w:ascii="Times New Roman" w:hAnsi="Times New Roman" w:cs="Times New Roman"/>
          <w:sz w:val="28"/>
          <w:szCs w:val="28"/>
          <w:lang w:val="uk-UA"/>
        </w:rPr>
        <w:t xml:space="preserve">із-за </w:t>
      </w:r>
      <w:r w:rsidR="00B16045" w:rsidRPr="000A77B6">
        <w:rPr>
          <w:rFonts w:ascii="Times New Roman" w:hAnsi="Times New Roman" w:cs="Times New Roman"/>
          <w:sz w:val="28"/>
          <w:szCs w:val="28"/>
        </w:rPr>
        <w:t>постав</w:t>
      </w:r>
      <w:r w:rsidR="00B16045">
        <w:rPr>
          <w:rFonts w:ascii="Times New Roman" w:hAnsi="Times New Roman" w:cs="Times New Roman"/>
          <w:sz w:val="28"/>
          <w:szCs w:val="28"/>
          <w:lang w:val="uk-UA"/>
        </w:rPr>
        <w:t>ок</w:t>
      </w:r>
      <w:r w:rsidR="00B16045" w:rsidRPr="000A77B6">
        <w:rPr>
          <w:rFonts w:ascii="Times New Roman" w:hAnsi="Times New Roman" w:cs="Times New Roman"/>
          <w:sz w:val="28"/>
          <w:szCs w:val="28"/>
        </w:rPr>
        <w:t xml:space="preserve"> </w:t>
      </w:r>
      <w:r w:rsidR="005F0A43">
        <w:rPr>
          <w:rFonts w:ascii="Times New Roman" w:hAnsi="Times New Roman" w:cs="Times New Roman"/>
          <w:sz w:val="28"/>
          <w:szCs w:val="28"/>
          <w:lang w:val="uk-UA"/>
        </w:rPr>
        <w:t>в</w:t>
      </w:r>
      <w:r w:rsidR="00B16045" w:rsidRPr="000A77B6">
        <w:rPr>
          <w:rFonts w:ascii="Times New Roman" w:hAnsi="Times New Roman" w:cs="Times New Roman"/>
          <w:sz w:val="28"/>
          <w:szCs w:val="28"/>
        </w:rPr>
        <w:t xml:space="preserve"> Україн</w:t>
      </w:r>
      <w:r w:rsidR="005F0A43">
        <w:rPr>
          <w:rFonts w:ascii="Times New Roman" w:hAnsi="Times New Roman" w:cs="Times New Roman"/>
          <w:sz w:val="28"/>
          <w:szCs w:val="28"/>
          <w:lang w:val="uk-UA"/>
        </w:rPr>
        <w:t>у</w:t>
      </w:r>
      <w:r w:rsidR="00B16045" w:rsidRPr="000A77B6">
        <w:rPr>
          <w:rFonts w:ascii="Times New Roman" w:hAnsi="Times New Roman" w:cs="Times New Roman"/>
          <w:sz w:val="28"/>
          <w:szCs w:val="28"/>
        </w:rPr>
        <w:t xml:space="preserve"> з країн ЄАЕС паливно-мастильних матеріалів </w:t>
      </w:r>
      <w:r w:rsidR="000A77B6" w:rsidRPr="000A77B6">
        <w:rPr>
          <w:rFonts w:ascii="Times New Roman" w:hAnsi="Times New Roman" w:cs="Times New Roman"/>
          <w:sz w:val="28"/>
          <w:szCs w:val="28"/>
        </w:rPr>
        <w:t>на 1,6 млрд дол. США (або на 52,4 %).</w:t>
      </w:r>
    </w:p>
    <w:p w:rsidR="00F02235" w:rsidRPr="00882221" w:rsidRDefault="00F02235" w:rsidP="003950D4">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882221">
        <w:rPr>
          <w:rFonts w:ascii="Times New Roman" w:hAnsi="Times New Roman" w:cs="Times New Roman"/>
          <w:sz w:val="28"/>
          <w:szCs w:val="28"/>
        </w:rPr>
        <w:t xml:space="preserve">Товарообіг з Російською Федерацією зріс на 30,3 % або на 1,6 млрд дол. США. </w:t>
      </w:r>
      <w:r w:rsidRPr="00882221">
        <w:rPr>
          <w:rFonts w:ascii="Times New Roman" w:hAnsi="Times New Roman" w:cs="Times New Roman"/>
          <w:sz w:val="28"/>
          <w:szCs w:val="28"/>
          <w:lang w:val="uk-UA"/>
        </w:rPr>
        <w:t>О</w:t>
      </w:r>
      <w:r w:rsidRPr="00882221">
        <w:rPr>
          <w:rFonts w:ascii="Times New Roman" w:hAnsi="Times New Roman" w:cs="Times New Roman"/>
          <w:sz w:val="28"/>
          <w:szCs w:val="28"/>
        </w:rPr>
        <w:t>снову торгівлі України з Російсько</w:t>
      </w:r>
      <w:r w:rsidRPr="00882221">
        <w:rPr>
          <w:rFonts w:ascii="Times New Roman" w:hAnsi="Times New Roman" w:cs="Times New Roman"/>
          <w:sz w:val="28"/>
          <w:szCs w:val="28"/>
          <w:lang w:val="uk-UA"/>
        </w:rPr>
        <w:t>ю</w:t>
      </w:r>
      <w:r w:rsidRPr="00882221">
        <w:rPr>
          <w:rFonts w:ascii="Times New Roman" w:hAnsi="Times New Roman" w:cs="Times New Roman"/>
          <w:sz w:val="28"/>
          <w:szCs w:val="28"/>
        </w:rPr>
        <w:t xml:space="preserve"> Федераці</w:t>
      </w:r>
      <w:r w:rsidRPr="00882221">
        <w:rPr>
          <w:rFonts w:ascii="Times New Roman" w:hAnsi="Times New Roman" w:cs="Times New Roman"/>
          <w:sz w:val="28"/>
          <w:szCs w:val="28"/>
          <w:lang w:val="uk-UA"/>
        </w:rPr>
        <w:t>єю</w:t>
      </w:r>
      <w:r w:rsidRPr="00882221">
        <w:rPr>
          <w:rFonts w:ascii="Times New Roman" w:hAnsi="Times New Roman" w:cs="Times New Roman"/>
          <w:sz w:val="28"/>
          <w:szCs w:val="28"/>
        </w:rPr>
        <w:t xml:space="preserve"> </w:t>
      </w:r>
      <w:r w:rsidR="00882221" w:rsidRPr="00882221">
        <w:rPr>
          <w:rFonts w:ascii="Times New Roman" w:hAnsi="Times New Roman" w:cs="Times New Roman"/>
          <w:sz w:val="28"/>
          <w:szCs w:val="28"/>
        </w:rPr>
        <w:t>складає імпорт паливно-мастильних матеріалів.</w:t>
      </w:r>
    </w:p>
    <w:p w:rsidR="00F00F7D" w:rsidRDefault="00F4737D" w:rsidP="0069434F">
      <w:pPr>
        <w:shd w:val="clear" w:color="auto" w:fill="FFFFFF"/>
        <w:spacing w:after="0" w:line="360" w:lineRule="auto"/>
        <w:ind w:firstLine="709"/>
        <w:jc w:val="both"/>
        <w:rPr>
          <w:rFonts w:ascii="Times New Roman" w:hAnsi="Times New Roman" w:cs="Times New Roman"/>
          <w:sz w:val="28"/>
          <w:szCs w:val="28"/>
          <w:lang w:val="uk-UA"/>
        </w:rPr>
      </w:pPr>
      <w:r w:rsidRPr="00AA610C">
        <w:rPr>
          <w:rFonts w:ascii="Times New Roman" w:hAnsi="Times New Roman" w:cs="Times New Roman"/>
          <w:sz w:val="28"/>
          <w:szCs w:val="28"/>
          <w:lang w:val="uk-UA"/>
        </w:rPr>
        <w:t>Проведений анал</w:t>
      </w:r>
      <w:r w:rsidR="00DA7232" w:rsidRPr="00AA610C">
        <w:rPr>
          <w:rFonts w:ascii="Times New Roman" w:hAnsi="Times New Roman" w:cs="Times New Roman"/>
          <w:sz w:val="28"/>
          <w:szCs w:val="28"/>
          <w:lang w:val="uk-UA"/>
        </w:rPr>
        <w:t>i</w:t>
      </w:r>
      <w:r w:rsidRPr="00AA610C">
        <w:rPr>
          <w:rFonts w:ascii="Times New Roman" w:hAnsi="Times New Roman" w:cs="Times New Roman"/>
          <w:sz w:val="28"/>
          <w:szCs w:val="28"/>
          <w:lang w:val="uk-UA"/>
        </w:rPr>
        <w:t xml:space="preserve">з показав, </w:t>
      </w:r>
      <w:r w:rsidR="00724DCB" w:rsidRPr="00AA610C">
        <w:rPr>
          <w:rFonts w:ascii="Times New Roman" w:hAnsi="Times New Roman" w:cs="Times New Roman"/>
          <w:sz w:val="28"/>
          <w:szCs w:val="28"/>
          <w:lang w:val="uk-UA"/>
        </w:rPr>
        <w:t>що у січні –</w:t>
      </w:r>
      <w:r w:rsidR="00AA610C" w:rsidRPr="00AA610C">
        <w:rPr>
          <w:rFonts w:ascii="Times New Roman" w:hAnsi="Times New Roman" w:cs="Times New Roman"/>
          <w:sz w:val="28"/>
          <w:szCs w:val="28"/>
          <w:lang w:val="uk-UA"/>
        </w:rPr>
        <w:t xml:space="preserve"> </w:t>
      </w:r>
      <w:r w:rsidR="00724DCB" w:rsidRPr="00AA610C">
        <w:rPr>
          <w:rFonts w:ascii="Times New Roman" w:hAnsi="Times New Roman" w:cs="Times New Roman"/>
          <w:sz w:val="28"/>
          <w:szCs w:val="28"/>
          <w:lang w:val="uk-UA"/>
        </w:rPr>
        <w:t>вересні 2021 року</w:t>
      </w:r>
      <w:r w:rsidR="00724DCB" w:rsidRPr="00AA610C">
        <w:rPr>
          <w:rFonts w:ascii="Times New Roman" w:hAnsi="Times New Roman" w:cs="Times New Roman"/>
          <w:sz w:val="28"/>
          <w:szCs w:val="28"/>
        </w:rPr>
        <w:t xml:space="preserve"> відбулось зростання товарообігу з Китайською Народною Республікою на 29 % або на 3,1 млрд дол. США. </w:t>
      </w:r>
      <w:r w:rsidR="00B22525">
        <w:rPr>
          <w:rFonts w:ascii="Times New Roman" w:hAnsi="Times New Roman" w:cs="Times New Roman"/>
          <w:sz w:val="28"/>
          <w:szCs w:val="28"/>
          <w:lang w:val="uk-UA"/>
        </w:rPr>
        <w:t>Варто зазначити, що</w:t>
      </w:r>
      <w:r w:rsidR="00724DCB" w:rsidRPr="00AA610C">
        <w:rPr>
          <w:rFonts w:ascii="Times New Roman" w:hAnsi="Times New Roman" w:cs="Times New Roman"/>
          <w:sz w:val="28"/>
          <w:szCs w:val="28"/>
        </w:rPr>
        <w:t xml:space="preserve"> ця країна залиш</w:t>
      </w:r>
      <w:r w:rsidR="00B22525">
        <w:rPr>
          <w:rFonts w:ascii="Times New Roman" w:hAnsi="Times New Roman" w:cs="Times New Roman"/>
          <w:sz w:val="28"/>
          <w:szCs w:val="28"/>
          <w:lang w:val="uk-UA"/>
        </w:rPr>
        <w:t>ається</w:t>
      </w:r>
      <w:r w:rsidR="00724DCB" w:rsidRPr="00AA610C">
        <w:rPr>
          <w:rFonts w:ascii="Times New Roman" w:hAnsi="Times New Roman" w:cs="Times New Roman"/>
          <w:sz w:val="28"/>
          <w:szCs w:val="28"/>
        </w:rPr>
        <w:t xml:space="preserve"> найбільшим торговельним партнером України серед окрем</w:t>
      </w:r>
      <w:r w:rsidR="00B22525">
        <w:rPr>
          <w:rFonts w:ascii="Times New Roman" w:hAnsi="Times New Roman" w:cs="Times New Roman"/>
          <w:sz w:val="28"/>
          <w:szCs w:val="28"/>
        </w:rPr>
        <w:t xml:space="preserve">о взятих країн з часткою у </w:t>
      </w:r>
      <w:r w:rsidR="00B22525">
        <w:rPr>
          <w:rFonts w:ascii="Times New Roman" w:hAnsi="Times New Roman" w:cs="Times New Roman"/>
          <w:sz w:val="28"/>
          <w:szCs w:val="28"/>
        </w:rPr>
        <w:lastRenderedPageBreak/>
        <w:t>13,8</w:t>
      </w:r>
      <w:r w:rsidR="00724DCB" w:rsidRPr="00AA610C">
        <w:rPr>
          <w:rFonts w:ascii="Times New Roman" w:hAnsi="Times New Roman" w:cs="Times New Roman"/>
          <w:sz w:val="28"/>
          <w:szCs w:val="28"/>
        </w:rPr>
        <w:t>%. Також помітн</w:t>
      </w:r>
      <w:r w:rsidR="00970FE0">
        <w:rPr>
          <w:rFonts w:ascii="Times New Roman" w:hAnsi="Times New Roman" w:cs="Times New Roman"/>
          <w:sz w:val="28"/>
          <w:szCs w:val="28"/>
          <w:lang w:val="uk-UA"/>
        </w:rPr>
        <w:t>о</w:t>
      </w:r>
      <w:r w:rsidR="00724DCB" w:rsidRPr="00AA610C">
        <w:rPr>
          <w:rFonts w:ascii="Times New Roman" w:hAnsi="Times New Roman" w:cs="Times New Roman"/>
          <w:sz w:val="28"/>
          <w:szCs w:val="28"/>
        </w:rPr>
        <w:t xml:space="preserve"> зр</w:t>
      </w:r>
      <w:r w:rsidR="00970FE0">
        <w:rPr>
          <w:rFonts w:ascii="Times New Roman" w:hAnsi="Times New Roman" w:cs="Times New Roman"/>
          <w:sz w:val="28"/>
          <w:szCs w:val="28"/>
          <w:lang w:val="uk-UA"/>
        </w:rPr>
        <w:t>іс</w:t>
      </w:r>
      <w:r w:rsidR="00724DCB" w:rsidRPr="00AA610C">
        <w:rPr>
          <w:rFonts w:ascii="Times New Roman" w:hAnsi="Times New Roman" w:cs="Times New Roman"/>
          <w:sz w:val="28"/>
          <w:szCs w:val="28"/>
        </w:rPr>
        <w:t xml:space="preserve"> (на 49,5 %) товарообігу з Туреччиною</w:t>
      </w:r>
      <w:r w:rsidR="00E4256B">
        <w:rPr>
          <w:rFonts w:ascii="Times New Roman" w:hAnsi="Times New Roman" w:cs="Times New Roman"/>
          <w:sz w:val="28"/>
          <w:szCs w:val="28"/>
          <w:lang w:val="uk-UA"/>
        </w:rPr>
        <w:t>, в основному через зростання.</w:t>
      </w:r>
      <w:r w:rsidR="00724DCB" w:rsidRPr="00AA610C">
        <w:rPr>
          <w:rFonts w:ascii="Times New Roman" w:hAnsi="Times New Roman" w:cs="Times New Roman"/>
          <w:sz w:val="28"/>
          <w:szCs w:val="28"/>
        </w:rPr>
        <w:t xml:space="preserve"> </w:t>
      </w:r>
      <w:r w:rsidR="00EC4C41">
        <w:rPr>
          <w:rFonts w:ascii="Times New Roman" w:hAnsi="Times New Roman" w:cs="Times New Roman"/>
          <w:sz w:val="28"/>
          <w:szCs w:val="28"/>
          <w:lang w:val="uk-UA"/>
        </w:rPr>
        <w:t xml:space="preserve">Отже, </w:t>
      </w:r>
      <w:r w:rsidR="00724DCB" w:rsidRPr="00AA610C">
        <w:rPr>
          <w:rFonts w:ascii="Times New Roman" w:hAnsi="Times New Roman" w:cs="Times New Roman"/>
          <w:sz w:val="28"/>
          <w:szCs w:val="28"/>
        </w:rPr>
        <w:t>в географічній структурі експорту товарів серед окремо взятих країн Туреччина стала третім партнером України, поступаючись Китаю та Польщ</w:t>
      </w:r>
      <w:r w:rsidR="00E4256B">
        <w:rPr>
          <w:rFonts w:ascii="Times New Roman" w:hAnsi="Times New Roman" w:cs="Times New Roman"/>
          <w:sz w:val="28"/>
          <w:szCs w:val="28"/>
          <w:lang w:val="uk-UA"/>
        </w:rPr>
        <w:t>і</w:t>
      </w:r>
      <w:r w:rsidR="000D4D1E">
        <w:rPr>
          <w:rFonts w:ascii="Times New Roman" w:hAnsi="Times New Roman" w:cs="Times New Roman"/>
          <w:sz w:val="28"/>
          <w:szCs w:val="28"/>
          <w:lang w:val="uk-UA"/>
        </w:rPr>
        <w:t xml:space="preserve"> (рис. 2.9)</w:t>
      </w:r>
      <w:r w:rsidR="00E4256B">
        <w:rPr>
          <w:rFonts w:ascii="Times New Roman" w:hAnsi="Times New Roman" w:cs="Times New Roman"/>
          <w:sz w:val="28"/>
          <w:szCs w:val="28"/>
          <w:lang w:val="uk-UA"/>
        </w:rPr>
        <w:t>.</w:t>
      </w:r>
    </w:p>
    <w:p w:rsidR="00D7334C" w:rsidRDefault="00D7334C" w:rsidP="00122A95">
      <w:pPr>
        <w:shd w:val="clear" w:color="auto" w:fill="FFFFFF"/>
        <w:spacing w:after="0" w:line="360" w:lineRule="auto"/>
        <w:jc w:val="both"/>
        <w:rPr>
          <w:rFonts w:ascii="Times New Roman" w:hAnsi="Times New Roman" w:cs="Times New Roman"/>
          <w:sz w:val="28"/>
          <w:szCs w:val="28"/>
          <w:lang w:val="uk-UA"/>
        </w:rPr>
      </w:pPr>
    </w:p>
    <w:p w:rsidR="000D4D1E" w:rsidRDefault="00122A95" w:rsidP="00122A95">
      <w:pPr>
        <w:shd w:val="clear" w:color="auto" w:fill="FFFFFF"/>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50E7D3DF" wp14:editId="68B7F37E">
            <wp:extent cx="2924175" cy="3200400"/>
            <wp:effectExtent l="0" t="0" r="9525" b="19050"/>
            <wp:docPr id="451" name="Диаграмма 4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167886">
        <w:rPr>
          <w:rFonts w:ascii="Times New Roman" w:hAnsi="Times New Roman" w:cs="Times New Roman"/>
          <w:noProof/>
          <w:sz w:val="28"/>
          <w:szCs w:val="28"/>
          <w:lang w:val="uk-UA" w:eastAsia="uk-UA"/>
        </w:rPr>
        <w:drawing>
          <wp:inline distT="0" distB="0" distL="0" distR="0" wp14:anchorId="202F4787" wp14:editId="50D7D9E3">
            <wp:extent cx="2924175" cy="3200400"/>
            <wp:effectExtent l="0" t="0" r="9525" b="19050"/>
            <wp:docPr id="452" name="Диаграмма 4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D4D1E" w:rsidRDefault="000D4D1E" w:rsidP="003950D4">
      <w:pPr>
        <w:shd w:val="clear" w:color="auto" w:fill="FFFFFF"/>
        <w:spacing w:after="0" w:line="360" w:lineRule="auto"/>
        <w:ind w:firstLine="709"/>
        <w:jc w:val="both"/>
        <w:rPr>
          <w:rFonts w:ascii="Times New Roman" w:hAnsi="Times New Roman" w:cs="Times New Roman"/>
          <w:sz w:val="28"/>
          <w:szCs w:val="28"/>
          <w:lang w:val="uk-UA"/>
        </w:rPr>
      </w:pPr>
    </w:p>
    <w:p w:rsidR="004C66E6" w:rsidRPr="005C4A1A" w:rsidRDefault="004C66E6" w:rsidP="00D7334C">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Рисунок 2.</w:t>
      </w:r>
      <w:r>
        <w:rPr>
          <w:rFonts w:ascii="Times New Roman" w:hAnsi="Times New Roman" w:cs="Times New Roman"/>
          <w:color w:val="000000" w:themeColor="text1"/>
          <w:sz w:val="28"/>
          <w:lang w:val="uk-UA"/>
        </w:rPr>
        <w:t>9</w:t>
      </w:r>
      <w:r w:rsidRPr="005C4A1A">
        <w:rPr>
          <w:rFonts w:ascii="Times New Roman" w:hAnsi="Times New Roman" w:cs="Times New Roman"/>
          <w:color w:val="000000" w:themeColor="text1"/>
          <w:sz w:val="28"/>
          <w:lang w:val="uk-UA"/>
        </w:rPr>
        <w:t xml:space="preserve"> – Основні торговельні партнери України, %</w:t>
      </w:r>
    </w:p>
    <w:p w:rsidR="004C66E6" w:rsidRPr="00D7334C" w:rsidRDefault="004C66E6" w:rsidP="004C66E6">
      <w:pPr>
        <w:spacing w:after="0" w:line="360" w:lineRule="auto"/>
        <w:ind w:firstLine="709"/>
        <w:jc w:val="both"/>
        <w:rPr>
          <w:rFonts w:ascii="Times New Roman" w:hAnsi="Times New Roman" w:cs="Times New Roman"/>
          <w:color w:val="000000" w:themeColor="text1"/>
          <w:sz w:val="28"/>
          <w:szCs w:val="28"/>
          <w:lang w:val="uk-UA"/>
        </w:rPr>
      </w:pPr>
      <w:r w:rsidRPr="00D7334C">
        <w:rPr>
          <w:rFonts w:ascii="Times New Roman" w:hAnsi="Times New Roman" w:cs="Times New Roman"/>
          <w:iCs/>
          <w:color w:val="000000" w:themeColor="text1"/>
          <w:sz w:val="28"/>
          <w:szCs w:val="28"/>
          <w:lang w:val="uk-UA"/>
        </w:rPr>
        <w:t xml:space="preserve">Джерело: розроблено автором за </w:t>
      </w:r>
      <w:r w:rsidRPr="006C5EC1">
        <w:rPr>
          <w:rFonts w:ascii="Times New Roman" w:hAnsi="Times New Roman" w:cs="Times New Roman"/>
          <w:iCs/>
          <w:color w:val="000000" w:themeColor="text1"/>
          <w:sz w:val="28"/>
          <w:szCs w:val="28"/>
          <w:lang w:val="uk-UA"/>
        </w:rPr>
        <w:t>[</w:t>
      </w:r>
      <w:r w:rsidR="008349BA">
        <w:rPr>
          <w:rFonts w:ascii="Times New Roman" w:hAnsi="Times New Roman" w:cs="Times New Roman"/>
          <w:iCs/>
          <w:color w:val="000000" w:themeColor="text1"/>
          <w:sz w:val="28"/>
          <w:szCs w:val="28"/>
          <w:lang w:val="uk-UA"/>
        </w:rPr>
        <w:t>59</w:t>
      </w:r>
      <w:r w:rsidRPr="006C5EC1">
        <w:rPr>
          <w:rFonts w:ascii="Times New Roman" w:hAnsi="Times New Roman" w:cs="Times New Roman"/>
          <w:iCs/>
          <w:color w:val="000000" w:themeColor="text1"/>
          <w:sz w:val="28"/>
          <w:szCs w:val="28"/>
          <w:lang w:val="uk-UA"/>
        </w:rPr>
        <w:t>]</w:t>
      </w:r>
    </w:p>
    <w:p w:rsidR="000D4D1E" w:rsidRDefault="000D4D1E" w:rsidP="003950D4">
      <w:pPr>
        <w:shd w:val="clear" w:color="auto" w:fill="FFFFFF"/>
        <w:spacing w:after="0" w:line="360" w:lineRule="auto"/>
        <w:ind w:firstLine="709"/>
        <w:jc w:val="both"/>
        <w:rPr>
          <w:rFonts w:ascii="Times New Roman" w:hAnsi="Times New Roman" w:cs="Times New Roman"/>
          <w:sz w:val="28"/>
          <w:szCs w:val="28"/>
          <w:lang w:val="uk-UA"/>
        </w:rPr>
      </w:pPr>
    </w:p>
    <w:p w:rsidR="00127843" w:rsidRPr="00A94564" w:rsidRDefault="00FD1F8E" w:rsidP="00301E31">
      <w:pPr>
        <w:pStyle w:val="ad"/>
        <w:spacing w:line="360" w:lineRule="auto"/>
        <w:ind w:firstLine="709"/>
        <w:jc w:val="both"/>
      </w:pPr>
      <w:r>
        <w:t>Отже</w:t>
      </w:r>
      <w:r w:rsidR="001D7AAE">
        <w:t xml:space="preserve">, можемо зазначити, </w:t>
      </w:r>
      <w:r>
        <w:t xml:space="preserve">що </w:t>
      </w:r>
      <w:r w:rsidR="003D1045">
        <w:t>експортно-імпортна діяльність займає провідні позиції серед</w:t>
      </w:r>
      <w:r w:rsidR="00067FC7" w:rsidRPr="00874FCA">
        <w:t xml:space="preserve"> </w:t>
      </w:r>
      <w:r w:rsidR="00DA7232">
        <w:t>i</w:t>
      </w:r>
      <w:r w:rsidR="00067FC7" w:rsidRPr="00874FCA">
        <w:t>нш</w:t>
      </w:r>
      <w:r w:rsidR="003D1045">
        <w:t>их</w:t>
      </w:r>
      <w:r w:rsidR="00067FC7" w:rsidRPr="00874FCA">
        <w:t xml:space="preserve"> ф</w:t>
      </w:r>
      <w:r w:rsidR="00C15392">
        <w:t>о</w:t>
      </w:r>
      <w:r w:rsidR="00067FC7" w:rsidRPr="00874FCA">
        <w:t>рм з</w:t>
      </w:r>
      <w:r w:rsidR="00C15392">
        <w:t>о</w:t>
      </w:r>
      <w:r w:rsidR="00067FC7" w:rsidRPr="00874FCA">
        <w:t>вн</w:t>
      </w:r>
      <w:r w:rsidR="00DA7232">
        <w:t>i</w:t>
      </w:r>
      <w:r w:rsidR="00067FC7" w:rsidRPr="00874FCA">
        <w:t>шнь</w:t>
      </w:r>
      <w:r w:rsidR="00C15392">
        <w:t>о</w:t>
      </w:r>
      <w:r w:rsidR="00067FC7" w:rsidRPr="00874FCA">
        <w:t>ек</w:t>
      </w:r>
      <w:r w:rsidR="00C15392">
        <w:t>о</w:t>
      </w:r>
      <w:r w:rsidR="00067FC7" w:rsidRPr="00874FCA">
        <w:t>н</w:t>
      </w:r>
      <w:r w:rsidR="00C15392">
        <w:t>о</w:t>
      </w:r>
      <w:r w:rsidR="00067FC7" w:rsidRPr="00874FCA">
        <w:t>м</w:t>
      </w:r>
      <w:r w:rsidR="00DA7232">
        <w:t>i</w:t>
      </w:r>
      <w:r w:rsidR="00067FC7" w:rsidRPr="00874FCA">
        <w:t>чних зв’язк</w:t>
      </w:r>
      <w:r w:rsidR="00DA7232">
        <w:t>i</w:t>
      </w:r>
      <w:r w:rsidR="00067FC7" w:rsidRPr="00874FCA">
        <w:t>в.</w:t>
      </w:r>
      <w:r w:rsidR="00067FC7">
        <w:t xml:space="preserve"> </w:t>
      </w:r>
      <w:r w:rsidR="00301E31">
        <w:t xml:space="preserve">Проведений аналіз показав, що причиною збільшення товарообігу України протягом </w:t>
      </w:r>
      <w:r w:rsidR="00800AB7">
        <w:t>трьох кварталів</w:t>
      </w:r>
      <w:r w:rsidR="00301E31">
        <w:t xml:space="preserve"> 2021 року на 35,3% </w:t>
      </w:r>
      <w:r w:rsidR="00800AB7">
        <w:t>у порівнянні з</w:t>
      </w:r>
      <w:r w:rsidR="00301E31">
        <w:t xml:space="preserve"> аналогічн</w:t>
      </w:r>
      <w:r w:rsidR="00800AB7">
        <w:t>им</w:t>
      </w:r>
      <w:r w:rsidR="00301E31">
        <w:t xml:space="preserve"> період</w:t>
      </w:r>
      <w:r w:rsidR="00800AB7">
        <w:t>ом</w:t>
      </w:r>
      <w:r w:rsidR="00301E31">
        <w:t xml:space="preserve"> 2020 року є зростання світових цін на провідні товарні позиції українського експорту</w:t>
      </w:r>
      <w:r w:rsidR="00CA4E79">
        <w:t xml:space="preserve">. Зростання </w:t>
      </w:r>
      <w:r w:rsidR="00301E31">
        <w:t>товарообіг</w:t>
      </w:r>
      <w:r w:rsidR="00CA4E79">
        <w:t>у</w:t>
      </w:r>
      <w:r w:rsidR="00301E31">
        <w:t xml:space="preserve"> </w:t>
      </w:r>
      <w:r w:rsidR="00CA4E79">
        <w:t>також</w:t>
      </w:r>
      <w:r w:rsidR="00301E31">
        <w:t xml:space="preserve"> свідчить про</w:t>
      </w:r>
      <w:r w:rsidR="00CA4E79">
        <w:t xml:space="preserve"> поступовий</w:t>
      </w:r>
      <w:r w:rsidR="00301E31">
        <w:t xml:space="preserve"> вихід </w:t>
      </w:r>
      <w:r w:rsidR="00CA4E79">
        <w:t>зовнішньої торгівлі з «шокового» етапу кризи</w:t>
      </w:r>
      <w:r w:rsidR="00301E31">
        <w:t xml:space="preserve">, обумовленої пандемією коронавірусу. </w:t>
      </w:r>
      <w:r w:rsidR="001816E6">
        <w:t>Крім того, важливо, що</w:t>
      </w:r>
      <w:r w:rsidR="00301E31">
        <w:t xml:space="preserve"> </w:t>
      </w:r>
      <w:r w:rsidR="001816E6">
        <w:t>збільшення</w:t>
      </w:r>
      <w:r w:rsidR="00301E31">
        <w:t xml:space="preserve"> товарообігу товарообігу відбувається на </w:t>
      </w:r>
      <w:r w:rsidR="005D7133">
        <w:t>фоні</w:t>
      </w:r>
      <w:r w:rsidR="00301E31">
        <w:t xml:space="preserve"> зменшення негативного сальдо</w:t>
      </w:r>
      <w:r w:rsidR="005D7133">
        <w:t>, що є суттєвою відмінністю від попередніх тенденцій.</w:t>
      </w:r>
    </w:p>
    <w:p w:rsidR="008F0DF9" w:rsidRPr="000C44DC" w:rsidRDefault="000B3F0D" w:rsidP="008F0DF9">
      <w:pPr>
        <w:pStyle w:val="ad"/>
        <w:spacing w:line="360" w:lineRule="auto"/>
        <w:ind w:firstLine="709"/>
        <w:jc w:val="both"/>
        <w:rPr>
          <w:szCs w:val="28"/>
        </w:rPr>
      </w:pPr>
      <w:r>
        <w:rPr>
          <w:szCs w:val="28"/>
        </w:rPr>
        <w:lastRenderedPageBreak/>
        <w:t>2.2.</w:t>
      </w:r>
      <w:r w:rsidRPr="00AC637C">
        <w:rPr>
          <w:color w:val="000000" w:themeColor="text1"/>
          <w:szCs w:val="28"/>
        </w:rPr>
        <w:t xml:space="preserve"> </w:t>
      </w:r>
      <w:r w:rsidRPr="00AC637C">
        <w:rPr>
          <w:szCs w:val="28"/>
        </w:rPr>
        <w:t>Сучасн</w:t>
      </w:r>
      <w:r>
        <w:rPr>
          <w:szCs w:val="28"/>
        </w:rPr>
        <w:t>i</w:t>
      </w:r>
      <w:r w:rsidRPr="00AC637C">
        <w:rPr>
          <w:szCs w:val="28"/>
        </w:rPr>
        <w:t xml:space="preserve"> тенденц</w:t>
      </w:r>
      <w:r>
        <w:rPr>
          <w:szCs w:val="28"/>
        </w:rPr>
        <w:t>i</w:t>
      </w:r>
      <w:r w:rsidRPr="00AC637C">
        <w:rPr>
          <w:szCs w:val="28"/>
        </w:rPr>
        <w:t>ї формування експортного потенц</w:t>
      </w:r>
      <w:r>
        <w:rPr>
          <w:szCs w:val="28"/>
        </w:rPr>
        <w:t>i</w:t>
      </w:r>
      <w:r w:rsidRPr="00AC637C">
        <w:rPr>
          <w:szCs w:val="28"/>
        </w:rPr>
        <w:t>алу</w:t>
      </w:r>
    </w:p>
    <w:p w:rsidR="008F0DF9" w:rsidRPr="000C44DC" w:rsidRDefault="008F0DF9" w:rsidP="008F0DF9">
      <w:pPr>
        <w:pStyle w:val="ad"/>
        <w:spacing w:line="360" w:lineRule="auto"/>
        <w:ind w:firstLine="709"/>
        <w:jc w:val="both"/>
        <w:rPr>
          <w:szCs w:val="28"/>
        </w:rPr>
      </w:pPr>
    </w:p>
    <w:p w:rsidR="008F0DF9" w:rsidRDefault="008F0DF9" w:rsidP="008F0DF9">
      <w:pPr>
        <w:pStyle w:val="ad"/>
        <w:spacing w:line="360" w:lineRule="auto"/>
        <w:ind w:firstLine="709"/>
        <w:jc w:val="both"/>
        <w:rPr>
          <w:szCs w:val="28"/>
        </w:rPr>
      </w:pPr>
    </w:p>
    <w:p w:rsidR="000B3F0D" w:rsidRPr="005C4A1A" w:rsidRDefault="007A1E54" w:rsidP="000B3F0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uk-UA"/>
        </w:rPr>
        <w:t>В останні десятиліття суттєво зростає в</w:t>
      </w:r>
      <w:r w:rsidR="000B3F0D" w:rsidRPr="005C4A1A">
        <w:rPr>
          <w:rFonts w:ascii="Times New Roman" w:hAnsi="Times New Roman" w:cs="Times New Roman"/>
          <w:color w:val="000000" w:themeColor="text1"/>
          <w:sz w:val="28"/>
        </w:rPr>
        <w:t>плив глобального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світового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господарства на крани та регіони. Країн</w:t>
      </w:r>
      <w:r>
        <w:rPr>
          <w:rFonts w:ascii="Times New Roman" w:hAnsi="Times New Roman" w:cs="Times New Roman"/>
          <w:color w:val="000000" w:themeColor="text1"/>
          <w:sz w:val="28"/>
          <w:lang w:val="uk-UA"/>
        </w:rPr>
        <w:t>и</w:t>
      </w:r>
      <w:r w:rsidR="000B3F0D" w:rsidRPr="005C4A1A">
        <w:rPr>
          <w:rFonts w:ascii="Times New Roman" w:hAnsi="Times New Roman" w:cs="Times New Roman"/>
          <w:color w:val="000000" w:themeColor="text1"/>
          <w:sz w:val="28"/>
        </w:rPr>
        <w:t>, як</w:t>
      </w:r>
      <w:r>
        <w:rPr>
          <w:rFonts w:ascii="Times New Roman" w:hAnsi="Times New Roman" w:cs="Times New Roman"/>
          <w:color w:val="000000" w:themeColor="text1"/>
          <w:sz w:val="28"/>
          <w:lang w:val="uk-UA"/>
        </w:rPr>
        <w:t>і</w:t>
      </w:r>
      <w:r w:rsidR="000B3F0D" w:rsidRPr="005C4A1A">
        <w:rPr>
          <w:rFonts w:ascii="Times New Roman" w:hAnsi="Times New Roman" w:cs="Times New Roman"/>
          <w:color w:val="000000" w:themeColor="text1"/>
          <w:sz w:val="28"/>
        </w:rPr>
        <w:t xml:space="preserve"> недооціню</w:t>
      </w:r>
      <w:r>
        <w:rPr>
          <w:rFonts w:ascii="Times New Roman" w:hAnsi="Times New Roman" w:cs="Times New Roman"/>
          <w:color w:val="000000" w:themeColor="text1"/>
          <w:sz w:val="28"/>
          <w:lang w:val="uk-UA"/>
        </w:rPr>
        <w:t>ють</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глобальні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тенденції, мож</w:t>
      </w:r>
      <w:r>
        <w:rPr>
          <w:rFonts w:ascii="Times New Roman" w:hAnsi="Times New Roman" w:cs="Times New Roman"/>
          <w:color w:val="000000" w:themeColor="text1"/>
          <w:sz w:val="28"/>
          <w:lang w:val="uk-UA"/>
        </w:rPr>
        <w:t>уть</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перетворитися на деградуюч</w:t>
      </w:r>
      <w:r>
        <w:rPr>
          <w:rFonts w:ascii="Times New Roman" w:hAnsi="Times New Roman" w:cs="Times New Roman"/>
          <w:color w:val="000000" w:themeColor="text1"/>
          <w:sz w:val="28"/>
          <w:lang w:val="uk-UA"/>
        </w:rPr>
        <w:t>і</w:t>
      </w:r>
      <w:r w:rsidR="000B3F0D" w:rsidRPr="005C4A1A">
        <w:rPr>
          <w:rFonts w:ascii="Times New Roman" w:hAnsi="Times New Roman" w:cs="Times New Roman"/>
          <w:color w:val="000000" w:themeColor="text1"/>
          <w:sz w:val="28"/>
        </w:rPr>
        <w:t xml:space="preserve"> та відстал</w:t>
      </w:r>
      <w:r>
        <w:rPr>
          <w:rFonts w:ascii="Times New Roman" w:hAnsi="Times New Roman" w:cs="Times New Roman"/>
          <w:color w:val="000000" w:themeColor="text1"/>
          <w:sz w:val="28"/>
          <w:lang w:val="uk-UA"/>
        </w:rPr>
        <w:t>і</w:t>
      </w:r>
      <w:r w:rsidR="000B3F0D" w:rsidRPr="005C4A1A">
        <w:rPr>
          <w:rFonts w:ascii="Times New Roman" w:hAnsi="Times New Roman" w:cs="Times New Roman"/>
          <w:color w:val="000000" w:themeColor="text1"/>
          <w:sz w:val="28"/>
        </w:rPr>
        <w:t xml:space="preserve">. Тому </w:t>
      </w:r>
      <w:r w:rsidR="00C711EA">
        <w:rPr>
          <w:rFonts w:ascii="Times New Roman" w:hAnsi="Times New Roman" w:cs="Times New Roman"/>
          <w:color w:val="000000" w:themeColor="text1"/>
          <w:sz w:val="28"/>
          <w:lang w:val="uk-UA"/>
        </w:rPr>
        <w:t>сьогодні важливо зай</w:t>
      </w:r>
      <w:r w:rsidR="000B3F0D" w:rsidRPr="005C4A1A">
        <w:rPr>
          <w:rFonts w:ascii="Times New Roman" w:hAnsi="Times New Roman" w:cs="Times New Roman"/>
          <w:color w:val="000000" w:themeColor="text1"/>
          <w:sz w:val="28"/>
        </w:rPr>
        <w:t>мати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вигідне становище на міжнародному ринку, отрим</w:t>
      </w:r>
      <w:r w:rsidR="00C711EA">
        <w:rPr>
          <w:rFonts w:ascii="Times New Roman" w:hAnsi="Times New Roman" w:cs="Times New Roman"/>
          <w:color w:val="000000" w:themeColor="text1"/>
          <w:sz w:val="28"/>
          <w:lang w:val="uk-UA"/>
        </w:rPr>
        <w:t xml:space="preserve">увати </w:t>
      </w:r>
      <w:r w:rsidR="000B3F0D" w:rsidRPr="005C4A1A">
        <w:rPr>
          <w:rFonts w:ascii="Times New Roman" w:hAnsi="Times New Roman" w:cs="Times New Roman"/>
          <w:color w:val="000000" w:themeColor="text1"/>
          <w:sz w:val="28"/>
        </w:rPr>
        <w:t>нові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переваги для подальшого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сталого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розвитку та не втратити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вже</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існуючі.</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rPr>
      </w:pPr>
      <w:r w:rsidRPr="005C4A1A">
        <w:rPr>
          <w:rFonts w:ascii="Times New Roman" w:hAnsi="Times New Roman" w:cs="Times New Roman"/>
          <w:color w:val="000000" w:themeColor="text1"/>
          <w:sz w:val="28"/>
        </w:rPr>
        <w:t>Формування</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експортного</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потенціалу</w:t>
      </w:r>
      <w:r w:rsidR="00474D5F">
        <w:rPr>
          <w:rFonts w:ascii="Times New Roman" w:hAnsi="Times New Roman" w:cs="Times New Roman"/>
          <w:color w:val="000000" w:themeColor="text1"/>
          <w:sz w:val="28"/>
          <w:lang w:val="uk-UA"/>
        </w:rPr>
        <w:t>, безперечно,</w:t>
      </w:r>
      <w:r w:rsidRPr="005C4A1A">
        <w:rPr>
          <w:rFonts w:ascii="Times New Roman" w:hAnsi="Times New Roman" w:cs="Times New Roman"/>
          <w:color w:val="000000" w:themeColor="text1"/>
          <w:sz w:val="28"/>
        </w:rPr>
        <w:t xml:space="preserve"> є важливою</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умовою</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входження</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 xml:space="preserve">країни </w:t>
      </w:r>
      <w:r w:rsidR="00474D5F">
        <w:rPr>
          <w:rFonts w:ascii="Times New Roman" w:hAnsi="Times New Roman" w:cs="Times New Roman"/>
          <w:color w:val="000000" w:themeColor="text1"/>
          <w:sz w:val="28"/>
          <w:lang w:val="uk-UA"/>
        </w:rPr>
        <w:t>у</w:t>
      </w:r>
      <w:r w:rsidRPr="005C4A1A">
        <w:rPr>
          <w:rFonts w:ascii="Times New Roman" w:hAnsi="Times New Roman" w:cs="Times New Roman"/>
          <w:color w:val="000000" w:themeColor="text1"/>
          <w:sz w:val="28"/>
        </w:rPr>
        <w:t xml:space="preserve"> світогосподарський</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 xml:space="preserve">простір. </w:t>
      </w:r>
      <w:r w:rsidR="00E11B7B">
        <w:rPr>
          <w:rFonts w:ascii="Times New Roman" w:hAnsi="Times New Roman" w:cs="Times New Roman"/>
          <w:color w:val="000000" w:themeColor="text1"/>
          <w:sz w:val="28"/>
          <w:lang w:val="uk-UA"/>
        </w:rPr>
        <w:t xml:space="preserve">Наскільки ефективними будуть дані процеси залежить від </w:t>
      </w:r>
      <w:r w:rsidRPr="005C4A1A">
        <w:rPr>
          <w:rFonts w:ascii="Times New Roman" w:hAnsi="Times New Roman" w:cs="Times New Roman"/>
          <w:color w:val="000000" w:themeColor="text1"/>
          <w:sz w:val="28"/>
        </w:rPr>
        <w:t>конкурентоспроможн</w:t>
      </w:r>
      <w:r w:rsidR="00E11B7B">
        <w:rPr>
          <w:rFonts w:ascii="Times New Roman" w:hAnsi="Times New Roman" w:cs="Times New Roman"/>
          <w:color w:val="000000" w:themeColor="text1"/>
          <w:sz w:val="28"/>
          <w:lang w:val="uk-UA"/>
        </w:rPr>
        <w:t>о</w:t>
      </w:r>
      <w:r w:rsidRPr="005C4A1A">
        <w:rPr>
          <w:rFonts w:ascii="Times New Roman" w:hAnsi="Times New Roman" w:cs="Times New Roman"/>
          <w:color w:val="000000" w:themeColor="text1"/>
          <w:sz w:val="28"/>
        </w:rPr>
        <w:t>ст</w:t>
      </w:r>
      <w:r w:rsidR="00E11B7B">
        <w:rPr>
          <w:rFonts w:ascii="Times New Roman" w:hAnsi="Times New Roman" w:cs="Times New Roman"/>
          <w:color w:val="000000" w:themeColor="text1"/>
          <w:sz w:val="28"/>
          <w:lang w:val="uk-UA"/>
        </w:rPr>
        <w:t>і</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національної</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економіки, обсягів</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експорту та стиму</w:t>
      </w:r>
      <w:r w:rsidR="005C077D">
        <w:rPr>
          <w:rFonts w:ascii="Times New Roman" w:hAnsi="Times New Roman" w:cs="Times New Roman"/>
          <w:color w:val="000000" w:themeColor="text1"/>
          <w:sz w:val="28"/>
          <w:lang w:val="uk-UA"/>
        </w:rPr>
        <w:t xml:space="preserve">лів залучення </w:t>
      </w:r>
      <w:r w:rsidRPr="005C4A1A">
        <w:rPr>
          <w:rFonts w:ascii="Times New Roman" w:hAnsi="Times New Roman" w:cs="Times New Roman"/>
          <w:color w:val="000000" w:themeColor="text1"/>
          <w:sz w:val="28"/>
        </w:rPr>
        <w:t>національних</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виробників</w:t>
      </w:r>
      <w:r w:rsidR="00D22A99">
        <w:rPr>
          <w:rFonts w:ascii="Times New Roman" w:hAnsi="Times New Roman" w:cs="Times New Roman"/>
          <w:color w:val="000000" w:themeColor="text1"/>
          <w:sz w:val="28"/>
          <w:lang w:val="uk-UA"/>
        </w:rPr>
        <w:t xml:space="preserve"> до експортно-імпортної діяльності.</w:t>
      </w:r>
      <w:r w:rsidRPr="005C4A1A">
        <w:rPr>
          <w:rFonts w:ascii="Times New Roman" w:hAnsi="Times New Roman" w:cs="Times New Roman"/>
          <w:color w:val="000000" w:themeColor="text1"/>
          <w:sz w:val="28"/>
        </w:rPr>
        <w:t xml:space="preserve"> </w:t>
      </w:r>
      <w:r w:rsidR="004A11FC">
        <w:rPr>
          <w:rFonts w:ascii="Times New Roman" w:hAnsi="Times New Roman" w:cs="Times New Roman"/>
          <w:color w:val="000000" w:themeColor="text1"/>
          <w:sz w:val="28"/>
          <w:lang w:val="uk-UA"/>
        </w:rPr>
        <w:t>У</w:t>
      </w:r>
      <w:r w:rsidR="007E533F">
        <w:rPr>
          <w:rFonts w:ascii="Times New Roman" w:hAnsi="Times New Roman" w:cs="Times New Roman"/>
          <w:color w:val="000000" w:themeColor="text1"/>
          <w:sz w:val="28"/>
          <w:lang w:val="uk-UA"/>
        </w:rPr>
        <w:t xml:space="preserve"> цьому аспекті е</w:t>
      </w:r>
      <w:r w:rsidRPr="005C4A1A">
        <w:rPr>
          <w:rFonts w:ascii="Times New Roman" w:hAnsi="Times New Roman" w:cs="Times New Roman"/>
          <w:color w:val="000000" w:themeColor="text1"/>
          <w:sz w:val="28"/>
        </w:rPr>
        <w:t>кспортн</w:t>
      </w:r>
      <w:r w:rsidR="007E533F">
        <w:rPr>
          <w:rFonts w:ascii="Times New Roman" w:hAnsi="Times New Roman" w:cs="Times New Roman"/>
          <w:color w:val="000000" w:themeColor="text1"/>
          <w:sz w:val="28"/>
          <w:lang w:val="uk-UA"/>
        </w:rPr>
        <w:t>у</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 xml:space="preserve">діяльність </w:t>
      </w:r>
      <w:r w:rsidR="007E533F">
        <w:rPr>
          <w:rFonts w:ascii="Times New Roman" w:hAnsi="Times New Roman" w:cs="Times New Roman"/>
          <w:color w:val="000000" w:themeColor="text1"/>
          <w:sz w:val="28"/>
          <w:lang w:val="uk-UA"/>
        </w:rPr>
        <w:t>можна розглядати як вагомий фактор</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 xml:space="preserve">оздоровлення </w:t>
      </w:r>
      <w:r w:rsidR="007E533F">
        <w:rPr>
          <w:rFonts w:ascii="Times New Roman" w:hAnsi="Times New Roman" w:cs="Times New Roman"/>
          <w:color w:val="000000" w:themeColor="text1"/>
          <w:sz w:val="28"/>
          <w:lang w:val="uk-UA"/>
        </w:rPr>
        <w:t xml:space="preserve">соціально-економічних </w:t>
      </w:r>
      <w:r w:rsidRPr="005C4A1A">
        <w:rPr>
          <w:rFonts w:ascii="Times New Roman" w:hAnsi="Times New Roman" w:cs="Times New Roman"/>
          <w:color w:val="000000" w:themeColor="text1"/>
          <w:sz w:val="28"/>
        </w:rPr>
        <w:t xml:space="preserve">умов життя </w:t>
      </w:r>
      <w:r w:rsidR="007E533F">
        <w:rPr>
          <w:rFonts w:ascii="Times New Roman" w:hAnsi="Times New Roman" w:cs="Times New Roman"/>
          <w:color w:val="000000" w:themeColor="text1"/>
          <w:sz w:val="28"/>
          <w:lang w:val="uk-UA"/>
        </w:rPr>
        <w:t>в</w:t>
      </w:r>
      <w:r w:rsidRPr="005C4A1A">
        <w:rPr>
          <w:rFonts w:ascii="Times New Roman" w:hAnsi="Times New Roman" w:cs="Times New Roman"/>
          <w:color w:val="000000" w:themeColor="text1"/>
          <w:sz w:val="28"/>
        </w:rPr>
        <w:t xml:space="preserve"> країні, </w:t>
      </w:r>
      <w:r w:rsidR="00472B39">
        <w:rPr>
          <w:rFonts w:ascii="Times New Roman" w:hAnsi="Times New Roman" w:cs="Times New Roman"/>
          <w:color w:val="000000" w:themeColor="text1"/>
          <w:sz w:val="28"/>
          <w:lang w:val="uk-UA"/>
        </w:rPr>
        <w:t xml:space="preserve">оскільки формування </w:t>
      </w:r>
      <w:r w:rsidR="00472B39" w:rsidRPr="005C4A1A">
        <w:rPr>
          <w:rFonts w:ascii="Times New Roman" w:hAnsi="Times New Roman" w:cs="Times New Roman"/>
          <w:color w:val="000000" w:themeColor="text1"/>
          <w:sz w:val="28"/>
        </w:rPr>
        <w:t>сприятливої</w:t>
      </w:r>
      <w:r w:rsidR="00472B39">
        <w:rPr>
          <w:rFonts w:ascii="Times New Roman" w:hAnsi="Times New Roman" w:cs="Times New Roman"/>
          <w:color w:val="000000" w:themeColor="text1"/>
          <w:sz w:val="28"/>
          <w:lang w:val="uk-UA"/>
        </w:rPr>
        <w:t xml:space="preserve"> </w:t>
      </w:r>
      <w:r w:rsidR="00472B39" w:rsidRPr="005C4A1A">
        <w:rPr>
          <w:rFonts w:ascii="Times New Roman" w:hAnsi="Times New Roman" w:cs="Times New Roman"/>
          <w:color w:val="000000" w:themeColor="text1"/>
          <w:sz w:val="28"/>
        </w:rPr>
        <w:t>експортної</w:t>
      </w:r>
      <w:r w:rsidR="00472B39">
        <w:rPr>
          <w:rFonts w:ascii="Times New Roman" w:hAnsi="Times New Roman" w:cs="Times New Roman"/>
          <w:color w:val="000000" w:themeColor="text1"/>
          <w:sz w:val="28"/>
          <w:lang w:val="uk-UA"/>
        </w:rPr>
        <w:t xml:space="preserve"> </w:t>
      </w:r>
      <w:r w:rsidR="00472B39" w:rsidRPr="005C4A1A">
        <w:rPr>
          <w:rFonts w:ascii="Times New Roman" w:hAnsi="Times New Roman" w:cs="Times New Roman"/>
          <w:color w:val="000000" w:themeColor="text1"/>
          <w:sz w:val="28"/>
        </w:rPr>
        <w:t xml:space="preserve">спеціалізації </w:t>
      </w:r>
      <w:r w:rsidR="004A11FC">
        <w:rPr>
          <w:rFonts w:ascii="Times New Roman" w:hAnsi="Times New Roman" w:cs="Times New Roman"/>
          <w:color w:val="000000" w:themeColor="text1"/>
          <w:sz w:val="28"/>
          <w:lang w:val="uk-UA"/>
        </w:rPr>
        <w:t>впливатиме н</w:t>
      </w:r>
      <w:r w:rsidRPr="005C4A1A">
        <w:rPr>
          <w:rFonts w:ascii="Times New Roman" w:hAnsi="Times New Roman" w:cs="Times New Roman"/>
          <w:color w:val="000000" w:themeColor="text1"/>
          <w:sz w:val="28"/>
        </w:rPr>
        <w:t>а поширення</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інновацій</w:t>
      </w:r>
      <w:r w:rsidR="004A11FC">
        <w:rPr>
          <w:rFonts w:ascii="Times New Roman" w:hAnsi="Times New Roman" w:cs="Times New Roman"/>
          <w:color w:val="000000" w:themeColor="text1"/>
          <w:sz w:val="28"/>
          <w:lang w:val="uk-UA"/>
        </w:rPr>
        <w:t xml:space="preserve"> та</w:t>
      </w:r>
      <w:r w:rsidRPr="005C4A1A">
        <w:rPr>
          <w:rFonts w:ascii="Times New Roman" w:hAnsi="Times New Roman" w:cs="Times New Roman"/>
          <w:color w:val="000000" w:themeColor="text1"/>
          <w:sz w:val="28"/>
        </w:rPr>
        <w:t xml:space="preserve"> наукомісткого</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виробництва, що</w:t>
      </w:r>
      <w:r>
        <w:rPr>
          <w:rFonts w:ascii="Times New Roman" w:hAnsi="Times New Roman" w:cs="Times New Roman"/>
          <w:color w:val="000000" w:themeColor="text1"/>
          <w:sz w:val="28"/>
          <w:lang w:val="uk-UA"/>
        </w:rPr>
        <w:t xml:space="preserve"> </w:t>
      </w:r>
      <w:r w:rsidR="00EA49B9">
        <w:rPr>
          <w:rFonts w:ascii="Times New Roman" w:hAnsi="Times New Roman" w:cs="Times New Roman"/>
          <w:color w:val="000000" w:themeColor="text1"/>
          <w:sz w:val="28"/>
          <w:lang w:val="uk-UA"/>
        </w:rPr>
        <w:t xml:space="preserve">в свою чергу </w:t>
      </w:r>
      <w:r w:rsidRPr="005C4A1A">
        <w:rPr>
          <w:rFonts w:ascii="Times New Roman" w:hAnsi="Times New Roman" w:cs="Times New Roman"/>
          <w:color w:val="000000" w:themeColor="text1"/>
          <w:sz w:val="28"/>
        </w:rPr>
        <w:t>визнача</w:t>
      </w:r>
      <w:r w:rsidR="00EA49B9">
        <w:rPr>
          <w:rFonts w:ascii="Times New Roman" w:hAnsi="Times New Roman" w:cs="Times New Roman"/>
          <w:color w:val="000000" w:themeColor="text1"/>
          <w:sz w:val="28"/>
          <w:lang w:val="uk-UA"/>
        </w:rPr>
        <w:t>є</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сучасний</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розвиток</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країни.</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rPr>
      </w:pPr>
      <w:r w:rsidRPr="005C4A1A">
        <w:rPr>
          <w:rFonts w:ascii="Times New Roman" w:hAnsi="Times New Roman" w:cs="Times New Roman"/>
          <w:color w:val="000000" w:themeColor="text1"/>
          <w:sz w:val="28"/>
        </w:rPr>
        <w:t xml:space="preserve">Для </w:t>
      </w:r>
      <w:r w:rsidR="00725310">
        <w:rPr>
          <w:rFonts w:ascii="Times New Roman" w:hAnsi="Times New Roman" w:cs="Times New Roman"/>
          <w:color w:val="000000" w:themeColor="text1"/>
          <w:sz w:val="28"/>
          <w:lang w:val="uk-UA"/>
        </w:rPr>
        <w:t>української економіки</w:t>
      </w:r>
      <w:r>
        <w:rPr>
          <w:rFonts w:ascii="Times New Roman" w:hAnsi="Times New Roman" w:cs="Times New Roman"/>
          <w:color w:val="000000" w:themeColor="text1"/>
          <w:sz w:val="28"/>
          <w:lang w:val="uk-UA"/>
        </w:rPr>
        <w:t xml:space="preserve"> </w:t>
      </w:r>
      <w:r w:rsidR="00725310">
        <w:rPr>
          <w:rFonts w:ascii="Times New Roman" w:hAnsi="Times New Roman" w:cs="Times New Roman"/>
          <w:color w:val="000000" w:themeColor="text1"/>
          <w:sz w:val="28"/>
          <w:lang w:val="uk-UA"/>
        </w:rPr>
        <w:t>значення</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розвитку</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експортного</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потенціалу, окрім</w:t>
      </w:r>
      <w:r>
        <w:rPr>
          <w:rFonts w:ascii="Times New Roman" w:hAnsi="Times New Roman" w:cs="Times New Roman"/>
          <w:color w:val="000000" w:themeColor="text1"/>
          <w:sz w:val="28"/>
          <w:lang w:val="uk-UA"/>
        </w:rPr>
        <w:t xml:space="preserve"> </w:t>
      </w:r>
      <w:r w:rsidR="00725310">
        <w:rPr>
          <w:rFonts w:ascii="Times New Roman" w:hAnsi="Times New Roman" w:cs="Times New Roman"/>
          <w:color w:val="000000" w:themeColor="text1"/>
          <w:sz w:val="28"/>
          <w:lang w:val="uk-UA"/>
        </w:rPr>
        <w:t>вказаного</w:t>
      </w:r>
      <w:r w:rsidRPr="005C4A1A">
        <w:rPr>
          <w:rFonts w:ascii="Times New Roman" w:hAnsi="Times New Roman" w:cs="Times New Roman"/>
          <w:color w:val="000000" w:themeColor="text1"/>
          <w:sz w:val="28"/>
        </w:rPr>
        <w:t>, пов’яз</w:t>
      </w:r>
      <w:r w:rsidR="00725310">
        <w:rPr>
          <w:rFonts w:ascii="Times New Roman" w:hAnsi="Times New Roman" w:cs="Times New Roman"/>
          <w:color w:val="000000" w:themeColor="text1"/>
          <w:sz w:val="28"/>
          <w:lang w:val="uk-UA"/>
        </w:rPr>
        <w:t>ують ще</w:t>
      </w:r>
      <w:r w:rsidRPr="005C4A1A">
        <w:rPr>
          <w:rFonts w:ascii="Times New Roman" w:hAnsi="Times New Roman" w:cs="Times New Roman"/>
          <w:color w:val="000000" w:themeColor="text1"/>
          <w:sz w:val="28"/>
        </w:rPr>
        <w:t xml:space="preserve"> з особливостями</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перехідного</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періоду, коли в умовах</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тривалого</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економічного спаду і скорочення</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попиту на внутрішньому ринку експорт</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відігравав роль стримуючого фактору, запобігаючи</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кризовому</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розвитку</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подій.</w:t>
      </w:r>
    </w:p>
    <w:p w:rsidR="000B3F0D" w:rsidRPr="005C4A1A" w:rsidRDefault="00957AAC" w:rsidP="000B3F0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Проведений аналіз </w:t>
      </w:r>
      <w:r w:rsidR="000B3F0D" w:rsidRPr="005C4A1A">
        <w:rPr>
          <w:rFonts w:ascii="Times New Roman" w:hAnsi="Times New Roman" w:cs="Times New Roman"/>
          <w:color w:val="000000" w:themeColor="text1"/>
          <w:sz w:val="28"/>
        </w:rPr>
        <w:t xml:space="preserve">підходів </w:t>
      </w:r>
      <w:r>
        <w:rPr>
          <w:rFonts w:ascii="Times New Roman" w:hAnsi="Times New Roman" w:cs="Times New Roman"/>
          <w:color w:val="000000" w:themeColor="text1"/>
          <w:sz w:val="28"/>
          <w:lang w:val="uk-UA"/>
        </w:rPr>
        <w:t>що</w:t>
      </w:r>
      <w:r w:rsidR="000B3F0D" w:rsidRPr="005C4A1A">
        <w:rPr>
          <w:rFonts w:ascii="Times New Roman" w:hAnsi="Times New Roman" w:cs="Times New Roman"/>
          <w:color w:val="000000" w:themeColor="text1"/>
          <w:sz w:val="28"/>
        </w:rPr>
        <w:t>до оцінки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експортного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потенціалу</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д</w:t>
      </w:r>
      <w:r>
        <w:rPr>
          <w:rFonts w:ascii="Times New Roman" w:hAnsi="Times New Roman" w:cs="Times New Roman"/>
          <w:color w:val="000000" w:themeColor="text1"/>
          <w:sz w:val="28"/>
          <w:lang w:val="uk-UA"/>
        </w:rPr>
        <w:t xml:space="preserve">ає можливість </w:t>
      </w:r>
      <w:r w:rsidR="000B3F0D" w:rsidRPr="005C4A1A">
        <w:rPr>
          <w:rFonts w:ascii="Times New Roman" w:hAnsi="Times New Roman" w:cs="Times New Roman"/>
          <w:color w:val="000000" w:themeColor="text1"/>
          <w:sz w:val="28"/>
        </w:rPr>
        <w:t>стверджувати, що</w:t>
      </w:r>
      <w:r w:rsidR="000B3F0D">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наразі відсутня </w:t>
      </w:r>
      <w:r w:rsidR="000B3F0D" w:rsidRPr="005C4A1A">
        <w:rPr>
          <w:rFonts w:ascii="Times New Roman" w:hAnsi="Times New Roman" w:cs="Times New Roman"/>
          <w:color w:val="000000" w:themeColor="text1"/>
          <w:sz w:val="28"/>
        </w:rPr>
        <w:t>загальноприйнята методика його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 xml:space="preserve">визначення. </w:t>
      </w:r>
      <w:r w:rsidR="0082415A">
        <w:rPr>
          <w:rFonts w:ascii="Times New Roman" w:hAnsi="Times New Roman" w:cs="Times New Roman"/>
          <w:color w:val="000000" w:themeColor="text1"/>
          <w:sz w:val="28"/>
          <w:lang w:val="uk-UA"/>
        </w:rPr>
        <w:t>Зазвичай</w:t>
      </w:r>
      <w:r w:rsidR="000B3F0D" w:rsidRPr="005C4A1A">
        <w:rPr>
          <w:rFonts w:ascii="Times New Roman" w:hAnsi="Times New Roman" w:cs="Times New Roman"/>
          <w:color w:val="000000" w:themeColor="text1"/>
          <w:sz w:val="28"/>
        </w:rPr>
        <w:t>,</w:t>
      </w:r>
      <w:r w:rsidR="0082415A">
        <w:rPr>
          <w:rFonts w:ascii="Times New Roman" w:hAnsi="Times New Roman" w:cs="Times New Roman"/>
          <w:color w:val="000000" w:themeColor="text1"/>
          <w:sz w:val="28"/>
          <w:lang w:val="uk-UA"/>
        </w:rPr>
        <w:t xml:space="preserve"> при </w:t>
      </w:r>
      <w:r w:rsidR="000B3F0D" w:rsidRPr="005C4A1A">
        <w:rPr>
          <w:rFonts w:ascii="Times New Roman" w:hAnsi="Times New Roman" w:cs="Times New Roman"/>
          <w:color w:val="000000" w:themeColor="text1"/>
          <w:sz w:val="28"/>
        </w:rPr>
        <w:t>дослідженн</w:t>
      </w:r>
      <w:r w:rsidR="0082415A">
        <w:rPr>
          <w:rFonts w:ascii="Times New Roman" w:hAnsi="Times New Roman" w:cs="Times New Roman"/>
          <w:color w:val="000000" w:themeColor="text1"/>
          <w:sz w:val="28"/>
          <w:lang w:val="uk-UA"/>
        </w:rPr>
        <w:t>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експортного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потенціалу</w:t>
      </w:r>
      <w:r w:rsidR="000B3F0D">
        <w:rPr>
          <w:rFonts w:ascii="Times New Roman" w:hAnsi="Times New Roman" w:cs="Times New Roman"/>
          <w:color w:val="000000" w:themeColor="text1"/>
          <w:sz w:val="28"/>
          <w:lang w:val="uk-UA"/>
        </w:rPr>
        <w:t xml:space="preserve"> </w:t>
      </w:r>
      <w:r w:rsidR="00B254CC">
        <w:rPr>
          <w:rFonts w:ascii="Times New Roman" w:hAnsi="Times New Roman" w:cs="Times New Roman"/>
          <w:color w:val="000000" w:themeColor="text1"/>
          <w:sz w:val="28"/>
          <w:lang w:val="uk-UA"/>
        </w:rPr>
        <w:t xml:space="preserve">орієнтуються на </w:t>
      </w:r>
      <w:r w:rsidR="000B3F0D" w:rsidRPr="005C4A1A">
        <w:rPr>
          <w:rFonts w:ascii="Times New Roman" w:hAnsi="Times New Roman" w:cs="Times New Roman"/>
          <w:color w:val="000000" w:themeColor="text1"/>
          <w:sz w:val="28"/>
        </w:rPr>
        <w:t>прогнозн</w:t>
      </w:r>
      <w:r w:rsidR="00B254CC">
        <w:rPr>
          <w:rFonts w:ascii="Times New Roman" w:hAnsi="Times New Roman" w:cs="Times New Roman"/>
          <w:color w:val="000000" w:themeColor="text1"/>
          <w:sz w:val="28"/>
          <w:lang w:val="uk-UA"/>
        </w:rPr>
        <w:t>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розробки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товарно</w:t>
      </w:r>
      <w:r w:rsidR="00B254CC">
        <w:rPr>
          <w:rFonts w:ascii="Times New Roman" w:hAnsi="Times New Roman" w:cs="Times New Roman"/>
          <w:color w:val="000000" w:themeColor="text1"/>
          <w:sz w:val="28"/>
          <w:lang w:val="uk-UA"/>
        </w:rPr>
        <w:t>ї</w:t>
      </w:r>
      <w:r w:rsidR="000B3F0D" w:rsidRPr="005C4A1A">
        <w:rPr>
          <w:rFonts w:ascii="Times New Roman" w:hAnsi="Times New Roman" w:cs="Times New Roman"/>
          <w:color w:val="000000" w:themeColor="text1"/>
          <w:sz w:val="28"/>
        </w:rPr>
        <w:t xml:space="preserve"> </w:t>
      </w:r>
      <w:r w:rsidR="00B254CC">
        <w:rPr>
          <w:rFonts w:ascii="Times New Roman" w:hAnsi="Times New Roman" w:cs="Times New Roman"/>
          <w:color w:val="000000" w:themeColor="text1"/>
          <w:sz w:val="28"/>
          <w:lang w:val="uk-UA"/>
        </w:rPr>
        <w:t>та</w:t>
      </w:r>
      <w:r w:rsidR="000B3F0D" w:rsidRPr="005C4A1A">
        <w:rPr>
          <w:rFonts w:ascii="Times New Roman" w:hAnsi="Times New Roman" w:cs="Times New Roman"/>
          <w:color w:val="000000" w:themeColor="text1"/>
          <w:sz w:val="28"/>
        </w:rPr>
        <w:t xml:space="preserve"> галузево</w:t>
      </w:r>
      <w:r w:rsidR="00B254CC">
        <w:rPr>
          <w:rFonts w:ascii="Times New Roman" w:hAnsi="Times New Roman" w:cs="Times New Roman"/>
          <w:color w:val="000000" w:themeColor="text1"/>
          <w:sz w:val="28"/>
          <w:lang w:val="uk-UA"/>
        </w:rPr>
        <w:t>ї</w:t>
      </w:r>
      <w:r w:rsidR="000B3F0D" w:rsidRPr="005C4A1A">
        <w:rPr>
          <w:rFonts w:ascii="Times New Roman" w:hAnsi="Times New Roman" w:cs="Times New Roman"/>
          <w:color w:val="000000" w:themeColor="text1"/>
          <w:sz w:val="28"/>
        </w:rPr>
        <w:t xml:space="preserve"> структури</w:t>
      </w:r>
      <w:r w:rsidR="00B254CC" w:rsidRPr="00B254CC">
        <w:rPr>
          <w:rFonts w:ascii="Times New Roman" w:hAnsi="Times New Roman" w:cs="Times New Roman"/>
          <w:color w:val="000000" w:themeColor="text1"/>
          <w:sz w:val="28"/>
        </w:rPr>
        <w:t xml:space="preserve"> </w:t>
      </w:r>
      <w:r w:rsidR="00B254CC" w:rsidRPr="005C4A1A">
        <w:rPr>
          <w:rFonts w:ascii="Times New Roman" w:hAnsi="Times New Roman" w:cs="Times New Roman"/>
          <w:color w:val="000000" w:themeColor="text1"/>
          <w:sz w:val="28"/>
        </w:rPr>
        <w:t>експорту</w:t>
      </w:r>
      <w:r w:rsidR="000B3F0D" w:rsidRPr="005C4A1A">
        <w:rPr>
          <w:rFonts w:ascii="Times New Roman" w:hAnsi="Times New Roman" w:cs="Times New Roman"/>
          <w:color w:val="000000" w:themeColor="text1"/>
          <w:sz w:val="28"/>
        </w:rPr>
        <w:t xml:space="preserve">, </w:t>
      </w:r>
      <w:r w:rsidR="002D63DA">
        <w:rPr>
          <w:rFonts w:ascii="Times New Roman" w:hAnsi="Times New Roman" w:cs="Times New Roman"/>
          <w:color w:val="000000" w:themeColor="text1"/>
          <w:sz w:val="28"/>
          <w:lang w:val="uk-UA"/>
        </w:rPr>
        <w:t>про</w:t>
      </w:r>
      <w:r w:rsidR="000B3F0D" w:rsidRPr="005C4A1A">
        <w:rPr>
          <w:rFonts w:ascii="Times New Roman" w:hAnsi="Times New Roman" w:cs="Times New Roman"/>
          <w:color w:val="000000" w:themeColor="text1"/>
          <w:sz w:val="28"/>
        </w:rPr>
        <w:t>аналіз</w:t>
      </w:r>
      <w:r w:rsidR="002D63DA">
        <w:rPr>
          <w:rFonts w:ascii="Times New Roman" w:hAnsi="Times New Roman" w:cs="Times New Roman"/>
          <w:color w:val="000000" w:themeColor="text1"/>
          <w:sz w:val="28"/>
          <w:lang w:val="uk-UA"/>
        </w:rPr>
        <w:t>увавши перед цим</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його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ретроспективн</w:t>
      </w:r>
      <w:r w:rsidR="002D63DA">
        <w:rPr>
          <w:rFonts w:ascii="Times New Roman" w:hAnsi="Times New Roman" w:cs="Times New Roman"/>
          <w:color w:val="000000" w:themeColor="text1"/>
          <w:sz w:val="28"/>
          <w:lang w:val="uk-UA"/>
        </w:rPr>
        <w:t>у</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динамік</w:t>
      </w:r>
      <w:r w:rsidR="002D63DA">
        <w:rPr>
          <w:rFonts w:ascii="Times New Roman" w:hAnsi="Times New Roman" w:cs="Times New Roman"/>
          <w:color w:val="000000" w:themeColor="text1"/>
          <w:sz w:val="28"/>
          <w:lang w:val="uk-UA"/>
        </w:rPr>
        <w:t>у</w:t>
      </w:r>
      <w:r w:rsidR="000B3F0D" w:rsidRPr="005C4A1A">
        <w:rPr>
          <w:rFonts w:ascii="Times New Roman" w:hAnsi="Times New Roman" w:cs="Times New Roman"/>
          <w:color w:val="000000" w:themeColor="text1"/>
          <w:sz w:val="28"/>
        </w:rPr>
        <w:t>, товарн</w:t>
      </w:r>
      <w:r w:rsidR="002D63DA">
        <w:rPr>
          <w:rFonts w:ascii="Times New Roman" w:hAnsi="Times New Roman" w:cs="Times New Roman"/>
          <w:color w:val="000000" w:themeColor="text1"/>
          <w:sz w:val="28"/>
          <w:lang w:val="uk-UA"/>
        </w:rPr>
        <w:t>у</w:t>
      </w:r>
      <w:r w:rsidR="000B3F0D" w:rsidRPr="005C4A1A">
        <w:rPr>
          <w:rFonts w:ascii="Times New Roman" w:hAnsi="Times New Roman" w:cs="Times New Roman"/>
          <w:color w:val="000000" w:themeColor="text1"/>
          <w:sz w:val="28"/>
        </w:rPr>
        <w:t xml:space="preserve"> і географічн</w:t>
      </w:r>
      <w:r w:rsidR="002D63DA">
        <w:rPr>
          <w:rFonts w:ascii="Times New Roman" w:hAnsi="Times New Roman" w:cs="Times New Roman"/>
          <w:color w:val="000000" w:themeColor="text1"/>
          <w:sz w:val="28"/>
          <w:lang w:val="uk-UA"/>
        </w:rPr>
        <w:t>у</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 xml:space="preserve">структури. </w:t>
      </w:r>
      <w:r w:rsidR="002D63DA">
        <w:rPr>
          <w:rFonts w:ascii="Times New Roman" w:hAnsi="Times New Roman" w:cs="Times New Roman"/>
          <w:color w:val="000000" w:themeColor="text1"/>
          <w:sz w:val="28"/>
          <w:lang w:val="uk-UA"/>
        </w:rPr>
        <w:t xml:space="preserve">Вважаємо, це обумовлено </w:t>
      </w:r>
      <w:r w:rsidR="000B3F0D" w:rsidRPr="005C4A1A">
        <w:rPr>
          <w:rFonts w:ascii="Times New Roman" w:hAnsi="Times New Roman" w:cs="Times New Roman"/>
          <w:color w:val="000000" w:themeColor="text1"/>
          <w:sz w:val="28"/>
        </w:rPr>
        <w:t>неможливістю</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кількісно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оцін</w:t>
      </w:r>
      <w:r w:rsidR="004E47BD">
        <w:rPr>
          <w:rFonts w:ascii="Times New Roman" w:hAnsi="Times New Roman" w:cs="Times New Roman"/>
          <w:color w:val="000000" w:themeColor="text1"/>
          <w:sz w:val="28"/>
          <w:lang w:val="uk-UA"/>
        </w:rPr>
        <w:t>ити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експортн</w:t>
      </w:r>
      <w:r w:rsidR="004E47BD">
        <w:rPr>
          <w:rFonts w:ascii="Times New Roman" w:hAnsi="Times New Roman" w:cs="Times New Roman"/>
          <w:color w:val="000000" w:themeColor="text1"/>
          <w:sz w:val="28"/>
          <w:lang w:val="uk-UA"/>
        </w:rPr>
        <w:t>ий</w:t>
      </w:r>
      <w:r w:rsidR="000B3F0D">
        <w:rPr>
          <w:rFonts w:ascii="Times New Roman" w:hAnsi="Times New Roman" w:cs="Times New Roman"/>
          <w:color w:val="000000" w:themeColor="text1"/>
          <w:sz w:val="28"/>
          <w:lang w:val="uk-UA"/>
        </w:rPr>
        <w:t xml:space="preserve"> </w:t>
      </w:r>
      <w:r w:rsidR="004E47BD">
        <w:rPr>
          <w:rFonts w:ascii="Times New Roman" w:hAnsi="Times New Roman" w:cs="Times New Roman"/>
          <w:color w:val="000000" w:themeColor="text1"/>
          <w:sz w:val="28"/>
        </w:rPr>
        <w:t>потенціал</w:t>
      </w:r>
      <w:r w:rsidR="000B3F0D" w:rsidRPr="005C4A1A">
        <w:rPr>
          <w:rFonts w:ascii="Times New Roman" w:hAnsi="Times New Roman" w:cs="Times New Roman"/>
          <w:color w:val="000000" w:themeColor="text1"/>
          <w:sz w:val="28"/>
        </w:rPr>
        <w:t xml:space="preserve"> через деяку</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суб’єктивність</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цього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поняття, відсутніст</w:t>
      </w:r>
      <w:r w:rsidR="00A505B4">
        <w:rPr>
          <w:rFonts w:ascii="Times New Roman" w:hAnsi="Times New Roman" w:cs="Times New Roman"/>
          <w:color w:val="000000" w:themeColor="text1"/>
          <w:sz w:val="28"/>
          <w:lang w:val="uk-UA"/>
        </w:rPr>
        <w:t>ь</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прямої</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залежності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між</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потенціалом і ринковою</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lastRenderedPageBreak/>
        <w:t>позицією</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фірми, а тим</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більше –</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 xml:space="preserve">країни. </w:t>
      </w:r>
      <w:r w:rsidR="00C00068">
        <w:rPr>
          <w:rFonts w:ascii="Times New Roman" w:hAnsi="Times New Roman" w:cs="Times New Roman"/>
          <w:color w:val="000000" w:themeColor="text1"/>
          <w:sz w:val="28"/>
          <w:lang w:val="uk-UA"/>
        </w:rPr>
        <w:t>До того ж</w:t>
      </w:r>
      <w:r w:rsidR="000B3F0D" w:rsidRPr="005C4A1A">
        <w:rPr>
          <w:rFonts w:ascii="Times New Roman" w:hAnsi="Times New Roman" w:cs="Times New Roman"/>
          <w:color w:val="000000" w:themeColor="text1"/>
          <w:sz w:val="28"/>
        </w:rPr>
        <w:t xml:space="preserve">, </w:t>
      </w:r>
      <w:r w:rsidR="0089738F">
        <w:rPr>
          <w:rFonts w:ascii="Times New Roman" w:hAnsi="Times New Roman" w:cs="Times New Roman"/>
          <w:color w:val="000000" w:themeColor="text1"/>
          <w:sz w:val="28"/>
          <w:lang w:val="uk-UA"/>
        </w:rPr>
        <w:t xml:space="preserve">поняття </w:t>
      </w:r>
      <w:r w:rsidR="000B3F0D" w:rsidRPr="005C4A1A">
        <w:rPr>
          <w:rFonts w:ascii="Times New Roman" w:hAnsi="Times New Roman" w:cs="Times New Roman"/>
          <w:color w:val="000000" w:themeColor="text1"/>
          <w:sz w:val="28"/>
        </w:rPr>
        <w:t>економічн</w:t>
      </w:r>
      <w:r w:rsidR="0089738F">
        <w:rPr>
          <w:rFonts w:ascii="Times New Roman" w:hAnsi="Times New Roman" w:cs="Times New Roman"/>
          <w:color w:val="000000" w:themeColor="text1"/>
          <w:sz w:val="28"/>
          <w:lang w:val="uk-UA"/>
        </w:rPr>
        <w:t>ого</w:t>
      </w:r>
      <w:r w:rsidR="000B3F0D" w:rsidRPr="005C4A1A">
        <w:rPr>
          <w:rFonts w:ascii="Times New Roman" w:hAnsi="Times New Roman" w:cs="Times New Roman"/>
          <w:color w:val="000000" w:themeColor="text1"/>
          <w:sz w:val="28"/>
        </w:rPr>
        <w:t>, виробнич</w:t>
      </w:r>
      <w:r w:rsidR="0089738F">
        <w:rPr>
          <w:rFonts w:ascii="Times New Roman" w:hAnsi="Times New Roman" w:cs="Times New Roman"/>
          <w:color w:val="000000" w:themeColor="text1"/>
          <w:sz w:val="28"/>
          <w:lang w:val="uk-UA"/>
        </w:rPr>
        <w:t>ого</w:t>
      </w:r>
      <w:r w:rsidR="000B3F0D" w:rsidRPr="005C4A1A">
        <w:rPr>
          <w:rFonts w:ascii="Times New Roman" w:hAnsi="Times New Roman" w:cs="Times New Roman"/>
          <w:color w:val="000000" w:themeColor="text1"/>
          <w:sz w:val="28"/>
        </w:rPr>
        <w:t>, промислов</w:t>
      </w:r>
      <w:r w:rsidR="0089738F">
        <w:rPr>
          <w:rFonts w:ascii="Times New Roman" w:hAnsi="Times New Roman" w:cs="Times New Roman"/>
          <w:color w:val="000000" w:themeColor="text1"/>
          <w:sz w:val="28"/>
          <w:lang w:val="uk-UA"/>
        </w:rPr>
        <w:t>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чи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експортн</w:t>
      </w:r>
      <w:r w:rsidR="0089738F">
        <w:rPr>
          <w:rFonts w:ascii="Times New Roman" w:hAnsi="Times New Roman" w:cs="Times New Roman"/>
          <w:color w:val="000000" w:themeColor="text1"/>
          <w:sz w:val="28"/>
          <w:lang w:val="uk-UA"/>
        </w:rPr>
        <w:t>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потенціал</w:t>
      </w:r>
      <w:r w:rsidR="0089738F">
        <w:rPr>
          <w:rFonts w:ascii="Times New Roman" w:hAnsi="Times New Roman" w:cs="Times New Roman"/>
          <w:color w:val="000000" w:themeColor="text1"/>
          <w:sz w:val="28"/>
          <w:lang w:val="uk-UA"/>
        </w:rPr>
        <w:t>у</w:t>
      </w:r>
      <w:r w:rsidR="000B3F0D" w:rsidRPr="005C4A1A">
        <w:rPr>
          <w:rFonts w:ascii="Times New Roman" w:hAnsi="Times New Roman" w:cs="Times New Roman"/>
          <w:color w:val="000000" w:themeColor="text1"/>
          <w:sz w:val="28"/>
        </w:rPr>
        <w:t xml:space="preserve"> не має</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 xml:space="preserve">відповідного аналога </w:t>
      </w:r>
      <w:r w:rsidR="0089738F">
        <w:rPr>
          <w:rFonts w:ascii="Times New Roman" w:hAnsi="Times New Roman" w:cs="Times New Roman"/>
          <w:color w:val="000000" w:themeColor="text1"/>
          <w:sz w:val="28"/>
          <w:lang w:val="uk-UA"/>
        </w:rPr>
        <w:t>у</w:t>
      </w:r>
      <w:r w:rsidR="000B3F0D" w:rsidRPr="005C4A1A">
        <w:rPr>
          <w:rFonts w:ascii="Times New Roman" w:hAnsi="Times New Roman" w:cs="Times New Roman"/>
          <w:color w:val="000000" w:themeColor="text1"/>
          <w:sz w:val="28"/>
        </w:rPr>
        <w:t xml:space="preserve"> західній</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літературі. При вивченні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цієї</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категорії</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американські та західноєвропейські</w:t>
      </w:r>
      <w:r w:rsidR="000B3F0D">
        <w:rPr>
          <w:rFonts w:ascii="Times New Roman" w:hAnsi="Times New Roman" w:cs="Times New Roman"/>
          <w:color w:val="000000" w:themeColor="text1"/>
          <w:sz w:val="28"/>
          <w:lang w:val="uk-UA"/>
        </w:rPr>
        <w:t xml:space="preserve"> </w:t>
      </w:r>
      <w:r w:rsidR="00F616C5">
        <w:rPr>
          <w:rFonts w:ascii="Times New Roman" w:hAnsi="Times New Roman" w:cs="Times New Roman"/>
          <w:color w:val="000000" w:themeColor="text1"/>
          <w:sz w:val="28"/>
          <w:lang w:val="uk-UA"/>
        </w:rPr>
        <w:t xml:space="preserve">науковці </w:t>
      </w:r>
      <w:r w:rsidR="000B3F0D" w:rsidRPr="005C4A1A">
        <w:rPr>
          <w:rFonts w:ascii="Times New Roman" w:hAnsi="Times New Roman" w:cs="Times New Roman"/>
          <w:color w:val="000000" w:themeColor="text1"/>
          <w:sz w:val="28"/>
        </w:rPr>
        <w:t>використовують</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такі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терміни, як потенційні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можливості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фірми, можливості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експортування</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тощо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w:t>
      </w:r>
      <w:r w:rsidR="00DF0155">
        <w:rPr>
          <w:rFonts w:ascii="Times New Roman" w:hAnsi="Times New Roman" w:cs="Times New Roman"/>
          <w:color w:val="000000" w:themeColor="text1"/>
          <w:sz w:val="28"/>
          <w:lang w:val="uk-UA"/>
        </w:rPr>
        <w:t>60</w:t>
      </w:r>
      <w:r w:rsidR="000B3F0D" w:rsidRPr="005C4A1A">
        <w:rPr>
          <w:rFonts w:ascii="Times New Roman" w:hAnsi="Times New Roman" w:cs="Times New Roman"/>
          <w:color w:val="000000" w:themeColor="text1"/>
          <w:sz w:val="28"/>
        </w:rPr>
        <w:t xml:space="preserve">, </w:t>
      </w:r>
      <w:r w:rsidR="000B3F0D" w:rsidRPr="005C4A1A">
        <w:rPr>
          <w:rFonts w:ascii="Times New Roman" w:hAnsi="Times New Roman" w:cs="Times New Roman"/>
          <w:color w:val="000000" w:themeColor="text1"/>
          <w:sz w:val="28"/>
          <w:lang w:val="uk-UA"/>
        </w:rPr>
        <w:t>с. 137</w:t>
      </w:r>
      <w:r w:rsidR="000B3F0D" w:rsidRPr="005C4A1A">
        <w:rPr>
          <w:rFonts w:ascii="Times New Roman" w:hAnsi="Times New Roman" w:cs="Times New Roman"/>
          <w:color w:val="000000" w:themeColor="text1"/>
          <w:sz w:val="28"/>
        </w:rPr>
        <w:t xml:space="preserve">]. </w:t>
      </w:r>
    </w:p>
    <w:p w:rsidR="000B3F0D" w:rsidRPr="005C4A1A" w:rsidRDefault="00A466A6" w:rsidP="000B3F0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Мельник Т.М. пропонує </w:t>
      </w:r>
      <w:r w:rsidR="00501676">
        <w:rPr>
          <w:rFonts w:ascii="Times New Roman" w:hAnsi="Times New Roman" w:cs="Times New Roman"/>
          <w:color w:val="000000" w:themeColor="text1"/>
          <w:sz w:val="28"/>
          <w:lang w:val="uk-UA"/>
        </w:rPr>
        <w:t xml:space="preserve">виокремити </w:t>
      </w:r>
      <w:r>
        <w:rPr>
          <w:rFonts w:ascii="Times New Roman" w:hAnsi="Times New Roman" w:cs="Times New Roman"/>
          <w:color w:val="000000" w:themeColor="text1"/>
          <w:sz w:val="28"/>
          <w:lang w:val="uk-UA"/>
        </w:rPr>
        <w:t xml:space="preserve">три </w:t>
      </w:r>
      <w:r w:rsidR="00501676">
        <w:rPr>
          <w:rFonts w:ascii="Times New Roman" w:hAnsi="Times New Roman" w:cs="Times New Roman"/>
          <w:color w:val="000000" w:themeColor="text1"/>
          <w:sz w:val="28"/>
          <w:lang w:val="uk-UA"/>
        </w:rPr>
        <w:t>складові</w:t>
      </w:r>
      <w:r w:rsidR="00230285">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експортного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потенціалу (Е</w:t>
      </w:r>
      <w:r w:rsidR="00501676">
        <w:rPr>
          <w:rFonts w:ascii="Times New Roman" w:hAnsi="Times New Roman" w:cs="Times New Roman"/>
          <w:color w:val="000000" w:themeColor="text1"/>
          <w:sz w:val="28"/>
          <w:lang w:val="uk-UA"/>
        </w:rPr>
        <w:t>к</w:t>
      </w:r>
      <w:r w:rsidR="000B3F0D" w:rsidRPr="005C4A1A">
        <w:rPr>
          <w:rFonts w:ascii="Times New Roman" w:hAnsi="Times New Roman" w:cs="Times New Roman"/>
          <w:color w:val="000000" w:themeColor="text1"/>
          <w:sz w:val="28"/>
        </w:rPr>
        <w:t xml:space="preserve">П): </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потенціал</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внутрішніх</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 xml:space="preserve">ресурсів; </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потенціал</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цільового</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зарубіжного ринку;</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умови виходу на ринок</w:t>
      </w:r>
      <w:r w:rsidR="00A466A6">
        <w:rPr>
          <w:rFonts w:ascii="Times New Roman" w:hAnsi="Times New Roman" w:cs="Times New Roman"/>
          <w:color w:val="000000" w:themeColor="text1"/>
          <w:sz w:val="28"/>
          <w:lang w:val="uk-UA"/>
        </w:rPr>
        <w:t xml:space="preserve"> </w:t>
      </w:r>
      <w:r w:rsidR="00A466A6" w:rsidRPr="00A84277">
        <w:rPr>
          <w:rFonts w:ascii="Times New Roman" w:hAnsi="Times New Roman" w:cs="Times New Roman"/>
          <w:color w:val="000000" w:themeColor="text1"/>
          <w:sz w:val="28"/>
          <w:lang w:val="uk-UA"/>
        </w:rPr>
        <w:t>[</w:t>
      </w:r>
      <w:r w:rsidR="00A84277" w:rsidRPr="00A84277">
        <w:rPr>
          <w:rFonts w:ascii="Times New Roman" w:hAnsi="Times New Roman" w:cs="Times New Roman"/>
          <w:color w:val="000000" w:themeColor="text1"/>
          <w:sz w:val="28"/>
          <w:lang w:val="uk-UA"/>
        </w:rPr>
        <w:t>61</w:t>
      </w:r>
      <w:r w:rsidR="00A466A6" w:rsidRPr="00A84277">
        <w:rPr>
          <w:rFonts w:ascii="Times New Roman" w:hAnsi="Times New Roman" w:cs="Times New Roman"/>
          <w:color w:val="000000" w:themeColor="text1"/>
          <w:sz w:val="28"/>
          <w:lang w:val="uk-UA"/>
        </w:rPr>
        <w:t>]</w:t>
      </w:r>
      <w:r w:rsidR="00A466A6" w:rsidRPr="00144018">
        <w:rPr>
          <w:rFonts w:ascii="Times New Roman" w:hAnsi="Times New Roman" w:cs="Times New Roman"/>
          <w:color w:val="000000" w:themeColor="text1"/>
          <w:sz w:val="28"/>
          <w:lang w:val="uk-UA"/>
        </w:rPr>
        <w:t>.</w:t>
      </w:r>
      <w:r w:rsidRPr="005C4A1A">
        <w:rPr>
          <w:rFonts w:ascii="Times New Roman" w:hAnsi="Times New Roman" w:cs="Times New Roman"/>
          <w:color w:val="000000" w:themeColor="text1"/>
          <w:sz w:val="28"/>
          <w:lang w:val="uk-UA"/>
        </w:rPr>
        <w:t xml:space="preserve"> </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Потенціал внутрішніх ресурсів (ПВР) </w:t>
      </w:r>
      <w:r w:rsidR="005D419C">
        <w:rPr>
          <w:rFonts w:ascii="Times New Roman" w:hAnsi="Times New Roman" w:cs="Times New Roman"/>
          <w:color w:val="000000" w:themeColor="text1"/>
          <w:sz w:val="28"/>
          <w:lang w:val="uk-UA"/>
        </w:rPr>
        <w:t xml:space="preserve">можна представити у вигляді </w:t>
      </w:r>
      <w:r w:rsidRPr="005C4A1A">
        <w:rPr>
          <w:rFonts w:ascii="Times New Roman" w:hAnsi="Times New Roman" w:cs="Times New Roman"/>
          <w:color w:val="000000" w:themeColor="text1"/>
          <w:sz w:val="28"/>
          <w:lang w:val="uk-UA"/>
        </w:rPr>
        <w:t>функці</w:t>
      </w:r>
      <w:r w:rsidR="005D419C">
        <w:rPr>
          <w:rFonts w:ascii="Times New Roman" w:hAnsi="Times New Roman" w:cs="Times New Roman"/>
          <w:color w:val="000000" w:themeColor="text1"/>
          <w:sz w:val="28"/>
          <w:lang w:val="uk-UA"/>
        </w:rPr>
        <w:t>ї</w:t>
      </w:r>
      <w:r w:rsidRPr="005C4A1A">
        <w:rPr>
          <w:rFonts w:ascii="Times New Roman" w:hAnsi="Times New Roman" w:cs="Times New Roman"/>
          <w:color w:val="000000" w:themeColor="text1"/>
          <w:sz w:val="28"/>
          <w:lang w:val="uk-UA"/>
        </w:rPr>
        <w:t xml:space="preserve"> від техніко-технологічної бази (ТБ), кваліфікації</w:t>
      </w:r>
      <w:r>
        <w:rPr>
          <w:rFonts w:ascii="Times New Roman" w:hAnsi="Times New Roman" w:cs="Times New Roman"/>
          <w:color w:val="000000" w:themeColor="text1"/>
          <w:sz w:val="28"/>
          <w:lang w:val="uk-UA"/>
        </w:rPr>
        <w:t xml:space="preserve"> кадрів (К), методів управління </w:t>
      </w:r>
      <w:r w:rsidRPr="005C4A1A">
        <w:rPr>
          <w:rFonts w:ascii="Times New Roman" w:hAnsi="Times New Roman" w:cs="Times New Roman"/>
          <w:color w:val="000000" w:themeColor="text1"/>
          <w:sz w:val="28"/>
          <w:lang w:val="uk-UA"/>
        </w:rPr>
        <w:t xml:space="preserve">(М), фінансів (Ф), тобто ПВР </w:t>
      </w:r>
      <w:r w:rsidR="006D0174" w:rsidRPr="006D0174">
        <w:rPr>
          <w:rFonts w:ascii="Times New Roman" w:hAnsi="Times New Roman" w:cs="Times New Roman"/>
          <w:color w:val="000000" w:themeColor="text1"/>
          <w:sz w:val="28"/>
          <w:lang w:val="uk-UA"/>
        </w:rPr>
        <w:t>–</w:t>
      </w:r>
      <w:r w:rsidRPr="005C4A1A">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rPr>
        <w:t>f</w:t>
      </w:r>
      <w:r w:rsidRPr="005C4A1A">
        <w:rPr>
          <w:rFonts w:ascii="Times New Roman" w:hAnsi="Times New Roman" w:cs="Times New Roman"/>
          <w:color w:val="000000" w:themeColor="text1"/>
          <w:sz w:val="28"/>
          <w:lang w:val="uk-UA"/>
        </w:rPr>
        <w:t xml:space="preserve"> (ТБ, К, М, Ф). </w:t>
      </w:r>
    </w:p>
    <w:p w:rsidR="000B3F0D" w:rsidRDefault="00E45497" w:rsidP="000B3F0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Але </w:t>
      </w:r>
      <w:r w:rsidR="007D466D">
        <w:rPr>
          <w:rFonts w:ascii="Times New Roman" w:hAnsi="Times New Roman" w:cs="Times New Roman"/>
          <w:color w:val="000000" w:themeColor="text1"/>
          <w:sz w:val="28"/>
          <w:lang w:val="uk-UA"/>
        </w:rPr>
        <w:t xml:space="preserve">для достовірності оцінки </w:t>
      </w:r>
      <w:r w:rsidR="007D466D" w:rsidRPr="005C4A1A">
        <w:rPr>
          <w:rFonts w:ascii="Times New Roman" w:hAnsi="Times New Roman" w:cs="Times New Roman"/>
          <w:color w:val="000000" w:themeColor="text1"/>
          <w:sz w:val="28"/>
          <w:lang w:val="uk-UA"/>
        </w:rPr>
        <w:t xml:space="preserve">експортного потенціалу </w:t>
      </w:r>
      <w:r w:rsidR="0067322D">
        <w:rPr>
          <w:rFonts w:ascii="Times New Roman" w:hAnsi="Times New Roman" w:cs="Times New Roman"/>
          <w:color w:val="000000" w:themeColor="text1"/>
          <w:sz w:val="28"/>
          <w:lang w:val="uk-UA"/>
        </w:rPr>
        <w:t>крім</w:t>
      </w:r>
      <w:r w:rsidR="000B3F0D" w:rsidRPr="005C4A1A">
        <w:rPr>
          <w:rFonts w:ascii="Times New Roman" w:hAnsi="Times New Roman" w:cs="Times New Roman"/>
          <w:color w:val="000000" w:themeColor="text1"/>
          <w:sz w:val="28"/>
          <w:lang w:val="uk-UA"/>
        </w:rPr>
        <w:t xml:space="preserve"> внутрішніх ресурсів</w:t>
      </w:r>
      <w:r w:rsidR="0067322D">
        <w:rPr>
          <w:rFonts w:ascii="Times New Roman" w:hAnsi="Times New Roman" w:cs="Times New Roman"/>
          <w:color w:val="000000" w:themeColor="text1"/>
          <w:sz w:val="28"/>
          <w:lang w:val="uk-UA"/>
        </w:rPr>
        <w:t xml:space="preserve"> доцільно з’ясувати </w:t>
      </w:r>
      <w:r w:rsidR="004B5C1E">
        <w:rPr>
          <w:rFonts w:ascii="Times New Roman" w:hAnsi="Times New Roman" w:cs="Times New Roman"/>
          <w:color w:val="000000" w:themeColor="text1"/>
          <w:sz w:val="28"/>
          <w:lang w:val="uk-UA"/>
        </w:rPr>
        <w:t>потенціал</w:t>
      </w:r>
      <w:r w:rsidR="000B3F0D" w:rsidRPr="005C4A1A">
        <w:rPr>
          <w:rFonts w:ascii="Times New Roman" w:hAnsi="Times New Roman" w:cs="Times New Roman"/>
          <w:color w:val="000000" w:themeColor="text1"/>
          <w:sz w:val="28"/>
          <w:lang w:val="uk-UA"/>
        </w:rPr>
        <w:t xml:space="preserve"> цільового зарубіжного ринку, який </w:t>
      </w:r>
      <w:r w:rsidR="004B5C1E">
        <w:rPr>
          <w:rFonts w:ascii="Times New Roman" w:hAnsi="Times New Roman" w:cs="Times New Roman"/>
          <w:color w:val="000000" w:themeColor="text1"/>
          <w:sz w:val="28"/>
          <w:lang w:val="uk-UA"/>
        </w:rPr>
        <w:t>має відповідати</w:t>
      </w:r>
      <w:r w:rsidR="000B3F0D" w:rsidRPr="005C4A1A">
        <w:rPr>
          <w:rFonts w:ascii="Times New Roman" w:hAnsi="Times New Roman" w:cs="Times New Roman"/>
          <w:color w:val="000000" w:themeColor="text1"/>
          <w:sz w:val="28"/>
          <w:lang w:val="uk-UA"/>
        </w:rPr>
        <w:t xml:space="preserve"> потенціалу внутрішніх ресурсів, </w:t>
      </w:r>
      <w:r w:rsidR="004B5C1E">
        <w:rPr>
          <w:rFonts w:ascii="Times New Roman" w:hAnsi="Times New Roman" w:cs="Times New Roman"/>
          <w:color w:val="000000" w:themeColor="text1"/>
          <w:sz w:val="28"/>
          <w:lang w:val="uk-UA"/>
        </w:rPr>
        <w:t xml:space="preserve">бо </w:t>
      </w:r>
      <w:r w:rsidR="000B3F0D" w:rsidRPr="005C4A1A">
        <w:rPr>
          <w:rFonts w:ascii="Times New Roman" w:hAnsi="Times New Roman" w:cs="Times New Roman"/>
          <w:color w:val="000000" w:themeColor="text1"/>
          <w:sz w:val="28"/>
          <w:lang w:val="uk-UA"/>
        </w:rPr>
        <w:t xml:space="preserve">інакше діяльність на цьому ринку буде недоцільною, тобто: </w:t>
      </w:r>
    </w:p>
    <w:p w:rsidR="00F802F9" w:rsidRPr="005C4A1A" w:rsidRDefault="00F802F9" w:rsidP="000B3F0D">
      <w:pPr>
        <w:spacing w:after="0" w:line="360" w:lineRule="auto"/>
        <w:ind w:firstLine="709"/>
        <w:jc w:val="both"/>
        <w:rPr>
          <w:rFonts w:ascii="Times New Roman" w:hAnsi="Times New Roman" w:cs="Times New Roman"/>
          <w:color w:val="000000" w:themeColor="text1"/>
          <w:sz w:val="28"/>
          <w:lang w:val="uk-UA"/>
        </w:rPr>
      </w:pPr>
    </w:p>
    <w:p w:rsidR="000B3F0D" w:rsidRPr="005C4A1A" w:rsidRDefault="000B3F0D" w:rsidP="000B3F0D">
      <w:pPr>
        <w:spacing w:after="0" w:line="360" w:lineRule="auto"/>
        <w:ind w:firstLine="709"/>
        <w:jc w:val="right"/>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Е</w:t>
      </w:r>
      <w:r w:rsidR="004B5C1E">
        <w:rPr>
          <w:rFonts w:ascii="Times New Roman" w:hAnsi="Times New Roman" w:cs="Times New Roman"/>
          <w:color w:val="000000" w:themeColor="text1"/>
          <w:sz w:val="28"/>
          <w:lang w:val="uk-UA"/>
        </w:rPr>
        <w:t>к</w:t>
      </w:r>
      <w:r w:rsidRPr="005C4A1A">
        <w:rPr>
          <w:rFonts w:ascii="Times New Roman" w:hAnsi="Times New Roman" w:cs="Times New Roman"/>
          <w:color w:val="000000" w:themeColor="text1"/>
          <w:sz w:val="28"/>
          <w:lang w:val="uk-UA"/>
        </w:rPr>
        <w:t xml:space="preserve">П → ПВР = ПЗР                             </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lang w:val="uk-UA"/>
        </w:rPr>
        <w:t xml:space="preserve">              (2.1)</w:t>
      </w:r>
    </w:p>
    <w:p w:rsidR="000B3F0D"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де ПЗР </w:t>
      </w:r>
      <w:r w:rsidRPr="005C4A1A">
        <w:rPr>
          <w:rFonts w:ascii="Times New Roman" w:hAnsi="Times New Roman" w:cs="Times New Roman"/>
          <w:color w:val="000000" w:themeColor="text1"/>
          <w:sz w:val="28"/>
        </w:rPr>
        <w:t>–</w:t>
      </w:r>
      <w:r w:rsidR="004B5C1E">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lang w:val="uk-UA"/>
        </w:rPr>
        <w:t xml:space="preserve">потенціал цільового зарубіжного ринку. </w:t>
      </w:r>
    </w:p>
    <w:p w:rsidR="006D0174" w:rsidRPr="005C4A1A" w:rsidRDefault="006D0174" w:rsidP="000B3F0D">
      <w:pPr>
        <w:spacing w:after="0" w:line="360" w:lineRule="auto"/>
        <w:ind w:firstLine="709"/>
        <w:jc w:val="both"/>
        <w:rPr>
          <w:rFonts w:ascii="Times New Roman" w:hAnsi="Times New Roman" w:cs="Times New Roman"/>
          <w:color w:val="000000" w:themeColor="text1"/>
          <w:sz w:val="28"/>
          <w:lang w:val="uk-UA"/>
        </w:rPr>
      </w:pPr>
    </w:p>
    <w:p w:rsidR="000B3F0D" w:rsidRDefault="00F802F9" w:rsidP="000B3F0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Третя складова «у</w:t>
      </w:r>
      <w:r w:rsidR="000B3F0D" w:rsidRPr="005C4A1A">
        <w:rPr>
          <w:rFonts w:ascii="Times New Roman" w:hAnsi="Times New Roman" w:cs="Times New Roman"/>
          <w:color w:val="000000" w:themeColor="text1"/>
          <w:sz w:val="28"/>
        </w:rPr>
        <w:t>мови</w:t>
      </w:r>
      <w:r w:rsidR="00230285">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виходу на ринок</w:t>
      </w:r>
      <w:r>
        <w:rPr>
          <w:rFonts w:ascii="Times New Roman" w:hAnsi="Times New Roman" w:cs="Times New Roman"/>
          <w:color w:val="000000" w:themeColor="text1"/>
          <w:sz w:val="28"/>
          <w:lang w:val="uk-UA"/>
        </w:rPr>
        <w:t>»</w:t>
      </w:r>
      <w:r w:rsidR="000B3F0D" w:rsidRPr="005C4A1A">
        <w:rPr>
          <w:rFonts w:ascii="Times New Roman" w:hAnsi="Times New Roman" w:cs="Times New Roman"/>
          <w:color w:val="000000" w:themeColor="text1"/>
          <w:sz w:val="28"/>
        </w:rPr>
        <w:t xml:space="preserve"> (УВР) охоплю</w:t>
      </w:r>
      <w:r>
        <w:rPr>
          <w:rFonts w:ascii="Times New Roman" w:hAnsi="Times New Roman" w:cs="Times New Roman"/>
          <w:color w:val="000000" w:themeColor="text1"/>
          <w:sz w:val="28"/>
          <w:lang w:val="uk-UA"/>
        </w:rPr>
        <w:t>є</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національні</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умови (НУ) (торговельн</w:t>
      </w:r>
      <w:r>
        <w:rPr>
          <w:rFonts w:ascii="Times New Roman" w:hAnsi="Times New Roman" w:cs="Times New Roman"/>
          <w:color w:val="000000" w:themeColor="text1"/>
          <w:sz w:val="28"/>
          <w:lang w:val="uk-UA"/>
        </w:rPr>
        <w:t>у</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політик</w:t>
      </w:r>
      <w:r>
        <w:rPr>
          <w:rFonts w:ascii="Times New Roman" w:hAnsi="Times New Roman" w:cs="Times New Roman"/>
          <w:color w:val="000000" w:themeColor="text1"/>
          <w:sz w:val="28"/>
          <w:lang w:val="uk-UA"/>
        </w:rPr>
        <w:t>у</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країни, систем</w:t>
      </w:r>
      <w:r>
        <w:rPr>
          <w:rFonts w:ascii="Times New Roman" w:hAnsi="Times New Roman" w:cs="Times New Roman"/>
          <w:color w:val="000000" w:themeColor="text1"/>
          <w:sz w:val="28"/>
          <w:lang w:val="uk-UA"/>
        </w:rPr>
        <w:t>у</w:t>
      </w:r>
      <w:r w:rsidR="000B3F0D" w:rsidRPr="005C4A1A">
        <w:rPr>
          <w:rFonts w:ascii="Times New Roman" w:hAnsi="Times New Roman" w:cs="Times New Roman"/>
          <w:color w:val="000000" w:themeColor="text1"/>
          <w:sz w:val="28"/>
        </w:rPr>
        <w:t xml:space="preserve"> підтримки</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експортного</w:t>
      </w:r>
      <w:r w:rsidR="000B3F0D">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виробництва) та зовнішні (ЗУ) (торговельний режим країни</w:t>
      </w:r>
      <w:r w:rsidR="000D0346">
        <w:rPr>
          <w:rFonts w:ascii="Times New Roman" w:hAnsi="Times New Roman" w:cs="Times New Roman"/>
          <w:color w:val="000000" w:themeColor="text1"/>
          <w:sz w:val="28"/>
          <w:lang w:val="uk-UA"/>
        </w:rPr>
        <w:t xml:space="preserve"> </w:t>
      </w:r>
      <w:r w:rsidR="000B3F0D" w:rsidRPr="005C4A1A">
        <w:rPr>
          <w:rFonts w:ascii="Times New Roman" w:hAnsi="Times New Roman" w:cs="Times New Roman"/>
          <w:color w:val="000000" w:themeColor="text1"/>
          <w:sz w:val="28"/>
        </w:rPr>
        <w:t xml:space="preserve">експортування): </w:t>
      </w:r>
    </w:p>
    <w:p w:rsidR="00F802F9" w:rsidRPr="00F802F9" w:rsidRDefault="00F802F9" w:rsidP="000B3F0D">
      <w:pPr>
        <w:spacing w:after="0" w:line="360" w:lineRule="auto"/>
        <w:ind w:firstLine="709"/>
        <w:jc w:val="both"/>
        <w:rPr>
          <w:rFonts w:ascii="Times New Roman" w:hAnsi="Times New Roman" w:cs="Times New Roman"/>
          <w:color w:val="000000" w:themeColor="text1"/>
          <w:sz w:val="28"/>
          <w:lang w:val="uk-UA"/>
        </w:rPr>
      </w:pPr>
    </w:p>
    <w:p w:rsidR="000B3F0D" w:rsidRDefault="000B3F0D" w:rsidP="000B3F0D">
      <w:pPr>
        <w:spacing w:after="0" w:line="360" w:lineRule="auto"/>
        <w:ind w:firstLine="709"/>
        <w:jc w:val="right"/>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УВР = НУ + ЗУ                 </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lang w:val="uk-UA"/>
        </w:rPr>
        <w:t xml:space="preserve">                           (2.2)</w:t>
      </w:r>
    </w:p>
    <w:p w:rsidR="00F802F9" w:rsidRPr="005C4A1A" w:rsidRDefault="00F802F9" w:rsidP="000B3F0D">
      <w:pPr>
        <w:spacing w:after="0" w:line="360" w:lineRule="auto"/>
        <w:ind w:firstLine="709"/>
        <w:jc w:val="right"/>
        <w:rPr>
          <w:rFonts w:ascii="Times New Roman" w:hAnsi="Times New Roman" w:cs="Times New Roman"/>
          <w:color w:val="000000" w:themeColor="text1"/>
          <w:sz w:val="28"/>
          <w:lang w:val="uk-UA"/>
        </w:rPr>
      </w:pPr>
    </w:p>
    <w:p w:rsidR="000B3F0D"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Ознакою наявності експортного потенціалу бізнес-суб’єкта є відповідність потенціалу внутрішніх ресурсів вимогам зарубіжного ринку та </w:t>
      </w:r>
      <w:r w:rsidRPr="005C4A1A">
        <w:rPr>
          <w:rFonts w:ascii="Times New Roman" w:hAnsi="Times New Roman" w:cs="Times New Roman"/>
          <w:color w:val="000000" w:themeColor="text1"/>
          <w:sz w:val="28"/>
          <w:lang w:val="uk-UA"/>
        </w:rPr>
        <w:lastRenderedPageBreak/>
        <w:t>сприятливість умов виходу на ціл</w:t>
      </w:r>
      <w:r>
        <w:rPr>
          <w:rFonts w:ascii="Times New Roman" w:hAnsi="Times New Roman" w:cs="Times New Roman"/>
          <w:color w:val="000000" w:themeColor="text1"/>
          <w:sz w:val="28"/>
          <w:lang w:val="uk-UA"/>
        </w:rPr>
        <w:t xml:space="preserve">ьовий зарубіжний ринок, такого </w:t>
      </w:r>
      <w:r w:rsidRPr="005C4A1A">
        <w:rPr>
          <w:rFonts w:ascii="Times New Roman" w:hAnsi="Times New Roman" w:cs="Times New Roman"/>
          <w:color w:val="000000" w:themeColor="text1"/>
          <w:sz w:val="28"/>
          <w:lang w:val="uk-UA"/>
        </w:rPr>
        <w:t>Е</w:t>
      </w:r>
      <w:r w:rsidR="00CF17F9">
        <w:rPr>
          <w:rFonts w:ascii="Times New Roman" w:hAnsi="Times New Roman" w:cs="Times New Roman"/>
          <w:color w:val="000000" w:themeColor="text1"/>
          <w:sz w:val="28"/>
          <w:lang w:val="uk-UA"/>
        </w:rPr>
        <w:t>к</w:t>
      </w:r>
      <w:r w:rsidRPr="005C4A1A">
        <w:rPr>
          <w:rFonts w:ascii="Times New Roman" w:hAnsi="Times New Roman" w:cs="Times New Roman"/>
          <w:color w:val="000000" w:themeColor="text1"/>
          <w:sz w:val="28"/>
          <w:lang w:val="uk-UA"/>
        </w:rPr>
        <w:t>П</w:t>
      </w:r>
      <w:r w:rsidR="00BB48CD">
        <w:rPr>
          <w:rFonts w:ascii="Times New Roman" w:hAnsi="Times New Roman" w:cs="Times New Roman"/>
          <w:color w:val="000000" w:themeColor="text1"/>
          <w:sz w:val="28"/>
          <w:lang w:val="uk-UA"/>
        </w:rPr>
        <w:t> </w:t>
      </w:r>
      <w:r w:rsidRPr="005C4A1A">
        <w:rPr>
          <w:rFonts w:ascii="Times New Roman" w:hAnsi="Times New Roman" w:cs="Times New Roman"/>
          <w:color w:val="000000" w:themeColor="text1"/>
          <w:sz w:val="28"/>
          <w:lang w:val="uk-UA"/>
        </w:rPr>
        <w:t>=</w:t>
      </w:r>
      <w:r w:rsidR="00BB48CD">
        <w:rPr>
          <w:rFonts w:ascii="Times New Roman" w:hAnsi="Times New Roman" w:cs="Times New Roman"/>
          <w:color w:val="000000" w:themeColor="text1"/>
          <w:sz w:val="28"/>
          <w:lang w:val="uk-UA"/>
        </w:rPr>
        <w:t> </w:t>
      </w:r>
      <w:r w:rsidRPr="005C4A1A">
        <w:rPr>
          <w:rFonts w:ascii="Times New Roman" w:hAnsi="Times New Roman" w:cs="Times New Roman"/>
          <w:color w:val="000000" w:themeColor="text1"/>
          <w:sz w:val="28"/>
        </w:rPr>
        <w:t>f</w:t>
      </w:r>
      <w:r w:rsidRPr="005C4A1A">
        <w:rPr>
          <w:rFonts w:ascii="Times New Roman" w:hAnsi="Times New Roman" w:cs="Times New Roman"/>
          <w:color w:val="000000" w:themeColor="text1"/>
          <w:sz w:val="28"/>
          <w:lang w:val="uk-UA"/>
        </w:rPr>
        <w:t xml:space="preserve">(ПВР, ПЗР, УВР) за умов, що: </w:t>
      </w:r>
    </w:p>
    <w:p w:rsidR="00552332" w:rsidRPr="005C4A1A" w:rsidRDefault="00552332" w:rsidP="000B3F0D">
      <w:pPr>
        <w:spacing w:after="0" w:line="360" w:lineRule="auto"/>
        <w:ind w:firstLine="709"/>
        <w:jc w:val="both"/>
        <w:rPr>
          <w:rFonts w:ascii="Times New Roman" w:hAnsi="Times New Roman" w:cs="Times New Roman"/>
          <w:color w:val="000000" w:themeColor="text1"/>
          <w:sz w:val="28"/>
          <w:lang w:val="uk-UA"/>
        </w:rPr>
      </w:pPr>
    </w:p>
    <w:p w:rsidR="000B3F0D" w:rsidRPr="005C4A1A" w:rsidRDefault="000B3F0D" w:rsidP="000B3F0D">
      <w:pPr>
        <w:spacing w:after="0" w:line="360" w:lineRule="auto"/>
        <w:ind w:firstLine="709"/>
        <w:jc w:val="right"/>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ПВР = ПЗР і УВР </w:t>
      </w:r>
      <w:r w:rsidRPr="005C4A1A">
        <w:rPr>
          <w:rFonts w:ascii="Times New Roman" w:hAnsi="Times New Roman" w:cs="Times New Roman"/>
          <w:color w:val="000000" w:themeColor="text1"/>
          <w:sz w:val="28"/>
        </w:rPr>
        <w:sym w:font="Symbol" w:char="F0AE"/>
      </w:r>
      <w:r w:rsidRPr="005C4A1A">
        <w:rPr>
          <w:rFonts w:ascii="Times New Roman" w:hAnsi="Times New Roman" w:cs="Times New Roman"/>
          <w:color w:val="000000" w:themeColor="text1"/>
          <w:sz w:val="28"/>
        </w:rPr>
        <w:t>max</w:t>
      </w:r>
      <w:r w:rsidRPr="005C4A1A">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lang w:val="uk-UA"/>
        </w:rPr>
        <w:t xml:space="preserve"> (2.3)</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де ПВР </w:t>
      </w:r>
      <w:r w:rsidRPr="005C4A1A">
        <w:rPr>
          <w:rFonts w:ascii="Times New Roman" w:hAnsi="Times New Roman" w:cs="Times New Roman"/>
          <w:color w:val="000000" w:themeColor="text1"/>
          <w:sz w:val="28"/>
        </w:rPr>
        <w:t>–</w:t>
      </w:r>
      <w:r w:rsidR="00552332">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lang w:val="uk-UA"/>
        </w:rPr>
        <w:t xml:space="preserve">потенціал внутрішніх ресурсів; </w:t>
      </w:r>
    </w:p>
    <w:p w:rsidR="000B3F0D"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ПЗР </w:t>
      </w:r>
      <w:r w:rsidRPr="005C4A1A">
        <w:rPr>
          <w:rFonts w:ascii="Times New Roman" w:hAnsi="Times New Roman" w:cs="Times New Roman"/>
          <w:color w:val="000000" w:themeColor="text1"/>
          <w:sz w:val="28"/>
        </w:rPr>
        <w:t>–</w:t>
      </w:r>
      <w:r w:rsidR="00552332">
        <w:rPr>
          <w:rFonts w:ascii="Times New Roman" w:hAnsi="Times New Roman" w:cs="Times New Roman"/>
          <w:color w:val="000000" w:themeColor="text1"/>
          <w:sz w:val="28"/>
          <w:lang w:val="uk-UA"/>
        </w:rPr>
        <w:t xml:space="preserve"> </w:t>
      </w:r>
      <w:r w:rsidRPr="005C4A1A">
        <w:rPr>
          <w:rFonts w:ascii="Times New Roman" w:hAnsi="Times New Roman" w:cs="Times New Roman"/>
          <w:color w:val="000000" w:themeColor="text1"/>
          <w:sz w:val="28"/>
          <w:lang w:val="uk-UA"/>
        </w:rPr>
        <w:t xml:space="preserve">потенціал зарубіжного ринку. </w:t>
      </w:r>
    </w:p>
    <w:p w:rsidR="000D0346" w:rsidRPr="005C4A1A" w:rsidRDefault="000D0346" w:rsidP="000B3F0D">
      <w:pPr>
        <w:spacing w:after="0" w:line="360" w:lineRule="auto"/>
        <w:ind w:firstLine="709"/>
        <w:jc w:val="both"/>
        <w:rPr>
          <w:rFonts w:ascii="Times New Roman" w:hAnsi="Times New Roman" w:cs="Times New Roman"/>
          <w:color w:val="000000" w:themeColor="text1"/>
          <w:sz w:val="28"/>
          <w:lang w:val="uk-UA"/>
        </w:rPr>
      </w:pPr>
    </w:p>
    <w:p w:rsidR="000B3F0D" w:rsidRPr="005C4A1A" w:rsidRDefault="00C66586" w:rsidP="000B3F0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Але при використання такої моделі оцінки експортного потенціалу</w:t>
      </w:r>
      <w:r w:rsidR="00885EEE">
        <w:rPr>
          <w:rFonts w:ascii="Times New Roman" w:hAnsi="Times New Roman" w:cs="Times New Roman"/>
          <w:color w:val="000000" w:themeColor="text1"/>
          <w:sz w:val="28"/>
          <w:lang w:val="uk-UA"/>
        </w:rPr>
        <w:t xml:space="preserve"> важливо враховувати певні аспекти:</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rPr>
        <w:t>–</w:t>
      </w:r>
      <w:r w:rsidRPr="005C4A1A">
        <w:rPr>
          <w:rFonts w:ascii="Times New Roman" w:hAnsi="Times New Roman" w:cs="Times New Roman"/>
          <w:color w:val="000000" w:themeColor="text1"/>
          <w:sz w:val="28"/>
          <w:lang w:val="uk-UA"/>
        </w:rPr>
        <w:t xml:space="preserve"> дослідж</w:t>
      </w:r>
      <w:r w:rsidR="00885EEE">
        <w:rPr>
          <w:rFonts w:ascii="Times New Roman" w:hAnsi="Times New Roman" w:cs="Times New Roman"/>
          <w:color w:val="000000" w:themeColor="text1"/>
          <w:sz w:val="28"/>
          <w:lang w:val="uk-UA"/>
        </w:rPr>
        <w:t>ення</w:t>
      </w:r>
      <w:r w:rsidRPr="005C4A1A">
        <w:rPr>
          <w:rFonts w:ascii="Times New Roman" w:hAnsi="Times New Roman" w:cs="Times New Roman"/>
          <w:color w:val="000000" w:themeColor="text1"/>
          <w:sz w:val="28"/>
          <w:lang w:val="uk-UA"/>
        </w:rPr>
        <w:t xml:space="preserve"> потенціал</w:t>
      </w:r>
      <w:r w:rsidR="00885EEE">
        <w:rPr>
          <w:rFonts w:ascii="Times New Roman" w:hAnsi="Times New Roman" w:cs="Times New Roman"/>
          <w:color w:val="000000" w:themeColor="text1"/>
          <w:sz w:val="28"/>
          <w:lang w:val="uk-UA"/>
        </w:rPr>
        <w:t>у</w:t>
      </w:r>
      <w:r w:rsidRPr="005C4A1A">
        <w:rPr>
          <w:rFonts w:ascii="Times New Roman" w:hAnsi="Times New Roman" w:cs="Times New Roman"/>
          <w:color w:val="000000" w:themeColor="text1"/>
          <w:sz w:val="28"/>
          <w:lang w:val="uk-UA"/>
        </w:rPr>
        <w:t xml:space="preserve"> внутрішніх ресурсів </w:t>
      </w:r>
      <w:r w:rsidR="00885EEE">
        <w:rPr>
          <w:rFonts w:ascii="Times New Roman" w:hAnsi="Times New Roman" w:cs="Times New Roman"/>
          <w:color w:val="000000" w:themeColor="text1"/>
          <w:sz w:val="28"/>
          <w:lang w:val="uk-UA"/>
        </w:rPr>
        <w:t xml:space="preserve">варто проводити </w:t>
      </w:r>
      <w:r w:rsidRPr="005C4A1A">
        <w:rPr>
          <w:rFonts w:ascii="Times New Roman" w:hAnsi="Times New Roman" w:cs="Times New Roman"/>
          <w:color w:val="000000" w:themeColor="text1"/>
          <w:sz w:val="28"/>
          <w:lang w:val="uk-UA"/>
        </w:rPr>
        <w:t>тільки відносно певного ринку та умов виходу на нього;</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rPr>
        <w:t>–</w:t>
      </w:r>
      <w:r w:rsidRPr="005C4A1A">
        <w:rPr>
          <w:rFonts w:ascii="Times New Roman" w:hAnsi="Times New Roman" w:cs="Times New Roman"/>
          <w:color w:val="000000" w:themeColor="text1"/>
          <w:sz w:val="28"/>
          <w:lang w:val="uk-UA"/>
        </w:rPr>
        <w:t xml:space="preserve"> </w:t>
      </w:r>
      <w:r w:rsidR="00971C37" w:rsidRPr="005C4A1A">
        <w:rPr>
          <w:rFonts w:ascii="Times New Roman" w:hAnsi="Times New Roman" w:cs="Times New Roman"/>
          <w:color w:val="000000" w:themeColor="text1"/>
          <w:sz w:val="28"/>
          <w:lang w:val="uk-UA"/>
        </w:rPr>
        <w:t xml:space="preserve">потенціал </w:t>
      </w:r>
      <w:r w:rsidR="00971C37">
        <w:rPr>
          <w:rFonts w:ascii="Times New Roman" w:hAnsi="Times New Roman" w:cs="Times New Roman"/>
          <w:color w:val="000000" w:themeColor="text1"/>
          <w:sz w:val="28"/>
          <w:lang w:val="uk-UA"/>
        </w:rPr>
        <w:t xml:space="preserve">доцільно </w:t>
      </w:r>
      <w:r w:rsidRPr="005C4A1A">
        <w:rPr>
          <w:rFonts w:ascii="Times New Roman" w:hAnsi="Times New Roman" w:cs="Times New Roman"/>
          <w:color w:val="000000" w:themeColor="text1"/>
          <w:sz w:val="28"/>
          <w:lang w:val="uk-UA"/>
        </w:rPr>
        <w:t xml:space="preserve">визначати </w:t>
      </w:r>
      <w:r w:rsidR="00971C37">
        <w:rPr>
          <w:rFonts w:ascii="Times New Roman" w:hAnsi="Times New Roman" w:cs="Times New Roman"/>
          <w:color w:val="000000" w:themeColor="text1"/>
          <w:sz w:val="28"/>
          <w:lang w:val="uk-UA"/>
        </w:rPr>
        <w:t>лише</w:t>
      </w:r>
      <w:r w:rsidRPr="005C4A1A">
        <w:rPr>
          <w:rFonts w:ascii="Times New Roman" w:hAnsi="Times New Roman" w:cs="Times New Roman"/>
          <w:color w:val="000000" w:themeColor="text1"/>
          <w:sz w:val="28"/>
          <w:lang w:val="uk-UA"/>
        </w:rPr>
        <w:t xml:space="preserve"> за одним товаром чи номенклатурною групою;</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rPr>
        <w:t>–</w:t>
      </w:r>
      <w:r w:rsidRPr="005C4A1A">
        <w:rPr>
          <w:rFonts w:ascii="Times New Roman" w:hAnsi="Times New Roman" w:cs="Times New Roman"/>
          <w:color w:val="000000" w:themeColor="text1"/>
          <w:sz w:val="28"/>
          <w:lang w:val="uk-UA"/>
        </w:rPr>
        <w:t xml:space="preserve"> </w:t>
      </w:r>
      <w:r w:rsidR="001C2418">
        <w:rPr>
          <w:rFonts w:ascii="Times New Roman" w:hAnsi="Times New Roman" w:cs="Times New Roman"/>
          <w:color w:val="000000" w:themeColor="text1"/>
          <w:sz w:val="28"/>
          <w:lang w:val="uk-UA"/>
        </w:rPr>
        <w:t>необхідно дотримуватись</w:t>
      </w:r>
      <w:r w:rsidRPr="005C4A1A">
        <w:rPr>
          <w:rFonts w:ascii="Times New Roman" w:hAnsi="Times New Roman" w:cs="Times New Roman"/>
          <w:color w:val="000000" w:themeColor="text1"/>
          <w:sz w:val="28"/>
          <w:lang w:val="uk-UA"/>
        </w:rPr>
        <w:t xml:space="preserve"> порівнювальн</w:t>
      </w:r>
      <w:r w:rsidR="001C2418">
        <w:rPr>
          <w:rFonts w:ascii="Times New Roman" w:hAnsi="Times New Roman" w:cs="Times New Roman"/>
          <w:color w:val="000000" w:themeColor="text1"/>
          <w:sz w:val="28"/>
          <w:lang w:val="uk-UA"/>
        </w:rPr>
        <w:t>ості</w:t>
      </w:r>
      <w:r w:rsidRPr="005C4A1A">
        <w:rPr>
          <w:rFonts w:ascii="Times New Roman" w:hAnsi="Times New Roman" w:cs="Times New Roman"/>
          <w:color w:val="000000" w:themeColor="text1"/>
          <w:sz w:val="28"/>
          <w:lang w:val="uk-UA"/>
        </w:rPr>
        <w:t xml:space="preserve"> </w:t>
      </w:r>
      <w:r w:rsidR="00DE48DB" w:rsidRPr="005C4A1A">
        <w:rPr>
          <w:rFonts w:ascii="Times New Roman" w:hAnsi="Times New Roman" w:cs="Times New Roman"/>
          <w:color w:val="000000" w:themeColor="text1"/>
          <w:sz w:val="28"/>
          <w:lang w:val="uk-UA"/>
        </w:rPr>
        <w:t xml:space="preserve">умов </w:t>
      </w:r>
      <w:r w:rsidRPr="005C4A1A">
        <w:rPr>
          <w:rFonts w:ascii="Times New Roman" w:hAnsi="Times New Roman" w:cs="Times New Roman"/>
          <w:color w:val="000000" w:themeColor="text1"/>
          <w:sz w:val="28"/>
          <w:lang w:val="uk-UA"/>
        </w:rPr>
        <w:t>складових потенціалу за часом їх оцінки;</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 </w:t>
      </w:r>
      <w:r w:rsidR="009908FF">
        <w:rPr>
          <w:rFonts w:ascii="Times New Roman" w:hAnsi="Times New Roman" w:cs="Times New Roman"/>
          <w:color w:val="000000" w:themeColor="text1"/>
          <w:sz w:val="28"/>
          <w:lang w:val="uk-UA"/>
        </w:rPr>
        <w:t>розглядати</w:t>
      </w:r>
      <w:r w:rsidRPr="005C4A1A">
        <w:rPr>
          <w:rFonts w:ascii="Times New Roman" w:hAnsi="Times New Roman" w:cs="Times New Roman"/>
          <w:color w:val="000000" w:themeColor="text1"/>
          <w:sz w:val="28"/>
          <w:lang w:val="uk-UA"/>
        </w:rPr>
        <w:t xml:space="preserve"> </w:t>
      </w:r>
      <w:r w:rsidR="009908FF">
        <w:rPr>
          <w:rFonts w:ascii="Times New Roman" w:hAnsi="Times New Roman" w:cs="Times New Roman"/>
          <w:color w:val="000000" w:themeColor="text1"/>
          <w:sz w:val="28"/>
          <w:lang w:val="uk-UA"/>
        </w:rPr>
        <w:t xml:space="preserve">різні </w:t>
      </w:r>
      <w:r w:rsidRPr="005C4A1A">
        <w:rPr>
          <w:rFonts w:ascii="Times New Roman" w:hAnsi="Times New Roman" w:cs="Times New Roman"/>
          <w:color w:val="000000" w:themeColor="text1"/>
          <w:sz w:val="28"/>
          <w:lang w:val="uk-UA"/>
        </w:rPr>
        <w:t>варіант</w:t>
      </w:r>
      <w:r w:rsidR="009908FF">
        <w:rPr>
          <w:rFonts w:ascii="Times New Roman" w:hAnsi="Times New Roman" w:cs="Times New Roman"/>
          <w:color w:val="000000" w:themeColor="text1"/>
          <w:sz w:val="28"/>
          <w:lang w:val="uk-UA"/>
        </w:rPr>
        <w:t>и</w:t>
      </w:r>
      <w:r w:rsidRPr="005C4A1A">
        <w:rPr>
          <w:rFonts w:ascii="Times New Roman" w:hAnsi="Times New Roman" w:cs="Times New Roman"/>
          <w:color w:val="000000" w:themeColor="text1"/>
          <w:sz w:val="28"/>
          <w:lang w:val="uk-UA"/>
        </w:rPr>
        <w:t xml:space="preserve"> зіставлень внутрішнього потенціалу суб’єкта господарювання та ринкових потенціалів. </w:t>
      </w:r>
    </w:p>
    <w:p w:rsidR="000B3F0D" w:rsidRDefault="00526B87" w:rsidP="000B3F0D">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Таким чином, ця</w:t>
      </w:r>
      <w:r w:rsidR="000B3F0D" w:rsidRPr="005C4A1A">
        <w:rPr>
          <w:rFonts w:ascii="Times New Roman" w:hAnsi="Times New Roman" w:cs="Times New Roman"/>
          <w:color w:val="000000" w:themeColor="text1"/>
          <w:sz w:val="28"/>
          <w:lang w:val="uk-UA"/>
        </w:rPr>
        <w:t xml:space="preserve"> методологі</w:t>
      </w:r>
      <w:r w:rsidR="00F56EC2">
        <w:rPr>
          <w:rFonts w:ascii="Times New Roman" w:hAnsi="Times New Roman" w:cs="Times New Roman"/>
          <w:color w:val="000000" w:themeColor="text1"/>
          <w:sz w:val="28"/>
          <w:lang w:val="uk-UA"/>
        </w:rPr>
        <w:t>я</w:t>
      </w:r>
      <w:r w:rsidR="000B3F0D" w:rsidRPr="005C4A1A">
        <w:rPr>
          <w:rFonts w:ascii="Times New Roman" w:hAnsi="Times New Roman" w:cs="Times New Roman"/>
          <w:color w:val="000000" w:themeColor="text1"/>
          <w:sz w:val="28"/>
          <w:lang w:val="uk-UA"/>
        </w:rPr>
        <w:t xml:space="preserve"> не мож</w:t>
      </w:r>
      <w:r>
        <w:rPr>
          <w:rFonts w:ascii="Times New Roman" w:hAnsi="Times New Roman" w:cs="Times New Roman"/>
          <w:color w:val="000000" w:themeColor="text1"/>
          <w:sz w:val="28"/>
          <w:lang w:val="uk-UA"/>
        </w:rPr>
        <w:t>е</w:t>
      </w:r>
      <w:r w:rsidR="000B3F0D" w:rsidRPr="005C4A1A">
        <w:rPr>
          <w:rFonts w:ascii="Times New Roman" w:hAnsi="Times New Roman" w:cs="Times New Roman"/>
          <w:color w:val="000000" w:themeColor="text1"/>
          <w:sz w:val="28"/>
          <w:lang w:val="uk-UA"/>
        </w:rPr>
        <w:t xml:space="preserve"> застосовувати</w:t>
      </w:r>
      <w:r>
        <w:rPr>
          <w:rFonts w:ascii="Times New Roman" w:hAnsi="Times New Roman" w:cs="Times New Roman"/>
          <w:color w:val="000000" w:themeColor="text1"/>
          <w:sz w:val="28"/>
          <w:lang w:val="uk-UA"/>
        </w:rPr>
        <w:t>сь</w:t>
      </w:r>
      <w:r w:rsidR="000B3F0D" w:rsidRPr="005C4A1A">
        <w:rPr>
          <w:rFonts w:ascii="Times New Roman" w:hAnsi="Times New Roman" w:cs="Times New Roman"/>
          <w:color w:val="000000" w:themeColor="text1"/>
          <w:sz w:val="28"/>
          <w:lang w:val="uk-UA"/>
        </w:rPr>
        <w:t xml:space="preserve"> до більш агрегованих рівнів, </w:t>
      </w:r>
      <w:r w:rsidR="00E025F2">
        <w:rPr>
          <w:rFonts w:ascii="Times New Roman" w:hAnsi="Times New Roman" w:cs="Times New Roman"/>
          <w:color w:val="000000" w:themeColor="text1"/>
          <w:sz w:val="28"/>
          <w:lang w:val="uk-UA"/>
        </w:rPr>
        <w:t>а саме</w:t>
      </w:r>
      <w:r w:rsidR="000B3F0D" w:rsidRPr="005C4A1A">
        <w:rPr>
          <w:rFonts w:ascii="Times New Roman" w:hAnsi="Times New Roman" w:cs="Times New Roman"/>
          <w:color w:val="000000" w:themeColor="text1"/>
          <w:sz w:val="28"/>
          <w:lang w:val="uk-UA"/>
        </w:rPr>
        <w:t xml:space="preserve"> до рівнів галузі чи країни в цілому. </w:t>
      </w:r>
    </w:p>
    <w:p w:rsidR="00F56EC2" w:rsidRDefault="00D630B9" w:rsidP="000B3F0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F56EC2" w:rsidRPr="00F56EC2">
        <w:rPr>
          <w:rFonts w:ascii="Times New Roman" w:hAnsi="Times New Roman" w:cs="Times New Roman"/>
          <w:sz w:val="28"/>
          <w:szCs w:val="28"/>
          <w:lang w:val="uk-UA"/>
        </w:rPr>
        <w:t xml:space="preserve">радиційно </w:t>
      </w:r>
      <w:r w:rsidR="004E5818">
        <w:rPr>
          <w:rFonts w:ascii="Times New Roman" w:hAnsi="Times New Roman" w:cs="Times New Roman"/>
          <w:sz w:val="28"/>
          <w:szCs w:val="28"/>
          <w:lang w:val="uk-UA"/>
        </w:rPr>
        <w:t xml:space="preserve">для характеристики </w:t>
      </w:r>
      <w:r w:rsidR="00F56EC2" w:rsidRPr="00F56EC2">
        <w:rPr>
          <w:rFonts w:ascii="Times New Roman" w:hAnsi="Times New Roman" w:cs="Times New Roman"/>
          <w:sz w:val="28"/>
          <w:szCs w:val="28"/>
          <w:lang w:val="uk-UA"/>
        </w:rPr>
        <w:t>експортн</w:t>
      </w:r>
      <w:r w:rsidR="004E5818">
        <w:rPr>
          <w:rFonts w:ascii="Times New Roman" w:hAnsi="Times New Roman" w:cs="Times New Roman"/>
          <w:sz w:val="28"/>
          <w:szCs w:val="28"/>
          <w:lang w:val="uk-UA"/>
        </w:rPr>
        <w:t>ого</w:t>
      </w:r>
      <w:r w:rsidR="00F56EC2" w:rsidRPr="00F56EC2">
        <w:rPr>
          <w:rFonts w:ascii="Times New Roman" w:hAnsi="Times New Roman" w:cs="Times New Roman"/>
          <w:sz w:val="28"/>
          <w:szCs w:val="28"/>
          <w:lang w:val="uk-UA"/>
        </w:rPr>
        <w:t xml:space="preserve"> потенціал</w:t>
      </w:r>
      <w:r w:rsidR="004E5818">
        <w:rPr>
          <w:rFonts w:ascii="Times New Roman" w:hAnsi="Times New Roman" w:cs="Times New Roman"/>
          <w:sz w:val="28"/>
          <w:szCs w:val="28"/>
          <w:lang w:val="uk-UA"/>
        </w:rPr>
        <w:t>у країни використовують</w:t>
      </w:r>
      <w:r w:rsidR="00F56EC2" w:rsidRPr="00F56EC2">
        <w:rPr>
          <w:rFonts w:ascii="Times New Roman" w:hAnsi="Times New Roman" w:cs="Times New Roman"/>
          <w:sz w:val="28"/>
          <w:szCs w:val="28"/>
          <w:lang w:val="uk-UA"/>
        </w:rPr>
        <w:t xml:space="preserve"> комплекс показників</w:t>
      </w:r>
      <w:r>
        <w:rPr>
          <w:rFonts w:ascii="Times New Roman" w:hAnsi="Times New Roman" w:cs="Times New Roman"/>
          <w:sz w:val="28"/>
          <w:szCs w:val="28"/>
          <w:lang w:val="uk-UA"/>
        </w:rPr>
        <w:t xml:space="preserve"> (рис. 2.</w:t>
      </w:r>
      <w:r w:rsidR="006D0174">
        <w:rPr>
          <w:rFonts w:ascii="Times New Roman" w:hAnsi="Times New Roman" w:cs="Times New Roman"/>
          <w:sz w:val="28"/>
          <w:szCs w:val="28"/>
          <w:lang w:val="uk-UA"/>
        </w:rPr>
        <w:t>10</w:t>
      </w:r>
      <w:r>
        <w:rPr>
          <w:rFonts w:ascii="Times New Roman" w:hAnsi="Times New Roman" w:cs="Times New Roman"/>
          <w:sz w:val="28"/>
          <w:szCs w:val="28"/>
          <w:lang w:val="uk-UA"/>
        </w:rPr>
        <w:t>)</w:t>
      </w:r>
      <w:r w:rsidR="00F56EC2" w:rsidRPr="00F56EC2">
        <w:rPr>
          <w:rFonts w:ascii="Times New Roman" w:hAnsi="Times New Roman" w:cs="Times New Roman"/>
          <w:sz w:val="28"/>
          <w:szCs w:val="28"/>
          <w:lang w:val="uk-UA"/>
        </w:rPr>
        <w:t xml:space="preserve">, на основі аналізу яких обґрунтовується його оцінка. </w:t>
      </w:r>
    </w:p>
    <w:p w:rsidR="00D630B9" w:rsidRDefault="00D630B9" w:rsidP="00983958">
      <w:pPr>
        <w:spacing w:after="0" w:line="360" w:lineRule="auto"/>
        <w:jc w:val="both"/>
        <w:rPr>
          <w:rFonts w:ascii="Times New Roman" w:hAnsi="Times New Roman" w:cs="Times New Roman"/>
          <w:sz w:val="28"/>
          <w:szCs w:val="28"/>
          <w:lang w:val="uk-UA"/>
        </w:rPr>
      </w:pPr>
      <w:r w:rsidRPr="0085765D">
        <w:rPr>
          <w:rFonts w:ascii="Times New Roman" w:hAnsi="Times New Roman" w:cs="Times New Roman"/>
          <w:noProof/>
          <w:shd w:val="clear" w:color="auto" w:fill="E7E6E6" w:themeFill="background2"/>
          <w:lang w:val="uk-UA" w:eastAsia="uk-UA"/>
        </w:rPr>
        <w:lastRenderedPageBreak/>
        <w:drawing>
          <wp:inline distT="0" distB="0" distL="0" distR="0" wp14:anchorId="3E00A9B3" wp14:editId="3A7B0CC6">
            <wp:extent cx="5857875" cy="4467225"/>
            <wp:effectExtent l="0" t="0" r="28575" b="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867BB0" w:rsidRPr="00102F27" w:rsidRDefault="00670304" w:rsidP="006D01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2.</w:t>
      </w:r>
      <w:r w:rsidR="006D0174">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r w:rsidR="005A579D" w:rsidRPr="005C4A1A">
        <w:rPr>
          <w:rFonts w:ascii="Times New Roman" w:hAnsi="Times New Roman" w:cs="Times New Roman"/>
          <w:color w:val="000000" w:themeColor="text1"/>
          <w:sz w:val="28"/>
        </w:rPr>
        <w:t>–</w:t>
      </w:r>
      <w:r w:rsidR="005A579D">
        <w:rPr>
          <w:rFonts w:ascii="Times New Roman" w:hAnsi="Times New Roman" w:cs="Times New Roman"/>
          <w:color w:val="000000" w:themeColor="text1"/>
          <w:sz w:val="28"/>
          <w:lang w:val="uk-UA"/>
        </w:rPr>
        <w:t xml:space="preserve"> </w:t>
      </w:r>
      <w:r w:rsidR="00F77390" w:rsidRPr="00102F27">
        <w:rPr>
          <w:rFonts w:ascii="Times New Roman" w:hAnsi="Times New Roman" w:cs="Times New Roman"/>
          <w:bCs/>
          <w:sz w:val="28"/>
          <w:szCs w:val="28"/>
          <w:lang w:val="uk-UA"/>
        </w:rPr>
        <w:t>Комплекс показників для характеристики експортного потенціалу країни</w:t>
      </w:r>
    </w:p>
    <w:p w:rsidR="00D630B9" w:rsidRDefault="00102F27" w:rsidP="006D01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w:t>
      </w:r>
      <w:r w:rsidR="006D0174">
        <w:rPr>
          <w:rFonts w:ascii="Times New Roman" w:hAnsi="Times New Roman" w:cs="Times New Roman"/>
          <w:sz w:val="28"/>
          <w:szCs w:val="28"/>
          <w:lang w:val="uk-UA"/>
        </w:rPr>
        <w:t xml:space="preserve"> побудовано автором на основі </w:t>
      </w:r>
      <w:r w:rsidR="00AF6D10" w:rsidRPr="00A84277">
        <w:rPr>
          <w:rFonts w:ascii="Times New Roman" w:hAnsi="Times New Roman" w:cs="Times New Roman"/>
          <w:color w:val="000000" w:themeColor="text1"/>
          <w:sz w:val="28"/>
          <w:lang w:val="uk-UA"/>
        </w:rPr>
        <w:t>[</w:t>
      </w:r>
      <w:r w:rsidR="00201113">
        <w:rPr>
          <w:rFonts w:ascii="Times New Roman" w:hAnsi="Times New Roman" w:cs="Times New Roman"/>
          <w:color w:val="000000" w:themeColor="text1"/>
          <w:sz w:val="28"/>
          <w:lang w:val="uk-UA"/>
        </w:rPr>
        <w:t>61</w:t>
      </w:r>
      <w:r w:rsidR="005A579D" w:rsidRPr="005C4A1A">
        <w:rPr>
          <w:rFonts w:ascii="Times New Roman" w:hAnsi="Times New Roman" w:cs="Times New Roman"/>
          <w:color w:val="000000" w:themeColor="text1"/>
          <w:sz w:val="28"/>
        </w:rPr>
        <w:t>–</w:t>
      </w:r>
      <w:r w:rsidR="00AF6D10" w:rsidRPr="00A84277">
        <w:rPr>
          <w:rFonts w:ascii="Times New Roman" w:hAnsi="Times New Roman" w:cs="Times New Roman"/>
          <w:color w:val="000000" w:themeColor="text1"/>
          <w:sz w:val="28"/>
          <w:lang w:val="uk-UA"/>
        </w:rPr>
        <w:t>6</w:t>
      </w:r>
      <w:r w:rsidR="005A579D">
        <w:rPr>
          <w:rFonts w:ascii="Times New Roman" w:hAnsi="Times New Roman" w:cs="Times New Roman"/>
          <w:color w:val="000000" w:themeColor="text1"/>
          <w:sz w:val="28"/>
          <w:lang w:val="uk-UA"/>
        </w:rPr>
        <w:t>3</w:t>
      </w:r>
      <w:r w:rsidR="00AF6D10" w:rsidRPr="00A84277">
        <w:rPr>
          <w:rFonts w:ascii="Times New Roman" w:hAnsi="Times New Roman" w:cs="Times New Roman"/>
          <w:color w:val="000000" w:themeColor="text1"/>
          <w:sz w:val="28"/>
          <w:lang w:val="uk-UA"/>
        </w:rPr>
        <w:t>]</w:t>
      </w:r>
      <w:r w:rsidR="00AF6D10" w:rsidRPr="00144018">
        <w:rPr>
          <w:rFonts w:ascii="Times New Roman" w:hAnsi="Times New Roman" w:cs="Times New Roman"/>
          <w:color w:val="000000" w:themeColor="text1"/>
          <w:sz w:val="28"/>
          <w:lang w:val="uk-UA"/>
        </w:rPr>
        <w:t>.</w:t>
      </w:r>
    </w:p>
    <w:p w:rsidR="00670304" w:rsidRDefault="00670304" w:rsidP="006D0174">
      <w:pPr>
        <w:spacing w:after="0" w:line="360" w:lineRule="auto"/>
        <w:ind w:firstLine="709"/>
        <w:jc w:val="both"/>
        <w:rPr>
          <w:rFonts w:ascii="Times New Roman" w:hAnsi="Times New Roman" w:cs="Times New Roman"/>
          <w:sz w:val="28"/>
          <w:szCs w:val="28"/>
          <w:lang w:val="uk-UA"/>
        </w:rPr>
      </w:pPr>
    </w:p>
    <w:p w:rsidR="000B3F0D" w:rsidRDefault="00750BE1" w:rsidP="006D0174">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sz w:val="28"/>
          <w:szCs w:val="28"/>
          <w:lang w:val="uk-UA"/>
        </w:rPr>
        <w:t>Ц</w:t>
      </w:r>
      <w:r w:rsidR="00F56EC2" w:rsidRPr="00325AF6">
        <w:rPr>
          <w:rFonts w:ascii="Times New Roman" w:hAnsi="Times New Roman" w:cs="Times New Roman"/>
          <w:sz w:val="28"/>
          <w:szCs w:val="28"/>
          <w:lang w:val="uk-UA"/>
        </w:rPr>
        <w:t>ей перелік доцільно доповнити показник</w:t>
      </w:r>
      <w:r w:rsidR="00325AF6" w:rsidRPr="00325AF6">
        <w:rPr>
          <w:rFonts w:ascii="Times New Roman" w:hAnsi="Times New Roman" w:cs="Times New Roman"/>
          <w:sz w:val="28"/>
          <w:szCs w:val="28"/>
          <w:lang w:val="uk-UA"/>
        </w:rPr>
        <w:t>ом к</w:t>
      </w:r>
      <w:r w:rsidR="000B3F0D" w:rsidRPr="00325AF6">
        <w:rPr>
          <w:rFonts w:ascii="Times New Roman" w:hAnsi="Times New Roman" w:cs="Times New Roman"/>
          <w:color w:val="000000" w:themeColor="text1"/>
          <w:sz w:val="28"/>
          <w:szCs w:val="28"/>
          <w:lang w:val="uk-UA"/>
        </w:rPr>
        <w:t>оефіцієнт участі країни у міжнародному поділі праці, який визначається</w:t>
      </w:r>
      <w:r w:rsidR="000B3F0D" w:rsidRPr="005C4A1A">
        <w:rPr>
          <w:rFonts w:ascii="Times New Roman" w:hAnsi="Times New Roman" w:cs="Times New Roman"/>
          <w:color w:val="000000" w:themeColor="text1"/>
          <w:sz w:val="28"/>
          <w:lang w:val="uk-UA"/>
        </w:rPr>
        <w:t xml:space="preserve"> за відношенням частки країни у світовому експорті до частки країни у світовому ВВП. Розрахунок коефіцієнта здійснюється за формулою: </w:t>
      </w:r>
    </w:p>
    <w:p w:rsidR="00102F27" w:rsidRPr="005C4A1A" w:rsidRDefault="00102F27" w:rsidP="000B3F0D">
      <w:pPr>
        <w:spacing w:after="0" w:line="360" w:lineRule="auto"/>
        <w:ind w:firstLine="709"/>
        <w:jc w:val="both"/>
        <w:rPr>
          <w:rFonts w:ascii="Times New Roman" w:hAnsi="Times New Roman" w:cs="Times New Roman"/>
          <w:color w:val="000000" w:themeColor="text1"/>
          <w:sz w:val="28"/>
          <w:lang w:val="uk-UA"/>
        </w:rPr>
      </w:pPr>
    </w:p>
    <w:p w:rsidR="000B3F0D" w:rsidRPr="005C4A1A" w:rsidRDefault="00AA7E7B" w:rsidP="000B3F0D">
      <w:pPr>
        <w:spacing w:after="0" w:line="360" w:lineRule="auto"/>
        <w:ind w:firstLine="709"/>
        <w:jc w:val="right"/>
        <w:rPr>
          <w:rFonts w:ascii="Times New Roman" w:hAnsi="Times New Roman" w:cs="Times New Roman"/>
          <w:color w:val="000000" w:themeColor="text1"/>
          <w:sz w:val="28"/>
          <w:lang w:val="uk-UA"/>
        </w:rPr>
      </w:pPr>
      <m:oMath>
        <m:sSub>
          <m:sSubPr>
            <m:ctrlPr>
              <w:rPr>
                <w:rFonts w:ascii="Cambria Math" w:hAnsi="Times New Roman" w:cs="Times New Roman"/>
                <w:color w:val="000000" w:themeColor="text1"/>
                <w:sz w:val="28"/>
                <w:lang w:val="uk-UA"/>
              </w:rPr>
            </m:ctrlPr>
          </m:sSubPr>
          <m:e>
            <m:r>
              <m:rPr>
                <m:sty m:val="p"/>
              </m:rPr>
              <w:rPr>
                <w:rFonts w:ascii="Cambria Math" w:hAnsi="Cambria Math" w:cs="Times New Roman"/>
                <w:color w:val="000000" w:themeColor="text1"/>
                <w:sz w:val="28"/>
                <w:lang w:val="uk-UA"/>
              </w:rPr>
              <m:t>КМПП</m:t>
            </m:r>
          </m:e>
          <m:sub>
            <m:r>
              <m:rPr>
                <m:sty m:val="p"/>
              </m:rPr>
              <w:rPr>
                <w:rFonts w:ascii="Cambria Math" w:hAnsi="Cambria Math" w:cs="Times New Roman"/>
                <w:color w:val="000000" w:themeColor="text1"/>
                <w:sz w:val="28"/>
                <w:lang w:val="uk-UA"/>
              </w:rPr>
              <m:t>і</m:t>
            </m:r>
          </m:sub>
        </m:sSub>
        <m:r>
          <m:rPr>
            <m:sty m:val="p"/>
          </m:rPr>
          <w:rPr>
            <w:rFonts w:ascii="Cambria Math" w:hAnsi="Times New Roman" w:cs="Times New Roman"/>
            <w:color w:val="000000" w:themeColor="text1"/>
            <w:sz w:val="28"/>
            <w:lang w:val="uk-UA"/>
          </w:rPr>
          <m:t>=</m:t>
        </m:r>
        <m:f>
          <m:fPr>
            <m:ctrlPr>
              <w:rPr>
                <w:rFonts w:ascii="Cambria Math" w:hAnsi="Times New Roman" w:cs="Times New Roman"/>
                <w:color w:val="000000" w:themeColor="text1"/>
                <w:sz w:val="28"/>
                <w:lang w:val="uk-UA"/>
              </w:rPr>
            </m:ctrlPr>
          </m:fPr>
          <m:num>
            <m:sSub>
              <m:sSubPr>
                <m:ctrlPr>
                  <w:rPr>
                    <w:rFonts w:ascii="Cambria Math" w:hAnsi="Times New Roman" w:cs="Times New Roman"/>
                    <w:color w:val="000000" w:themeColor="text1"/>
                    <w:sz w:val="28"/>
                    <w:lang w:val="uk-UA"/>
                  </w:rPr>
                </m:ctrlPr>
              </m:sSubPr>
              <m:e>
                <m:r>
                  <m:rPr>
                    <m:sty m:val="p"/>
                  </m:rPr>
                  <w:rPr>
                    <w:rFonts w:ascii="Cambria Math" w:hAnsi="Cambria Math" w:cs="Times New Roman"/>
                    <w:color w:val="000000" w:themeColor="text1"/>
                    <w:sz w:val="28"/>
                    <w:lang w:val="uk-UA"/>
                  </w:rPr>
                  <m:t>Ек</m:t>
                </m:r>
              </m:e>
              <m:sub>
                <m:r>
                  <m:rPr>
                    <m:sty m:val="p"/>
                  </m:rPr>
                  <w:rPr>
                    <w:rFonts w:ascii="Cambria Math" w:hAnsi="Cambria Math" w:cs="Times New Roman"/>
                    <w:color w:val="000000" w:themeColor="text1"/>
                    <w:sz w:val="28"/>
                    <w:lang w:val="uk-UA"/>
                  </w:rPr>
                  <m:t>і</m:t>
                </m:r>
              </m:sub>
            </m:sSub>
            <m:r>
              <m:rPr>
                <m:sty m:val="p"/>
              </m:rPr>
              <w:rPr>
                <w:rFonts w:ascii="Cambria Math" w:hAnsi="Times New Roman" w:cs="Times New Roman"/>
                <w:color w:val="000000" w:themeColor="text1"/>
                <w:sz w:val="28"/>
                <w:lang w:val="uk-UA"/>
              </w:rPr>
              <m:t>/</m:t>
            </m:r>
            <m:sSub>
              <m:sSubPr>
                <m:ctrlPr>
                  <w:rPr>
                    <w:rFonts w:ascii="Cambria Math" w:hAnsi="Times New Roman" w:cs="Times New Roman"/>
                    <w:color w:val="000000" w:themeColor="text1"/>
                    <w:sz w:val="28"/>
                    <w:lang w:val="uk-UA"/>
                  </w:rPr>
                </m:ctrlPr>
              </m:sSubPr>
              <m:e>
                <m:r>
                  <m:rPr>
                    <m:sty m:val="p"/>
                  </m:rPr>
                  <w:rPr>
                    <w:rFonts w:ascii="Cambria Math" w:hAnsi="Cambria Math" w:cs="Times New Roman"/>
                    <w:color w:val="000000" w:themeColor="text1"/>
                    <w:sz w:val="28"/>
                    <w:lang w:val="uk-UA"/>
                  </w:rPr>
                  <m:t>ЕЕ</m:t>
                </m:r>
              </m:e>
              <m:sub>
                <m:r>
                  <m:rPr>
                    <m:sty m:val="p"/>
                  </m:rPr>
                  <w:rPr>
                    <w:rFonts w:ascii="Cambria Math" w:hAnsi="Cambria Math" w:cs="Times New Roman"/>
                    <w:color w:val="000000" w:themeColor="text1"/>
                    <w:sz w:val="28"/>
                    <w:lang w:val="uk-UA"/>
                  </w:rPr>
                  <m:t>с</m:t>
                </m:r>
              </m:sub>
            </m:sSub>
          </m:num>
          <m:den>
            <m:sSub>
              <m:sSubPr>
                <m:ctrlPr>
                  <w:rPr>
                    <w:rFonts w:ascii="Cambria Math" w:hAnsi="Times New Roman" w:cs="Times New Roman"/>
                    <w:color w:val="000000" w:themeColor="text1"/>
                    <w:sz w:val="28"/>
                    <w:lang w:val="uk-UA"/>
                  </w:rPr>
                </m:ctrlPr>
              </m:sSubPr>
              <m:e>
                <m:r>
                  <m:rPr>
                    <m:sty m:val="p"/>
                  </m:rPr>
                  <w:rPr>
                    <w:rFonts w:ascii="Cambria Math" w:hAnsi="Cambria Math" w:cs="Times New Roman"/>
                    <w:color w:val="000000" w:themeColor="text1"/>
                    <w:sz w:val="28"/>
                    <w:lang w:val="uk-UA"/>
                  </w:rPr>
                  <m:t>ВВП</m:t>
                </m:r>
              </m:e>
              <m:sub>
                <m:r>
                  <m:rPr>
                    <m:sty m:val="p"/>
                  </m:rPr>
                  <w:rPr>
                    <w:rFonts w:ascii="Cambria Math" w:hAnsi="Cambria Math" w:cs="Times New Roman"/>
                    <w:color w:val="000000" w:themeColor="text1"/>
                    <w:sz w:val="28"/>
                    <w:lang w:val="uk-UA"/>
                  </w:rPr>
                  <m:t>і</m:t>
                </m:r>
              </m:sub>
            </m:sSub>
            <m:r>
              <m:rPr>
                <m:sty m:val="p"/>
              </m:rPr>
              <w:rPr>
                <w:rFonts w:ascii="Cambria Math" w:hAnsi="Times New Roman" w:cs="Times New Roman"/>
                <w:color w:val="000000" w:themeColor="text1"/>
                <w:sz w:val="28"/>
                <w:lang w:val="uk-UA"/>
              </w:rPr>
              <m:t>/</m:t>
            </m:r>
            <m:sSub>
              <m:sSubPr>
                <m:ctrlPr>
                  <w:rPr>
                    <w:rFonts w:ascii="Cambria Math" w:hAnsi="Times New Roman" w:cs="Times New Roman"/>
                    <w:color w:val="000000" w:themeColor="text1"/>
                    <w:sz w:val="28"/>
                    <w:lang w:val="uk-UA"/>
                  </w:rPr>
                </m:ctrlPr>
              </m:sSubPr>
              <m:e>
                <m:r>
                  <m:rPr>
                    <m:sty m:val="p"/>
                  </m:rPr>
                  <w:rPr>
                    <w:rFonts w:ascii="Cambria Math" w:hAnsi="Cambria Math" w:cs="Times New Roman"/>
                    <w:color w:val="000000" w:themeColor="text1"/>
                    <w:sz w:val="28"/>
                    <w:lang w:val="uk-UA"/>
                  </w:rPr>
                  <m:t>ВВВ</m:t>
                </m:r>
              </m:e>
              <m:sub>
                <m:r>
                  <m:rPr>
                    <m:sty m:val="p"/>
                  </m:rPr>
                  <w:rPr>
                    <w:rFonts w:ascii="Cambria Math" w:hAnsi="Cambria Math" w:cs="Times New Roman"/>
                    <w:color w:val="000000" w:themeColor="text1"/>
                    <w:sz w:val="28"/>
                    <w:lang w:val="uk-UA"/>
                  </w:rPr>
                  <m:t>с</m:t>
                </m:r>
              </m:sub>
            </m:sSub>
          </m:den>
        </m:f>
      </m:oMath>
      <w:r w:rsidR="000B3F0D" w:rsidRPr="005C4A1A">
        <w:rPr>
          <w:rFonts w:ascii="Times New Roman" w:hAnsi="Times New Roman" w:cs="Times New Roman"/>
          <w:color w:val="000000" w:themeColor="text1"/>
          <w:sz w:val="28"/>
          <w:lang w:val="uk-UA"/>
        </w:rPr>
        <w:t xml:space="preserve">                                               (2.4)</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де ВВПі – валовий внутрішній продукт і-ї країни; </w:t>
      </w:r>
    </w:p>
    <w:p w:rsidR="000B3F0D" w:rsidRPr="005C4A1A" w:rsidRDefault="00AA7E7B" w:rsidP="000B3F0D">
      <w:pPr>
        <w:spacing w:after="0" w:line="360" w:lineRule="auto"/>
        <w:ind w:firstLine="709"/>
        <w:jc w:val="both"/>
        <w:rPr>
          <w:rFonts w:ascii="Times New Roman" w:hAnsi="Times New Roman" w:cs="Times New Roman"/>
          <w:color w:val="000000" w:themeColor="text1"/>
          <w:sz w:val="28"/>
          <w:lang w:val="uk-UA"/>
        </w:rPr>
      </w:pP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Ек</m:t>
            </m:r>
          </m:e>
          <m:sub>
            <m:r>
              <w:rPr>
                <w:rFonts w:ascii="Cambria Math" w:hAnsi="Cambria Math" w:cs="Times New Roman"/>
                <w:color w:val="000000" w:themeColor="text1"/>
                <w:sz w:val="28"/>
                <w:lang w:val="uk-UA"/>
              </w:rPr>
              <m:t>і</m:t>
            </m:r>
          </m:sub>
        </m:sSub>
      </m:oMath>
      <w:r w:rsidR="000B3F0D" w:rsidRPr="005C4A1A">
        <w:rPr>
          <w:rFonts w:ascii="Times New Roman" w:hAnsi="Times New Roman" w:cs="Times New Roman"/>
          <w:color w:val="000000" w:themeColor="text1"/>
          <w:sz w:val="28"/>
          <w:lang w:val="uk-UA"/>
        </w:rPr>
        <w:t xml:space="preserve">– експорт і-ї країни; </w:t>
      </w:r>
    </w:p>
    <w:p w:rsidR="000B3F0D" w:rsidRPr="005C4A1A" w:rsidRDefault="00AA7E7B" w:rsidP="000B3F0D">
      <w:pPr>
        <w:spacing w:after="0" w:line="360" w:lineRule="auto"/>
        <w:ind w:firstLine="709"/>
        <w:jc w:val="both"/>
        <w:rPr>
          <w:rFonts w:ascii="Times New Roman" w:hAnsi="Times New Roman" w:cs="Times New Roman"/>
          <w:color w:val="000000" w:themeColor="text1"/>
          <w:sz w:val="28"/>
          <w:lang w:val="uk-UA"/>
        </w:rPr>
      </w:pPr>
      <m:oMath>
        <m:sSub>
          <m:sSubPr>
            <m:ctrlPr>
              <w:rPr>
                <w:rFonts w:ascii="Cambria Math" w:hAnsi="Times New Roman" w:cs="Times New Roman"/>
                <w:color w:val="000000" w:themeColor="text1"/>
                <w:sz w:val="28"/>
                <w:lang w:val="uk-UA"/>
              </w:rPr>
            </m:ctrlPr>
          </m:sSubPr>
          <m:e>
            <m:r>
              <m:rPr>
                <m:sty m:val="p"/>
              </m:rPr>
              <w:rPr>
                <w:rFonts w:ascii="Cambria Math" w:hAnsi="Times New Roman" w:cs="Times New Roman"/>
                <w:color w:val="000000" w:themeColor="text1"/>
                <w:sz w:val="28"/>
                <w:lang w:val="uk-UA"/>
              </w:rPr>
              <m:t>Ек</m:t>
            </m:r>
          </m:e>
          <m:sub>
            <m:r>
              <m:rPr>
                <m:sty m:val="p"/>
              </m:rPr>
              <w:rPr>
                <w:rFonts w:ascii="Cambria Math" w:hAnsi="Times New Roman" w:cs="Times New Roman"/>
                <w:color w:val="000000" w:themeColor="text1"/>
                <w:sz w:val="28"/>
                <w:lang w:val="uk-UA"/>
              </w:rPr>
              <m:t>с</m:t>
            </m:r>
          </m:sub>
        </m:sSub>
      </m:oMath>
      <w:r w:rsidR="000B3F0D" w:rsidRPr="005C4A1A">
        <w:rPr>
          <w:rFonts w:ascii="Times New Roman" w:hAnsi="Times New Roman" w:cs="Times New Roman"/>
          <w:color w:val="000000" w:themeColor="text1"/>
          <w:sz w:val="28"/>
          <w:lang w:val="uk-UA"/>
        </w:rPr>
        <w:t xml:space="preserve">– світовий експорт; </w:t>
      </w:r>
    </w:p>
    <w:p w:rsidR="000B3F0D" w:rsidRDefault="00AA7E7B" w:rsidP="000B3F0D">
      <w:pPr>
        <w:spacing w:after="0" w:line="360" w:lineRule="auto"/>
        <w:ind w:firstLine="709"/>
        <w:jc w:val="both"/>
        <w:rPr>
          <w:rFonts w:ascii="Times New Roman" w:hAnsi="Times New Roman" w:cs="Times New Roman"/>
          <w:color w:val="000000" w:themeColor="text1"/>
          <w:sz w:val="28"/>
          <w:lang w:val="uk-UA"/>
        </w:rPr>
      </w:pP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ВВП</m:t>
            </m:r>
          </m:e>
          <m:sub>
            <m:r>
              <w:rPr>
                <w:rFonts w:ascii="Cambria Math" w:hAnsi="Cambria Math" w:cs="Times New Roman"/>
                <w:color w:val="000000" w:themeColor="text1"/>
                <w:sz w:val="28"/>
                <w:lang w:val="uk-UA"/>
              </w:rPr>
              <m:t>с</m:t>
            </m:r>
          </m:sub>
        </m:sSub>
      </m:oMath>
      <w:r w:rsidR="000B3F0D" w:rsidRPr="005C4A1A">
        <w:rPr>
          <w:rFonts w:ascii="Times New Roman" w:hAnsi="Times New Roman" w:cs="Times New Roman"/>
          <w:color w:val="000000" w:themeColor="text1"/>
          <w:sz w:val="28"/>
          <w:lang w:val="uk-UA"/>
        </w:rPr>
        <w:t xml:space="preserve">– світовий валовий внутрішній продукт. </w:t>
      </w:r>
    </w:p>
    <w:p w:rsidR="000B3F0D" w:rsidRPr="005C4A1A" w:rsidRDefault="000B3F0D" w:rsidP="000B3F0D">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lastRenderedPageBreak/>
        <w:t xml:space="preserve">Якщо </w:t>
      </w: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КМПП</m:t>
            </m:r>
          </m:e>
          <m:sub>
            <m:r>
              <w:rPr>
                <w:rFonts w:ascii="Cambria Math" w:hAnsi="Cambria Math" w:cs="Times New Roman"/>
                <w:color w:val="000000" w:themeColor="text1"/>
                <w:sz w:val="28"/>
                <w:lang w:val="uk-UA"/>
              </w:rPr>
              <m:t>і</m:t>
            </m:r>
          </m:sub>
        </m:sSub>
      </m:oMath>
      <w:r w:rsidRPr="005C4A1A">
        <w:rPr>
          <w:rFonts w:ascii="Times New Roman" w:hAnsi="Times New Roman" w:cs="Times New Roman"/>
          <w:color w:val="000000" w:themeColor="text1"/>
          <w:sz w:val="28"/>
          <w:lang w:val="uk-UA"/>
        </w:rPr>
        <w:t xml:space="preserve">&gt; 1, тобто </w:t>
      </w: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Ек</m:t>
            </m:r>
          </m:e>
          <m:sub>
            <m:r>
              <w:rPr>
                <w:rFonts w:ascii="Cambria Math" w:hAnsi="Cambria Math" w:cs="Times New Roman"/>
                <w:color w:val="000000" w:themeColor="text1"/>
                <w:sz w:val="28"/>
                <w:lang w:val="uk-UA"/>
              </w:rPr>
              <m:t>і</m:t>
            </m:r>
          </m:sub>
        </m:sSub>
        <m:r>
          <w:rPr>
            <w:rFonts w:ascii="Cambria Math" w:hAnsi="Cambria Math" w:cs="Times New Roman"/>
            <w:color w:val="000000" w:themeColor="text1"/>
            <w:sz w:val="28"/>
            <w:lang w:val="uk-UA"/>
          </w:rPr>
          <m:t>/</m:t>
        </m:r>
        <m:sSub>
          <m:sSubPr>
            <m:ctrlPr>
              <w:rPr>
                <w:rFonts w:ascii="Cambria Math" w:hAnsi="Times New Roman" w:cs="Times New Roman"/>
                <w:color w:val="000000" w:themeColor="text1"/>
                <w:sz w:val="28"/>
                <w:lang w:val="uk-UA"/>
              </w:rPr>
            </m:ctrlPr>
          </m:sSubPr>
          <m:e>
            <m:r>
              <m:rPr>
                <m:sty m:val="p"/>
              </m:rPr>
              <w:rPr>
                <w:rFonts w:ascii="Cambria Math" w:hAnsi="Times New Roman" w:cs="Times New Roman"/>
                <w:color w:val="000000" w:themeColor="text1"/>
                <w:sz w:val="28"/>
                <w:lang w:val="uk-UA"/>
              </w:rPr>
              <m:t>Ек</m:t>
            </m:r>
          </m:e>
          <m:sub>
            <m:r>
              <m:rPr>
                <m:sty m:val="p"/>
              </m:rPr>
              <w:rPr>
                <w:rFonts w:ascii="Cambria Math" w:hAnsi="Times New Roman" w:cs="Times New Roman"/>
                <w:color w:val="000000" w:themeColor="text1"/>
                <w:sz w:val="28"/>
                <w:lang w:val="uk-UA"/>
              </w:rPr>
              <m:t>с</m:t>
            </m:r>
          </m:sub>
        </m:sSub>
      </m:oMath>
      <w:r w:rsidRPr="005C4A1A">
        <w:rPr>
          <w:rFonts w:ascii="Times New Roman" w:hAnsi="Times New Roman" w:cs="Times New Roman"/>
          <w:color w:val="000000" w:themeColor="text1"/>
          <w:sz w:val="28"/>
          <w:lang w:val="uk-UA"/>
        </w:rPr>
        <w:t>&gt;</w:t>
      </w: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ВВП</m:t>
            </m:r>
          </m:e>
          <m:sub>
            <m:r>
              <w:rPr>
                <w:rFonts w:ascii="Cambria Math" w:hAnsi="Cambria Math" w:cs="Times New Roman"/>
                <w:color w:val="000000" w:themeColor="text1"/>
                <w:sz w:val="28"/>
                <w:lang w:val="uk-UA"/>
              </w:rPr>
              <m:t>і</m:t>
            </m:r>
          </m:sub>
        </m:sSub>
      </m:oMath>
      <w:r w:rsidRPr="005C4A1A">
        <w:rPr>
          <w:rFonts w:ascii="Times New Roman" w:hAnsi="Times New Roman" w:cs="Times New Roman"/>
          <w:color w:val="000000" w:themeColor="text1"/>
          <w:sz w:val="28"/>
          <w:lang w:val="uk-UA"/>
        </w:rPr>
        <w:t>/</w:t>
      </w: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ВВП</m:t>
            </m:r>
          </m:e>
          <m:sub>
            <m:r>
              <w:rPr>
                <w:rFonts w:ascii="Cambria Math" w:hAnsi="Cambria Math" w:cs="Times New Roman"/>
                <w:color w:val="000000" w:themeColor="text1"/>
                <w:sz w:val="28"/>
                <w:lang w:val="uk-UA"/>
              </w:rPr>
              <m:t>с</m:t>
            </m:r>
          </m:sub>
        </m:sSub>
      </m:oMath>
      <w:r w:rsidRPr="005C4A1A">
        <w:rPr>
          <w:rFonts w:ascii="Times New Roman" w:hAnsi="Times New Roman" w:cs="Times New Roman"/>
          <w:color w:val="000000" w:themeColor="text1"/>
          <w:sz w:val="28"/>
          <w:lang w:val="uk-UA"/>
        </w:rPr>
        <w:t>, то це свідчить про активну участь країни у М</w:t>
      </w:r>
      <w:r w:rsidR="00102F27">
        <w:rPr>
          <w:rFonts w:ascii="Times New Roman" w:hAnsi="Times New Roman" w:cs="Times New Roman"/>
          <w:color w:val="000000" w:themeColor="text1"/>
          <w:sz w:val="28"/>
          <w:lang w:val="uk-UA"/>
        </w:rPr>
        <w:t>П</w:t>
      </w:r>
      <w:r w:rsidRPr="005C4A1A">
        <w:rPr>
          <w:rFonts w:ascii="Times New Roman" w:hAnsi="Times New Roman" w:cs="Times New Roman"/>
          <w:color w:val="000000" w:themeColor="text1"/>
          <w:sz w:val="28"/>
          <w:lang w:val="uk-UA"/>
        </w:rPr>
        <w:t xml:space="preserve">П. Однак значне перевищення </w:t>
      </w: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Ек</m:t>
            </m:r>
          </m:e>
          <m:sub>
            <m:r>
              <w:rPr>
                <w:rFonts w:ascii="Cambria Math" w:hAnsi="Cambria Math" w:cs="Times New Roman"/>
                <w:color w:val="000000" w:themeColor="text1"/>
                <w:sz w:val="28"/>
                <w:lang w:val="uk-UA"/>
              </w:rPr>
              <m:t>і</m:t>
            </m:r>
          </m:sub>
        </m:sSub>
        <m:r>
          <w:rPr>
            <w:rFonts w:ascii="Cambria Math" w:hAnsi="Cambria Math" w:cs="Times New Roman"/>
            <w:color w:val="000000" w:themeColor="text1"/>
            <w:sz w:val="28"/>
            <w:lang w:val="uk-UA"/>
          </w:rPr>
          <m:t>/</m:t>
        </m:r>
        <m:sSub>
          <m:sSubPr>
            <m:ctrlPr>
              <w:rPr>
                <w:rFonts w:ascii="Cambria Math" w:hAnsi="Times New Roman" w:cs="Times New Roman"/>
                <w:color w:val="000000" w:themeColor="text1"/>
                <w:sz w:val="28"/>
                <w:lang w:val="uk-UA"/>
              </w:rPr>
            </m:ctrlPr>
          </m:sSubPr>
          <m:e>
            <m:r>
              <m:rPr>
                <m:sty m:val="p"/>
              </m:rPr>
              <w:rPr>
                <w:rFonts w:ascii="Cambria Math" w:hAnsi="Times New Roman" w:cs="Times New Roman"/>
                <w:color w:val="000000" w:themeColor="text1"/>
                <w:sz w:val="28"/>
                <w:lang w:val="uk-UA"/>
              </w:rPr>
              <m:t>Ек</m:t>
            </m:r>
          </m:e>
          <m:sub>
            <m:r>
              <m:rPr>
                <m:sty m:val="p"/>
              </m:rPr>
              <w:rPr>
                <w:rFonts w:ascii="Cambria Math" w:hAnsi="Times New Roman" w:cs="Times New Roman"/>
                <w:color w:val="000000" w:themeColor="text1"/>
                <w:sz w:val="28"/>
                <w:lang w:val="uk-UA"/>
              </w:rPr>
              <m:t>с</m:t>
            </m:r>
          </m:sub>
        </m:sSub>
      </m:oMath>
      <w:r w:rsidRPr="005C4A1A">
        <w:rPr>
          <w:rFonts w:ascii="Times New Roman" w:hAnsi="Times New Roman" w:cs="Times New Roman"/>
          <w:color w:val="000000" w:themeColor="text1"/>
          <w:sz w:val="28"/>
          <w:lang w:val="uk-UA"/>
        </w:rPr>
        <w:t xml:space="preserve"> над </w:t>
      </w:r>
      <m:oMath>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ВВП</m:t>
            </m:r>
          </m:e>
          <m:sub>
            <m:r>
              <w:rPr>
                <w:rFonts w:ascii="Cambria Math" w:hAnsi="Cambria Math" w:cs="Times New Roman"/>
                <w:color w:val="000000" w:themeColor="text1"/>
                <w:sz w:val="28"/>
                <w:lang w:val="uk-UA"/>
              </w:rPr>
              <m:t>і</m:t>
            </m:r>
          </m:sub>
        </m:sSub>
        <m:r>
          <w:rPr>
            <w:rFonts w:ascii="Cambria Math" w:hAnsi="Cambria Math" w:cs="Times New Roman"/>
            <w:color w:val="000000" w:themeColor="text1"/>
            <w:sz w:val="28"/>
            <w:lang w:val="uk-UA"/>
          </w:rPr>
          <m:t>/</m:t>
        </m:r>
        <m:sSub>
          <m:sSubPr>
            <m:ctrlPr>
              <w:rPr>
                <w:rFonts w:ascii="Cambria Math" w:hAnsi="Cambria Math" w:cs="Times New Roman"/>
                <w:i/>
                <w:color w:val="000000" w:themeColor="text1"/>
                <w:sz w:val="28"/>
                <w:lang w:val="uk-UA"/>
              </w:rPr>
            </m:ctrlPr>
          </m:sSubPr>
          <m:e>
            <m:r>
              <m:rPr>
                <m:sty m:val="p"/>
              </m:rPr>
              <w:rPr>
                <w:rFonts w:ascii="Cambria Math" w:hAnsi="Cambria Math" w:cs="Times New Roman"/>
                <w:color w:val="000000" w:themeColor="text1"/>
                <w:sz w:val="28"/>
                <w:lang w:val="uk-UA"/>
              </w:rPr>
              <m:t>ВВП</m:t>
            </m:r>
          </m:e>
          <m:sub>
            <m:r>
              <w:rPr>
                <w:rFonts w:ascii="Cambria Math" w:hAnsi="Cambria Math" w:cs="Times New Roman"/>
                <w:color w:val="000000" w:themeColor="text1"/>
                <w:sz w:val="28"/>
                <w:lang w:val="uk-UA"/>
              </w:rPr>
              <m:t>с</m:t>
            </m:r>
          </m:sub>
        </m:sSub>
      </m:oMath>
      <w:r w:rsidRPr="005C4A1A">
        <w:rPr>
          <w:rFonts w:ascii="Times New Roman" w:hAnsi="Times New Roman" w:cs="Times New Roman"/>
          <w:color w:val="000000" w:themeColor="text1"/>
          <w:sz w:val="28"/>
          <w:lang w:val="uk-UA"/>
        </w:rPr>
        <w:t xml:space="preserve"> може також характеризувати слабкість економіки, гіпертрофований розвиток експортного сировинного сектора </w:t>
      </w:r>
      <w:r w:rsidRPr="005C4A1A">
        <w:rPr>
          <w:rFonts w:ascii="Times New Roman" w:hAnsi="Times New Roman" w:cs="Times New Roman"/>
          <w:color w:val="000000" w:themeColor="text1"/>
          <w:sz w:val="28"/>
        </w:rPr>
        <w:t>[</w:t>
      </w:r>
      <w:r w:rsidR="0021444E">
        <w:rPr>
          <w:rFonts w:ascii="Times New Roman" w:hAnsi="Times New Roman" w:cs="Times New Roman"/>
          <w:color w:val="000000" w:themeColor="text1"/>
          <w:sz w:val="28"/>
          <w:lang w:val="uk-UA"/>
        </w:rPr>
        <w:t>61</w:t>
      </w:r>
      <w:r w:rsidRPr="005C4A1A">
        <w:rPr>
          <w:rFonts w:ascii="Times New Roman" w:hAnsi="Times New Roman" w:cs="Times New Roman"/>
          <w:color w:val="000000" w:themeColor="text1"/>
          <w:sz w:val="28"/>
        </w:rPr>
        <w:t>]. </w:t>
      </w:r>
    </w:p>
    <w:p w:rsidR="00C55EFD" w:rsidRPr="00CE25FC" w:rsidRDefault="000B3F0D" w:rsidP="00E930A4">
      <w:pPr>
        <w:spacing w:after="0" w:line="360" w:lineRule="auto"/>
        <w:ind w:firstLine="709"/>
        <w:jc w:val="both"/>
        <w:rPr>
          <w:rFonts w:ascii="Times New Roman" w:hAnsi="Times New Roman" w:cs="Times New Roman"/>
          <w:color w:val="000000" w:themeColor="text1"/>
          <w:sz w:val="28"/>
          <w:szCs w:val="28"/>
          <w:lang w:val="uk-UA"/>
        </w:rPr>
      </w:pPr>
      <w:r w:rsidRPr="005C4A1A">
        <w:rPr>
          <w:rFonts w:ascii="Times New Roman" w:hAnsi="Times New Roman" w:cs="Times New Roman"/>
          <w:color w:val="000000" w:themeColor="text1"/>
          <w:sz w:val="28"/>
          <w:lang w:val="uk-UA"/>
        </w:rPr>
        <w:t>За своєю суттю експортний потенціал країни це – обсяг товарів і послуг, що можуть бути вироблені у країні, і можуть бути реалізовані з максимальною вигодою для цієї країни. Експортний потенціал є тісно пов</w:t>
      </w:r>
      <w:r w:rsidR="00963128">
        <w:rPr>
          <w:rFonts w:ascii="Times New Roman" w:hAnsi="Times New Roman" w:cs="Times New Roman"/>
          <w:color w:val="000000" w:themeColor="text1"/>
          <w:sz w:val="28"/>
          <w:lang w:val="uk-UA"/>
        </w:rPr>
        <w:t>’</w:t>
      </w:r>
      <w:r w:rsidRPr="005C4A1A">
        <w:rPr>
          <w:rFonts w:ascii="Times New Roman" w:hAnsi="Times New Roman" w:cs="Times New Roman"/>
          <w:color w:val="000000" w:themeColor="text1"/>
          <w:sz w:val="28"/>
          <w:lang w:val="uk-UA"/>
        </w:rPr>
        <w:t xml:space="preserve">язаним з конкурентоспроможністю продукції, що призначена для </w:t>
      </w:r>
      <w:r w:rsidRPr="00CE25FC">
        <w:rPr>
          <w:rFonts w:ascii="Times New Roman" w:hAnsi="Times New Roman" w:cs="Times New Roman"/>
          <w:color w:val="000000" w:themeColor="text1"/>
          <w:sz w:val="28"/>
          <w:szCs w:val="28"/>
          <w:lang w:val="uk-UA"/>
        </w:rPr>
        <w:t xml:space="preserve">реалізації на світовому ринку. </w:t>
      </w:r>
    </w:p>
    <w:p w:rsidR="00C55EFD" w:rsidRPr="00CE25FC" w:rsidRDefault="00E46A91" w:rsidP="00E930A4">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Таким чином, враховуючи </w:t>
      </w:r>
      <w:r w:rsidR="004F3287">
        <w:rPr>
          <w:rFonts w:ascii="Times New Roman" w:hAnsi="Times New Roman" w:cs="Times New Roman"/>
          <w:sz w:val="28"/>
          <w:szCs w:val="28"/>
          <w:lang w:val="uk-UA"/>
        </w:rPr>
        <w:t>наведені методики оцінки експортного потенціалу, можемо представити е</w:t>
      </w:r>
      <w:r w:rsidR="00C55EFD" w:rsidRPr="00CE25FC">
        <w:rPr>
          <w:rFonts w:ascii="Times New Roman" w:hAnsi="Times New Roman" w:cs="Times New Roman"/>
          <w:sz w:val="28"/>
          <w:szCs w:val="28"/>
          <w:lang w:val="uk-UA"/>
        </w:rPr>
        <w:t xml:space="preserve">кспортний потенціал України </w:t>
      </w:r>
      <w:r w:rsidR="004F3287">
        <w:rPr>
          <w:rFonts w:ascii="Times New Roman" w:hAnsi="Times New Roman" w:cs="Times New Roman"/>
          <w:sz w:val="28"/>
          <w:szCs w:val="28"/>
          <w:lang w:val="uk-UA"/>
        </w:rPr>
        <w:t>у вигляді</w:t>
      </w:r>
      <w:r w:rsidR="00C55EFD" w:rsidRPr="00CE25FC">
        <w:rPr>
          <w:rFonts w:ascii="Times New Roman" w:hAnsi="Times New Roman" w:cs="Times New Roman"/>
          <w:sz w:val="28"/>
          <w:szCs w:val="28"/>
          <w:lang w:val="uk-UA"/>
        </w:rPr>
        <w:t xml:space="preserve"> складноорган</w:t>
      </w:r>
      <w:r w:rsidR="00C55EFD" w:rsidRPr="00CE25FC">
        <w:rPr>
          <w:rFonts w:ascii="Times New Roman" w:hAnsi="Times New Roman" w:cs="Times New Roman"/>
          <w:sz w:val="28"/>
          <w:szCs w:val="28"/>
        </w:rPr>
        <w:t>i</w:t>
      </w:r>
      <w:r w:rsidR="00C55EFD" w:rsidRPr="00CE25FC">
        <w:rPr>
          <w:rFonts w:ascii="Times New Roman" w:hAnsi="Times New Roman" w:cs="Times New Roman"/>
          <w:sz w:val="28"/>
          <w:szCs w:val="28"/>
          <w:lang w:val="uk-UA"/>
        </w:rPr>
        <w:t>зован</w:t>
      </w:r>
      <w:r w:rsidR="004F3287">
        <w:rPr>
          <w:rFonts w:ascii="Times New Roman" w:hAnsi="Times New Roman" w:cs="Times New Roman"/>
          <w:sz w:val="28"/>
          <w:szCs w:val="28"/>
          <w:lang w:val="uk-UA"/>
        </w:rPr>
        <w:t>ої</w:t>
      </w:r>
      <w:r w:rsidR="00C55EFD" w:rsidRPr="00CE25FC">
        <w:rPr>
          <w:rFonts w:ascii="Times New Roman" w:hAnsi="Times New Roman" w:cs="Times New Roman"/>
          <w:sz w:val="28"/>
          <w:szCs w:val="28"/>
          <w:lang w:val="uk-UA"/>
        </w:rPr>
        <w:t xml:space="preserve"> систем</w:t>
      </w:r>
      <w:r w:rsidR="004F3287">
        <w:rPr>
          <w:rFonts w:ascii="Times New Roman" w:hAnsi="Times New Roman" w:cs="Times New Roman"/>
          <w:sz w:val="28"/>
          <w:szCs w:val="28"/>
          <w:lang w:val="uk-UA"/>
        </w:rPr>
        <w:t>и</w:t>
      </w:r>
      <w:r w:rsidR="00014B89">
        <w:rPr>
          <w:rFonts w:ascii="Times New Roman" w:hAnsi="Times New Roman" w:cs="Times New Roman"/>
          <w:sz w:val="28"/>
          <w:szCs w:val="28"/>
          <w:lang w:val="uk-UA"/>
        </w:rPr>
        <w:t>, яка включає три</w:t>
      </w:r>
      <w:r w:rsidR="00C55EFD" w:rsidRPr="00CE25FC">
        <w:rPr>
          <w:rFonts w:ascii="Times New Roman" w:hAnsi="Times New Roman" w:cs="Times New Roman"/>
          <w:sz w:val="28"/>
          <w:szCs w:val="28"/>
          <w:lang w:val="uk-UA"/>
        </w:rPr>
        <w:t xml:space="preserve"> елемент</w:t>
      </w:r>
      <w:r w:rsidR="00014B89">
        <w:rPr>
          <w:rFonts w:ascii="Times New Roman" w:hAnsi="Times New Roman" w:cs="Times New Roman"/>
          <w:sz w:val="28"/>
          <w:szCs w:val="28"/>
          <w:lang w:val="uk-UA"/>
        </w:rPr>
        <w:t>и</w:t>
      </w:r>
      <w:r w:rsidR="00C55EFD" w:rsidRPr="00CE25FC">
        <w:rPr>
          <w:rFonts w:ascii="Times New Roman" w:hAnsi="Times New Roman" w:cs="Times New Roman"/>
          <w:sz w:val="28"/>
          <w:szCs w:val="28"/>
          <w:lang w:val="uk-UA"/>
        </w:rPr>
        <w:t>: внутр</w:t>
      </w:r>
      <w:r w:rsidR="00C55EFD" w:rsidRPr="00CE25FC">
        <w:rPr>
          <w:rFonts w:ascii="Times New Roman" w:hAnsi="Times New Roman" w:cs="Times New Roman"/>
          <w:sz w:val="28"/>
          <w:szCs w:val="28"/>
        </w:rPr>
        <w:t>i</w:t>
      </w:r>
      <w:r w:rsidR="00C55EFD" w:rsidRPr="00CE25FC">
        <w:rPr>
          <w:rFonts w:ascii="Times New Roman" w:hAnsi="Times New Roman" w:cs="Times New Roman"/>
          <w:sz w:val="28"/>
          <w:szCs w:val="28"/>
          <w:lang w:val="uk-UA"/>
        </w:rPr>
        <w:t>шн</w:t>
      </w:r>
      <w:r w:rsidR="00014B89">
        <w:rPr>
          <w:rFonts w:ascii="Times New Roman" w:hAnsi="Times New Roman" w:cs="Times New Roman"/>
          <w:sz w:val="28"/>
          <w:szCs w:val="28"/>
          <w:lang w:val="uk-UA"/>
        </w:rPr>
        <w:t>ій</w:t>
      </w:r>
      <w:r w:rsidR="00C55EFD" w:rsidRPr="00CE25FC">
        <w:rPr>
          <w:rFonts w:ascii="Times New Roman" w:hAnsi="Times New Roman" w:cs="Times New Roman"/>
          <w:sz w:val="28"/>
          <w:szCs w:val="28"/>
          <w:lang w:val="uk-UA"/>
        </w:rPr>
        <w:t xml:space="preserve"> потенціал нац</w:t>
      </w:r>
      <w:r w:rsidR="00C55EFD" w:rsidRPr="00CE25FC">
        <w:rPr>
          <w:rFonts w:ascii="Times New Roman" w:hAnsi="Times New Roman" w:cs="Times New Roman"/>
          <w:sz w:val="28"/>
          <w:szCs w:val="28"/>
        </w:rPr>
        <w:t>i</w:t>
      </w:r>
      <w:r w:rsidR="00C55EFD" w:rsidRPr="00CE25FC">
        <w:rPr>
          <w:rFonts w:ascii="Times New Roman" w:hAnsi="Times New Roman" w:cs="Times New Roman"/>
          <w:sz w:val="28"/>
          <w:szCs w:val="28"/>
          <w:lang w:val="uk-UA"/>
        </w:rPr>
        <w:t>ональної економіки, потенціал зарубіжних ринків</w:t>
      </w:r>
      <w:r w:rsidR="00014B89">
        <w:rPr>
          <w:rFonts w:ascii="Times New Roman" w:hAnsi="Times New Roman" w:cs="Times New Roman"/>
          <w:sz w:val="28"/>
          <w:szCs w:val="28"/>
          <w:lang w:val="uk-UA"/>
        </w:rPr>
        <w:t>,</w:t>
      </w:r>
      <w:r w:rsidR="00C55EFD" w:rsidRPr="00CE25FC">
        <w:rPr>
          <w:rFonts w:ascii="Times New Roman" w:hAnsi="Times New Roman" w:cs="Times New Roman"/>
          <w:sz w:val="28"/>
          <w:szCs w:val="28"/>
          <w:lang w:val="uk-UA"/>
        </w:rPr>
        <w:t xml:space="preserve"> системи бар’єрів </w:t>
      </w:r>
      <w:r w:rsidR="00014B89">
        <w:rPr>
          <w:rFonts w:ascii="Times New Roman" w:hAnsi="Times New Roman" w:cs="Times New Roman"/>
          <w:sz w:val="28"/>
          <w:szCs w:val="28"/>
          <w:lang w:val="uk-UA"/>
        </w:rPr>
        <w:t>та</w:t>
      </w:r>
      <w:r w:rsidR="00C55EFD" w:rsidRPr="00CE25FC">
        <w:rPr>
          <w:rFonts w:ascii="Times New Roman" w:hAnsi="Times New Roman" w:cs="Times New Roman"/>
          <w:sz w:val="28"/>
          <w:szCs w:val="28"/>
          <w:lang w:val="uk-UA"/>
        </w:rPr>
        <w:t xml:space="preserve"> ст</w:t>
      </w:r>
      <w:r w:rsidR="00394D0C">
        <w:rPr>
          <w:rFonts w:ascii="Times New Roman" w:hAnsi="Times New Roman" w:cs="Times New Roman"/>
          <w:sz w:val="28"/>
          <w:szCs w:val="28"/>
          <w:lang w:val="uk-UA"/>
        </w:rPr>
        <w:t>имулів для експортної продукції</w:t>
      </w:r>
      <w:r w:rsidR="00CE25FC" w:rsidRPr="00394D0C">
        <w:rPr>
          <w:rFonts w:ascii="Times New Roman" w:hAnsi="Times New Roman" w:cs="Times New Roman"/>
          <w:sz w:val="28"/>
          <w:szCs w:val="28"/>
          <w:lang w:val="uk-UA"/>
        </w:rPr>
        <w:t xml:space="preserve"> (рис. </w:t>
      </w:r>
      <w:r w:rsidR="00394D0C">
        <w:rPr>
          <w:rFonts w:ascii="Times New Roman" w:hAnsi="Times New Roman" w:cs="Times New Roman"/>
          <w:sz w:val="28"/>
          <w:szCs w:val="28"/>
          <w:lang w:val="uk-UA"/>
        </w:rPr>
        <w:t>2.1</w:t>
      </w:r>
      <w:r w:rsidR="00CE25FC" w:rsidRPr="00394D0C">
        <w:rPr>
          <w:rFonts w:ascii="Times New Roman" w:hAnsi="Times New Roman" w:cs="Times New Roman"/>
          <w:sz w:val="28"/>
          <w:szCs w:val="28"/>
          <w:lang w:val="uk-UA"/>
        </w:rPr>
        <w:t>1)</w:t>
      </w:r>
    </w:p>
    <w:p w:rsidR="00C55EFD" w:rsidRDefault="00C55EFD" w:rsidP="00E930A4">
      <w:pPr>
        <w:spacing w:after="0" w:line="360" w:lineRule="auto"/>
        <w:ind w:firstLine="709"/>
        <w:jc w:val="both"/>
        <w:rPr>
          <w:rFonts w:ascii="Times New Roman" w:hAnsi="Times New Roman" w:cs="Times New Roman"/>
          <w:color w:val="000000" w:themeColor="text1"/>
          <w:sz w:val="28"/>
          <w:szCs w:val="28"/>
          <w:lang w:val="uk-UA"/>
        </w:rPr>
      </w:pPr>
    </w:p>
    <w:p w:rsidR="00C55EFD" w:rsidRDefault="004C74FC" w:rsidP="004C74FC">
      <w:pPr>
        <w:spacing w:after="0" w:line="360" w:lineRule="auto"/>
        <w:jc w:val="both"/>
        <w:rPr>
          <w:rFonts w:ascii="Times New Roman" w:hAnsi="Times New Roman" w:cs="Times New Roman"/>
          <w:color w:val="000000" w:themeColor="text1"/>
          <w:sz w:val="28"/>
          <w:szCs w:val="28"/>
          <w:lang w:val="uk-UA"/>
        </w:rPr>
      </w:pPr>
      <w:r w:rsidRPr="00750FD6">
        <w:rPr>
          <w:rFonts w:ascii="Times New Roman" w:hAnsi="Times New Roman" w:cs="Times New Roman"/>
          <w:noProof/>
          <w:color w:val="000000"/>
          <w:shd w:val="clear" w:color="auto" w:fill="F2F2F2" w:themeFill="background1" w:themeFillShade="F2"/>
          <w:lang w:val="uk-UA" w:eastAsia="uk-UA"/>
        </w:rPr>
        <w:drawing>
          <wp:inline distT="0" distB="0" distL="0" distR="0" wp14:anchorId="1D272A73" wp14:editId="02944BA2">
            <wp:extent cx="5857875" cy="3505200"/>
            <wp:effectExtent l="133350" t="0" r="28575" b="19050"/>
            <wp:docPr id="453" name="Схема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7F75D6" w:rsidRPr="00102F27" w:rsidRDefault="007F75D6" w:rsidP="007F75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2.11 </w:t>
      </w:r>
      <w:r w:rsidRPr="005C4A1A">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 xml:space="preserve"> </w:t>
      </w:r>
      <w:r>
        <w:rPr>
          <w:rFonts w:ascii="Times New Roman" w:hAnsi="Times New Roman" w:cs="Times New Roman"/>
          <w:bCs/>
          <w:sz w:val="28"/>
          <w:szCs w:val="28"/>
          <w:lang w:val="uk-UA"/>
        </w:rPr>
        <w:t>Структурні елементи</w:t>
      </w:r>
      <w:r w:rsidRPr="00102F27">
        <w:rPr>
          <w:rFonts w:ascii="Times New Roman" w:hAnsi="Times New Roman" w:cs="Times New Roman"/>
          <w:bCs/>
          <w:sz w:val="28"/>
          <w:szCs w:val="28"/>
          <w:lang w:val="uk-UA"/>
        </w:rPr>
        <w:t xml:space="preserve"> експортного потенціалу країни</w:t>
      </w:r>
    </w:p>
    <w:p w:rsidR="00394D0C" w:rsidRDefault="00FF7BBF" w:rsidP="00E930A4">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Джерело: побудовано автором на основі </w:t>
      </w:r>
      <w:r w:rsidRPr="00E930A4">
        <w:rPr>
          <w:rFonts w:ascii="Times New Roman" w:hAnsi="Times New Roman" w:cs="Times New Roman"/>
          <w:sz w:val="28"/>
          <w:szCs w:val="28"/>
        </w:rPr>
        <w:t>[</w:t>
      </w:r>
      <w:r>
        <w:rPr>
          <w:rFonts w:ascii="Times New Roman" w:hAnsi="Times New Roman" w:cs="Times New Roman"/>
          <w:sz w:val="28"/>
          <w:szCs w:val="28"/>
          <w:lang w:val="uk-UA"/>
        </w:rPr>
        <w:t>64</w:t>
      </w:r>
      <w:r w:rsidRPr="00E930A4">
        <w:rPr>
          <w:rFonts w:ascii="Times New Roman" w:hAnsi="Times New Roman" w:cs="Times New Roman"/>
          <w:sz w:val="28"/>
          <w:szCs w:val="28"/>
        </w:rPr>
        <w:t>].</w:t>
      </w:r>
    </w:p>
    <w:p w:rsidR="00394D0C" w:rsidRDefault="00394D0C" w:rsidP="00E930A4">
      <w:pPr>
        <w:spacing w:after="0" w:line="360" w:lineRule="auto"/>
        <w:ind w:firstLine="709"/>
        <w:jc w:val="both"/>
        <w:rPr>
          <w:rFonts w:ascii="Times New Roman" w:hAnsi="Times New Roman" w:cs="Times New Roman"/>
          <w:color w:val="000000" w:themeColor="text1"/>
          <w:sz w:val="28"/>
          <w:szCs w:val="28"/>
          <w:lang w:val="uk-UA"/>
        </w:rPr>
      </w:pPr>
    </w:p>
    <w:p w:rsidR="00394D0C" w:rsidRPr="00787131" w:rsidRDefault="00E443C4" w:rsidP="00E930A4">
      <w:pPr>
        <w:spacing w:after="0" w:line="360" w:lineRule="auto"/>
        <w:ind w:firstLine="709"/>
        <w:jc w:val="both"/>
        <w:rPr>
          <w:rFonts w:ascii="Times New Roman" w:hAnsi="Times New Roman" w:cs="Times New Roman"/>
          <w:sz w:val="28"/>
          <w:szCs w:val="28"/>
          <w:lang w:val="uk-UA"/>
        </w:rPr>
      </w:pPr>
      <w:r w:rsidRPr="00787131">
        <w:rPr>
          <w:rFonts w:ascii="Times New Roman" w:hAnsi="Times New Roman" w:cs="Times New Roman"/>
          <w:sz w:val="28"/>
          <w:szCs w:val="28"/>
          <w:lang w:val="uk-UA"/>
        </w:rPr>
        <w:lastRenderedPageBreak/>
        <w:t xml:space="preserve">Вважаємо, що ссновний пріоритет потрібно надати інтеграції України до світової економіки, за рахунок чого відбудеться розвиток експортного потенціалу країни </w:t>
      </w:r>
      <w:r w:rsidR="00787131" w:rsidRPr="00787131">
        <w:rPr>
          <w:rFonts w:ascii="Times New Roman" w:hAnsi="Times New Roman" w:cs="Times New Roman"/>
          <w:sz w:val="28"/>
          <w:szCs w:val="28"/>
          <w:lang w:val="uk-UA"/>
        </w:rPr>
        <w:t>(рис. 2.12)</w:t>
      </w:r>
      <w:r w:rsidRPr="00787131">
        <w:rPr>
          <w:rFonts w:ascii="Times New Roman" w:hAnsi="Times New Roman" w:cs="Times New Roman"/>
          <w:sz w:val="28"/>
          <w:szCs w:val="28"/>
          <w:lang w:val="uk-UA"/>
        </w:rPr>
        <w:t>.</w:t>
      </w:r>
    </w:p>
    <w:p w:rsidR="00787131" w:rsidRDefault="001C2E3D" w:rsidP="00F80E6C">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val="uk-UA" w:eastAsia="uk-UA"/>
        </w:rPr>
        <w:drawing>
          <wp:inline distT="0" distB="0" distL="0" distR="0">
            <wp:extent cx="5867400" cy="3581400"/>
            <wp:effectExtent l="0" t="0" r="19050" b="19050"/>
            <wp:docPr id="454" name="Схема 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73315F" w:rsidRPr="00102F27" w:rsidRDefault="0073315F" w:rsidP="007331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2.12 </w:t>
      </w:r>
      <w:r w:rsidRPr="005C4A1A">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 xml:space="preserve"> </w:t>
      </w:r>
      <w:r>
        <w:rPr>
          <w:rFonts w:ascii="Times New Roman" w:hAnsi="Times New Roman" w:cs="Times New Roman"/>
          <w:bCs/>
          <w:sz w:val="28"/>
          <w:szCs w:val="28"/>
          <w:lang w:val="uk-UA"/>
        </w:rPr>
        <w:t>Формування</w:t>
      </w:r>
      <w:r w:rsidRPr="00102F27">
        <w:rPr>
          <w:rFonts w:ascii="Times New Roman" w:hAnsi="Times New Roman" w:cs="Times New Roman"/>
          <w:bCs/>
          <w:sz w:val="28"/>
          <w:szCs w:val="28"/>
          <w:lang w:val="uk-UA"/>
        </w:rPr>
        <w:t xml:space="preserve"> експортного потенціалу країни</w:t>
      </w:r>
    </w:p>
    <w:p w:rsidR="0073315F" w:rsidRDefault="0073315F" w:rsidP="0073315F">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Джерело: побудовано автором на основі </w:t>
      </w:r>
      <w:r w:rsidRPr="00E930A4">
        <w:rPr>
          <w:rFonts w:ascii="Times New Roman" w:hAnsi="Times New Roman" w:cs="Times New Roman"/>
          <w:sz w:val="28"/>
          <w:szCs w:val="28"/>
        </w:rPr>
        <w:t>[</w:t>
      </w:r>
      <w:r>
        <w:rPr>
          <w:rFonts w:ascii="Times New Roman" w:hAnsi="Times New Roman" w:cs="Times New Roman"/>
          <w:sz w:val="28"/>
          <w:szCs w:val="28"/>
          <w:lang w:val="uk-UA"/>
        </w:rPr>
        <w:t>6</w:t>
      </w:r>
      <w:r w:rsidR="00BC7D88">
        <w:rPr>
          <w:rFonts w:ascii="Times New Roman" w:hAnsi="Times New Roman" w:cs="Times New Roman"/>
          <w:sz w:val="28"/>
          <w:szCs w:val="28"/>
          <w:lang w:val="uk-UA"/>
        </w:rPr>
        <w:t>5</w:t>
      </w:r>
      <w:r w:rsidRPr="00E930A4">
        <w:rPr>
          <w:rFonts w:ascii="Times New Roman" w:hAnsi="Times New Roman" w:cs="Times New Roman"/>
          <w:sz w:val="28"/>
          <w:szCs w:val="28"/>
        </w:rPr>
        <w:t>].</w:t>
      </w:r>
    </w:p>
    <w:p w:rsidR="0073315F" w:rsidRDefault="0073315F" w:rsidP="00F80E6C">
      <w:pPr>
        <w:spacing w:after="0" w:line="360" w:lineRule="auto"/>
        <w:jc w:val="both"/>
        <w:rPr>
          <w:rFonts w:ascii="Times New Roman" w:hAnsi="Times New Roman" w:cs="Times New Roman"/>
          <w:color w:val="000000" w:themeColor="text1"/>
          <w:sz w:val="28"/>
          <w:szCs w:val="28"/>
          <w:lang w:val="uk-UA"/>
        </w:rPr>
      </w:pPr>
    </w:p>
    <w:p w:rsidR="00963128" w:rsidRPr="00E930A4" w:rsidRDefault="00E930A4" w:rsidP="00E930A4">
      <w:pPr>
        <w:spacing w:after="0" w:line="360" w:lineRule="auto"/>
        <w:ind w:firstLine="709"/>
        <w:jc w:val="both"/>
        <w:rPr>
          <w:rFonts w:ascii="Times New Roman" w:hAnsi="Times New Roman" w:cs="Times New Roman"/>
          <w:sz w:val="28"/>
          <w:szCs w:val="28"/>
        </w:rPr>
      </w:pPr>
      <w:r w:rsidRPr="00E930A4">
        <w:rPr>
          <w:rFonts w:ascii="Times New Roman" w:hAnsi="Times New Roman" w:cs="Times New Roman"/>
          <w:color w:val="000000" w:themeColor="text1"/>
          <w:sz w:val="28"/>
          <w:szCs w:val="28"/>
          <w:lang w:val="uk-UA"/>
        </w:rPr>
        <w:t>Аналіз</w:t>
      </w:r>
      <w:r w:rsidR="00963128" w:rsidRPr="00E930A4">
        <w:rPr>
          <w:rFonts w:ascii="Times New Roman" w:hAnsi="Times New Roman" w:cs="Times New Roman"/>
          <w:sz w:val="28"/>
          <w:szCs w:val="28"/>
        </w:rPr>
        <w:t xml:space="preserve"> особливостей вiтчизняної економiки </w:t>
      </w:r>
      <w:r>
        <w:rPr>
          <w:rFonts w:ascii="Times New Roman" w:hAnsi="Times New Roman" w:cs="Times New Roman"/>
          <w:sz w:val="28"/>
          <w:szCs w:val="28"/>
          <w:lang w:val="uk-UA"/>
        </w:rPr>
        <w:t>дозволяє вказати</w:t>
      </w:r>
      <w:r w:rsidR="00963128" w:rsidRPr="00E930A4">
        <w:rPr>
          <w:rFonts w:ascii="Times New Roman" w:hAnsi="Times New Roman" w:cs="Times New Roman"/>
          <w:sz w:val="28"/>
          <w:szCs w:val="28"/>
        </w:rPr>
        <w:t xml:space="preserve">, що її сектори розвиваються завдяки сформованим як природним, так i набутим перевагам. </w:t>
      </w:r>
      <w:r w:rsidR="003E01F2">
        <w:rPr>
          <w:rFonts w:ascii="Times New Roman" w:hAnsi="Times New Roman" w:cs="Times New Roman"/>
          <w:sz w:val="28"/>
          <w:szCs w:val="28"/>
          <w:lang w:val="uk-UA"/>
        </w:rPr>
        <w:t>Щ</w:t>
      </w:r>
      <w:r w:rsidR="00963128" w:rsidRPr="00E930A4">
        <w:rPr>
          <w:rFonts w:ascii="Times New Roman" w:hAnsi="Times New Roman" w:cs="Times New Roman"/>
          <w:sz w:val="28"/>
          <w:szCs w:val="28"/>
        </w:rPr>
        <w:t>е А. Смiт</w:t>
      </w:r>
      <w:r w:rsidR="00800734">
        <w:rPr>
          <w:rFonts w:ascii="Times New Roman" w:hAnsi="Times New Roman" w:cs="Times New Roman"/>
          <w:sz w:val="28"/>
          <w:szCs w:val="28"/>
          <w:lang w:val="uk-UA"/>
        </w:rPr>
        <w:t xml:space="preserve"> зазначав</w:t>
      </w:r>
      <w:r w:rsidR="00963128" w:rsidRPr="00E930A4">
        <w:rPr>
          <w:rFonts w:ascii="Times New Roman" w:hAnsi="Times New Roman" w:cs="Times New Roman"/>
          <w:sz w:val="28"/>
          <w:szCs w:val="28"/>
        </w:rPr>
        <w:t>, що природнi переваги країна може мати завдяки своїм клiматичним особливостям або володiнню деякими природними ресурсами</w:t>
      </w:r>
      <w:r w:rsidR="00800734">
        <w:rPr>
          <w:rFonts w:ascii="Times New Roman" w:hAnsi="Times New Roman" w:cs="Times New Roman"/>
          <w:sz w:val="28"/>
          <w:szCs w:val="28"/>
          <w:lang w:val="uk-UA"/>
        </w:rPr>
        <w:t>, а</w:t>
      </w:r>
      <w:r w:rsidR="00963128" w:rsidRPr="00E930A4">
        <w:rPr>
          <w:rFonts w:ascii="Times New Roman" w:hAnsi="Times New Roman" w:cs="Times New Roman"/>
          <w:sz w:val="28"/>
          <w:szCs w:val="28"/>
        </w:rPr>
        <w:t xml:space="preserve"> набутi переваги країна може мати внаслiдок розвитку технологiї виробництва та високої квалiфiкацiї робочої сили [</w:t>
      </w:r>
      <w:r w:rsidR="001B4E03" w:rsidRPr="00BF2B17">
        <w:rPr>
          <w:rFonts w:ascii="Times New Roman" w:hAnsi="Times New Roman" w:cs="Times New Roman"/>
          <w:sz w:val="28"/>
          <w:szCs w:val="28"/>
          <w:lang w:val="uk-UA"/>
        </w:rPr>
        <w:t>6</w:t>
      </w:r>
      <w:r w:rsidR="00BF2B17">
        <w:rPr>
          <w:rFonts w:ascii="Times New Roman" w:hAnsi="Times New Roman" w:cs="Times New Roman"/>
          <w:sz w:val="28"/>
          <w:szCs w:val="28"/>
          <w:lang w:val="uk-UA"/>
        </w:rPr>
        <w:t>6</w:t>
      </w:r>
      <w:r w:rsidR="00963128" w:rsidRPr="00E930A4">
        <w:rPr>
          <w:rFonts w:ascii="Times New Roman" w:hAnsi="Times New Roman" w:cs="Times New Roman"/>
          <w:sz w:val="28"/>
          <w:szCs w:val="28"/>
        </w:rPr>
        <w:t>].</w:t>
      </w:r>
    </w:p>
    <w:p w:rsidR="00963128" w:rsidRPr="000C44DC" w:rsidRDefault="00800734" w:rsidP="00963128">
      <w:pPr>
        <w:pStyle w:val="ad"/>
        <w:spacing w:line="360" w:lineRule="auto"/>
        <w:ind w:firstLine="709"/>
        <w:jc w:val="both"/>
        <w:rPr>
          <w:szCs w:val="28"/>
        </w:rPr>
      </w:pPr>
      <w:r>
        <w:rPr>
          <w:szCs w:val="28"/>
        </w:rPr>
        <w:t>Україна має</w:t>
      </w:r>
      <w:r w:rsidRPr="000C44DC">
        <w:rPr>
          <w:szCs w:val="28"/>
        </w:rPr>
        <w:t xml:space="preserve"> досить виг</w:t>
      </w:r>
      <w:r>
        <w:rPr>
          <w:szCs w:val="28"/>
        </w:rPr>
        <w:t>i</w:t>
      </w:r>
      <w:r w:rsidRPr="000C44DC">
        <w:rPr>
          <w:szCs w:val="28"/>
        </w:rPr>
        <w:t xml:space="preserve">дне </w:t>
      </w:r>
      <w:r>
        <w:rPr>
          <w:szCs w:val="28"/>
        </w:rPr>
        <w:t>е</w:t>
      </w:r>
      <w:r w:rsidR="00963128" w:rsidRPr="000C44DC">
        <w:rPr>
          <w:szCs w:val="28"/>
        </w:rPr>
        <w:t>коном</w:t>
      </w:r>
      <w:r w:rsidR="00963128">
        <w:rPr>
          <w:szCs w:val="28"/>
        </w:rPr>
        <w:t>i</w:t>
      </w:r>
      <w:r w:rsidR="00963128" w:rsidRPr="000C44DC">
        <w:rPr>
          <w:szCs w:val="28"/>
        </w:rPr>
        <w:t>ко-географ</w:t>
      </w:r>
      <w:r w:rsidR="00963128">
        <w:rPr>
          <w:szCs w:val="28"/>
        </w:rPr>
        <w:t>i</w:t>
      </w:r>
      <w:r w:rsidR="00963128" w:rsidRPr="000C44DC">
        <w:rPr>
          <w:szCs w:val="28"/>
        </w:rPr>
        <w:t>чне положення для активної участ</w:t>
      </w:r>
      <w:r w:rsidR="00963128">
        <w:rPr>
          <w:szCs w:val="28"/>
        </w:rPr>
        <w:t>i</w:t>
      </w:r>
      <w:r w:rsidR="00963128" w:rsidRPr="000C44DC">
        <w:rPr>
          <w:szCs w:val="28"/>
        </w:rPr>
        <w:t xml:space="preserve"> у м</w:t>
      </w:r>
      <w:r w:rsidR="00963128">
        <w:rPr>
          <w:szCs w:val="28"/>
        </w:rPr>
        <w:t>i</w:t>
      </w:r>
      <w:r w:rsidR="00963128" w:rsidRPr="000C44DC">
        <w:rPr>
          <w:szCs w:val="28"/>
        </w:rPr>
        <w:t>жнародному територ</w:t>
      </w:r>
      <w:r w:rsidR="00963128">
        <w:rPr>
          <w:szCs w:val="28"/>
        </w:rPr>
        <w:t>i</w:t>
      </w:r>
      <w:r w:rsidR="00963128" w:rsidRPr="000C44DC">
        <w:rPr>
          <w:szCs w:val="28"/>
        </w:rPr>
        <w:t>альному под</w:t>
      </w:r>
      <w:r w:rsidR="00963128">
        <w:rPr>
          <w:szCs w:val="28"/>
        </w:rPr>
        <w:t>i</w:t>
      </w:r>
      <w:r w:rsidR="00963128" w:rsidRPr="000C44DC">
        <w:rPr>
          <w:szCs w:val="28"/>
        </w:rPr>
        <w:t>л</w:t>
      </w:r>
      <w:r w:rsidR="00963128">
        <w:rPr>
          <w:szCs w:val="28"/>
        </w:rPr>
        <w:t>i</w:t>
      </w:r>
      <w:r w:rsidR="00963128" w:rsidRPr="000C44DC">
        <w:rPr>
          <w:szCs w:val="28"/>
        </w:rPr>
        <w:t xml:space="preserve"> прац</w:t>
      </w:r>
      <w:r w:rsidR="00963128">
        <w:rPr>
          <w:szCs w:val="28"/>
        </w:rPr>
        <w:t>i</w:t>
      </w:r>
      <w:r w:rsidR="00963128" w:rsidRPr="000C44DC">
        <w:rPr>
          <w:szCs w:val="28"/>
        </w:rPr>
        <w:t>. Вона розташована поблизу економ</w:t>
      </w:r>
      <w:r w:rsidR="00963128">
        <w:rPr>
          <w:szCs w:val="28"/>
        </w:rPr>
        <w:t>i</w:t>
      </w:r>
      <w:r w:rsidR="00963128" w:rsidRPr="000C44DC">
        <w:rPr>
          <w:szCs w:val="28"/>
        </w:rPr>
        <w:t>чно високорозвинутого рег</w:t>
      </w:r>
      <w:r w:rsidR="00963128">
        <w:rPr>
          <w:szCs w:val="28"/>
        </w:rPr>
        <w:t>i</w:t>
      </w:r>
      <w:r w:rsidR="00963128" w:rsidRPr="000C44DC">
        <w:rPr>
          <w:szCs w:val="28"/>
        </w:rPr>
        <w:t>ону – Зах</w:t>
      </w:r>
      <w:r w:rsidR="00963128">
        <w:rPr>
          <w:szCs w:val="28"/>
        </w:rPr>
        <w:t>i</w:t>
      </w:r>
      <w:r w:rsidR="00963128" w:rsidRPr="000C44DC">
        <w:rPr>
          <w:szCs w:val="28"/>
        </w:rPr>
        <w:t>дної Європи, Б</w:t>
      </w:r>
      <w:r w:rsidR="00963128">
        <w:rPr>
          <w:szCs w:val="28"/>
        </w:rPr>
        <w:t>i</w:t>
      </w:r>
      <w:r w:rsidR="00963128" w:rsidRPr="000C44DC">
        <w:rPr>
          <w:szCs w:val="28"/>
        </w:rPr>
        <w:t>лорус</w:t>
      </w:r>
      <w:r w:rsidR="00963128">
        <w:rPr>
          <w:szCs w:val="28"/>
        </w:rPr>
        <w:t>i</w:t>
      </w:r>
      <w:r w:rsidR="00963128" w:rsidRPr="000C44DC">
        <w:rPr>
          <w:szCs w:val="28"/>
        </w:rPr>
        <w:t xml:space="preserve"> та країн Сх</w:t>
      </w:r>
      <w:r w:rsidR="00963128">
        <w:rPr>
          <w:szCs w:val="28"/>
        </w:rPr>
        <w:t>i</w:t>
      </w:r>
      <w:r w:rsidR="00963128" w:rsidRPr="000C44DC">
        <w:rPr>
          <w:szCs w:val="28"/>
        </w:rPr>
        <w:t xml:space="preserve">дної Європи. </w:t>
      </w:r>
      <w:r w:rsidR="00C56DE9">
        <w:rPr>
          <w:szCs w:val="28"/>
        </w:rPr>
        <w:t>Крім того, м</w:t>
      </w:r>
      <w:r w:rsidR="00963128" w:rsidRPr="000C44DC">
        <w:rPr>
          <w:szCs w:val="28"/>
        </w:rPr>
        <w:t xml:space="preserve">орським шляхом вона пов’язана з Середземномор’ям, Близьким Сходом та країнами басейну </w:t>
      </w:r>
      <w:r w:rsidR="00963128">
        <w:rPr>
          <w:szCs w:val="28"/>
        </w:rPr>
        <w:t>I</w:t>
      </w:r>
      <w:r w:rsidR="00963128" w:rsidRPr="000C44DC">
        <w:rPr>
          <w:szCs w:val="28"/>
        </w:rPr>
        <w:t>нд</w:t>
      </w:r>
      <w:r w:rsidR="00963128">
        <w:rPr>
          <w:szCs w:val="28"/>
        </w:rPr>
        <w:t>i</w:t>
      </w:r>
      <w:r w:rsidR="00963128" w:rsidRPr="000C44DC">
        <w:rPr>
          <w:szCs w:val="28"/>
        </w:rPr>
        <w:t>йського океану. Через Україну проходять важлив</w:t>
      </w:r>
      <w:r w:rsidR="00963128">
        <w:rPr>
          <w:szCs w:val="28"/>
        </w:rPr>
        <w:t>i</w:t>
      </w:r>
      <w:r w:rsidR="00963128" w:rsidRPr="000C44DC">
        <w:rPr>
          <w:szCs w:val="28"/>
        </w:rPr>
        <w:t xml:space="preserve"> транзитн</w:t>
      </w:r>
      <w:r w:rsidR="00963128">
        <w:rPr>
          <w:szCs w:val="28"/>
        </w:rPr>
        <w:t>i</w:t>
      </w:r>
      <w:r w:rsidR="00963128" w:rsidRPr="000C44DC">
        <w:rPr>
          <w:szCs w:val="28"/>
        </w:rPr>
        <w:t xml:space="preserve"> маг</w:t>
      </w:r>
      <w:r w:rsidR="00963128">
        <w:rPr>
          <w:szCs w:val="28"/>
        </w:rPr>
        <w:t>i</w:t>
      </w:r>
      <w:r w:rsidR="00963128" w:rsidRPr="000C44DC">
        <w:rPr>
          <w:szCs w:val="28"/>
        </w:rPr>
        <w:t>страл</w:t>
      </w:r>
      <w:r w:rsidR="00963128">
        <w:rPr>
          <w:szCs w:val="28"/>
        </w:rPr>
        <w:t>i.</w:t>
      </w:r>
      <w:r w:rsidR="00963128" w:rsidRPr="000C44DC">
        <w:rPr>
          <w:szCs w:val="28"/>
        </w:rPr>
        <w:t xml:space="preserve"> </w:t>
      </w:r>
    </w:p>
    <w:p w:rsidR="00963128" w:rsidRPr="000C44DC" w:rsidRDefault="00FA7325" w:rsidP="00963128">
      <w:pPr>
        <w:pStyle w:val="ad"/>
        <w:spacing w:line="360" w:lineRule="auto"/>
        <w:ind w:firstLine="709"/>
        <w:jc w:val="both"/>
        <w:rPr>
          <w:szCs w:val="28"/>
        </w:rPr>
      </w:pPr>
      <w:r>
        <w:rPr>
          <w:szCs w:val="28"/>
        </w:rPr>
        <w:lastRenderedPageBreak/>
        <w:t>С</w:t>
      </w:r>
      <w:r w:rsidR="00963128" w:rsidRPr="000C44DC">
        <w:rPr>
          <w:szCs w:val="28"/>
        </w:rPr>
        <w:t>учасн</w:t>
      </w:r>
      <w:r>
        <w:rPr>
          <w:szCs w:val="28"/>
        </w:rPr>
        <w:t>а</w:t>
      </w:r>
      <w:r w:rsidR="00963128" w:rsidRPr="000C44DC">
        <w:rPr>
          <w:szCs w:val="28"/>
        </w:rPr>
        <w:t xml:space="preserve"> геопол</w:t>
      </w:r>
      <w:r w:rsidR="00963128">
        <w:rPr>
          <w:szCs w:val="28"/>
        </w:rPr>
        <w:t>i</w:t>
      </w:r>
      <w:r w:rsidR="00963128" w:rsidRPr="000C44DC">
        <w:rPr>
          <w:szCs w:val="28"/>
        </w:rPr>
        <w:t>тичн</w:t>
      </w:r>
      <w:r>
        <w:rPr>
          <w:szCs w:val="28"/>
        </w:rPr>
        <w:t>а</w:t>
      </w:r>
      <w:r w:rsidR="00963128" w:rsidRPr="000C44DC">
        <w:rPr>
          <w:szCs w:val="28"/>
        </w:rPr>
        <w:t xml:space="preserve"> ситуац</w:t>
      </w:r>
      <w:r w:rsidR="00963128">
        <w:rPr>
          <w:szCs w:val="28"/>
        </w:rPr>
        <w:t>i</w:t>
      </w:r>
      <w:r>
        <w:rPr>
          <w:szCs w:val="28"/>
        </w:rPr>
        <w:t>я</w:t>
      </w:r>
      <w:r w:rsidR="00963128" w:rsidRPr="000C44DC">
        <w:rPr>
          <w:szCs w:val="28"/>
        </w:rPr>
        <w:t xml:space="preserve"> в Україн</w:t>
      </w:r>
      <w:r w:rsidR="00963128">
        <w:rPr>
          <w:szCs w:val="28"/>
        </w:rPr>
        <w:t>i</w:t>
      </w:r>
      <w:r w:rsidR="00963128" w:rsidRPr="000C44DC">
        <w:rPr>
          <w:szCs w:val="28"/>
        </w:rPr>
        <w:t xml:space="preserve"> </w:t>
      </w:r>
      <w:r>
        <w:rPr>
          <w:szCs w:val="28"/>
        </w:rPr>
        <w:t>характеризується тим</w:t>
      </w:r>
      <w:r w:rsidR="00963128" w:rsidRPr="000C44DC">
        <w:rPr>
          <w:szCs w:val="28"/>
        </w:rPr>
        <w:t xml:space="preserve">, що </w:t>
      </w:r>
      <w:r w:rsidR="00963128">
        <w:rPr>
          <w:szCs w:val="28"/>
        </w:rPr>
        <w:t xml:space="preserve">торговельнi </w:t>
      </w:r>
      <w:r w:rsidR="00963128" w:rsidRPr="000C44DC">
        <w:rPr>
          <w:szCs w:val="28"/>
        </w:rPr>
        <w:t xml:space="preserve">зв’язки </w:t>
      </w:r>
      <w:r w:rsidR="00C5333F">
        <w:rPr>
          <w:szCs w:val="28"/>
        </w:rPr>
        <w:t>зазнають змін</w:t>
      </w:r>
      <w:r w:rsidR="00963128" w:rsidRPr="000C44DC">
        <w:rPr>
          <w:szCs w:val="28"/>
        </w:rPr>
        <w:t xml:space="preserve"> через нов</w:t>
      </w:r>
      <w:r w:rsidR="00963128">
        <w:rPr>
          <w:szCs w:val="28"/>
        </w:rPr>
        <w:t>i</w:t>
      </w:r>
      <w:r w:rsidR="00963128" w:rsidRPr="000C44DC">
        <w:rPr>
          <w:szCs w:val="28"/>
        </w:rPr>
        <w:t xml:space="preserve"> реал</w:t>
      </w:r>
      <w:r w:rsidR="00963128">
        <w:rPr>
          <w:szCs w:val="28"/>
        </w:rPr>
        <w:t>i</w:t>
      </w:r>
      <w:r w:rsidR="00963128" w:rsidRPr="000C44DC">
        <w:rPr>
          <w:szCs w:val="28"/>
        </w:rPr>
        <w:t>ї в галуз</w:t>
      </w:r>
      <w:r w:rsidR="00963128">
        <w:rPr>
          <w:szCs w:val="28"/>
        </w:rPr>
        <w:t>i</w:t>
      </w:r>
      <w:r w:rsidR="00963128" w:rsidRPr="000C44DC">
        <w:rPr>
          <w:szCs w:val="28"/>
        </w:rPr>
        <w:t xml:space="preserve"> економ</w:t>
      </w:r>
      <w:r w:rsidR="00963128">
        <w:rPr>
          <w:szCs w:val="28"/>
        </w:rPr>
        <w:t>i</w:t>
      </w:r>
      <w:r w:rsidR="00C5333F">
        <w:rPr>
          <w:szCs w:val="28"/>
        </w:rPr>
        <w:t>ко-</w:t>
      </w:r>
      <w:r w:rsidR="00963128" w:rsidRPr="000C44DC">
        <w:rPr>
          <w:szCs w:val="28"/>
        </w:rPr>
        <w:t>пол</w:t>
      </w:r>
      <w:r w:rsidR="00963128">
        <w:rPr>
          <w:szCs w:val="28"/>
        </w:rPr>
        <w:t>i</w:t>
      </w:r>
      <w:r w:rsidR="00963128" w:rsidRPr="000C44DC">
        <w:rPr>
          <w:szCs w:val="28"/>
        </w:rPr>
        <w:t>тичного суверен</w:t>
      </w:r>
      <w:r w:rsidR="00963128">
        <w:rPr>
          <w:szCs w:val="28"/>
        </w:rPr>
        <w:t>i</w:t>
      </w:r>
      <w:r w:rsidR="00963128" w:rsidRPr="000C44DC">
        <w:rPr>
          <w:szCs w:val="28"/>
        </w:rPr>
        <w:t>тету та ор</w:t>
      </w:r>
      <w:r w:rsidR="00963128">
        <w:rPr>
          <w:szCs w:val="28"/>
        </w:rPr>
        <w:t>i</w:t>
      </w:r>
      <w:r w:rsidR="00963128" w:rsidRPr="000C44DC">
        <w:rPr>
          <w:szCs w:val="28"/>
        </w:rPr>
        <w:t>єнтац</w:t>
      </w:r>
      <w:r w:rsidR="00963128">
        <w:rPr>
          <w:szCs w:val="28"/>
        </w:rPr>
        <w:t>i</w:t>
      </w:r>
      <w:r w:rsidR="00963128" w:rsidRPr="000C44DC">
        <w:rPr>
          <w:szCs w:val="28"/>
        </w:rPr>
        <w:t>ю на св</w:t>
      </w:r>
      <w:r w:rsidR="00963128">
        <w:rPr>
          <w:szCs w:val="28"/>
        </w:rPr>
        <w:t>i</w:t>
      </w:r>
      <w:r w:rsidR="00963128" w:rsidRPr="000C44DC">
        <w:rPr>
          <w:szCs w:val="28"/>
        </w:rPr>
        <w:t>тов</w:t>
      </w:r>
      <w:r w:rsidR="00963128">
        <w:rPr>
          <w:szCs w:val="28"/>
        </w:rPr>
        <w:t>i</w:t>
      </w:r>
      <w:r w:rsidR="00963128" w:rsidRPr="000C44DC">
        <w:rPr>
          <w:szCs w:val="28"/>
        </w:rPr>
        <w:t xml:space="preserve"> ц</w:t>
      </w:r>
      <w:r w:rsidR="00963128">
        <w:rPr>
          <w:szCs w:val="28"/>
        </w:rPr>
        <w:t>i</w:t>
      </w:r>
      <w:r w:rsidR="00963128" w:rsidRPr="000C44DC">
        <w:rPr>
          <w:szCs w:val="28"/>
        </w:rPr>
        <w:t xml:space="preserve">ни. </w:t>
      </w:r>
      <w:r>
        <w:rPr>
          <w:szCs w:val="28"/>
        </w:rPr>
        <w:t>Також покращились</w:t>
      </w:r>
      <w:r w:rsidR="00963128" w:rsidRPr="000C44DC">
        <w:rPr>
          <w:szCs w:val="28"/>
        </w:rPr>
        <w:t xml:space="preserve"> перспективи для економ</w:t>
      </w:r>
      <w:r w:rsidR="00963128">
        <w:rPr>
          <w:szCs w:val="28"/>
        </w:rPr>
        <w:t>i</w:t>
      </w:r>
      <w:r w:rsidR="00963128" w:rsidRPr="000C44DC">
        <w:rPr>
          <w:szCs w:val="28"/>
        </w:rPr>
        <w:t>чної сп</w:t>
      </w:r>
      <w:r w:rsidR="00963128">
        <w:rPr>
          <w:szCs w:val="28"/>
        </w:rPr>
        <w:t>i</w:t>
      </w:r>
      <w:r w:rsidR="00963128" w:rsidRPr="000C44DC">
        <w:rPr>
          <w:szCs w:val="28"/>
        </w:rPr>
        <w:t>впрац</w:t>
      </w:r>
      <w:r w:rsidR="00963128">
        <w:rPr>
          <w:szCs w:val="28"/>
        </w:rPr>
        <w:t>i</w:t>
      </w:r>
      <w:r w:rsidR="00963128" w:rsidRPr="000C44DC">
        <w:rPr>
          <w:szCs w:val="28"/>
        </w:rPr>
        <w:t xml:space="preserve"> України з економ</w:t>
      </w:r>
      <w:r w:rsidR="00963128">
        <w:rPr>
          <w:szCs w:val="28"/>
        </w:rPr>
        <w:t>i</w:t>
      </w:r>
      <w:r w:rsidR="00963128" w:rsidRPr="000C44DC">
        <w:rPr>
          <w:szCs w:val="28"/>
        </w:rPr>
        <w:t>чно розвинутими країнами, причому не т</w:t>
      </w:r>
      <w:r w:rsidR="00963128">
        <w:rPr>
          <w:szCs w:val="28"/>
        </w:rPr>
        <w:t>i</w:t>
      </w:r>
      <w:r w:rsidR="00963128" w:rsidRPr="000C44DC">
        <w:rPr>
          <w:szCs w:val="28"/>
        </w:rPr>
        <w:t>льки Європи, але й США, Япон</w:t>
      </w:r>
      <w:r w:rsidR="00963128">
        <w:rPr>
          <w:szCs w:val="28"/>
        </w:rPr>
        <w:t>i</w:t>
      </w:r>
      <w:r w:rsidR="00963128" w:rsidRPr="000C44DC">
        <w:rPr>
          <w:szCs w:val="28"/>
        </w:rPr>
        <w:t>єю, Канадою. З’явилась можлив</w:t>
      </w:r>
      <w:r w:rsidR="00963128">
        <w:rPr>
          <w:szCs w:val="28"/>
        </w:rPr>
        <w:t>i</w:t>
      </w:r>
      <w:r w:rsidR="00963128" w:rsidRPr="000C44DC">
        <w:rPr>
          <w:szCs w:val="28"/>
        </w:rPr>
        <w:t>сть проводити активн</w:t>
      </w:r>
      <w:r w:rsidR="00963128">
        <w:rPr>
          <w:szCs w:val="28"/>
        </w:rPr>
        <w:t>i</w:t>
      </w:r>
      <w:r w:rsidR="00963128" w:rsidRPr="000C44DC">
        <w:rPr>
          <w:szCs w:val="28"/>
        </w:rPr>
        <w:t>шу торговельну пол</w:t>
      </w:r>
      <w:r w:rsidR="00963128">
        <w:rPr>
          <w:szCs w:val="28"/>
        </w:rPr>
        <w:t>i</w:t>
      </w:r>
      <w:r w:rsidR="00963128" w:rsidRPr="000C44DC">
        <w:rPr>
          <w:szCs w:val="28"/>
        </w:rPr>
        <w:t>тику стосовно країн, що розвиваються, особливо на Близькому та Середньому Сход</w:t>
      </w:r>
      <w:r w:rsidR="00963128">
        <w:rPr>
          <w:szCs w:val="28"/>
        </w:rPr>
        <w:t>i</w:t>
      </w:r>
      <w:r w:rsidR="00963128" w:rsidRPr="000C44DC">
        <w:rPr>
          <w:szCs w:val="28"/>
        </w:rPr>
        <w:t>, в П</w:t>
      </w:r>
      <w:r w:rsidR="00963128">
        <w:rPr>
          <w:szCs w:val="28"/>
        </w:rPr>
        <w:t>i</w:t>
      </w:r>
      <w:r w:rsidR="00963128" w:rsidRPr="000C44DC">
        <w:rPr>
          <w:szCs w:val="28"/>
        </w:rPr>
        <w:t>вденн</w:t>
      </w:r>
      <w:r w:rsidR="00963128">
        <w:rPr>
          <w:szCs w:val="28"/>
        </w:rPr>
        <w:t>i</w:t>
      </w:r>
      <w:r w:rsidR="00963128" w:rsidRPr="000C44DC">
        <w:rPr>
          <w:szCs w:val="28"/>
        </w:rPr>
        <w:t>й та П</w:t>
      </w:r>
      <w:r w:rsidR="00963128">
        <w:rPr>
          <w:szCs w:val="28"/>
        </w:rPr>
        <w:t>i</w:t>
      </w:r>
      <w:r w:rsidR="00963128" w:rsidRPr="000C44DC">
        <w:rPr>
          <w:szCs w:val="28"/>
        </w:rPr>
        <w:t>вденно-Сх</w:t>
      </w:r>
      <w:r w:rsidR="00963128">
        <w:rPr>
          <w:szCs w:val="28"/>
        </w:rPr>
        <w:t>i</w:t>
      </w:r>
      <w:r w:rsidR="00963128" w:rsidRPr="000C44DC">
        <w:rPr>
          <w:szCs w:val="28"/>
        </w:rPr>
        <w:t>дн</w:t>
      </w:r>
      <w:r w:rsidR="00963128">
        <w:rPr>
          <w:szCs w:val="28"/>
        </w:rPr>
        <w:t>i</w:t>
      </w:r>
      <w:r w:rsidR="00963128" w:rsidRPr="000C44DC">
        <w:rPr>
          <w:szCs w:val="28"/>
        </w:rPr>
        <w:t>й Аз</w:t>
      </w:r>
      <w:r w:rsidR="00963128">
        <w:rPr>
          <w:szCs w:val="28"/>
        </w:rPr>
        <w:t>i</w:t>
      </w:r>
      <w:r w:rsidR="00963128" w:rsidRPr="000C44DC">
        <w:rPr>
          <w:szCs w:val="28"/>
        </w:rPr>
        <w:t>ї [</w:t>
      </w:r>
      <w:r w:rsidR="00FC3526">
        <w:rPr>
          <w:szCs w:val="28"/>
        </w:rPr>
        <w:t>6</w:t>
      </w:r>
      <w:r w:rsidR="00BF2B17">
        <w:rPr>
          <w:szCs w:val="28"/>
        </w:rPr>
        <w:t>7</w:t>
      </w:r>
      <w:r w:rsidR="00963128" w:rsidRPr="000C44DC">
        <w:rPr>
          <w:szCs w:val="28"/>
        </w:rPr>
        <w:t>].</w:t>
      </w:r>
    </w:p>
    <w:p w:rsidR="00963128" w:rsidRDefault="00C74199" w:rsidP="005F1C99">
      <w:pPr>
        <w:pStyle w:val="ad"/>
        <w:spacing w:line="360" w:lineRule="auto"/>
        <w:ind w:firstLine="709"/>
        <w:jc w:val="both"/>
        <w:rPr>
          <w:szCs w:val="28"/>
        </w:rPr>
      </w:pPr>
      <w:r>
        <w:rPr>
          <w:szCs w:val="28"/>
        </w:rPr>
        <w:t>М</w:t>
      </w:r>
      <w:r w:rsidR="00963128" w:rsidRPr="000C44DC">
        <w:rPr>
          <w:szCs w:val="28"/>
        </w:rPr>
        <w:t>ожливост</w:t>
      </w:r>
      <w:r w:rsidR="00963128">
        <w:rPr>
          <w:szCs w:val="28"/>
        </w:rPr>
        <w:t>i</w:t>
      </w:r>
      <w:r w:rsidR="00963128" w:rsidRPr="000C44DC">
        <w:rPr>
          <w:szCs w:val="28"/>
        </w:rPr>
        <w:t xml:space="preserve"> експортного потенц</w:t>
      </w:r>
      <w:r w:rsidR="00963128">
        <w:rPr>
          <w:szCs w:val="28"/>
        </w:rPr>
        <w:t>i</w:t>
      </w:r>
      <w:r w:rsidR="00963128" w:rsidRPr="000C44DC">
        <w:rPr>
          <w:szCs w:val="28"/>
        </w:rPr>
        <w:t xml:space="preserve">алу </w:t>
      </w:r>
      <w:r w:rsidR="00F9592F">
        <w:rPr>
          <w:szCs w:val="28"/>
        </w:rPr>
        <w:t xml:space="preserve">української </w:t>
      </w:r>
      <w:r>
        <w:rPr>
          <w:szCs w:val="28"/>
        </w:rPr>
        <w:t>економіки</w:t>
      </w:r>
      <w:r w:rsidR="00963128" w:rsidRPr="000C44DC">
        <w:rPr>
          <w:szCs w:val="28"/>
        </w:rPr>
        <w:t xml:space="preserve"> залежать в</w:t>
      </w:r>
      <w:r w:rsidR="00963128">
        <w:rPr>
          <w:szCs w:val="28"/>
        </w:rPr>
        <w:t>i</w:t>
      </w:r>
      <w:r w:rsidR="00963128" w:rsidRPr="000C44DC">
        <w:rPr>
          <w:szCs w:val="28"/>
        </w:rPr>
        <w:t>д р</w:t>
      </w:r>
      <w:r w:rsidR="00963128">
        <w:rPr>
          <w:szCs w:val="28"/>
        </w:rPr>
        <w:t>i</w:t>
      </w:r>
      <w:r w:rsidR="00963128" w:rsidRPr="000C44DC">
        <w:rPr>
          <w:szCs w:val="28"/>
        </w:rPr>
        <w:t>вня розвитку окремих економ</w:t>
      </w:r>
      <w:r w:rsidR="00963128">
        <w:rPr>
          <w:szCs w:val="28"/>
        </w:rPr>
        <w:t>i</w:t>
      </w:r>
      <w:r w:rsidR="00963128" w:rsidRPr="000C44DC">
        <w:rPr>
          <w:szCs w:val="28"/>
        </w:rPr>
        <w:t>чних рег</w:t>
      </w:r>
      <w:r w:rsidR="00963128">
        <w:rPr>
          <w:szCs w:val="28"/>
        </w:rPr>
        <w:t>i</w:t>
      </w:r>
      <w:r w:rsidR="00963128" w:rsidRPr="000C44DC">
        <w:rPr>
          <w:szCs w:val="28"/>
        </w:rPr>
        <w:t>он</w:t>
      </w:r>
      <w:r w:rsidR="00963128">
        <w:rPr>
          <w:szCs w:val="28"/>
        </w:rPr>
        <w:t>i</w:t>
      </w:r>
      <w:r w:rsidR="00963128" w:rsidRPr="000C44DC">
        <w:rPr>
          <w:szCs w:val="28"/>
        </w:rPr>
        <w:t>в, що виступають на св</w:t>
      </w:r>
      <w:r w:rsidR="00963128">
        <w:rPr>
          <w:szCs w:val="28"/>
        </w:rPr>
        <w:t>i</w:t>
      </w:r>
      <w:r w:rsidR="00963128" w:rsidRPr="000C44DC">
        <w:rPr>
          <w:szCs w:val="28"/>
        </w:rPr>
        <w:t>товому ринку не т</w:t>
      </w:r>
      <w:r w:rsidR="00963128">
        <w:rPr>
          <w:szCs w:val="28"/>
        </w:rPr>
        <w:t>i</w:t>
      </w:r>
      <w:r w:rsidR="00963128" w:rsidRPr="000C44DC">
        <w:rPr>
          <w:szCs w:val="28"/>
        </w:rPr>
        <w:t>льки як системний елемент нац</w:t>
      </w:r>
      <w:r w:rsidR="00963128">
        <w:rPr>
          <w:szCs w:val="28"/>
        </w:rPr>
        <w:t>i</w:t>
      </w:r>
      <w:r w:rsidR="00963128" w:rsidRPr="000C44DC">
        <w:rPr>
          <w:szCs w:val="28"/>
        </w:rPr>
        <w:t>ональної економ</w:t>
      </w:r>
      <w:r w:rsidR="00963128">
        <w:rPr>
          <w:szCs w:val="28"/>
        </w:rPr>
        <w:t>i</w:t>
      </w:r>
      <w:r w:rsidR="00963128" w:rsidRPr="000C44DC">
        <w:rPr>
          <w:szCs w:val="28"/>
        </w:rPr>
        <w:t xml:space="preserve">ки, але </w:t>
      </w:r>
      <w:r w:rsidR="00963128">
        <w:rPr>
          <w:szCs w:val="28"/>
        </w:rPr>
        <w:t>i</w:t>
      </w:r>
      <w:r w:rsidR="00963128" w:rsidRPr="000C44DC">
        <w:rPr>
          <w:szCs w:val="28"/>
        </w:rPr>
        <w:t xml:space="preserve"> як повноправний суб’єкт зовн</w:t>
      </w:r>
      <w:r w:rsidR="00963128">
        <w:rPr>
          <w:szCs w:val="28"/>
        </w:rPr>
        <w:t>i</w:t>
      </w:r>
      <w:r w:rsidR="00963128" w:rsidRPr="000C44DC">
        <w:rPr>
          <w:szCs w:val="28"/>
        </w:rPr>
        <w:t>шньоеконом</w:t>
      </w:r>
      <w:r w:rsidR="00963128">
        <w:rPr>
          <w:szCs w:val="28"/>
        </w:rPr>
        <w:t>i</w:t>
      </w:r>
      <w:r w:rsidR="00963128" w:rsidRPr="000C44DC">
        <w:rPr>
          <w:szCs w:val="28"/>
        </w:rPr>
        <w:t>чних в</w:t>
      </w:r>
      <w:r w:rsidR="00963128">
        <w:rPr>
          <w:szCs w:val="28"/>
        </w:rPr>
        <w:t>i</w:t>
      </w:r>
      <w:r w:rsidR="005F1C99">
        <w:rPr>
          <w:szCs w:val="28"/>
        </w:rPr>
        <w:t xml:space="preserve">дносин. </w:t>
      </w:r>
      <w:r w:rsidR="00F9592F">
        <w:rPr>
          <w:szCs w:val="28"/>
        </w:rPr>
        <w:t xml:space="preserve">Можна виокремити </w:t>
      </w:r>
      <w:r w:rsidR="00173804" w:rsidRPr="000C44DC">
        <w:rPr>
          <w:szCs w:val="28"/>
        </w:rPr>
        <w:t>експортн</w:t>
      </w:r>
      <w:r w:rsidR="00173804">
        <w:rPr>
          <w:szCs w:val="28"/>
        </w:rPr>
        <w:t>i</w:t>
      </w:r>
      <w:r w:rsidR="00173804" w:rsidRPr="000C44DC">
        <w:rPr>
          <w:szCs w:val="28"/>
        </w:rPr>
        <w:t xml:space="preserve"> переваги в</w:t>
      </w:r>
      <w:r w:rsidR="00173804">
        <w:rPr>
          <w:szCs w:val="28"/>
        </w:rPr>
        <w:t>i</w:t>
      </w:r>
      <w:r w:rsidR="00173804" w:rsidRPr="000C44DC">
        <w:rPr>
          <w:szCs w:val="28"/>
        </w:rPr>
        <w:t>тчизняної економ</w:t>
      </w:r>
      <w:r w:rsidR="00173804">
        <w:rPr>
          <w:szCs w:val="28"/>
        </w:rPr>
        <w:t>i</w:t>
      </w:r>
      <w:r w:rsidR="00173804" w:rsidRPr="000C44DC">
        <w:rPr>
          <w:szCs w:val="28"/>
        </w:rPr>
        <w:t>ки за рег</w:t>
      </w:r>
      <w:r w:rsidR="00173804">
        <w:rPr>
          <w:szCs w:val="28"/>
        </w:rPr>
        <w:t>i</w:t>
      </w:r>
      <w:r w:rsidR="00173804" w:rsidRPr="000C44DC">
        <w:rPr>
          <w:szCs w:val="28"/>
        </w:rPr>
        <w:t>онами країни</w:t>
      </w:r>
      <w:r w:rsidR="00375E6D">
        <w:rPr>
          <w:szCs w:val="28"/>
        </w:rPr>
        <w:t xml:space="preserve">, враховуючи </w:t>
      </w:r>
      <w:r w:rsidR="00F9592F">
        <w:rPr>
          <w:szCs w:val="28"/>
        </w:rPr>
        <w:t>природн</w:t>
      </w:r>
      <w:r w:rsidR="00375E6D">
        <w:rPr>
          <w:szCs w:val="28"/>
        </w:rPr>
        <w:t>і та набуті</w:t>
      </w:r>
      <w:r w:rsidR="00F9592F">
        <w:rPr>
          <w:szCs w:val="28"/>
        </w:rPr>
        <w:t xml:space="preserve"> переваг</w:t>
      </w:r>
      <w:r w:rsidR="00375E6D">
        <w:rPr>
          <w:szCs w:val="28"/>
        </w:rPr>
        <w:t>и</w:t>
      </w:r>
      <w:r w:rsidR="00F9592F">
        <w:rPr>
          <w:szCs w:val="28"/>
        </w:rPr>
        <w:t xml:space="preserve"> </w:t>
      </w:r>
      <w:r w:rsidR="00375E6D">
        <w:rPr>
          <w:szCs w:val="28"/>
        </w:rPr>
        <w:t>(табл.</w:t>
      </w:r>
      <w:r w:rsidR="00963128" w:rsidRPr="000C44DC">
        <w:rPr>
          <w:szCs w:val="28"/>
        </w:rPr>
        <w:t xml:space="preserve"> </w:t>
      </w:r>
      <w:r w:rsidR="00963128" w:rsidRPr="00FC3526">
        <w:rPr>
          <w:szCs w:val="28"/>
        </w:rPr>
        <w:t>2.</w:t>
      </w:r>
      <w:r w:rsidR="00FC3526">
        <w:rPr>
          <w:szCs w:val="28"/>
        </w:rPr>
        <w:t>3</w:t>
      </w:r>
      <w:r w:rsidR="00375E6D">
        <w:rPr>
          <w:szCs w:val="28"/>
        </w:rPr>
        <w:t>).</w:t>
      </w:r>
    </w:p>
    <w:p w:rsidR="00963128" w:rsidRPr="000C44DC" w:rsidRDefault="00963128" w:rsidP="00963128">
      <w:pPr>
        <w:pStyle w:val="ad"/>
        <w:spacing w:line="276" w:lineRule="auto"/>
        <w:ind w:firstLine="709"/>
        <w:jc w:val="both"/>
        <w:rPr>
          <w:szCs w:val="28"/>
        </w:rPr>
      </w:pPr>
    </w:p>
    <w:p w:rsidR="00963128" w:rsidRPr="001E06C9" w:rsidRDefault="00963128" w:rsidP="00963128">
      <w:pPr>
        <w:pStyle w:val="ad"/>
        <w:spacing w:line="276" w:lineRule="auto"/>
        <w:jc w:val="both"/>
        <w:rPr>
          <w:szCs w:val="28"/>
        </w:rPr>
      </w:pPr>
      <w:r w:rsidRPr="00FC3526">
        <w:rPr>
          <w:szCs w:val="28"/>
        </w:rPr>
        <w:t>Таблиця 2.</w:t>
      </w:r>
      <w:r w:rsidR="00FC3526">
        <w:rPr>
          <w:szCs w:val="28"/>
        </w:rPr>
        <w:t>3</w:t>
      </w:r>
      <w:r w:rsidRPr="001E06C9">
        <w:rPr>
          <w:szCs w:val="28"/>
        </w:rPr>
        <w:t xml:space="preserve"> – </w:t>
      </w:r>
      <w:r w:rsidR="00EF6E78">
        <w:rPr>
          <w:szCs w:val="28"/>
        </w:rPr>
        <w:t>К</w:t>
      </w:r>
      <w:r w:rsidRPr="001E06C9">
        <w:rPr>
          <w:szCs w:val="28"/>
        </w:rPr>
        <w:t>онкурентн</w:t>
      </w:r>
      <w:r>
        <w:rPr>
          <w:szCs w:val="28"/>
        </w:rPr>
        <w:t>i</w:t>
      </w:r>
      <w:r w:rsidRPr="001E06C9">
        <w:rPr>
          <w:szCs w:val="28"/>
        </w:rPr>
        <w:t xml:space="preserve"> переваги </w:t>
      </w:r>
      <w:r w:rsidR="00EF6E78">
        <w:rPr>
          <w:szCs w:val="28"/>
        </w:rPr>
        <w:t xml:space="preserve">регіонів </w:t>
      </w:r>
      <w:r w:rsidRPr="001E06C9">
        <w:rPr>
          <w:szCs w:val="28"/>
        </w:rPr>
        <w:t xml:space="preserve">України </w:t>
      </w:r>
      <w:r w:rsidR="00EF6E78">
        <w:rPr>
          <w:szCs w:val="28"/>
        </w:rPr>
        <w:t>у зовнішній торгівлі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963128" w:rsidRPr="00343D7D" w:rsidTr="00144018">
        <w:tc>
          <w:tcPr>
            <w:tcW w:w="6345" w:type="dxa"/>
            <w:shd w:val="clear" w:color="auto" w:fill="auto"/>
            <w:vAlign w:val="center"/>
          </w:tcPr>
          <w:p w:rsidR="00963128" w:rsidRPr="00343D7D" w:rsidRDefault="00963128" w:rsidP="00144018">
            <w:pPr>
              <w:pStyle w:val="ad"/>
              <w:spacing w:line="276" w:lineRule="auto"/>
              <w:jc w:val="center"/>
              <w:rPr>
                <w:b/>
                <w:sz w:val="24"/>
                <w:szCs w:val="28"/>
              </w:rPr>
            </w:pPr>
            <w:r w:rsidRPr="00343D7D">
              <w:rPr>
                <w:b/>
                <w:sz w:val="24"/>
                <w:szCs w:val="28"/>
              </w:rPr>
              <w:t>Рег</w:t>
            </w:r>
            <w:r>
              <w:rPr>
                <w:b/>
                <w:sz w:val="24"/>
                <w:szCs w:val="28"/>
              </w:rPr>
              <w:t>i</w:t>
            </w:r>
            <w:r w:rsidRPr="00343D7D">
              <w:rPr>
                <w:b/>
                <w:sz w:val="24"/>
                <w:szCs w:val="28"/>
              </w:rPr>
              <w:t>они України</w:t>
            </w:r>
          </w:p>
        </w:tc>
        <w:tc>
          <w:tcPr>
            <w:tcW w:w="3226" w:type="dxa"/>
            <w:shd w:val="clear" w:color="auto" w:fill="auto"/>
            <w:vAlign w:val="center"/>
          </w:tcPr>
          <w:p w:rsidR="00963128" w:rsidRPr="00343D7D" w:rsidRDefault="00963128" w:rsidP="00144018">
            <w:pPr>
              <w:pStyle w:val="ad"/>
              <w:spacing w:line="276" w:lineRule="auto"/>
              <w:jc w:val="center"/>
              <w:rPr>
                <w:b/>
                <w:sz w:val="24"/>
                <w:szCs w:val="28"/>
              </w:rPr>
            </w:pPr>
            <w:r w:rsidRPr="00343D7D">
              <w:rPr>
                <w:b/>
                <w:sz w:val="24"/>
                <w:szCs w:val="28"/>
              </w:rPr>
              <w:t>Сфери економ</w:t>
            </w:r>
            <w:r>
              <w:rPr>
                <w:b/>
                <w:sz w:val="24"/>
                <w:szCs w:val="28"/>
              </w:rPr>
              <w:t>i</w:t>
            </w:r>
            <w:r w:rsidRPr="00343D7D">
              <w:rPr>
                <w:b/>
                <w:sz w:val="24"/>
                <w:szCs w:val="28"/>
              </w:rPr>
              <w:t>ки</w:t>
            </w:r>
          </w:p>
        </w:tc>
      </w:tr>
      <w:tr w:rsidR="00963128" w:rsidRPr="00343D7D" w:rsidTr="00144018">
        <w:tc>
          <w:tcPr>
            <w:tcW w:w="0" w:type="auto"/>
            <w:gridSpan w:val="2"/>
            <w:shd w:val="clear" w:color="auto" w:fill="auto"/>
            <w:vAlign w:val="center"/>
          </w:tcPr>
          <w:p w:rsidR="00963128" w:rsidRPr="00343D7D" w:rsidRDefault="00963128" w:rsidP="00144018">
            <w:pPr>
              <w:pStyle w:val="ad"/>
              <w:spacing w:line="276" w:lineRule="auto"/>
              <w:jc w:val="center"/>
              <w:rPr>
                <w:i/>
                <w:sz w:val="24"/>
                <w:szCs w:val="28"/>
              </w:rPr>
            </w:pPr>
            <w:r w:rsidRPr="00343D7D">
              <w:rPr>
                <w:i/>
                <w:sz w:val="24"/>
                <w:szCs w:val="28"/>
              </w:rPr>
              <w:t>Конкурентн</w:t>
            </w:r>
            <w:r>
              <w:rPr>
                <w:i/>
                <w:sz w:val="24"/>
                <w:szCs w:val="28"/>
              </w:rPr>
              <w:t>i</w:t>
            </w:r>
            <w:r w:rsidRPr="00343D7D">
              <w:rPr>
                <w:i/>
                <w:sz w:val="24"/>
                <w:szCs w:val="28"/>
              </w:rPr>
              <w:t xml:space="preserve"> переваги внасл</w:t>
            </w:r>
            <w:r>
              <w:rPr>
                <w:i/>
                <w:sz w:val="24"/>
                <w:szCs w:val="28"/>
              </w:rPr>
              <w:t>i</w:t>
            </w:r>
            <w:r w:rsidRPr="00343D7D">
              <w:rPr>
                <w:i/>
                <w:sz w:val="24"/>
                <w:szCs w:val="28"/>
              </w:rPr>
              <w:t>док природних переваг</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 xml:space="preserve">Карпати </w:t>
            </w:r>
            <w:r>
              <w:rPr>
                <w:sz w:val="24"/>
                <w:szCs w:val="28"/>
              </w:rPr>
              <w:t>i</w:t>
            </w:r>
            <w:r w:rsidRPr="00343D7D">
              <w:rPr>
                <w:sz w:val="24"/>
                <w:szCs w:val="28"/>
              </w:rPr>
              <w:t xml:space="preserve"> Пол</w:t>
            </w:r>
            <w:r>
              <w:rPr>
                <w:sz w:val="24"/>
                <w:szCs w:val="28"/>
              </w:rPr>
              <w:t>i</w:t>
            </w:r>
            <w:r w:rsidRPr="00343D7D">
              <w:rPr>
                <w:sz w:val="24"/>
                <w:szCs w:val="28"/>
              </w:rPr>
              <w:t>сся</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С</w:t>
            </w:r>
            <w:r>
              <w:rPr>
                <w:sz w:val="24"/>
                <w:szCs w:val="28"/>
              </w:rPr>
              <w:t>i</w:t>
            </w:r>
            <w:r w:rsidRPr="00343D7D">
              <w:rPr>
                <w:sz w:val="24"/>
                <w:szCs w:val="28"/>
              </w:rPr>
              <w:t>льське господарство</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 xml:space="preserve">Закарпатська, </w:t>
            </w:r>
            <w:r>
              <w:rPr>
                <w:sz w:val="24"/>
                <w:szCs w:val="28"/>
              </w:rPr>
              <w:t>I</w:t>
            </w:r>
            <w:r w:rsidRPr="00343D7D">
              <w:rPr>
                <w:sz w:val="24"/>
                <w:szCs w:val="28"/>
              </w:rPr>
              <w:t>вано-Франк</w:t>
            </w:r>
            <w:r>
              <w:rPr>
                <w:sz w:val="24"/>
                <w:szCs w:val="28"/>
              </w:rPr>
              <w:t>i</w:t>
            </w:r>
            <w:r w:rsidRPr="00343D7D">
              <w:rPr>
                <w:sz w:val="24"/>
                <w:szCs w:val="28"/>
              </w:rPr>
              <w:t>вська та Черн</w:t>
            </w:r>
            <w:r>
              <w:rPr>
                <w:sz w:val="24"/>
                <w:szCs w:val="28"/>
              </w:rPr>
              <w:t>i</w:t>
            </w:r>
            <w:r w:rsidRPr="00343D7D">
              <w:rPr>
                <w:sz w:val="24"/>
                <w:szCs w:val="28"/>
              </w:rPr>
              <w:t>вецька област</w:t>
            </w:r>
            <w:r>
              <w:rPr>
                <w:sz w:val="24"/>
                <w:szCs w:val="28"/>
              </w:rPr>
              <w:t>i</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Л</w:t>
            </w:r>
            <w:r>
              <w:rPr>
                <w:sz w:val="24"/>
                <w:szCs w:val="28"/>
              </w:rPr>
              <w:t>i</w:t>
            </w:r>
            <w:r w:rsidRPr="00343D7D">
              <w:rPr>
                <w:sz w:val="24"/>
                <w:szCs w:val="28"/>
              </w:rPr>
              <w:t>сова промислов</w:t>
            </w:r>
            <w:r>
              <w:rPr>
                <w:sz w:val="24"/>
                <w:szCs w:val="28"/>
              </w:rPr>
              <w:t>i</w:t>
            </w:r>
            <w:r w:rsidRPr="00343D7D">
              <w:rPr>
                <w:sz w:val="24"/>
                <w:szCs w:val="28"/>
              </w:rPr>
              <w:t>сть</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Донбас</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Вуг</w:t>
            </w:r>
            <w:r>
              <w:rPr>
                <w:sz w:val="24"/>
                <w:szCs w:val="28"/>
              </w:rPr>
              <w:t>i</w:t>
            </w:r>
            <w:r w:rsidRPr="00343D7D">
              <w:rPr>
                <w:sz w:val="24"/>
                <w:szCs w:val="28"/>
              </w:rPr>
              <w:t>льна промислов</w:t>
            </w:r>
            <w:r>
              <w:rPr>
                <w:sz w:val="24"/>
                <w:szCs w:val="28"/>
              </w:rPr>
              <w:t>i</w:t>
            </w:r>
            <w:r w:rsidRPr="00343D7D">
              <w:rPr>
                <w:sz w:val="24"/>
                <w:szCs w:val="28"/>
              </w:rPr>
              <w:t>сть</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В</w:t>
            </w:r>
            <w:r>
              <w:rPr>
                <w:sz w:val="24"/>
                <w:szCs w:val="28"/>
              </w:rPr>
              <w:t>i</w:t>
            </w:r>
            <w:r w:rsidRPr="00343D7D">
              <w:rPr>
                <w:sz w:val="24"/>
                <w:szCs w:val="28"/>
              </w:rPr>
              <w:t>нницька, Черкаська, Хмельницька, Київська, Полтавська, Харк</w:t>
            </w:r>
            <w:r>
              <w:rPr>
                <w:sz w:val="24"/>
                <w:szCs w:val="28"/>
              </w:rPr>
              <w:t>i</w:t>
            </w:r>
            <w:r w:rsidRPr="00343D7D">
              <w:rPr>
                <w:sz w:val="24"/>
                <w:szCs w:val="28"/>
              </w:rPr>
              <w:t>вська та Сумська област</w:t>
            </w:r>
            <w:r>
              <w:rPr>
                <w:sz w:val="24"/>
                <w:szCs w:val="28"/>
              </w:rPr>
              <w:t>i</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Цукрова промислов</w:t>
            </w:r>
            <w:r>
              <w:rPr>
                <w:sz w:val="24"/>
                <w:szCs w:val="28"/>
              </w:rPr>
              <w:t>i</w:t>
            </w:r>
            <w:r w:rsidRPr="00343D7D">
              <w:rPr>
                <w:sz w:val="24"/>
                <w:szCs w:val="28"/>
              </w:rPr>
              <w:t>сть</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Льв</w:t>
            </w:r>
            <w:r>
              <w:rPr>
                <w:sz w:val="24"/>
                <w:szCs w:val="28"/>
              </w:rPr>
              <w:t>i</w:t>
            </w:r>
            <w:r w:rsidRPr="00343D7D">
              <w:rPr>
                <w:sz w:val="24"/>
                <w:szCs w:val="28"/>
              </w:rPr>
              <w:t xml:space="preserve">вська, Закарпатська, Одеська, Київська, </w:t>
            </w:r>
            <w:r>
              <w:rPr>
                <w:sz w:val="24"/>
                <w:szCs w:val="28"/>
              </w:rPr>
              <w:t>I</w:t>
            </w:r>
            <w:r w:rsidRPr="00343D7D">
              <w:rPr>
                <w:sz w:val="24"/>
                <w:szCs w:val="28"/>
              </w:rPr>
              <w:t>вано-Франк</w:t>
            </w:r>
            <w:r>
              <w:rPr>
                <w:sz w:val="24"/>
                <w:szCs w:val="28"/>
              </w:rPr>
              <w:t>i</w:t>
            </w:r>
            <w:r w:rsidRPr="00343D7D">
              <w:rPr>
                <w:sz w:val="24"/>
                <w:szCs w:val="28"/>
              </w:rPr>
              <w:t>вська област</w:t>
            </w:r>
            <w:r>
              <w:rPr>
                <w:sz w:val="24"/>
                <w:szCs w:val="28"/>
              </w:rPr>
              <w:t>i</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Туризм</w:t>
            </w:r>
          </w:p>
        </w:tc>
      </w:tr>
      <w:tr w:rsidR="00963128" w:rsidRPr="00343D7D" w:rsidTr="00144018">
        <w:tc>
          <w:tcPr>
            <w:tcW w:w="6345" w:type="dxa"/>
            <w:shd w:val="clear" w:color="auto" w:fill="auto"/>
            <w:vAlign w:val="center"/>
          </w:tcPr>
          <w:p w:rsidR="00963128" w:rsidRPr="00343D7D" w:rsidRDefault="00963128" w:rsidP="00144018">
            <w:pPr>
              <w:pStyle w:val="ad"/>
              <w:rPr>
                <w:sz w:val="24"/>
                <w:szCs w:val="28"/>
              </w:rPr>
            </w:pPr>
            <w:r w:rsidRPr="00343D7D">
              <w:rPr>
                <w:sz w:val="24"/>
                <w:szCs w:val="28"/>
              </w:rPr>
              <w:t>Льв</w:t>
            </w:r>
            <w:r>
              <w:rPr>
                <w:sz w:val="24"/>
                <w:szCs w:val="28"/>
              </w:rPr>
              <w:t>i</w:t>
            </w:r>
            <w:r w:rsidRPr="00343D7D">
              <w:rPr>
                <w:sz w:val="24"/>
                <w:szCs w:val="28"/>
              </w:rPr>
              <w:t xml:space="preserve">вська, </w:t>
            </w:r>
            <w:r>
              <w:rPr>
                <w:sz w:val="24"/>
                <w:szCs w:val="28"/>
              </w:rPr>
              <w:t>I</w:t>
            </w:r>
            <w:r w:rsidRPr="00343D7D">
              <w:rPr>
                <w:sz w:val="24"/>
                <w:szCs w:val="28"/>
              </w:rPr>
              <w:t>вано-Франк</w:t>
            </w:r>
            <w:r>
              <w:rPr>
                <w:sz w:val="24"/>
                <w:szCs w:val="28"/>
              </w:rPr>
              <w:t>i</w:t>
            </w:r>
            <w:r w:rsidRPr="00343D7D">
              <w:rPr>
                <w:sz w:val="24"/>
                <w:szCs w:val="28"/>
              </w:rPr>
              <w:t>вська, Херсонська, Одеська, Полтавська област</w:t>
            </w:r>
            <w:r>
              <w:rPr>
                <w:sz w:val="24"/>
                <w:szCs w:val="28"/>
              </w:rPr>
              <w:t>i</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Нафтогазова промислов</w:t>
            </w:r>
            <w:r>
              <w:rPr>
                <w:sz w:val="24"/>
                <w:szCs w:val="28"/>
              </w:rPr>
              <w:t>i</w:t>
            </w:r>
            <w:r w:rsidRPr="00343D7D">
              <w:rPr>
                <w:sz w:val="24"/>
                <w:szCs w:val="28"/>
              </w:rPr>
              <w:t>сть</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Степ, Пол</w:t>
            </w:r>
            <w:r>
              <w:rPr>
                <w:sz w:val="24"/>
                <w:szCs w:val="28"/>
              </w:rPr>
              <w:t>i</w:t>
            </w:r>
            <w:r w:rsidRPr="00343D7D">
              <w:rPr>
                <w:sz w:val="24"/>
                <w:szCs w:val="28"/>
              </w:rPr>
              <w:t>сся, Л</w:t>
            </w:r>
            <w:r>
              <w:rPr>
                <w:sz w:val="24"/>
                <w:szCs w:val="28"/>
              </w:rPr>
              <w:t>i</w:t>
            </w:r>
            <w:r w:rsidRPr="00343D7D">
              <w:rPr>
                <w:sz w:val="24"/>
                <w:szCs w:val="28"/>
              </w:rPr>
              <w:t>состеп</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Тваринництво</w:t>
            </w:r>
          </w:p>
        </w:tc>
      </w:tr>
      <w:tr w:rsidR="00963128" w:rsidRPr="00343D7D" w:rsidTr="00144018">
        <w:tc>
          <w:tcPr>
            <w:tcW w:w="9571" w:type="dxa"/>
            <w:gridSpan w:val="2"/>
            <w:shd w:val="clear" w:color="auto" w:fill="auto"/>
            <w:vAlign w:val="center"/>
          </w:tcPr>
          <w:p w:rsidR="00963128" w:rsidRPr="00343D7D" w:rsidRDefault="00963128" w:rsidP="00144018">
            <w:pPr>
              <w:pStyle w:val="ad"/>
              <w:spacing w:line="276" w:lineRule="auto"/>
              <w:jc w:val="center"/>
              <w:rPr>
                <w:sz w:val="24"/>
                <w:szCs w:val="28"/>
              </w:rPr>
            </w:pPr>
            <w:r w:rsidRPr="00343D7D">
              <w:rPr>
                <w:i/>
                <w:sz w:val="24"/>
                <w:szCs w:val="28"/>
              </w:rPr>
              <w:t>Конкурентн</w:t>
            </w:r>
            <w:r>
              <w:rPr>
                <w:i/>
                <w:sz w:val="24"/>
                <w:szCs w:val="28"/>
              </w:rPr>
              <w:t>i</w:t>
            </w:r>
            <w:r w:rsidRPr="00343D7D">
              <w:rPr>
                <w:i/>
                <w:sz w:val="24"/>
                <w:szCs w:val="28"/>
              </w:rPr>
              <w:t xml:space="preserve"> переваги внасл</w:t>
            </w:r>
            <w:r>
              <w:rPr>
                <w:i/>
                <w:sz w:val="24"/>
                <w:szCs w:val="28"/>
              </w:rPr>
              <w:t>i</w:t>
            </w:r>
            <w:r w:rsidRPr="00343D7D">
              <w:rPr>
                <w:i/>
                <w:sz w:val="24"/>
                <w:szCs w:val="28"/>
              </w:rPr>
              <w:t>док набутих переваг</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м. Київ, м. Донецьк, м. Харк</w:t>
            </w:r>
            <w:r>
              <w:rPr>
                <w:sz w:val="24"/>
                <w:szCs w:val="28"/>
              </w:rPr>
              <w:t>i</w:t>
            </w:r>
            <w:r w:rsidRPr="00343D7D">
              <w:rPr>
                <w:sz w:val="24"/>
                <w:szCs w:val="28"/>
              </w:rPr>
              <w:t>в, м. Льв</w:t>
            </w:r>
            <w:r>
              <w:rPr>
                <w:sz w:val="24"/>
                <w:szCs w:val="28"/>
              </w:rPr>
              <w:t>i</w:t>
            </w:r>
            <w:r w:rsidRPr="00343D7D">
              <w:rPr>
                <w:sz w:val="24"/>
                <w:szCs w:val="28"/>
              </w:rPr>
              <w:t>в, м. Полтава, м. Житомир</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Кондитерська промислов</w:t>
            </w:r>
            <w:r>
              <w:rPr>
                <w:sz w:val="24"/>
                <w:szCs w:val="28"/>
              </w:rPr>
              <w:t>i</w:t>
            </w:r>
            <w:r w:rsidRPr="00343D7D">
              <w:rPr>
                <w:sz w:val="24"/>
                <w:szCs w:val="28"/>
              </w:rPr>
              <w:t>сть</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Льв</w:t>
            </w:r>
            <w:r>
              <w:rPr>
                <w:sz w:val="24"/>
                <w:szCs w:val="28"/>
              </w:rPr>
              <w:t>i</w:t>
            </w:r>
            <w:r w:rsidRPr="00343D7D">
              <w:rPr>
                <w:sz w:val="24"/>
                <w:szCs w:val="28"/>
              </w:rPr>
              <w:t>вська,</w:t>
            </w:r>
            <w:r w:rsidRPr="00343D7D">
              <w:t xml:space="preserve"> </w:t>
            </w:r>
            <w:r w:rsidRPr="00343D7D">
              <w:rPr>
                <w:sz w:val="24"/>
                <w:szCs w:val="28"/>
              </w:rPr>
              <w:t xml:space="preserve">Закарпатська, </w:t>
            </w:r>
            <w:r>
              <w:rPr>
                <w:sz w:val="24"/>
                <w:szCs w:val="28"/>
              </w:rPr>
              <w:t>I</w:t>
            </w:r>
            <w:r w:rsidRPr="00343D7D">
              <w:rPr>
                <w:sz w:val="24"/>
                <w:szCs w:val="28"/>
              </w:rPr>
              <w:t>вано-Франк</w:t>
            </w:r>
            <w:r>
              <w:rPr>
                <w:sz w:val="24"/>
                <w:szCs w:val="28"/>
              </w:rPr>
              <w:t>i</w:t>
            </w:r>
            <w:r w:rsidRPr="00343D7D">
              <w:rPr>
                <w:sz w:val="24"/>
                <w:szCs w:val="28"/>
              </w:rPr>
              <w:t>вська област</w:t>
            </w:r>
            <w:r>
              <w:rPr>
                <w:sz w:val="24"/>
                <w:szCs w:val="28"/>
              </w:rPr>
              <w:t>i</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Текстильна промислов</w:t>
            </w:r>
            <w:r>
              <w:rPr>
                <w:sz w:val="24"/>
                <w:szCs w:val="28"/>
              </w:rPr>
              <w:t>i</w:t>
            </w:r>
            <w:r w:rsidRPr="00343D7D">
              <w:rPr>
                <w:sz w:val="24"/>
                <w:szCs w:val="28"/>
              </w:rPr>
              <w:t>сть</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Льв</w:t>
            </w:r>
            <w:r>
              <w:rPr>
                <w:sz w:val="24"/>
                <w:szCs w:val="28"/>
              </w:rPr>
              <w:t>i</w:t>
            </w:r>
            <w:r w:rsidRPr="00343D7D">
              <w:rPr>
                <w:sz w:val="24"/>
                <w:szCs w:val="28"/>
              </w:rPr>
              <w:t>вська область, м. Київ</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Програмне забезпечення</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Миколаївська область</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Суднобудування</w:t>
            </w:r>
          </w:p>
        </w:tc>
      </w:tr>
      <w:tr w:rsidR="00963128" w:rsidRPr="00343D7D" w:rsidTr="00144018">
        <w:tc>
          <w:tcPr>
            <w:tcW w:w="6345"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Придн</w:t>
            </w:r>
            <w:r>
              <w:rPr>
                <w:sz w:val="24"/>
                <w:szCs w:val="28"/>
              </w:rPr>
              <w:t>i</w:t>
            </w:r>
            <w:r w:rsidRPr="00343D7D">
              <w:rPr>
                <w:sz w:val="24"/>
                <w:szCs w:val="28"/>
              </w:rPr>
              <w:t>пров</w:t>
            </w:r>
            <w:r w:rsidRPr="00343D7D">
              <w:rPr>
                <w:sz w:val="24"/>
                <w:szCs w:val="28"/>
                <w:lang w:val="en-US"/>
              </w:rPr>
              <w:t>’</w:t>
            </w:r>
            <w:r w:rsidRPr="00343D7D">
              <w:rPr>
                <w:sz w:val="24"/>
                <w:szCs w:val="28"/>
              </w:rPr>
              <w:t>я, Донбас, Прикарпаття</w:t>
            </w:r>
          </w:p>
        </w:tc>
        <w:tc>
          <w:tcPr>
            <w:tcW w:w="3226" w:type="dxa"/>
            <w:shd w:val="clear" w:color="auto" w:fill="auto"/>
            <w:vAlign w:val="center"/>
          </w:tcPr>
          <w:p w:rsidR="00963128" w:rsidRPr="00343D7D" w:rsidRDefault="00963128" w:rsidP="00144018">
            <w:pPr>
              <w:pStyle w:val="ad"/>
              <w:spacing w:line="276" w:lineRule="auto"/>
              <w:rPr>
                <w:sz w:val="24"/>
                <w:szCs w:val="28"/>
              </w:rPr>
            </w:pPr>
            <w:r w:rsidRPr="00343D7D">
              <w:rPr>
                <w:sz w:val="24"/>
                <w:szCs w:val="28"/>
              </w:rPr>
              <w:t>Х</w:t>
            </w:r>
            <w:r>
              <w:rPr>
                <w:sz w:val="24"/>
                <w:szCs w:val="28"/>
              </w:rPr>
              <w:t>i</w:t>
            </w:r>
            <w:r w:rsidRPr="00343D7D">
              <w:rPr>
                <w:sz w:val="24"/>
                <w:szCs w:val="28"/>
              </w:rPr>
              <w:t>м</w:t>
            </w:r>
            <w:r>
              <w:rPr>
                <w:sz w:val="24"/>
                <w:szCs w:val="28"/>
              </w:rPr>
              <w:t>i</w:t>
            </w:r>
            <w:r w:rsidRPr="00343D7D">
              <w:rPr>
                <w:sz w:val="24"/>
                <w:szCs w:val="28"/>
              </w:rPr>
              <w:t>чна промислов</w:t>
            </w:r>
            <w:r>
              <w:rPr>
                <w:sz w:val="24"/>
                <w:szCs w:val="28"/>
              </w:rPr>
              <w:t>i</w:t>
            </w:r>
            <w:r w:rsidRPr="00343D7D">
              <w:rPr>
                <w:sz w:val="24"/>
                <w:szCs w:val="28"/>
              </w:rPr>
              <w:t>сть</w:t>
            </w:r>
          </w:p>
        </w:tc>
      </w:tr>
    </w:tbl>
    <w:p w:rsidR="00963128" w:rsidRDefault="00963128" w:rsidP="00963128">
      <w:pPr>
        <w:pStyle w:val="ad"/>
        <w:spacing w:line="360" w:lineRule="auto"/>
        <w:ind w:firstLine="709"/>
        <w:jc w:val="both"/>
        <w:rPr>
          <w:szCs w:val="28"/>
        </w:rPr>
      </w:pPr>
      <w:r w:rsidRPr="00D2742C">
        <w:rPr>
          <w:szCs w:val="28"/>
        </w:rPr>
        <w:t>Джерело: складено автором на основ</w:t>
      </w:r>
      <w:r>
        <w:rPr>
          <w:szCs w:val="28"/>
        </w:rPr>
        <w:t>i</w:t>
      </w:r>
      <w:r w:rsidRPr="00D2742C">
        <w:rPr>
          <w:szCs w:val="28"/>
        </w:rPr>
        <w:t xml:space="preserve"> [</w:t>
      </w:r>
      <w:r w:rsidR="006B3D03">
        <w:rPr>
          <w:szCs w:val="28"/>
        </w:rPr>
        <w:t>6</w:t>
      </w:r>
      <w:r w:rsidR="00BF2B17">
        <w:rPr>
          <w:szCs w:val="28"/>
        </w:rPr>
        <w:t>8</w:t>
      </w:r>
      <w:r w:rsidRPr="00D2742C">
        <w:rPr>
          <w:szCs w:val="28"/>
        </w:rPr>
        <w:t>]</w:t>
      </w:r>
    </w:p>
    <w:p w:rsidR="00375E6D" w:rsidRDefault="00375E6D" w:rsidP="00963128">
      <w:pPr>
        <w:pStyle w:val="ad"/>
        <w:spacing w:line="360" w:lineRule="auto"/>
        <w:ind w:firstLine="709"/>
        <w:jc w:val="both"/>
        <w:rPr>
          <w:szCs w:val="28"/>
        </w:rPr>
      </w:pPr>
    </w:p>
    <w:p w:rsidR="00963128" w:rsidRDefault="00BC6AF8" w:rsidP="009631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Проте на сучасному етапі</w:t>
      </w:r>
      <w:r w:rsidR="00963128" w:rsidRPr="00375E6D">
        <w:rPr>
          <w:rFonts w:ascii="Times New Roman" w:hAnsi="Times New Roman" w:cs="Times New Roman"/>
          <w:sz w:val="28"/>
          <w:szCs w:val="28"/>
        </w:rPr>
        <w:t xml:space="preserve"> не всi </w:t>
      </w:r>
      <w:r>
        <w:rPr>
          <w:rFonts w:ascii="Times New Roman" w:hAnsi="Times New Roman" w:cs="Times New Roman"/>
          <w:sz w:val="28"/>
          <w:szCs w:val="28"/>
          <w:lang w:val="uk-UA"/>
        </w:rPr>
        <w:t>вказані</w:t>
      </w:r>
      <w:r w:rsidR="00963128" w:rsidRPr="00375E6D">
        <w:rPr>
          <w:rFonts w:ascii="Times New Roman" w:hAnsi="Times New Roman" w:cs="Times New Roman"/>
          <w:sz w:val="28"/>
          <w:szCs w:val="28"/>
        </w:rPr>
        <w:t xml:space="preserve"> можливостi ефективно використовуються.</w:t>
      </w:r>
      <w:r w:rsidR="007C15E8">
        <w:rPr>
          <w:rFonts w:ascii="Times New Roman" w:hAnsi="Times New Roman" w:cs="Times New Roman"/>
          <w:sz w:val="28"/>
          <w:szCs w:val="28"/>
          <w:lang w:val="uk-UA"/>
        </w:rPr>
        <w:t xml:space="preserve"> Проведений аналіз у п. 2.1 </w:t>
      </w:r>
      <w:r w:rsidR="007C15E8" w:rsidRPr="00ED1DDD">
        <w:rPr>
          <w:rFonts w:ascii="Times New Roman" w:hAnsi="Times New Roman" w:cs="Times New Roman"/>
          <w:sz w:val="28"/>
          <w:szCs w:val="28"/>
          <w:lang w:val="uk-UA"/>
        </w:rPr>
        <w:t>показав, що</w:t>
      </w:r>
      <w:r w:rsidR="007C15E8" w:rsidRPr="00ED1DDD">
        <w:rPr>
          <w:rFonts w:ascii="Times New Roman" w:hAnsi="Times New Roman" w:cs="Times New Roman"/>
          <w:sz w:val="28"/>
          <w:szCs w:val="28"/>
        </w:rPr>
        <w:t xml:space="preserve"> частка імпортної продукції переважає над експортом країни.</w:t>
      </w:r>
      <w:r w:rsidR="00ED1DDD">
        <w:rPr>
          <w:rFonts w:ascii="Times New Roman" w:hAnsi="Times New Roman" w:cs="Times New Roman"/>
          <w:sz w:val="28"/>
          <w:szCs w:val="28"/>
          <w:lang w:val="uk-UA"/>
        </w:rPr>
        <w:t xml:space="preserve"> </w:t>
      </w:r>
      <w:r w:rsidR="00E90C38">
        <w:rPr>
          <w:rFonts w:ascii="Times New Roman" w:hAnsi="Times New Roman" w:cs="Times New Roman"/>
          <w:sz w:val="28"/>
          <w:szCs w:val="28"/>
          <w:lang w:val="uk-UA"/>
        </w:rPr>
        <w:t>На жаль, п</w:t>
      </w:r>
      <w:r w:rsidR="00ED1DDD" w:rsidRPr="00FE4388">
        <w:rPr>
          <w:rFonts w:ascii="Times New Roman" w:hAnsi="Times New Roman" w:cs="Times New Roman"/>
          <w:sz w:val="28"/>
          <w:szCs w:val="28"/>
        </w:rPr>
        <w:t>ереважн</w:t>
      </w:r>
      <w:r w:rsidR="00E90C38">
        <w:rPr>
          <w:rFonts w:ascii="Times New Roman" w:hAnsi="Times New Roman" w:cs="Times New Roman"/>
          <w:sz w:val="28"/>
          <w:szCs w:val="28"/>
          <w:lang w:val="uk-UA"/>
        </w:rPr>
        <w:t>а</w:t>
      </w:r>
      <w:r w:rsidR="00ED1DDD" w:rsidRPr="00FE4388">
        <w:rPr>
          <w:rFonts w:ascii="Times New Roman" w:hAnsi="Times New Roman" w:cs="Times New Roman"/>
          <w:sz w:val="28"/>
          <w:szCs w:val="28"/>
        </w:rPr>
        <w:t xml:space="preserve"> частин</w:t>
      </w:r>
      <w:r w:rsidR="00E90C38">
        <w:rPr>
          <w:rFonts w:ascii="Times New Roman" w:hAnsi="Times New Roman" w:cs="Times New Roman"/>
          <w:sz w:val="28"/>
          <w:szCs w:val="28"/>
          <w:lang w:val="uk-UA"/>
        </w:rPr>
        <w:t>а</w:t>
      </w:r>
      <w:r w:rsidR="00ED1DDD" w:rsidRPr="00FE4388">
        <w:rPr>
          <w:rFonts w:ascii="Times New Roman" w:hAnsi="Times New Roman" w:cs="Times New Roman"/>
          <w:sz w:val="28"/>
          <w:szCs w:val="28"/>
        </w:rPr>
        <w:t xml:space="preserve"> експорту в товарній структурі світової торгівлі </w:t>
      </w:r>
      <w:r w:rsidR="00E90C38">
        <w:rPr>
          <w:rFonts w:ascii="Times New Roman" w:hAnsi="Times New Roman" w:cs="Times New Roman"/>
          <w:sz w:val="28"/>
          <w:szCs w:val="28"/>
          <w:lang w:val="uk-UA"/>
        </w:rPr>
        <w:t>належить</w:t>
      </w:r>
      <w:r w:rsidR="00ED1DDD" w:rsidRPr="00FE4388">
        <w:rPr>
          <w:rFonts w:ascii="Times New Roman" w:hAnsi="Times New Roman" w:cs="Times New Roman"/>
          <w:sz w:val="28"/>
          <w:szCs w:val="28"/>
        </w:rPr>
        <w:t xml:space="preserve"> недорогоцінн</w:t>
      </w:r>
      <w:r w:rsidR="00E90C38">
        <w:rPr>
          <w:rFonts w:ascii="Times New Roman" w:hAnsi="Times New Roman" w:cs="Times New Roman"/>
          <w:sz w:val="28"/>
          <w:szCs w:val="28"/>
          <w:lang w:val="uk-UA"/>
        </w:rPr>
        <w:t>им</w:t>
      </w:r>
      <w:r w:rsidR="00ED1DDD" w:rsidRPr="00FE4388">
        <w:rPr>
          <w:rFonts w:ascii="Times New Roman" w:hAnsi="Times New Roman" w:cs="Times New Roman"/>
          <w:sz w:val="28"/>
          <w:szCs w:val="28"/>
        </w:rPr>
        <w:t xml:space="preserve"> метал</w:t>
      </w:r>
      <w:r w:rsidR="00E90C38">
        <w:rPr>
          <w:rFonts w:ascii="Times New Roman" w:hAnsi="Times New Roman" w:cs="Times New Roman"/>
          <w:sz w:val="28"/>
          <w:szCs w:val="28"/>
          <w:lang w:val="uk-UA"/>
        </w:rPr>
        <w:t>ам</w:t>
      </w:r>
      <w:r w:rsidR="00ED1DDD" w:rsidRPr="00FE4388">
        <w:rPr>
          <w:rFonts w:ascii="Times New Roman" w:hAnsi="Times New Roman" w:cs="Times New Roman"/>
          <w:sz w:val="28"/>
          <w:szCs w:val="28"/>
        </w:rPr>
        <w:t xml:space="preserve"> </w:t>
      </w:r>
      <w:r w:rsidR="00E90C38">
        <w:rPr>
          <w:rFonts w:ascii="Times New Roman" w:hAnsi="Times New Roman" w:cs="Times New Roman"/>
          <w:sz w:val="28"/>
          <w:szCs w:val="28"/>
          <w:lang w:val="uk-UA"/>
        </w:rPr>
        <w:t>та</w:t>
      </w:r>
      <w:r w:rsidR="00ED1DDD" w:rsidRPr="00FE4388">
        <w:rPr>
          <w:rFonts w:ascii="Times New Roman" w:hAnsi="Times New Roman" w:cs="Times New Roman"/>
          <w:sz w:val="28"/>
          <w:szCs w:val="28"/>
        </w:rPr>
        <w:t xml:space="preserve"> вироб</w:t>
      </w:r>
      <w:r w:rsidR="00E90C38">
        <w:rPr>
          <w:rFonts w:ascii="Times New Roman" w:hAnsi="Times New Roman" w:cs="Times New Roman"/>
          <w:sz w:val="28"/>
          <w:szCs w:val="28"/>
          <w:lang w:val="uk-UA"/>
        </w:rPr>
        <w:t>ам</w:t>
      </w:r>
      <w:r w:rsidR="00ED1DDD" w:rsidRPr="00FE4388">
        <w:rPr>
          <w:rFonts w:ascii="Times New Roman" w:hAnsi="Times New Roman" w:cs="Times New Roman"/>
          <w:sz w:val="28"/>
          <w:szCs w:val="28"/>
        </w:rPr>
        <w:t xml:space="preserve"> з них; мінеральн</w:t>
      </w:r>
      <w:r w:rsidR="00E90C38">
        <w:rPr>
          <w:rFonts w:ascii="Times New Roman" w:hAnsi="Times New Roman" w:cs="Times New Roman"/>
          <w:sz w:val="28"/>
          <w:szCs w:val="28"/>
          <w:lang w:val="uk-UA"/>
        </w:rPr>
        <w:t>им</w:t>
      </w:r>
      <w:r w:rsidR="00ED1DDD" w:rsidRPr="00FE4388">
        <w:rPr>
          <w:rFonts w:ascii="Times New Roman" w:hAnsi="Times New Roman" w:cs="Times New Roman"/>
          <w:sz w:val="28"/>
          <w:szCs w:val="28"/>
        </w:rPr>
        <w:t xml:space="preserve"> продукт</w:t>
      </w:r>
      <w:r w:rsidR="00E90C38">
        <w:rPr>
          <w:rFonts w:ascii="Times New Roman" w:hAnsi="Times New Roman" w:cs="Times New Roman"/>
          <w:sz w:val="28"/>
          <w:szCs w:val="28"/>
          <w:lang w:val="uk-UA"/>
        </w:rPr>
        <w:t>ам</w:t>
      </w:r>
      <w:r w:rsidR="00ED1DDD" w:rsidRPr="00FE4388">
        <w:rPr>
          <w:rFonts w:ascii="Times New Roman" w:hAnsi="Times New Roman" w:cs="Times New Roman"/>
          <w:sz w:val="28"/>
          <w:szCs w:val="28"/>
        </w:rPr>
        <w:t>; хімічн</w:t>
      </w:r>
      <w:r w:rsidR="00E90C38">
        <w:rPr>
          <w:rFonts w:ascii="Times New Roman" w:hAnsi="Times New Roman" w:cs="Times New Roman"/>
          <w:sz w:val="28"/>
          <w:szCs w:val="28"/>
          <w:lang w:val="uk-UA"/>
        </w:rPr>
        <w:t>им</w:t>
      </w:r>
      <w:r w:rsidR="00ED1DDD" w:rsidRPr="00FE4388">
        <w:rPr>
          <w:rFonts w:ascii="Times New Roman" w:hAnsi="Times New Roman" w:cs="Times New Roman"/>
          <w:sz w:val="28"/>
          <w:szCs w:val="28"/>
        </w:rPr>
        <w:t xml:space="preserve"> товар</w:t>
      </w:r>
      <w:r w:rsidR="00E90C38">
        <w:rPr>
          <w:rFonts w:ascii="Times New Roman" w:hAnsi="Times New Roman" w:cs="Times New Roman"/>
          <w:sz w:val="28"/>
          <w:szCs w:val="28"/>
          <w:lang w:val="uk-UA"/>
        </w:rPr>
        <w:t>ам</w:t>
      </w:r>
      <w:r w:rsidR="00ED1DDD" w:rsidRPr="00FE4388">
        <w:rPr>
          <w:rFonts w:ascii="Times New Roman" w:hAnsi="Times New Roman" w:cs="Times New Roman"/>
          <w:sz w:val="28"/>
          <w:szCs w:val="28"/>
        </w:rPr>
        <w:t xml:space="preserve"> та продукці</w:t>
      </w:r>
      <w:r w:rsidR="00E90C38">
        <w:rPr>
          <w:rFonts w:ascii="Times New Roman" w:hAnsi="Times New Roman" w:cs="Times New Roman"/>
          <w:sz w:val="28"/>
          <w:szCs w:val="28"/>
          <w:lang w:val="uk-UA"/>
        </w:rPr>
        <w:t>ї</w:t>
      </w:r>
      <w:r w:rsidR="00ED1DDD" w:rsidRPr="00FE4388">
        <w:rPr>
          <w:rFonts w:ascii="Times New Roman" w:hAnsi="Times New Roman" w:cs="Times New Roman"/>
          <w:sz w:val="28"/>
          <w:szCs w:val="28"/>
        </w:rPr>
        <w:t xml:space="preserve"> рослинного походження. </w:t>
      </w:r>
      <w:r w:rsidR="00BE7986">
        <w:rPr>
          <w:rFonts w:ascii="Times New Roman" w:hAnsi="Times New Roman" w:cs="Times New Roman"/>
          <w:sz w:val="28"/>
          <w:szCs w:val="28"/>
          <w:lang w:val="uk-UA"/>
        </w:rPr>
        <w:t>При цьому</w:t>
      </w:r>
      <w:r w:rsidR="00ED1DDD" w:rsidRPr="00FE4388">
        <w:rPr>
          <w:rFonts w:ascii="Times New Roman" w:hAnsi="Times New Roman" w:cs="Times New Roman"/>
          <w:sz w:val="28"/>
          <w:szCs w:val="28"/>
        </w:rPr>
        <w:t xml:space="preserve"> механічне обладнання, машини, механізми, транспортні засоби займають найнижчі позиції в загальному об’ємі</w:t>
      </w:r>
      <w:r w:rsidR="002C6924">
        <w:rPr>
          <w:rFonts w:ascii="Times New Roman" w:hAnsi="Times New Roman" w:cs="Times New Roman"/>
          <w:sz w:val="28"/>
          <w:szCs w:val="28"/>
          <w:lang w:val="uk-UA"/>
        </w:rPr>
        <w:t xml:space="preserve"> (табл. 2.4)</w:t>
      </w:r>
      <w:r w:rsidR="00ED1DDD" w:rsidRPr="00FE4388">
        <w:rPr>
          <w:rFonts w:ascii="Times New Roman" w:hAnsi="Times New Roman" w:cs="Times New Roman"/>
          <w:sz w:val="28"/>
          <w:szCs w:val="28"/>
        </w:rPr>
        <w:t>.</w:t>
      </w:r>
    </w:p>
    <w:p w:rsidR="00466689" w:rsidRPr="00466689" w:rsidRDefault="00466689" w:rsidP="002C6924">
      <w:pPr>
        <w:spacing w:after="0" w:line="276" w:lineRule="auto"/>
        <w:ind w:firstLine="709"/>
        <w:jc w:val="both"/>
        <w:rPr>
          <w:rFonts w:ascii="Times New Roman" w:hAnsi="Times New Roman" w:cs="Times New Roman"/>
          <w:sz w:val="28"/>
          <w:szCs w:val="28"/>
          <w:lang w:val="uk-UA"/>
        </w:rPr>
      </w:pPr>
    </w:p>
    <w:p w:rsidR="00466689" w:rsidRPr="001E06C9" w:rsidRDefault="00466689" w:rsidP="002C6924">
      <w:pPr>
        <w:pStyle w:val="ad"/>
        <w:spacing w:line="276" w:lineRule="auto"/>
        <w:jc w:val="both"/>
        <w:rPr>
          <w:szCs w:val="28"/>
        </w:rPr>
      </w:pPr>
      <w:r w:rsidRPr="00FC3526">
        <w:rPr>
          <w:szCs w:val="28"/>
        </w:rPr>
        <w:t>Таблиця 2.</w:t>
      </w:r>
      <w:r>
        <w:rPr>
          <w:szCs w:val="28"/>
        </w:rPr>
        <w:t>4</w:t>
      </w:r>
      <w:r w:rsidRPr="001E06C9">
        <w:rPr>
          <w:szCs w:val="28"/>
        </w:rPr>
        <w:t xml:space="preserve"> – </w:t>
      </w:r>
      <w:r w:rsidR="001928B3">
        <w:rPr>
          <w:szCs w:val="28"/>
        </w:rPr>
        <w:t>Товарна структура експорту України за 9 місяців 2021 року</w:t>
      </w:r>
    </w:p>
    <w:tbl>
      <w:tblPr>
        <w:tblW w:w="9272" w:type="dxa"/>
        <w:tblInd w:w="93" w:type="dxa"/>
        <w:tblLayout w:type="fixed"/>
        <w:tblLook w:val="04A0" w:firstRow="1" w:lastRow="0" w:firstColumn="1" w:lastColumn="0" w:noHBand="0" w:noVBand="1"/>
      </w:tblPr>
      <w:tblGrid>
        <w:gridCol w:w="5544"/>
        <w:gridCol w:w="1275"/>
        <w:gridCol w:w="1134"/>
        <w:gridCol w:w="1319"/>
      </w:tblGrid>
      <w:tr w:rsidR="00A64FE2" w:rsidRPr="00D11B4A" w:rsidTr="00472128">
        <w:trPr>
          <w:trHeight w:val="58"/>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FE2" w:rsidRPr="00D11B4A" w:rsidRDefault="00A64FE2" w:rsidP="006C5EC1">
            <w:pPr>
              <w:spacing w:after="0" w:line="240" w:lineRule="auto"/>
              <w:jc w:val="center"/>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Код і назва товарів згідно з УКТЗЕД</w:t>
            </w:r>
          </w:p>
        </w:tc>
        <w:tc>
          <w:tcPr>
            <w:tcW w:w="3728" w:type="dxa"/>
            <w:gridSpan w:val="3"/>
            <w:tcBorders>
              <w:top w:val="single" w:sz="4" w:space="0" w:color="auto"/>
              <w:left w:val="nil"/>
              <w:bottom w:val="single" w:sz="4" w:space="0" w:color="auto"/>
              <w:right w:val="single" w:sz="4" w:space="0" w:color="auto"/>
            </w:tcBorders>
            <w:shd w:val="clear" w:color="auto" w:fill="auto"/>
            <w:vAlign w:val="center"/>
            <w:hideMark/>
          </w:tcPr>
          <w:p w:rsidR="00A64FE2" w:rsidRPr="00D11B4A" w:rsidRDefault="00A64FE2" w:rsidP="00240970">
            <w:pPr>
              <w:spacing w:after="0" w:line="240" w:lineRule="auto"/>
              <w:jc w:val="center"/>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Експорт</w:t>
            </w:r>
          </w:p>
        </w:tc>
      </w:tr>
      <w:tr w:rsidR="00A64FE2" w:rsidRPr="00D11B4A" w:rsidTr="00472128">
        <w:trPr>
          <w:trHeight w:val="260"/>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p>
        </w:tc>
        <w:tc>
          <w:tcPr>
            <w:tcW w:w="1275" w:type="dxa"/>
            <w:tcBorders>
              <w:top w:val="nil"/>
              <w:left w:val="nil"/>
              <w:bottom w:val="single" w:sz="4" w:space="0" w:color="auto"/>
              <w:right w:val="single" w:sz="4" w:space="0" w:color="auto"/>
            </w:tcBorders>
            <w:shd w:val="clear" w:color="auto" w:fill="auto"/>
            <w:vAlign w:val="center"/>
            <w:hideMark/>
          </w:tcPr>
          <w:p w:rsidR="00A64FE2" w:rsidRPr="00D11B4A" w:rsidRDefault="00A64FE2" w:rsidP="00240970">
            <w:pPr>
              <w:spacing w:after="0" w:line="240" w:lineRule="auto"/>
              <w:jc w:val="center"/>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тис. дол. CША</w:t>
            </w:r>
          </w:p>
        </w:tc>
        <w:tc>
          <w:tcPr>
            <w:tcW w:w="1134" w:type="dxa"/>
            <w:tcBorders>
              <w:top w:val="nil"/>
              <w:left w:val="nil"/>
              <w:bottom w:val="single" w:sz="4" w:space="0" w:color="auto"/>
              <w:right w:val="single" w:sz="4" w:space="0" w:color="auto"/>
            </w:tcBorders>
            <w:shd w:val="clear" w:color="auto" w:fill="auto"/>
            <w:vAlign w:val="center"/>
            <w:hideMark/>
          </w:tcPr>
          <w:p w:rsidR="00A64FE2" w:rsidRPr="00D11B4A" w:rsidRDefault="00A64FE2" w:rsidP="00240970">
            <w:pPr>
              <w:spacing w:after="0" w:line="240" w:lineRule="auto"/>
              <w:jc w:val="center"/>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у % до 9 місяців              2020/</w:t>
            </w:r>
          </w:p>
        </w:tc>
        <w:tc>
          <w:tcPr>
            <w:tcW w:w="1319" w:type="dxa"/>
            <w:tcBorders>
              <w:top w:val="nil"/>
              <w:left w:val="nil"/>
              <w:bottom w:val="single" w:sz="4" w:space="0" w:color="auto"/>
              <w:right w:val="single" w:sz="4" w:space="0" w:color="auto"/>
            </w:tcBorders>
            <w:shd w:val="clear" w:color="auto" w:fill="auto"/>
            <w:vAlign w:val="center"/>
            <w:hideMark/>
          </w:tcPr>
          <w:p w:rsidR="00A64FE2" w:rsidRPr="00D11B4A" w:rsidRDefault="00A64FE2" w:rsidP="00240970">
            <w:pPr>
              <w:spacing w:after="0" w:line="240" w:lineRule="auto"/>
              <w:jc w:val="center"/>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у % до загального обсягу</w:t>
            </w:r>
          </w:p>
        </w:tc>
      </w:tr>
      <w:tr w:rsidR="00A64FE2" w:rsidRPr="00D11B4A" w:rsidTr="00472128">
        <w:trPr>
          <w:trHeight w:val="3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466689" w:rsidRDefault="00A64FE2" w:rsidP="006C5EC1">
            <w:pPr>
              <w:spacing w:after="0" w:line="240" w:lineRule="auto"/>
              <w:rPr>
                <w:rFonts w:ascii="Times New Roman" w:eastAsia="Times New Roman" w:hAnsi="Times New Roman" w:cs="Times New Roman"/>
                <w:bCs/>
                <w:color w:val="000000"/>
                <w:sz w:val="24"/>
                <w:szCs w:val="24"/>
                <w:lang w:val="uk-UA" w:eastAsia="uk-UA"/>
              </w:rPr>
            </w:pPr>
            <w:r w:rsidRPr="00466689">
              <w:rPr>
                <w:rFonts w:ascii="Times New Roman" w:eastAsia="Times New Roman" w:hAnsi="Times New Roman" w:cs="Times New Roman"/>
                <w:bCs/>
                <w:color w:val="000000"/>
                <w:sz w:val="24"/>
                <w:szCs w:val="24"/>
                <w:lang w:val="uk-UA" w:eastAsia="uk-UA"/>
              </w:rPr>
              <w:t xml:space="preserve">Усього </w:t>
            </w:r>
          </w:p>
        </w:tc>
        <w:tc>
          <w:tcPr>
            <w:tcW w:w="1275" w:type="dxa"/>
            <w:tcBorders>
              <w:top w:val="nil"/>
              <w:left w:val="nil"/>
              <w:bottom w:val="single" w:sz="4" w:space="0" w:color="auto"/>
              <w:right w:val="single" w:sz="4" w:space="0" w:color="auto"/>
            </w:tcBorders>
            <w:shd w:val="clear" w:color="auto" w:fill="auto"/>
            <w:vAlign w:val="bottom"/>
            <w:hideMark/>
          </w:tcPr>
          <w:p w:rsidR="00A64FE2" w:rsidRPr="00466689" w:rsidRDefault="00A64FE2" w:rsidP="00472128">
            <w:pPr>
              <w:spacing w:after="0" w:line="240" w:lineRule="auto"/>
              <w:ind w:left="-108"/>
              <w:jc w:val="right"/>
              <w:rPr>
                <w:rFonts w:ascii="Times New Roman" w:eastAsia="Times New Roman" w:hAnsi="Times New Roman" w:cs="Times New Roman"/>
                <w:bCs/>
                <w:sz w:val="24"/>
                <w:szCs w:val="24"/>
                <w:lang w:val="uk-UA" w:eastAsia="uk-UA"/>
              </w:rPr>
            </w:pPr>
            <w:r w:rsidRPr="00466689">
              <w:rPr>
                <w:rFonts w:ascii="Times New Roman" w:eastAsia="Times New Roman" w:hAnsi="Times New Roman" w:cs="Times New Roman"/>
                <w:bCs/>
                <w:sz w:val="24"/>
                <w:szCs w:val="24"/>
                <w:lang w:val="uk-UA" w:eastAsia="uk-UA"/>
              </w:rPr>
              <w:t>48383018,5</w:t>
            </w:r>
          </w:p>
        </w:tc>
        <w:tc>
          <w:tcPr>
            <w:tcW w:w="1134" w:type="dxa"/>
            <w:tcBorders>
              <w:top w:val="nil"/>
              <w:left w:val="nil"/>
              <w:bottom w:val="single" w:sz="4" w:space="0" w:color="auto"/>
              <w:right w:val="single" w:sz="4" w:space="0" w:color="auto"/>
            </w:tcBorders>
            <w:shd w:val="clear" w:color="auto" w:fill="auto"/>
            <w:vAlign w:val="bottom"/>
            <w:hideMark/>
          </w:tcPr>
          <w:p w:rsidR="00A64FE2" w:rsidRPr="00466689" w:rsidRDefault="00A64FE2" w:rsidP="006C5EC1">
            <w:pPr>
              <w:spacing w:after="0" w:line="240" w:lineRule="auto"/>
              <w:jc w:val="right"/>
              <w:rPr>
                <w:rFonts w:ascii="Times New Roman" w:eastAsia="Times New Roman" w:hAnsi="Times New Roman" w:cs="Times New Roman"/>
                <w:bCs/>
                <w:sz w:val="24"/>
                <w:szCs w:val="24"/>
                <w:lang w:val="uk-UA" w:eastAsia="uk-UA"/>
              </w:rPr>
            </w:pPr>
            <w:r w:rsidRPr="00466689">
              <w:rPr>
                <w:rFonts w:ascii="Times New Roman" w:eastAsia="Times New Roman" w:hAnsi="Times New Roman" w:cs="Times New Roman"/>
                <w:bCs/>
                <w:sz w:val="24"/>
                <w:szCs w:val="24"/>
                <w:lang w:val="uk-UA" w:eastAsia="uk-UA"/>
              </w:rPr>
              <w:t>138,2</w:t>
            </w:r>
          </w:p>
        </w:tc>
        <w:tc>
          <w:tcPr>
            <w:tcW w:w="1319" w:type="dxa"/>
            <w:tcBorders>
              <w:top w:val="nil"/>
              <w:left w:val="nil"/>
              <w:bottom w:val="single" w:sz="4" w:space="0" w:color="auto"/>
              <w:right w:val="single" w:sz="4" w:space="0" w:color="auto"/>
            </w:tcBorders>
            <w:shd w:val="clear" w:color="auto" w:fill="auto"/>
            <w:vAlign w:val="bottom"/>
            <w:hideMark/>
          </w:tcPr>
          <w:p w:rsidR="00A64FE2" w:rsidRPr="00466689" w:rsidRDefault="00A64FE2" w:rsidP="006C5EC1">
            <w:pPr>
              <w:spacing w:after="0" w:line="240" w:lineRule="auto"/>
              <w:jc w:val="right"/>
              <w:rPr>
                <w:rFonts w:ascii="Times New Roman" w:eastAsia="Times New Roman" w:hAnsi="Times New Roman" w:cs="Times New Roman"/>
                <w:bCs/>
                <w:sz w:val="24"/>
                <w:szCs w:val="24"/>
                <w:lang w:val="uk-UA" w:eastAsia="uk-UA"/>
              </w:rPr>
            </w:pPr>
            <w:r w:rsidRPr="00466689">
              <w:rPr>
                <w:rFonts w:ascii="Times New Roman" w:eastAsia="Times New Roman" w:hAnsi="Times New Roman" w:cs="Times New Roman"/>
                <w:bCs/>
                <w:sz w:val="24"/>
                <w:szCs w:val="24"/>
                <w:lang w:val="uk-UA" w:eastAsia="uk-UA"/>
              </w:rPr>
              <w:t>100,0</w:t>
            </w:r>
          </w:p>
        </w:tc>
      </w:tr>
      <w:tr w:rsidR="00A64FE2" w:rsidRPr="00D11B4A" w:rsidTr="00472128">
        <w:trPr>
          <w:trHeight w:val="3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у тому числі</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 </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 </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 </w:t>
            </w:r>
          </w:p>
        </w:tc>
      </w:tr>
      <w:tr w:rsidR="00A64FE2" w:rsidRPr="00D11B4A" w:rsidTr="00472128">
        <w:trPr>
          <w:trHeight w:val="12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I. Живі тварини; продукти тваринного походження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926715,1</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107,3</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1,9</w:t>
            </w:r>
          </w:p>
        </w:tc>
      </w:tr>
      <w:tr w:rsidR="00A64FE2" w:rsidRPr="00D11B4A" w:rsidTr="00472128">
        <w:trPr>
          <w:trHeight w:val="9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II. Продукти рослинного походження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9701972,7</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117,2</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20,1</w:t>
            </w:r>
          </w:p>
        </w:tc>
      </w:tr>
      <w:tr w:rsidR="00A64FE2" w:rsidRPr="00D11B4A" w:rsidTr="00472128">
        <w:trPr>
          <w:trHeight w:val="12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III. 15 Жири та олії тваринного або рослинного походження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4747232,7</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118,7</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9,8</w:t>
            </w:r>
          </w:p>
        </w:tc>
      </w:tr>
      <w:tr w:rsidR="00A64FE2" w:rsidRPr="00D11B4A" w:rsidTr="00472128">
        <w:trPr>
          <w:trHeight w:val="9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IV. Готові харчові продукти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2652006,4</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114,2</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5,5</w:t>
            </w:r>
          </w:p>
        </w:tc>
      </w:tr>
      <w:tr w:rsidR="00A64FE2" w:rsidRPr="00D11B4A" w:rsidTr="00472128">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V. Мінеральнi продукти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7053540,4</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190,6</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14,6</w:t>
            </w:r>
          </w:p>
        </w:tc>
      </w:tr>
      <w:tr w:rsidR="00A64FE2" w:rsidRPr="00D11B4A" w:rsidTr="00472128">
        <w:trPr>
          <w:trHeight w:val="10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VI. Продукцiя хiмiчної та пов’язаних з нею галузей промисловості</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1877944,9</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128,7</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3,9</w:t>
            </w:r>
          </w:p>
        </w:tc>
      </w:tr>
      <w:tr w:rsidR="00A64FE2" w:rsidRPr="00D11B4A" w:rsidTr="00472128">
        <w:trPr>
          <w:trHeight w:val="12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VII. Полімерні матеріали, пластмаси та вироби з них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808075,3</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161,7</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1,7</w:t>
            </w:r>
          </w:p>
        </w:tc>
      </w:tr>
      <w:tr w:rsidR="00A64FE2" w:rsidRPr="00D11B4A" w:rsidTr="00472128">
        <w:trPr>
          <w:trHeight w:val="9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VIII. Шкури необроблені, шкіра вичинена</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119555,4</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131,0</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0,2</w:t>
            </w:r>
          </w:p>
        </w:tc>
      </w:tr>
      <w:tr w:rsidR="00A64FE2" w:rsidRPr="00D11B4A" w:rsidTr="00472128">
        <w:trPr>
          <w:trHeight w:val="66"/>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IX. Деревина і вироби з деревини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1511192,4</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145,3</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3,1</w:t>
            </w:r>
          </w:p>
        </w:tc>
      </w:tr>
      <w:tr w:rsidR="00A64FE2" w:rsidRPr="00D11B4A" w:rsidTr="00472128">
        <w:trPr>
          <w:trHeight w:val="14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X. Маса з деревини або інших волокнистих целюлозних матеріалів</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402968,3</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134,1</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0,8</w:t>
            </w:r>
          </w:p>
        </w:tc>
      </w:tr>
      <w:tr w:rsidR="00A64FE2" w:rsidRPr="00D11B4A" w:rsidTr="00472128">
        <w:trPr>
          <w:trHeight w:val="12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ХI. Текстильні матеріали та текстильні вироби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637728,0</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111,2</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1,3</w:t>
            </w:r>
          </w:p>
        </w:tc>
      </w:tr>
      <w:tr w:rsidR="00A64FE2" w:rsidRPr="00D11B4A" w:rsidTr="00472128">
        <w:trPr>
          <w:trHeight w:val="66"/>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XII. Взуття, головнi убори, парасольки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141905,6</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114,6</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0,3</w:t>
            </w:r>
          </w:p>
        </w:tc>
      </w:tr>
      <w:tr w:rsidR="00A64FE2" w:rsidRPr="00D11B4A" w:rsidTr="00472128">
        <w:trPr>
          <w:trHeight w:val="10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XIII. Вироби з каменю, гiпсу, цементу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428794,3</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129,6</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0,9</w:t>
            </w:r>
          </w:p>
        </w:tc>
      </w:tr>
      <w:tr w:rsidR="00A64FE2" w:rsidRPr="00D11B4A" w:rsidTr="00472128">
        <w:trPr>
          <w:trHeight w:val="20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XIV. 71 Перли природні або культивовані, дорогоцінне або напівдорогоцінне каміння</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74940,1</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119,1</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0,2</w:t>
            </w:r>
          </w:p>
        </w:tc>
      </w:tr>
      <w:tr w:rsidR="00A64FE2" w:rsidRPr="00D11B4A" w:rsidTr="00472128">
        <w:trPr>
          <w:trHeight w:val="11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XV. Недорогоцінні метали та вироби з них</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472128">
            <w:pPr>
              <w:spacing w:after="0" w:line="240" w:lineRule="auto"/>
              <w:ind w:left="-108"/>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11763777,4</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174,8</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24,3</w:t>
            </w:r>
          </w:p>
        </w:tc>
      </w:tr>
      <w:tr w:rsidR="00A64FE2" w:rsidRPr="00D11B4A" w:rsidTr="00472128">
        <w:trPr>
          <w:trHeight w:val="19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XVI. Машини, обладнання та механізми; електротехнічне обладнання</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3842021,8</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120,0</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7,9</w:t>
            </w:r>
          </w:p>
        </w:tc>
      </w:tr>
      <w:tr w:rsidR="00A64FE2" w:rsidRPr="00D11B4A" w:rsidTr="00472128">
        <w:trPr>
          <w:trHeight w:val="11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XVII. Засоби наземного транспорту, літальні апарати, плавучі засоби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499810,8</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89,3</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1,0</w:t>
            </w:r>
          </w:p>
        </w:tc>
      </w:tr>
      <w:tr w:rsidR="00A64FE2" w:rsidRPr="00D11B4A" w:rsidTr="00472128">
        <w:trPr>
          <w:trHeight w:val="9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XVIII. Прилади та апарати оптичні, фотографічні</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117896,8</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104,8</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0,2</w:t>
            </w:r>
          </w:p>
        </w:tc>
      </w:tr>
      <w:tr w:rsidR="00A64FE2" w:rsidRPr="00D11B4A" w:rsidTr="00472128">
        <w:trPr>
          <w:trHeight w:val="9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rPr>
                <w:rFonts w:ascii="Times New Roman" w:eastAsia="Times New Roman" w:hAnsi="Times New Roman" w:cs="Times New Roman"/>
                <w:color w:val="000000"/>
                <w:sz w:val="24"/>
                <w:szCs w:val="24"/>
                <w:lang w:val="uk-UA" w:eastAsia="uk-UA"/>
              </w:rPr>
            </w:pPr>
            <w:r w:rsidRPr="00D11B4A">
              <w:rPr>
                <w:rFonts w:ascii="Times New Roman" w:eastAsia="Times New Roman" w:hAnsi="Times New Roman" w:cs="Times New Roman"/>
                <w:color w:val="000000"/>
                <w:sz w:val="24"/>
                <w:szCs w:val="24"/>
                <w:lang w:val="uk-UA" w:eastAsia="uk-UA"/>
              </w:rPr>
              <w:t xml:space="preserve">ХX. Рiзнi промислові товари </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912966,9</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134,4</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1,9</w:t>
            </w:r>
          </w:p>
        </w:tc>
      </w:tr>
      <w:tr w:rsidR="00A64FE2" w:rsidRPr="00D11B4A" w:rsidTr="00472128">
        <w:trPr>
          <w:trHeight w:val="66"/>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A64FE2" w:rsidRPr="00D11B4A" w:rsidRDefault="00472128" w:rsidP="006C5EC1">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XXІ.</w:t>
            </w:r>
            <w:r w:rsidR="00A64FE2" w:rsidRPr="00D11B4A">
              <w:rPr>
                <w:rFonts w:ascii="Times New Roman" w:eastAsia="Times New Roman" w:hAnsi="Times New Roman" w:cs="Times New Roman"/>
                <w:color w:val="000000"/>
                <w:sz w:val="24"/>
                <w:szCs w:val="24"/>
                <w:lang w:val="uk-UA" w:eastAsia="uk-UA"/>
              </w:rPr>
              <w:t>Твори мистецтва</w:t>
            </w:r>
          </w:p>
        </w:tc>
        <w:tc>
          <w:tcPr>
            <w:tcW w:w="1275"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1912,3</w:t>
            </w:r>
          </w:p>
        </w:tc>
        <w:tc>
          <w:tcPr>
            <w:tcW w:w="1134"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424,9</w:t>
            </w:r>
          </w:p>
        </w:tc>
        <w:tc>
          <w:tcPr>
            <w:tcW w:w="1319" w:type="dxa"/>
            <w:tcBorders>
              <w:top w:val="nil"/>
              <w:left w:val="nil"/>
              <w:bottom w:val="single" w:sz="4" w:space="0" w:color="auto"/>
              <w:right w:val="single" w:sz="4" w:space="0" w:color="auto"/>
            </w:tcBorders>
            <w:shd w:val="clear" w:color="auto" w:fill="auto"/>
            <w:vAlign w:val="bottom"/>
            <w:hideMark/>
          </w:tcPr>
          <w:p w:rsidR="00A64FE2" w:rsidRPr="00D11B4A" w:rsidRDefault="00A64FE2" w:rsidP="006C5EC1">
            <w:pPr>
              <w:spacing w:after="0" w:line="240" w:lineRule="auto"/>
              <w:jc w:val="right"/>
              <w:rPr>
                <w:rFonts w:ascii="Times New Roman" w:eastAsia="Times New Roman" w:hAnsi="Times New Roman" w:cs="Times New Roman"/>
                <w:sz w:val="24"/>
                <w:szCs w:val="24"/>
                <w:lang w:val="uk-UA" w:eastAsia="uk-UA"/>
              </w:rPr>
            </w:pPr>
            <w:r w:rsidRPr="00D11B4A">
              <w:rPr>
                <w:rFonts w:ascii="Times New Roman" w:eastAsia="Times New Roman" w:hAnsi="Times New Roman" w:cs="Times New Roman"/>
                <w:sz w:val="24"/>
                <w:szCs w:val="24"/>
                <w:lang w:val="uk-UA" w:eastAsia="uk-UA"/>
              </w:rPr>
              <w:t>0,0</w:t>
            </w:r>
          </w:p>
        </w:tc>
      </w:tr>
    </w:tbl>
    <w:p w:rsidR="00BE7986" w:rsidRPr="00BE7986" w:rsidRDefault="00472128" w:rsidP="00963128">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Джерело</w:t>
      </w:r>
      <w:r w:rsidRPr="002C6924">
        <w:rPr>
          <w:rFonts w:ascii="Times New Roman" w:hAnsi="Times New Roman" w:cs="Times New Roman"/>
          <w:color w:val="000000" w:themeColor="text1"/>
          <w:sz w:val="28"/>
          <w:szCs w:val="28"/>
          <w:lang w:val="uk-UA"/>
        </w:rPr>
        <w:t xml:space="preserve">: </w:t>
      </w:r>
      <w:r w:rsidRPr="002C6924">
        <w:rPr>
          <w:rFonts w:ascii="Times New Roman" w:hAnsi="Times New Roman" w:cs="Times New Roman"/>
          <w:sz w:val="28"/>
          <w:szCs w:val="28"/>
        </w:rPr>
        <w:t>[</w:t>
      </w:r>
      <w:r w:rsidR="002C6924" w:rsidRPr="002C6924">
        <w:rPr>
          <w:rFonts w:ascii="Times New Roman" w:hAnsi="Times New Roman" w:cs="Times New Roman"/>
          <w:sz w:val="28"/>
          <w:szCs w:val="28"/>
          <w:lang w:val="uk-UA"/>
        </w:rPr>
        <w:t>52</w:t>
      </w:r>
      <w:r w:rsidRPr="002C6924">
        <w:rPr>
          <w:rFonts w:ascii="Times New Roman" w:hAnsi="Times New Roman" w:cs="Times New Roman"/>
          <w:sz w:val="28"/>
          <w:szCs w:val="28"/>
        </w:rPr>
        <w:t>]</w:t>
      </w:r>
    </w:p>
    <w:p w:rsidR="00D81A6C" w:rsidRDefault="00FE4388" w:rsidP="000B3F0D">
      <w:pPr>
        <w:spacing w:after="0" w:line="360" w:lineRule="auto"/>
        <w:ind w:firstLine="709"/>
        <w:jc w:val="both"/>
        <w:rPr>
          <w:rFonts w:ascii="Times New Roman" w:hAnsi="Times New Roman" w:cs="Times New Roman"/>
          <w:sz w:val="28"/>
          <w:szCs w:val="28"/>
          <w:lang w:val="uk-UA"/>
        </w:rPr>
      </w:pPr>
      <w:r w:rsidRPr="00BE7986">
        <w:rPr>
          <w:rFonts w:ascii="Times New Roman" w:hAnsi="Times New Roman" w:cs="Times New Roman"/>
          <w:sz w:val="28"/>
          <w:szCs w:val="28"/>
          <w:lang w:val="uk-UA"/>
        </w:rPr>
        <w:lastRenderedPageBreak/>
        <w:t xml:space="preserve">Сучасні світові зовнішньоекономічні відносини формують визначальну роль для розвитку держави та її регіонів, тому що прямо пов’язані з активізацією процесів глобалізації. </w:t>
      </w:r>
      <w:r w:rsidRPr="00BE7986">
        <w:rPr>
          <w:rFonts w:ascii="Times New Roman" w:hAnsi="Times New Roman" w:cs="Times New Roman"/>
          <w:sz w:val="28"/>
          <w:szCs w:val="28"/>
        </w:rPr>
        <w:t>При виході підприємств на</w:t>
      </w:r>
      <w:r w:rsidR="00E90C38" w:rsidRPr="00BE7986">
        <w:rPr>
          <w:rFonts w:ascii="Times New Roman" w:hAnsi="Times New Roman" w:cs="Times New Roman"/>
          <w:sz w:val="28"/>
          <w:szCs w:val="28"/>
        </w:rPr>
        <w:t xml:space="preserve"> міжнародний ринок необхідно враховувати тенденції та специфіку міжнародного середовища для забезпечення подальшої конкурентоспроможності (табл. 2</w:t>
      </w:r>
      <w:r w:rsidR="00156D2E">
        <w:rPr>
          <w:rFonts w:ascii="Times New Roman" w:hAnsi="Times New Roman" w:cs="Times New Roman"/>
          <w:sz w:val="28"/>
          <w:szCs w:val="28"/>
          <w:lang w:val="uk-UA"/>
        </w:rPr>
        <w:t>.5</w:t>
      </w:r>
      <w:r w:rsidR="00E90C38" w:rsidRPr="00BE7986">
        <w:rPr>
          <w:rFonts w:ascii="Times New Roman" w:hAnsi="Times New Roman" w:cs="Times New Roman"/>
          <w:sz w:val="28"/>
          <w:szCs w:val="28"/>
        </w:rPr>
        <w:t>)</w:t>
      </w:r>
      <w:r w:rsidR="00114910">
        <w:rPr>
          <w:rFonts w:ascii="Times New Roman" w:hAnsi="Times New Roman" w:cs="Times New Roman"/>
          <w:sz w:val="28"/>
          <w:szCs w:val="28"/>
          <w:lang w:val="uk-UA"/>
        </w:rPr>
        <w:t>.</w:t>
      </w:r>
    </w:p>
    <w:p w:rsidR="00114910" w:rsidRPr="00114910" w:rsidRDefault="00114910" w:rsidP="000B3F0D">
      <w:pPr>
        <w:spacing w:after="0" w:line="360" w:lineRule="auto"/>
        <w:ind w:firstLine="709"/>
        <w:jc w:val="both"/>
        <w:rPr>
          <w:rFonts w:ascii="Times New Roman" w:hAnsi="Times New Roman" w:cs="Times New Roman"/>
          <w:color w:val="000000" w:themeColor="text1"/>
          <w:sz w:val="28"/>
          <w:szCs w:val="28"/>
          <w:lang w:val="uk-UA"/>
        </w:rPr>
      </w:pPr>
    </w:p>
    <w:p w:rsidR="00D81A6C" w:rsidRPr="00156D2E" w:rsidRDefault="00156D2E" w:rsidP="000B3F0D">
      <w:pPr>
        <w:spacing w:after="0" w:line="360" w:lineRule="auto"/>
        <w:ind w:firstLine="709"/>
        <w:jc w:val="both"/>
        <w:rPr>
          <w:rFonts w:ascii="Times New Roman" w:hAnsi="Times New Roman" w:cs="Times New Roman"/>
          <w:color w:val="000000" w:themeColor="text1"/>
          <w:sz w:val="28"/>
          <w:szCs w:val="28"/>
          <w:lang w:val="uk-UA"/>
        </w:rPr>
      </w:pPr>
      <w:r w:rsidRPr="00156D2E">
        <w:rPr>
          <w:rFonts w:ascii="Times New Roman" w:hAnsi="Times New Roman" w:cs="Times New Roman"/>
          <w:sz w:val="28"/>
          <w:szCs w:val="28"/>
        </w:rPr>
        <w:t>Таблиця 2.</w:t>
      </w:r>
      <w:r w:rsidRPr="00156D2E">
        <w:rPr>
          <w:rFonts w:ascii="Times New Roman" w:hAnsi="Times New Roman" w:cs="Times New Roman"/>
          <w:sz w:val="28"/>
          <w:szCs w:val="28"/>
          <w:lang w:val="uk-UA"/>
        </w:rPr>
        <w:t>5</w:t>
      </w:r>
      <w:r w:rsidRPr="00156D2E">
        <w:rPr>
          <w:rFonts w:ascii="Times New Roman" w:hAnsi="Times New Roman" w:cs="Times New Roman"/>
          <w:sz w:val="28"/>
          <w:szCs w:val="28"/>
        </w:rPr>
        <w:t xml:space="preserve"> – </w:t>
      </w:r>
      <w:r w:rsidR="00114910">
        <w:rPr>
          <w:rFonts w:ascii="Times New Roman" w:hAnsi="Times New Roman" w:cs="Times New Roman"/>
          <w:sz w:val="28"/>
          <w:szCs w:val="28"/>
          <w:lang w:val="uk-UA"/>
        </w:rPr>
        <w:t>Регіональні обсяги зовнішньої торгівлі товарами</w:t>
      </w:r>
      <w:r w:rsidRPr="00156D2E">
        <w:rPr>
          <w:rFonts w:ascii="Times New Roman" w:hAnsi="Times New Roman" w:cs="Times New Roman"/>
          <w:sz w:val="28"/>
          <w:szCs w:val="28"/>
        </w:rPr>
        <w:t xml:space="preserve"> за 9</w:t>
      </w:r>
      <w:r w:rsidR="009D7D2C">
        <w:rPr>
          <w:rFonts w:ascii="Times New Roman" w:hAnsi="Times New Roman" w:cs="Times New Roman"/>
          <w:sz w:val="28"/>
          <w:szCs w:val="28"/>
        </w:rPr>
        <w:t> </w:t>
      </w:r>
      <w:r w:rsidRPr="00156D2E">
        <w:rPr>
          <w:rFonts w:ascii="Times New Roman" w:hAnsi="Times New Roman" w:cs="Times New Roman"/>
          <w:sz w:val="28"/>
          <w:szCs w:val="28"/>
        </w:rPr>
        <w:t xml:space="preserve"> місяців 2021 року</w:t>
      </w:r>
    </w:p>
    <w:tbl>
      <w:tblPr>
        <w:tblW w:w="9371" w:type="dxa"/>
        <w:tblInd w:w="93" w:type="dxa"/>
        <w:tblLayout w:type="fixed"/>
        <w:tblLook w:val="04A0" w:firstRow="1" w:lastRow="0" w:firstColumn="1" w:lastColumn="0" w:noHBand="0" w:noVBand="1"/>
      </w:tblPr>
      <w:tblGrid>
        <w:gridCol w:w="2709"/>
        <w:gridCol w:w="1275"/>
        <w:gridCol w:w="1276"/>
        <w:gridCol w:w="992"/>
        <w:gridCol w:w="1276"/>
        <w:gridCol w:w="992"/>
        <w:gridCol w:w="851"/>
      </w:tblGrid>
      <w:tr w:rsidR="00E60FB6" w:rsidRPr="00386B03" w:rsidTr="009D7D2C">
        <w:trPr>
          <w:trHeight w:val="542"/>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0FB6" w:rsidRPr="00386B03" w:rsidRDefault="00E60FB6" w:rsidP="00386B03">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w:t>
            </w:r>
          </w:p>
        </w:tc>
        <w:tc>
          <w:tcPr>
            <w:tcW w:w="3543" w:type="dxa"/>
            <w:gridSpan w:val="3"/>
            <w:tcBorders>
              <w:top w:val="single" w:sz="4" w:space="0" w:color="000000"/>
              <w:left w:val="nil"/>
              <w:bottom w:val="single" w:sz="4" w:space="0" w:color="000000"/>
              <w:right w:val="single" w:sz="4" w:space="0" w:color="000000"/>
            </w:tcBorders>
            <w:shd w:val="clear" w:color="auto" w:fill="auto"/>
            <w:vAlign w:val="bottom"/>
            <w:hideMark/>
          </w:tcPr>
          <w:p w:rsidR="00E60FB6" w:rsidRPr="00386B03" w:rsidRDefault="00E60FB6" w:rsidP="0031717A">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Експорт </w:t>
            </w:r>
          </w:p>
        </w:tc>
        <w:tc>
          <w:tcPr>
            <w:tcW w:w="3119" w:type="dxa"/>
            <w:gridSpan w:val="3"/>
            <w:tcBorders>
              <w:top w:val="single" w:sz="4" w:space="0" w:color="000000"/>
              <w:left w:val="nil"/>
              <w:bottom w:val="single" w:sz="4" w:space="0" w:color="000000"/>
              <w:right w:val="single" w:sz="4" w:space="0" w:color="000000"/>
            </w:tcBorders>
            <w:shd w:val="clear" w:color="auto" w:fill="auto"/>
            <w:vAlign w:val="bottom"/>
            <w:hideMark/>
          </w:tcPr>
          <w:p w:rsidR="00E60FB6" w:rsidRPr="00386B03" w:rsidRDefault="00E60FB6" w:rsidP="0031717A">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Імпорт </w:t>
            </w:r>
          </w:p>
        </w:tc>
      </w:tr>
      <w:tr w:rsidR="00E60FB6" w:rsidRPr="00386B03" w:rsidTr="00156D2E">
        <w:trPr>
          <w:trHeight w:val="330"/>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1275" w:type="dxa"/>
            <w:vMerge w:val="restart"/>
            <w:tcBorders>
              <w:top w:val="nil"/>
              <w:left w:val="single" w:sz="4" w:space="0" w:color="000000"/>
              <w:bottom w:val="nil"/>
              <w:right w:val="single" w:sz="4" w:space="0" w:color="000000"/>
            </w:tcBorders>
            <w:shd w:val="clear" w:color="auto" w:fill="auto"/>
            <w:vAlign w:val="center"/>
            <w:hideMark/>
          </w:tcPr>
          <w:p w:rsidR="00E60FB6" w:rsidRPr="00386B03" w:rsidRDefault="00E60FB6" w:rsidP="00156D2E">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тис.дол. США  </w:t>
            </w:r>
          </w:p>
        </w:tc>
        <w:tc>
          <w:tcPr>
            <w:tcW w:w="1276" w:type="dxa"/>
            <w:vMerge w:val="restart"/>
            <w:tcBorders>
              <w:top w:val="nil"/>
              <w:left w:val="single" w:sz="4" w:space="0" w:color="000000"/>
              <w:bottom w:val="nil"/>
              <w:right w:val="single" w:sz="4" w:space="0" w:color="000000"/>
            </w:tcBorders>
            <w:shd w:val="clear" w:color="auto" w:fill="auto"/>
            <w:vAlign w:val="center"/>
            <w:hideMark/>
          </w:tcPr>
          <w:p w:rsidR="00E60FB6" w:rsidRPr="00386B03" w:rsidRDefault="00E60FB6" w:rsidP="0031717A">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у % до</w:t>
            </w:r>
            <w:r>
              <w:rPr>
                <w:rFonts w:ascii="Times New Roman" w:eastAsia="Times New Roman" w:hAnsi="Times New Roman" w:cs="Times New Roman"/>
                <w:color w:val="000000"/>
                <w:sz w:val="24"/>
                <w:szCs w:val="24"/>
                <w:lang w:val="uk-UA" w:eastAsia="uk-UA"/>
              </w:rPr>
              <w:t xml:space="preserve"> </w:t>
            </w:r>
            <w:r w:rsidRPr="00386B03">
              <w:rPr>
                <w:rFonts w:ascii="Times New Roman" w:eastAsia="Times New Roman" w:hAnsi="Times New Roman" w:cs="Times New Roman"/>
                <w:color w:val="000000"/>
                <w:sz w:val="24"/>
                <w:szCs w:val="24"/>
                <w:lang w:val="uk-UA" w:eastAsia="uk-UA"/>
              </w:rPr>
              <w:t>9 місяців</w:t>
            </w:r>
            <w:r>
              <w:rPr>
                <w:rFonts w:ascii="Times New Roman" w:eastAsia="Times New Roman" w:hAnsi="Times New Roman" w:cs="Times New Roman"/>
                <w:color w:val="000000"/>
                <w:sz w:val="24"/>
                <w:szCs w:val="24"/>
                <w:lang w:val="uk-UA" w:eastAsia="uk-UA"/>
              </w:rPr>
              <w:t xml:space="preserve"> 2</w:t>
            </w:r>
            <w:r w:rsidRPr="00386B03">
              <w:rPr>
                <w:rFonts w:ascii="Times New Roman" w:eastAsia="Times New Roman" w:hAnsi="Times New Roman" w:cs="Times New Roman"/>
                <w:color w:val="000000"/>
                <w:sz w:val="24"/>
                <w:szCs w:val="24"/>
                <w:lang w:val="uk-UA" w:eastAsia="uk-UA"/>
              </w:rPr>
              <w:t xml:space="preserve">020 </w:t>
            </w:r>
          </w:p>
        </w:tc>
        <w:tc>
          <w:tcPr>
            <w:tcW w:w="992" w:type="dxa"/>
            <w:vMerge w:val="restart"/>
            <w:tcBorders>
              <w:top w:val="nil"/>
              <w:left w:val="single" w:sz="4" w:space="0" w:color="000000"/>
              <w:bottom w:val="nil"/>
              <w:right w:val="single" w:sz="4" w:space="0" w:color="000000"/>
            </w:tcBorders>
            <w:shd w:val="clear" w:color="auto" w:fill="auto"/>
            <w:vAlign w:val="center"/>
            <w:hideMark/>
          </w:tcPr>
          <w:p w:rsidR="00E60FB6" w:rsidRPr="00386B03" w:rsidRDefault="00E60FB6" w:rsidP="00E60FB6">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у % до заг обсягу </w:t>
            </w:r>
          </w:p>
        </w:tc>
        <w:tc>
          <w:tcPr>
            <w:tcW w:w="1276" w:type="dxa"/>
            <w:vMerge w:val="restart"/>
            <w:tcBorders>
              <w:top w:val="nil"/>
              <w:left w:val="single" w:sz="4" w:space="0" w:color="000000"/>
              <w:bottom w:val="nil"/>
              <w:right w:val="single" w:sz="4" w:space="0" w:color="000000"/>
            </w:tcBorders>
            <w:shd w:val="clear" w:color="auto" w:fill="auto"/>
            <w:vAlign w:val="center"/>
            <w:hideMark/>
          </w:tcPr>
          <w:p w:rsidR="00E60FB6" w:rsidRPr="00386B03" w:rsidRDefault="00E60FB6" w:rsidP="00386B03">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тис.дол. США </w:t>
            </w:r>
          </w:p>
        </w:tc>
        <w:tc>
          <w:tcPr>
            <w:tcW w:w="992" w:type="dxa"/>
            <w:vMerge w:val="restart"/>
            <w:tcBorders>
              <w:top w:val="nil"/>
              <w:left w:val="single" w:sz="4" w:space="0" w:color="000000"/>
              <w:bottom w:val="nil"/>
              <w:right w:val="single" w:sz="4" w:space="0" w:color="000000"/>
            </w:tcBorders>
            <w:shd w:val="clear" w:color="auto" w:fill="auto"/>
            <w:vAlign w:val="center"/>
            <w:hideMark/>
          </w:tcPr>
          <w:p w:rsidR="00E60FB6" w:rsidRPr="00386B03" w:rsidRDefault="00E60FB6" w:rsidP="007B5647">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у % до 9 місяців 2020 </w:t>
            </w:r>
          </w:p>
        </w:tc>
        <w:tc>
          <w:tcPr>
            <w:tcW w:w="851" w:type="dxa"/>
            <w:vMerge w:val="restart"/>
            <w:tcBorders>
              <w:top w:val="nil"/>
              <w:left w:val="single" w:sz="4" w:space="0" w:color="000000"/>
              <w:bottom w:val="nil"/>
              <w:right w:val="single" w:sz="4" w:space="0" w:color="000000"/>
            </w:tcBorders>
            <w:shd w:val="clear" w:color="auto" w:fill="auto"/>
            <w:vAlign w:val="center"/>
            <w:hideMark/>
          </w:tcPr>
          <w:p w:rsidR="00E60FB6" w:rsidRPr="00386B03" w:rsidRDefault="00E60FB6" w:rsidP="008A0F89">
            <w:pPr>
              <w:spacing w:after="0" w:line="240" w:lineRule="auto"/>
              <w:jc w:val="center"/>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у % до заг об</w:t>
            </w:r>
            <w:r>
              <w:rPr>
                <w:rFonts w:ascii="Times New Roman" w:eastAsia="Times New Roman" w:hAnsi="Times New Roman" w:cs="Times New Roman"/>
                <w:color w:val="000000"/>
                <w:sz w:val="24"/>
                <w:szCs w:val="24"/>
                <w:lang w:val="uk-UA" w:eastAsia="uk-UA"/>
              </w:rPr>
              <w:t>-</w:t>
            </w:r>
            <w:r w:rsidRPr="00386B03">
              <w:rPr>
                <w:rFonts w:ascii="Times New Roman" w:eastAsia="Times New Roman" w:hAnsi="Times New Roman" w:cs="Times New Roman"/>
                <w:color w:val="000000"/>
                <w:sz w:val="24"/>
                <w:szCs w:val="24"/>
                <w:lang w:val="uk-UA" w:eastAsia="uk-UA"/>
              </w:rPr>
              <w:t xml:space="preserve">сягу </w:t>
            </w:r>
          </w:p>
        </w:tc>
      </w:tr>
      <w:tr w:rsidR="00E60FB6" w:rsidRPr="00386B03" w:rsidTr="009D7D2C">
        <w:trPr>
          <w:trHeight w:val="1060"/>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1275" w:type="dxa"/>
            <w:vMerge/>
            <w:tcBorders>
              <w:top w:val="nil"/>
              <w:left w:val="single" w:sz="4" w:space="0" w:color="000000"/>
              <w:bottom w:val="nil"/>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1276" w:type="dxa"/>
            <w:vMerge/>
            <w:tcBorders>
              <w:top w:val="nil"/>
              <w:left w:val="single" w:sz="4" w:space="0" w:color="000000"/>
              <w:bottom w:val="nil"/>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992" w:type="dxa"/>
            <w:vMerge/>
            <w:tcBorders>
              <w:top w:val="nil"/>
              <w:left w:val="single" w:sz="4" w:space="0" w:color="000000"/>
              <w:bottom w:val="nil"/>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1276" w:type="dxa"/>
            <w:vMerge/>
            <w:tcBorders>
              <w:top w:val="nil"/>
              <w:left w:val="single" w:sz="4" w:space="0" w:color="000000"/>
              <w:bottom w:val="nil"/>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992" w:type="dxa"/>
            <w:vMerge/>
            <w:tcBorders>
              <w:top w:val="nil"/>
              <w:left w:val="single" w:sz="4" w:space="0" w:color="000000"/>
              <w:bottom w:val="nil"/>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c>
          <w:tcPr>
            <w:tcW w:w="851" w:type="dxa"/>
            <w:vMerge/>
            <w:tcBorders>
              <w:top w:val="nil"/>
              <w:left w:val="single" w:sz="4" w:space="0" w:color="000000"/>
              <w:bottom w:val="nil"/>
              <w:right w:val="single" w:sz="4" w:space="0" w:color="000000"/>
            </w:tcBorders>
            <w:vAlign w:val="center"/>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p>
        </w:tc>
      </w:tr>
      <w:tr w:rsidR="00E60FB6" w:rsidRPr="0031717A" w:rsidTr="00156D2E">
        <w:trPr>
          <w:trHeight w:val="255"/>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Україна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FB6" w:rsidRPr="00386B03" w:rsidRDefault="00E60FB6" w:rsidP="00156D2E">
            <w:pPr>
              <w:spacing w:after="0" w:line="240" w:lineRule="auto"/>
              <w:ind w:left="-108"/>
              <w:jc w:val="right"/>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48383018,5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138,2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100,0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8A0F89">
            <w:pPr>
              <w:spacing w:after="0" w:line="240" w:lineRule="auto"/>
              <w:ind w:left="-108"/>
              <w:jc w:val="right"/>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 xml:space="preserve">50348691,0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131,9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8A0F89">
            <w:pPr>
              <w:spacing w:after="0" w:line="240" w:lineRule="auto"/>
              <w:ind w:left="-108"/>
              <w:jc w:val="right"/>
              <w:rPr>
                <w:rFonts w:ascii="Times New Roman" w:eastAsia="Times New Roman" w:hAnsi="Times New Roman" w:cs="Times New Roman"/>
                <w:bCs/>
                <w:color w:val="000000"/>
                <w:sz w:val="24"/>
                <w:szCs w:val="24"/>
                <w:lang w:val="uk-UA" w:eastAsia="uk-UA"/>
              </w:rPr>
            </w:pPr>
            <w:r w:rsidRPr="00386B03">
              <w:rPr>
                <w:rFonts w:ascii="Times New Roman" w:eastAsia="Times New Roman" w:hAnsi="Times New Roman" w:cs="Times New Roman"/>
                <w:bCs/>
                <w:color w:val="000000"/>
                <w:sz w:val="24"/>
                <w:szCs w:val="24"/>
                <w:lang w:val="uk-UA" w:eastAsia="uk-UA"/>
              </w:rPr>
              <w:t>100,0</w:t>
            </w:r>
          </w:p>
        </w:tc>
      </w:tr>
      <w:tr w:rsidR="00E60FB6" w:rsidRPr="00386B03" w:rsidTr="00156D2E">
        <w:trPr>
          <w:gridAfter w:val="6"/>
          <w:wAfter w:w="6662" w:type="dxa"/>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у тому числі</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Вiнницька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811035,2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488616,4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122,3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1,0</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Волинська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598653,7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129,3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1252508,4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132,4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2,5</w:t>
            </w:r>
          </w:p>
        </w:tc>
      </w:tr>
      <w:tr w:rsidR="00E60FB6" w:rsidRPr="00386B03" w:rsidTr="00156D2E">
        <w:trPr>
          <w:trHeight w:val="315"/>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Днiпропетровська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9549510,0</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171,6</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19,7</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4095952,7</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124,3</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8,1</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Донецька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156D2E">
            <w:pPr>
              <w:spacing w:after="0" w:line="240" w:lineRule="auto"/>
              <w:ind w:left="-108"/>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5146745,1</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178,3</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10,6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1251289,5</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114,0</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2,5</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Житомирська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573161,5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116,8</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478560,6</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127,2</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1,0</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Закарпатська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1236863,8</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127,9</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1251050,8</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142,1</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2,5</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Запорiзька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3389564,3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159,0</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7,0</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1240536,5</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138,7</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2,5</w:t>
            </w:r>
          </w:p>
        </w:tc>
      </w:tr>
      <w:tr w:rsidR="00E60FB6" w:rsidRPr="00386B03" w:rsidTr="00156D2E">
        <w:trPr>
          <w:trHeight w:val="255"/>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Івано–Франківська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852687,1</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155,7</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1,8</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706536,7</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154,9</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Київська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1753504,6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123,1</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3862472,3</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127,5</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7,7</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Кiровоградська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707572,3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107,7</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210173,5</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121,1</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Луганська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125315,8</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128,4</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189505,8</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123,1</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Львiвська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2071778,5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127,8</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3305379,4</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135,1</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6,6</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Миколаївська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2171958,3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152,9</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785363,1</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135,9</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1,6</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Одеська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1239970,8</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132,0</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1658829,8</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115,9</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3,3</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Полтавська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2498315,2</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155,4</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5,2</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1195851,2</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138,2</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Рiвненська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508386,3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148,5</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385719,3</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145,2</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0,8</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Сумська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727401,9</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114,9</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617325,0</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100,0</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Тернопiльська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438810,3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140,9</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0,9</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404554,6</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145,4</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0,8</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Харкiвська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1213372,6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118,9</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1715736,1</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133,6</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Херсонська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324574,2</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162,0</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0,7</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178343,7</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65,5</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Хмельницька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626873,3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141,0</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451744,6</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127,3</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0,9</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Черкаська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553047,1</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89,2</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691754,4</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139,0</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Чернiвецька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153871,5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135,0</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0,3</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138383,1</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113,4</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0,3</w:t>
            </w:r>
          </w:p>
        </w:tc>
      </w:tr>
      <w:tr w:rsidR="00E60FB6" w:rsidRPr="00386B03" w:rsidTr="00156D2E">
        <w:trPr>
          <w:trHeight w:val="24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 xml:space="preserve">Чернігівська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793400,6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144,9</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1,6</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328716,3</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122,9</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0,7</w:t>
            </w:r>
          </w:p>
        </w:tc>
      </w:tr>
      <w:tr w:rsidR="00E60FB6" w:rsidRPr="00386B03" w:rsidTr="00156D2E">
        <w:trPr>
          <w:trHeight w:val="270"/>
        </w:trPr>
        <w:tc>
          <w:tcPr>
            <w:tcW w:w="2709" w:type="dxa"/>
            <w:tcBorders>
              <w:top w:val="nil"/>
              <w:left w:val="single" w:sz="4" w:space="0" w:color="000000"/>
              <w:bottom w:val="single" w:sz="4" w:space="0" w:color="000000"/>
              <w:right w:val="nil"/>
            </w:tcBorders>
            <w:shd w:val="clear" w:color="auto" w:fill="auto"/>
            <w:vAlign w:val="bottom"/>
            <w:hideMark/>
          </w:tcPr>
          <w:p w:rsidR="00E60FB6" w:rsidRPr="00386B03" w:rsidRDefault="00E60FB6" w:rsidP="00386B03">
            <w:pPr>
              <w:spacing w:after="0" w:line="240" w:lineRule="auto"/>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м.Київ</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60FB6" w:rsidRPr="00386B03" w:rsidRDefault="00E60FB6" w:rsidP="00156D2E">
            <w:pPr>
              <w:spacing w:after="0" w:line="240" w:lineRule="auto"/>
              <w:ind w:left="-108"/>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10226298,5</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115,2</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21,1</w:t>
            </w:r>
          </w:p>
        </w:tc>
        <w:tc>
          <w:tcPr>
            <w:tcW w:w="1276"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156D2E">
            <w:pPr>
              <w:spacing w:after="0" w:line="240" w:lineRule="auto"/>
              <w:ind w:left="-108"/>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21470781,4</w:t>
            </w:r>
          </w:p>
        </w:tc>
        <w:tc>
          <w:tcPr>
            <w:tcW w:w="992"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131,5</w:t>
            </w:r>
          </w:p>
        </w:tc>
        <w:tc>
          <w:tcPr>
            <w:tcW w:w="851" w:type="dxa"/>
            <w:tcBorders>
              <w:top w:val="nil"/>
              <w:left w:val="nil"/>
              <w:bottom w:val="single" w:sz="4" w:space="0" w:color="auto"/>
              <w:right w:val="single" w:sz="4" w:space="0" w:color="auto"/>
            </w:tcBorders>
            <w:shd w:val="clear" w:color="auto" w:fill="auto"/>
            <w:vAlign w:val="bottom"/>
            <w:hideMark/>
          </w:tcPr>
          <w:p w:rsidR="00E60FB6" w:rsidRPr="00386B03" w:rsidRDefault="00E60FB6" w:rsidP="00386B03">
            <w:pPr>
              <w:spacing w:after="0" w:line="240" w:lineRule="auto"/>
              <w:jc w:val="right"/>
              <w:rPr>
                <w:rFonts w:ascii="Times New Roman" w:eastAsia="Times New Roman" w:hAnsi="Times New Roman" w:cs="Times New Roman"/>
                <w:color w:val="000000"/>
                <w:sz w:val="24"/>
                <w:szCs w:val="24"/>
                <w:lang w:val="uk-UA" w:eastAsia="uk-UA"/>
              </w:rPr>
            </w:pPr>
            <w:r w:rsidRPr="00386B03">
              <w:rPr>
                <w:rFonts w:ascii="Times New Roman" w:eastAsia="Times New Roman" w:hAnsi="Times New Roman" w:cs="Times New Roman"/>
                <w:color w:val="000000"/>
                <w:sz w:val="24"/>
                <w:szCs w:val="24"/>
                <w:lang w:val="uk-UA" w:eastAsia="uk-UA"/>
              </w:rPr>
              <w:t>42,6</w:t>
            </w:r>
          </w:p>
        </w:tc>
      </w:tr>
    </w:tbl>
    <w:p w:rsidR="009D7D2C" w:rsidRPr="00BE7986" w:rsidRDefault="009D7D2C" w:rsidP="009D7D2C">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Джерело</w:t>
      </w:r>
      <w:r w:rsidRPr="002C6924">
        <w:rPr>
          <w:rFonts w:ascii="Times New Roman" w:hAnsi="Times New Roman" w:cs="Times New Roman"/>
          <w:color w:val="000000" w:themeColor="text1"/>
          <w:sz w:val="28"/>
          <w:szCs w:val="28"/>
          <w:lang w:val="uk-UA"/>
        </w:rPr>
        <w:t xml:space="preserve">: </w:t>
      </w:r>
      <w:r w:rsidRPr="002C6924">
        <w:rPr>
          <w:rFonts w:ascii="Times New Roman" w:hAnsi="Times New Roman" w:cs="Times New Roman"/>
          <w:sz w:val="28"/>
          <w:szCs w:val="28"/>
        </w:rPr>
        <w:t>[</w:t>
      </w:r>
      <w:r w:rsidRPr="002C6924">
        <w:rPr>
          <w:rFonts w:ascii="Times New Roman" w:hAnsi="Times New Roman" w:cs="Times New Roman"/>
          <w:sz w:val="28"/>
          <w:szCs w:val="28"/>
          <w:lang w:val="uk-UA"/>
        </w:rPr>
        <w:t>52</w:t>
      </w:r>
      <w:r w:rsidRPr="002C6924">
        <w:rPr>
          <w:rFonts w:ascii="Times New Roman" w:hAnsi="Times New Roman" w:cs="Times New Roman"/>
          <w:sz w:val="28"/>
          <w:szCs w:val="28"/>
        </w:rPr>
        <w:t>]</w:t>
      </w:r>
    </w:p>
    <w:p w:rsidR="006B3D03" w:rsidRDefault="006B3D03" w:rsidP="000B3F0D">
      <w:pPr>
        <w:spacing w:after="0" w:line="360" w:lineRule="auto"/>
        <w:ind w:firstLine="709"/>
        <w:jc w:val="both"/>
        <w:rPr>
          <w:rFonts w:ascii="Times New Roman" w:hAnsi="Times New Roman" w:cs="Times New Roman"/>
          <w:color w:val="000000" w:themeColor="text1"/>
          <w:sz w:val="28"/>
          <w:lang w:val="uk-UA"/>
        </w:rPr>
      </w:pPr>
    </w:p>
    <w:p w:rsidR="006803CE" w:rsidRDefault="006803CE" w:rsidP="006803CE">
      <w:pPr>
        <w:spacing w:after="0" w:line="360" w:lineRule="auto"/>
        <w:ind w:firstLine="709"/>
        <w:jc w:val="both"/>
        <w:rPr>
          <w:rFonts w:ascii="Times New Roman" w:hAnsi="Times New Roman" w:cs="Times New Roman"/>
          <w:sz w:val="28"/>
          <w:szCs w:val="28"/>
          <w:lang w:val="uk-UA"/>
        </w:rPr>
      </w:pPr>
      <w:r w:rsidRPr="006803CE">
        <w:rPr>
          <w:rFonts w:ascii="Times New Roman" w:hAnsi="Times New Roman" w:cs="Times New Roman"/>
          <w:sz w:val="28"/>
          <w:szCs w:val="28"/>
        </w:rPr>
        <w:lastRenderedPageBreak/>
        <w:t>За даними Держа</w:t>
      </w:r>
      <w:r w:rsidR="00C310DF">
        <w:rPr>
          <w:rFonts w:ascii="Times New Roman" w:hAnsi="Times New Roman" w:cs="Times New Roman"/>
          <w:sz w:val="28"/>
          <w:szCs w:val="28"/>
        </w:rPr>
        <w:t>вної служби статистики України</w:t>
      </w:r>
      <w:r w:rsidR="00C310DF">
        <w:rPr>
          <w:rFonts w:ascii="Times New Roman" w:hAnsi="Times New Roman" w:cs="Times New Roman"/>
          <w:sz w:val="28"/>
          <w:szCs w:val="28"/>
          <w:lang w:val="uk-UA"/>
        </w:rPr>
        <w:t xml:space="preserve"> р</w:t>
      </w:r>
      <w:r w:rsidRPr="006803CE">
        <w:rPr>
          <w:rFonts w:ascii="Times New Roman" w:hAnsi="Times New Roman" w:cs="Times New Roman"/>
          <w:sz w:val="28"/>
          <w:szCs w:val="28"/>
        </w:rPr>
        <w:t xml:space="preserve">егіональні обсяги зовнішньої торгівлі мають тенденцію до зростання імпорту. Частина регіонів України є імпортозалежними, до них належать: Волинська, Київська, Львівська, Луганська, Одеська, Харківська, </w:t>
      </w:r>
      <w:r w:rsidR="00C310DF">
        <w:rPr>
          <w:rFonts w:ascii="Times New Roman" w:hAnsi="Times New Roman" w:cs="Times New Roman"/>
          <w:sz w:val="28"/>
          <w:szCs w:val="28"/>
          <w:lang w:val="uk-UA"/>
        </w:rPr>
        <w:t>Черкаська</w:t>
      </w:r>
      <w:r w:rsidRPr="006803CE">
        <w:rPr>
          <w:rFonts w:ascii="Times New Roman" w:hAnsi="Times New Roman" w:cs="Times New Roman"/>
          <w:sz w:val="28"/>
          <w:szCs w:val="28"/>
        </w:rPr>
        <w:t xml:space="preserve"> області та м. Київ. За рахунок розвитку металургії, продукції сільського господарства, деревообробної та інших галузей народного господарства збільшуються товарноекспортні відносини на міжнародному ринку таких областей, як: Вінницька, Житомирська, Запорізька, Івано-Франківська, Кіровоградська, Миколаївська, Полтавська, Рівненська, Сумська, Хмельницька, Чернівецька, Чернігівська. Лідерами експортно-імпортних відносин на міжнародному ринку серед регі</w:t>
      </w:r>
      <w:r w:rsidR="00DE7331">
        <w:rPr>
          <w:rFonts w:ascii="Times New Roman" w:hAnsi="Times New Roman" w:cs="Times New Roman"/>
          <w:sz w:val="28"/>
          <w:szCs w:val="28"/>
        </w:rPr>
        <w:t xml:space="preserve">онів України є </w:t>
      </w:r>
      <w:r w:rsidR="00DE7331" w:rsidRPr="00DE7331">
        <w:rPr>
          <w:rFonts w:ascii="Times New Roman" w:hAnsi="Times New Roman" w:cs="Times New Roman"/>
          <w:sz w:val="28"/>
          <w:szCs w:val="28"/>
        </w:rPr>
        <w:t>Дніпропетровська області</w:t>
      </w:r>
      <w:r w:rsidR="00DE7331" w:rsidRPr="00DE7331">
        <w:rPr>
          <w:rFonts w:ascii="Times New Roman" w:hAnsi="Times New Roman" w:cs="Times New Roman"/>
          <w:sz w:val="28"/>
          <w:szCs w:val="28"/>
          <w:lang w:val="uk-UA"/>
        </w:rPr>
        <w:t>.</w:t>
      </w:r>
    </w:p>
    <w:p w:rsidR="00CB52BE" w:rsidRDefault="00B7593F"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w:t>
      </w:r>
      <w:r w:rsidRPr="00B61553">
        <w:rPr>
          <w:rFonts w:ascii="Times New Roman" w:hAnsi="Times New Roman" w:cs="Times New Roman"/>
          <w:color w:val="000000"/>
          <w:sz w:val="28"/>
          <w:szCs w:val="28"/>
          <w:lang w:val="uk-UA"/>
        </w:rPr>
        <w:t xml:space="preserve">абезпечення конкурентоспроможності національних товаровиробників на зовнішніх ринках є </w:t>
      </w:r>
      <w:r>
        <w:rPr>
          <w:rFonts w:ascii="Times New Roman" w:hAnsi="Times New Roman" w:cs="Times New Roman"/>
          <w:color w:val="000000"/>
          <w:sz w:val="28"/>
          <w:szCs w:val="28"/>
          <w:lang w:val="uk-UA"/>
        </w:rPr>
        <w:t xml:space="preserve">основою для </w:t>
      </w:r>
      <w:r w:rsidRPr="00B61553">
        <w:rPr>
          <w:rFonts w:ascii="Times New Roman" w:hAnsi="Times New Roman" w:cs="Times New Roman"/>
          <w:color w:val="000000"/>
          <w:sz w:val="28"/>
          <w:szCs w:val="28"/>
          <w:lang w:val="uk-UA"/>
        </w:rPr>
        <w:t xml:space="preserve">розширення географічної </w:t>
      </w:r>
      <w:r>
        <w:rPr>
          <w:rFonts w:ascii="Times New Roman" w:hAnsi="Times New Roman" w:cs="Times New Roman"/>
          <w:color w:val="000000"/>
          <w:sz w:val="28"/>
          <w:szCs w:val="28"/>
          <w:lang w:val="uk-UA"/>
        </w:rPr>
        <w:t>та</w:t>
      </w:r>
      <w:r w:rsidRPr="00B61553">
        <w:rPr>
          <w:rFonts w:ascii="Times New Roman" w:hAnsi="Times New Roman" w:cs="Times New Roman"/>
          <w:color w:val="000000"/>
          <w:sz w:val="28"/>
          <w:szCs w:val="28"/>
          <w:lang w:val="uk-UA"/>
        </w:rPr>
        <w:t xml:space="preserve"> товарної спеціалізації вітчизняних експортерів</w:t>
      </w:r>
      <w:r>
        <w:rPr>
          <w:rFonts w:ascii="Times New Roman" w:hAnsi="Times New Roman" w:cs="Times New Roman"/>
          <w:color w:val="000000"/>
          <w:sz w:val="28"/>
          <w:szCs w:val="28"/>
          <w:lang w:val="uk-UA"/>
        </w:rPr>
        <w:t>, а</w:t>
      </w:r>
      <w:r w:rsidR="00F81C34">
        <w:rPr>
          <w:rFonts w:ascii="Times New Roman" w:hAnsi="Times New Roman" w:cs="Times New Roman"/>
          <w:color w:val="000000"/>
          <w:sz w:val="28"/>
          <w:szCs w:val="28"/>
          <w:lang w:val="uk-UA"/>
        </w:rPr>
        <w:t>ле для цього необхідно</w:t>
      </w:r>
      <w:r w:rsidR="00F81C34" w:rsidRPr="00B61553">
        <w:rPr>
          <w:rFonts w:ascii="Times New Roman" w:hAnsi="Times New Roman" w:cs="Times New Roman"/>
          <w:color w:val="000000"/>
          <w:sz w:val="28"/>
          <w:szCs w:val="28"/>
          <w:lang w:val="uk-UA"/>
        </w:rPr>
        <w:t xml:space="preserve"> подола</w:t>
      </w:r>
      <w:r w:rsidR="00F81C34">
        <w:rPr>
          <w:rFonts w:ascii="Times New Roman" w:hAnsi="Times New Roman" w:cs="Times New Roman"/>
          <w:color w:val="000000"/>
          <w:sz w:val="28"/>
          <w:szCs w:val="28"/>
          <w:lang w:val="uk-UA"/>
        </w:rPr>
        <w:t>ти</w:t>
      </w:r>
      <w:r w:rsidR="00F81C34" w:rsidRPr="00B6155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фактори,</w:t>
      </w:r>
      <w:r w:rsidR="00F81C34" w:rsidRPr="00B61553">
        <w:rPr>
          <w:rFonts w:ascii="Times New Roman" w:hAnsi="Times New Roman" w:cs="Times New Roman"/>
          <w:color w:val="000000"/>
          <w:sz w:val="28"/>
          <w:szCs w:val="28"/>
          <w:lang w:val="uk-UA"/>
        </w:rPr>
        <w:t xml:space="preserve"> що негативно </w:t>
      </w:r>
      <w:r w:rsidR="00F81C34">
        <w:rPr>
          <w:rFonts w:ascii="Times New Roman" w:hAnsi="Times New Roman" w:cs="Times New Roman"/>
          <w:color w:val="000000"/>
          <w:sz w:val="28"/>
          <w:szCs w:val="28"/>
          <w:lang w:val="uk-UA"/>
        </w:rPr>
        <w:t>впливають</w:t>
      </w:r>
      <w:r w:rsidR="00F81C34" w:rsidRPr="00B61553">
        <w:rPr>
          <w:rFonts w:ascii="Times New Roman" w:hAnsi="Times New Roman" w:cs="Times New Roman"/>
          <w:color w:val="000000"/>
          <w:sz w:val="28"/>
          <w:szCs w:val="28"/>
          <w:lang w:val="uk-UA"/>
        </w:rPr>
        <w:t xml:space="preserve"> на конкурентоспроможн</w:t>
      </w:r>
      <w:r w:rsidR="00F81C34">
        <w:rPr>
          <w:rFonts w:ascii="Times New Roman" w:hAnsi="Times New Roman" w:cs="Times New Roman"/>
          <w:color w:val="000000"/>
          <w:sz w:val="28"/>
          <w:szCs w:val="28"/>
          <w:lang w:val="uk-UA"/>
        </w:rPr>
        <w:t>ість</w:t>
      </w:r>
      <w:r w:rsidR="00F81C34" w:rsidRPr="00B61553">
        <w:rPr>
          <w:rFonts w:ascii="Times New Roman" w:hAnsi="Times New Roman" w:cs="Times New Roman"/>
          <w:color w:val="000000"/>
          <w:sz w:val="28"/>
          <w:szCs w:val="28"/>
          <w:lang w:val="uk-UA"/>
        </w:rPr>
        <w:t xml:space="preserve"> вітчизняних експортерів</w:t>
      </w:r>
      <w:r w:rsidR="00CB52BE">
        <w:rPr>
          <w:rFonts w:ascii="Times New Roman" w:hAnsi="Times New Roman" w:cs="Times New Roman"/>
          <w:color w:val="000000"/>
          <w:sz w:val="28"/>
          <w:szCs w:val="28"/>
          <w:lang w:val="uk-UA"/>
        </w:rPr>
        <w:t>:</w:t>
      </w:r>
    </w:p>
    <w:p w:rsidR="00F81C34" w:rsidRPr="00B61553" w:rsidRDefault="00F81C34"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B61553">
        <w:rPr>
          <w:rFonts w:ascii="Times New Roman" w:hAnsi="Times New Roman" w:cs="Times New Roman"/>
          <w:color w:val="000000"/>
          <w:sz w:val="28"/>
          <w:szCs w:val="28"/>
          <w:lang w:val="uk-UA"/>
        </w:rPr>
        <w:t xml:space="preserve">відсутність результативних реформ, </w:t>
      </w:r>
      <w:r>
        <w:rPr>
          <w:rFonts w:ascii="Times New Roman" w:hAnsi="Times New Roman" w:cs="Times New Roman"/>
          <w:color w:val="000000"/>
          <w:sz w:val="28"/>
          <w:szCs w:val="28"/>
          <w:lang w:val="uk-UA"/>
        </w:rPr>
        <w:t>в результаті чого</w:t>
      </w:r>
      <w:r w:rsidRPr="00B61553">
        <w:rPr>
          <w:rFonts w:ascii="Times New Roman" w:hAnsi="Times New Roman" w:cs="Times New Roman"/>
          <w:color w:val="000000"/>
          <w:sz w:val="28"/>
          <w:szCs w:val="28"/>
          <w:lang w:val="uk-UA"/>
        </w:rPr>
        <w:t xml:space="preserve"> поглибл</w:t>
      </w:r>
      <w:r>
        <w:rPr>
          <w:rFonts w:ascii="Times New Roman" w:hAnsi="Times New Roman" w:cs="Times New Roman"/>
          <w:color w:val="000000"/>
          <w:sz w:val="28"/>
          <w:szCs w:val="28"/>
          <w:lang w:val="uk-UA"/>
        </w:rPr>
        <w:t>юється</w:t>
      </w:r>
      <w:r w:rsidRPr="00B61553">
        <w:rPr>
          <w:rFonts w:ascii="Times New Roman" w:hAnsi="Times New Roman" w:cs="Times New Roman"/>
          <w:color w:val="000000"/>
          <w:sz w:val="28"/>
          <w:szCs w:val="28"/>
          <w:lang w:val="uk-UA"/>
        </w:rPr>
        <w:t xml:space="preserve"> стагнації реального сектору економіки, насамперед – експортоорієнтованих підприємств; </w:t>
      </w:r>
    </w:p>
    <w:p w:rsidR="00F81C34" w:rsidRPr="00B61553" w:rsidRDefault="00F81C34" w:rsidP="00F81C34">
      <w:pPr>
        <w:widowControl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B61553">
        <w:rPr>
          <w:rFonts w:ascii="Times New Roman" w:hAnsi="Times New Roman" w:cs="Times New Roman"/>
          <w:color w:val="000000"/>
          <w:sz w:val="28"/>
          <w:szCs w:val="28"/>
          <w:lang w:val="uk-UA"/>
        </w:rPr>
        <w:t>втра</w:t>
      </w:r>
      <w:r>
        <w:rPr>
          <w:rFonts w:ascii="Times New Roman" w:hAnsi="Times New Roman" w:cs="Times New Roman"/>
          <w:color w:val="000000"/>
          <w:sz w:val="28"/>
          <w:szCs w:val="28"/>
          <w:lang w:val="uk-UA"/>
        </w:rPr>
        <w:t>та</w:t>
      </w:r>
      <w:r w:rsidRPr="00B61553">
        <w:rPr>
          <w:rFonts w:ascii="Times New Roman" w:hAnsi="Times New Roman" w:cs="Times New Roman"/>
          <w:color w:val="000000"/>
          <w:sz w:val="28"/>
          <w:szCs w:val="28"/>
          <w:lang w:val="uk-UA"/>
        </w:rPr>
        <w:t xml:space="preserve"> Україн</w:t>
      </w:r>
      <w:r>
        <w:rPr>
          <w:rFonts w:ascii="Times New Roman" w:hAnsi="Times New Roman" w:cs="Times New Roman"/>
          <w:color w:val="000000"/>
          <w:sz w:val="28"/>
          <w:szCs w:val="28"/>
          <w:lang w:val="uk-UA"/>
        </w:rPr>
        <w:t>ою</w:t>
      </w:r>
      <w:r w:rsidRPr="00B61553">
        <w:rPr>
          <w:rFonts w:ascii="Times New Roman" w:hAnsi="Times New Roman" w:cs="Times New Roman"/>
          <w:color w:val="000000"/>
          <w:sz w:val="28"/>
          <w:szCs w:val="28"/>
          <w:lang w:val="uk-UA"/>
        </w:rPr>
        <w:t xml:space="preserve"> загальн</w:t>
      </w:r>
      <w:r>
        <w:rPr>
          <w:rFonts w:ascii="Times New Roman" w:hAnsi="Times New Roman" w:cs="Times New Roman"/>
          <w:color w:val="000000"/>
          <w:sz w:val="28"/>
          <w:szCs w:val="28"/>
          <w:lang w:val="uk-UA"/>
        </w:rPr>
        <w:t>ого</w:t>
      </w:r>
      <w:r w:rsidRPr="00B61553">
        <w:rPr>
          <w:rFonts w:ascii="Times New Roman" w:hAnsi="Times New Roman" w:cs="Times New Roman"/>
          <w:color w:val="000000"/>
          <w:sz w:val="28"/>
          <w:szCs w:val="28"/>
          <w:lang w:val="uk-UA"/>
        </w:rPr>
        <w:t xml:space="preserve"> потенціал</w:t>
      </w:r>
      <w:r>
        <w:rPr>
          <w:rFonts w:ascii="Times New Roman" w:hAnsi="Times New Roman" w:cs="Times New Roman"/>
          <w:color w:val="000000"/>
          <w:sz w:val="28"/>
          <w:szCs w:val="28"/>
          <w:lang w:val="uk-UA"/>
        </w:rPr>
        <w:t>у</w:t>
      </w:r>
      <w:r w:rsidRPr="00B61553">
        <w:rPr>
          <w:rFonts w:ascii="Times New Roman" w:hAnsi="Times New Roman" w:cs="Times New Roman"/>
          <w:color w:val="000000"/>
          <w:sz w:val="28"/>
          <w:szCs w:val="28"/>
          <w:lang w:val="uk-UA"/>
        </w:rPr>
        <w:t xml:space="preserve"> до економічного відновлення</w:t>
      </w:r>
      <w:r>
        <w:rPr>
          <w:rFonts w:ascii="Times New Roman" w:hAnsi="Times New Roman" w:cs="Times New Roman"/>
          <w:color w:val="000000"/>
          <w:sz w:val="28"/>
          <w:szCs w:val="28"/>
          <w:lang w:val="uk-UA"/>
        </w:rPr>
        <w:t xml:space="preserve"> через</w:t>
      </w:r>
      <w:r w:rsidRPr="00B61553">
        <w:rPr>
          <w:rFonts w:ascii="Times New Roman" w:hAnsi="Times New Roman" w:cs="Times New Roman"/>
          <w:color w:val="000000"/>
          <w:sz w:val="28"/>
          <w:szCs w:val="28"/>
          <w:lang w:val="uk-UA"/>
        </w:rPr>
        <w:t xml:space="preserve"> військово</w:t>
      </w:r>
      <w:r>
        <w:rPr>
          <w:rFonts w:ascii="Times New Roman" w:hAnsi="Times New Roman" w:cs="Times New Roman"/>
          <w:color w:val="000000"/>
          <w:sz w:val="28"/>
          <w:szCs w:val="28"/>
          <w:lang w:val="uk-UA"/>
        </w:rPr>
        <w:t>му</w:t>
      </w:r>
      <w:r w:rsidRPr="00B61553">
        <w:rPr>
          <w:rFonts w:ascii="Times New Roman" w:hAnsi="Times New Roman" w:cs="Times New Roman"/>
          <w:color w:val="000000"/>
          <w:sz w:val="28"/>
          <w:szCs w:val="28"/>
          <w:lang w:val="uk-UA"/>
        </w:rPr>
        <w:t xml:space="preserve"> агресі</w:t>
      </w:r>
      <w:r>
        <w:rPr>
          <w:rFonts w:ascii="Times New Roman" w:hAnsi="Times New Roman" w:cs="Times New Roman"/>
          <w:color w:val="000000"/>
          <w:sz w:val="28"/>
          <w:szCs w:val="28"/>
          <w:lang w:val="uk-UA"/>
        </w:rPr>
        <w:t>ю;</w:t>
      </w:r>
      <w:r w:rsidRPr="00B61553">
        <w:rPr>
          <w:rFonts w:ascii="Times New Roman" w:hAnsi="Times New Roman" w:cs="Times New Roman"/>
          <w:color w:val="000000"/>
          <w:sz w:val="28"/>
          <w:szCs w:val="28"/>
          <w:lang w:val="uk-UA"/>
        </w:rPr>
        <w:t xml:space="preserve"> </w:t>
      </w:r>
    </w:p>
    <w:p w:rsidR="00F81C34" w:rsidRPr="00B61553" w:rsidRDefault="00F81C34"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B61553">
        <w:rPr>
          <w:rFonts w:ascii="Times New Roman" w:hAnsi="Times New Roman" w:cs="Times New Roman"/>
          <w:color w:val="000000"/>
          <w:sz w:val="28"/>
          <w:szCs w:val="28"/>
          <w:lang w:val="uk-UA"/>
        </w:rPr>
        <w:t>нереалізовани</w:t>
      </w:r>
      <w:r>
        <w:rPr>
          <w:rFonts w:ascii="Times New Roman" w:hAnsi="Times New Roman" w:cs="Times New Roman"/>
          <w:color w:val="000000"/>
          <w:sz w:val="28"/>
          <w:szCs w:val="28"/>
          <w:lang w:val="uk-UA"/>
        </w:rPr>
        <w:t>й</w:t>
      </w:r>
      <w:r w:rsidRPr="00B61553">
        <w:rPr>
          <w:rFonts w:ascii="Times New Roman" w:hAnsi="Times New Roman" w:cs="Times New Roman"/>
          <w:color w:val="000000"/>
          <w:sz w:val="28"/>
          <w:szCs w:val="28"/>
          <w:lang w:val="uk-UA"/>
        </w:rPr>
        <w:t xml:space="preserve"> потенціал внутрішнього ринку; </w:t>
      </w:r>
    </w:p>
    <w:p w:rsidR="00F81C34" w:rsidRPr="00B61553" w:rsidRDefault="00F81C34"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t>–</w:t>
      </w:r>
      <w:r w:rsidR="00CB52BE">
        <w:rPr>
          <w:rFonts w:ascii="Times New Roman" w:hAnsi="Times New Roman" w:cs="Times New Roman"/>
          <w:color w:val="000000"/>
          <w:sz w:val="28"/>
          <w:szCs w:val="28"/>
          <w:lang w:val="uk-UA"/>
        </w:rPr>
        <w:t xml:space="preserve"> обмежені </w:t>
      </w:r>
      <w:r w:rsidRPr="00B61553">
        <w:rPr>
          <w:rFonts w:ascii="Times New Roman" w:hAnsi="Times New Roman" w:cs="Times New Roman"/>
          <w:color w:val="000000"/>
          <w:sz w:val="28"/>
          <w:szCs w:val="28"/>
          <w:lang w:val="uk-UA"/>
        </w:rPr>
        <w:t xml:space="preserve">можливості </w:t>
      </w:r>
      <w:r>
        <w:rPr>
          <w:rFonts w:ascii="Times New Roman" w:hAnsi="Times New Roman" w:cs="Times New Roman"/>
          <w:color w:val="000000"/>
          <w:sz w:val="28"/>
          <w:szCs w:val="28"/>
          <w:lang w:val="uk-UA"/>
        </w:rPr>
        <w:t xml:space="preserve">щодо </w:t>
      </w:r>
      <w:r w:rsidRPr="00B61553">
        <w:rPr>
          <w:rFonts w:ascii="Times New Roman" w:hAnsi="Times New Roman" w:cs="Times New Roman"/>
          <w:color w:val="000000"/>
          <w:sz w:val="28"/>
          <w:szCs w:val="28"/>
          <w:lang w:val="uk-UA"/>
        </w:rPr>
        <w:t xml:space="preserve">акумулювання коштів </w:t>
      </w:r>
      <w:r>
        <w:rPr>
          <w:rFonts w:ascii="Times New Roman" w:hAnsi="Times New Roman" w:cs="Times New Roman"/>
          <w:color w:val="000000"/>
          <w:sz w:val="28"/>
          <w:szCs w:val="28"/>
          <w:lang w:val="uk-UA"/>
        </w:rPr>
        <w:t>на</w:t>
      </w:r>
      <w:r w:rsidRPr="00B61553">
        <w:rPr>
          <w:rFonts w:ascii="Times New Roman" w:hAnsi="Times New Roman" w:cs="Times New Roman"/>
          <w:color w:val="000000"/>
          <w:sz w:val="28"/>
          <w:szCs w:val="28"/>
          <w:lang w:val="uk-UA"/>
        </w:rPr>
        <w:t xml:space="preserve"> модернізаці</w:t>
      </w:r>
      <w:r>
        <w:rPr>
          <w:rFonts w:ascii="Times New Roman" w:hAnsi="Times New Roman" w:cs="Times New Roman"/>
          <w:color w:val="000000"/>
          <w:sz w:val="28"/>
          <w:szCs w:val="28"/>
          <w:lang w:val="uk-UA"/>
        </w:rPr>
        <w:t>ю</w:t>
      </w:r>
      <w:r w:rsidRPr="00B61553">
        <w:rPr>
          <w:rFonts w:ascii="Times New Roman" w:hAnsi="Times New Roman" w:cs="Times New Roman"/>
          <w:color w:val="000000"/>
          <w:sz w:val="28"/>
          <w:szCs w:val="28"/>
          <w:lang w:val="uk-UA"/>
        </w:rPr>
        <w:t>, страхування та інш</w:t>
      </w:r>
      <w:r>
        <w:rPr>
          <w:rFonts w:ascii="Times New Roman" w:hAnsi="Times New Roman" w:cs="Times New Roman"/>
          <w:color w:val="000000"/>
          <w:sz w:val="28"/>
          <w:szCs w:val="28"/>
          <w:lang w:val="uk-UA"/>
        </w:rPr>
        <w:t>і</w:t>
      </w:r>
      <w:r w:rsidRPr="00B61553">
        <w:rPr>
          <w:rFonts w:ascii="Times New Roman" w:hAnsi="Times New Roman" w:cs="Times New Roman"/>
          <w:color w:val="000000"/>
          <w:sz w:val="28"/>
          <w:szCs w:val="28"/>
          <w:lang w:val="uk-UA"/>
        </w:rPr>
        <w:t xml:space="preserve"> заход</w:t>
      </w:r>
      <w:r>
        <w:rPr>
          <w:rFonts w:ascii="Times New Roman" w:hAnsi="Times New Roman" w:cs="Times New Roman"/>
          <w:color w:val="000000"/>
          <w:sz w:val="28"/>
          <w:szCs w:val="28"/>
          <w:lang w:val="uk-UA"/>
        </w:rPr>
        <w:t>и</w:t>
      </w:r>
      <w:r w:rsidRPr="00B61553">
        <w:rPr>
          <w:rFonts w:ascii="Times New Roman" w:hAnsi="Times New Roman" w:cs="Times New Roman"/>
          <w:color w:val="000000"/>
          <w:sz w:val="28"/>
          <w:szCs w:val="28"/>
          <w:lang w:val="uk-UA"/>
        </w:rPr>
        <w:t xml:space="preserve"> зі стимулювання експорту; </w:t>
      </w:r>
    </w:p>
    <w:p w:rsidR="00F81C34" w:rsidRPr="00B61553" w:rsidRDefault="00F81C34"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низький рівень</w:t>
      </w:r>
      <w:r w:rsidRPr="00B61553">
        <w:rPr>
          <w:rFonts w:ascii="Times New Roman" w:hAnsi="Times New Roman" w:cs="Times New Roman"/>
          <w:color w:val="000000"/>
          <w:sz w:val="28"/>
          <w:szCs w:val="28"/>
          <w:lang w:val="uk-UA"/>
        </w:rPr>
        <w:t xml:space="preserve"> участ</w:t>
      </w:r>
      <w:r>
        <w:rPr>
          <w:rFonts w:ascii="Times New Roman" w:hAnsi="Times New Roman" w:cs="Times New Roman"/>
          <w:color w:val="000000"/>
          <w:sz w:val="28"/>
          <w:szCs w:val="28"/>
          <w:lang w:val="uk-UA"/>
        </w:rPr>
        <w:t>і</w:t>
      </w:r>
      <w:r w:rsidRPr="00B61553">
        <w:rPr>
          <w:rFonts w:ascii="Times New Roman" w:hAnsi="Times New Roman" w:cs="Times New Roman"/>
          <w:color w:val="000000"/>
          <w:sz w:val="28"/>
          <w:szCs w:val="28"/>
          <w:lang w:val="uk-UA"/>
        </w:rPr>
        <w:t xml:space="preserve"> вітчизняних експортерів у діяльності міжнародної системи державних закупівель; </w:t>
      </w:r>
    </w:p>
    <w:p w:rsidR="00F81C34" w:rsidRPr="00B61553" w:rsidRDefault="00F81C34"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t xml:space="preserve">– неналежний розвиток вітчизняними експортерами постпродажного супроводу, відсутність або нерозвиненість експлуатаційних, представницьких та сервісних мереж за кордоном; </w:t>
      </w:r>
      <w:r>
        <w:rPr>
          <w:rFonts w:ascii="Times New Roman" w:hAnsi="Times New Roman" w:cs="Times New Roman"/>
          <w:color w:val="000000"/>
          <w:sz w:val="28"/>
          <w:szCs w:val="28"/>
          <w:lang w:val="uk-UA"/>
        </w:rPr>
        <w:t xml:space="preserve">  </w:t>
      </w:r>
    </w:p>
    <w:p w:rsidR="00F81C34" w:rsidRPr="00B61553" w:rsidRDefault="00F81C34" w:rsidP="00F81C34">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B61553">
        <w:rPr>
          <w:rFonts w:ascii="Times New Roman" w:hAnsi="Times New Roman" w:cs="Times New Roman"/>
          <w:color w:val="000000"/>
          <w:sz w:val="28"/>
          <w:szCs w:val="28"/>
          <w:lang w:val="uk-UA"/>
        </w:rPr>
        <w:lastRenderedPageBreak/>
        <w:t>– нерозвиненість інститутів державного захисту інтересів українських експортерів на зовнішніх ринках</w:t>
      </w:r>
      <w:r>
        <w:rPr>
          <w:rFonts w:ascii="Times New Roman" w:hAnsi="Times New Roman" w:cs="Times New Roman"/>
          <w:color w:val="000000"/>
          <w:sz w:val="28"/>
          <w:szCs w:val="28"/>
          <w:lang w:val="uk-UA"/>
        </w:rPr>
        <w:t xml:space="preserve"> </w:t>
      </w:r>
      <w:r w:rsidRPr="00231971">
        <w:rPr>
          <w:rFonts w:ascii="Times New Roman" w:hAnsi="Times New Roman" w:cs="Times New Roman"/>
          <w:color w:val="000000"/>
          <w:sz w:val="28"/>
          <w:szCs w:val="28"/>
          <w:lang w:val="uk-UA"/>
        </w:rPr>
        <w:t>[</w:t>
      </w:r>
      <w:r w:rsidR="00FC4AB7">
        <w:rPr>
          <w:rFonts w:ascii="Times New Roman" w:hAnsi="Times New Roman" w:cs="Times New Roman"/>
          <w:color w:val="000000"/>
          <w:sz w:val="28"/>
          <w:szCs w:val="28"/>
          <w:lang w:val="uk-UA"/>
        </w:rPr>
        <w:t>69-71</w:t>
      </w:r>
      <w:r w:rsidRPr="00231971">
        <w:rPr>
          <w:rFonts w:ascii="Times New Roman" w:hAnsi="Times New Roman" w:cs="Times New Roman"/>
          <w:color w:val="000000"/>
          <w:sz w:val="28"/>
          <w:szCs w:val="28"/>
          <w:lang w:val="uk-UA"/>
        </w:rPr>
        <w:t>]</w:t>
      </w:r>
      <w:r w:rsidRPr="00B61553">
        <w:rPr>
          <w:rFonts w:ascii="Times New Roman" w:hAnsi="Times New Roman" w:cs="Times New Roman"/>
          <w:color w:val="000000"/>
          <w:sz w:val="28"/>
          <w:szCs w:val="28"/>
          <w:lang w:val="uk-UA"/>
        </w:rPr>
        <w:t xml:space="preserve">. </w:t>
      </w:r>
    </w:p>
    <w:p w:rsidR="00DE6E4C" w:rsidRDefault="005B18FB" w:rsidP="005C3677">
      <w:pPr>
        <w:widowControl w:val="0"/>
        <w:spacing w:after="0" w:line="360" w:lineRule="auto"/>
        <w:ind w:firstLine="709"/>
        <w:jc w:val="both"/>
        <w:rPr>
          <w:rFonts w:ascii="Times New Roman" w:hAnsi="Times New Roman" w:cs="Times New Roman"/>
          <w:sz w:val="28"/>
          <w:szCs w:val="28"/>
          <w:lang w:val="uk-UA"/>
        </w:rPr>
      </w:pPr>
      <w:r w:rsidRPr="008E44ED">
        <w:rPr>
          <w:rFonts w:ascii="Times New Roman" w:hAnsi="Times New Roman" w:cs="Times New Roman"/>
          <w:sz w:val="28"/>
          <w:szCs w:val="28"/>
          <w:lang w:val="uk-UA"/>
        </w:rPr>
        <w:t>Для пол</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пшення економ</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чного стану рег</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он</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 xml:space="preserve">в </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 xml:space="preserve"> спрямування їх на зб</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 xml:space="preserve">льшення обсягу можливого експорту </w:t>
      </w:r>
      <w:r w:rsidR="008E44ED" w:rsidRPr="008E44ED">
        <w:rPr>
          <w:rFonts w:ascii="Times New Roman" w:hAnsi="Times New Roman" w:cs="Times New Roman"/>
          <w:sz w:val="28"/>
          <w:szCs w:val="28"/>
          <w:lang w:val="uk-UA"/>
        </w:rPr>
        <w:t>пропонується розвивати так</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сфери, як </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нформац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йн</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та комун</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кац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йн</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технолог</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ї, харчову промислов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сть, машинобудування, послуги реклами та туризму. Оск</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льки у св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т</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зараз найб</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льш розвинута така сфера економ</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ки, як надання послуг, Україна може спрямувати свої зусилля на розширення експорту саме у 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й сфер</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для досягнення зб</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льшення обсягу всього сумарного експорту. </w:t>
      </w:r>
      <w:r w:rsidR="003F0C2B">
        <w:rPr>
          <w:rFonts w:ascii="Times New Roman" w:hAnsi="Times New Roman" w:cs="Times New Roman"/>
          <w:sz w:val="28"/>
          <w:szCs w:val="28"/>
          <w:lang w:val="uk-UA"/>
        </w:rPr>
        <w:t>Кр</w:t>
      </w:r>
      <w:r w:rsidR="00DA7232">
        <w:rPr>
          <w:rFonts w:ascii="Times New Roman" w:hAnsi="Times New Roman" w:cs="Times New Roman"/>
          <w:sz w:val="28"/>
          <w:szCs w:val="28"/>
          <w:lang w:val="uk-UA"/>
        </w:rPr>
        <w:t>i</w:t>
      </w:r>
      <w:r w:rsidR="003F0C2B">
        <w:rPr>
          <w:rFonts w:ascii="Times New Roman" w:hAnsi="Times New Roman" w:cs="Times New Roman"/>
          <w:sz w:val="28"/>
          <w:szCs w:val="28"/>
          <w:lang w:val="uk-UA"/>
        </w:rPr>
        <w:t xml:space="preserve"> того, варто</w:t>
      </w:r>
      <w:r w:rsidR="008E44ED" w:rsidRPr="008E44ED">
        <w:rPr>
          <w:rFonts w:ascii="Times New Roman" w:hAnsi="Times New Roman" w:cs="Times New Roman"/>
          <w:sz w:val="28"/>
          <w:szCs w:val="28"/>
          <w:lang w:val="uk-UA"/>
        </w:rPr>
        <w:t xml:space="preserve"> зменш</w:t>
      </w:r>
      <w:r w:rsidR="003F0C2B">
        <w:rPr>
          <w:rFonts w:ascii="Times New Roman" w:hAnsi="Times New Roman" w:cs="Times New Roman"/>
          <w:sz w:val="28"/>
          <w:szCs w:val="28"/>
          <w:lang w:val="uk-UA"/>
        </w:rPr>
        <w:t>увати</w:t>
      </w:r>
      <w:r w:rsidR="008E44ED" w:rsidRPr="008E44ED">
        <w:rPr>
          <w:rFonts w:ascii="Times New Roman" w:hAnsi="Times New Roman" w:cs="Times New Roman"/>
          <w:sz w:val="28"/>
          <w:szCs w:val="28"/>
          <w:lang w:val="uk-UA"/>
        </w:rPr>
        <w:t xml:space="preserve"> залежн</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сть</w:t>
      </w:r>
      <w:r w:rsidR="008E44ED">
        <w:rPr>
          <w:rFonts w:ascii="Times New Roman" w:hAnsi="Times New Roman" w:cs="Times New Roman"/>
          <w:sz w:val="28"/>
          <w:szCs w:val="28"/>
          <w:lang w:val="uk-UA"/>
        </w:rPr>
        <w:t xml:space="preserve"> </w:t>
      </w:r>
      <w:r w:rsidR="008E44ED" w:rsidRPr="008E44ED">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д </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мпорту ресурс</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в, що </w:t>
      </w:r>
      <w:r w:rsidR="003F0C2B">
        <w:rPr>
          <w:rFonts w:ascii="Times New Roman" w:hAnsi="Times New Roman" w:cs="Times New Roman"/>
          <w:sz w:val="28"/>
          <w:szCs w:val="28"/>
          <w:lang w:val="uk-UA"/>
        </w:rPr>
        <w:t>дозволить</w:t>
      </w:r>
      <w:r w:rsidR="008E44ED" w:rsidRPr="008E44ED">
        <w:rPr>
          <w:rFonts w:ascii="Times New Roman" w:hAnsi="Times New Roman" w:cs="Times New Roman"/>
          <w:sz w:val="28"/>
          <w:szCs w:val="28"/>
          <w:lang w:val="uk-UA"/>
        </w:rPr>
        <w:t xml:space="preserve"> зни</w:t>
      </w:r>
      <w:r w:rsidR="003F0C2B">
        <w:rPr>
          <w:rFonts w:ascii="Times New Roman" w:hAnsi="Times New Roman" w:cs="Times New Roman"/>
          <w:sz w:val="28"/>
          <w:szCs w:val="28"/>
          <w:lang w:val="uk-UA"/>
        </w:rPr>
        <w:t>зити</w:t>
      </w:r>
      <w:r w:rsidR="008E44ED" w:rsidRPr="008E44ED">
        <w:rPr>
          <w:rFonts w:ascii="Times New Roman" w:hAnsi="Times New Roman" w:cs="Times New Roman"/>
          <w:sz w:val="28"/>
          <w:szCs w:val="28"/>
          <w:lang w:val="uk-UA"/>
        </w:rPr>
        <w:t xml:space="preserve"> соб</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варт</w:t>
      </w:r>
      <w:r w:rsidR="00DA7232">
        <w:rPr>
          <w:rFonts w:ascii="Times New Roman" w:hAnsi="Times New Roman" w:cs="Times New Roman"/>
          <w:sz w:val="28"/>
          <w:szCs w:val="28"/>
          <w:lang w:val="uk-UA"/>
        </w:rPr>
        <w:t>i</w:t>
      </w:r>
      <w:r w:rsidR="003F0C2B">
        <w:rPr>
          <w:rFonts w:ascii="Times New Roman" w:hAnsi="Times New Roman" w:cs="Times New Roman"/>
          <w:sz w:val="28"/>
          <w:szCs w:val="28"/>
          <w:lang w:val="uk-UA"/>
        </w:rPr>
        <w:t>сть</w:t>
      </w:r>
      <w:r w:rsidR="008E44ED" w:rsidRPr="008E44ED">
        <w:rPr>
          <w:rFonts w:ascii="Times New Roman" w:hAnsi="Times New Roman" w:cs="Times New Roman"/>
          <w:sz w:val="28"/>
          <w:szCs w:val="28"/>
          <w:lang w:val="uk-UA"/>
        </w:rPr>
        <w:t xml:space="preserve"> продукц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ї та планува</w:t>
      </w:r>
      <w:r w:rsidR="003F0C2B">
        <w:rPr>
          <w:rFonts w:ascii="Times New Roman" w:hAnsi="Times New Roman" w:cs="Times New Roman"/>
          <w:sz w:val="28"/>
          <w:szCs w:val="28"/>
          <w:lang w:val="uk-UA"/>
        </w:rPr>
        <w:t>ти</w:t>
      </w:r>
      <w:r w:rsidR="008E44ED" w:rsidRPr="008E44ED">
        <w:rPr>
          <w:rFonts w:ascii="Times New Roman" w:hAnsi="Times New Roman" w:cs="Times New Roman"/>
          <w:sz w:val="28"/>
          <w:szCs w:val="28"/>
          <w:lang w:val="uk-UA"/>
        </w:rPr>
        <w:t xml:space="preserve"> б</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льш</w:t>
      </w:r>
      <w:r w:rsidR="003F0C2B">
        <w:rPr>
          <w:rFonts w:ascii="Times New Roman" w:hAnsi="Times New Roman" w:cs="Times New Roman"/>
          <w:sz w:val="28"/>
          <w:szCs w:val="28"/>
          <w:lang w:val="uk-UA"/>
        </w:rPr>
        <w:t>ий</w:t>
      </w:r>
      <w:r w:rsidR="008E44ED" w:rsidRPr="008E44ED">
        <w:rPr>
          <w:rFonts w:ascii="Times New Roman" w:hAnsi="Times New Roman" w:cs="Times New Roman"/>
          <w:sz w:val="28"/>
          <w:szCs w:val="28"/>
          <w:lang w:val="uk-UA"/>
        </w:rPr>
        <w:t xml:space="preserve"> випуск для експортування. </w:t>
      </w:r>
    </w:p>
    <w:p w:rsidR="00FE553E" w:rsidRPr="00255250" w:rsidRDefault="00DE6E4C" w:rsidP="005C3677">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Проведий анал</w:t>
      </w:r>
      <w:r w:rsidR="00DA7232">
        <w:rPr>
          <w:rFonts w:ascii="Times New Roman" w:hAnsi="Times New Roman" w:cs="Times New Roman"/>
          <w:sz w:val="28"/>
          <w:szCs w:val="28"/>
          <w:lang w:val="uk-UA"/>
        </w:rPr>
        <w:t>i</w:t>
      </w:r>
      <w:r>
        <w:rPr>
          <w:rFonts w:ascii="Times New Roman" w:hAnsi="Times New Roman" w:cs="Times New Roman"/>
          <w:sz w:val="28"/>
          <w:szCs w:val="28"/>
          <w:lang w:val="uk-UA"/>
        </w:rPr>
        <w:t xml:space="preserve">з показав, що </w:t>
      </w:r>
      <w:r w:rsidR="008E44ED" w:rsidRPr="008E44ED">
        <w:rPr>
          <w:rFonts w:ascii="Times New Roman" w:hAnsi="Times New Roman" w:cs="Times New Roman"/>
          <w:sz w:val="28"/>
          <w:szCs w:val="28"/>
          <w:lang w:val="uk-UA"/>
        </w:rPr>
        <w:t xml:space="preserve">Україна </w:t>
      </w:r>
      <w:r>
        <w:rPr>
          <w:rFonts w:ascii="Times New Roman" w:hAnsi="Times New Roman" w:cs="Times New Roman"/>
          <w:sz w:val="28"/>
          <w:szCs w:val="28"/>
          <w:lang w:val="uk-UA"/>
        </w:rPr>
        <w:t>с</w:t>
      </w:r>
      <w:r w:rsidRPr="008E44ED">
        <w:rPr>
          <w:rFonts w:ascii="Times New Roman" w:hAnsi="Times New Roman" w:cs="Times New Roman"/>
          <w:sz w:val="28"/>
          <w:szCs w:val="28"/>
          <w:lang w:val="uk-UA"/>
        </w:rPr>
        <w:t>ьогодн</w:t>
      </w:r>
      <w:r w:rsidR="00DA7232">
        <w:rPr>
          <w:rFonts w:ascii="Times New Roman" w:hAnsi="Times New Roman" w:cs="Times New Roman"/>
          <w:sz w:val="28"/>
          <w:szCs w:val="28"/>
          <w:lang w:val="uk-UA"/>
        </w:rPr>
        <w:t>i</w:t>
      </w:r>
      <w:r w:rsidRPr="008E44ED">
        <w:rPr>
          <w:rFonts w:ascii="Times New Roman" w:hAnsi="Times New Roman" w:cs="Times New Roman"/>
          <w:sz w:val="28"/>
          <w:szCs w:val="28"/>
          <w:lang w:val="uk-UA"/>
        </w:rPr>
        <w:t xml:space="preserve"> </w:t>
      </w:r>
      <w:r w:rsidR="008E44ED" w:rsidRPr="008E44ED">
        <w:rPr>
          <w:rFonts w:ascii="Times New Roman" w:hAnsi="Times New Roman" w:cs="Times New Roman"/>
          <w:sz w:val="28"/>
          <w:szCs w:val="28"/>
          <w:lang w:val="uk-UA"/>
        </w:rPr>
        <w:t>– країна сировинного експорту та найб</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льший експортер соняшникової ол</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ї, нап</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вфабрикат</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в чорного металу, кукурудзи, зал</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зної руди та пшениц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У зв’язку з високим р</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внем 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дкритост</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економ</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ки України та залежност</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 її експорту 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д сировинних 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н на св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тових ринках </w:t>
      </w:r>
      <w:r w:rsidR="005879E0">
        <w:rPr>
          <w:rFonts w:ascii="Times New Roman" w:hAnsi="Times New Roman" w:cs="Times New Roman"/>
          <w:sz w:val="28"/>
          <w:szCs w:val="28"/>
          <w:lang w:val="uk-UA"/>
        </w:rPr>
        <w:t>необх</w:t>
      </w:r>
      <w:r w:rsidR="00DA7232">
        <w:rPr>
          <w:rFonts w:ascii="Times New Roman" w:hAnsi="Times New Roman" w:cs="Times New Roman"/>
          <w:sz w:val="28"/>
          <w:szCs w:val="28"/>
          <w:lang w:val="uk-UA"/>
        </w:rPr>
        <w:t>i</w:t>
      </w:r>
      <w:r w:rsidR="005879E0">
        <w:rPr>
          <w:rFonts w:ascii="Times New Roman" w:hAnsi="Times New Roman" w:cs="Times New Roman"/>
          <w:sz w:val="28"/>
          <w:szCs w:val="28"/>
          <w:lang w:val="uk-UA"/>
        </w:rPr>
        <w:t>дно</w:t>
      </w:r>
      <w:r w:rsidR="008E44ED" w:rsidRPr="008E44ED">
        <w:rPr>
          <w:rFonts w:ascii="Times New Roman" w:hAnsi="Times New Roman" w:cs="Times New Roman"/>
          <w:sz w:val="28"/>
          <w:szCs w:val="28"/>
          <w:lang w:val="uk-UA"/>
        </w:rPr>
        <w:t xml:space="preserve"> диверсиф</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к</w:t>
      </w:r>
      <w:r w:rsidR="005879E0">
        <w:rPr>
          <w:rFonts w:ascii="Times New Roman" w:hAnsi="Times New Roman" w:cs="Times New Roman"/>
          <w:sz w:val="28"/>
          <w:szCs w:val="28"/>
          <w:lang w:val="uk-UA"/>
        </w:rPr>
        <w:t>увати</w:t>
      </w:r>
      <w:r w:rsidR="008E44ED" w:rsidRPr="008E44ED">
        <w:rPr>
          <w:rFonts w:ascii="Times New Roman" w:hAnsi="Times New Roman" w:cs="Times New Roman"/>
          <w:sz w:val="28"/>
          <w:szCs w:val="28"/>
          <w:lang w:val="uk-UA"/>
        </w:rPr>
        <w:t xml:space="preserve"> товарн</w:t>
      </w:r>
      <w:r w:rsidR="005879E0">
        <w:rPr>
          <w:rFonts w:ascii="Times New Roman" w:hAnsi="Times New Roman" w:cs="Times New Roman"/>
          <w:sz w:val="28"/>
          <w:szCs w:val="28"/>
          <w:lang w:val="uk-UA"/>
        </w:rPr>
        <w:t>у</w:t>
      </w:r>
      <w:r w:rsidR="008E44ED" w:rsidRPr="008E44ED">
        <w:rPr>
          <w:rFonts w:ascii="Times New Roman" w:hAnsi="Times New Roman" w:cs="Times New Roman"/>
          <w:sz w:val="28"/>
          <w:szCs w:val="28"/>
          <w:lang w:val="uk-UA"/>
        </w:rPr>
        <w:t xml:space="preserve"> структур</w:t>
      </w:r>
      <w:r w:rsidR="005879E0">
        <w:rPr>
          <w:rFonts w:ascii="Times New Roman" w:hAnsi="Times New Roman" w:cs="Times New Roman"/>
          <w:sz w:val="28"/>
          <w:szCs w:val="28"/>
          <w:lang w:val="uk-UA"/>
        </w:rPr>
        <w:t>у</w:t>
      </w:r>
      <w:r w:rsidR="008E44ED" w:rsidRPr="008E44ED">
        <w:rPr>
          <w:rFonts w:ascii="Times New Roman" w:hAnsi="Times New Roman" w:cs="Times New Roman"/>
          <w:sz w:val="28"/>
          <w:szCs w:val="28"/>
          <w:lang w:val="uk-UA"/>
        </w:rPr>
        <w:t xml:space="preserve">, </w:t>
      </w:r>
      <w:r w:rsidR="005879E0">
        <w:rPr>
          <w:rFonts w:ascii="Times New Roman" w:hAnsi="Times New Roman" w:cs="Times New Roman"/>
          <w:sz w:val="28"/>
          <w:szCs w:val="28"/>
          <w:lang w:val="uk-UA"/>
        </w:rPr>
        <w:t>зокрема</w:t>
      </w:r>
      <w:r w:rsidR="008E44ED" w:rsidRPr="008E44ED">
        <w:rPr>
          <w:rFonts w:ascii="Times New Roman" w:hAnsi="Times New Roman" w:cs="Times New Roman"/>
          <w:sz w:val="28"/>
          <w:szCs w:val="28"/>
          <w:lang w:val="uk-UA"/>
        </w:rPr>
        <w:t xml:space="preserve">: </w:t>
      </w:r>
      <w:r w:rsidR="005879E0">
        <w:rPr>
          <w:rFonts w:ascii="Times New Roman" w:hAnsi="Times New Roman" w:cs="Times New Roman"/>
          <w:sz w:val="28"/>
          <w:szCs w:val="28"/>
          <w:lang w:val="uk-UA"/>
        </w:rPr>
        <w:t>зб</w:t>
      </w:r>
      <w:r w:rsidR="00DA7232">
        <w:rPr>
          <w:rFonts w:ascii="Times New Roman" w:hAnsi="Times New Roman" w:cs="Times New Roman"/>
          <w:sz w:val="28"/>
          <w:szCs w:val="28"/>
          <w:lang w:val="uk-UA"/>
        </w:rPr>
        <w:t>i</w:t>
      </w:r>
      <w:r w:rsidR="005879E0">
        <w:rPr>
          <w:rFonts w:ascii="Times New Roman" w:hAnsi="Times New Roman" w:cs="Times New Roman"/>
          <w:sz w:val="28"/>
          <w:szCs w:val="28"/>
          <w:lang w:val="uk-UA"/>
        </w:rPr>
        <w:t>льшувати обсяги</w:t>
      </w:r>
      <w:r w:rsidR="008E44ED" w:rsidRPr="008E44ED">
        <w:rPr>
          <w:rFonts w:ascii="Times New Roman" w:hAnsi="Times New Roman" w:cs="Times New Roman"/>
          <w:sz w:val="28"/>
          <w:szCs w:val="28"/>
          <w:lang w:val="uk-UA"/>
        </w:rPr>
        <w:t xml:space="preserve"> експорт</w:t>
      </w:r>
      <w:r w:rsidR="005879E0">
        <w:rPr>
          <w:rFonts w:ascii="Times New Roman" w:hAnsi="Times New Roman" w:cs="Times New Roman"/>
          <w:sz w:val="28"/>
          <w:szCs w:val="28"/>
          <w:lang w:val="uk-UA"/>
        </w:rPr>
        <w:t>у</w:t>
      </w:r>
      <w:r w:rsidR="008E44ED" w:rsidRPr="008E44ED">
        <w:rPr>
          <w:rFonts w:ascii="Times New Roman" w:hAnsi="Times New Roman" w:cs="Times New Roman"/>
          <w:sz w:val="28"/>
          <w:szCs w:val="28"/>
          <w:lang w:val="uk-UA"/>
        </w:rPr>
        <w:t xml:space="preserve"> продукц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ї </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з середньою та високою доданою ва</w:t>
      </w:r>
      <w:r w:rsidR="005879E0">
        <w:rPr>
          <w:rFonts w:ascii="Times New Roman" w:hAnsi="Times New Roman" w:cs="Times New Roman"/>
          <w:sz w:val="28"/>
          <w:szCs w:val="28"/>
          <w:lang w:val="uk-UA"/>
        </w:rPr>
        <w:t>рт</w:t>
      </w:r>
      <w:r w:rsidR="00DA7232">
        <w:rPr>
          <w:rFonts w:ascii="Times New Roman" w:hAnsi="Times New Roman" w:cs="Times New Roman"/>
          <w:sz w:val="28"/>
          <w:szCs w:val="28"/>
          <w:lang w:val="uk-UA"/>
        </w:rPr>
        <w:t>i</w:t>
      </w:r>
      <w:r w:rsidR="005879E0">
        <w:rPr>
          <w:rFonts w:ascii="Times New Roman" w:hAnsi="Times New Roman" w:cs="Times New Roman"/>
          <w:sz w:val="28"/>
          <w:szCs w:val="28"/>
          <w:lang w:val="uk-UA"/>
        </w:rPr>
        <w:t>стю, тобто готової продукц</w:t>
      </w:r>
      <w:r w:rsidR="00DA7232">
        <w:rPr>
          <w:rFonts w:ascii="Times New Roman" w:hAnsi="Times New Roman" w:cs="Times New Roman"/>
          <w:sz w:val="28"/>
          <w:szCs w:val="28"/>
          <w:lang w:val="uk-UA"/>
        </w:rPr>
        <w:t>i</w:t>
      </w:r>
      <w:r w:rsidR="005879E0">
        <w:rPr>
          <w:rFonts w:ascii="Times New Roman" w:hAnsi="Times New Roman" w:cs="Times New Roman"/>
          <w:sz w:val="28"/>
          <w:szCs w:val="28"/>
          <w:lang w:val="uk-UA"/>
        </w:rPr>
        <w:t>ї</w:t>
      </w:r>
      <w:r w:rsidR="008E44ED" w:rsidRPr="008E44ED">
        <w:rPr>
          <w:rFonts w:ascii="Times New Roman" w:hAnsi="Times New Roman" w:cs="Times New Roman"/>
          <w:sz w:val="28"/>
          <w:szCs w:val="28"/>
          <w:lang w:val="uk-UA"/>
        </w:rPr>
        <w:t xml:space="preserve">. </w:t>
      </w:r>
      <w:r w:rsidR="00357C52">
        <w:rPr>
          <w:rFonts w:ascii="Times New Roman" w:hAnsi="Times New Roman" w:cs="Times New Roman"/>
          <w:sz w:val="28"/>
          <w:szCs w:val="28"/>
          <w:lang w:val="uk-UA"/>
        </w:rPr>
        <w:t>Кр</w:t>
      </w:r>
      <w:r w:rsidR="00DA7232">
        <w:rPr>
          <w:rFonts w:ascii="Times New Roman" w:hAnsi="Times New Roman" w:cs="Times New Roman"/>
          <w:sz w:val="28"/>
          <w:szCs w:val="28"/>
          <w:lang w:val="uk-UA"/>
        </w:rPr>
        <w:t>i</w:t>
      </w:r>
      <w:r w:rsidR="00357C52">
        <w:rPr>
          <w:rFonts w:ascii="Times New Roman" w:hAnsi="Times New Roman" w:cs="Times New Roman"/>
          <w:sz w:val="28"/>
          <w:szCs w:val="28"/>
          <w:lang w:val="uk-UA"/>
        </w:rPr>
        <w:t>м того, о</w:t>
      </w:r>
      <w:r w:rsidR="008E44ED" w:rsidRPr="008E44ED">
        <w:rPr>
          <w:rFonts w:ascii="Times New Roman" w:hAnsi="Times New Roman" w:cs="Times New Roman"/>
          <w:sz w:val="28"/>
          <w:szCs w:val="28"/>
          <w:lang w:val="uk-UA"/>
        </w:rPr>
        <w:t>р</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єнтац</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я на </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мпортозам</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щення паливно-енергетичних ресурс</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в зменшить залежн</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сть в</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 xml:space="preserve">д сировинного </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мпорту та ман</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пулятивного впливу країн-експортер</w:t>
      </w:r>
      <w:r w:rsidR="00DA7232">
        <w:rPr>
          <w:rFonts w:ascii="Times New Roman" w:hAnsi="Times New Roman" w:cs="Times New Roman"/>
          <w:sz w:val="28"/>
          <w:szCs w:val="28"/>
          <w:lang w:val="uk-UA"/>
        </w:rPr>
        <w:t>i</w:t>
      </w:r>
      <w:r w:rsidR="008E44ED" w:rsidRPr="008E44ED">
        <w:rPr>
          <w:rFonts w:ascii="Times New Roman" w:hAnsi="Times New Roman" w:cs="Times New Roman"/>
          <w:sz w:val="28"/>
          <w:szCs w:val="28"/>
          <w:lang w:val="uk-UA"/>
        </w:rPr>
        <w:t>в.</w:t>
      </w:r>
      <w:r w:rsidR="008E44ED" w:rsidRPr="00357C52">
        <w:rPr>
          <w:rFonts w:ascii="Times New Roman" w:hAnsi="Times New Roman" w:cs="Times New Roman"/>
          <w:sz w:val="28"/>
          <w:szCs w:val="28"/>
          <w:lang w:val="uk-UA"/>
        </w:rPr>
        <w:t xml:space="preserve"> </w:t>
      </w:r>
    </w:p>
    <w:p w:rsidR="001E7EB5" w:rsidRDefault="001E7EB5"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192F8C" w:rsidRDefault="00192F8C"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503170" w:rsidRPr="00503170" w:rsidRDefault="00572E40" w:rsidP="00503170">
      <w:pPr>
        <w:spacing w:after="0" w:line="360" w:lineRule="auto"/>
        <w:ind w:firstLine="709"/>
        <w:jc w:val="both"/>
        <w:rPr>
          <w:rFonts w:ascii="Times New Roman" w:hAnsi="Times New Roman" w:cs="Times New Roman"/>
          <w:color w:val="000000"/>
          <w:sz w:val="28"/>
          <w:szCs w:val="28"/>
          <w:lang w:val="uk-UA"/>
        </w:rPr>
      </w:pPr>
      <w:r w:rsidRPr="005C4A1A">
        <w:rPr>
          <w:rFonts w:ascii="Times New Roman" w:hAnsi="Times New Roman" w:cs="Times New Roman"/>
          <w:color w:val="000000" w:themeColor="text1"/>
          <w:sz w:val="28"/>
          <w:lang w:val="uk-UA"/>
        </w:rPr>
        <w:t xml:space="preserve">2.3 </w:t>
      </w:r>
      <w:r w:rsidR="00B17908">
        <w:rPr>
          <w:rFonts w:ascii="Times New Roman" w:hAnsi="Times New Roman" w:cs="Times New Roman"/>
          <w:color w:val="000000"/>
          <w:sz w:val="28"/>
          <w:szCs w:val="28"/>
          <w:lang w:val="uk-UA"/>
        </w:rPr>
        <w:t>І</w:t>
      </w:r>
      <w:r w:rsidR="00503170" w:rsidRPr="00503170">
        <w:rPr>
          <w:rFonts w:ascii="Times New Roman" w:hAnsi="Times New Roman" w:cs="Times New Roman"/>
          <w:color w:val="000000"/>
          <w:sz w:val="28"/>
          <w:szCs w:val="28"/>
          <w:lang w:val="uk-UA"/>
        </w:rPr>
        <w:t>мпортозалежн</w:t>
      </w:r>
      <w:r w:rsidR="00B17908">
        <w:rPr>
          <w:rFonts w:ascii="Times New Roman" w:hAnsi="Times New Roman" w:cs="Times New Roman"/>
          <w:color w:val="000000"/>
          <w:sz w:val="28"/>
          <w:szCs w:val="28"/>
          <w:lang w:val="uk-UA"/>
        </w:rPr>
        <w:t xml:space="preserve">ість </w:t>
      </w:r>
      <w:r w:rsidR="00503170" w:rsidRPr="00503170">
        <w:rPr>
          <w:rFonts w:ascii="Times New Roman" w:hAnsi="Times New Roman" w:cs="Times New Roman"/>
          <w:color w:val="000000"/>
          <w:sz w:val="28"/>
          <w:szCs w:val="28"/>
          <w:lang w:val="uk-UA"/>
        </w:rPr>
        <w:t xml:space="preserve"> на національн</w:t>
      </w:r>
      <w:r w:rsidR="00B17908">
        <w:rPr>
          <w:rFonts w:ascii="Times New Roman" w:hAnsi="Times New Roman" w:cs="Times New Roman"/>
          <w:color w:val="000000"/>
          <w:sz w:val="28"/>
          <w:szCs w:val="28"/>
          <w:lang w:val="uk-UA"/>
        </w:rPr>
        <w:t>ої</w:t>
      </w:r>
      <w:r w:rsidR="00503170" w:rsidRPr="00503170">
        <w:rPr>
          <w:rFonts w:ascii="Times New Roman" w:hAnsi="Times New Roman" w:cs="Times New Roman"/>
          <w:color w:val="000000"/>
          <w:sz w:val="28"/>
          <w:szCs w:val="28"/>
          <w:lang w:val="uk-UA"/>
        </w:rPr>
        <w:t xml:space="preserve"> економік</w:t>
      </w:r>
      <w:r w:rsidR="00B17908">
        <w:rPr>
          <w:rFonts w:ascii="Times New Roman" w:hAnsi="Times New Roman" w:cs="Times New Roman"/>
          <w:color w:val="000000"/>
          <w:sz w:val="28"/>
          <w:szCs w:val="28"/>
          <w:lang w:val="uk-UA"/>
        </w:rPr>
        <w:t>и</w:t>
      </w:r>
      <w:r w:rsidR="00503170" w:rsidRPr="00503170">
        <w:rPr>
          <w:rFonts w:ascii="Times New Roman" w:hAnsi="Times New Roman" w:cs="Times New Roman"/>
          <w:color w:val="000000"/>
          <w:sz w:val="28"/>
          <w:szCs w:val="28"/>
          <w:lang w:val="uk-UA"/>
        </w:rPr>
        <w:t xml:space="preserve"> Україн </w:t>
      </w:r>
      <w:r w:rsidR="00503170">
        <w:rPr>
          <w:rFonts w:ascii="Times New Roman" w:hAnsi="Times New Roman" w:cs="Times New Roman"/>
          <w:color w:val="000000"/>
          <w:sz w:val="28"/>
          <w:szCs w:val="28"/>
          <w:lang w:val="uk-UA"/>
        </w:rPr>
        <w:t>та п</w:t>
      </w:r>
      <w:r w:rsidR="00503170" w:rsidRPr="00503170">
        <w:rPr>
          <w:rFonts w:ascii="Times New Roman" w:hAnsi="Times New Roman" w:cs="Times New Roman"/>
          <w:color w:val="000000" w:themeColor="text1"/>
          <w:sz w:val="28"/>
          <w:szCs w:val="28"/>
          <w:lang w:val="uk-UA"/>
        </w:rPr>
        <w:t>роблеми імпортозаміщення</w:t>
      </w:r>
    </w:p>
    <w:p w:rsidR="00572E40" w:rsidRPr="00503170" w:rsidRDefault="00572E40" w:rsidP="00572E40">
      <w:pPr>
        <w:spacing w:after="0" w:line="360" w:lineRule="auto"/>
        <w:ind w:firstLine="709"/>
        <w:jc w:val="both"/>
        <w:rPr>
          <w:rFonts w:ascii="Times New Roman" w:hAnsi="Times New Roman" w:cs="Times New Roman"/>
          <w:color w:val="000000" w:themeColor="text1"/>
          <w:sz w:val="28"/>
          <w:szCs w:val="28"/>
          <w:lang w:val="uk-UA"/>
        </w:rPr>
      </w:pPr>
    </w:p>
    <w:p w:rsidR="00572E40" w:rsidRDefault="00572E40" w:rsidP="00572E40">
      <w:pPr>
        <w:spacing w:after="0" w:line="360" w:lineRule="auto"/>
        <w:ind w:firstLine="709"/>
        <w:jc w:val="both"/>
        <w:rPr>
          <w:rFonts w:ascii="Times New Roman" w:hAnsi="Times New Roman" w:cs="Times New Roman"/>
          <w:color w:val="000000" w:themeColor="text1"/>
          <w:sz w:val="28"/>
          <w:szCs w:val="28"/>
          <w:lang w:val="uk-UA"/>
        </w:rPr>
      </w:pPr>
    </w:p>
    <w:p w:rsidR="006555C2" w:rsidRPr="006555C2" w:rsidRDefault="006555C2" w:rsidP="00572E40">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На</w:t>
      </w:r>
      <w:r w:rsidRPr="006555C2">
        <w:rPr>
          <w:rFonts w:ascii="Times New Roman" w:hAnsi="Times New Roman" w:cs="Times New Roman"/>
          <w:sz w:val="28"/>
          <w:szCs w:val="28"/>
          <w:lang w:val="uk-UA"/>
        </w:rPr>
        <w:t xml:space="preserve"> національн</w:t>
      </w:r>
      <w:r>
        <w:rPr>
          <w:rFonts w:ascii="Times New Roman" w:hAnsi="Times New Roman" w:cs="Times New Roman"/>
          <w:sz w:val="28"/>
          <w:szCs w:val="28"/>
          <w:lang w:val="uk-UA"/>
        </w:rPr>
        <w:t>у</w:t>
      </w:r>
      <w:r w:rsidRPr="006555C2">
        <w:rPr>
          <w:rFonts w:ascii="Times New Roman" w:hAnsi="Times New Roman" w:cs="Times New Roman"/>
          <w:sz w:val="28"/>
          <w:szCs w:val="28"/>
          <w:lang w:val="uk-UA"/>
        </w:rPr>
        <w:t xml:space="preserve"> економік</w:t>
      </w:r>
      <w:r>
        <w:rPr>
          <w:rFonts w:ascii="Times New Roman" w:hAnsi="Times New Roman" w:cs="Times New Roman"/>
          <w:sz w:val="28"/>
          <w:szCs w:val="28"/>
          <w:lang w:val="uk-UA"/>
        </w:rPr>
        <w:t>у</w:t>
      </w:r>
      <w:r w:rsidRPr="006555C2">
        <w:rPr>
          <w:rFonts w:ascii="Times New Roman" w:hAnsi="Times New Roman" w:cs="Times New Roman"/>
          <w:sz w:val="28"/>
          <w:szCs w:val="28"/>
          <w:lang w:val="uk-UA"/>
        </w:rPr>
        <w:t xml:space="preserve"> </w:t>
      </w:r>
      <w:r>
        <w:rPr>
          <w:rFonts w:ascii="Times New Roman" w:hAnsi="Times New Roman" w:cs="Times New Roman"/>
          <w:sz w:val="28"/>
          <w:szCs w:val="28"/>
          <w:lang w:val="uk-UA"/>
        </w:rPr>
        <w:t>впливають</w:t>
      </w:r>
      <w:r w:rsidRPr="006555C2">
        <w:rPr>
          <w:rFonts w:ascii="Times New Roman" w:hAnsi="Times New Roman" w:cs="Times New Roman"/>
          <w:sz w:val="28"/>
          <w:szCs w:val="28"/>
          <w:lang w:val="uk-UA"/>
        </w:rPr>
        <w:t xml:space="preserve"> зміни кон’юнктури на світовому ринку</w:t>
      </w:r>
      <w:r>
        <w:rPr>
          <w:rFonts w:ascii="Times New Roman" w:hAnsi="Times New Roman" w:cs="Times New Roman"/>
          <w:sz w:val="28"/>
          <w:szCs w:val="28"/>
          <w:lang w:val="uk-UA"/>
        </w:rPr>
        <w:t>, що</w:t>
      </w:r>
      <w:r w:rsidRPr="006555C2">
        <w:rPr>
          <w:rFonts w:ascii="Times New Roman" w:hAnsi="Times New Roman" w:cs="Times New Roman"/>
          <w:sz w:val="28"/>
          <w:szCs w:val="28"/>
          <w:lang w:val="uk-UA"/>
        </w:rPr>
        <w:t xml:space="preserve"> </w:t>
      </w:r>
      <w:r w:rsidR="00E7616B">
        <w:rPr>
          <w:rFonts w:ascii="Times New Roman" w:hAnsi="Times New Roman" w:cs="Times New Roman"/>
          <w:sz w:val="28"/>
          <w:szCs w:val="28"/>
          <w:lang w:val="uk-UA"/>
        </w:rPr>
        <w:t xml:space="preserve">спонукає </w:t>
      </w:r>
      <w:r w:rsidRPr="006555C2">
        <w:rPr>
          <w:rFonts w:ascii="Times New Roman" w:hAnsi="Times New Roman" w:cs="Times New Roman"/>
          <w:sz w:val="28"/>
          <w:szCs w:val="28"/>
          <w:lang w:val="uk-UA"/>
        </w:rPr>
        <w:t>уряд прий</w:t>
      </w:r>
      <w:r w:rsidR="00E7616B">
        <w:rPr>
          <w:rFonts w:ascii="Times New Roman" w:hAnsi="Times New Roman" w:cs="Times New Roman"/>
          <w:sz w:val="28"/>
          <w:szCs w:val="28"/>
          <w:lang w:val="uk-UA"/>
        </w:rPr>
        <w:t>мати</w:t>
      </w:r>
      <w:r w:rsidRPr="006555C2">
        <w:rPr>
          <w:rFonts w:ascii="Times New Roman" w:hAnsi="Times New Roman" w:cs="Times New Roman"/>
          <w:sz w:val="28"/>
          <w:szCs w:val="28"/>
          <w:lang w:val="uk-UA"/>
        </w:rPr>
        <w:t xml:space="preserve"> рішуч</w:t>
      </w:r>
      <w:r w:rsidR="00E7616B">
        <w:rPr>
          <w:rFonts w:ascii="Times New Roman" w:hAnsi="Times New Roman" w:cs="Times New Roman"/>
          <w:sz w:val="28"/>
          <w:szCs w:val="28"/>
          <w:lang w:val="uk-UA"/>
        </w:rPr>
        <w:t>і</w:t>
      </w:r>
      <w:r w:rsidRPr="006555C2">
        <w:rPr>
          <w:rFonts w:ascii="Times New Roman" w:hAnsi="Times New Roman" w:cs="Times New Roman"/>
          <w:sz w:val="28"/>
          <w:szCs w:val="28"/>
          <w:lang w:val="uk-UA"/>
        </w:rPr>
        <w:t xml:space="preserve"> крок</w:t>
      </w:r>
      <w:r w:rsidR="00E7616B">
        <w:rPr>
          <w:rFonts w:ascii="Times New Roman" w:hAnsi="Times New Roman" w:cs="Times New Roman"/>
          <w:sz w:val="28"/>
          <w:szCs w:val="28"/>
          <w:lang w:val="uk-UA"/>
        </w:rPr>
        <w:t>и</w:t>
      </w:r>
      <w:r w:rsidRPr="006555C2">
        <w:rPr>
          <w:rFonts w:ascii="Times New Roman" w:hAnsi="Times New Roman" w:cs="Times New Roman"/>
          <w:sz w:val="28"/>
          <w:szCs w:val="28"/>
          <w:lang w:val="uk-UA"/>
        </w:rPr>
        <w:t xml:space="preserve"> </w:t>
      </w:r>
      <w:r w:rsidR="00E7616B">
        <w:rPr>
          <w:rFonts w:ascii="Times New Roman" w:hAnsi="Times New Roman" w:cs="Times New Roman"/>
          <w:sz w:val="28"/>
          <w:szCs w:val="28"/>
          <w:lang w:val="uk-UA"/>
        </w:rPr>
        <w:t>щодо</w:t>
      </w:r>
      <w:r w:rsidRPr="006555C2">
        <w:rPr>
          <w:rFonts w:ascii="Times New Roman" w:hAnsi="Times New Roman" w:cs="Times New Roman"/>
          <w:sz w:val="28"/>
          <w:szCs w:val="28"/>
          <w:lang w:val="uk-UA"/>
        </w:rPr>
        <w:t xml:space="preserve"> вибору вектора зовнішньоторговельних відносин з країнами-партнерами України. Сьогодні актуал</w:t>
      </w:r>
      <w:r w:rsidR="00E979DC">
        <w:rPr>
          <w:rFonts w:ascii="Times New Roman" w:hAnsi="Times New Roman" w:cs="Times New Roman"/>
          <w:sz w:val="28"/>
          <w:szCs w:val="28"/>
          <w:lang w:val="uk-UA"/>
        </w:rPr>
        <w:t xml:space="preserve">ьними є завдання </w:t>
      </w:r>
      <w:r w:rsidRPr="006555C2">
        <w:rPr>
          <w:rFonts w:ascii="Times New Roman" w:hAnsi="Times New Roman" w:cs="Times New Roman"/>
          <w:sz w:val="28"/>
          <w:szCs w:val="28"/>
          <w:lang w:val="uk-UA"/>
        </w:rPr>
        <w:t xml:space="preserve">переосмислення задекларованих стратегічних цілей </w:t>
      </w:r>
      <w:r w:rsidRPr="006555C2">
        <w:rPr>
          <w:rFonts w:ascii="Times New Roman" w:hAnsi="Times New Roman" w:cs="Times New Roman"/>
          <w:sz w:val="28"/>
          <w:szCs w:val="28"/>
          <w:lang w:val="uk-UA"/>
        </w:rPr>
        <w:lastRenderedPageBreak/>
        <w:t xml:space="preserve">розвитку торгівлі України </w:t>
      </w:r>
      <w:r w:rsidR="00A1241C">
        <w:rPr>
          <w:rFonts w:ascii="Times New Roman" w:hAnsi="Times New Roman" w:cs="Times New Roman"/>
          <w:sz w:val="28"/>
          <w:szCs w:val="28"/>
          <w:lang w:val="uk-UA"/>
        </w:rPr>
        <w:t>у</w:t>
      </w:r>
      <w:r w:rsidRPr="006555C2">
        <w:rPr>
          <w:rFonts w:ascii="Times New Roman" w:hAnsi="Times New Roman" w:cs="Times New Roman"/>
          <w:sz w:val="28"/>
          <w:szCs w:val="28"/>
          <w:lang w:val="uk-UA"/>
        </w:rPr>
        <w:t xml:space="preserve"> середньостроков</w:t>
      </w:r>
      <w:r w:rsidR="00A1241C">
        <w:rPr>
          <w:rFonts w:ascii="Times New Roman" w:hAnsi="Times New Roman" w:cs="Times New Roman"/>
          <w:sz w:val="28"/>
          <w:szCs w:val="28"/>
          <w:lang w:val="uk-UA"/>
        </w:rPr>
        <w:t>ій</w:t>
      </w:r>
      <w:r w:rsidRPr="006555C2">
        <w:rPr>
          <w:rFonts w:ascii="Times New Roman" w:hAnsi="Times New Roman" w:cs="Times New Roman"/>
          <w:sz w:val="28"/>
          <w:szCs w:val="28"/>
          <w:lang w:val="uk-UA"/>
        </w:rPr>
        <w:t xml:space="preserve"> перспектив</w:t>
      </w:r>
      <w:r w:rsidR="00A1241C">
        <w:rPr>
          <w:rFonts w:ascii="Times New Roman" w:hAnsi="Times New Roman" w:cs="Times New Roman"/>
          <w:sz w:val="28"/>
          <w:szCs w:val="28"/>
          <w:lang w:val="uk-UA"/>
        </w:rPr>
        <w:t>і</w:t>
      </w:r>
      <w:r w:rsidRPr="006555C2">
        <w:rPr>
          <w:rFonts w:ascii="Times New Roman" w:hAnsi="Times New Roman" w:cs="Times New Roman"/>
          <w:sz w:val="28"/>
          <w:szCs w:val="28"/>
          <w:lang w:val="uk-UA"/>
        </w:rPr>
        <w:t xml:space="preserve"> та розроб</w:t>
      </w:r>
      <w:r w:rsidR="00A1241C">
        <w:rPr>
          <w:rFonts w:ascii="Times New Roman" w:hAnsi="Times New Roman" w:cs="Times New Roman"/>
          <w:sz w:val="28"/>
          <w:szCs w:val="28"/>
          <w:lang w:val="uk-UA"/>
        </w:rPr>
        <w:t>ці</w:t>
      </w:r>
      <w:r w:rsidRPr="006555C2">
        <w:rPr>
          <w:rFonts w:ascii="Times New Roman" w:hAnsi="Times New Roman" w:cs="Times New Roman"/>
          <w:sz w:val="28"/>
          <w:szCs w:val="28"/>
          <w:lang w:val="uk-UA"/>
        </w:rPr>
        <w:t xml:space="preserve"> політики імпортозаміщення на тривалішу перспективу з урахуваннях </w:t>
      </w:r>
      <w:r w:rsidR="00A1241C">
        <w:rPr>
          <w:rFonts w:ascii="Times New Roman" w:hAnsi="Times New Roman" w:cs="Times New Roman"/>
          <w:sz w:val="28"/>
          <w:szCs w:val="28"/>
          <w:lang w:val="uk-UA"/>
        </w:rPr>
        <w:t>можливих</w:t>
      </w:r>
      <w:r w:rsidRPr="006555C2">
        <w:rPr>
          <w:rFonts w:ascii="Times New Roman" w:hAnsi="Times New Roman" w:cs="Times New Roman"/>
          <w:sz w:val="28"/>
          <w:szCs w:val="28"/>
          <w:lang w:val="uk-UA"/>
        </w:rPr>
        <w:t xml:space="preserve"> та реальних загроз економічній безпеці держави</w:t>
      </w:r>
      <w:r w:rsidR="00B218E7">
        <w:rPr>
          <w:rFonts w:ascii="Times New Roman" w:hAnsi="Times New Roman" w:cs="Times New Roman"/>
          <w:sz w:val="28"/>
          <w:szCs w:val="28"/>
          <w:lang w:val="uk-UA"/>
        </w:rPr>
        <w:t>.</w:t>
      </w:r>
    </w:p>
    <w:p w:rsidR="00572E40" w:rsidRPr="005C4A1A" w:rsidRDefault="00B218E7" w:rsidP="00572E40">
      <w:pPr>
        <w:shd w:val="clear" w:color="auto" w:fill="FFFFFF"/>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О</w:t>
      </w:r>
      <w:r w:rsidRPr="005C4A1A">
        <w:rPr>
          <w:rFonts w:ascii="Times New Roman" w:hAnsi="Times New Roman" w:cs="Times New Roman"/>
          <w:color w:val="000000" w:themeColor="text1"/>
          <w:sz w:val="28"/>
          <w:lang w:val="uk-UA"/>
        </w:rPr>
        <w:t xml:space="preserve">сновою зростання </w:t>
      </w:r>
      <w:r w:rsidR="00572E40" w:rsidRPr="005C4A1A">
        <w:rPr>
          <w:rFonts w:ascii="Times New Roman" w:hAnsi="Times New Roman" w:cs="Times New Roman"/>
          <w:color w:val="000000" w:themeColor="text1"/>
          <w:sz w:val="28"/>
          <w:lang w:val="uk-UA"/>
        </w:rPr>
        <w:t>економі</w:t>
      </w:r>
      <w:r>
        <w:rPr>
          <w:rFonts w:ascii="Times New Roman" w:hAnsi="Times New Roman" w:cs="Times New Roman"/>
          <w:color w:val="000000" w:themeColor="text1"/>
          <w:sz w:val="28"/>
          <w:lang w:val="uk-UA"/>
        </w:rPr>
        <w:t>ки</w:t>
      </w:r>
      <w:r w:rsidR="00572E40" w:rsidRPr="005C4A1A">
        <w:rPr>
          <w:rFonts w:ascii="Times New Roman" w:hAnsi="Times New Roman" w:cs="Times New Roman"/>
          <w:color w:val="000000" w:themeColor="text1"/>
          <w:sz w:val="28"/>
          <w:lang w:val="uk-UA"/>
        </w:rPr>
        <w:t xml:space="preserve"> України залишаються традиційні чинники, </w:t>
      </w:r>
      <w:r w:rsidR="00180C01">
        <w:rPr>
          <w:rFonts w:ascii="Times New Roman" w:hAnsi="Times New Roman" w:cs="Times New Roman"/>
          <w:color w:val="000000" w:themeColor="text1"/>
          <w:sz w:val="28"/>
          <w:lang w:val="uk-UA"/>
        </w:rPr>
        <w:t xml:space="preserve">що </w:t>
      </w:r>
      <w:r w:rsidR="00572E40" w:rsidRPr="005C4A1A">
        <w:rPr>
          <w:rFonts w:ascii="Times New Roman" w:hAnsi="Times New Roman" w:cs="Times New Roman"/>
          <w:color w:val="000000" w:themeColor="text1"/>
          <w:sz w:val="28"/>
          <w:lang w:val="uk-UA"/>
        </w:rPr>
        <w:t>пов’язані з позитивною світовою кон’юнктурою на базові низько</w:t>
      </w:r>
      <w:r w:rsidR="00572E40">
        <w:rPr>
          <w:rFonts w:ascii="Times New Roman" w:hAnsi="Times New Roman" w:cs="Times New Roman"/>
          <w:color w:val="000000" w:themeColor="text1"/>
          <w:sz w:val="28"/>
          <w:lang w:val="uk-UA"/>
        </w:rPr>
        <w:t>-</w:t>
      </w:r>
      <w:r w:rsidR="00572E40" w:rsidRPr="005C4A1A">
        <w:rPr>
          <w:rFonts w:ascii="Times New Roman" w:hAnsi="Times New Roman" w:cs="Times New Roman"/>
          <w:color w:val="000000" w:themeColor="text1"/>
          <w:sz w:val="28"/>
          <w:lang w:val="uk-UA"/>
        </w:rPr>
        <w:t xml:space="preserve"> та середньотехнологічні категорії товарного експорту України, відносно дешевою ресурсною базою, низькою вартістю робочої сили. </w:t>
      </w:r>
      <w:r w:rsidR="00180C01">
        <w:rPr>
          <w:rFonts w:ascii="Times New Roman" w:hAnsi="Times New Roman" w:cs="Times New Roman"/>
          <w:color w:val="000000" w:themeColor="text1"/>
          <w:sz w:val="28"/>
          <w:lang w:val="uk-UA"/>
        </w:rPr>
        <w:t>Проте м</w:t>
      </w:r>
      <w:r w:rsidR="00572E40" w:rsidRPr="005C4A1A">
        <w:rPr>
          <w:rFonts w:ascii="Times New Roman" w:hAnsi="Times New Roman" w:cs="Times New Roman"/>
          <w:color w:val="000000" w:themeColor="text1"/>
          <w:sz w:val="28"/>
          <w:lang w:val="uk-UA"/>
        </w:rPr>
        <w:t xml:space="preserve">ожливості </w:t>
      </w:r>
      <w:r w:rsidR="00180C01">
        <w:rPr>
          <w:rFonts w:ascii="Times New Roman" w:hAnsi="Times New Roman" w:cs="Times New Roman"/>
          <w:color w:val="000000" w:themeColor="text1"/>
          <w:sz w:val="28"/>
          <w:lang w:val="uk-UA"/>
        </w:rPr>
        <w:t>такого</w:t>
      </w:r>
      <w:r w:rsidR="00572E40" w:rsidRPr="005C4A1A">
        <w:rPr>
          <w:rFonts w:ascii="Times New Roman" w:hAnsi="Times New Roman" w:cs="Times New Roman"/>
          <w:color w:val="000000" w:themeColor="text1"/>
          <w:sz w:val="28"/>
          <w:lang w:val="uk-UA"/>
        </w:rPr>
        <w:t xml:space="preserve"> зростання економіки поступово вичерпуються</w:t>
      </w:r>
      <w:r w:rsidR="00D61548">
        <w:rPr>
          <w:rFonts w:ascii="Times New Roman" w:hAnsi="Times New Roman" w:cs="Times New Roman"/>
          <w:color w:val="000000" w:themeColor="text1"/>
          <w:sz w:val="28"/>
          <w:lang w:val="uk-UA"/>
        </w:rPr>
        <w:t>. Як підтвердження спостерігаємо звуження</w:t>
      </w:r>
      <w:r w:rsidR="00572E40" w:rsidRPr="005C4A1A">
        <w:rPr>
          <w:rFonts w:ascii="Times New Roman" w:hAnsi="Times New Roman" w:cs="Times New Roman"/>
          <w:color w:val="000000" w:themeColor="text1"/>
          <w:sz w:val="28"/>
          <w:lang w:val="uk-UA"/>
        </w:rPr>
        <w:t xml:space="preserve"> зовнішнього попиту, динамічн</w:t>
      </w:r>
      <w:r w:rsidR="00D61548">
        <w:rPr>
          <w:rFonts w:ascii="Times New Roman" w:hAnsi="Times New Roman" w:cs="Times New Roman"/>
          <w:color w:val="000000" w:themeColor="text1"/>
          <w:sz w:val="28"/>
          <w:lang w:val="uk-UA"/>
        </w:rPr>
        <w:t>е</w:t>
      </w:r>
      <w:r w:rsidR="00572E40" w:rsidRPr="005C4A1A">
        <w:rPr>
          <w:rFonts w:ascii="Times New Roman" w:hAnsi="Times New Roman" w:cs="Times New Roman"/>
          <w:color w:val="000000" w:themeColor="text1"/>
          <w:sz w:val="28"/>
          <w:lang w:val="uk-UA"/>
        </w:rPr>
        <w:t xml:space="preserve"> зростання імпорту та надмірн</w:t>
      </w:r>
      <w:r w:rsidR="00D61548">
        <w:rPr>
          <w:rFonts w:ascii="Times New Roman" w:hAnsi="Times New Roman" w:cs="Times New Roman"/>
          <w:color w:val="000000" w:themeColor="text1"/>
          <w:sz w:val="28"/>
          <w:lang w:val="uk-UA"/>
        </w:rPr>
        <w:t>е</w:t>
      </w:r>
      <w:r w:rsidR="00572E40" w:rsidRPr="005C4A1A">
        <w:rPr>
          <w:rFonts w:ascii="Times New Roman" w:hAnsi="Times New Roman" w:cs="Times New Roman"/>
          <w:color w:val="000000" w:themeColor="text1"/>
          <w:sz w:val="28"/>
          <w:lang w:val="uk-UA"/>
        </w:rPr>
        <w:t xml:space="preserve"> насичення внутрішнього ринку імпортованими товарами. </w:t>
      </w:r>
      <w:r w:rsidR="00D4037A">
        <w:rPr>
          <w:rFonts w:ascii="Times New Roman" w:hAnsi="Times New Roman" w:cs="Times New Roman"/>
          <w:color w:val="000000" w:themeColor="text1"/>
          <w:sz w:val="28"/>
          <w:lang w:val="uk-UA"/>
        </w:rPr>
        <w:t>Тому важливо</w:t>
      </w:r>
      <w:r w:rsidR="00572E40" w:rsidRPr="005C4A1A">
        <w:rPr>
          <w:rFonts w:ascii="Times New Roman" w:hAnsi="Times New Roman" w:cs="Times New Roman"/>
          <w:color w:val="000000" w:themeColor="text1"/>
          <w:sz w:val="28"/>
          <w:lang w:val="uk-UA"/>
        </w:rPr>
        <w:t xml:space="preserve"> звернути увагу як на чинники утримання високих темпів зростання імпорту, так і на інструменти та механізми економічної політики, яка б дозволила стримати це зростання та удосконалити структуру імпорту, орієнтуючись на стратегічні пріоритети та завдання соціально-економічного розвитку України. </w:t>
      </w:r>
    </w:p>
    <w:p w:rsidR="00E2175D" w:rsidRPr="001D5A9D" w:rsidRDefault="00EC2CEE" w:rsidP="00572E40">
      <w:pPr>
        <w:shd w:val="clear" w:color="auto" w:fill="FFFFFF"/>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В останні</w:t>
      </w:r>
      <w:r w:rsidR="00572E40" w:rsidRPr="005C4A1A">
        <w:rPr>
          <w:rFonts w:ascii="Times New Roman" w:hAnsi="Times New Roman" w:cs="Times New Roman"/>
          <w:color w:val="000000" w:themeColor="text1"/>
          <w:sz w:val="28"/>
          <w:lang w:val="uk-UA"/>
        </w:rPr>
        <w:t xml:space="preserve"> рок</w:t>
      </w:r>
      <w:r>
        <w:rPr>
          <w:rFonts w:ascii="Times New Roman" w:hAnsi="Times New Roman" w:cs="Times New Roman"/>
          <w:color w:val="000000" w:themeColor="text1"/>
          <w:sz w:val="28"/>
          <w:lang w:val="uk-UA"/>
        </w:rPr>
        <w:t>и</w:t>
      </w:r>
      <w:r w:rsidR="00572E40" w:rsidRPr="005C4A1A">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спостерігаємо</w:t>
      </w:r>
      <w:r w:rsidR="00572E40" w:rsidRPr="005C4A1A">
        <w:rPr>
          <w:rFonts w:ascii="Times New Roman" w:hAnsi="Times New Roman" w:cs="Times New Roman"/>
          <w:color w:val="000000" w:themeColor="text1"/>
          <w:sz w:val="28"/>
          <w:lang w:val="uk-UA"/>
        </w:rPr>
        <w:t xml:space="preserve"> поступов</w:t>
      </w:r>
      <w:r>
        <w:rPr>
          <w:rFonts w:ascii="Times New Roman" w:hAnsi="Times New Roman" w:cs="Times New Roman"/>
          <w:color w:val="000000" w:themeColor="text1"/>
          <w:sz w:val="28"/>
          <w:lang w:val="uk-UA"/>
        </w:rPr>
        <w:t>у</w:t>
      </w:r>
      <w:r w:rsidR="00572E40" w:rsidRPr="005C4A1A">
        <w:rPr>
          <w:rFonts w:ascii="Times New Roman" w:hAnsi="Times New Roman" w:cs="Times New Roman"/>
          <w:color w:val="000000" w:themeColor="text1"/>
          <w:sz w:val="28"/>
          <w:lang w:val="uk-UA"/>
        </w:rPr>
        <w:t xml:space="preserve"> втрат</w:t>
      </w:r>
      <w:r>
        <w:rPr>
          <w:rFonts w:ascii="Times New Roman" w:hAnsi="Times New Roman" w:cs="Times New Roman"/>
          <w:color w:val="000000" w:themeColor="text1"/>
          <w:sz w:val="28"/>
          <w:lang w:val="uk-UA"/>
        </w:rPr>
        <w:t>у</w:t>
      </w:r>
      <w:r w:rsidR="00572E40" w:rsidRPr="005C4A1A">
        <w:rPr>
          <w:rFonts w:ascii="Times New Roman" w:hAnsi="Times New Roman" w:cs="Times New Roman"/>
          <w:color w:val="000000" w:themeColor="text1"/>
          <w:sz w:val="28"/>
          <w:lang w:val="uk-UA"/>
        </w:rPr>
        <w:t xml:space="preserve"> вітчизняними виробниками низки сегментів внутрішнього ринку товарів, що пов’язано зі значними структурними деформаціями в національній економіці та низькою конкурентоспроможністю багатьох підприємств. </w:t>
      </w:r>
      <w:r w:rsidR="00B3790B">
        <w:rPr>
          <w:rFonts w:ascii="Times New Roman" w:hAnsi="Times New Roman" w:cs="Times New Roman"/>
          <w:color w:val="000000" w:themeColor="text1"/>
          <w:sz w:val="28"/>
          <w:lang w:val="uk-UA"/>
        </w:rPr>
        <w:t>Варто акцентувати увагу на тому, що н</w:t>
      </w:r>
      <w:r w:rsidR="00572E40" w:rsidRPr="005C4A1A">
        <w:rPr>
          <w:rFonts w:ascii="Times New Roman" w:hAnsi="Times New Roman" w:cs="Times New Roman"/>
          <w:color w:val="000000" w:themeColor="text1"/>
          <w:sz w:val="28"/>
          <w:lang w:val="uk-UA"/>
        </w:rPr>
        <w:t xml:space="preserve">изькі темпи розширення внутрішнього ринку </w:t>
      </w:r>
      <w:r w:rsidR="00B3790B">
        <w:rPr>
          <w:rFonts w:ascii="Times New Roman" w:hAnsi="Times New Roman" w:cs="Times New Roman"/>
          <w:color w:val="000000" w:themeColor="text1"/>
          <w:sz w:val="28"/>
          <w:lang w:val="uk-UA"/>
        </w:rPr>
        <w:t>є</w:t>
      </w:r>
      <w:r w:rsidR="00572E40" w:rsidRPr="005C4A1A">
        <w:rPr>
          <w:rFonts w:ascii="Times New Roman" w:hAnsi="Times New Roman" w:cs="Times New Roman"/>
          <w:color w:val="000000" w:themeColor="text1"/>
          <w:sz w:val="28"/>
          <w:lang w:val="uk-UA"/>
        </w:rPr>
        <w:t xml:space="preserve"> загроз</w:t>
      </w:r>
      <w:r w:rsidR="00B3790B">
        <w:rPr>
          <w:rFonts w:ascii="Times New Roman" w:hAnsi="Times New Roman" w:cs="Times New Roman"/>
          <w:color w:val="000000" w:themeColor="text1"/>
          <w:sz w:val="28"/>
          <w:lang w:val="uk-UA"/>
        </w:rPr>
        <w:t>ою</w:t>
      </w:r>
      <w:r w:rsidR="00572E40" w:rsidRPr="005C4A1A">
        <w:rPr>
          <w:rFonts w:ascii="Times New Roman" w:hAnsi="Times New Roman" w:cs="Times New Roman"/>
          <w:color w:val="000000" w:themeColor="text1"/>
          <w:sz w:val="28"/>
          <w:lang w:val="uk-UA"/>
        </w:rPr>
        <w:t xml:space="preserve"> для національної безпеки України в економічній сфері</w:t>
      </w:r>
      <w:r w:rsidR="00692869">
        <w:rPr>
          <w:rFonts w:ascii="Times New Roman" w:hAnsi="Times New Roman" w:cs="Times New Roman"/>
          <w:color w:val="000000" w:themeColor="text1"/>
          <w:sz w:val="28"/>
          <w:lang w:val="uk-UA"/>
        </w:rPr>
        <w:t xml:space="preserve"> через</w:t>
      </w:r>
      <w:r w:rsidR="00572E40" w:rsidRPr="005C4A1A">
        <w:rPr>
          <w:rFonts w:ascii="Times New Roman" w:hAnsi="Times New Roman" w:cs="Times New Roman"/>
          <w:color w:val="000000" w:themeColor="text1"/>
          <w:sz w:val="28"/>
          <w:lang w:val="uk-UA"/>
        </w:rPr>
        <w:t xml:space="preserve"> обмеж</w:t>
      </w:r>
      <w:r w:rsidR="00692869">
        <w:rPr>
          <w:rFonts w:ascii="Times New Roman" w:hAnsi="Times New Roman" w:cs="Times New Roman"/>
          <w:color w:val="000000" w:themeColor="text1"/>
          <w:sz w:val="28"/>
          <w:lang w:val="uk-UA"/>
        </w:rPr>
        <w:t>ення</w:t>
      </w:r>
      <w:r w:rsidR="00572E40" w:rsidRPr="005C4A1A">
        <w:rPr>
          <w:rFonts w:ascii="Times New Roman" w:hAnsi="Times New Roman" w:cs="Times New Roman"/>
          <w:color w:val="000000" w:themeColor="text1"/>
          <w:sz w:val="28"/>
          <w:lang w:val="uk-UA"/>
        </w:rPr>
        <w:t xml:space="preserve"> перспектив економічного зростання у довгостроковій перспективі і форму</w:t>
      </w:r>
      <w:r w:rsidR="00692869">
        <w:rPr>
          <w:rFonts w:ascii="Times New Roman" w:hAnsi="Times New Roman" w:cs="Times New Roman"/>
          <w:color w:val="000000" w:themeColor="text1"/>
          <w:sz w:val="28"/>
          <w:lang w:val="uk-UA"/>
        </w:rPr>
        <w:t xml:space="preserve">вання </w:t>
      </w:r>
      <w:r w:rsidR="00572E40" w:rsidRPr="005C4A1A">
        <w:rPr>
          <w:rFonts w:ascii="Times New Roman" w:hAnsi="Times New Roman" w:cs="Times New Roman"/>
          <w:color w:val="000000" w:themeColor="text1"/>
          <w:sz w:val="28"/>
          <w:lang w:val="uk-UA"/>
        </w:rPr>
        <w:t>значн</w:t>
      </w:r>
      <w:r w:rsidR="00692869">
        <w:rPr>
          <w:rFonts w:ascii="Times New Roman" w:hAnsi="Times New Roman" w:cs="Times New Roman"/>
          <w:color w:val="000000" w:themeColor="text1"/>
          <w:sz w:val="28"/>
          <w:lang w:val="uk-UA"/>
        </w:rPr>
        <w:t>их</w:t>
      </w:r>
      <w:r w:rsidR="00572E40" w:rsidRPr="005C4A1A">
        <w:rPr>
          <w:rFonts w:ascii="Times New Roman" w:hAnsi="Times New Roman" w:cs="Times New Roman"/>
          <w:color w:val="000000" w:themeColor="text1"/>
          <w:sz w:val="28"/>
          <w:lang w:val="uk-UA"/>
        </w:rPr>
        <w:t xml:space="preserve"> ризик</w:t>
      </w:r>
      <w:r w:rsidR="00692869">
        <w:rPr>
          <w:rFonts w:ascii="Times New Roman" w:hAnsi="Times New Roman" w:cs="Times New Roman"/>
          <w:color w:val="000000" w:themeColor="text1"/>
          <w:sz w:val="28"/>
          <w:lang w:val="uk-UA"/>
        </w:rPr>
        <w:t>ів</w:t>
      </w:r>
      <w:r w:rsidR="00572E40" w:rsidRPr="005C4A1A">
        <w:rPr>
          <w:rFonts w:ascii="Times New Roman" w:hAnsi="Times New Roman" w:cs="Times New Roman"/>
          <w:color w:val="000000" w:themeColor="text1"/>
          <w:sz w:val="28"/>
          <w:lang w:val="uk-UA"/>
        </w:rPr>
        <w:t xml:space="preserve"> для конкурентоспроможності економіки. </w:t>
      </w:r>
      <w:r w:rsidR="00C2538A">
        <w:rPr>
          <w:rFonts w:ascii="Times New Roman" w:hAnsi="Times New Roman" w:cs="Times New Roman"/>
          <w:color w:val="000000" w:themeColor="text1"/>
          <w:sz w:val="28"/>
          <w:lang w:val="uk-UA"/>
        </w:rPr>
        <w:t xml:space="preserve">На </w:t>
      </w:r>
      <w:r w:rsidR="001361CC">
        <w:rPr>
          <w:rFonts w:ascii="Times New Roman" w:hAnsi="Times New Roman" w:cs="Times New Roman"/>
          <w:color w:val="000000" w:themeColor="text1"/>
          <w:sz w:val="28"/>
          <w:lang w:val="uk-UA"/>
        </w:rPr>
        <w:t>жаль,</w:t>
      </w:r>
      <w:r w:rsidR="00C2538A" w:rsidRPr="001361CC">
        <w:rPr>
          <w:rFonts w:ascii="Times New Roman" w:hAnsi="Times New Roman" w:cs="Times New Roman"/>
          <w:sz w:val="28"/>
          <w:szCs w:val="28"/>
        </w:rPr>
        <w:t xml:space="preserve"> Україна не </w:t>
      </w:r>
      <w:r w:rsidR="001361CC">
        <w:rPr>
          <w:rFonts w:ascii="Times New Roman" w:hAnsi="Times New Roman" w:cs="Times New Roman"/>
          <w:sz w:val="28"/>
          <w:szCs w:val="28"/>
          <w:lang w:val="uk-UA"/>
        </w:rPr>
        <w:t>відноситься до</w:t>
      </w:r>
      <w:r w:rsidR="00C2538A" w:rsidRPr="001361CC">
        <w:rPr>
          <w:rFonts w:ascii="Times New Roman" w:hAnsi="Times New Roman" w:cs="Times New Roman"/>
          <w:sz w:val="28"/>
          <w:szCs w:val="28"/>
        </w:rPr>
        <w:t xml:space="preserve"> активни</w:t>
      </w:r>
      <w:r w:rsidR="001361CC">
        <w:rPr>
          <w:rFonts w:ascii="Times New Roman" w:hAnsi="Times New Roman" w:cs="Times New Roman"/>
          <w:sz w:val="28"/>
          <w:szCs w:val="28"/>
          <w:lang w:val="uk-UA"/>
        </w:rPr>
        <w:t>х</w:t>
      </w:r>
      <w:r w:rsidR="00C2538A" w:rsidRPr="001361CC">
        <w:rPr>
          <w:rFonts w:ascii="Times New Roman" w:hAnsi="Times New Roman" w:cs="Times New Roman"/>
          <w:sz w:val="28"/>
          <w:szCs w:val="28"/>
        </w:rPr>
        <w:t xml:space="preserve"> учасник</w:t>
      </w:r>
      <w:r w:rsidR="001361CC">
        <w:rPr>
          <w:rFonts w:ascii="Times New Roman" w:hAnsi="Times New Roman" w:cs="Times New Roman"/>
          <w:sz w:val="28"/>
          <w:szCs w:val="28"/>
          <w:lang w:val="uk-UA"/>
        </w:rPr>
        <w:t>ів</w:t>
      </w:r>
      <w:r w:rsidR="00C2538A" w:rsidRPr="001361CC">
        <w:rPr>
          <w:rFonts w:ascii="Times New Roman" w:hAnsi="Times New Roman" w:cs="Times New Roman"/>
          <w:sz w:val="28"/>
          <w:szCs w:val="28"/>
        </w:rPr>
        <w:t xml:space="preserve"> глобалізаційних процесів, </w:t>
      </w:r>
      <w:r w:rsidR="00C2538A" w:rsidRPr="001361CC">
        <w:rPr>
          <w:rFonts w:ascii="Times New Roman" w:hAnsi="Times New Roman" w:cs="Times New Roman"/>
          <w:sz w:val="28"/>
          <w:szCs w:val="28"/>
          <w:lang w:val="uk-UA"/>
        </w:rPr>
        <w:t>частка</w:t>
      </w:r>
      <w:r w:rsidR="00C2538A" w:rsidRPr="001361CC">
        <w:rPr>
          <w:rFonts w:ascii="Times New Roman" w:hAnsi="Times New Roman" w:cs="Times New Roman"/>
          <w:sz w:val="28"/>
          <w:szCs w:val="28"/>
        </w:rPr>
        <w:t xml:space="preserve"> у світовій економіці становить 0,29 % (за даними Світового банку), експорт та імпорт </w:t>
      </w:r>
      <w:r w:rsidR="001932C7">
        <w:rPr>
          <w:rFonts w:ascii="Times New Roman" w:hAnsi="Times New Roman" w:cs="Times New Roman"/>
          <w:sz w:val="28"/>
          <w:szCs w:val="28"/>
          <w:lang w:val="uk-UA"/>
        </w:rPr>
        <w:t xml:space="preserve">займає </w:t>
      </w:r>
      <w:r w:rsidR="00C2538A" w:rsidRPr="001361CC">
        <w:rPr>
          <w:rFonts w:ascii="Times New Roman" w:hAnsi="Times New Roman" w:cs="Times New Roman"/>
          <w:sz w:val="28"/>
          <w:szCs w:val="28"/>
        </w:rPr>
        <w:t xml:space="preserve">трохи менше половини ВВП. </w:t>
      </w:r>
      <w:r w:rsidR="001932C7">
        <w:rPr>
          <w:rFonts w:ascii="Times New Roman" w:hAnsi="Times New Roman" w:cs="Times New Roman"/>
          <w:sz w:val="28"/>
          <w:szCs w:val="28"/>
          <w:lang w:val="uk-UA"/>
        </w:rPr>
        <w:t>Е</w:t>
      </w:r>
      <w:r w:rsidR="00C2538A" w:rsidRPr="001361CC">
        <w:rPr>
          <w:rFonts w:ascii="Times New Roman" w:hAnsi="Times New Roman" w:cs="Times New Roman"/>
          <w:sz w:val="28"/>
          <w:szCs w:val="28"/>
        </w:rPr>
        <w:t xml:space="preserve">кономіка </w:t>
      </w:r>
      <w:r w:rsidR="001932C7">
        <w:rPr>
          <w:rFonts w:ascii="Times New Roman" w:hAnsi="Times New Roman" w:cs="Times New Roman"/>
          <w:sz w:val="28"/>
          <w:szCs w:val="28"/>
          <w:lang w:val="uk-UA"/>
        </w:rPr>
        <w:t xml:space="preserve">України </w:t>
      </w:r>
      <w:r w:rsidR="00C2538A" w:rsidRPr="001361CC">
        <w:rPr>
          <w:rFonts w:ascii="Times New Roman" w:hAnsi="Times New Roman" w:cs="Times New Roman"/>
          <w:sz w:val="28"/>
          <w:szCs w:val="28"/>
        </w:rPr>
        <w:t>вразлива до зовнішніх шоків, належить до категорії відкритих економік та потерпає від надмірної імпортозалежності.</w:t>
      </w:r>
      <w:r w:rsidR="00BF2763">
        <w:rPr>
          <w:rFonts w:ascii="Times New Roman" w:hAnsi="Times New Roman" w:cs="Times New Roman"/>
          <w:sz w:val="28"/>
          <w:szCs w:val="28"/>
          <w:lang w:val="uk-UA"/>
        </w:rPr>
        <w:t xml:space="preserve"> Науковці </w:t>
      </w:r>
      <w:r w:rsidR="00AF2273">
        <w:rPr>
          <w:rFonts w:ascii="Times New Roman" w:hAnsi="Times New Roman" w:cs="Times New Roman"/>
          <w:sz w:val="28"/>
          <w:szCs w:val="28"/>
          <w:lang w:val="uk-UA"/>
        </w:rPr>
        <w:t xml:space="preserve">та </w:t>
      </w:r>
      <w:r w:rsidR="00AF2273" w:rsidRPr="001D5A9D">
        <w:rPr>
          <w:rFonts w:ascii="Times New Roman" w:hAnsi="Times New Roman" w:cs="Times New Roman"/>
          <w:sz w:val="28"/>
          <w:szCs w:val="28"/>
          <w:lang w:val="uk-UA"/>
        </w:rPr>
        <w:t xml:space="preserve">економісти–практики вказують на </w:t>
      </w:r>
      <w:r w:rsidR="00BF2763" w:rsidRPr="001D5A9D">
        <w:rPr>
          <w:rFonts w:ascii="Times New Roman" w:hAnsi="Times New Roman" w:cs="Times New Roman"/>
          <w:sz w:val="28"/>
          <w:szCs w:val="28"/>
          <w:lang w:val="uk-UA"/>
        </w:rPr>
        <w:t xml:space="preserve">посилення імпортозалежності вітчизняного господарства, переважання низькотехнологічного виробництва, </w:t>
      </w:r>
      <w:r w:rsidR="00BF2763" w:rsidRPr="001D5A9D">
        <w:rPr>
          <w:rFonts w:ascii="Times New Roman" w:hAnsi="Times New Roman" w:cs="Times New Roman"/>
          <w:sz w:val="28"/>
          <w:szCs w:val="28"/>
          <w:lang w:val="uk-UA"/>
        </w:rPr>
        <w:lastRenderedPageBreak/>
        <w:t>аграрно-сировинний характер українського експорту, екзогенний характер модернізаційних трансформацій</w:t>
      </w:r>
      <w:r w:rsidR="000964BF" w:rsidRPr="001D5A9D">
        <w:rPr>
          <w:rFonts w:ascii="Times New Roman" w:hAnsi="Times New Roman" w:cs="Times New Roman"/>
          <w:sz w:val="28"/>
          <w:szCs w:val="28"/>
          <w:lang w:val="uk-UA"/>
        </w:rPr>
        <w:t>.</w:t>
      </w:r>
      <w:r w:rsidR="009F7FC0" w:rsidRPr="001D5A9D">
        <w:rPr>
          <w:rFonts w:ascii="Times New Roman" w:hAnsi="Times New Roman" w:cs="Times New Roman"/>
          <w:sz w:val="28"/>
          <w:szCs w:val="28"/>
          <w:lang w:val="uk-UA"/>
        </w:rPr>
        <w:t xml:space="preserve"> </w:t>
      </w:r>
      <w:r w:rsidR="000D56C0" w:rsidRPr="001D5A9D">
        <w:rPr>
          <w:rFonts w:ascii="Times New Roman" w:hAnsi="Times New Roman" w:cs="Times New Roman"/>
          <w:sz w:val="28"/>
          <w:szCs w:val="28"/>
          <w:lang w:val="uk-UA"/>
        </w:rPr>
        <w:t xml:space="preserve">Проведений аналіз </w:t>
      </w:r>
      <w:r w:rsidR="00AE0CE5" w:rsidRPr="001D5A9D">
        <w:rPr>
          <w:rFonts w:ascii="Times New Roman" w:hAnsi="Times New Roman" w:cs="Times New Roman"/>
          <w:sz w:val="28"/>
          <w:szCs w:val="28"/>
          <w:lang w:val="uk-UA"/>
        </w:rPr>
        <w:t>показав наявність</w:t>
      </w:r>
      <w:r w:rsidR="000D56C0" w:rsidRPr="001D5A9D">
        <w:rPr>
          <w:rFonts w:ascii="Times New Roman" w:hAnsi="Times New Roman" w:cs="Times New Roman"/>
          <w:sz w:val="28"/>
          <w:szCs w:val="28"/>
          <w:lang w:val="uk-UA"/>
        </w:rPr>
        <w:t xml:space="preserve"> </w:t>
      </w:r>
      <w:r w:rsidR="009F7FC0" w:rsidRPr="001D5A9D">
        <w:rPr>
          <w:rFonts w:ascii="Times New Roman" w:hAnsi="Times New Roman" w:cs="Times New Roman"/>
          <w:sz w:val="28"/>
          <w:szCs w:val="28"/>
          <w:lang w:val="uk-UA"/>
        </w:rPr>
        <w:t>зростаюч</w:t>
      </w:r>
      <w:r w:rsidR="00AE0CE5" w:rsidRPr="001D5A9D">
        <w:rPr>
          <w:rFonts w:ascii="Times New Roman" w:hAnsi="Times New Roman" w:cs="Times New Roman"/>
          <w:sz w:val="28"/>
          <w:szCs w:val="28"/>
          <w:lang w:val="uk-UA"/>
        </w:rPr>
        <w:t>ої</w:t>
      </w:r>
      <w:r w:rsidR="009F7FC0" w:rsidRPr="001D5A9D">
        <w:rPr>
          <w:rFonts w:ascii="Times New Roman" w:hAnsi="Times New Roman" w:cs="Times New Roman"/>
          <w:sz w:val="28"/>
          <w:szCs w:val="28"/>
          <w:lang w:val="uk-UA"/>
        </w:rPr>
        <w:t xml:space="preserve"> динамік</w:t>
      </w:r>
      <w:r w:rsidR="00AE0CE5" w:rsidRPr="001D5A9D">
        <w:rPr>
          <w:rFonts w:ascii="Times New Roman" w:hAnsi="Times New Roman" w:cs="Times New Roman"/>
          <w:sz w:val="28"/>
          <w:szCs w:val="28"/>
          <w:lang w:val="uk-UA"/>
        </w:rPr>
        <w:t>и</w:t>
      </w:r>
      <w:r w:rsidR="009F7FC0" w:rsidRPr="001D5A9D">
        <w:rPr>
          <w:rFonts w:ascii="Times New Roman" w:hAnsi="Times New Roman" w:cs="Times New Roman"/>
          <w:sz w:val="28"/>
          <w:szCs w:val="28"/>
          <w:lang w:val="uk-UA"/>
        </w:rPr>
        <w:t xml:space="preserve"> імпорту </w:t>
      </w:r>
      <w:r w:rsidR="000D56C0" w:rsidRPr="001D5A9D">
        <w:rPr>
          <w:rFonts w:ascii="Times New Roman" w:hAnsi="Times New Roman" w:cs="Times New Roman"/>
          <w:sz w:val="28"/>
          <w:szCs w:val="28"/>
          <w:lang w:val="uk-UA"/>
        </w:rPr>
        <w:t xml:space="preserve">у </w:t>
      </w:r>
      <w:r w:rsidR="009F7FC0" w:rsidRPr="001D5A9D">
        <w:rPr>
          <w:rFonts w:ascii="Times New Roman" w:hAnsi="Times New Roman" w:cs="Times New Roman"/>
          <w:sz w:val="28"/>
          <w:szCs w:val="28"/>
          <w:lang w:val="uk-UA"/>
        </w:rPr>
        <w:t>порівнян</w:t>
      </w:r>
      <w:r w:rsidR="000D56C0" w:rsidRPr="001D5A9D">
        <w:rPr>
          <w:rFonts w:ascii="Times New Roman" w:hAnsi="Times New Roman" w:cs="Times New Roman"/>
          <w:sz w:val="28"/>
          <w:szCs w:val="28"/>
          <w:lang w:val="uk-UA"/>
        </w:rPr>
        <w:t>ні</w:t>
      </w:r>
      <w:r w:rsidR="009F7FC0" w:rsidRPr="001D5A9D">
        <w:rPr>
          <w:rFonts w:ascii="Times New Roman" w:hAnsi="Times New Roman" w:cs="Times New Roman"/>
          <w:sz w:val="28"/>
          <w:szCs w:val="28"/>
          <w:lang w:val="uk-UA"/>
        </w:rPr>
        <w:t xml:space="preserve"> з експортом</w:t>
      </w:r>
      <w:r w:rsidR="00AE0CE5" w:rsidRPr="001D5A9D">
        <w:rPr>
          <w:rFonts w:ascii="Times New Roman" w:hAnsi="Times New Roman" w:cs="Times New Roman"/>
          <w:sz w:val="28"/>
          <w:szCs w:val="28"/>
          <w:lang w:val="uk-UA"/>
        </w:rPr>
        <w:t>, а це</w:t>
      </w:r>
      <w:r w:rsidR="009F7FC0" w:rsidRPr="001D5A9D">
        <w:rPr>
          <w:rFonts w:ascii="Times New Roman" w:hAnsi="Times New Roman" w:cs="Times New Roman"/>
          <w:sz w:val="28"/>
          <w:szCs w:val="28"/>
          <w:lang w:val="uk-UA"/>
        </w:rPr>
        <w:t xml:space="preserve"> свідчить про суттєв</w:t>
      </w:r>
      <w:r w:rsidR="00AE0CE5" w:rsidRPr="001D5A9D">
        <w:rPr>
          <w:rFonts w:ascii="Times New Roman" w:hAnsi="Times New Roman" w:cs="Times New Roman"/>
          <w:sz w:val="28"/>
          <w:szCs w:val="28"/>
          <w:lang w:val="uk-UA"/>
        </w:rPr>
        <w:t>і</w:t>
      </w:r>
      <w:r w:rsidR="009F7FC0" w:rsidRPr="001D5A9D">
        <w:rPr>
          <w:rFonts w:ascii="Times New Roman" w:hAnsi="Times New Roman" w:cs="Times New Roman"/>
          <w:sz w:val="28"/>
          <w:szCs w:val="28"/>
          <w:lang w:val="uk-UA"/>
        </w:rPr>
        <w:t xml:space="preserve"> дисбаланс</w:t>
      </w:r>
      <w:r w:rsidR="00AE0CE5" w:rsidRPr="001D5A9D">
        <w:rPr>
          <w:rFonts w:ascii="Times New Roman" w:hAnsi="Times New Roman" w:cs="Times New Roman"/>
          <w:sz w:val="28"/>
          <w:szCs w:val="28"/>
          <w:lang w:val="uk-UA"/>
        </w:rPr>
        <w:t>и</w:t>
      </w:r>
      <w:r w:rsidR="009F7FC0" w:rsidRPr="001D5A9D">
        <w:rPr>
          <w:rFonts w:ascii="Times New Roman" w:hAnsi="Times New Roman" w:cs="Times New Roman"/>
          <w:sz w:val="28"/>
          <w:szCs w:val="28"/>
          <w:lang w:val="uk-UA"/>
        </w:rPr>
        <w:t xml:space="preserve"> у структурі торговельного балансу Україні</w:t>
      </w:r>
      <w:r w:rsidR="006105DD" w:rsidRPr="001D5A9D">
        <w:rPr>
          <w:rFonts w:ascii="Times New Roman" w:hAnsi="Times New Roman" w:cs="Times New Roman"/>
          <w:sz w:val="28"/>
          <w:szCs w:val="28"/>
          <w:lang w:val="uk-UA"/>
        </w:rPr>
        <w:t xml:space="preserve"> через</w:t>
      </w:r>
      <w:r w:rsidR="009F7FC0" w:rsidRPr="001D5A9D">
        <w:rPr>
          <w:rFonts w:ascii="Times New Roman" w:hAnsi="Times New Roman" w:cs="Times New Roman"/>
          <w:sz w:val="28"/>
          <w:szCs w:val="28"/>
          <w:lang w:val="uk-UA"/>
        </w:rPr>
        <w:t xml:space="preserve"> низьку конкурентоспроможність вітчизняної продукції. </w:t>
      </w:r>
      <w:r w:rsidR="006105DD" w:rsidRPr="001D5A9D">
        <w:rPr>
          <w:rFonts w:ascii="Times New Roman" w:hAnsi="Times New Roman" w:cs="Times New Roman"/>
          <w:sz w:val="28"/>
          <w:szCs w:val="28"/>
          <w:lang w:val="uk-UA"/>
        </w:rPr>
        <w:t xml:space="preserve">В результаті </w:t>
      </w:r>
      <w:r w:rsidR="009F7FC0" w:rsidRPr="001D5A9D">
        <w:rPr>
          <w:rFonts w:ascii="Times New Roman" w:hAnsi="Times New Roman" w:cs="Times New Roman"/>
          <w:sz w:val="28"/>
          <w:szCs w:val="28"/>
          <w:lang w:val="uk-UA"/>
        </w:rPr>
        <w:t>вітчизнян</w:t>
      </w:r>
      <w:r w:rsidR="00033D9B" w:rsidRPr="001D5A9D">
        <w:rPr>
          <w:rFonts w:ascii="Times New Roman" w:hAnsi="Times New Roman" w:cs="Times New Roman"/>
          <w:sz w:val="28"/>
          <w:szCs w:val="28"/>
          <w:lang w:val="uk-UA"/>
        </w:rPr>
        <w:t>і</w:t>
      </w:r>
      <w:r w:rsidR="009F7FC0" w:rsidRPr="001D5A9D">
        <w:rPr>
          <w:rFonts w:ascii="Times New Roman" w:hAnsi="Times New Roman" w:cs="Times New Roman"/>
          <w:sz w:val="28"/>
          <w:szCs w:val="28"/>
          <w:lang w:val="uk-UA"/>
        </w:rPr>
        <w:t xml:space="preserve"> товаровиробник</w:t>
      </w:r>
      <w:r w:rsidR="00033D9B" w:rsidRPr="001D5A9D">
        <w:rPr>
          <w:rFonts w:ascii="Times New Roman" w:hAnsi="Times New Roman" w:cs="Times New Roman"/>
          <w:sz w:val="28"/>
          <w:szCs w:val="28"/>
          <w:lang w:val="uk-UA"/>
        </w:rPr>
        <w:t>и</w:t>
      </w:r>
      <w:r w:rsidR="009F7FC0" w:rsidRPr="001D5A9D">
        <w:rPr>
          <w:rFonts w:ascii="Times New Roman" w:hAnsi="Times New Roman" w:cs="Times New Roman"/>
          <w:sz w:val="28"/>
          <w:szCs w:val="28"/>
          <w:lang w:val="uk-UA"/>
        </w:rPr>
        <w:t xml:space="preserve"> </w:t>
      </w:r>
      <w:r w:rsidR="00033D9B" w:rsidRPr="001D5A9D">
        <w:rPr>
          <w:rFonts w:ascii="Times New Roman" w:hAnsi="Times New Roman" w:cs="Times New Roman"/>
          <w:sz w:val="28"/>
          <w:szCs w:val="28"/>
          <w:lang w:val="uk-UA"/>
        </w:rPr>
        <w:t xml:space="preserve">витісняються </w:t>
      </w:r>
      <w:r w:rsidR="009F7FC0" w:rsidRPr="001D5A9D">
        <w:rPr>
          <w:rFonts w:ascii="Times New Roman" w:hAnsi="Times New Roman" w:cs="Times New Roman"/>
          <w:sz w:val="28"/>
          <w:szCs w:val="28"/>
          <w:lang w:val="uk-UA"/>
        </w:rPr>
        <w:t>іноземними конкурентами, поглибл</w:t>
      </w:r>
      <w:r w:rsidR="00033D9B" w:rsidRPr="001D5A9D">
        <w:rPr>
          <w:rFonts w:ascii="Times New Roman" w:hAnsi="Times New Roman" w:cs="Times New Roman"/>
          <w:sz w:val="28"/>
          <w:szCs w:val="28"/>
          <w:lang w:val="uk-UA"/>
        </w:rPr>
        <w:t>юється</w:t>
      </w:r>
      <w:r w:rsidR="009F7FC0" w:rsidRPr="001D5A9D">
        <w:rPr>
          <w:rFonts w:ascii="Times New Roman" w:hAnsi="Times New Roman" w:cs="Times New Roman"/>
          <w:sz w:val="28"/>
          <w:szCs w:val="28"/>
          <w:lang w:val="uk-UA"/>
        </w:rPr>
        <w:t xml:space="preserve"> імпортозалежн</w:t>
      </w:r>
      <w:r w:rsidR="00033D9B" w:rsidRPr="001D5A9D">
        <w:rPr>
          <w:rFonts w:ascii="Times New Roman" w:hAnsi="Times New Roman" w:cs="Times New Roman"/>
          <w:sz w:val="28"/>
          <w:szCs w:val="28"/>
          <w:lang w:val="uk-UA"/>
        </w:rPr>
        <w:t>ість</w:t>
      </w:r>
      <w:r w:rsidR="009F7FC0" w:rsidRPr="001D5A9D">
        <w:rPr>
          <w:rFonts w:ascii="Times New Roman" w:hAnsi="Times New Roman" w:cs="Times New Roman"/>
          <w:sz w:val="28"/>
          <w:szCs w:val="28"/>
          <w:lang w:val="uk-UA"/>
        </w:rPr>
        <w:t xml:space="preserve"> вітчизняної промисловості, </w:t>
      </w:r>
      <w:r w:rsidR="00033D9B" w:rsidRPr="001D5A9D">
        <w:rPr>
          <w:rFonts w:ascii="Times New Roman" w:hAnsi="Times New Roman" w:cs="Times New Roman"/>
          <w:sz w:val="28"/>
          <w:szCs w:val="28"/>
          <w:lang w:val="uk-UA"/>
        </w:rPr>
        <w:t>насамперед це стосується</w:t>
      </w:r>
      <w:r w:rsidR="009F7FC0" w:rsidRPr="001D5A9D">
        <w:rPr>
          <w:rFonts w:ascii="Times New Roman" w:hAnsi="Times New Roman" w:cs="Times New Roman"/>
          <w:sz w:val="28"/>
          <w:szCs w:val="28"/>
          <w:lang w:val="uk-UA"/>
        </w:rPr>
        <w:t xml:space="preserve"> придбання імпортних комплектуючих, матеріалів та сировини </w:t>
      </w:r>
      <w:r w:rsidR="001D5A9D" w:rsidRPr="001D5A9D">
        <w:rPr>
          <w:rFonts w:ascii="Times New Roman" w:hAnsi="Times New Roman" w:cs="Times New Roman"/>
          <w:sz w:val="28"/>
          <w:szCs w:val="28"/>
          <w:lang w:val="uk-UA"/>
        </w:rPr>
        <w:t xml:space="preserve">для </w:t>
      </w:r>
      <w:r w:rsidR="009F7FC0" w:rsidRPr="001D5A9D">
        <w:rPr>
          <w:rFonts w:ascii="Times New Roman" w:hAnsi="Times New Roman" w:cs="Times New Roman"/>
          <w:sz w:val="28"/>
          <w:szCs w:val="28"/>
          <w:lang w:val="uk-UA"/>
        </w:rPr>
        <w:t>енергетик</w:t>
      </w:r>
      <w:r w:rsidR="001D5A9D" w:rsidRPr="001D5A9D">
        <w:rPr>
          <w:rFonts w:ascii="Times New Roman" w:hAnsi="Times New Roman" w:cs="Times New Roman"/>
          <w:sz w:val="28"/>
          <w:szCs w:val="28"/>
          <w:lang w:val="uk-UA"/>
        </w:rPr>
        <w:t>и</w:t>
      </w:r>
      <w:r w:rsidR="009F7FC0" w:rsidRPr="001D5A9D">
        <w:rPr>
          <w:rFonts w:ascii="Times New Roman" w:hAnsi="Times New Roman" w:cs="Times New Roman"/>
          <w:sz w:val="28"/>
          <w:szCs w:val="28"/>
          <w:lang w:val="uk-UA"/>
        </w:rPr>
        <w:t>, легк</w:t>
      </w:r>
      <w:r w:rsidR="001D5A9D" w:rsidRPr="001D5A9D">
        <w:rPr>
          <w:rFonts w:ascii="Times New Roman" w:hAnsi="Times New Roman" w:cs="Times New Roman"/>
          <w:sz w:val="28"/>
          <w:szCs w:val="28"/>
          <w:lang w:val="uk-UA"/>
        </w:rPr>
        <w:t>ої</w:t>
      </w:r>
      <w:r w:rsidR="009F7FC0" w:rsidRPr="001D5A9D">
        <w:rPr>
          <w:rFonts w:ascii="Times New Roman" w:hAnsi="Times New Roman" w:cs="Times New Roman"/>
          <w:sz w:val="28"/>
          <w:szCs w:val="28"/>
          <w:lang w:val="uk-UA"/>
        </w:rPr>
        <w:t xml:space="preserve"> та хімічн</w:t>
      </w:r>
      <w:r w:rsidR="001D5A9D" w:rsidRPr="001D5A9D">
        <w:rPr>
          <w:rFonts w:ascii="Times New Roman" w:hAnsi="Times New Roman" w:cs="Times New Roman"/>
          <w:sz w:val="28"/>
          <w:szCs w:val="28"/>
          <w:lang w:val="uk-UA"/>
        </w:rPr>
        <w:t>ої</w:t>
      </w:r>
      <w:r w:rsidR="009F7FC0" w:rsidRPr="001D5A9D">
        <w:rPr>
          <w:rFonts w:ascii="Times New Roman" w:hAnsi="Times New Roman" w:cs="Times New Roman"/>
          <w:sz w:val="28"/>
          <w:szCs w:val="28"/>
          <w:lang w:val="uk-UA"/>
        </w:rPr>
        <w:t xml:space="preserve"> промислов</w:t>
      </w:r>
      <w:r w:rsidR="001D5A9D" w:rsidRPr="001D5A9D">
        <w:rPr>
          <w:rFonts w:ascii="Times New Roman" w:hAnsi="Times New Roman" w:cs="Times New Roman"/>
          <w:sz w:val="28"/>
          <w:szCs w:val="28"/>
          <w:lang w:val="uk-UA"/>
        </w:rPr>
        <w:t>ості</w:t>
      </w:r>
      <w:r w:rsidR="009F7FC0" w:rsidRPr="001D5A9D">
        <w:rPr>
          <w:rFonts w:ascii="Times New Roman" w:hAnsi="Times New Roman" w:cs="Times New Roman"/>
          <w:sz w:val="28"/>
          <w:szCs w:val="28"/>
          <w:lang w:val="uk-UA"/>
        </w:rPr>
        <w:t>, машинобудування.</w:t>
      </w:r>
    </w:p>
    <w:p w:rsidR="00832A33" w:rsidRDefault="005A341A" w:rsidP="00572E40">
      <w:pPr>
        <w:shd w:val="clear" w:color="auto" w:fill="FFFFFF"/>
        <w:spacing w:after="0" w:line="360" w:lineRule="auto"/>
        <w:ind w:firstLine="709"/>
        <w:jc w:val="both"/>
        <w:rPr>
          <w:rFonts w:ascii="Times New Roman" w:hAnsi="Times New Roman" w:cs="Times New Roman"/>
          <w:sz w:val="28"/>
          <w:szCs w:val="28"/>
          <w:lang w:val="uk-UA"/>
        </w:rPr>
      </w:pPr>
      <w:r w:rsidRPr="009C26E5">
        <w:rPr>
          <w:rFonts w:ascii="Times New Roman" w:hAnsi="Times New Roman" w:cs="Times New Roman"/>
          <w:sz w:val="28"/>
          <w:szCs w:val="28"/>
          <w:lang w:val="uk-UA"/>
        </w:rPr>
        <w:t>Д. Венцковський</w:t>
      </w:r>
      <w:r w:rsidR="00411E6D">
        <w:rPr>
          <w:rFonts w:ascii="Times New Roman" w:hAnsi="Times New Roman" w:cs="Times New Roman"/>
          <w:sz w:val="28"/>
          <w:szCs w:val="28"/>
          <w:lang w:val="uk-UA"/>
        </w:rPr>
        <w:t xml:space="preserve"> </w:t>
      </w:r>
      <w:r w:rsidR="00411E6D" w:rsidRPr="00411E6D">
        <w:rPr>
          <w:rFonts w:ascii="Times New Roman" w:hAnsi="Times New Roman" w:cs="Times New Roman"/>
          <w:sz w:val="28"/>
          <w:szCs w:val="28"/>
          <w:lang w:val="uk-UA"/>
        </w:rPr>
        <w:t>[72]</w:t>
      </w:r>
      <w:r w:rsidRPr="009C26E5">
        <w:rPr>
          <w:rFonts w:ascii="Times New Roman" w:hAnsi="Times New Roman" w:cs="Times New Roman"/>
          <w:sz w:val="28"/>
          <w:szCs w:val="28"/>
          <w:lang w:val="uk-UA"/>
        </w:rPr>
        <w:t xml:space="preserve"> вважає, що в Україні створені максимально сприятливі умови для посилення імпортозалежності та пригнічення національних товаровиробників у базових галузях національної економіки (рис. 2.13)</w:t>
      </w:r>
      <w:r w:rsidR="00757E59">
        <w:rPr>
          <w:rFonts w:ascii="Times New Roman" w:hAnsi="Times New Roman" w:cs="Times New Roman"/>
          <w:sz w:val="28"/>
          <w:szCs w:val="28"/>
          <w:lang w:val="uk-UA"/>
        </w:rPr>
        <w:t>.</w:t>
      </w:r>
    </w:p>
    <w:p w:rsidR="00192F8C" w:rsidRDefault="000E3BBB" w:rsidP="00192F8C">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Серед причин основних</w:t>
      </w:r>
      <w:r w:rsidR="00A774C8" w:rsidRPr="00A774C8">
        <w:rPr>
          <w:rFonts w:ascii="Times New Roman" w:hAnsi="Times New Roman" w:cs="Times New Roman"/>
          <w:color w:val="000000"/>
          <w:sz w:val="28"/>
          <w:szCs w:val="28"/>
          <w:lang w:val="uk-UA"/>
        </w:rPr>
        <w:t xml:space="preserve"> причин збереження високої імпортозалежності внутрішнього товарного ринку України </w:t>
      </w:r>
      <w:r>
        <w:rPr>
          <w:rFonts w:ascii="Times New Roman" w:hAnsi="Times New Roman" w:cs="Times New Roman"/>
          <w:color w:val="000000"/>
          <w:sz w:val="28"/>
          <w:szCs w:val="28"/>
          <w:lang w:val="uk-UA"/>
        </w:rPr>
        <w:t xml:space="preserve">фахівці </w:t>
      </w:r>
      <w:r w:rsidR="00411E6D" w:rsidRPr="00411E6D">
        <w:rPr>
          <w:rFonts w:ascii="Times New Roman" w:hAnsi="Times New Roman" w:cs="Times New Roman"/>
          <w:color w:val="000000"/>
          <w:sz w:val="28"/>
          <w:szCs w:val="28"/>
          <w:lang w:val="uk-UA"/>
        </w:rPr>
        <w:t>[73</w:t>
      </w:r>
      <w:r w:rsidR="005A5387">
        <w:rPr>
          <w:rFonts w:ascii="Times New Roman" w:hAnsi="Times New Roman" w:cs="Times New Roman"/>
          <w:color w:val="000000"/>
          <w:sz w:val="28"/>
          <w:szCs w:val="28"/>
          <w:lang w:val="uk-UA"/>
        </w:rPr>
        <w:t>-74</w:t>
      </w:r>
      <w:r w:rsidR="00411E6D" w:rsidRPr="00411E6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виділяють</w:t>
      </w:r>
      <w:r w:rsidR="00A774C8" w:rsidRPr="00A774C8">
        <w:rPr>
          <w:rFonts w:ascii="Times New Roman" w:hAnsi="Times New Roman" w:cs="Times New Roman"/>
          <w:color w:val="000000"/>
          <w:sz w:val="28"/>
          <w:szCs w:val="28"/>
          <w:lang w:val="uk-UA"/>
        </w:rPr>
        <w:t xml:space="preserve"> високий рівень експортної орієнтації національних виробників. </w:t>
      </w:r>
      <w:r w:rsidR="008F26A9">
        <w:rPr>
          <w:rFonts w:ascii="Times New Roman" w:hAnsi="Times New Roman" w:cs="Times New Roman"/>
          <w:color w:val="000000"/>
          <w:sz w:val="28"/>
          <w:szCs w:val="28"/>
          <w:lang w:val="uk-UA"/>
        </w:rPr>
        <w:t>В основному вся у</w:t>
      </w:r>
      <w:r w:rsidR="00A774C8" w:rsidRPr="00A774C8">
        <w:rPr>
          <w:rFonts w:ascii="Times New Roman" w:hAnsi="Times New Roman" w:cs="Times New Roman"/>
          <w:color w:val="000000"/>
          <w:sz w:val="28"/>
          <w:szCs w:val="28"/>
          <w:lang w:val="uk-UA"/>
        </w:rPr>
        <w:t>країнська промисловість має надлишкову орієнтацію на зовнішні ринки</w:t>
      </w:r>
      <w:r w:rsidR="008F26A9">
        <w:rPr>
          <w:rFonts w:ascii="Times New Roman" w:hAnsi="Times New Roman" w:cs="Times New Roman"/>
          <w:color w:val="000000"/>
          <w:sz w:val="28"/>
          <w:szCs w:val="28"/>
          <w:lang w:val="uk-UA"/>
        </w:rPr>
        <w:t>, лише</w:t>
      </w:r>
      <w:r w:rsidR="00A774C8" w:rsidRPr="00A774C8">
        <w:rPr>
          <w:rFonts w:ascii="Times New Roman" w:hAnsi="Times New Roman" w:cs="Times New Roman"/>
          <w:color w:val="000000"/>
          <w:sz w:val="28"/>
          <w:szCs w:val="28"/>
          <w:lang w:val="uk-UA"/>
        </w:rPr>
        <w:t xml:space="preserve"> сільське господарство (</w:t>
      </w:r>
      <w:r w:rsidR="008F26A9">
        <w:rPr>
          <w:rFonts w:ascii="Times New Roman" w:hAnsi="Times New Roman" w:cs="Times New Roman"/>
          <w:color w:val="000000"/>
          <w:sz w:val="28"/>
          <w:szCs w:val="28"/>
          <w:lang w:val="uk-UA"/>
        </w:rPr>
        <w:t xml:space="preserve">питома вага </w:t>
      </w:r>
      <w:r w:rsidR="00A774C8" w:rsidRPr="00A774C8">
        <w:rPr>
          <w:rFonts w:ascii="Times New Roman" w:hAnsi="Times New Roman" w:cs="Times New Roman"/>
          <w:color w:val="000000"/>
          <w:sz w:val="28"/>
          <w:szCs w:val="28"/>
          <w:lang w:val="uk-UA"/>
        </w:rPr>
        <w:t>н</w:t>
      </w:r>
      <w:r w:rsidR="008F26A9">
        <w:rPr>
          <w:rFonts w:ascii="Times New Roman" w:hAnsi="Times New Roman" w:cs="Times New Roman"/>
          <w:color w:val="000000"/>
          <w:sz w:val="28"/>
          <w:szCs w:val="28"/>
          <w:lang w:val="uk-UA"/>
        </w:rPr>
        <w:t>аціональних виробників складає</w:t>
      </w:r>
      <w:r w:rsidR="00A774C8" w:rsidRPr="00A774C8">
        <w:rPr>
          <w:rFonts w:ascii="Times New Roman" w:hAnsi="Times New Roman" w:cs="Times New Roman"/>
          <w:color w:val="000000"/>
          <w:sz w:val="28"/>
          <w:szCs w:val="28"/>
          <w:lang w:val="uk-UA"/>
        </w:rPr>
        <w:t xml:space="preserve"> 92,8%</w:t>
      </w:r>
      <w:r w:rsidR="008F26A9">
        <w:rPr>
          <w:rFonts w:ascii="Times New Roman" w:hAnsi="Times New Roman" w:cs="Times New Roman"/>
          <w:color w:val="000000"/>
          <w:sz w:val="28"/>
          <w:szCs w:val="28"/>
          <w:lang w:val="uk-UA"/>
        </w:rPr>
        <w:t>)</w:t>
      </w:r>
      <w:r w:rsidR="00A774C8" w:rsidRPr="00A774C8">
        <w:rPr>
          <w:rFonts w:ascii="Times New Roman" w:hAnsi="Times New Roman" w:cs="Times New Roman"/>
          <w:color w:val="000000"/>
          <w:sz w:val="28"/>
          <w:szCs w:val="28"/>
          <w:lang w:val="uk-UA"/>
        </w:rPr>
        <w:t xml:space="preserve"> та харчова промисловість (76,0%) домінують на внутрішньому ринку (у цих галузях сформований ринок національних виробників), при цьому надлишок продукції експортується. </w:t>
      </w:r>
    </w:p>
    <w:p w:rsidR="00192F8C" w:rsidRPr="00A774C8" w:rsidRDefault="00192F8C" w:rsidP="00192F8C">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6E22DA">
        <w:rPr>
          <w:rFonts w:ascii="Times New Roman" w:hAnsi="Times New Roman" w:cs="Times New Roman"/>
          <w:sz w:val="28"/>
          <w:szCs w:val="28"/>
          <w:lang w:val="uk-UA"/>
        </w:rPr>
        <w:t xml:space="preserve">В Україні найбільш імпортозалежними є види економічної діяльності з високим рівнем доданої вартості, тобто у </w:t>
      </w:r>
      <w:r w:rsidRPr="00A774C8">
        <w:rPr>
          <w:rFonts w:ascii="Times New Roman" w:hAnsi="Times New Roman" w:cs="Times New Roman"/>
          <w:color w:val="000000"/>
          <w:sz w:val="28"/>
          <w:szCs w:val="28"/>
          <w:lang w:val="uk-UA"/>
        </w:rPr>
        <w:t>видах економічної діяльност</w:t>
      </w:r>
      <w:r w:rsidRPr="006E22DA">
        <w:rPr>
          <w:rFonts w:ascii="Times New Roman" w:hAnsi="Times New Roman" w:cs="Times New Roman"/>
          <w:color w:val="000000"/>
          <w:sz w:val="28"/>
          <w:szCs w:val="28"/>
          <w:lang w:val="uk-UA"/>
        </w:rPr>
        <w:t xml:space="preserve">і з високим рівнем конкуренції </w:t>
      </w:r>
      <w:r w:rsidRPr="00A774C8">
        <w:rPr>
          <w:rFonts w:ascii="Times New Roman" w:hAnsi="Times New Roman" w:cs="Times New Roman"/>
          <w:color w:val="000000"/>
          <w:sz w:val="28"/>
          <w:szCs w:val="28"/>
          <w:lang w:val="uk-UA"/>
        </w:rPr>
        <w:t xml:space="preserve">ситуація залишається негативною, </w:t>
      </w:r>
      <w:r w:rsidRPr="006E22DA">
        <w:rPr>
          <w:rFonts w:ascii="Times New Roman" w:hAnsi="Times New Roman" w:cs="Times New Roman"/>
          <w:color w:val="000000"/>
          <w:sz w:val="28"/>
          <w:szCs w:val="28"/>
          <w:lang w:val="uk-UA"/>
        </w:rPr>
        <w:t>бо</w:t>
      </w:r>
      <w:r w:rsidRPr="00A774C8">
        <w:rPr>
          <w:rFonts w:ascii="Times New Roman" w:hAnsi="Times New Roman" w:cs="Times New Roman"/>
          <w:color w:val="000000"/>
          <w:sz w:val="28"/>
          <w:szCs w:val="28"/>
          <w:lang w:val="uk-UA"/>
        </w:rPr>
        <w:t xml:space="preserve"> українські виробники, </w:t>
      </w:r>
      <w:r w:rsidRPr="006E22DA">
        <w:rPr>
          <w:rFonts w:ascii="Times New Roman" w:hAnsi="Times New Roman" w:cs="Times New Roman"/>
          <w:color w:val="000000"/>
          <w:sz w:val="28"/>
          <w:szCs w:val="28"/>
          <w:lang w:val="uk-UA"/>
        </w:rPr>
        <w:t>які мають</w:t>
      </w:r>
      <w:r w:rsidRPr="00A774C8">
        <w:rPr>
          <w:rFonts w:ascii="Times New Roman" w:hAnsi="Times New Roman" w:cs="Times New Roman"/>
          <w:color w:val="000000"/>
          <w:sz w:val="28"/>
          <w:szCs w:val="28"/>
          <w:lang w:val="uk-UA"/>
        </w:rPr>
        <w:t xml:space="preserve"> потенціал, орієнтують свої виробництва на експорт. </w:t>
      </w:r>
      <w:r w:rsidRPr="006E22DA">
        <w:rPr>
          <w:rFonts w:ascii="Times New Roman" w:hAnsi="Times New Roman" w:cs="Times New Roman"/>
          <w:color w:val="000000"/>
          <w:sz w:val="28"/>
          <w:szCs w:val="28"/>
          <w:lang w:val="uk-UA"/>
        </w:rPr>
        <w:t>Наприклад</w:t>
      </w:r>
      <w:r w:rsidRPr="00A774C8">
        <w:rPr>
          <w:rFonts w:ascii="Times New Roman" w:hAnsi="Times New Roman" w:cs="Times New Roman"/>
          <w:color w:val="000000"/>
          <w:sz w:val="28"/>
          <w:szCs w:val="28"/>
          <w:lang w:val="uk-UA"/>
        </w:rPr>
        <w:t xml:space="preserve">: </w:t>
      </w:r>
    </w:p>
    <w:p w:rsidR="00192F8C" w:rsidRPr="00A774C8" w:rsidRDefault="00192F8C" w:rsidP="00192F8C">
      <w:pPr>
        <w:autoSpaceDE w:val="0"/>
        <w:autoSpaceDN w:val="0"/>
        <w:adjustRightInd w:val="0"/>
        <w:spacing w:after="38" w:line="360" w:lineRule="auto"/>
        <w:ind w:firstLine="709"/>
        <w:jc w:val="both"/>
        <w:rPr>
          <w:rFonts w:ascii="Times New Roman" w:hAnsi="Times New Roman" w:cs="Times New Roman"/>
          <w:color w:val="000000"/>
          <w:sz w:val="28"/>
          <w:szCs w:val="28"/>
          <w:lang w:val="uk-UA"/>
        </w:rPr>
      </w:pPr>
      <w:r w:rsidRPr="00DD549C">
        <w:rPr>
          <w:rFonts w:ascii="Times New Roman" w:hAnsi="Times New Roman" w:cs="Times New Roman"/>
          <w:color w:val="000000" w:themeColor="text1"/>
          <w:sz w:val="28"/>
          <w:szCs w:val="28"/>
          <w:lang w:val="uk-UA"/>
        </w:rPr>
        <w:t>–</w:t>
      </w:r>
      <w:r w:rsidRPr="00A774C8">
        <w:rPr>
          <w:rFonts w:ascii="Times New Roman" w:hAnsi="Times New Roman" w:cs="Times New Roman"/>
          <w:color w:val="000000"/>
          <w:sz w:val="28"/>
          <w:szCs w:val="28"/>
          <w:lang w:val="uk-UA"/>
        </w:rPr>
        <w:t xml:space="preserve"> металургійна промисловість, що володіючи потенціал</w:t>
      </w:r>
      <w:r>
        <w:rPr>
          <w:rFonts w:ascii="Times New Roman" w:hAnsi="Times New Roman" w:cs="Times New Roman"/>
          <w:color w:val="000000"/>
          <w:sz w:val="28"/>
          <w:szCs w:val="28"/>
          <w:lang w:val="uk-UA"/>
        </w:rPr>
        <w:t>ом</w:t>
      </w:r>
      <w:r w:rsidRPr="00A774C8">
        <w:rPr>
          <w:rFonts w:ascii="Times New Roman" w:hAnsi="Times New Roman" w:cs="Times New Roman"/>
          <w:color w:val="000000"/>
          <w:sz w:val="28"/>
          <w:szCs w:val="28"/>
          <w:lang w:val="uk-UA"/>
        </w:rPr>
        <w:t xml:space="preserve"> для подвійного забезпечення українського ринку, </w:t>
      </w:r>
      <w:r>
        <w:rPr>
          <w:rFonts w:ascii="Times New Roman" w:hAnsi="Times New Roman" w:cs="Times New Roman"/>
          <w:color w:val="000000"/>
          <w:sz w:val="28"/>
          <w:szCs w:val="28"/>
          <w:lang w:val="uk-UA"/>
        </w:rPr>
        <w:t xml:space="preserve">наразі </w:t>
      </w:r>
      <w:r w:rsidRPr="00A774C8">
        <w:rPr>
          <w:rFonts w:ascii="Times New Roman" w:hAnsi="Times New Roman" w:cs="Times New Roman"/>
          <w:color w:val="000000"/>
          <w:sz w:val="28"/>
          <w:szCs w:val="28"/>
          <w:lang w:val="uk-UA"/>
        </w:rPr>
        <w:t xml:space="preserve">експортує 67,2 % продукції, </w:t>
      </w:r>
      <w:r>
        <w:rPr>
          <w:rFonts w:ascii="Times New Roman" w:hAnsi="Times New Roman" w:cs="Times New Roman"/>
          <w:color w:val="000000"/>
          <w:sz w:val="28"/>
          <w:szCs w:val="28"/>
          <w:lang w:val="uk-UA"/>
        </w:rPr>
        <w:t>в той же час</w:t>
      </w:r>
      <w:r w:rsidRPr="00A774C8">
        <w:rPr>
          <w:rFonts w:ascii="Times New Roman" w:hAnsi="Times New Roman" w:cs="Times New Roman"/>
          <w:color w:val="000000"/>
          <w:sz w:val="28"/>
          <w:szCs w:val="28"/>
          <w:lang w:val="uk-UA"/>
        </w:rPr>
        <w:t xml:space="preserve"> імпортери зай</w:t>
      </w:r>
      <w:r>
        <w:rPr>
          <w:rFonts w:ascii="Times New Roman" w:hAnsi="Times New Roman" w:cs="Times New Roman"/>
          <w:color w:val="000000"/>
          <w:sz w:val="28"/>
          <w:szCs w:val="28"/>
          <w:lang w:val="uk-UA"/>
        </w:rPr>
        <w:t>мають</w:t>
      </w:r>
      <w:r w:rsidRPr="00A774C8">
        <w:rPr>
          <w:rFonts w:ascii="Times New Roman" w:hAnsi="Times New Roman" w:cs="Times New Roman"/>
          <w:color w:val="000000"/>
          <w:sz w:val="28"/>
          <w:szCs w:val="28"/>
          <w:lang w:val="uk-UA"/>
        </w:rPr>
        <w:t xml:space="preserve"> 36,2 % внутрішнього ринку України; </w:t>
      </w:r>
    </w:p>
    <w:p w:rsidR="00832A33" w:rsidRDefault="00DA4D31" w:rsidP="00DA4D31">
      <w:pPr>
        <w:shd w:val="clear" w:color="auto" w:fill="FFFFFF"/>
        <w:spacing w:after="0" w:line="360" w:lineRule="auto"/>
        <w:jc w:val="both"/>
        <w:rPr>
          <w:sz w:val="28"/>
          <w:szCs w:val="28"/>
          <w:lang w:val="uk-UA"/>
        </w:rPr>
      </w:pPr>
      <w:r w:rsidRPr="0085765D">
        <w:rPr>
          <w:rFonts w:ascii="Times New Roman" w:hAnsi="Times New Roman" w:cs="Times New Roman"/>
          <w:noProof/>
          <w:shd w:val="clear" w:color="auto" w:fill="E7E6E6" w:themeFill="background2"/>
        </w:rPr>
        <w:lastRenderedPageBreak/>
        <w:drawing>
          <wp:inline distT="0" distB="0" distL="0" distR="0" wp14:anchorId="3C4DEC83" wp14:editId="14772B85">
            <wp:extent cx="5857875" cy="7419975"/>
            <wp:effectExtent l="0" t="0" r="28575" b="9525"/>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832A33" w:rsidRPr="00757E59" w:rsidRDefault="00832A33" w:rsidP="00757E59">
      <w:pPr>
        <w:shd w:val="clear" w:color="auto" w:fill="FFFFFF"/>
        <w:spacing w:after="0" w:line="360" w:lineRule="auto"/>
        <w:ind w:firstLine="709"/>
        <w:jc w:val="both"/>
        <w:rPr>
          <w:rFonts w:ascii="Times New Roman" w:hAnsi="Times New Roman" w:cs="Times New Roman"/>
          <w:sz w:val="28"/>
          <w:szCs w:val="28"/>
          <w:lang w:val="uk-UA"/>
        </w:rPr>
      </w:pPr>
    </w:p>
    <w:p w:rsidR="00757E59" w:rsidRPr="00757E59" w:rsidRDefault="00757E59" w:rsidP="00757E59">
      <w:pPr>
        <w:pStyle w:val="Default"/>
        <w:spacing w:line="360" w:lineRule="auto"/>
        <w:ind w:firstLine="709"/>
        <w:jc w:val="both"/>
        <w:rPr>
          <w:rFonts w:eastAsiaTheme="minorHAnsi"/>
          <w:sz w:val="28"/>
          <w:szCs w:val="28"/>
          <w:lang w:eastAsia="en-US"/>
        </w:rPr>
      </w:pPr>
      <w:r w:rsidRPr="00757E59">
        <w:rPr>
          <w:sz w:val="28"/>
          <w:szCs w:val="28"/>
        </w:rPr>
        <w:t xml:space="preserve">Рисунок 2.13 </w:t>
      </w:r>
      <w:r w:rsidRPr="00757E59">
        <w:rPr>
          <w:color w:val="000000" w:themeColor="text1"/>
          <w:sz w:val="28"/>
          <w:szCs w:val="28"/>
        </w:rPr>
        <w:t xml:space="preserve">– </w:t>
      </w:r>
      <w:r w:rsidRPr="00757E59">
        <w:rPr>
          <w:rFonts w:eastAsiaTheme="minorHAnsi"/>
          <w:bCs/>
          <w:sz w:val="28"/>
          <w:szCs w:val="28"/>
          <w:lang w:eastAsia="en-US"/>
        </w:rPr>
        <w:t xml:space="preserve">Чинники посилення імпортозалежності та деескалації загроз економічній безпеці держави </w:t>
      </w:r>
    </w:p>
    <w:p w:rsidR="00832A33" w:rsidRPr="00757E59" w:rsidRDefault="00757E59" w:rsidP="00757E59">
      <w:pPr>
        <w:spacing w:after="0" w:line="360" w:lineRule="auto"/>
        <w:ind w:firstLine="709"/>
        <w:jc w:val="both"/>
        <w:rPr>
          <w:rFonts w:ascii="Times New Roman" w:hAnsi="Times New Roman" w:cs="Times New Roman"/>
          <w:sz w:val="28"/>
          <w:szCs w:val="28"/>
          <w:lang w:val="uk-UA"/>
        </w:rPr>
      </w:pPr>
      <w:r w:rsidRPr="00757E59">
        <w:rPr>
          <w:rFonts w:ascii="Times New Roman" w:hAnsi="Times New Roman" w:cs="Times New Roman"/>
          <w:iCs/>
          <w:color w:val="000000"/>
          <w:sz w:val="28"/>
          <w:szCs w:val="28"/>
          <w:lang w:val="uk-UA"/>
        </w:rPr>
        <w:t>Джерело</w:t>
      </w:r>
      <w:r w:rsidRPr="00757E59">
        <w:rPr>
          <w:rFonts w:ascii="Times New Roman" w:hAnsi="Times New Roman" w:cs="Times New Roman"/>
          <w:i/>
          <w:iCs/>
          <w:color w:val="000000"/>
          <w:sz w:val="28"/>
          <w:szCs w:val="28"/>
          <w:lang w:val="uk-UA"/>
        </w:rPr>
        <w:t xml:space="preserve">: </w:t>
      </w:r>
      <w:r>
        <w:rPr>
          <w:rFonts w:ascii="Times New Roman" w:hAnsi="Times New Roman" w:cs="Times New Roman"/>
          <w:color w:val="000000"/>
          <w:sz w:val="28"/>
          <w:szCs w:val="28"/>
          <w:lang w:val="uk-UA"/>
        </w:rPr>
        <w:t>складено автором</w:t>
      </w:r>
      <w:r w:rsidRPr="00757E59">
        <w:rPr>
          <w:rFonts w:ascii="Times New Roman" w:hAnsi="Times New Roman" w:cs="Times New Roman"/>
          <w:color w:val="000000"/>
          <w:sz w:val="28"/>
          <w:szCs w:val="28"/>
          <w:lang w:val="uk-UA"/>
        </w:rPr>
        <w:t xml:space="preserve"> за [</w:t>
      </w:r>
      <w:r w:rsidR="00FC4AB7">
        <w:rPr>
          <w:rFonts w:ascii="Times New Roman" w:hAnsi="Times New Roman" w:cs="Times New Roman"/>
          <w:color w:val="000000"/>
          <w:sz w:val="28"/>
          <w:szCs w:val="28"/>
          <w:lang w:val="uk-UA"/>
        </w:rPr>
        <w:t>72</w:t>
      </w:r>
      <w:r w:rsidRPr="00757E59">
        <w:rPr>
          <w:rFonts w:ascii="Times New Roman" w:hAnsi="Times New Roman" w:cs="Times New Roman"/>
          <w:color w:val="000000"/>
          <w:sz w:val="28"/>
          <w:szCs w:val="28"/>
          <w:lang w:val="uk-UA"/>
        </w:rPr>
        <w:t>]</w:t>
      </w:r>
    </w:p>
    <w:p w:rsidR="006E22DA" w:rsidRPr="00A774C8" w:rsidRDefault="00DD549C" w:rsidP="006E22DA">
      <w:pPr>
        <w:autoSpaceDE w:val="0"/>
        <w:autoSpaceDN w:val="0"/>
        <w:adjustRightInd w:val="0"/>
        <w:spacing w:after="38" w:line="360" w:lineRule="auto"/>
        <w:ind w:firstLine="709"/>
        <w:jc w:val="both"/>
        <w:rPr>
          <w:rFonts w:ascii="Times New Roman" w:hAnsi="Times New Roman" w:cs="Times New Roman"/>
          <w:color w:val="000000"/>
          <w:sz w:val="28"/>
          <w:szCs w:val="28"/>
          <w:lang w:val="uk-UA"/>
        </w:rPr>
      </w:pPr>
      <w:r w:rsidRPr="00757E59">
        <w:rPr>
          <w:rFonts w:ascii="Times New Roman" w:hAnsi="Times New Roman" w:cs="Times New Roman"/>
          <w:color w:val="000000" w:themeColor="text1"/>
          <w:sz w:val="28"/>
          <w:szCs w:val="28"/>
        </w:rPr>
        <w:lastRenderedPageBreak/>
        <w:t>–</w:t>
      </w:r>
      <w:r w:rsidR="006E22DA" w:rsidRPr="00A774C8">
        <w:rPr>
          <w:rFonts w:ascii="Times New Roman" w:hAnsi="Times New Roman" w:cs="Times New Roman"/>
          <w:color w:val="000000"/>
          <w:sz w:val="28"/>
          <w:szCs w:val="28"/>
          <w:lang w:val="uk-UA"/>
        </w:rPr>
        <w:t xml:space="preserve"> видобувна промисловість </w:t>
      </w:r>
      <w:r w:rsidR="00F01732">
        <w:rPr>
          <w:rFonts w:ascii="Times New Roman" w:hAnsi="Times New Roman" w:cs="Times New Roman"/>
          <w:color w:val="000000"/>
          <w:sz w:val="28"/>
          <w:szCs w:val="28"/>
          <w:lang w:val="uk-UA"/>
        </w:rPr>
        <w:t xml:space="preserve">на </w:t>
      </w:r>
      <w:r w:rsidR="006E22DA" w:rsidRPr="00A774C8">
        <w:rPr>
          <w:rFonts w:ascii="Times New Roman" w:hAnsi="Times New Roman" w:cs="Times New Roman"/>
          <w:color w:val="000000"/>
          <w:sz w:val="28"/>
          <w:szCs w:val="28"/>
          <w:lang w:val="uk-UA"/>
        </w:rPr>
        <w:t>експорт</w:t>
      </w:r>
      <w:r w:rsidR="00F01732">
        <w:rPr>
          <w:rFonts w:ascii="Times New Roman" w:hAnsi="Times New Roman" w:cs="Times New Roman"/>
          <w:color w:val="000000"/>
          <w:sz w:val="28"/>
          <w:szCs w:val="28"/>
          <w:lang w:val="uk-UA"/>
        </w:rPr>
        <w:t xml:space="preserve"> спрямовує</w:t>
      </w:r>
      <w:r w:rsidR="006E22DA" w:rsidRPr="00A774C8">
        <w:rPr>
          <w:rFonts w:ascii="Times New Roman" w:hAnsi="Times New Roman" w:cs="Times New Roman"/>
          <w:color w:val="000000"/>
          <w:sz w:val="28"/>
          <w:szCs w:val="28"/>
          <w:lang w:val="uk-UA"/>
        </w:rPr>
        <w:t xml:space="preserve"> четверту частину продукції, </w:t>
      </w:r>
      <w:r w:rsidR="00F01732">
        <w:rPr>
          <w:rFonts w:ascii="Times New Roman" w:hAnsi="Times New Roman" w:cs="Times New Roman"/>
          <w:color w:val="000000"/>
          <w:sz w:val="28"/>
          <w:szCs w:val="28"/>
          <w:lang w:val="uk-UA"/>
        </w:rPr>
        <w:t xml:space="preserve">а </w:t>
      </w:r>
      <w:r w:rsidR="00F01732" w:rsidRPr="00A774C8">
        <w:rPr>
          <w:rFonts w:ascii="Times New Roman" w:hAnsi="Times New Roman" w:cs="Times New Roman"/>
          <w:color w:val="000000"/>
          <w:sz w:val="28"/>
          <w:szCs w:val="28"/>
          <w:lang w:val="uk-UA"/>
        </w:rPr>
        <w:t xml:space="preserve">імпортери покривають </w:t>
      </w:r>
      <w:r w:rsidR="006E22DA" w:rsidRPr="00A774C8">
        <w:rPr>
          <w:rFonts w:ascii="Times New Roman" w:hAnsi="Times New Roman" w:cs="Times New Roman"/>
          <w:color w:val="000000"/>
          <w:sz w:val="28"/>
          <w:szCs w:val="28"/>
          <w:lang w:val="uk-UA"/>
        </w:rPr>
        <w:t xml:space="preserve">39,5% потреб внутрішнього ринку; </w:t>
      </w:r>
    </w:p>
    <w:p w:rsidR="006E22DA" w:rsidRPr="00A774C8" w:rsidRDefault="00DD549C" w:rsidP="006E22DA">
      <w:pPr>
        <w:autoSpaceDE w:val="0"/>
        <w:autoSpaceDN w:val="0"/>
        <w:adjustRightInd w:val="0"/>
        <w:spacing w:after="38" w:line="360" w:lineRule="auto"/>
        <w:ind w:firstLine="709"/>
        <w:jc w:val="both"/>
        <w:rPr>
          <w:rFonts w:ascii="Times New Roman" w:hAnsi="Times New Roman" w:cs="Times New Roman"/>
          <w:color w:val="000000"/>
          <w:sz w:val="28"/>
          <w:szCs w:val="28"/>
          <w:lang w:val="uk-UA"/>
        </w:rPr>
      </w:pPr>
      <w:r w:rsidRPr="00DE2B69">
        <w:rPr>
          <w:rFonts w:ascii="Times New Roman" w:hAnsi="Times New Roman" w:cs="Times New Roman"/>
          <w:color w:val="000000" w:themeColor="text1"/>
          <w:sz w:val="28"/>
          <w:szCs w:val="28"/>
          <w:lang w:val="uk-UA"/>
        </w:rPr>
        <w:t>–</w:t>
      </w:r>
      <w:r w:rsidR="006E22DA" w:rsidRPr="00A774C8">
        <w:rPr>
          <w:rFonts w:ascii="Times New Roman" w:hAnsi="Times New Roman" w:cs="Times New Roman"/>
          <w:color w:val="000000"/>
          <w:sz w:val="28"/>
          <w:szCs w:val="28"/>
          <w:lang w:val="uk-UA"/>
        </w:rPr>
        <w:t xml:space="preserve"> деревообробна </w:t>
      </w:r>
      <w:r w:rsidR="00F01732">
        <w:rPr>
          <w:rFonts w:ascii="Times New Roman" w:hAnsi="Times New Roman" w:cs="Times New Roman"/>
          <w:color w:val="000000"/>
          <w:sz w:val="28"/>
          <w:szCs w:val="28"/>
          <w:lang w:val="uk-UA"/>
        </w:rPr>
        <w:t xml:space="preserve">промисловість </w:t>
      </w:r>
      <w:r w:rsidR="006E22DA" w:rsidRPr="00A774C8">
        <w:rPr>
          <w:rFonts w:ascii="Times New Roman" w:hAnsi="Times New Roman" w:cs="Times New Roman"/>
          <w:color w:val="000000"/>
          <w:sz w:val="28"/>
          <w:szCs w:val="28"/>
          <w:lang w:val="uk-UA"/>
        </w:rPr>
        <w:t>експортує 61,5% продукції, а</w:t>
      </w:r>
      <w:r w:rsidR="00EB200E">
        <w:rPr>
          <w:rFonts w:ascii="Times New Roman" w:hAnsi="Times New Roman" w:cs="Times New Roman"/>
          <w:color w:val="000000"/>
          <w:sz w:val="28"/>
          <w:szCs w:val="28"/>
          <w:lang w:val="uk-UA"/>
        </w:rPr>
        <w:t xml:space="preserve"> імпортна продукція складає </w:t>
      </w:r>
      <w:r w:rsidR="00EB200E" w:rsidRPr="00A774C8">
        <w:rPr>
          <w:rFonts w:ascii="Times New Roman" w:hAnsi="Times New Roman" w:cs="Times New Roman"/>
          <w:color w:val="000000"/>
          <w:sz w:val="28"/>
          <w:szCs w:val="28"/>
          <w:lang w:val="uk-UA"/>
        </w:rPr>
        <w:t>51,5 %</w:t>
      </w:r>
      <w:r w:rsidR="006E22DA" w:rsidRPr="00A774C8">
        <w:rPr>
          <w:rFonts w:ascii="Times New Roman" w:hAnsi="Times New Roman" w:cs="Times New Roman"/>
          <w:color w:val="000000"/>
          <w:sz w:val="28"/>
          <w:szCs w:val="28"/>
          <w:lang w:val="uk-UA"/>
        </w:rPr>
        <w:t xml:space="preserve"> внутрішньо</w:t>
      </w:r>
      <w:r w:rsidR="00DE2B69">
        <w:rPr>
          <w:rFonts w:ascii="Times New Roman" w:hAnsi="Times New Roman" w:cs="Times New Roman"/>
          <w:color w:val="000000"/>
          <w:sz w:val="28"/>
          <w:szCs w:val="28"/>
          <w:lang w:val="uk-UA"/>
        </w:rPr>
        <w:t>го</w:t>
      </w:r>
      <w:r w:rsidR="006E22DA" w:rsidRPr="00A774C8">
        <w:rPr>
          <w:rFonts w:ascii="Times New Roman" w:hAnsi="Times New Roman" w:cs="Times New Roman"/>
          <w:color w:val="000000"/>
          <w:sz w:val="28"/>
          <w:szCs w:val="28"/>
          <w:lang w:val="uk-UA"/>
        </w:rPr>
        <w:t xml:space="preserve"> ринку</w:t>
      </w:r>
      <w:r w:rsidR="00DE2B69">
        <w:rPr>
          <w:rFonts w:ascii="Times New Roman" w:hAnsi="Times New Roman" w:cs="Times New Roman"/>
          <w:color w:val="000000"/>
          <w:sz w:val="28"/>
          <w:szCs w:val="28"/>
          <w:lang w:val="uk-UA"/>
        </w:rPr>
        <w:t>, тоді як</w:t>
      </w:r>
      <w:r w:rsidR="006E22DA" w:rsidRPr="00A774C8">
        <w:rPr>
          <w:rFonts w:ascii="Times New Roman" w:hAnsi="Times New Roman" w:cs="Times New Roman"/>
          <w:color w:val="000000"/>
          <w:sz w:val="28"/>
          <w:szCs w:val="28"/>
          <w:lang w:val="uk-UA"/>
        </w:rPr>
        <w:t xml:space="preserve"> потенціал національного виробництва у 1,26 раза перевищує потреби внутрішнього ринку. </w:t>
      </w:r>
    </w:p>
    <w:p w:rsidR="006E22DA" w:rsidRPr="00A774C8" w:rsidRDefault="00DD549C" w:rsidP="006E22DA">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DD549C">
        <w:rPr>
          <w:rFonts w:ascii="Times New Roman" w:hAnsi="Times New Roman" w:cs="Times New Roman"/>
          <w:color w:val="000000" w:themeColor="text1"/>
          <w:sz w:val="28"/>
          <w:szCs w:val="28"/>
          <w:lang w:val="uk-UA"/>
        </w:rPr>
        <w:t>–</w:t>
      </w:r>
      <w:r w:rsidR="00F72725">
        <w:rPr>
          <w:rFonts w:ascii="Times New Roman" w:hAnsi="Times New Roman" w:cs="Times New Roman"/>
          <w:color w:val="000000" w:themeColor="text1"/>
          <w:sz w:val="28"/>
          <w:szCs w:val="28"/>
          <w:lang w:val="uk-UA"/>
        </w:rPr>
        <w:t xml:space="preserve"> </w:t>
      </w:r>
      <w:r w:rsidR="006E22DA" w:rsidRPr="00A774C8">
        <w:rPr>
          <w:rFonts w:ascii="Times New Roman" w:hAnsi="Times New Roman" w:cs="Times New Roman"/>
          <w:color w:val="000000"/>
          <w:sz w:val="28"/>
          <w:szCs w:val="28"/>
          <w:lang w:val="uk-UA"/>
        </w:rPr>
        <w:t xml:space="preserve">логічною </w:t>
      </w:r>
      <w:r w:rsidR="00EB3557">
        <w:rPr>
          <w:rFonts w:ascii="Times New Roman" w:hAnsi="Times New Roman" w:cs="Times New Roman"/>
          <w:color w:val="000000"/>
          <w:sz w:val="28"/>
          <w:szCs w:val="28"/>
          <w:lang w:val="uk-UA"/>
        </w:rPr>
        <w:t xml:space="preserve">є ситуація </w:t>
      </w:r>
      <w:r w:rsidR="006E22DA" w:rsidRPr="00A774C8">
        <w:rPr>
          <w:rFonts w:ascii="Times New Roman" w:hAnsi="Times New Roman" w:cs="Times New Roman"/>
          <w:color w:val="000000"/>
          <w:sz w:val="28"/>
          <w:szCs w:val="28"/>
          <w:lang w:val="uk-UA"/>
        </w:rPr>
        <w:t xml:space="preserve">у галузі нафтопереробки, </w:t>
      </w:r>
      <w:r w:rsidR="00EB3557">
        <w:rPr>
          <w:rFonts w:ascii="Times New Roman" w:hAnsi="Times New Roman" w:cs="Times New Roman"/>
          <w:color w:val="000000"/>
          <w:sz w:val="28"/>
          <w:szCs w:val="28"/>
          <w:lang w:val="uk-UA"/>
        </w:rPr>
        <w:t xml:space="preserve">оскільки </w:t>
      </w:r>
      <w:r w:rsidR="00F72725">
        <w:rPr>
          <w:rFonts w:ascii="Times New Roman" w:hAnsi="Times New Roman" w:cs="Times New Roman"/>
          <w:color w:val="000000"/>
          <w:sz w:val="28"/>
          <w:szCs w:val="28"/>
          <w:lang w:val="uk-UA"/>
        </w:rPr>
        <w:t>цей</w:t>
      </w:r>
      <w:r w:rsidR="006E22DA" w:rsidRPr="00A774C8">
        <w:rPr>
          <w:rFonts w:ascii="Times New Roman" w:hAnsi="Times New Roman" w:cs="Times New Roman"/>
          <w:color w:val="000000"/>
          <w:sz w:val="28"/>
          <w:szCs w:val="28"/>
          <w:lang w:val="uk-UA"/>
        </w:rPr>
        <w:t xml:space="preserve"> імпортозалежний ринок імпортери забезпечують на 60,6 %, а національні виробники майже весь свій потенціал спрямовують на внутрішній ринок. </w:t>
      </w:r>
    </w:p>
    <w:p w:rsidR="006E22DA" w:rsidRPr="00A774C8" w:rsidRDefault="00EB3557" w:rsidP="006E22DA">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Досить к</w:t>
      </w:r>
      <w:r w:rsidR="006E22DA" w:rsidRPr="00A774C8">
        <w:rPr>
          <w:rFonts w:ascii="Times New Roman" w:hAnsi="Times New Roman" w:cs="Times New Roman"/>
          <w:color w:val="000000"/>
          <w:sz w:val="28"/>
          <w:szCs w:val="28"/>
          <w:lang w:val="uk-UA"/>
        </w:rPr>
        <w:t xml:space="preserve">ритичною є ситуація </w:t>
      </w:r>
      <w:r>
        <w:rPr>
          <w:rFonts w:ascii="Times New Roman" w:hAnsi="Times New Roman" w:cs="Times New Roman"/>
          <w:color w:val="000000"/>
          <w:sz w:val="28"/>
          <w:szCs w:val="28"/>
          <w:lang w:val="uk-UA"/>
        </w:rPr>
        <w:t>щодо</w:t>
      </w:r>
      <w:r w:rsidR="006E22DA" w:rsidRPr="00A774C8">
        <w:rPr>
          <w:rFonts w:ascii="Times New Roman" w:hAnsi="Times New Roman" w:cs="Times New Roman"/>
          <w:color w:val="000000"/>
          <w:sz w:val="28"/>
          <w:szCs w:val="28"/>
          <w:lang w:val="uk-UA"/>
        </w:rPr>
        <w:t xml:space="preserve"> експортної орієнтації в технологічних видах діяльності</w:t>
      </w:r>
      <w:r w:rsidR="009D32E7">
        <w:rPr>
          <w:rFonts w:ascii="Times New Roman" w:hAnsi="Times New Roman" w:cs="Times New Roman"/>
          <w:color w:val="000000"/>
          <w:sz w:val="28"/>
          <w:szCs w:val="28"/>
          <w:lang w:val="uk-UA"/>
        </w:rPr>
        <w:t>, оскільки</w:t>
      </w:r>
      <w:r w:rsidR="006E22DA" w:rsidRPr="00A774C8">
        <w:rPr>
          <w:rFonts w:ascii="Times New Roman" w:hAnsi="Times New Roman" w:cs="Times New Roman"/>
          <w:color w:val="000000"/>
          <w:sz w:val="28"/>
          <w:szCs w:val="28"/>
          <w:lang w:val="uk-UA"/>
        </w:rPr>
        <w:t xml:space="preserve"> при низькому покритті потреб внутрішнього ринку спостерігає</w:t>
      </w:r>
      <w:r w:rsidR="009D32E7">
        <w:rPr>
          <w:rFonts w:ascii="Times New Roman" w:hAnsi="Times New Roman" w:cs="Times New Roman"/>
          <w:color w:val="000000"/>
          <w:sz w:val="28"/>
          <w:szCs w:val="28"/>
          <w:lang w:val="uk-UA"/>
        </w:rPr>
        <w:t>мо</w:t>
      </w:r>
      <w:r w:rsidR="006E22DA" w:rsidRPr="00A774C8">
        <w:rPr>
          <w:rFonts w:ascii="Times New Roman" w:hAnsi="Times New Roman" w:cs="Times New Roman"/>
          <w:color w:val="000000"/>
          <w:sz w:val="28"/>
          <w:szCs w:val="28"/>
          <w:lang w:val="uk-UA"/>
        </w:rPr>
        <w:t xml:space="preserve"> монополі</w:t>
      </w:r>
      <w:r w:rsidR="009D32E7">
        <w:rPr>
          <w:rFonts w:ascii="Times New Roman" w:hAnsi="Times New Roman" w:cs="Times New Roman"/>
          <w:color w:val="000000"/>
          <w:sz w:val="28"/>
          <w:szCs w:val="28"/>
          <w:lang w:val="uk-UA"/>
        </w:rPr>
        <w:t>ю</w:t>
      </w:r>
      <w:r w:rsidR="006E22DA" w:rsidRPr="00A774C8">
        <w:rPr>
          <w:rFonts w:ascii="Times New Roman" w:hAnsi="Times New Roman" w:cs="Times New Roman"/>
          <w:color w:val="000000"/>
          <w:sz w:val="28"/>
          <w:szCs w:val="28"/>
          <w:lang w:val="uk-UA"/>
        </w:rPr>
        <w:t xml:space="preserve"> імпортерів, </w:t>
      </w:r>
      <w:r w:rsidR="006C2FD2">
        <w:rPr>
          <w:rFonts w:ascii="Times New Roman" w:hAnsi="Times New Roman" w:cs="Times New Roman"/>
          <w:color w:val="000000"/>
          <w:sz w:val="28"/>
          <w:szCs w:val="28"/>
          <w:lang w:val="uk-UA"/>
        </w:rPr>
        <w:t xml:space="preserve">але </w:t>
      </w:r>
      <w:r w:rsidR="006E22DA" w:rsidRPr="00A774C8">
        <w:rPr>
          <w:rFonts w:ascii="Times New Roman" w:hAnsi="Times New Roman" w:cs="Times New Roman"/>
          <w:color w:val="000000"/>
          <w:sz w:val="28"/>
          <w:szCs w:val="28"/>
          <w:lang w:val="uk-UA"/>
        </w:rPr>
        <w:t xml:space="preserve">при цьому: </w:t>
      </w:r>
    </w:p>
    <w:p w:rsidR="006E22DA" w:rsidRPr="00A774C8" w:rsidRDefault="00DD549C" w:rsidP="006E22DA">
      <w:pPr>
        <w:autoSpaceDE w:val="0"/>
        <w:autoSpaceDN w:val="0"/>
        <w:adjustRightInd w:val="0"/>
        <w:spacing w:after="43" w:line="360" w:lineRule="auto"/>
        <w:ind w:firstLine="709"/>
        <w:jc w:val="both"/>
        <w:rPr>
          <w:rFonts w:ascii="Times New Roman" w:hAnsi="Times New Roman" w:cs="Times New Roman"/>
          <w:color w:val="000000"/>
          <w:sz w:val="28"/>
          <w:szCs w:val="28"/>
          <w:lang w:val="uk-UA"/>
        </w:rPr>
      </w:pPr>
      <w:r w:rsidRPr="006C2FD2">
        <w:rPr>
          <w:rFonts w:ascii="Times New Roman" w:hAnsi="Times New Roman" w:cs="Times New Roman"/>
          <w:color w:val="000000" w:themeColor="text1"/>
          <w:sz w:val="28"/>
          <w:szCs w:val="28"/>
          <w:lang w:val="uk-UA"/>
        </w:rPr>
        <w:t>–</w:t>
      </w:r>
      <w:r w:rsidR="006E22DA" w:rsidRPr="00A774C8">
        <w:rPr>
          <w:rFonts w:ascii="Times New Roman" w:hAnsi="Times New Roman" w:cs="Times New Roman"/>
          <w:color w:val="000000"/>
          <w:sz w:val="28"/>
          <w:szCs w:val="28"/>
          <w:lang w:val="uk-UA"/>
        </w:rPr>
        <w:t xml:space="preserve"> хімічна промисловість має потенціал</w:t>
      </w:r>
      <w:r w:rsidR="006C2FD2">
        <w:rPr>
          <w:rFonts w:ascii="Times New Roman" w:hAnsi="Times New Roman" w:cs="Times New Roman"/>
          <w:color w:val="000000"/>
          <w:sz w:val="28"/>
          <w:szCs w:val="28"/>
          <w:lang w:val="uk-UA"/>
        </w:rPr>
        <w:t>, щоб охопити</w:t>
      </w:r>
      <w:r w:rsidR="006E22DA" w:rsidRPr="00A774C8">
        <w:rPr>
          <w:rFonts w:ascii="Times New Roman" w:hAnsi="Times New Roman" w:cs="Times New Roman"/>
          <w:color w:val="000000"/>
          <w:sz w:val="28"/>
          <w:szCs w:val="28"/>
          <w:lang w:val="uk-UA"/>
        </w:rPr>
        <w:t xml:space="preserve"> більш</w:t>
      </w:r>
      <w:r w:rsidR="006C2FD2">
        <w:rPr>
          <w:rFonts w:ascii="Times New Roman" w:hAnsi="Times New Roman" w:cs="Times New Roman"/>
          <w:color w:val="000000"/>
          <w:sz w:val="28"/>
          <w:szCs w:val="28"/>
          <w:lang w:val="uk-UA"/>
        </w:rPr>
        <w:t>у</w:t>
      </w:r>
      <w:r w:rsidR="006E22DA" w:rsidRPr="00A774C8">
        <w:rPr>
          <w:rFonts w:ascii="Times New Roman" w:hAnsi="Times New Roman" w:cs="Times New Roman"/>
          <w:color w:val="000000"/>
          <w:sz w:val="28"/>
          <w:szCs w:val="28"/>
          <w:lang w:val="uk-UA"/>
        </w:rPr>
        <w:t xml:space="preserve"> частин</w:t>
      </w:r>
      <w:r w:rsidR="006C2FD2">
        <w:rPr>
          <w:rFonts w:ascii="Times New Roman" w:hAnsi="Times New Roman" w:cs="Times New Roman"/>
          <w:color w:val="000000"/>
          <w:sz w:val="28"/>
          <w:szCs w:val="28"/>
          <w:lang w:val="uk-UA"/>
        </w:rPr>
        <w:t>у</w:t>
      </w:r>
      <w:r w:rsidR="006E22DA" w:rsidRPr="00A774C8">
        <w:rPr>
          <w:rFonts w:ascii="Times New Roman" w:hAnsi="Times New Roman" w:cs="Times New Roman"/>
          <w:color w:val="000000"/>
          <w:sz w:val="28"/>
          <w:szCs w:val="28"/>
          <w:lang w:val="uk-UA"/>
        </w:rPr>
        <w:t xml:space="preserve"> потреб внутрішнього попиту, </w:t>
      </w:r>
      <w:r w:rsidR="006C2FD2">
        <w:rPr>
          <w:rFonts w:ascii="Times New Roman" w:hAnsi="Times New Roman" w:cs="Times New Roman"/>
          <w:color w:val="000000"/>
          <w:sz w:val="28"/>
          <w:szCs w:val="28"/>
          <w:lang w:val="uk-UA"/>
        </w:rPr>
        <w:t>однак</w:t>
      </w:r>
      <w:r w:rsidR="006E22DA" w:rsidRPr="00A774C8">
        <w:rPr>
          <w:rFonts w:ascii="Times New Roman" w:hAnsi="Times New Roman" w:cs="Times New Roman"/>
          <w:color w:val="000000"/>
          <w:sz w:val="28"/>
          <w:szCs w:val="28"/>
          <w:lang w:val="uk-UA"/>
        </w:rPr>
        <w:t xml:space="preserve"> </w:t>
      </w:r>
      <w:r w:rsidR="006C2FD2">
        <w:rPr>
          <w:rFonts w:ascii="Times New Roman" w:hAnsi="Times New Roman" w:cs="Times New Roman"/>
          <w:color w:val="000000"/>
          <w:sz w:val="28"/>
          <w:szCs w:val="28"/>
          <w:lang w:val="uk-UA"/>
        </w:rPr>
        <w:t>питома вага</w:t>
      </w:r>
      <w:r w:rsidR="006E22DA" w:rsidRPr="00A774C8">
        <w:rPr>
          <w:rFonts w:ascii="Times New Roman" w:hAnsi="Times New Roman" w:cs="Times New Roman"/>
          <w:color w:val="000000"/>
          <w:sz w:val="28"/>
          <w:szCs w:val="28"/>
          <w:lang w:val="uk-UA"/>
        </w:rPr>
        <w:t xml:space="preserve"> імпортерів на внутрішньому ринку </w:t>
      </w:r>
      <w:r w:rsidR="00160E2A">
        <w:rPr>
          <w:rFonts w:ascii="Times New Roman" w:hAnsi="Times New Roman" w:cs="Times New Roman"/>
          <w:color w:val="000000"/>
          <w:sz w:val="28"/>
          <w:szCs w:val="28"/>
          <w:lang w:val="uk-UA"/>
        </w:rPr>
        <w:t>складає</w:t>
      </w:r>
      <w:r w:rsidR="006E22DA" w:rsidRPr="00A774C8">
        <w:rPr>
          <w:rFonts w:ascii="Times New Roman" w:hAnsi="Times New Roman" w:cs="Times New Roman"/>
          <w:color w:val="000000"/>
          <w:sz w:val="28"/>
          <w:szCs w:val="28"/>
          <w:lang w:val="uk-UA"/>
        </w:rPr>
        <w:t xml:space="preserve"> 63,3 %, а національні виробники </w:t>
      </w:r>
      <w:r w:rsidR="00160E2A">
        <w:rPr>
          <w:rFonts w:ascii="Times New Roman" w:hAnsi="Times New Roman" w:cs="Times New Roman"/>
          <w:color w:val="000000"/>
          <w:sz w:val="28"/>
          <w:szCs w:val="28"/>
          <w:lang w:val="uk-UA"/>
        </w:rPr>
        <w:t>експортують</w:t>
      </w:r>
      <w:r w:rsidR="006E22DA" w:rsidRPr="00A774C8">
        <w:rPr>
          <w:rFonts w:ascii="Times New Roman" w:hAnsi="Times New Roman" w:cs="Times New Roman"/>
          <w:color w:val="000000"/>
          <w:sz w:val="28"/>
          <w:szCs w:val="28"/>
          <w:lang w:val="uk-UA"/>
        </w:rPr>
        <w:t xml:space="preserve"> 32,7 % продукції; </w:t>
      </w:r>
    </w:p>
    <w:p w:rsidR="006E22DA" w:rsidRPr="00A774C8" w:rsidRDefault="00DD549C" w:rsidP="006E22DA">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DD549C">
        <w:rPr>
          <w:rFonts w:ascii="Times New Roman" w:hAnsi="Times New Roman" w:cs="Times New Roman"/>
          <w:color w:val="000000" w:themeColor="text1"/>
          <w:sz w:val="28"/>
          <w:szCs w:val="28"/>
          <w:lang w:val="uk-UA"/>
        </w:rPr>
        <w:t>–</w:t>
      </w:r>
      <w:r w:rsidR="006E22DA" w:rsidRPr="00A774C8">
        <w:rPr>
          <w:rFonts w:ascii="Times New Roman" w:hAnsi="Times New Roman" w:cs="Times New Roman"/>
          <w:color w:val="000000"/>
          <w:sz w:val="28"/>
          <w:szCs w:val="28"/>
          <w:lang w:val="uk-UA"/>
        </w:rPr>
        <w:t xml:space="preserve"> фармацевтична промисловість – імпортери зай</w:t>
      </w:r>
      <w:r w:rsidR="009D353D">
        <w:rPr>
          <w:rFonts w:ascii="Times New Roman" w:hAnsi="Times New Roman" w:cs="Times New Roman"/>
          <w:color w:val="000000"/>
          <w:sz w:val="28"/>
          <w:szCs w:val="28"/>
          <w:lang w:val="uk-UA"/>
        </w:rPr>
        <w:t>мають</w:t>
      </w:r>
      <w:r w:rsidR="006E22DA" w:rsidRPr="00A774C8">
        <w:rPr>
          <w:rFonts w:ascii="Times New Roman" w:hAnsi="Times New Roman" w:cs="Times New Roman"/>
          <w:color w:val="000000"/>
          <w:sz w:val="28"/>
          <w:szCs w:val="28"/>
          <w:lang w:val="uk-UA"/>
        </w:rPr>
        <w:t xml:space="preserve"> 65,8% внутрішнього ринку України, а національні виробники, що </w:t>
      </w:r>
      <w:r w:rsidR="00BA583F">
        <w:rPr>
          <w:rFonts w:ascii="Times New Roman" w:hAnsi="Times New Roman" w:cs="Times New Roman"/>
          <w:color w:val="000000"/>
          <w:sz w:val="28"/>
          <w:szCs w:val="28"/>
          <w:lang w:val="uk-UA"/>
        </w:rPr>
        <w:t>забезпечують лише</w:t>
      </w:r>
      <w:r w:rsidR="00BA583F" w:rsidRPr="00A774C8">
        <w:rPr>
          <w:rFonts w:ascii="Times New Roman" w:hAnsi="Times New Roman" w:cs="Times New Roman"/>
          <w:color w:val="000000"/>
          <w:sz w:val="28"/>
          <w:szCs w:val="28"/>
          <w:lang w:val="uk-UA"/>
        </w:rPr>
        <w:t xml:space="preserve"> 41,8 % </w:t>
      </w:r>
      <w:r w:rsidR="006E22DA" w:rsidRPr="00A774C8">
        <w:rPr>
          <w:rFonts w:ascii="Times New Roman" w:hAnsi="Times New Roman" w:cs="Times New Roman"/>
          <w:color w:val="000000"/>
          <w:sz w:val="28"/>
          <w:szCs w:val="28"/>
          <w:lang w:val="uk-UA"/>
        </w:rPr>
        <w:t xml:space="preserve">потреб </w:t>
      </w:r>
      <w:r w:rsidR="00BA583F">
        <w:rPr>
          <w:rFonts w:ascii="Times New Roman" w:hAnsi="Times New Roman" w:cs="Times New Roman"/>
          <w:color w:val="000000"/>
          <w:sz w:val="28"/>
          <w:szCs w:val="28"/>
          <w:lang w:val="uk-UA"/>
        </w:rPr>
        <w:t xml:space="preserve">внутрішнього </w:t>
      </w:r>
      <w:r w:rsidR="006E22DA" w:rsidRPr="00A774C8">
        <w:rPr>
          <w:rFonts w:ascii="Times New Roman" w:hAnsi="Times New Roman" w:cs="Times New Roman"/>
          <w:color w:val="000000"/>
          <w:sz w:val="28"/>
          <w:szCs w:val="28"/>
          <w:lang w:val="uk-UA"/>
        </w:rPr>
        <w:t>ринку</w:t>
      </w:r>
      <w:r w:rsidR="00BA583F">
        <w:rPr>
          <w:rFonts w:ascii="Times New Roman" w:hAnsi="Times New Roman" w:cs="Times New Roman"/>
          <w:color w:val="000000"/>
          <w:sz w:val="28"/>
          <w:szCs w:val="28"/>
          <w:lang w:val="uk-UA"/>
        </w:rPr>
        <w:t>,</w:t>
      </w:r>
      <w:r w:rsidR="006E22DA" w:rsidRPr="00A774C8">
        <w:rPr>
          <w:rFonts w:ascii="Times New Roman" w:hAnsi="Times New Roman" w:cs="Times New Roman"/>
          <w:color w:val="000000"/>
          <w:sz w:val="28"/>
          <w:szCs w:val="28"/>
          <w:lang w:val="uk-UA"/>
        </w:rPr>
        <w:t xml:space="preserve"> експортують 18,1 % продукції; </w:t>
      </w:r>
    </w:p>
    <w:p w:rsidR="006E22DA" w:rsidRPr="00A774C8" w:rsidRDefault="00DD549C" w:rsidP="006E22DA">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DD549C">
        <w:rPr>
          <w:rFonts w:ascii="Times New Roman" w:hAnsi="Times New Roman" w:cs="Times New Roman"/>
          <w:color w:val="000000" w:themeColor="text1"/>
          <w:sz w:val="28"/>
          <w:szCs w:val="28"/>
          <w:lang w:val="uk-UA"/>
        </w:rPr>
        <w:t>–</w:t>
      </w:r>
      <w:r w:rsidR="006E22DA" w:rsidRPr="00A774C8">
        <w:rPr>
          <w:rFonts w:ascii="Times New Roman" w:hAnsi="Times New Roman" w:cs="Times New Roman"/>
          <w:color w:val="000000"/>
          <w:sz w:val="28"/>
          <w:szCs w:val="28"/>
          <w:lang w:val="uk-UA"/>
        </w:rPr>
        <w:t xml:space="preserve"> машинобуд</w:t>
      </w:r>
      <w:r w:rsidR="009D353D">
        <w:rPr>
          <w:rFonts w:ascii="Times New Roman" w:hAnsi="Times New Roman" w:cs="Times New Roman"/>
          <w:color w:val="000000"/>
          <w:sz w:val="28"/>
          <w:szCs w:val="28"/>
          <w:lang w:val="uk-UA"/>
        </w:rPr>
        <w:t>івна</w:t>
      </w:r>
      <w:r w:rsidR="006E22DA" w:rsidRPr="00A774C8">
        <w:rPr>
          <w:rFonts w:ascii="Times New Roman" w:hAnsi="Times New Roman" w:cs="Times New Roman"/>
          <w:color w:val="000000"/>
          <w:sz w:val="28"/>
          <w:szCs w:val="28"/>
          <w:lang w:val="uk-UA"/>
        </w:rPr>
        <w:t xml:space="preserve"> галузь </w:t>
      </w:r>
      <w:r w:rsidR="009D353D" w:rsidRPr="00A774C8">
        <w:rPr>
          <w:rFonts w:ascii="Times New Roman" w:hAnsi="Times New Roman" w:cs="Times New Roman"/>
          <w:color w:val="000000"/>
          <w:sz w:val="28"/>
          <w:szCs w:val="28"/>
          <w:lang w:val="uk-UA"/>
        </w:rPr>
        <w:t>–</w:t>
      </w:r>
      <w:r w:rsidR="009D353D">
        <w:rPr>
          <w:rFonts w:ascii="Times New Roman" w:hAnsi="Times New Roman" w:cs="Times New Roman"/>
          <w:color w:val="000000"/>
          <w:sz w:val="28"/>
          <w:szCs w:val="28"/>
          <w:lang w:val="uk-UA"/>
        </w:rPr>
        <w:t xml:space="preserve"> </w:t>
      </w:r>
      <w:r w:rsidR="006E22DA" w:rsidRPr="00A774C8">
        <w:rPr>
          <w:rFonts w:ascii="Times New Roman" w:hAnsi="Times New Roman" w:cs="Times New Roman"/>
          <w:color w:val="000000"/>
          <w:sz w:val="28"/>
          <w:szCs w:val="28"/>
          <w:lang w:val="uk-UA"/>
        </w:rPr>
        <w:t xml:space="preserve">національні виробники </w:t>
      </w:r>
      <w:r w:rsidR="00C74EFE">
        <w:rPr>
          <w:rFonts w:ascii="Times New Roman" w:hAnsi="Times New Roman" w:cs="Times New Roman"/>
          <w:color w:val="000000"/>
          <w:sz w:val="28"/>
          <w:szCs w:val="28"/>
          <w:lang w:val="uk-UA"/>
        </w:rPr>
        <w:t xml:space="preserve">займають лише </w:t>
      </w:r>
      <w:r w:rsidR="006E22DA" w:rsidRPr="00A774C8">
        <w:rPr>
          <w:rFonts w:ascii="Times New Roman" w:hAnsi="Times New Roman" w:cs="Times New Roman"/>
          <w:color w:val="000000"/>
          <w:sz w:val="28"/>
          <w:szCs w:val="28"/>
          <w:lang w:val="uk-UA"/>
        </w:rPr>
        <w:t xml:space="preserve">6,3 % </w:t>
      </w:r>
      <w:r w:rsidR="00C74EFE" w:rsidRPr="00A774C8">
        <w:rPr>
          <w:rFonts w:ascii="Times New Roman" w:hAnsi="Times New Roman" w:cs="Times New Roman"/>
          <w:color w:val="000000"/>
          <w:sz w:val="28"/>
          <w:szCs w:val="28"/>
          <w:lang w:val="uk-UA"/>
        </w:rPr>
        <w:t>внутрішн</w:t>
      </w:r>
      <w:r w:rsidR="00C74EFE">
        <w:rPr>
          <w:rFonts w:ascii="Times New Roman" w:hAnsi="Times New Roman" w:cs="Times New Roman"/>
          <w:color w:val="000000"/>
          <w:sz w:val="28"/>
          <w:szCs w:val="28"/>
          <w:lang w:val="uk-UA"/>
        </w:rPr>
        <w:t>ього</w:t>
      </w:r>
      <w:r w:rsidR="00C74EFE" w:rsidRPr="00A774C8">
        <w:rPr>
          <w:rFonts w:ascii="Times New Roman" w:hAnsi="Times New Roman" w:cs="Times New Roman"/>
          <w:color w:val="000000"/>
          <w:sz w:val="28"/>
          <w:szCs w:val="28"/>
          <w:lang w:val="uk-UA"/>
        </w:rPr>
        <w:t xml:space="preserve"> рин</w:t>
      </w:r>
      <w:r w:rsidR="00C74EFE">
        <w:rPr>
          <w:rFonts w:ascii="Times New Roman" w:hAnsi="Times New Roman" w:cs="Times New Roman"/>
          <w:color w:val="000000"/>
          <w:sz w:val="28"/>
          <w:szCs w:val="28"/>
          <w:lang w:val="uk-UA"/>
        </w:rPr>
        <w:t>ку</w:t>
      </w:r>
      <w:r w:rsidR="00C74EFE" w:rsidRPr="00A774C8">
        <w:rPr>
          <w:rFonts w:ascii="Times New Roman" w:hAnsi="Times New Roman" w:cs="Times New Roman"/>
          <w:color w:val="000000"/>
          <w:sz w:val="28"/>
          <w:szCs w:val="28"/>
          <w:lang w:val="uk-UA"/>
        </w:rPr>
        <w:t xml:space="preserve"> </w:t>
      </w:r>
      <w:r w:rsidR="006E22DA" w:rsidRPr="00A774C8">
        <w:rPr>
          <w:rFonts w:ascii="Times New Roman" w:hAnsi="Times New Roman" w:cs="Times New Roman"/>
          <w:color w:val="000000"/>
          <w:sz w:val="28"/>
          <w:szCs w:val="28"/>
          <w:lang w:val="uk-UA"/>
        </w:rPr>
        <w:t xml:space="preserve">(імпортери </w:t>
      </w:r>
      <w:r w:rsidR="00402870">
        <w:rPr>
          <w:rFonts w:ascii="Times New Roman" w:hAnsi="Times New Roman" w:cs="Times New Roman"/>
          <w:color w:val="000000"/>
          <w:sz w:val="28"/>
          <w:szCs w:val="28"/>
          <w:lang w:val="uk-UA"/>
        </w:rPr>
        <w:t xml:space="preserve">є монополістами у цій галузі </w:t>
      </w:r>
      <w:r w:rsidR="00402870" w:rsidRPr="00A774C8">
        <w:rPr>
          <w:rFonts w:ascii="Times New Roman" w:hAnsi="Times New Roman" w:cs="Times New Roman"/>
          <w:color w:val="000000"/>
          <w:sz w:val="28"/>
          <w:szCs w:val="28"/>
          <w:lang w:val="uk-UA"/>
        </w:rPr>
        <w:t>–</w:t>
      </w:r>
      <w:r w:rsidR="006E22DA" w:rsidRPr="00A774C8">
        <w:rPr>
          <w:rFonts w:ascii="Times New Roman" w:hAnsi="Times New Roman" w:cs="Times New Roman"/>
          <w:color w:val="000000"/>
          <w:sz w:val="28"/>
          <w:szCs w:val="28"/>
          <w:lang w:val="uk-UA"/>
        </w:rPr>
        <w:t xml:space="preserve"> 93,7 %), </w:t>
      </w:r>
      <w:r w:rsidR="00402870">
        <w:rPr>
          <w:rFonts w:ascii="Times New Roman" w:hAnsi="Times New Roman" w:cs="Times New Roman"/>
          <w:color w:val="000000"/>
          <w:sz w:val="28"/>
          <w:szCs w:val="28"/>
          <w:lang w:val="uk-UA"/>
        </w:rPr>
        <w:t>в той же час</w:t>
      </w:r>
      <w:r w:rsidR="006E22DA" w:rsidRPr="00A774C8">
        <w:rPr>
          <w:rFonts w:ascii="Times New Roman" w:hAnsi="Times New Roman" w:cs="Times New Roman"/>
          <w:color w:val="000000"/>
          <w:sz w:val="28"/>
          <w:szCs w:val="28"/>
          <w:lang w:val="uk-UA"/>
        </w:rPr>
        <w:t xml:space="preserve"> 85,1 % виручки національних виробників формує</w:t>
      </w:r>
      <w:r w:rsidR="007B05C9">
        <w:rPr>
          <w:rFonts w:ascii="Times New Roman" w:hAnsi="Times New Roman" w:cs="Times New Roman"/>
          <w:color w:val="000000"/>
          <w:sz w:val="28"/>
          <w:szCs w:val="28"/>
          <w:lang w:val="uk-UA"/>
        </w:rPr>
        <w:t>ться в результаті</w:t>
      </w:r>
      <w:r w:rsidR="006E22DA" w:rsidRPr="00A774C8">
        <w:rPr>
          <w:rFonts w:ascii="Times New Roman" w:hAnsi="Times New Roman" w:cs="Times New Roman"/>
          <w:color w:val="000000"/>
          <w:sz w:val="28"/>
          <w:szCs w:val="28"/>
          <w:lang w:val="uk-UA"/>
        </w:rPr>
        <w:t xml:space="preserve"> експорт</w:t>
      </w:r>
      <w:r w:rsidR="007B05C9">
        <w:rPr>
          <w:rFonts w:ascii="Times New Roman" w:hAnsi="Times New Roman" w:cs="Times New Roman"/>
          <w:color w:val="000000"/>
          <w:sz w:val="28"/>
          <w:szCs w:val="28"/>
          <w:lang w:val="uk-UA"/>
        </w:rPr>
        <w:t>ної діяльності</w:t>
      </w:r>
      <w:r w:rsidR="006E22DA" w:rsidRPr="00A774C8">
        <w:rPr>
          <w:rFonts w:ascii="Times New Roman" w:hAnsi="Times New Roman" w:cs="Times New Roman"/>
          <w:color w:val="000000"/>
          <w:sz w:val="28"/>
          <w:szCs w:val="28"/>
          <w:lang w:val="uk-UA"/>
        </w:rPr>
        <w:t xml:space="preserve"> [</w:t>
      </w:r>
      <w:r w:rsidR="00A870F1">
        <w:rPr>
          <w:rFonts w:ascii="Times New Roman" w:hAnsi="Times New Roman" w:cs="Times New Roman"/>
          <w:color w:val="000000"/>
          <w:sz w:val="28"/>
          <w:szCs w:val="28"/>
          <w:lang w:val="uk-UA"/>
        </w:rPr>
        <w:t>52</w:t>
      </w:r>
      <w:r w:rsidR="006E22DA" w:rsidRPr="00A774C8">
        <w:rPr>
          <w:rFonts w:ascii="Times New Roman" w:hAnsi="Times New Roman" w:cs="Times New Roman"/>
          <w:color w:val="000000"/>
          <w:sz w:val="28"/>
          <w:szCs w:val="28"/>
          <w:lang w:val="uk-UA"/>
        </w:rPr>
        <w:t xml:space="preserve">]. </w:t>
      </w:r>
    </w:p>
    <w:p w:rsidR="006E22DA" w:rsidRPr="00A774C8" w:rsidRDefault="007B2A0D" w:rsidP="006E22DA">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Варто зазначити, </w:t>
      </w:r>
      <w:r w:rsidR="006E22DA" w:rsidRPr="00A774C8">
        <w:rPr>
          <w:rFonts w:ascii="Times New Roman" w:hAnsi="Times New Roman" w:cs="Times New Roman"/>
          <w:color w:val="000000"/>
          <w:sz w:val="28"/>
          <w:szCs w:val="28"/>
          <w:lang w:val="uk-UA"/>
        </w:rPr>
        <w:t xml:space="preserve">що імпортозалежність у сировинно-енергетичних товарах часто є обґрунтованою та об’єктивною, </w:t>
      </w:r>
      <w:r>
        <w:rPr>
          <w:rFonts w:ascii="Times New Roman" w:hAnsi="Times New Roman" w:cs="Times New Roman"/>
          <w:color w:val="000000"/>
          <w:sz w:val="28"/>
          <w:szCs w:val="28"/>
          <w:lang w:val="uk-UA"/>
        </w:rPr>
        <w:t>але</w:t>
      </w:r>
      <w:r w:rsidR="006E22DA" w:rsidRPr="00A774C8">
        <w:rPr>
          <w:rFonts w:ascii="Times New Roman" w:hAnsi="Times New Roman" w:cs="Times New Roman"/>
          <w:color w:val="000000"/>
          <w:sz w:val="28"/>
          <w:szCs w:val="28"/>
          <w:lang w:val="uk-UA"/>
        </w:rPr>
        <w:t xml:space="preserve"> нарощення імпортозалежності у галузях переробної промисловості </w:t>
      </w:r>
      <w:r>
        <w:rPr>
          <w:rFonts w:ascii="Times New Roman" w:hAnsi="Times New Roman" w:cs="Times New Roman"/>
          <w:color w:val="000000"/>
          <w:sz w:val="28"/>
          <w:szCs w:val="28"/>
          <w:lang w:val="uk-UA"/>
        </w:rPr>
        <w:t>вважаємо</w:t>
      </w:r>
      <w:r w:rsidR="006E22DA" w:rsidRPr="00A774C8">
        <w:rPr>
          <w:rFonts w:ascii="Times New Roman" w:hAnsi="Times New Roman" w:cs="Times New Roman"/>
          <w:color w:val="000000"/>
          <w:sz w:val="28"/>
          <w:szCs w:val="28"/>
          <w:lang w:val="uk-UA"/>
        </w:rPr>
        <w:t xml:space="preserve"> прорахунком в першу чергу державної політики.</w:t>
      </w:r>
    </w:p>
    <w:p w:rsidR="00572E40" w:rsidRPr="005C4A1A" w:rsidRDefault="000D5785" w:rsidP="00572E40">
      <w:pPr>
        <w:shd w:val="clear" w:color="auto" w:fill="FFFFFF"/>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Г</w:t>
      </w:r>
      <w:r w:rsidR="00572E40" w:rsidRPr="005C4A1A">
        <w:rPr>
          <w:rFonts w:ascii="Times New Roman" w:hAnsi="Times New Roman" w:cs="Times New Roman"/>
          <w:color w:val="000000" w:themeColor="text1"/>
          <w:sz w:val="28"/>
          <w:lang w:val="uk-UA"/>
        </w:rPr>
        <w:t>оловни</w:t>
      </w:r>
      <w:r>
        <w:rPr>
          <w:rFonts w:ascii="Times New Roman" w:hAnsi="Times New Roman" w:cs="Times New Roman"/>
          <w:color w:val="000000" w:themeColor="text1"/>
          <w:sz w:val="28"/>
          <w:lang w:val="uk-UA"/>
        </w:rPr>
        <w:t>м</w:t>
      </w:r>
      <w:r w:rsidR="00572E40" w:rsidRPr="005C4A1A">
        <w:rPr>
          <w:rFonts w:ascii="Times New Roman" w:hAnsi="Times New Roman" w:cs="Times New Roman"/>
          <w:color w:val="000000" w:themeColor="text1"/>
          <w:sz w:val="28"/>
          <w:lang w:val="uk-UA"/>
        </w:rPr>
        <w:t xml:space="preserve"> завдан</w:t>
      </w:r>
      <w:r>
        <w:rPr>
          <w:rFonts w:ascii="Times New Roman" w:hAnsi="Times New Roman" w:cs="Times New Roman"/>
          <w:color w:val="000000" w:themeColor="text1"/>
          <w:sz w:val="28"/>
          <w:lang w:val="uk-UA"/>
        </w:rPr>
        <w:t>ням</w:t>
      </w:r>
      <w:r w:rsidR="00572E40" w:rsidRPr="005C4A1A">
        <w:rPr>
          <w:rFonts w:ascii="Times New Roman" w:hAnsi="Times New Roman" w:cs="Times New Roman"/>
          <w:color w:val="000000" w:themeColor="text1"/>
          <w:sz w:val="28"/>
          <w:lang w:val="uk-UA"/>
        </w:rPr>
        <w:t xml:space="preserve"> стратегії модернізації </w:t>
      </w:r>
      <w:r>
        <w:rPr>
          <w:rFonts w:ascii="Times New Roman" w:hAnsi="Times New Roman" w:cs="Times New Roman"/>
          <w:color w:val="000000" w:themeColor="text1"/>
          <w:sz w:val="28"/>
          <w:lang w:val="uk-UA"/>
        </w:rPr>
        <w:t xml:space="preserve">вітчизняної </w:t>
      </w:r>
      <w:r w:rsidR="00572E40" w:rsidRPr="005C4A1A">
        <w:rPr>
          <w:rFonts w:ascii="Times New Roman" w:hAnsi="Times New Roman" w:cs="Times New Roman"/>
          <w:color w:val="000000" w:themeColor="text1"/>
          <w:sz w:val="28"/>
          <w:lang w:val="uk-UA"/>
        </w:rPr>
        <w:t xml:space="preserve">промисловості має стати максимальне спрямування ресурсів національної економічної системи на потреби її розвитку і удосконалення. </w:t>
      </w:r>
      <w:r w:rsidR="008851D9">
        <w:rPr>
          <w:rFonts w:ascii="Times New Roman" w:hAnsi="Times New Roman" w:cs="Times New Roman"/>
          <w:color w:val="000000" w:themeColor="text1"/>
          <w:sz w:val="28"/>
          <w:lang w:val="uk-UA"/>
        </w:rPr>
        <w:t xml:space="preserve">Наразі, </w:t>
      </w:r>
      <w:r w:rsidR="004B725D">
        <w:rPr>
          <w:rFonts w:ascii="Times New Roman" w:hAnsi="Times New Roman" w:cs="Times New Roman"/>
          <w:color w:val="000000" w:themeColor="text1"/>
          <w:sz w:val="28"/>
          <w:lang w:val="uk-UA"/>
        </w:rPr>
        <w:t>в е</w:t>
      </w:r>
      <w:r w:rsidR="00572E40" w:rsidRPr="005C4A1A">
        <w:rPr>
          <w:rFonts w:ascii="Times New Roman" w:hAnsi="Times New Roman" w:cs="Times New Roman"/>
          <w:color w:val="000000" w:themeColor="text1"/>
          <w:sz w:val="28"/>
          <w:lang w:val="uk-UA"/>
        </w:rPr>
        <w:t>кономі</w:t>
      </w:r>
      <w:r w:rsidR="004B725D">
        <w:rPr>
          <w:rFonts w:ascii="Times New Roman" w:hAnsi="Times New Roman" w:cs="Times New Roman"/>
          <w:color w:val="000000" w:themeColor="text1"/>
          <w:sz w:val="28"/>
          <w:lang w:val="uk-UA"/>
        </w:rPr>
        <w:t>ці</w:t>
      </w:r>
      <w:r w:rsidR="00572E40" w:rsidRPr="005C4A1A">
        <w:rPr>
          <w:rFonts w:ascii="Times New Roman" w:hAnsi="Times New Roman" w:cs="Times New Roman"/>
          <w:color w:val="000000" w:themeColor="text1"/>
          <w:sz w:val="28"/>
          <w:lang w:val="uk-UA"/>
        </w:rPr>
        <w:t xml:space="preserve"> України </w:t>
      </w:r>
      <w:r w:rsidR="004B725D">
        <w:rPr>
          <w:rFonts w:ascii="Times New Roman" w:hAnsi="Times New Roman" w:cs="Times New Roman"/>
          <w:color w:val="000000" w:themeColor="text1"/>
          <w:sz w:val="28"/>
          <w:lang w:val="uk-UA"/>
        </w:rPr>
        <w:lastRenderedPageBreak/>
        <w:t>важливо здійснити</w:t>
      </w:r>
      <w:r w:rsidR="00572E40" w:rsidRPr="005C4A1A">
        <w:rPr>
          <w:rFonts w:ascii="Times New Roman" w:hAnsi="Times New Roman" w:cs="Times New Roman"/>
          <w:color w:val="000000" w:themeColor="text1"/>
          <w:sz w:val="28"/>
          <w:lang w:val="uk-UA"/>
        </w:rPr>
        <w:t xml:space="preserve"> глибок</w:t>
      </w:r>
      <w:r w:rsidR="004B725D">
        <w:rPr>
          <w:rFonts w:ascii="Times New Roman" w:hAnsi="Times New Roman" w:cs="Times New Roman"/>
          <w:color w:val="000000" w:themeColor="text1"/>
          <w:sz w:val="28"/>
          <w:lang w:val="uk-UA"/>
        </w:rPr>
        <w:t>і</w:t>
      </w:r>
      <w:r w:rsidR="00572E40" w:rsidRPr="005C4A1A">
        <w:rPr>
          <w:rFonts w:ascii="Times New Roman" w:hAnsi="Times New Roman" w:cs="Times New Roman"/>
          <w:color w:val="000000" w:themeColor="text1"/>
          <w:sz w:val="28"/>
          <w:lang w:val="uk-UA"/>
        </w:rPr>
        <w:t xml:space="preserve"> перетворен</w:t>
      </w:r>
      <w:r w:rsidR="004B725D">
        <w:rPr>
          <w:rFonts w:ascii="Times New Roman" w:hAnsi="Times New Roman" w:cs="Times New Roman"/>
          <w:color w:val="000000" w:themeColor="text1"/>
          <w:sz w:val="28"/>
          <w:lang w:val="uk-UA"/>
        </w:rPr>
        <w:t>ня</w:t>
      </w:r>
      <w:r w:rsidR="00572E40" w:rsidRPr="005C4A1A">
        <w:rPr>
          <w:rFonts w:ascii="Times New Roman" w:hAnsi="Times New Roman" w:cs="Times New Roman"/>
          <w:color w:val="000000" w:themeColor="text1"/>
          <w:sz w:val="28"/>
          <w:lang w:val="uk-UA"/>
        </w:rPr>
        <w:t xml:space="preserve"> у промисловості, що </w:t>
      </w:r>
      <w:r w:rsidR="004B725D">
        <w:rPr>
          <w:rFonts w:ascii="Times New Roman" w:hAnsi="Times New Roman" w:cs="Times New Roman"/>
          <w:color w:val="000000" w:themeColor="text1"/>
          <w:sz w:val="28"/>
          <w:lang w:val="uk-UA"/>
        </w:rPr>
        <w:t>сприятиме</w:t>
      </w:r>
      <w:r w:rsidR="00572E40" w:rsidRPr="005C4A1A">
        <w:rPr>
          <w:rFonts w:ascii="Times New Roman" w:hAnsi="Times New Roman" w:cs="Times New Roman"/>
          <w:color w:val="000000" w:themeColor="text1"/>
          <w:sz w:val="28"/>
          <w:lang w:val="uk-UA"/>
        </w:rPr>
        <w:t xml:space="preserve"> підвищ</w:t>
      </w:r>
      <w:r w:rsidR="004B725D">
        <w:rPr>
          <w:rFonts w:ascii="Times New Roman" w:hAnsi="Times New Roman" w:cs="Times New Roman"/>
          <w:color w:val="000000" w:themeColor="text1"/>
          <w:sz w:val="28"/>
          <w:lang w:val="uk-UA"/>
        </w:rPr>
        <w:t>енню</w:t>
      </w:r>
      <w:r w:rsidR="00572E40" w:rsidRPr="005C4A1A">
        <w:rPr>
          <w:rFonts w:ascii="Times New Roman" w:hAnsi="Times New Roman" w:cs="Times New Roman"/>
          <w:color w:val="000000" w:themeColor="text1"/>
          <w:sz w:val="28"/>
          <w:lang w:val="uk-UA"/>
        </w:rPr>
        <w:t xml:space="preserve"> економічн</w:t>
      </w:r>
      <w:r w:rsidR="004B725D">
        <w:rPr>
          <w:rFonts w:ascii="Times New Roman" w:hAnsi="Times New Roman" w:cs="Times New Roman"/>
          <w:color w:val="000000" w:themeColor="text1"/>
          <w:sz w:val="28"/>
          <w:lang w:val="uk-UA"/>
        </w:rPr>
        <w:t>ої</w:t>
      </w:r>
      <w:r w:rsidR="00572E40" w:rsidRPr="005C4A1A">
        <w:rPr>
          <w:rFonts w:ascii="Times New Roman" w:hAnsi="Times New Roman" w:cs="Times New Roman"/>
          <w:color w:val="000000" w:themeColor="text1"/>
          <w:sz w:val="28"/>
          <w:lang w:val="uk-UA"/>
        </w:rPr>
        <w:t xml:space="preserve"> стійк</w:t>
      </w:r>
      <w:r w:rsidR="004B725D">
        <w:rPr>
          <w:rFonts w:ascii="Times New Roman" w:hAnsi="Times New Roman" w:cs="Times New Roman"/>
          <w:color w:val="000000" w:themeColor="text1"/>
          <w:sz w:val="28"/>
          <w:lang w:val="uk-UA"/>
        </w:rPr>
        <w:t>ості</w:t>
      </w:r>
      <w:r w:rsidR="00572E40" w:rsidRPr="005C4A1A">
        <w:rPr>
          <w:rFonts w:ascii="Times New Roman" w:hAnsi="Times New Roman" w:cs="Times New Roman"/>
          <w:color w:val="000000" w:themeColor="text1"/>
          <w:sz w:val="28"/>
          <w:lang w:val="uk-UA"/>
        </w:rPr>
        <w:t xml:space="preserve"> країни і зменш</w:t>
      </w:r>
      <w:r w:rsidR="00EC53F2">
        <w:rPr>
          <w:rFonts w:ascii="Times New Roman" w:hAnsi="Times New Roman" w:cs="Times New Roman"/>
          <w:color w:val="000000" w:themeColor="text1"/>
          <w:sz w:val="28"/>
          <w:lang w:val="uk-UA"/>
        </w:rPr>
        <w:t>енню</w:t>
      </w:r>
      <w:r w:rsidR="00572E40" w:rsidRPr="005C4A1A">
        <w:rPr>
          <w:rFonts w:ascii="Times New Roman" w:hAnsi="Times New Roman" w:cs="Times New Roman"/>
          <w:color w:val="000000" w:themeColor="text1"/>
          <w:sz w:val="28"/>
          <w:lang w:val="uk-UA"/>
        </w:rPr>
        <w:t xml:space="preserve"> її залежн</w:t>
      </w:r>
      <w:r w:rsidR="00EC53F2">
        <w:rPr>
          <w:rFonts w:ascii="Times New Roman" w:hAnsi="Times New Roman" w:cs="Times New Roman"/>
          <w:color w:val="000000" w:themeColor="text1"/>
          <w:sz w:val="28"/>
          <w:lang w:val="uk-UA"/>
        </w:rPr>
        <w:t>ості</w:t>
      </w:r>
      <w:r w:rsidR="00572E40" w:rsidRPr="005C4A1A">
        <w:rPr>
          <w:rFonts w:ascii="Times New Roman" w:hAnsi="Times New Roman" w:cs="Times New Roman"/>
          <w:color w:val="000000" w:themeColor="text1"/>
          <w:sz w:val="28"/>
          <w:lang w:val="uk-UA"/>
        </w:rPr>
        <w:t xml:space="preserve"> від імпорту. Найбільш реальні перспективи вітчизняної економіки пов’язані з розвитком внутрішнього ринку, що може бути реалізовано за рахунок посилення орієнтації вітчизняних підприємств на задоволення потреб внутрішнього ринку та розвитку виробництва імпортозаміщуючих товарів </w:t>
      </w:r>
      <w:r w:rsidR="00572E40" w:rsidRPr="00AD2C77">
        <w:rPr>
          <w:rFonts w:ascii="Times New Roman" w:hAnsi="Times New Roman" w:cs="Times New Roman"/>
          <w:color w:val="000000" w:themeColor="text1"/>
          <w:sz w:val="28"/>
          <w:lang w:val="uk-UA"/>
        </w:rPr>
        <w:t>[</w:t>
      </w:r>
      <w:r w:rsidR="00AD2C77" w:rsidRPr="00AD2C77">
        <w:rPr>
          <w:rFonts w:ascii="Times New Roman" w:hAnsi="Times New Roman" w:cs="Times New Roman"/>
          <w:color w:val="000000" w:themeColor="text1"/>
          <w:sz w:val="28"/>
          <w:lang w:val="uk-UA"/>
        </w:rPr>
        <w:t>75</w:t>
      </w:r>
      <w:r w:rsidR="00572E40" w:rsidRPr="00AD2C77">
        <w:rPr>
          <w:rFonts w:ascii="Times New Roman" w:hAnsi="Times New Roman" w:cs="Times New Roman"/>
          <w:color w:val="000000" w:themeColor="text1"/>
          <w:sz w:val="28"/>
          <w:lang w:val="uk-UA"/>
        </w:rPr>
        <w:t>, с. 110-113].</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Під імпортозаміщенням прийнято розуміти стратегію заохочення внутрішньої промисловості шляхом введення обмежень на імпорт [30, c. 23]. Таке трактування імпортозаміщення дещо обмежене, адже воно не може зводитись виключно до необґрунтованого протекціонізму, а має містити комплекс заходів щодо структурної перебудови, відновлення і диверсифікації виробництва, концентрації зусиль і ресурсів з метою створення ефективної економіки.</w:t>
      </w:r>
    </w:p>
    <w:p w:rsidR="00D12862"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Галузеві пріоритети імпортозаміщення можна класифікувати за трьома напрямками: </w:t>
      </w:r>
    </w:p>
    <w:p w:rsidR="00D12862" w:rsidRDefault="00D12862" w:rsidP="00572E40">
      <w:pPr>
        <w:spacing w:after="0" w:line="360" w:lineRule="auto"/>
        <w:ind w:firstLine="709"/>
        <w:jc w:val="both"/>
        <w:rPr>
          <w:rFonts w:ascii="Times New Roman" w:hAnsi="Times New Roman" w:cs="Times New Roman"/>
          <w:color w:val="000000" w:themeColor="text1"/>
          <w:sz w:val="28"/>
          <w:lang w:val="uk-UA"/>
        </w:rPr>
      </w:pPr>
      <w:r w:rsidRPr="00DD549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572E40" w:rsidRPr="005C4A1A">
        <w:rPr>
          <w:rFonts w:ascii="Times New Roman" w:hAnsi="Times New Roman" w:cs="Times New Roman"/>
          <w:color w:val="000000" w:themeColor="text1"/>
          <w:sz w:val="28"/>
          <w:lang w:val="uk-UA"/>
        </w:rPr>
        <w:t xml:space="preserve">заміна імпортованих ресурсів, насамперед енергетичних; </w:t>
      </w:r>
    </w:p>
    <w:p w:rsidR="00D12862" w:rsidRDefault="00D12862" w:rsidP="00572E40">
      <w:pPr>
        <w:spacing w:after="0" w:line="360" w:lineRule="auto"/>
        <w:ind w:firstLine="709"/>
        <w:jc w:val="both"/>
        <w:rPr>
          <w:rFonts w:ascii="Times New Roman" w:hAnsi="Times New Roman" w:cs="Times New Roman"/>
          <w:color w:val="000000" w:themeColor="text1"/>
          <w:sz w:val="28"/>
          <w:lang w:val="uk-UA"/>
        </w:rPr>
      </w:pPr>
      <w:r w:rsidRPr="00DD549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572E40" w:rsidRPr="005C4A1A">
        <w:rPr>
          <w:rFonts w:ascii="Times New Roman" w:hAnsi="Times New Roman" w:cs="Times New Roman"/>
          <w:color w:val="000000" w:themeColor="text1"/>
          <w:sz w:val="28"/>
          <w:lang w:val="uk-UA"/>
        </w:rPr>
        <w:t xml:space="preserve">заміна імпорту товарів широкого вжитку; </w:t>
      </w:r>
    </w:p>
    <w:p w:rsidR="00050806" w:rsidRDefault="00D12862" w:rsidP="00572E40">
      <w:pPr>
        <w:spacing w:after="0" w:line="360" w:lineRule="auto"/>
        <w:ind w:firstLine="709"/>
        <w:jc w:val="both"/>
        <w:rPr>
          <w:rFonts w:ascii="Times New Roman" w:hAnsi="Times New Roman" w:cs="Times New Roman"/>
          <w:color w:val="000000" w:themeColor="text1"/>
          <w:sz w:val="28"/>
          <w:lang w:val="uk-UA"/>
        </w:rPr>
      </w:pPr>
      <w:r w:rsidRPr="00DD549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572E40" w:rsidRPr="005C4A1A">
        <w:rPr>
          <w:rFonts w:ascii="Times New Roman" w:hAnsi="Times New Roman" w:cs="Times New Roman"/>
          <w:color w:val="000000" w:themeColor="text1"/>
          <w:sz w:val="28"/>
          <w:lang w:val="uk-UA"/>
        </w:rPr>
        <w:t xml:space="preserve">заміна імпорту товарів виробничого призначення.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Кожен з напрямків має особливості, що залежать від наявності власних ресурсів і можливостей, швидкості обігу оборотних коштів, потреби в інвестиціях і терміну окупності проектів </w:t>
      </w:r>
      <w:r w:rsidRPr="00AD2C77">
        <w:rPr>
          <w:rFonts w:ascii="Times New Roman" w:hAnsi="Times New Roman" w:cs="Times New Roman"/>
          <w:color w:val="000000" w:themeColor="text1"/>
          <w:sz w:val="28"/>
          <w:lang w:val="uk-UA"/>
        </w:rPr>
        <w:t>[</w:t>
      </w:r>
      <w:r w:rsidR="00AD2C77" w:rsidRPr="00AD2C77">
        <w:rPr>
          <w:rFonts w:ascii="Times New Roman" w:hAnsi="Times New Roman" w:cs="Times New Roman"/>
          <w:color w:val="000000" w:themeColor="text1"/>
          <w:sz w:val="28"/>
          <w:lang w:val="uk-UA"/>
        </w:rPr>
        <w:t>76</w:t>
      </w:r>
      <w:r w:rsidRPr="00AD2C77">
        <w:rPr>
          <w:rFonts w:ascii="Times New Roman" w:hAnsi="Times New Roman" w:cs="Times New Roman"/>
          <w:color w:val="000000" w:themeColor="text1"/>
          <w:sz w:val="28"/>
          <w:lang w:val="uk-UA"/>
        </w:rPr>
        <w:t>, c. 8].</w:t>
      </w:r>
      <w:r w:rsidR="00C07F6F">
        <w:rPr>
          <w:rFonts w:ascii="Times New Roman" w:hAnsi="Times New Roman" w:cs="Times New Roman"/>
          <w:color w:val="000000" w:themeColor="text1"/>
          <w:sz w:val="28"/>
          <w:lang w:val="uk-UA"/>
        </w:rPr>
        <w:t xml:space="preserve"> Крім того, в</w:t>
      </w:r>
      <w:r w:rsidRPr="005C4A1A">
        <w:rPr>
          <w:rFonts w:ascii="Times New Roman" w:hAnsi="Times New Roman" w:cs="Times New Roman"/>
          <w:color w:val="000000" w:themeColor="text1"/>
          <w:sz w:val="28"/>
          <w:lang w:val="uk-UA"/>
        </w:rPr>
        <w:t>исокий рівень імпортозалежності України у поєднанні з низькою конкурентоспроможністю більшості галузей формує ризики розвитку економіки у наступні роки. Слід зазначити, що імпортозаміщення у промисловості тісно пов’язане з реалізацією моделі інноваційного розвитку та стимулюванням імпортозаміщуючого виробництва</w:t>
      </w:r>
      <w:r w:rsidR="00C07F6F">
        <w:rPr>
          <w:rFonts w:ascii="Times New Roman" w:hAnsi="Times New Roman" w:cs="Times New Roman"/>
          <w:color w:val="000000" w:themeColor="text1"/>
          <w:sz w:val="28"/>
          <w:lang w:val="uk-UA"/>
        </w:rPr>
        <w:t>.</w:t>
      </w:r>
      <w:r w:rsidRPr="005C4A1A">
        <w:rPr>
          <w:rFonts w:ascii="Times New Roman" w:hAnsi="Times New Roman" w:cs="Times New Roman"/>
          <w:color w:val="000000" w:themeColor="text1"/>
          <w:sz w:val="28"/>
          <w:lang w:val="uk-UA"/>
        </w:rPr>
        <w:t xml:space="preserve">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Реалізація цієї стратегії потребує кардинального покращення інвестиційного клімату в Україні, запровадження ефективної промислової політики, втілення в реальне економічне життя інноваційної моделі розвитку.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lastRenderedPageBreak/>
        <w:t xml:space="preserve">Існують деякі проблемні аспекти стосовно реалізації політики імпортозаміщення у реальному часі. Наведемо деякі з них: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 відсутність позитивних зрушень у промислових галузях економіки України.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 відсутність механізмів правового регулювання високотехнічного сектору економіки.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У повній мірі реалізувати потенціал високотехнологічного сектору і, як наслідок, зайняти більш потужні позиції на світовому ринку технологій України не дозволяє недостатня конкурентоспроможність на зовнішніх ринках, а також ряд внутрішніх чинників, серед яких: обмежений доступ приватного капіталу до високотехнологічного сектору економіки України; відсутність системи фінансування не дозволяє консолідувати внутрішні ресурси для спрямування у високотехнологічні галузі економіки; низька активність вітчизняних підприємств у створенні на довірній основі високотехнологічних об’єднань для реалізації окремих науково-виробничих проектів за участі українських підприємств та провідних компаній інших країн; відсутність системи податкових стимулів використання винаходів, впровадження результа</w:t>
      </w:r>
      <w:r w:rsidR="0034262D">
        <w:rPr>
          <w:rFonts w:ascii="Times New Roman" w:hAnsi="Times New Roman" w:cs="Times New Roman"/>
          <w:color w:val="000000" w:themeColor="text1"/>
          <w:sz w:val="28"/>
          <w:lang w:val="uk-UA"/>
        </w:rPr>
        <w:t>тів НДДКР, нових технологій</w:t>
      </w:r>
      <w:r w:rsidRPr="005C4A1A">
        <w:rPr>
          <w:rFonts w:ascii="Times New Roman" w:hAnsi="Times New Roman" w:cs="Times New Roman"/>
          <w:color w:val="000000" w:themeColor="text1"/>
          <w:sz w:val="28"/>
          <w:lang w:val="uk-UA"/>
        </w:rPr>
        <w:t>.</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Державною програмою розвитку внутрішнього виробництва закладено основу підвищення економічної стійкості України за рахунок розвитку внутрішнього виробництва. Заходи Програми спрямовано на відновлення реального сектору економіки, підтримку вітчизняних виробників та розширення їх присутності на внутрішньому ринку, зменшення імпорту та досягнення позитивного сальдо зовнішньої торгівлі України.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Очікується, що виконання Програми дасть змогу забезпечити: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 створення високорентабельних, менш енергоємних та екологічно чистих виробництв, здатних конкурувати на внутрішньому і зовнішньому ринку;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збільшення у структурі вітчизняної економіки частки високотехнологічних виробництв;</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lastRenderedPageBreak/>
        <w:t xml:space="preserve">– створення нових робочих місць, у тому числі з високими вимогами до кваліфікації фахівців і високим рівнем оплати праці;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запровадження економічних стимулів для організації або розвитку виробничих потужностей, спрямованих на виробництво вітчизняних аналогів імпортованої продукції;</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 – використання у повному обсязі наявних трудових і сировинних ресурсів та виробничих потужностей;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 розв'язання окремих соціальних проблем (зниження рівня безробіття, створення нових робочих місць та підвищення рівня доходів населення);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зменшення залежності від імпорту товарів та поліпшення зовнішньоторговельного бала</w:t>
      </w:r>
      <w:r w:rsidR="0034262D">
        <w:rPr>
          <w:rFonts w:ascii="Times New Roman" w:hAnsi="Times New Roman" w:cs="Times New Roman"/>
          <w:color w:val="000000" w:themeColor="text1"/>
          <w:sz w:val="28"/>
          <w:lang w:val="uk-UA"/>
        </w:rPr>
        <w:t>нсу товарів і послуг</w:t>
      </w:r>
      <w:r w:rsidRPr="005C4A1A">
        <w:rPr>
          <w:rFonts w:ascii="Times New Roman" w:hAnsi="Times New Roman" w:cs="Times New Roman"/>
          <w:color w:val="000000" w:themeColor="text1"/>
          <w:sz w:val="28"/>
          <w:lang w:val="uk-UA"/>
        </w:rPr>
        <w:t>.</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Таким чином, розвиток імпортозаміщення в Україні створить умови для переходу до сталого економічного зростання, забезпечить просування економіки до високих показників конкурентоспроможності. На основі проведених досліджень можна заключити, що удосконалення структури промислового виробництва потрібно здійснювати в напрямку зменшення частки енергоємних і сировинних виробництв та зростання частки інноваційних. Для стимулювання імпортозаміщення доцільно застосовувати інструменти грошово-кредитної та бюджетно-фіскальної політики. В якості перспектив подальших розробок може слугувати дослідження щодо розвитку імпортозаміщення в умовах зростаючої транснаціоналізації виробництва.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Проблема імпортозаміщення актуалізується у зв’язку із високим рівнем дефіциту зовнішньоторговельного балансу України та ймовірним сповільненням динаміки експорту в умовах світової економічної депресії.</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t xml:space="preserve">Відсутність стратегічного підходу до вирішення проблеми насичення внутрішнього ринку за рахунок відповідного збільшення обсягів внутрішнього виробництва (на основі розвитку імпортозамінної продукції) призводить до формування високої залежності внутрішнього ринку від імпорту, а також до необхідності нарощування експорту з метою покриття дефіциту рахунку поточних операцій платіжного балансу. </w:t>
      </w:r>
    </w:p>
    <w:p w:rsidR="00572E40" w:rsidRPr="005C4A1A" w:rsidRDefault="00572E40" w:rsidP="00572E40">
      <w:pPr>
        <w:spacing w:after="0" w:line="360" w:lineRule="auto"/>
        <w:ind w:firstLine="709"/>
        <w:jc w:val="both"/>
        <w:rPr>
          <w:rFonts w:ascii="Times New Roman" w:hAnsi="Times New Roman" w:cs="Times New Roman"/>
          <w:color w:val="000000" w:themeColor="text1"/>
          <w:sz w:val="28"/>
          <w:lang w:val="uk-UA"/>
        </w:rPr>
      </w:pPr>
      <w:r w:rsidRPr="005C4A1A">
        <w:rPr>
          <w:rFonts w:ascii="Times New Roman" w:hAnsi="Times New Roman" w:cs="Times New Roman"/>
          <w:color w:val="000000" w:themeColor="text1"/>
          <w:sz w:val="28"/>
          <w:lang w:val="uk-UA"/>
        </w:rPr>
        <w:lastRenderedPageBreak/>
        <w:t>Відкритість національної економіки закріплює вразливість внутрішнього ринку від коливань зовнішньої кон</w:t>
      </w:r>
      <w:r w:rsidR="00B24377">
        <w:rPr>
          <w:rFonts w:ascii="Times New Roman" w:hAnsi="Times New Roman" w:cs="Times New Roman"/>
          <w:color w:val="000000" w:themeColor="text1"/>
          <w:sz w:val="28"/>
          <w:lang w:val="uk-UA"/>
        </w:rPr>
        <w:t>’</w:t>
      </w:r>
      <w:r w:rsidRPr="005C4A1A">
        <w:rPr>
          <w:rFonts w:ascii="Times New Roman" w:hAnsi="Times New Roman" w:cs="Times New Roman"/>
          <w:color w:val="000000" w:themeColor="text1"/>
          <w:sz w:val="28"/>
          <w:lang w:val="uk-UA"/>
        </w:rPr>
        <w:t>юнктури та несприятливих світових тенденцій (коливань валютного курсу, підвищення цін на енергоносії, волатильності цін на основну експорту продукцію України тощо). Тому надзвичайно важливим завданням є зниження імпортозалежності товарних ринків, створення умов для зниження залежності від кон’юнктури зовнішніх ринків, забезпечення позитивного впливу імпорту на виробництво, зміцнення на цій основі конкурентоспроможності вітчизняної економіки.</w:t>
      </w:r>
    </w:p>
    <w:p w:rsidR="00C2295B" w:rsidRPr="000058EC" w:rsidRDefault="009D1F38" w:rsidP="00C2295B">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Pr>
          <w:rFonts w:ascii="Times New Roman" w:eastAsia="TimesNewRoman" w:hAnsi="Times New Roman" w:cs="Times New Roman"/>
          <w:sz w:val="28"/>
          <w:szCs w:val="28"/>
          <w:lang w:val="uk-UA"/>
        </w:rPr>
        <w:t>Таким чином, д</w:t>
      </w:r>
      <w:r w:rsidR="00C2295B" w:rsidRPr="000058EC">
        <w:rPr>
          <w:rFonts w:ascii="Times New Roman" w:hAnsi="Times New Roman" w:cs="Times New Roman"/>
          <w:sz w:val="28"/>
          <w:szCs w:val="28"/>
        </w:rPr>
        <w:t xml:space="preserve">ля того щоб Україна стала на шлях економічного розвитку їй необхідно пройти як через політику імпортозаміщення, так і через стимулювання експорту. </w:t>
      </w:r>
      <w:r>
        <w:rPr>
          <w:rFonts w:ascii="Times New Roman" w:hAnsi="Times New Roman" w:cs="Times New Roman"/>
          <w:sz w:val="28"/>
          <w:szCs w:val="28"/>
          <w:lang w:val="uk-UA"/>
        </w:rPr>
        <w:t>У зв’язку з тим, що</w:t>
      </w:r>
      <w:r w:rsidR="00C2295B" w:rsidRPr="000058EC">
        <w:rPr>
          <w:rFonts w:ascii="Times New Roman" w:hAnsi="Times New Roman" w:cs="Times New Roman"/>
          <w:sz w:val="28"/>
          <w:szCs w:val="28"/>
        </w:rPr>
        <w:t xml:space="preserve"> </w:t>
      </w:r>
      <w:r w:rsidR="006D62BF" w:rsidRPr="000058EC">
        <w:rPr>
          <w:rFonts w:ascii="Times New Roman" w:hAnsi="Times New Roman" w:cs="Times New Roman"/>
          <w:sz w:val="28"/>
          <w:szCs w:val="28"/>
        </w:rPr>
        <w:t>багат</w:t>
      </w:r>
      <w:r w:rsidR="006D62BF">
        <w:rPr>
          <w:rFonts w:ascii="Times New Roman" w:hAnsi="Times New Roman" w:cs="Times New Roman"/>
          <w:sz w:val="28"/>
          <w:szCs w:val="28"/>
          <w:lang w:val="uk-UA"/>
        </w:rPr>
        <w:t>о</w:t>
      </w:r>
      <w:r w:rsidR="006D62BF" w:rsidRPr="000058EC">
        <w:rPr>
          <w:rFonts w:ascii="Times New Roman" w:hAnsi="Times New Roman" w:cs="Times New Roman"/>
          <w:sz w:val="28"/>
          <w:szCs w:val="28"/>
        </w:rPr>
        <w:t xml:space="preserve"> українських підприємств </w:t>
      </w:r>
      <w:r w:rsidR="006D62BF">
        <w:rPr>
          <w:rFonts w:ascii="Times New Roman" w:hAnsi="Times New Roman" w:cs="Times New Roman"/>
          <w:sz w:val="28"/>
          <w:szCs w:val="28"/>
          <w:lang w:val="uk-UA"/>
        </w:rPr>
        <w:t xml:space="preserve">орієнтуються на </w:t>
      </w:r>
      <w:r w:rsidR="00C2295B" w:rsidRPr="000058EC">
        <w:rPr>
          <w:rFonts w:ascii="Times New Roman" w:hAnsi="Times New Roman" w:cs="Times New Roman"/>
          <w:sz w:val="28"/>
          <w:szCs w:val="28"/>
        </w:rPr>
        <w:t>експорт</w:t>
      </w:r>
      <w:r w:rsidR="006D62BF">
        <w:rPr>
          <w:rFonts w:ascii="Times New Roman" w:hAnsi="Times New Roman" w:cs="Times New Roman"/>
          <w:sz w:val="28"/>
          <w:szCs w:val="28"/>
          <w:lang w:val="uk-UA"/>
        </w:rPr>
        <w:t>, вони</w:t>
      </w:r>
      <w:r w:rsidR="00C2295B" w:rsidRPr="000058EC">
        <w:rPr>
          <w:rFonts w:ascii="Times New Roman" w:hAnsi="Times New Roman" w:cs="Times New Roman"/>
          <w:sz w:val="28"/>
          <w:szCs w:val="28"/>
        </w:rPr>
        <w:t xml:space="preserve"> втрати</w:t>
      </w:r>
      <w:r w:rsidR="006D62BF">
        <w:rPr>
          <w:rFonts w:ascii="Times New Roman" w:hAnsi="Times New Roman" w:cs="Times New Roman"/>
          <w:sz w:val="28"/>
          <w:szCs w:val="28"/>
          <w:lang w:val="uk-UA"/>
        </w:rPr>
        <w:t>ли позиції на</w:t>
      </w:r>
      <w:r w:rsidR="00C2295B" w:rsidRPr="000058EC">
        <w:rPr>
          <w:rFonts w:ascii="Times New Roman" w:hAnsi="Times New Roman" w:cs="Times New Roman"/>
          <w:sz w:val="28"/>
          <w:szCs w:val="28"/>
        </w:rPr>
        <w:t xml:space="preserve"> внутрішньо</w:t>
      </w:r>
      <w:r w:rsidR="006D62BF">
        <w:rPr>
          <w:rFonts w:ascii="Times New Roman" w:hAnsi="Times New Roman" w:cs="Times New Roman"/>
          <w:sz w:val="28"/>
          <w:szCs w:val="28"/>
          <w:lang w:val="uk-UA"/>
        </w:rPr>
        <w:t>му</w:t>
      </w:r>
      <w:r w:rsidR="00C2295B" w:rsidRPr="000058EC">
        <w:rPr>
          <w:rFonts w:ascii="Times New Roman" w:hAnsi="Times New Roman" w:cs="Times New Roman"/>
          <w:sz w:val="28"/>
          <w:szCs w:val="28"/>
        </w:rPr>
        <w:t xml:space="preserve"> ринку</w:t>
      </w:r>
      <w:r w:rsidR="00E8703F">
        <w:rPr>
          <w:rFonts w:ascii="Times New Roman" w:hAnsi="Times New Roman" w:cs="Times New Roman"/>
          <w:sz w:val="28"/>
          <w:szCs w:val="28"/>
          <w:lang w:val="uk-UA"/>
        </w:rPr>
        <w:t xml:space="preserve">, і , як наслідок, зросла </w:t>
      </w:r>
      <w:r w:rsidR="00E8703F" w:rsidRPr="00E8703F">
        <w:rPr>
          <w:rFonts w:ascii="Times New Roman" w:hAnsi="Times New Roman" w:cs="Times New Roman"/>
          <w:sz w:val="28"/>
          <w:szCs w:val="28"/>
          <w:lang w:val="uk-UA"/>
        </w:rPr>
        <w:t>імпортозалежн</w:t>
      </w:r>
      <w:r w:rsidR="00E8703F">
        <w:rPr>
          <w:rFonts w:ascii="Times New Roman" w:hAnsi="Times New Roman" w:cs="Times New Roman"/>
          <w:sz w:val="28"/>
          <w:szCs w:val="28"/>
          <w:lang w:val="uk-UA"/>
        </w:rPr>
        <w:t>ість</w:t>
      </w:r>
      <w:r w:rsidR="00E8703F" w:rsidRPr="00E8703F">
        <w:rPr>
          <w:rFonts w:ascii="Times New Roman" w:hAnsi="Times New Roman" w:cs="Times New Roman"/>
          <w:sz w:val="28"/>
          <w:szCs w:val="28"/>
          <w:lang w:val="uk-UA"/>
        </w:rPr>
        <w:t xml:space="preserve"> економіки</w:t>
      </w:r>
      <w:r w:rsidR="00E8703F">
        <w:rPr>
          <w:rFonts w:ascii="Times New Roman" w:hAnsi="Times New Roman" w:cs="Times New Roman"/>
          <w:sz w:val="28"/>
          <w:szCs w:val="28"/>
          <w:lang w:val="uk-UA"/>
        </w:rPr>
        <w:t>. Тому</w:t>
      </w:r>
      <w:r w:rsidR="00F74EAD">
        <w:rPr>
          <w:rFonts w:ascii="Times New Roman" w:hAnsi="Times New Roman" w:cs="Times New Roman"/>
          <w:sz w:val="28"/>
          <w:szCs w:val="28"/>
          <w:lang w:val="uk-UA"/>
        </w:rPr>
        <w:t>,</w:t>
      </w:r>
      <w:r w:rsidR="00C2295B" w:rsidRPr="00E8703F">
        <w:rPr>
          <w:rFonts w:ascii="Times New Roman" w:hAnsi="Times New Roman" w:cs="Times New Roman"/>
          <w:sz w:val="28"/>
          <w:szCs w:val="28"/>
          <w:lang w:val="uk-UA"/>
        </w:rPr>
        <w:t xml:space="preserve"> </w:t>
      </w:r>
      <w:r w:rsidR="00F74EAD">
        <w:rPr>
          <w:rFonts w:ascii="Times New Roman" w:hAnsi="Times New Roman" w:cs="Times New Roman"/>
          <w:sz w:val="28"/>
          <w:szCs w:val="28"/>
          <w:lang w:val="uk-UA"/>
        </w:rPr>
        <w:t xml:space="preserve">з метою захисту внутрішнього ринку, </w:t>
      </w:r>
      <w:r w:rsidR="00C2295B" w:rsidRPr="00E8703F">
        <w:rPr>
          <w:rFonts w:ascii="Times New Roman" w:hAnsi="Times New Roman" w:cs="Times New Roman"/>
          <w:sz w:val="28"/>
          <w:szCs w:val="28"/>
          <w:lang w:val="uk-UA"/>
        </w:rPr>
        <w:t xml:space="preserve">спочатку необхідно проводити політику імпортозаміщення, і це дозволить стимулювати зростання попиту по окремим галузям темпами випереджаючими внутрішнє споживання. </w:t>
      </w:r>
      <w:r w:rsidR="00C2295B" w:rsidRPr="000058EC">
        <w:rPr>
          <w:rFonts w:ascii="Times New Roman" w:hAnsi="Times New Roman" w:cs="Times New Roman"/>
          <w:sz w:val="28"/>
          <w:szCs w:val="28"/>
        </w:rPr>
        <w:t xml:space="preserve">Коли буде досягнуто межі внутрішнього ринку країна повинна перейти на політику стимулювання експорту, яка ще більше буде стимулювати попит зростати швидше, ніж внутрішнє споживання. Обидва </w:t>
      </w:r>
      <w:r w:rsidR="001A57F1">
        <w:rPr>
          <w:rFonts w:ascii="Times New Roman" w:hAnsi="Times New Roman" w:cs="Times New Roman"/>
          <w:sz w:val="28"/>
          <w:szCs w:val="28"/>
          <w:lang w:val="uk-UA"/>
        </w:rPr>
        <w:t xml:space="preserve">вказані </w:t>
      </w:r>
      <w:r w:rsidR="00C2295B" w:rsidRPr="000058EC">
        <w:rPr>
          <w:rFonts w:ascii="Times New Roman" w:hAnsi="Times New Roman" w:cs="Times New Roman"/>
          <w:sz w:val="28"/>
          <w:szCs w:val="28"/>
        </w:rPr>
        <w:t xml:space="preserve">механізми </w:t>
      </w:r>
      <w:r w:rsidR="001A57F1">
        <w:rPr>
          <w:rFonts w:ascii="Times New Roman" w:hAnsi="Times New Roman" w:cs="Times New Roman"/>
          <w:sz w:val="28"/>
          <w:szCs w:val="28"/>
          <w:lang w:val="uk-UA"/>
        </w:rPr>
        <w:t xml:space="preserve">сприятимуть </w:t>
      </w:r>
      <w:r w:rsidR="00C2295B" w:rsidRPr="000058EC">
        <w:rPr>
          <w:rFonts w:ascii="Times New Roman" w:hAnsi="Times New Roman" w:cs="Times New Roman"/>
          <w:sz w:val="28"/>
          <w:szCs w:val="28"/>
        </w:rPr>
        <w:t>більш швидк</w:t>
      </w:r>
      <w:r w:rsidR="001A57F1">
        <w:rPr>
          <w:rFonts w:ascii="Times New Roman" w:hAnsi="Times New Roman" w:cs="Times New Roman"/>
          <w:sz w:val="28"/>
          <w:szCs w:val="28"/>
          <w:lang w:val="uk-UA"/>
        </w:rPr>
        <w:t>ому</w:t>
      </w:r>
      <w:r w:rsidR="00C2295B" w:rsidRPr="000058EC">
        <w:rPr>
          <w:rFonts w:ascii="Times New Roman" w:hAnsi="Times New Roman" w:cs="Times New Roman"/>
          <w:sz w:val="28"/>
          <w:szCs w:val="28"/>
        </w:rPr>
        <w:t xml:space="preserve"> зростанн</w:t>
      </w:r>
      <w:r w:rsidR="001A57F1">
        <w:rPr>
          <w:rFonts w:ascii="Times New Roman" w:hAnsi="Times New Roman" w:cs="Times New Roman"/>
          <w:sz w:val="28"/>
          <w:szCs w:val="28"/>
          <w:lang w:val="uk-UA"/>
        </w:rPr>
        <w:t>ю</w:t>
      </w:r>
      <w:r w:rsidR="00C2295B" w:rsidRPr="000058EC">
        <w:rPr>
          <w:rFonts w:ascii="Times New Roman" w:hAnsi="Times New Roman" w:cs="Times New Roman"/>
          <w:sz w:val="28"/>
          <w:szCs w:val="28"/>
        </w:rPr>
        <w:t xml:space="preserve"> продуктивності праці </w:t>
      </w:r>
      <w:r w:rsidR="001A57F1">
        <w:rPr>
          <w:rFonts w:ascii="Times New Roman" w:hAnsi="Times New Roman" w:cs="Times New Roman"/>
          <w:sz w:val="28"/>
          <w:szCs w:val="28"/>
          <w:lang w:val="uk-UA"/>
        </w:rPr>
        <w:t>через</w:t>
      </w:r>
      <w:r w:rsidR="00C2295B" w:rsidRPr="000058EC">
        <w:rPr>
          <w:rFonts w:ascii="Times New Roman" w:hAnsi="Times New Roman" w:cs="Times New Roman"/>
          <w:sz w:val="28"/>
          <w:szCs w:val="28"/>
        </w:rPr>
        <w:t xml:space="preserve"> збільшення інвестицій (включаючи нові технології). Важлив</w:t>
      </w:r>
      <w:r w:rsidR="00F10C15">
        <w:rPr>
          <w:rFonts w:ascii="Times New Roman" w:hAnsi="Times New Roman" w:cs="Times New Roman"/>
          <w:sz w:val="28"/>
          <w:szCs w:val="28"/>
          <w:lang w:val="uk-UA"/>
        </w:rPr>
        <w:t>им є</w:t>
      </w:r>
      <w:r w:rsidR="00C2295B" w:rsidRPr="000058EC">
        <w:rPr>
          <w:rFonts w:ascii="Times New Roman" w:hAnsi="Times New Roman" w:cs="Times New Roman"/>
          <w:sz w:val="28"/>
          <w:szCs w:val="28"/>
        </w:rPr>
        <w:t xml:space="preserve"> також переорієнт</w:t>
      </w:r>
      <w:r w:rsidR="00F10C15">
        <w:rPr>
          <w:rFonts w:ascii="Times New Roman" w:hAnsi="Times New Roman" w:cs="Times New Roman"/>
          <w:sz w:val="28"/>
          <w:szCs w:val="28"/>
          <w:lang w:val="uk-UA"/>
        </w:rPr>
        <w:t>ація</w:t>
      </w:r>
      <w:r w:rsidR="00C2295B" w:rsidRPr="000058EC">
        <w:rPr>
          <w:rFonts w:ascii="Times New Roman" w:hAnsi="Times New Roman" w:cs="Times New Roman"/>
          <w:sz w:val="28"/>
          <w:szCs w:val="28"/>
        </w:rPr>
        <w:t xml:space="preserve"> на внутрішній ринок виробників проміжної продукції, </w:t>
      </w:r>
      <w:r w:rsidR="00F10C15">
        <w:rPr>
          <w:rFonts w:ascii="Times New Roman" w:hAnsi="Times New Roman" w:cs="Times New Roman"/>
          <w:sz w:val="28"/>
          <w:szCs w:val="28"/>
          <w:lang w:val="uk-UA"/>
        </w:rPr>
        <w:t xml:space="preserve">це дозволить </w:t>
      </w:r>
      <w:r w:rsidR="00C2295B" w:rsidRPr="000058EC">
        <w:rPr>
          <w:rFonts w:ascii="Times New Roman" w:hAnsi="Times New Roman" w:cs="Times New Roman"/>
          <w:sz w:val="28"/>
          <w:szCs w:val="28"/>
        </w:rPr>
        <w:t>забезпеч</w:t>
      </w:r>
      <w:r w:rsidR="00F10C15">
        <w:rPr>
          <w:rFonts w:ascii="Times New Roman" w:hAnsi="Times New Roman" w:cs="Times New Roman"/>
          <w:sz w:val="28"/>
          <w:szCs w:val="28"/>
          <w:lang w:val="uk-UA"/>
        </w:rPr>
        <w:t>и</w:t>
      </w:r>
      <w:r w:rsidR="00C2295B" w:rsidRPr="000058EC">
        <w:rPr>
          <w:rFonts w:ascii="Times New Roman" w:hAnsi="Times New Roman" w:cs="Times New Roman"/>
          <w:sz w:val="28"/>
          <w:szCs w:val="28"/>
        </w:rPr>
        <w:t>ти сировиною в першу чергу вітчизняні виробництва, а готову продукцію реалізовувати закордоном.</w:t>
      </w:r>
    </w:p>
    <w:p w:rsidR="00572E40" w:rsidRDefault="00572E40"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572E40" w:rsidRDefault="00572E40"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B17908" w:rsidRDefault="00B17908"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B17908" w:rsidRDefault="00B17908"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B17908" w:rsidRDefault="00B17908" w:rsidP="00137B6C">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FB2A54" w:rsidRPr="00A45807" w:rsidRDefault="00FB2A54" w:rsidP="00FB2A54">
      <w:pPr>
        <w:widowControl w:val="0"/>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lastRenderedPageBreak/>
        <w:t>Ви</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вки д</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 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зд</w:t>
      </w:r>
      <w:r w:rsidR="00DA7232">
        <w:rPr>
          <w:rFonts w:ascii="Times New Roman" w:hAnsi="Times New Roman" w:cs="Times New Roman"/>
          <w:sz w:val="28"/>
          <w:szCs w:val="28"/>
          <w:lang w:val="uk-UA"/>
        </w:rPr>
        <w:t>i</w:t>
      </w:r>
      <w:r w:rsidR="00993AAD">
        <w:rPr>
          <w:rFonts w:ascii="Times New Roman" w:hAnsi="Times New Roman" w:cs="Times New Roman"/>
          <w:sz w:val="28"/>
          <w:szCs w:val="28"/>
          <w:lang w:val="uk-UA"/>
        </w:rPr>
        <w:t>лу 2</w:t>
      </w:r>
      <w:r w:rsidRPr="00A45807">
        <w:rPr>
          <w:rFonts w:ascii="Times New Roman" w:hAnsi="Times New Roman" w:cs="Times New Roman"/>
          <w:sz w:val="28"/>
          <w:szCs w:val="28"/>
          <w:lang w:val="uk-UA"/>
        </w:rPr>
        <w:t xml:space="preserve"> </w:t>
      </w:r>
    </w:p>
    <w:p w:rsidR="00FB2A54" w:rsidRPr="00A45807" w:rsidRDefault="00FB2A54" w:rsidP="00FB2A54">
      <w:pPr>
        <w:widowControl w:val="0"/>
        <w:spacing w:after="0" w:line="360" w:lineRule="auto"/>
        <w:ind w:firstLine="709"/>
        <w:jc w:val="both"/>
        <w:rPr>
          <w:rFonts w:ascii="Times New Roman" w:hAnsi="Times New Roman" w:cs="Times New Roman"/>
          <w:sz w:val="28"/>
          <w:szCs w:val="28"/>
          <w:lang w:val="uk-UA"/>
        </w:rPr>
      </w:pPr>
    </w:p>
    <w:p w:rsidR="00FB2A54" w:rsidRPr="00A45807" w:rsidRDefault="00FB2A54" w:rsidP="00FB2A54">
      <w:pPr>
        <w:widowControl w:val="0"/>
        <w:spacing w:after="0" w:line="360" w:lineRule="auto"/>
        <w:ind w:firstLine="709"/>
        <w:jc w:val="both"/>
        <w:rPr>
          <w:rFonts w:ascii="Times New Roman" w:hAnsi="Times New Roman" w:cs="Times New Roman"/>
          <w:sz w:val="28"/>
          <w:szCs w:val="28"/>
          <w:lang w:val="uk-UA"/>
        </w:rPr>
      </w:pPr>
    </w:p>
    <w:p w:rsidR="0071577D" w:rsidRDefault="00A2274C" w:rsidP="00AD5137">
      <w:pPr>
        <w:pStyle w:val="ad"/>
        <w:spacing w:line="360" w:lineRule="auto"/>
        <w:ind w:firstLine="709"/>
        <w:jc w:val="both"/>
        <w:rPr>
          <w:szCs w:val="28"/>
        </w:rPr>
      </w:pPr>
      <w:r>
        <w:rPr>
          <w:szCs w:val="28"/>
        </w:rPr>
        <w:t>На основі п</w:t>
      </w:r>
      <w:r w:rsidR="00FB2A54" w:rsidRPr="00A45807">
        <w:rPr>
          <w:szCs w:val="28"/>
        </w:rPr>
        <w:t>р</w:t>
      </w:r>
      <w:r w:rsidR="00C15392">
        <w:rPr>
          <w:szCs w:val="28"/>
        </w:rPr>
        <w:t>о</w:t>
      </w:r>
      <w:r w:rsidR="00FB2A54" w:rsidRPr="00A45807">
        <w:rPr>
          <w:szCs w:val="28"/>
        </w:rPr>
        <w:t>веден</w:t>
      </w:r>
      <w:r>
        <w:rPr>
          <w:szCs w:val="28"/>
        </w:rPr>
        <w:t>ого</w:t>
      </w:r>
      <w:r w:rsidR="00FB2A54" w:rsidRPr="00A45807">
        <w:rPr>
          <w:szCs w:val="28"/>
        </w:rPr>
        <w:t xml:space="preserve"> д</w:t>
      </w:r>
      <w:r w:rsidR="00C15392">
        <w:rPr>
          <w:szCs w:val="28"/>
        </w:rPr>
        <w:t>о</w:t>
      </w:r>
      <w:r w:rsidR="00272707">
        <w:rPr>
          <w:szCs w:val="28"/>
        </w:rPr>
        <w:t>с</w:t>
      </w:r>
      <w:r w:rsidR="00FB2A54" w:rsidRPr="00A45807">
        <w:rPr>
          <w:szCs w:val="28"/>
        </w:rPr>
        <w:t>л</w:t>
      </w:r>
      <w:r w:rsidR="00DA7232">
        <w:rPr>
          <w:szCs w:val="28"/>
        </w:rPr>
        <w:t>i</w:t>
      </w:r>
      <w:r w:rsidR="00FB2A54" w:rsidRPr="00A45807">
        <w:rPr>
          <w:szCs w:val="28"/>
        </w:rPr>
        <w:t xml:space="preserve">дження </w:t>
      </w:r>
      <w:r w:rsidR="00440291" w:rsidRPr="00A45807">
        <w:rPr>
          <w:szCs w:val="28"/>
        </w:rPr>
        <w:t>у друг</w:t>
      </w:r>
      <w:r w:rsidR="00C15392">
        <w:rPr>
          <w:szCs w:val="28"/>
        </w:rPr>
        <w:t>о</w:t>
      </w:r>
      <w:r w:rsidR="00440291" w:rsidRPr="00A45807">
        <w:rPr>
          <w:szCs w:val="28"/>
        </w:rPr>
        <w:t>му р</w:t>
      </w:r>
      <w:r w:rsidR="00C15392">
        <w:rPr>
          <w:szCs w:val="28"/>
        </w:rPr>
        <w:t>о</w:t>
      </w:r>
      <w:r w:rsidR="00440291" w:rsidRPr="00A45807">
        <w:rPr>
          <w:szCs w:val="28"/>
        </w:rPr>
        <w:t>зд</w:t>
      </w:r>
      <w:r w:rsidR="00DA7232">
        <w:rPr>
          <w:szCs w:val="28"/>
        </w:rPr>
        <w:t>i</w:t>
      </w:r>
      <w:r w:rsidR="00440291" w:rsidRPr="00A45807">
        <w:rPr>
          <w:szCs w:val="28"/>
        </w:rPr>
        <w:t>л</w:t>
      </w:r>
      <w:r w:rsidR="00DA7232">
        <w:rPr>
          <w:szCs w:val="28"/>
        </w:rPr>
        <w:t>i</w:t>
      </w:r>
      <w:r w:rsidR="00440291" w:rsidRPr="00A45807">
        <w:rPr>
          <w:szCs w:val="28"/>
        </w:rPr>
        <w:t xml:space="preserve"> квал</w:t>
      </w:r>
      <w:r w:rsidR="00DA7232">
        <w:rPr>
          <w:szCs w:val="28"/>
        </w:rPr>
        <w:t>i</w:t>
      </w:r>
      <w:r w:rsidR="00440291" w:rsidRPr="00A45807">
        <w:rPr>
          <w:szCs w:val="28"/>
        </w:rPr>
        <w:t>ф</w:t>
      </w:r>
      <w:r w:rsidR="00DA7232">
        <w:rPr>
          <w:szCs w:val="28"/>
        </w:rPr>
        <w:t>i</w:t>
      </w:r>
      <w:r w:rsidR="00440291" w:rsidRPr="00A45807">
        <w:rPr>
          <w:szCs w:val="28"/>
        </w:rPr>
        <w:t>кац</w:t>
      </w:r>
      <w:r w:rsidR="00DA7232">
        <w:rPr>
          <w:szCs w:val="28"/>
        </w:rPr>
        <w:t>i</w:t>
      </w:r>
      <w:r w:rsidR="00440291" w:rsidRPr="00A45807">
        <w:rPr>
          <w:szCs w:val="28"/>
        </w:rPr>
        <w:t>йн</w:t>
      </w:r>
      <w:r w:rsidR="00C15392">
        <w:rPr>
          <w:szCs w:val="28"/>
        </w:rPr>
        <w:t>о</w:t>
      </w:r>
      <w:r w:rsidR="00440291" w:rsidRPr="00A45807">
        <w:rPr>
          <w:szCs w:val="28"/>
        </w:rPr>
        <w:t>ї р</w:t>
      </w:r>
      <w:r w:rsidR="00C15392">
        <w:rPr>
          <w:szCs w:val="28"/>
        </w:rPr>
        <w:t>о</w:t>
      </w:r>
      <w:r w:rsidR="00440291" w:rsidRPr="00A45807">
        <w:rPr>
          <w:szCs w:val="28"/>
        </w:rPr>
        <w:t>б</w:t>
      </w:r>
      <w:r w:rsidR="00C15392">
        <w:rPr>
          <w:szCs w:val="28"/>
        </w:rPr>
        <w:t>о</w:t>
      </w:r>
      <w:r w:rsidR="00440291" w:rsidRPr="00A45807">
        <w:rPr>
          <w:szCs w:val="28"/>
        </w:rPr>
        <w:t xml:space="preserve">ти </w:t>
      </w:r>
      <w:r>
        <w:t>можемо зазначити, що експортно-імпортна діяльність займає провідні позиції серед</w:t>
      </w:r>
      <w:r w:rsidRPr="00874FCA">
        <w:t xml:space="preserve"> </w:t>
      </w:r>
      <w:r>
        <w:t>i</w:t>
      </w:r>
      <w:r w:rsidRPr="00874FCA">
        <w:t>нш</w:t>
      </w:r>
      <w:r>
        <w:t>их</w:t>
      </w:r>
      <w:r w:rsidRPr="00874FCA">
        <w:t xml:space="preserve"> ф</w:t>
      </w:r>
      <w:r>
        <w:t>о</w:t>
      </w:r>
      <w:r w:rsidRPr="00874FCA">
        <w:t>рм з</w:t>
      </w:r>
      <w:r>
        <w:t>о</w:t>
      </w:r>
      <w:r w:rsidRPr="00874FCA">
        <w:t>вн</w:t>
      </w:r>
      <w:r>
        <w:t>i</w:t>
      </w:r>
      <w:r w:rsidRPr="00874FCA">
        <w:t>шнь</w:t>
      </w:r>
      <w:r>
        <w:t>о</w:t>
      </w:r>
      <w:r w:rsidRPr="00874FCA">
        <w:t>ек</w:t>
      </w:r>
      <w:r>
        <w:t>о</w:t>
      </w:r>
      <w:r w:rsidRPr="00874FCA">
        <w:t>н</w:t>
      </w:r>
      <w:r>
        <w:t>о</w:t>
      </w:r>
      <w:r w:rsidRPr="00874FCA">
        <w:t>м</w:t>
      </w:r>
      <w:r>
        <w:t>i</w:t>
      </w:r>
      <w:r w:rsidRPr="00874FCA">
        <w:t>чних зв’язк</w:t>
      </w:r>
      <w:r>
        <w:t>i</w:t>
      </w:r>
      <w:r w:rsidRPr="00874FCA">
        <w:t>в.</w:t>
      </w:r>
      <w:r>
        <w:t xml:space="preserve"> Причиною збільшення товарообігу України протягом трьох кварталів 2021 року на 35,3% у порівнянні з аналогічним періодом 2020 року є зростання світових цін на провідні товарні позиції українського експорту. Зростання товарообігу також свідчить про поступовий вихід зовнішньої торгівлі з «шокового» етапу кризи, обумовленої пандемією коронавірусу. Крім того, важливо, що збільшення товарообігу товарообігу відбувається на фоні зменшення негативного сальдо, що є суттєвою відмінністю від попередніх тенденцій.</w:t>
      </w:r>
      <w:r w:rsidR="00AD5137">
        <w:t xml:space="preserve"> </w:t>
      </w:r>
      <w:r w:rsidR="00927EF5">
        <w:rPr>
          <w:szCs w:val="28"/>
        </w:rPr>
        <w:t>З’ясовано</w:t>
      </w:r>
      <w:r w:rsidR="0071577D" w:rsidRPr="00A45807">
        <w:rPr>
          <w:szCs w:val="28"/>
        </w:rPr>
        <w:t>, щ</w:t>
      </w:r>
      <w:r w:rsidR="00C15392">
        <w:rPr>
          <w:szCs w:val="28"/>
        </w:rPr>
        <w:t>о</w:t>
      </w:r>
      <w:r w:rsidR="0071577D" w:rsidRPr="00A45807">
        <w:rPr>
          <w:szCs w:val="28"/>
        </w:rPr>
        <w:t xml:space="preserve"> </w:t>
      </w:r>
      <w:r w:rsidR="00E81D44">
        <w:rPr>
          <w:szCs w:val="28"/>
        </w:rPr>
        <w:t xml:space="preserve">в </w:t>
      </w:r>
      <w:r w:rsidR="0071577D" w:rsidRPr="0071577D">
        <w:rPr>
          <w:szCs w:val="28"/>
        </w:rPr>
        <w:t>структур</w:t>
      </w:r>
      <w:r w:rsidR="00DA7232">
        <w:rPr>
          <w:szCs w:val="28"/>
        </w:rPr>
        <w:t>i</w:t>
      </w:r>
      <w:r w:rsidR="0071577D" w:rsidRPr="0071577D">
        <w:rPr>
          <w:szCs w:val="28"/>
        </w:rPr>
        <w:t xml:space="preserve"> в</w:t>
      </w:r>
      <w:r w:rsidR="00DA7232">
        <w:rPr>
          <w:szCs w:val="28"/>
        </w:rPr>
        <w:t>i</w:t>
      </w:r>
      <w:r w:rsidR="0071577D" w:rsidRPr="0071577D">
        <w:rPr>
          <w:szCs w:val="28"/>
        </w:rPr>
        <w:t>тчизнян</w:t>
      </w:r>
      <w:r w:rsidR="00C15392">
        <w:rPr>
          <w:szCs w:val="28"/>
        </w:rPr>
        <w:t>о</w:t>
      </w:r>
      <w:r w:rsidR="0071577D" w:rsidRPr="0071577D">
        <w:rPr>
          <w:szCs w:val="28"/>
        </w:rPr>
        <w:t>г</w:t>
      </w:r>
      <w:r w:rsidR="00C15392">
        <w:rPr>
          <w:szCs w:val="28"/>
        </w:rPr>
        <w:t>о</w:t>
      </w:r>
      <w:r w:rsidR="0071577D" w:rsidRPr="0071577D">
        <w:rPr>
          <w:szCs w:val="28"/>
        </w:rPr>
        <w:t xml:space="preserve"> експ</w:t>
      </w:r>
      <w:r w:rsidR="00C15392">
        <w:rPr>
          <w:szCs w:val="28"/>
        </w:rPr>
        <w:t>о</w:t>
      </w:r>
      <w:r w:rsidR="0071577D" w:rsidRPr="0071577D">
        <w:rPr>
          <w:szCs w:val="28"/>
        </w:rPr>
        <w:t>рту т</w:t>
      </w:r>
      <w:r w:rsidR="00C15392">
        <w:rPr>
          <w:szCs w:val="28"/>
        </w:rPr>
        <w:t>о</w:t>
      </w:r>
      <w:r w:rsidR="0071577D" w:rsidRPr="0071577D">
        <w:rPr>
          <w:szCs w:val="28"/>
        </w:rPr>
        <w:t>варне нап</w:t>
      </w:r>
      <w:r w:rsidR="00C15392">
        <w:rPr>
          <w:szCs w:val="28"/>
        </w:rPr>
        <w:t>о</w:t>
      </w:r>
      <w:r w:rsidR="0071577D" w:rsidRPr="0071577D">
        <w:rPr>
          <w:szCs w:val="28"/>
        </w:rPr>
        <w:t>внення залишається сир</w:t>
      </w:r>
      <w:r w:rsidR="00C15392">
        <w:rPr>
          <w:szCs w:val="28"/>
        </w:rPr>
        <w:t>о</w:t>
      </w:r>
      <w:r w:rsidR="0071577D" w:rsidRPr="0071577D">
        <w:rPr>
          <w:szCs w:val="28"/>
        </w:rPr>
        <w:t xml:space="preserve">винним </w:t>
      </w:r>
      <w:r w:rsidR="00DA7232">
        <w:rPr>
          <w:szCs w:val="28"/>
        </w:rPr>
        <w:t>i</w:t>
      </w:r>
      <w:r w:rsidR="0071577D" w:rsidRPr="0071577D">
        <w:rPr>
          <w:szCs w:val="28"/>
        </w:rPr>
        <w:t xml:space="preserve"> низьк</w:t>
      </w:r>
      <w:r w:rsidR="00C15392">
        <w:rPr>
          <w:szCs w:val="28"/>
        </w:rPr>
        <w:t>о</w:t>
      </w:r>
      <w:r w:rsidR="0071577D" w:rsidRPr="0071577D">
        <w:rPr>
          <w:szCs w:val="28"/>
        </w:rPr>
        <w:t xml:space="preserve"> техн</w:t>
      </w:r>
      <w:r w:rsidR="00C15392">
        <w:rPr>
          <w:szCs w:val="28"/>
        </w:rPr>
        <w:t>о</w:t>
      </w:r>
      <w:r w:rsidR="0071577D" w:rsidRPr="0071577D">
        <w:rPr>
          <w:szCs w:val="28"/>
        </w:rPr>
        <w:t>л</w:t>
      </w:r>
      <w:r w:rsidR="00C15392">
        <w:rPr>
          <w:szCs w:val="28"/>
        </w:rPr>
        <w:t>о</w:t>
      </w:r>
      <w:r w:rsidR="0071577D" w:rsidRPr="0071577D">
        <w:rPr>
          <w:szCs w:val="28"/>
        </w:rPr>
        <w:t>г</w:t>
      </w:r>
      <w:r w:rsidR="00DA7232">
        <w:rPr>
          <w:szCs w:val="28"/>
        </w:rPr>
        <w:t>i</w:t>
      </w:r>
      <w:r w:rsidR="0071577D" w:rsidRPr="0071577D">
        <w:rPr>
          <w:szCs w:val="28"/>
        </w:rPr>
        <w:t>чним. У структур</w:t>
      </w:r>
      <w:r w:rsidR="00DA7232">
        <w:rPr>
          <w:szCs w:val="28"/>
        </w:rPr>
        <w:t>i</w:t>
      </w:r>
      <w:r w:rsidR="0071577D" w:rsidRPr="0071577D">
        <w:rPr>
          <w:szCs w:val="28"/>
        </w:rPr>
        <w:t xml:space="preserve"> </w:t>
      </w:r>
      <w:r w:rsidR="00DA7232">
        <w:rPr>
          <w:szCs w:val="28"/>
        </w:rPr>
        <w:t>i</w:t>
      </w:r>
      <w:r w:rsidR="0071577D" w:rsidRPr="0071577D">
        <w:rPr>
          <w:szCs w:val="28"/>
        </w:rPr>
        <w:t>мп</w:t>
      </w:r>
      <w:r w:rsidR="00C15392">
        <w:rPr>
          <w:szCs w:val="28"/>
        </w:rPr>
        <w:t>о</w:t>
      </w:r>
      <w:r w:rsidR="0071577D" w:rsidRPr="0071577D">
        <w:rPr>
          <w:szCs w:val="28"/>
        </w:rPr>
        <w:t>рту переважають енерг</w:t>
      </w:r>
      <w:r w:rsidR="00C15392">
        <w:rPr>
          <w:szCs w:val="28"/>
        </w:rPr>
        <w:t>о</w:t>
      </w:r>
      <w:r w:rsidR="0071577D" w:rsidRPr="0071577D">
        <w:rPr>
          <w:szCs w:val="28"/>
        </w:rPr>
        <w:t xml:space="preserve">ресурси </w:t>
      </w:r>
      <w:r w:rsidR="00DA7232">
        <w:rPr>
          <w:szCs w:val="28"/>
        </w:rPr>
        <w:t>i</w:t>
      </w:r>
      <w:r w:rsidR="0071577D" w:rsidRPr="0071577D">
        <w:rPr>
          <w:szCs w:val="28"/>
        </w:rPr>
        <w:t xml:space="preserve"> вис</w:t>
      </w:r>
      <w:r w:rsidR="00C15392">
        <w:rPr>
          <w:szCs w:val="28"/>
        </w:rPr>
        <w:t>о</w:t>
      </w:r>
      <w:r w:rsidR="0071577D" w:rsidRPr="0071577D">
        <w:rPr>
          <w:szCs w:val="28"/>
        </w:rPr>
        <w:t>к</w:t>
      </w:r>
      <w:r w:rsidR="00C15392">
        <w:rPr>
          <w:szCs w:val="28"/>
        </w:rPr>
        <w:t>о</w:t>
      </w:r>
      <w:r w:rsidR="0071577D" w:rsidRPr="0071577D">
        <w:rPr>
          <w:szCs w:val="28"/>
        </w:rPr>
        <w:t>техн</w:t>
      </w:r>
      <w:r w:rsidR="00C15392">
        <w:rPr>
          <w:szCs w:val="28"/>
        </w:rPr>
        <w:t>о</w:t>
      </w:r>
      <w:r w:rsidR="0071577D" w:rsidRPr="0071577D">
        <w:rPr>
          <w:szCs w:val="28"/>
        </w:rPr>
        <w:t>л</w:t>
      </w:r>
      <w:r w:rsidR="00C15392">
        <w:rPr>
          <w:szCs w:val="28"/>
        </w:rPr>
        <w:t>о</w:t>
      </w:r>
      <w:r w:rsidR="0071577D" w:rsidRPr="0071577D">
        <w:rPr>
          <w:szCs w:val="28"/>
        </w:rPr>
        <w:t>г</w:t>
      </w:r>
      <w:r w:rsidR="00DA7232">
        <w:rPr>
          <w:szCs w:val="28"/>
        </w:rPr>
        <w:t>i</w:t>
      </w:r>
      <w:r w:rsidR="0071577D" w:rsidRPr="0071577D">
        <w:rPr>
          <w:szCs w:val="28"/>
        </w:rPr>
        <w:t>чна пр</w:t>
      </w:r>
      <w:r w:rsidR="00C15392">
        <w:rPr>
          <w:szCs w:val="28"/>
        </w:rPr>
        <w:t>о</w:t>
      </w:r>
      <w:r w:rsidR="0071577D" w:rsidRPr="0071577D">
        <w:rPr>
          <w:szCs w:val="28"/>
        </w:rPr>
        <w:t>дукц</w:t>
      </w:r>
      <w:r w:rsidR="00DA7232">
        <w:rPr>
          <w:szCs w:val="28"/>
        </w:rPr>
        <w:t>i</w:t>
      </w:r>
      <w:r w:rsidR="0071577D" w:rsidRPr="0071577D">
        <w:rPr>
          <w:szCs w:val="28"/>
        </w:rPr>
        <w:t>я</w:t>
      </w:r>
      <w:r w:rsidR="004F658B">
        <w:rPr>
          <w:szCs w:val="28"/>
        </w:rPr>
        <w:t>.</w:t>
      </w:r>
      <w:r w:rsidR="0071577D" w:rsidRPr="0071577D">
        <w:rPr>
          <w:szCs w:val="28"/>
        </w:rPr>
        <w:t xml:space="preserve"> </w:t>
      </w:r>
    </w:p>
    <w:p w:rsidR="00174A2A" w:rsidRPr="000C44DC" w:rsidRDefault="00174A2A" w:rsidP="00174A2A">
      <w:pPr>
        <w:pStyle w:val="ad"/>
        <w:spacing w:line="360" w:lineRule="auto"/>
        <w:ind w:firstLine="709"/>
        <w:jc w:val="both"/>
        <w:rPr>
          <w:szCs w:val="28"/>
        </w:rPr>
      </w:pPr>
      <w:r>
        <w:rPr>
          <w:szCs w:val="28"/>
        </w:rPr>
        <w:t>З’ясовано, що с</w:t>
      </w:r>
      <w:r w:rsidRPr="000C44DC">
        <w:rPr>
          <w:szCs w:val="28"/>
        </w:rPr>
        <w:t>учасні можливості експортного потенціалу України залежать від рівня розвитку окремих економічних регіонів, що виступають на світовому ринку не тільки як системний елемент національної економіки, але і як повноправний суб’єкт зовнішньоекономічних відносин.</w:t>
      </w:r>
    </w:p>
    <w:p w:rsidR="00B24377" w:rsidRPr="000058EC" w:rsidRDefault="00927EF5" w:rsidP="00B24377">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058EC">
        <w:rPr>
          <w:rFonts w:ascii="Times New Roman" w:hAnsi="Times New Roman" w:cs="Times New Roman"/>
          <w:color w:val="000000"/>
          <w:sz w:val="28"/>
          <w:szCs w:val="28"/>
          <w:lang w:val="uk-UA"/>
        </w:rPr>
        <w:t xml:space="preserve">Встановлено, що </w:t>
      </w:r>
      <w:r w:rsidR="00B24377" w:rsidRPr="000058EC">
        <w:rPr>
          <w:rFonts w:ascii="Times New Roman" w:hAnsi="Times New Roman" w:cs="Times New Roman"/>
          <w:sz w:val="28"/>
          <w:szCs w:val="28"/>
          <w:lang w:val="uk-UA"/>
        </w:rPr>
        <w:t>імпортозаміщення варто розглядати як</w:t>
      </w:r>
      <w:r w:rsidR="000058EC">
        <w:rPr>
          <w:rFonts w:ascii="Times New Roman" w:hAnsi="Times New Roman" w:cs="Times New Roman"/>
          <w:sz w:val="28"/>
          <w:szCs w:val="28"/>
          <w:lang w:val="uk-UA"/>
        </w:rPr>
        <w:t>:</w:t>
      </w:r>
      <w:r w:rsidR="00B24377" w:rsidRPr="000058EC">
        <w:rPr>
          <w:rFonts w:ascii="Times New Roman" w:hAnsi="Times New Roman" w:cs="Times New Roman"/>
          <w:sz w:val="28"/>
          <w:szCs w:val="28"/>
          <w:lang w:val="uk-UA"/>
        </w:rPr>
        <w:t xml:space="preserve"> проміжний етап переходу від імпортозалежності до експортоорієнтованості національної економіки</w:t>
      </w:r>
      <w:r w:rsidR="000058EC">
        <w:rPr>
          <w:rFonts w:ascii="Times New Roman" w:hAnsi="Times New Roman" w:cs="Times New Roman"/>
          <w:sz w:val="28"/>
          <w:szCs w:val="28"/>
          <w:lang w:val="uk-UA"/>
        </w:rPr>
        <w:t>;</w:t>
      </w:r>
      <w:r w:rsidR="00B24377" w:rsidRPr="000058EC">
        <w:rPr>
          <w:rFonts w:ascii="Times New Roman" w:hAnsi="Times New Roman" w:cs="Times New Roman"/>
          <w:sz w:val="28"/>
          <w:szCs w:val="28"/>
          <w:lang w:val="uk-UA"/>
        </w:rPr>
        <w:t xml:space="preserve"> комплекс заходів щодо розробки інноваційної продукції, здатної вивести економіку на вищі технологічні уклади</w:t>
      </w:r>
      <w:r w:rsidR="000058EC">
        <w:rPr>
          <w:rFonts w:ascii="Times New Roman" w:hAnsi="Times New Roman" w:cs="Times New Roman"/>
          <w:sz w:val="28"/>
          <w:szCs w:val="28"/>
          <w:lang w:val="uk-UA"/>
        </w:rPr>
        <w:t>;</w:t>
      </w:r>
      <w:r w:rsidR="00B24377" w:rsidRPr="000058EC">
        <w:rPr>
          <w:rFonts w:ascii="Times New Roman" w:hAnsi="Times New Roman" w:cs="Times New Roman"/>
          <w:sz w:val="28"/>
          <w:szCs w:val="28"/>
          <w:lang w:val="uk-UA"/>
        </w:rPr>
        <w:t xml:space="preserve"> форму захисту національної економіки від прояву реальних і потенційних загроз та поступового зміцнення економічної безпеки держави.</w:t>
      </w:r>
    </w:p>
    <w:p w:rsidR="00145554" w:rsidRPr="00B17908" w:rsidRDefault="00145554" w:rsidP="00B17908">
      <w:pPr>
        <w:autoSpaceDE w:val="0"/>
        <w:autoSpaceDN w:val="0"/>
        <w:adjustRightInd w:val="0"/>
        <w:spacing w:after="0" w:line="360" w:lineRule="auto"/>
        <w:jc w:val="both"/>
        <w:rPr>
          <w:rFonts w:ascii="Times New Roman" w:hAnsi="Times New Roman" w:cs="Times New Roman"/>
          <w:sz w:val="28"/>
          <w:szCs w:val="28"/>
          <w:lang w:val="uk-UA"/>
        </w:rPr>
      </w:pPr>
    </w:p>
    <w:p w:rsidR="00894E3D" w:rsidRPr="00A45807" w:rsidRDefault="00894E3D" w:rsidP="00142449">
      <w:pPr>
        <w:autoSpaceDE w:val="0"/>
        <w:autoSpaceDN w:val="0"/>
        <w:adjustRightInd w:val="0"/>
        <w:spacing w:after="0" w:line="360" w:lineRule="auto"/>
        <w:ind w:firstLine="709"/>
        <w:jc w:val="both"/>
        <w:rPr>
          <w:rFonts w:ascii="Times New Roman" w:eastAsia="TimesNewRomanPSMT" w:hAnsi="Times New Roman" w:cs="Times New Roman"/>
          <w:color w:val="1A171B"/>
          <w:sz w:val="28"/>
          <w:szCs w:val="28"/>
          <w:lang w:val="uk-UA"/>
        </w:rPr>
      </w:pPr>
    </w:p>
    <w:p w:rsidR="008E4706" w:rsidRPr="00A45807" w:rsidRDefault="008E4706" w:rsidP="00142449">
      <w:pPr>
        <w:autoSpaceDE w:val="0"/>
        <w:autoSpaceDN w:val="0"/>
        <w:adjustRightInd w:val="0"/>
        <w:spacing w:after="0" w:line="360" w:lineRule="auto"/>
        <w:ind w:firstLine="709"/>
        <w:jc w:val="both"/>
        <w:rPr>
          <w:rFonts w:ascii="Times New Roman" w:eastAsia="TimesNewRomanPSMT" w:hAnsi="Times New Roman" w:cs="Times New Roman"/>
          <w:color w:val="1A171B"/>
          <w:sz w:val="28"/>
          <w:szCs w:val="28"/>
          <w:lang w:val="uk-UA"/>
        </w:rPr>
        <w:sectPr w:rsidR="008E4706" w:rsidRPr="00A45807" w:rsidSect="001965EC">
          <w:pgSz w:w="11906" w:h="16838"/>
          <w:pgMar w:top="1134" w:right="850" w:bottom="1134" w:left="1701" w:header="708" w:footer="708" w:gutter="0"/>
          <w:cols w:space="708"/>
          <w:docGrid w:linePitch="360"/>
        </w:sectPr>
      </w:pPr>
    </w:p>
    <w:p w:rsidR="00066885" w:rsidRPr="00E54E89" w:rsidRDefault="00066885" w:rsidP="00066885">
      <w:pPr>
        <w:spacing w:after="0" w:line="360" w:lineRule="auto"/>
        <w:ind w:firstLine="743"/>
        <w:jc w:val="center"/>
        <w:rPr>
          <w:rFonts w:ascii="Times New Roman" w:hAnsi="Times New Roman" w:cs="Times New Roman"/>
          <w:sz w:val="28"/>
          <w:szCs w:val="28"/>
          <w:lang w:val="uk-UA"/>
        </w:rPr>
      </w:pPr>
      <w:r w:rsidRPr="00E54E89">
        <w:rPr>
          <w:rFonts w:ascii="Times New Roman" w:hAnsi="Times New Roman" w:cs="Times New Roman"/>
          <w:sz w:val="28"/>
          <w:szCs w:val="28"/>
          <w:lang w:val="uk-UA"/>
        </w:rPr>
        <w:lastRenderedPageBreak/>
        <w:t>РОЗД</w:t>
      </w:r>
      <w:r w:rsidR="00DA7232">
        <w:rPr>
          <w:rFonts w:ascii="Times New Roman" w:hAnsi="Times New Roman" w:cs="Times New Roman"/>
          <w:sz w:val="28"/>
          <w:szCs w:val="28"/>
          <w:lang w:val="uk-UA"/>
        </w:rPr>
        <w:t>I</w:t>
      </w:r>
      <w:r w:rsidRPr="00E54E89">
        <w:rPr>
          <w:rFonts w:ascii="Times New Roman" w:hAnsi="Times New Roman" w:cs="Times New Roman"/>
          <w:sz w:val="28"/>
          <w:szCs w:val="28"/>
          <w:lang w:val="uk-UA"/>
        </w:rPr>
        <w:t xml:space="preserve">Л 3. </w:t>
      </w:r>
      <w:r w:rsidR="008C3DC7">
        <w:rPr>
          <w:rFonts w:ascii="Times New Roman" w:hAnsi="Times New Roman" w:cs="Times New Roman"/>
          <w:sz w:val="28"/>
          <w:szCs w:val="28"/>
          <w:lang w:val="uk-UA"/>
        </w:rPr>
        <w:t>НАПРЯМИ</w:t>
      </w:r>
      <w:r w:rsidR="008C3DC7" w:rsidRPr="00E54E89">
        <w:rPr>
          <w:rFonts w:ascii="Times New Roman" w:hAnsi="Times New Roman" w:cs="Times New Roman"/>
          <w:sz w:val="28"/>
          <w:szCs w:val="28"/>
          <w:lang w:val="uk-UA"/>
        </w:rPr>
        <w:t xml:space="preserve"> ВДОСКОНАЛЕННЯ ТА ПЕРСПЕКТИВИ РОЗВИТКУ </w:t>
      </w:r>
      <w:r w:rsidR="008C3DC7">
        <w:rPr>
          <w:rFonts w:ascii="Times New Roman" w:hAnsi="Times New Roman" w:cs="Times New Roman"/>
          <w:color w:val="000000" w:themeColor="text1"/>
          <w:sz w:val="28"/>
          <w:szCs w:val="28"/>
          <w:lang w:val="uk-UA"/>
        </w:rPr>
        <w:t>ЕКСПОРТНО-IМПОРТНОЇ ДIЯЛЬНОСТI УКРАЇНИ</w:t>
      </w:r>
    </w:p>
    <w:p w:rsidR="005D6570" w:rsidRDefault="005D6570" w:rsidP="005D6570">
      <w:pPr>
        <w:spacing w:after="0" w:line="360" w:lineRule="auto"/>
        <w:ind w:firstLine="743"/>
        <w:jc w:val="both"/>
        <w:rPr>
          <w:rFonts w:ascii="Times New Roman" w:hAnsi="Times New Roman" w:cs="Times New Roman"/>
          <w:sz w:val="28"/>
          <w:szCs w:val="28"/>
          <w:lang w:val="uk-UA"/>
        </w:rPr>
      </w:pPr>
    </w:p>
    <w:p w:rsidR="005D6570" w:rsidRDefault="005D6570" w:rsidP="005D6570">
      <w:pPr>
        <w:spacing w:after="0" w:line="360" w:lineRule="auto"/>
        <w:ind w:firstLine="743"/>
        <w:jc w:val="both"/>
        <w:rPr>
          <w:rFonts w:ascii="Times New Roman" w:hAnsi="Times New Roman" w:cs="Times New Roman"/>
          <w:sz w:val="28"/>
          <w:szCs w:val="28"/>
          <w:lang w:val="uk-UA"/>
        </w:rPr>
      </w:pPr>
    </w:p>
    <w:p w:rsidR="005D6570" w:rsidRPr="00AC637C" w:rsidRDefault="005D6570" w:rsidP="005D6570">
      <w:pPr>
        <w:spacing w:after="0" w:line="360" w:lineRule="auto"/>
        <w:ind w:firstLine="743"/>
        <w:jc w:val="both"/>
        <w:rPr>
          <w:rFonts w:ascii="Times New Roman" w:hAnsi="Times New Roman" w:cs="Times New Roman"/>
          <w:sz w:val="28"/>
          <w:szCs w:val="28"/>
          <w:lang w:val="uk-UA"/>
        </w:rPr>
      </w:pPr>
      <w:r w:rsidRPr="00AC637C">
        <w:rPr>
          <w:rFonts w:ascii="Times New Roman" w:hAnsi="Times New Roman" w:cs="Times New Roman"/>
          <w:sz w:val="28"/>
          <w:szCs w:val="28"/>
          <w:lang w:val="uk-UA"/>
        </w:rPr>
        <w:t>3.1 Заруб</w:t>
      </w:r>
      <w:r>
        <w:rPr>
          <w:rFonts w:ascii="Times New Roman" w:hAnsi="Times New Roman" w:cs="Times New Roman"/>
          <w:sz w:val="28"/>
          <w:szCs w:val="28"/>
          <w:lang w:val="uk-UA"/>
        </w:rPr>
        <w:t>i</w:t>
      </w:r>
      <w:r w:rsidRPr="00AC637C">
        <w:rPr>
          <w:rFonts w:ascii="Times New Roman" w:hAnsi="Times New Roman" w:cs="Times New Roman"/>
          <w:sz w:val="28"/>
          <w:szCs w:val="28"/>
          <w:lang w:val="uk-UA"/>
        </w:rPr>
        <w:t>жний досв</w:t>
      </w:r>
      <w:r>
        <w:rPr>
          <w:rFonts w:ascii="Times New Roman" w:hAnsi="Times New Roman" w:cs="Times New Roman"/>
          <w:sz w:val="28"/>
          <w:szCs w:val="28"/>
          <w:lang w:val="uk-UA"/>
        </w:rPr>
        <w:t>i</w:t>
      </w:r>
      <w:r w:rsidRPr="00AC637C">
        <w:rPr>
          <w:rFonts w:ascii="Times New Roman" w:hAnsi="Times New Roman" w:cs="Times New Roman"/>
          <w:sz w:val="28"/>
          <w:szCs w:val="28"/>
          <w:lang w:val="uk-UA"/>
        </w:rPr>
        <w:t>д стимулювання експортної д</w:t>
      </w:r>
      <w:r>
        <w:rPr>
          <w:rFonts w:ascii="Times New Roman" w:hAnsi="Times New Roman" w:cs="Times New Roman"/>
          <w:sz w:val="28"/>
          <w:szCs w:val="28"/>
          <w:lang w:val="uk-UA"/>
        </w:rPr>
        <w:t>i</w:t>
      </w:r>
      <w:r w:rsidRPr="00AC637C">
        <w:rPr>
          <w:rFonts w:ascii="Times New Roman" w:hAnsi="Times New Roman" w:cs="Times New Roman"/>
          <w:sz w:val="28"/>
          <w:szCs w:val="28"/>
          <w:lang w:val="uk-UA"/>
        </w:rPr>
        <w:t>яльност</w:t>
      </w:r>
      <w:r>
        <w:rPr>
          <w:rFonts w:ascii="Times New Roman" w:hAnsi="Times New Roman" w:cs="Times New Roman"/>
          <w:sz w:val="28"/>
          <w:szCs w:val="28"/>
          <w:lang w:val="uk-UA"/>
        </w:rPr>
        <w:t>i</w:t>
      </w:r>
    </w:p>
    <w:p w:rsidR="000F6F1F" w:rsidRDefault="000F6F1F" w:rsidP="00066885">
      <w:pPr>
        <w:spacing w:after="0" w:line="360" w:lineRule="auto"/>
        <w:ind w:firstLine="709"/>
        <w:jc w:val="center"/>
        <w:rPr>
          <w:rFonts w:ascii="Times New Roman" w:hAnsi="Times New Roman" w:cs="Times New Roman"/>
          <w:sz w:val="28"/>
          <w:szCs w:val="28"/>
          <w:lang w:val="uk-UA"/>
        </w:rPr>
      </w:pPr>
    </w:p>
    <w:p w:rsidR="00FC287E" w:rsidRDefault="00FC287E" w:rsidP="00066885">
      <w:pPr>
        <w:spacing w:after="0" w:line="360" w:lineRule="auto"/>
        <w:ind w:firstLine="709"/>
        <w:jc w:val="center"/>
        <w:rPr>
          <w:rFonts w:ascii="Times New Roman" w:hAnsi="Times New Roman" w:cs="Times New Roman"/>
          <w:sz w:val="28"/>
          <w:szCs w:val="28"/>
          <w:lang w:val="uk-UA"/>
        </w:rPr>
      </w:pPr>
    </w:p>
    <w:p w:rsidR="005D6570" w:rsidRPr="005D6570" w:rsidRDefault="00FC287E" w:rsidP="0010504B">
      <w:pPr>
        <w:spacing w:after="0" w:line="360" w:lineRule="auto"/>
        <w:ind w:firstLine="709"/>
        <w:jc w:val="both"/>
        <w:rPr>
          <w:rFonts w:ascii="Times New Roman" w:hAnsi="Times New Roman" w:cs="Times New Roman"/>
          <w:color w:val="000000"/>
          <w:sz w:val="28"/>
          <w:szCs w:val="28"/>
          <w:lang w:val="uk-UA"/>
        </w:rPr>
      </w:pPr>
      <w:r w:rsidRPr="00FC287E">
        <w:rPr>
          <w:rFonts w:ascii="Times New Roman" w:hAnsi="Times New Roman" w:cs="Times New Roman"/>
          <w:sz w:val="28"/>
          <w:szCs w:val="28"/>
          <w:lang w:val="uk-UA"/>
        </w:rPr>
        <w:t xml:space="preserve">У сучасному світовому господарстві </w:t>
      </w:r>
      <w:r>
        <w:rPr>
          <w:rFonts w:ascii="Times New Roman" w:hAnsi="Times New Roman" w:cs="Times New Roman"/>
          <w:sz w:val="28"/>
          <w:szCs w:val="28"/>
          <w:lang w:val="uk-UA"/>
        </w:rPr>
        <w:t>експортно-імпортна</w:t>
      </w:r>
      <w:r w:rsidRPr="00FC287E">
        <w:rPr>
          <w:rFonts w:ascii="Times New Roman" w:hAnsi="Times New Roman" w:cs="Times New Roman"/>
          <w:sz w:val="28"/>
          <w:szCs w:val="28"/>
          <w:lang w:val="uk-UA"/>
        </w:rPr>
        <w:t xml:space="preserve"> діяльність є важливим чинником, </w:t>
      </w:r>
      <w:r>
        <w:rPr>
          <w:rFonts w:ascii="Times New Roman" w:hAnsi="Times New Roman" w:cs="Times New Roman"/>
          <w:sz w:val="28"/>
          <w:szCs w:val="28"/>
          <w:lang w:val="uk-UA"/>
        </w:rPr>
        <w:t>який визначає</w:t>
      </w:r>
      <w:r w:rsidRPr="00FC287E">
        <w:rPr>
          <w:rFonts w:ascii="Times New Roman" w:hAnsi="Times New Roman" w:cs="Times New Roman"/>
          <w:sz w:val="28"/>
          <w:szCs w:val="28"/>
          <w:lang w:val="uk-UA"/>
        </w:rPr>
        <w:t xml:space="preserve"> динаміку </w:t>
      </w:r>
      <w:r>
        <w:rPr>
          <w:rFonts w:ascii="Times New Roman" w:hAnsi="Times New Roman" w:cs="Times New Roman"/>
          <w:sz w:val="28"/>
          <w:szCs w:val="28"/>
          <w:lang w:val="uk-UA"/>
        </w:rPr>
        <w:t>та</w:t>
      </w:r>
      <w:r w:rsidRPr="00FC287E">
        <w:rPr>
          <w:rFonts w:ascii="Times New Roman" w:hAnsi="Times New Roman" w:cs="Times New Roman"/>
          <w:sz w:val="28"/>
          <w:szCs w:val="28"/>
          <w:lang w:val="uk-UA"/>
        </w:rPr>
        <w:t xml:space="preserve"> структуру національної економіки</w:t>
      </w:r>
      <w:r w:rsidR="00627BB5">
        <w:rPr>
          <w:rFonts w:ascii="Times New Roman" w:hAnsi="Times New Roman" w:cs="Times New Roman"/>
          <w:sz w:val="28"/>
          <w:szCs w:val="28"/>
          <w:lang w:val="uk-UA"/>
        </w:rPr>
        <w:t>.</w:t>
      </w:r>
      <w:r w:rsidR="007F0D2E">
        <w:rPr>
          <w:rFonts w:ascii="Times New Roman" w:hAnsi="Times New Roman" w:cs="Times New Roman"/>
          <w:sz w:val="28"/>
          <w:szCs w:val="28"/>
          <w:lang w:val="uk-UA"/>
        </w:rPr>
        <w:t xml:space="preserve"> </w:t>
      </w:r>
      <w:r w:rsidR="00627BB5">
        <w:rPr>
          <w:rFonts w:ascii="Times New Roman" w:hAnsi="Times New Roman" w:cs="Times New Roman"/>
          <w:color w:val="000000"/>
          <w:sz w:val="28"/>
          <w:szCs w:val="28"/>
          <w:lang w:val="uk-UA"/>
        </w:rPr>
        <w:t>Зокрема</w:t>
      </w:r>
      <w:r w:rsidR="005D6570" w:rsidRPr="005D6570">
        <w:rPr>
          <w:rFonts w:ascii="Times New Roman" w:hAnsi="Times New Roman" w:cs="Times New Roman"/>
          <w:color w:val="000000"/>
          <w:sz w:val="28"/>
          <w:szCs w:val="28"/>
          <w:lang w:val="uk-UA"/>
        </w:rPr>
        <w:t>, стратегічна роль</w:t>
      </w:r>
      <w:r w:rsidR="00627BB5">
        <w:rPr>
          <w:rFonts w:ascii="Times New Roman" w:hAnsi="Times New Roman" w:cs="Times New Roman"/>
          <w:color w:val="000000"/>
          <w:sz w:val="28"/>
          <w:szCs w:val="28"/>
          <w:lang w:val="uk-UA"/>
        </w:rPr>
        <w:t xml:space="preserve"> експортної діяльності</w:t>
      </w:r>
      <w:r w:rsidR="005D6570" w:rsidRPr="005D6570">
        <w:rPr>
          <w:rFonts w:ascii="Times New Roman" w:hAnsi="Times New Roman" w:cs="Times New Roman"/>
          <w:color w:val="000000"/>
          <w:sz w:val="28"/>
          <w:szCs w:val="28"/>
          <w:lang w:val="uk-UA"/>
        </w:rPr>
        <w:t xml:space="preserve"> полягає в тому, що на основі реалізації </w:t>
      </w:r>
      <w:r w:rsidR="00627BB5">
        <w:rPr>
          <w:rFonts w:ascii="Times New Roman" w:hAnsi="Times New Roman" w:cs="Times New Roman"/>
          <w:color w:val="000000"/>
          <w:sz w:val="28"/>
          <w:szCs w:val="28"/>
          <w:lang w:val="uk-UA"/>
        </w:rPr>
        <w:t xml:space="preserve">національних </w:t>
      </w:r>
      <w:r w:rsidR="005D6570" w:rsidRPr="005D6570">
        <w:rPr>
          <w:rFonts w:ascii="Times New Roman" w:hAnsi="Times New Roman" w:cs="Times New Roman"/>
          <w:color w:val="000000"/>
          <w:sz w:val="28"/>
          <w:szCs w:val="28"/>
          <w:lang w:val="uk-UA"/>
        </w:rPr>
        <w:t xml:space="preserve">конкурентних переваг експорт </w:t>
      </w:r>
      <w:r w:rsidR="007F0D2E">
        <w:rPr>
          <w:rFonts w:ascii="Times New Roman" w:hAnsi="Times New Roman" w:cs="Times New Roman"/>
          <w:color w:val="000000"/>
          <w:sz w:val="28"/>
          <w:szCs w:val="28"/>
          <w:lang w:val="uk-UA"/>
        </w:rPr>
        <w:t xml:space="preserve">дозволяє </w:t>
      </w:r>
      <w:r w:rsidR="005D6570" w:rsidRPr="005D6570">
        <w:rPr>
          <w:rFonts w:ascii="Times New Roman" w:hAnsi="Times New Roman" w:cs="Times New Roman"/>
          <w:color w:val="000000"/>
          <w:sz w:val="28"/>
          <w:szCs w:val="28"/>
          <w:lang w:val="uk-UA"/>
        </w:rPr>
        <w:t>розшир</w:t>
      </w:r>
      <w:r w:rsidR="007F0D2E">
        <w:rPr>
          <w:rFonts w:ascii="Times New Roman" w:hAnsi="Times New Roman" w:cs="Times New Roman"/>
          <w:color w:val="000000"/>
          <w:sz w:val="28"/>
          <w:szCs w:val="28"/>
          <w:lang w:val="uk-UA"/>
        </w:rPr>
        <w:t>ити</w:t>
      </w:r>
      <w:r w:rsidR="005D6570" w:rsidRPr="005D6570">
        <w:rPr>
          <w:rFonts w:ascii="Times New Roman" w:hAnsi="Times New Roman" w:cs="Times New Roman"/>
          <w:color w:val="000000"/>
          <w:sz w:val="28"/>
          <w:szCs w:val="28"/>
          <w:lang w:val="uk-UA"/>
        </w:rPr>
        <w:t xml:space="preserve"> національні межі і за рахунок додаткових ринків збуту стимулює розширене відтворення, </w:t>
      </w:r>
      <w:r w:rsidR="007F0D2E">
        <w:rPr>
          <w:rFonts w:ascii="Times New Roman" w:hAnsi="Times New Roman" w:cs="Times New Roman"/>
          <w:color w:val="000000"/>
          <w:sz w:val="28"/>
          <w:szCs w:val="28"/>
          <w:lang w:val="uk-UA"/>
        </w:rPr>
        <w:t xml:space="preserve">крім того </w:t>
      </w:r>
      <w:r w:rsidR="00FA0FA6">
        <w:rPr>
          <w:rFonts w:ascii="Times New Roman" w:hAnsi="Times New Roman" w:cs="Times New Roman"/>
          <w:color w:val="000000"/>
          <w:sz w:val="28"/>
          <w:szCs w:val="28"/>
          <w:lang w:val="uk-UA"/>
        </w:rPr>
        <w:t>його можна розглядати як джерело</w:t>
      </w:r>
      <w:r w:rsidR="005D6570" w:rsidRPr="005D6570">
        <w:rPr>
          <w:rFonts w:ascii="Times New Roman" w:hAnsi="Times New Roman" w:cs="Times New Roman"/>
          <w:color w:val="000000"/>
          <w:sz w:val="28"/>
          <w:szCs w:val="28"/>
          <w:lang w:val="uk-UA"/>
        </w:rPr>
        <w:t xml:space="preserve"> отримання додаткових прибутків та збільшення національного доходу. </w:t>
      </w:r>
      <w:r w:rsidR="00FA0FA6">
        <w:rPr>
          <w:rFonts w:ascii="Times New Roman" w:hAnsi="Times New Roman" w:cs="Times New Roman"/>
          <w:color w:val="000000"/>
          <w:sz w:val="28"/>
          <w:szCs w:val="28"/>
          <w:lang w:val="uk-UA"/>
        </w:rPr>
        <w:t>Тож актуальним є питання дослідження зарубіжного досвіду стимулювання експортної діяльності.</w:t>
      </w:r>
    </w:p>
    <w:p w:rsidR="00A8053B" w:rsidRPr="00AA5514" w:rsidRDefault="00183756" w:rsidP="00C67D3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AA5514">
        <w:rPr>
          <w:rFonts w:ascii="Times New Roman" w:hAnsi="Times New Roman" w:cs="Times New Roman"/>
          <w:color w:val="000000"/>
          <w:sz w:val="28"/>
          <w:szCs w:val="28"/>
          <w:lang w:val="uk-UA"/>
        </w:rPr>
        <w:t>П</w:t>
      </w:r>
      <w:r w:rsidR="005D6570" w:rsidRPr="005D6570">
        <w:rPr>
          <w:rFonts w:ascii="Times New Roman" w:hAnsi="Times New Roman" w:cs="Times New Roman"/>
          <w:color w:val="000000"/>
          <w:sz w:val="28"/>
          <w:szCs w:val="28"/>
          <w:lang w:val="uk-UA"/>
        </w:rPr>
        <w:t>рактика господарювання промислово розвинутих країн</w:t>
      </w:r>
      <w:r w:rsidR="007C4FDD" w:rsidRPr="00AA5514">
        <w:rPr>
          <w:rFonts w:ascii="Times New Roman" w:hAnsi="Times New Roman" w:cs="Times New Roman"/>
          <w:color w:val="000000"/>
          <w:sz w:val="28"/>
          <w:szCs w:val="28"/>
          <w:lang w:val="uk-UA"/>
        </w:rPr>
        <w:t xml:space="preserve"> показує</w:t>
      </w:r>
      <w:r w:rsidR="005D6570" w:rsidRPr="005D6570">
        <w:rPr>
          <w:rFonts w:ascii="Times New Roman" w:hAnsi="Times New Roman" w:cs="Times New Roman"/>
          <w:color w:val="000000"/>
          <w:sz w:val="28"/>
          <w:szCs w:val="28"/>
          <w:lang w:val="uk-UA"/>
        </w:rPr>
        <w:t xml:space="preserve">, </w:t>
      </w:r>
      <w:r w:rsidR="007C4FDD" w:rsidRPr="00AA5514">
        <w:rPr>
          <w:rFonts w:ascii="Times New Roman" w:hAnsi="Times New Roman" w:cs="Times New Roman"/>
          <w:color w:val="000000"/>
          <w:sz w:val="28"/>
          <w:szCs w:val="28"/>
          <w:lang w:val="uk-UA"/>
        </w:rPr>
        <w:t xml:space="preserve">що </w:t>
      </w:r>
      <w:r w:rsidR="005D6570" w:rsidRPr="005D6570">
        <w:rPr>
          <w:rFonts w:ascii="Times New Roman" w:hAnsi="Times New Roman" w:cs="Times New Roman"/>
          <w:color w:val="000000"/>
          <w:sz w:val="28"/>
          <w:szCs w:val="28"/>
          <w:lang w:val="uk-UA"/>
        </w:rPr>
        <w:t xml:space="preserve">важливе значення для виходу підприємств на </w:t>
      </w:r>
      <w:r w:rsidR="005664C2" w:rsidRPr="00AA5514">
        <w:rPr>
          <w:rFonts w:ascii="Times New Roman" w:hAnsi="Times New Roman" w:cs="Times New Roman"/>
          <w:color w:val="000000"/>
          <w:sz w:val="28"/>
          <w:szCs w:val="28"/>
          <w:lang w:val="uk-UA"/>
        </w:rPr>
        <w:t>зовнішні ринки</w:t>
      </w:r>
      <w:r w:rsidR="005D6570" w:rsidRPr="005D6570">
        <w:rPr>
          <w:rFonts w:ascii="Times New Roman" w:hAnsi="Times New Roman" w:cs="Times New Roman"/>
          <w:color w:val="000000"/>
          <w:sz w:val="28"/>
          <w:szCs w:val="28"/>
          <w:lang w:val="uk-UA"/>
        </w:rPr>
        <w:t xml:space="preserve"> та підвищення їх ролі в процесі здійснення експортної </w:t>
      </w:r>
      <w:r w:rsidR="005D6570" w:rsidRPr="005D6570">
        <w:rPr>
          <w:rFonts w:ascii="Times New Roman" w:hAnsi="Times New Roman" w:cs="Times New Roman"/>
          <w:sz w:val="28"/>
          <w:szCs w:val="28"/>
          <w:lang w:val="uk-UA"/>
        </w:rPr>
        <w:t>діяльності має фінансова підтримка таких підприємств з боку держави шляхом формування системи стимулювання експорту [</w:t>
      </w:r>
      <w:r w:rsidR="000D355E">
        <w:rPr>
          <w:rFonts w:ascii="Times New Roman" w:hAnsi="Times New Roman" w:cs="Times New Roman"/>
          <w:sz w:val="28"/>
          <w:szCs w:val="28"/>
          <w:lang w:val="uk-UA"/>
        </w:rPr>
        <w:t>77</w:t>
      </w:r>
      <w:r w:rsidR="005D6570" w:rsidRPr="005D6570">
        <w:rPr>
          <w:rFonts w:ascii="Times New Roman" w:hAnsi="Times New Roman" w:cs="Times New Roman"/>
          <w:sz w:val="28"/>
          <w:szCs w:val="28"/>
          <w:lang w:val="uk-UA"/>
        </w:rPr>
        <w:t xml:space="preserve">]. </w:t>
      </w:r>
      <w:r w:rsidR="0010504B" w:rsidRPr="00AA5514">
        <w:rPr>
          <w:rFonts w:ascii="Times New Roman" w:eastAsia="TimesNewRoman" w:hAnsi="Times New Roman" w:cs="Times New Roman"/>
          <w:sz w:val="28"/>
          <w:szCs w:val="28"/>
          <w:lang w:val="uk-UA"/>
        </w:rPr>
        <w:t>Це вказує на пріоритетність вирішення проблеми належної фінансової підтримки експортної діяльності</w:t>
      </w:r>
      <w:r w:rsidR="00C365E9" w:rsidRPr="00031D80">
        <w:rPr>
          <w:rFonts w:ascii="Times New Roman" w:eastAsia="TimesNewRoman" w:hAnsi="Times New Roman" w:cs="Times New Roman"/>
          <w:sz w:val="28"/>
          <w:szCs w:val="28"/>
          <w:lang w:val="uk-UA"/>
        </w:rPr>
        <w:t>, основні інструменти яких здебільшого стосуються</w:t>
      </w:r>
      <w:r w:rsidR="00C365E9">
        <w:rPr>
          <w:rFonts w:ascii="Times New Roman" w:eastAsia="TimesNewRoman" w:hAnsi="Times New Roman" w:cs="Times New Roman"/>
          <w:sz w:val="28"/>
          <w:szCs w:val="28"/>
          <w:lang w:val="uk-UA"/>
        </w:rPr>
        <w:t xml:space="preserve"> </w:t>
      </w:r>
      <w:r w:rsidR="00C365E9" w:rsidRPr="00031D80">
        <w:rPr>
          <w:rFonts w:ascii="Times New Roman" w:eastAsia="TimesNewRoman" w:hAnsi="Times New Roman" w:cs="Times New Roman"/>
          <w:sz w:val="28"/>
          <w:szCs w:val="28"/>
          <w:lang w:val="uk-UA"/>
        </w:rPr>
        <w:t>підвищенн</w:t>
      </w:r>
      <w:r w:rsidR="00203522">
        <w:rPr>
          <w:rFonts w:ascii="Times New Roman" w:eastAsia="TimesNewRoman" w:hAnsi="Times New Roman" w:cs="Times New Roman"/>
          <w:sz w:val="28"/>
          <w:szCs w:val="28"/>
          <w:lang w:val="uk-UA"/>
        </w:rPr>
        <w:t>я</w:t>
      </w:r>
      <w:r w:rsidR="00C365E9" w:rsidRPr="00031D80">
        <w:rPr>
          <w:rFonts w:ascii="Times New Roman" w:eastAsia="TimesNewRoman" w:hAnsi="Times New Roman" w:cs="Times New Roman"/>
          <w:sz w:val="28"/>
          <w:szCs w:val="28"/>
          <w:lang w:val="uk-UA"/>
        </w:rPr>
        <w:t xml:space="preserve"> ефективності національних систем експортного кредитування,</w:t>
      </w:r>
      <w:r w:rsidR="00C365E9">
        <w:rPr>
          <w:rFonts w:ascii="Times New Roman" w:eastAsia="TimesNewRoman" w:hAnsi="Times New Roman" w:cs="Times New Roman"/>
          <w:sz w:val="28"/>
          <w:szCs w:val="28"/>
          <w:lang w:val="uk-UA"/>
        </w:rPr>
        <w:t xml:space="preserve"> </w:t>
      </w:r>
      <w:r w:rsidR="00C365E9" w:rsidRPr="00031D80">
        <w:rPr>
          <w:rFonts w:ascii="Times New Roman" w:eastAsia="TimesNewRoman" w:hAnsi="Times New Roman" w:cs="Times New Roman"/>
          <w:sz w:val="28"/>
          <w:szCs w:val="28"/>
          <w:lang w:val="uk-UA"/>
        </w:rPr>
        <w:t>що досягається за рахунок їх посилення спеціалізованими фінансовими</w:t>
      </w:r>
      <w:r w:rsidR="00C365E9">
        <w:rPr>
          <w:rFonts w:ascii="Times New Roman" w:eastAsia="TimesNewRoman" w:hAnsi="Times New Roman" w:cs="Times New Roman"/>
          <w:sz w:val="28"/>
          <w:szCs w:val="28"/>
          <w:lang w:val="uk-UA"/>
        </w:rPr>
        <w:t xml:space="preserve"> </w:t>
      </w:r>
      <w:r w:rsidR="00C365E9" w:rsidRPr="00031D80">
        <w:rPr>
          <w:rFonts w:ascii="Times New Roman" w:eastAsia="TimesNewRoman" w:hAnsi="Times New Roman" w:cs="Times New Roman"/>
          <w:sz w:val="28"/>
          <w:szCs w:val="28"/>
          <w:lang w:val="uk-UA"/>
        </w:rPr>
        <w:t>організаціями</w:t>
      </w:r>
      <w:r w:rsidR="00203522">
        <w:rPr>
          <w:rFonts w:ascii="Times New Roman" w:eastAsia="TimesNewRoman" w:hAnsi="Times New Roman" w:cs="Times New Roman"/>
          <w:sz w:val="28"/>
          <w:szCs w:val="28"/>
          <w:lang w:val="uk-UA"/>
        </w:rPr>
        <w:t xml:space="preserve">. </w:t>
      </w:r>
      <w:r w:rsidR="00084F65" w:rsidRPr="00AA5514">
        <w:rPr>
          <w:rFonts w:ascii="Times New Roman" w:eastAsia="TimesNewRoman" w:hAnsi="Times New Roman" w:cs="Times New Roman"/>
          <w:sz w:val="28"/>
          <w:szCs w:val="28"/>
          <w:lang w:val="uk-UA"/>
        </w:rPr>
        <w:t>Зокрема, це</w:t>
      </w:r>
      <w:r w:rsidR="0059086E" w:rsidRPr="00AA5514">
        <w:rPr>
          <w:rFonts w:ascii="Times New Roman" w:eastAsia="TimesNewRoman" w:hAnsi="Times New Roman" w:cs="Times New Roman"/>
          <w:sz w:val="28"/>
          <w:szCs w:val="28"/>
          <w:lang w:val="uk-UA"/>
        </w:rPr>
        <w:t xml:space="preserve"> </w:t>
      </w:r>
      <w:r w:rsidR="00084F65" w:rsidRPr="00AA5514">
        <w:rPr>
          <w:rFonts w:ascii="Times New Roman" w:eastAsia="TimesNewRoman" w:hAnsi="Times New Roman" w:cs="Times New Roman"/>
          <w:sz w:val="28"/>
          <w:szCs w:val="28"/>
          <w:lang w:val="uk-UA"/>
        </w:rPr>
        <w:t>організовано через державні Агенції кредитування експорту (АКЕ) – Exportimport bank, OPIC (США), COFACE (Франція), SACE (Італія), HERMES</w:t>
      </w:r>
      <w:r w:rsidR="0059086E" w:rsidRPr="00AA5514">
        <w:rPr>
          <w:rFonts w:ascii="Times New Roman" w:eastAsia="TimesNewRoman" w:hAnsi="Times New Roman" w:cs="Times New Roman"/>
          <w:sz w:val="28"/>
          <w:szCs w:val="28"/>
          <w:lang w:val="uk-UA"/>
        </w:rPr>
        <w:t xml:space="preserve"> </w:t>
      </w:r>
      <w:r w:rsidR="00084F65" w:rsidRPr="00AA5514">
        <w:rPr>
          <w:rFonts w:ascii="Times New Roman" w:eastAsia="TimesNewRoman" w:hAnsi="Times New Roman" w:cs="Times New Roman"/>
          <w:sz w:val="28"/>
          <w:szCs w:val="28"/>
          <w:lang w:val="uk-UA"/>
        </w:rPr>
        <w:t xml:space="preserve">(ФРН) тощо [3]. </w:t>
      </w:r>
      <w:r w:rsidR="006D664B">
        <w:rPr>
          <w:rFonts w:ascii="Times New Roman" w:eastAsia="TimesNewRoman" w:hAnsi="Times New Roman" w:cs="Times New Roman"/>
          <w:sz w:val="28"/>
          <w:szCs w:val="28"/>
          <w:lang w:val="uk-UA"/>
        </w:rPr>
        <w:t>Проведене д</w:t>
      </w:r>
      <w:r w:rsidR="00AA5514" w:rsidRPr="00AA5514">
        <w:rPr>
          <w:rFonts w:ascii="Times New Roman" w:eastAsia="TimesNewRoman" w:hAnsi="Times New Roman" w:cs="Times New Roman"/>
          <w:sz w:val="28"/>
          <w:szCs w:val="28"/>
          <w:lang w:val="uk-UA"/>
        </w:rPr>
        <w:t xml:space="preserve">ослідження державного стимулювання експорту у </w:t>
      </w:r>
      <w:r w:rsidR="00E26954">
        <w:rPr>
          <w:rFonts w:ascii="Times New Roman" w:eastAsia="TimesNewRoman" w:hAnsi="Times New Roman" w:cs="Times New Roman"/>
          <w:sz w:val="28"/>
          <w:szCs w:val="28"/>
          <w:lang w:val="uk-UA"/>
        </w:rPr>
        <w:t xml:space="preserve">зарубіжних </w:t>
      </w:r>
      <w:r w:rsidR="00AA5514" w:rsidRPr="00AA5514">
        <w:rPr>
          <w:rFonts w:ascii="Times New Roman" w:eastAsia="TimesNewRoman" w:hAnsi="Times New Roman" w:cs="Times New Roman"/>
          <w:sz w:val="28"/>
          <w:szCs w:val="28"/>
          <w:lang w:val="uk-UA"/>
        </w:rPr>
        <w:t xml:space="preserve">країнах показало, що майже </w:t>
      </w:r>
      <w:r w:rsidR="00E26954">
        <w:rPr>
          <w:rFonts w:ascii="Times New Roman" w:eastAsia="TimesNewRoman" w:hAnsi="Times New Roman" w:cs="Times New Roman"/>
          <w:sz w:val="28"/>
          <w:szCs w:val="28"/>
          <w:lang w:val="uk-UA"/>
        </w:rPr>
        <w:t xml:space="preserve">у </w:t>
      </w:r>
      <w:r w:rsidR="00AA5514" w:rsidRPr="00AA5514">
        <w:rPr>
          <w:rFonts w:ascii="Times New Roman" w:eastAsia="TimesNewRoman" w:hAnsi="Times New Roman" w:cs="Times New Roman"/>
          <w:sz w:val="28"/>
          <w:szCs w:val="28"/>
          <w:lang w:val="uk-UA"/>
        </w:rPr>
        <w:t>всі</w:t>
      </w:r>
      <w:r w:rsidR="00E26954">
        <w:rPr>
          <w:rFonts w:ascii="Times New Roman" w:eastAsia="TimesNewRoman" w:hAnsi="Times New Roman" w:cs="Times New Roman"/>
          <w:sz w:val="28"/>
          <w:szCs w:val="28"/>
          <w:lang w:val="uk-UA"/>
        </w:rPr>
        <w:t>х</w:t>
      </w:r>
      <w:r w:rsidR="00AA5514" w:rsidRPr="00AA5514">
        <w:rPr>
          <w:rFonts w:ascii="Times New Roman" w:eastAsia="TimesNewRoman" w:hAnsi="Times New Roman" w:cs="Times New Roman"/>
          <w:sz w:val="28"/>
          <w:szCs w:val="28"/>
          <w:lang w:val="uk-UA"/>
        </w:rPr>
        <w:t xml:space="preserve"> країн </w:t>
      </w:r>
      <w:r w:rsidR="00E26954">
        <w:rPr>
          <w:rFonts w:ascii="Times New Roman" w:eastAsia="TimesNewRoman" w:hAnsi="Times New Roman" w:cs="Times New Roman"/>
          <w:sz w:val="28"/>
          <w:szCs w:val="28"/>
          <w:lang w:val="uk-UA"/>
        </w:rPr>
        <w:t>є</w:t>
      </w:r>
      <w:r w:rsidR="00AA5514" w:rsidRPr="00AA5514">
        <w:rPr>
          <w:rFonts w:ascii="Times New Roman" w:eastAsia="TimesNewRoman" w:hAnsi="Times New Roman" w:cs="Times New Roman"/>
          <w:sz w:val="28"/>
          <w:szCs w:val="28"/>
          <w:lang w:val="uk-UA"/>
        </w:rPr>
        <w:t xml:space="preserve"> окрем</w:t>
      </w:r>
      <w:r w:rsidR="00E26954">
        <w:rPr>
          <w:rFonts w:ascii="Times New Roman" w:eastAsia="TimesNewRoman" w:hAnsi="Times New Roman" w:cs="Times New Roman"/>
          <w:sz w:val="28"/>
          <w:szCs w:val="28"/>
          <w:lang w:val="uk-UA"/>
        </w:rPr>
        <w:t xml:space="preserve">а </w:t>
      </w:r>
      <w:r w:rsidR="00AA5514" w:rsidRPr="00AA5514">
        <w:rPr>
          <w:rFonts w:ascii="Times New Roman" w:eastAsia="TimesNewRoman" w:hAnsi="Times New Roman" w:cs="Times New Roman"/>
          <w:sz w:val="28"/>
          <w:szCs w:val="28"/>
          <w:lang w:val="uk-UA"/>
        </w:rPr>
        <w:t>інституці</w:t>
      </w:r>
      <w:r w:rsidR="00E26954">
        <w:rPr>
          <w:rFonts w:ascii="Times New Roman" w:eastAsia="TimesNewRoman" w:hAnsi="Times New Roman" w:cs="Times New Roman"/>
          <w:sz w:val="28"/>
          <w:szCs w:val="28"/>
          <w:lang w:val="uk-UA"/>
        </w:rPr>
        <w:t>я</w:t>
      </w:r>
      <w:r w:rsidR="00AA5514" w:rsidRPr="00AA5514">
        <w:rPr>
          <w:rFonts w:ascii="Times New Roman" w:eastAsia="TimesNewRoman" w:hAnsi="Times New Roman" w:cs="Times New Roman"/>
          <w:sz w:val="28"/>
          <w:szCs w:val="28"/>
          <w:lang w:val="uk-UA"/>
        </w:rPr>
        <w:t xml:space="preserve">, </w:t>
      </w:r>
      <w:r w:rsidR="00E26954">
        <w:rPr>
          <w:rFonts w:ascii="Times New Roman" w:eastAsia="TimesNewRoman" w:hAnsi="Times New Roman" w:cs="Times New Roman"/>
          <w:sz w:val="28"/>
          <w:szCs w:val="28"/>
          <w:lang w:val="uk-UA"/>
        </w:rPr>
        <w:t>яка</w:t>
      </w:r>
      <w:r w:rsidR="00AA5514" w:rsidRPr="00AA5514">
        <w:rPr>
          <w:rFonts w:ascii="Times New Roman" w:eastAsia="TimesNewRoman" w:hAnsi="Times New Roman" w:cs="Times New Roman"/>
          <w:sz w:val="28"/>
          <w:szCs w:val="28"/>
          <w:lang w:val="uk-UA"/>
        </w:rPr>
        <w:t xml:space="preserve"> регулю</w:t>
      </w:r>
      <w:r w:rsidR="00E26954">
        <w:rPr>
          <w:rFonts w:ascii="Times New Roman" w:eastAsia="TimesNewRoman" w:hAnsi="Times New Roman" w:cs="Times New Roman"/>
          <w:sz w:val="28"/>
          <w:szCs w:val="28"/>
          <w:lang w:val="uk-UA"/>
        </w:rPr>
        <w:t>є</w:t>
      </w:r>
      <w:r w:rsidR="00AA5514" w:rsidRPr="00AA5514">
        <w:rPr>
          <w:rFonts w:ascii="Times New Roman" w:eastAsia="TimesNewRoman" w:hAnsi="Times New Roman" w:cs="Times New Roman"/>
          <w:sz w:val="28"/>
          <w:szCs w:val="28"/>
          <w:lang w:val="uk-UA"/>
        </w:rPr>
        <w:t xml:space="preserve"> експортн</w:t>
      </w:r>
      <w:r w:rsidR="00E26954">
        <w:rPr>
          <w:rFonts w:ascii="Times New Roman" w:eastAsia="TimesNewRoman" w:hAnsi="Times New Roman" w:cs="Times New Roman"/>
          <w:sz w:val="28"/>
          <w:szCs w:val="28"/>
          <w:lang w:val="uk-UA"/>
        </w:rPr>
        <w:t xml:space="preserve">у </w:t>
      </w:r>
      <w:r w:rsidR="00AA5514" w:rsidRPr="00AA5514">
        <w:rPr>
          <w:rFonts w:ascii="Times New Roman" w:eastAsia="TimesNewRoman" w:hAnsi="Times New Roman" w:cs="Times New Roman"/>
          <w:sz w:val="28"/>
          <w:szCs w:val="28"/>
          <w:lang w:val="uk-UA"/>
        </w:rPr>
        <w:t>діяльн</w:t>
      </w:r>
      <w:r w:rsidR="00E26954">
        <w:rPr>
          <w:rFonts w:ascii="Times New Roman" w:eastAsia="TimesNewRoman" w:hAnsi="Times New Roman" w:cs="Times New Roman"/>
          <w:sz w:val="28"/>
          <w:szCs w:val="28"/>
          <w:lang w:val="uk-UA"/>
        </w:rPr>
        <w:t>ість</w:t>
      </w:r>
      <w:r w:rsidR="00AA5514" w:rsidRPr="00AA5514">
        <w:rPr>
          <w:rFonts w:ascii="Times New Roman" w:eastAsia="TimesNewRoman" w:hAnsi="Times New Roman" w:cs="Times New Roman"/>
          <w:sz w:val="28"/>
          <w:szCs w:val="28"/>
          <w:lang w:val="uk-UA"/>
        </w:rPr>
        <w:t xml:space="preserve"> </w:t>
      </w:r>
      <w:r w:rsidR="00E26954">
        <w:rPr>
          <w:rFonts w:ascii="Times New Roman" w:eastAsia="TimesNewRoman" w:hAnsi="Times New Roman" w:cs="Times New Roman"/>
          <w:sz w:val="28"/>
          <w:szCs w:val="28"/>
          <w:lang w:val="uk-UA"/>
        </w:rPr>
        <w:t>в</w:t>
      </w:r>
      <w:r w:rsidR="00AA5514" w:rsidRPr="00AA5514">
        <w:rPr>
          <w:rFonts w:ascii="Times New Roman" w:eastAsia="TimesNewRoman" w:hAnsi="Times New Roman" w:cs="Times New Roman"/>
          <w:sz w:val="28"/>
          <w:szCs w:val="28"/>
          <w:lang w:val="uk-UA"/>
        </w:rPr>
        <w:t xml:space="preserve"> країні (табл.</w:t>
      </w:r>
      <w:r w:rsidR="00E26954">
        <w:rPr>
          <w:rFonts w:ascii="Times New Roman" w:eastAsia="TimesNewRoman" w:hAnsi="Times New Roman" w:cs="Times New Roman"/>
          <w:sz w:val="28"/>
          <w:szCs w:val="28"/>
          <w:lang w:val="uk-UA"/>
        </w:rPr>
        <w:t xml:space="preserve"> </w:t>
      </w:r>
      <w:r w:rsidR="00AA5514" w:rsidRPr="00AA5514">
        <w:rPr>
          <w:rFonts w:ascii="Times New Roman" w:eastAsia="TimesNewRoman" w:hAnsi="Times New Roman" w:cs="Times New Roman"/>
          <w:sz w:val="28"/>
          <w:szCs w:val="28"/>
          <w:lang w:val="uk-UA"/>
        </w:rPr>
        <w:t>3</w:t>
      </w:r>
      <w:r w:rsidR="00AB0D7D">
        <w:rPr>
          <w:rFonts w:ascii="Times New Roman" w:eastAsia="TimesNewRoman" w:hAnsi="Times New Roman" w:cs="Times New Roman"/>
          <w:sz w:val="28"/>
          <w:szCs w:val="28"/>
          <w:lang w:val="uk-UA"/>
        </w:rPr>
        <w:t>.1</w:t>
      </w:r>
      <w:r w:rsidR="00AA5514" w:rsidRPr="00AA5514">
        <w:rPr>
          <w:rFonts w:ascii="Times New Roman" w:eastAsia="TimesNewRoman" w:hAnsi="Times New Roman" w:cs="Times New Roman"/>
          <w:sz w:val="28"/>
          <w:szCs w:val="28"/>
          <w:lang w:val="uk-UA"/>
        </w:rPr>
        <w:t>).</w:t>
      </w:r>
      <w:r w:rsidR="00AB0D7D" w:rsidRPr="00AA5514">
        <w:rPr>
          <w:rFonts w:ascii="Times New Roman" w:eastAsia="TimesNewRoman" w:hAnsi="Times New Roman" w:cs="Times New Roman"/>
          <w:sz w:val="28"/>
          <w:szCs w:val="28"/>
          <w:lang w:val="uk-UA"/>
        </w:rPr>
        <w:t xml:space="preserve"> </w:t>
      </w:r>
    </w:p>
    <w:p w:rsidR="00A8053B" w:rsidRPr="0059086E" w:rsidRDefault="00A8053B" w:rsidP="0010504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eastAsia="TimesNewRoman" w:hAnsi="Times New Roman" w:cs="Times New Roman"/>
          <w:sz w:val="28"/>
          <w:szCs w:val="28"/>
          <w:lang w:val="uk-UA"/>
        </w:rPr>
        <w:lastRenderedPageBreak/>
        <w:t xml:space="preserve">Таблиця 3.1 </w:t>
      </w:r>
      <w:r w:rsidRPr="005C4A1A">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 xml:space="preserve"> </w:t>
      </w:r>
      <w:r w:rsidRPr="0059086E">
        <w:rPr>
          <w:rFonts w:ascii="Times New Roman" w:eastAsia="TimesNewRoman" w:hAnsi="Times New Roman" w:cs="Times New Roman"/>
          <w:sz w:val="28"/>
          <w:szCs w:val="28"/>
          <w:lang w:val="uk-UA"/>
        </w:rPr>
        <w:t>Міждународний досвід стимулювання експорту</w:t>
      </w:r>
    </w:p>
    <w:tbl>
      <w:tblPr>
        <w:tblStyle w:val="a8"/>
        <w:tblW w:w="0" w:type="auto"/>
        <w:tblLook w:val="04A0" w:firstRow="1" w:lastRow="0" w:firstColumn="1" w:lastColumn="0" w:noHBand="0" w:noVBand="1"/>
      </w:tblPr>
      <w:tblGrid>
        <w:gridCol w:w="1668"/>
        <w:gridCol w:w="2835"/>
        <w:gridCol w:w="5067"/>
      </w:tblGrid>
      <w:tr w:rsidR="00A24DC4" w:rsidRPr="006D21EE" w:rsidTr="00DA099F">
        <w:trPr>
          <w:trHeight w:val="678"/>
        </w:trPr>
        <w:tc>
          <w:tcPr>
            <w:tcW w:w="1668" w:type="dxa"/>
          </w:tcPr>
          <w:p w:rsidR="00A24DC4" w:rsidRPr="00DA099F" w:rsidRDefault="00A24DC4" w:rsidP="00DA099F">
            <w:pPr>
              <w:autoSpaceDE w:val="0"/>
              <w:autoSpaceDN w:val="0"/>
              <w:adjustRightInd w:val="0"/>
              <w:jc w:val="center"/>
              <w:rPr>
                <w:rFonts w:ascii="Times New Roman" w:eastAsia="TimesNewRoman" w:hAnsi="Times New Roman" w:cs="Times New Roman"/>
                <w:sz w:val="28"/>
                <w:szCs w:val="28"/>
              </w:rPr>
            </w:pPr>
            <w:r w:rsidRPr="00DA099F">
              <w:rPr>
                <w:rFonts w:ascii="Times New Roman" w:eastAsia="TimesNewRoman" w:hAnsi="Times New Roman" w:cs="Times New Roman"/>
                <w:sz w:val="28"/>
                <w:szCs w:val="28"/>
              </w:rPr>
              <w:t>Країна</w:t>
            </w:r>
          </w:p>
        </w:tc>
        <w:tc>
          <w:tcPr>
            <w:tcW w:w="2835" w:type="dxa"/>
          </w:tcPr>
          <w:p w:rsidR="00DA099F" w:rsidRDefault="00A24DC4" w:rsidP="00DA099F">
            <w:pPr>
              <w:autoSpaceDE w:val="0"/>
              <w:autoSpaceDN w:val="0"/>
              <w:adjustRightInd w:val="0"/>
              <w:jc w:val="center"/>
              <w:rPr>
                <w:rFonts w:ascii="Times New Roman" w:eastAsia="TimesNewRoman" w:hAnsi="Times New Roman" w:cs="Times New Roman"/>
                <w:sz w:val="28"/>
                <w:szCs w:val="28"/>
              </w:rPr>
            </w:pPr>
            <w:r w:rsidRPr="00DA099F">
              <w:rPr>
                <w:rFonts w:ascii="Times New Roman" w:eastAsia="TimesNewRoman" w:hAnsi="Times New Roman" w:cs="Times New Roman"/>
                <w:sz w:val="28"/>
                <w:szCs w:val="28"/>
              </w:rPr>
              <w:t xml:space="preserve">Суб’єкт </w:t>
            </w:r>
          </w:p>
          <w:p w:rsidR="00A24DC4" w:rsidRPr="00DA099F" w:rsidRDefault="00A24DC4" w:rsidP="00DA099F">
            <w:pPr>
              <w:autoSpaceDE w:val="0"/>
              <w:autoSpaceDN w:val="0"/>
              <w:adjustRightInd w:val="0"/>
              <w:jc w:val="center"/>
              <w:rPr>
                <w:rFonts w:ascii="Times New Roman" w:eastAsia="TimesNewRoman" w:hAnsi="Times New Roman" w:cs="Times New Roman"/>
                <w:sz w:val="28"/>
                <w:szCs w:val="28"/>
              </w:rPr>
            </w:pPr>
            <w:r w:rsidRPr="00DA099F">
              <w:rPr>
                <w:rFonts w:ascii="Times New Roman" w:eastAsia="TimesNewRoman" w:hAnsi="Times New Roman" w:cs="Times New Roman"/>
                <w:sz w:val="28"/>
                <w:szCs w:val="28"/>
              </w:rPr>
              <w:t>регулювання</w:t>
            </w:r>
          </w:p>
        </w:tc>
        <w:tc>
          <w:tcPr>
            <w:tcW w:w="5067" w:type="dxa"/>
          </w:tcPr>
          <w:p w:rsidR="00A24DC4" w:rsidRPr="00DA099F" w:rsidRDefault="00A24DC4" w:rsidP="00DA099F">
            <w:pPr>
              <w:autoSpaceDE w:val="0"/>
              <w:autoSpaceDN w:val="0"/>
              <w:adjustRightInd w:val="0"/>
              <w:jc w:val="center"/>
              <w:rPr>
                <w:rFonts w:ascii="Times New Roman" w:eastAsia="TimesNewRoman" w:hAnsi="Times New Roman" w:cs="Times New Roman"/>
                <w:sz w:val="28"/>
                <w:szCs w:val="28"/>
              </w:rPr>
            </w:pPr>
            <w:r w:rsidRPr="00DA099F">
              <w:rPr>
                <w:rFonts w:ascii="Times New Roman" w:eastAsia="TimesNewRoman" w:hAnsi="Times New Roman" w:cs="Times New Roman"/>
                <w:sz w:val="28"/>
                <w:szCs w:val="28"/>
              </w:rPr>
              <w:t>Інструменти</w:t>
            </w:r>
          </w:p>
        </w:tc>
      </w:tr>
      <w:tr w:rsidR="00103A62" w:rsidRPr="006D21EE" w:rsidTr="00E40D17">
        <w:tc>
          <w:tcPr>
            <w:tcW w:w="1668" w:type="dxa"/>
          </w:tcPr>
          <w:p w:rsidR="00103A62" w:rsidRPr="006D21EE" w:rsidRDefault="00A24DC4"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hAnsi="Times New Roman" w:cs="Times New Roman"/>
                <w:sz w:val="24"/>
                <w:szCs w:val="24"/>
              </w:rPr>
              <w:t>США</w:t>
            </w:r>
          </w:p>
        </w:tc>
        <w:tc>
          <w:tcPr>
            <w:tcW w:w="2835" w:type="dxa"/>
          </w:tcPr>
          <w:p w:rsidR="00A24DC4" w:rsidRDefault="00A24DC4" w:rsidP="00A24DC4">
            <w:pPr>
              <w:autoSpaceDE w:val="0"/>
              <w:autoSpaceDN w:val="0"/>
              <w:adjustRightInd w:val="0"/>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Експортно-імрортний банк</w:t>
            </w:r>
          </w:p>
          <w:p w:rsidR="00E40D17" w:rsidRPr="006D21EE" w:rsidRDefault="00E40D17" w:rsidP="00A24DC4">
            <w:pPr>
              <w:autoSpaceDE w:val="0"/>
              <w:autoSpaceDN w:val="0"/>
              <w:adjustRightInd w:val="0"/>
              <w:rPr>
                <w:rFonts w:ascii="Times New Roman" w:eastAsia="TimesNewRoman" w:hAnsi="Times New Roman" w:cs="Times New Roman"/>
                <w:sz w:val="24"/>
                <w:szCs w:val="24"/>
              </w:rPr>
            </w:pPr>
          </w:p>
          <w:p w:rsidR="00A24DC4" w:rsidRPr="006D21EE" w:rsidRDefault="00A24DC4" w:rsidP="00A24DC4">
            <w:pPr>
              <w:autoSpaceDE w:val="0"/>
              <w:autoSpaceDN w:val="0"/>
              <w:adjustRightInd w:val="0"/>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Асоіація з торгівлі та</w:t>
            </w:r>
          </w:p>
          <w:p w:rsidR="00103A62" w:rsidRPr="006D21EE" w:rsidRDefault="00A24DC4" w:rsidP="00A24DC4">
            <w:pPr>
              <w:autoSpaceDE w:val="0"/>
              <w:autoSpaceDN w:val="0"/>
              <w:adjustRightInd w:val="0"/>
              <w:spacing w:line="360" w:lineRule="auto"/>
              <w:jc w:val="both"/>
              <w:rPr>
                <w:rFonts w:ascii="Times New Roman" w:hAnsi="Times New Roman" w:cs="Times New Roman"/>
                <w:sz w:val="24"/>
                <w:szCs w:val="24"/>
              </w:rPr>
            </w:pPr>
            <w:r w:rsidRPr="006D21EE">
              <w:rPr>
                <w:rFonts w:ascii="Times New Roman" w:eastAsia="TimesNewRoman" w:hAnsi="Times New Roman" w:cs="Times New Roman"/>
                <w:sz w:val="24"/>
                <w:szCs w:val="24"/>
              </w:rPr>
              <w:t>розвитку</w:t>
            </w:r>
          </w:p>
        </w:tc>
        <w:tc>
          <w:tcPr>
            <w:tcW w:w="5067" w:type="dxa"/>
          </w:tcPr>
          <w:p w:rsidR="00A24DC4" w:rsidRPr="006D21EE" w:rsidRDefault="00A24DC4" w:rsidP="00DA099F">
            <w:pPr>
              <w:autoSpaceDE w:val="0"/>
              <w:autoSpaceDN w:val="0"/>
              <w:adjustRightInd w:val="0"/>
              <w:ind w:firstLine="317"/>
              <w:jc w:val="both"/>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Пряме кредитування, страхування</w:t>
            </w:r>
            <w:r w:rsidR="006D21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кредитів та інші програми страхування</w:t>
            </w:r>
          </w:p>
          <w:p w:rsidR="00E40D17" w:rsidRDefault="00E40D17" w:rsidP="00DA099F">
            <w:pPr>
              <w:autoSpaceDE w:val="0"/>
              <w:autoSpaceDN w:val="0"/>
              <w:adjustRightInd w:val="0"/>
              <w:ind w:firstLine="317"/>
              <w:jc w:val="both"/>
              <w:rPr>
                <w:rFonts w:ascii="Times New Roman" w:eastAsia="TimesNewRoman" w:hAnsi="Times New Roman" w:cs="Times New Roman"/>
                <w:sz w:val="24"/>
                <w:szCs w:val="24"/>
              </w:rPr>
            </w:pPr>
          </w:p>
          <w:p w:rsidR="00A24DC4" w:rsidRPr="006D21EE" w:rsidRDefault="00A24DC4" w:rsidP="00DA099F">
            <w:pPr>
              <w:autoSpaceDE w:val="0"/>
              <w:autoSpaceDN w:val="0"/>
              <w:adjustRightInd w:val="0"/>
              <w:ind w:firstLine="317"/>
              <w:jc w:val="both"/>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 xml:space="preserve">Технічна допомога. </w:t>
            </w:r>
            <w:r w:rsidR="00E40D17">
              <w:rPr>
                <w:rFonts w:ascii="Times New Roman" w:eastAsia="TimesNewRoman" w:hAnsi="Times New Roman" w:cs="Times New Roman"/>
                <w:sz w:val="24"/>
                <w:szCs w:val="24"/>
              </w:rPr>
              <w:t>С</w:t>
            </w:r>
            <w:r w:rsidRPr="006D21EE">
              <w:rPr>
                <w:rFonts w:ascii="Times New Roman" w:eastAsia="TimesNewRoman" w:hAnsi="Times New Roman" w:cs="Times New Roman"/>
                <w:sz w:val="24"/>
                <w:szCs w:val="24"/>
              </w:rPr>
              <w:t>пеціалізовані</w:t>
            </w:r>
          </w:p>
          <w:p w:rsidR="00103A62" w:rsidRPr="006D21EE" w:rsidRDefault="00A24DC4" w:rsidP="00DA099F">
            <w:pPr>
              <w:autoSpaceDE w:val="0"/>
              <w:autoSpaceDN w:val="0"/>
              <w:adjustRightInd w:val="0"/>
              <w:spacing w:line="360" w:lineRule="auto"/>
              <w:ind w:firstLine="317"/>
              <w:jc w:val="both"/>
              <w:rPr>
                <w:rFonts w:ascii="Times New Roman" w:hAnsi="Times New Roman" w:cs="Times New Roman"/>
                <w:sz w:val="24"/>
                <w:szCs w:val="24"/>
              </w:rPr>
            </w:pPr>
            <w:r w:rsidRPr="006D21EE">
              <w:rPr>
                <w:rFonts w:ascii="Times New Roman" w:eastAsia="TimesNewRoman" w:hAnsi="Times New Roman" w:cs="Times New Roman"/>
                <w:sz w:val="24"/>
                <w:szCs w:val="24"/>
              </w:rPr>
              <w:t>дослідження</w:t>
            </w:r>
          </w:p>
        </w:tc>
      </w:tr>
      <w:tr w:rsidR="00103A62" w:rsidRPr="006D21EE" w:rsidTr="00E40D17">
        <w:tc>
          <w:tcPr>
            <w:tcW w:w="1668" w:type="dxa"/>
          </w:tcPr>
          <w:p w:rsidR="00103A62" w:rsidRPr="006D21EE" w:rsidRDefault="009B54D5"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hAnsi="Times New Roman" w:cs="Times New Roman"/>
                <w:sz w:val="24"/>
                <w:szCs w:val="24"/>
              </w:rPr>
              <w:t>Японія</w:t>
            </w:r>
          </w:p>
        </w:tc>
        <w:tc>
          <w:tcPr>
            <w:tcW w:w="2835" w:type="dxa"/>
          </w:tcPr>
          <w:p w:rsidR="00103A62" w:rsidRPr="006D21EE" w:rsidRDefault="009B54D5"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eastAsia="TimesNewRoman" w:hAnsi="Times New Roman" w:cs="Times New Roman"/>
                <w:sz w:val="24"/>
                <w:szCs w:val="24"/>
              </w:rPr>
              <w:t>Японський уряд</w:t>
            </w:r>
          </w:p>
        </w:tc>
        <w:tc>
          <w:tcPr>
            <w:tcW w:w="5067" w:type="dxa"/>
          </w:tcPr>
          <w:p w:rsidR="00103A62" w:rsidRPr="006D21EE" w:rsidRDefault="009B54D5" w:rsidP="00DA099F">
            <w:pPr>
              <w:autoSpaceDE w:val="0"/>
              <w:autoSpaceDN w:val="0"/>
              <w:adjustRightInd w:val="0"/>
              <w:ind w:firstLine="317"/>
              <w:jc w:val="both"/>
              <w:rPr>
                <w:rFonts w:ascii="Times New Roman" w:hAnsi="Times New Roman" w:cs="Times New Roman"/>
                <w:sz w:val="24"/>
                <w:szCs w:val="24"/>
              </w:rPr>
            </w:pPr>
            <w:r w:rsidRPr="006D21EE">
              <w:rPr>
                <w:rFonts w:ascii="Times New Roman" w:eastAsia="TimesNewRoman" w:hAnsi="Times New Roman" w:cs="Times New Roman"/>
                <w:sz w:val="24"/>
                <w:szCs w:val="24"/>
              </w:rPr>
              <w:t>Податки: спеціальні відрахування з</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експортних надходжень, повернення</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імпортного мита експортерам;</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фінансування, що стимулювало експорт:</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заходи із зниження вартості експорту</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перед відправленням, створення</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японського банку експортно-імпортних</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операцій; сприятливий валютний курс;</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експортні конкурси; кредитування</w:t>
            </w:r>
          </w:p>
        </w:tc>
      </w:tr>
      <w:tr w:rsidR="00103A62" w:rsidRPr="006D21EE" w:rsidTr="00E40D17">
        <w:tc>
          <w:tcPr>
            <w:tcW w:w="1668" w:type="dxa"/>
          </w:tcPr>
          <w:p w:rsidR="00103A62" w:rsidRPr="006D21EE" w:rsidRDefault="000C0CE7"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hAnsi="Times New Roman" w:cs="Times New Roman"/>
                <w:sz w:val="24"/>
                <w:szCs w:val="24"/>
              </w:rPr>
              <w:t>Австралія</w:t>
            </w:r>
          </w:p>
        </w:tc>
        <w:tc>
          <w:tcPr>
            <w:tcW w:w="2835" w:type="dxa"/>
          </w:tcPr>
          <w:p w:rsidR="00103A62" w:rsidRPr="006D21EE" w:rsidRDefault="000C0CE7" w:rsidP="002415EE">
            <w:pPr>
              <w:autoSpaceDE w:val="0"/>
              <w:autoSpaceDN w:val="0"/>
              <w:adjustRightInd w:val="0"/>
              <w:rPr>
                <w:rFonts w:ascii="Times New Roman" w:hAnsi="Times New Roman" w:cs="Times New Roman"/>
                <w:sz w:val="24"/>
                <w:szCs w:val="24"/>
              </w:rPr>
            </w:pPr>
            <w:r w:rsidRPr="006D21EE">
              <w:rPr>
                <w:rFonts w:ascii="Times New Roman" w:eastAsia="TimesNewRoman" w:hAnsi="Times New Roman" w:cs="Times New Roman"/>
                <w:sz w:val="24"/>
                <w:szCs w:val="24"/>
              </w:rPr>
              <w:t>Австралійська</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корпорація</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фінансування й</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страхування</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експорту</w:t>
            </w:r>
          </w:p>
        </w:tc>
        <w:tc>
          <w:tcPr>
            <w:tcW w:w="5067" w:type="dxa"/>
          </w:tcPr>
          <w:p w:rsidR="00103A62" w:rsidRPr="006D21EE" w:rsidRDefault="000C0CE7" w:rsidP="00DA099F">
            <w:pPr>
              <w:autoSpaceDE w:val="0"/>
              <w:autoSpaceDN w:val="0"/>
              <w:adjustRightInd w:val="0"/>
              <w:ind w:firstLine="317"/>
              <w:jc w:val="both"/>
              <w:rPr>
                <w:rFonts w:ascii="Times New Roman" w:hAnsi="Times New Roman" w:cs="Times New Roman"/>
                <w:sz w:val="24"/>
                <w:szCs w:val="24"/>
              </w:rPr>
            </w:pPr>
            <w:r w:rsidRPr="006D21EE">
              <w:rPr>
                <w:rFonts w:ascii="Times New Roman" w:eastAsia="TimesNewRoman" w:hAnsi="Times New Roman" w:cs="Times New Roman"/>
                <w:sz w:val="24"/>
                <w:szCs w:val="24"/>
              </w:rPr>
              <w:t>Страхування середньо- і довгострокових</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ризиків та фінансові послуги</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австралійським компаніям, що</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безпосередньо або опосередковано</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працюють на експорт, сприяє</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фінансуванню експорту банківськими</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закладами, а також займається</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консультаційною діяльністю у сфері</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експорту; страхуванні політичних і</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комерційних ризиків</w:t>
            </w:r>
          </w:p>
        </w:tc>
      </w:tr>
      <w:tr w:rsidR="00103A62" w:rsidRPr="006D21EE" w:rsidTr="00E40D17">
        <w:tc>
          <w:tcPr>
            <w:tcW w:w="1668" w:type="dxa"/>
          </w:tcPr>
          <w:p w:rsidR="00103A62" w:rsidRPr="006D21EE" w:rsidRDefault="00F21FDE"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hAnsi="Times New Roman" w:cs="Times New Roman"/>
                <w:sz w:val="24"/>
                <w:szCs w:val="24"/>
              </w:rPr>
              <w:t>Мексика</w:t>
            </w:r>
          </w:p>
        </w:tc>
        <w:tc>
          <w:tcPr>
            <w:tcW w:w="2835" w:type="dxa"/>
          </w:tcPr>
          <w:p w:rsidR="00103A62" w:rsidRPr="006D21EE" w:rsidRDefault="00F21FDE" w:rsidP="00E40D17">
            <w:pPr>
              <w:autoSpaceDE w:val="0"/>
              <w:autoSpaceDN w:val="0"/>
              <w:adjustRightInd w:val="0"/>
              <w:rPr>
                <w:rFonts w:ascii="Times New Roman" w:hAnsi="Times New Roman" w:cs="Times New Roman"/>
                <w:sz w:val="24"/>
                <w:szCs w:val="24"/>
              </w:rPr>
            </w:pPr>
            <w:r w:rsidRPr="006D21EE">
              <w:rPr>
                <w:rFonts w:ascii="Times New Roman" w:eastAsia="TimesNewRoman" w:hAnsi="Times New Roman" w:cs="Times New Roman"/>
                <w:sz w:val="24"/>
                <w:szCs w:val="24"/>
              </w:rPr>
              <w:t>фінансова інституція</w:t>
            </w:r>
            <w:r w:rsidR="00E40D17">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«Банкомекст»</w:t>
            </w:r>
          </w:p>
        </w:tc>
        <w:tc>
          <w:tcPr>
            <w:tcW w:w="5067" w:type="dxa"/>
          </w:tcPr>
          <w:p w:rsidR="00103A62" w:rsidRPr="006D21EE" w:rsidRDefault="00F21FDE" w:rsidP="00DA099F">
            <w:pPr>
              <w:autoSpaceDE w:val="0"/>
              <w:autoSpaceDN w:val="0"/>
              <w:adjustRightInd w:val="0"/>
              <w:spacing w:line="360" w:lineRule="auto"/>
              <w:ind w:firstLine="317"/>
              <w:jc w:val="both"/>
              <w:rPr>
                <w:rFonts w:ascii="Times New Roman" w:hAnsi="Times New Roman" w:cs="Times New Roman"/>
                <w:sz w:val="24"/>
                <w:szCs w:val="24"/>
              </w:rPr>
            </w:pPr>
            <w:r w:rsidRPr="006D21EE">
              <w:rPr>
                <w:rFonts w:ascii="Times New Roman" w:eastAsia="TimesNewRoman" w:hAnsi="Times New Roman" w:cs="Times New Roman"/>
                <w:sz w:val="24"/>
                <w:szCs w:val="24"/>
              </w:rPr>
              <w:t>Експортні кредити та гарантії</w:t>
            </w:r>
          </w:p>
        </w:tc>
      </w:tr>
      <w:tr w:rsidR="00103A62" w:rsidRPr="006D21EE" w:rsidTr="00E40D17">
        <w:tc>
          <w:tcPr>
            <w:tcW w:w="1668" w:type="dxa"/>
          </w:tcPr>
          <w:p w:rsidR="00103A62" w:rsidRPr="006D21EE" w:rsidRDefault="00F21FDE"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eastAsia="TimesNewRoman" w:hAnsi="Times New Roman" w:cs="Times New Roman"/>
                <w:sz w:val="24"/>
                <w:szCs w:val="24"/>
              </w:rPr>
              <w:t>Таїланд</w:t>
            </w:r>
          </w:p>
        </w:tc>
        <w:tc>
          <w:tcPr>
            <w:tcW w:w="2835" w:type="dxa"/>
          </w:tcPr>
          <w:p w:rsidR="00103A62" w:rsidRPr="006D21EE" w:rsidRDefault="00F21FDE" w:rsidP="002415EE">
            <w:pPr>
              <w:autoSpaceDE w:val="0"/>
              <w:autoSpaceDN w:val="0"/>
              <w:adjustRightInd w:val="0"/>
              <w:rPr>
                <w:rFonts w:ascii="Times New Roman" w:hAnsi="Times New Roman" w:cs="Times New Roman"/>
                <w:sz w:val="24"/>
                <w:szCs w:val="24"/>
              </w:rPr>
            </w:pPr>
            <w:r w:rsidRPr="006D21EE">
              <w:rPr>
                <w:rFonts w:ascii="Times New Roman" w:eastAsia="TimesNewRoman" w:hAnsi="Times New Roman" w:cs="Times New Roman"/>
                <w:sz w:val="24"/>
                <w:szCs w:val="24"/>
              </w:rPr>
              <w:t>Тайський</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департамент</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підтримки експорту</w:t>
            </w:r>
          </w:p>
        </w:tc>
        <w:tc>
          <w:tcPr>
            <w:tcW w:w="5067" w:type="dxa"/>
          </w:tcPr>
          <w:p w:rsidR="00103A62" w:rsidRPr="006D21EE" w:rsidRDefault="00F21FDE" w:rsidP="00DA099F">
            <w:pPr>
              <w:autoSpaceDE w:val="0"/>
              <w:autoSpaceDN w:val="0"/>
              <w:adjustRightInd w:val="0"/>
              <w:ind w:firstLine="317"/>
              <w:jc w:val="both"/>
              <w:rPr>
                <w:rFonts w:ascii="Times New Roman" w:hAnsi="Times New Roman" w:cs="Times New Roman"/>
                <w:sz w:val="24"/>
                <w:szCs w:val="24"/>
              </w:rPr>
            </w:pPr>
            <w:r w:rsidRPr="006D21EE">
              <w:rPr>
                <w:rFonts w:ascii="Times New Roman" w:eastAsia="TimesNewRoman" w:hAnsi="Times New Roman" w:cs="Times New Roman"/>
                <w:sz w:val="24"/>
                <w:szCs w:val="24"/>
              </w:rPr>
              <w:t>Інформування; програми просування</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національного бренду</w:t>
            </w:r>
          </w:p>
        </w:tc>
      </w:tr>
      <w:tr w:rsidR="00103A62" w:rsidRPr="006D21EE" w:rsidTr="00E40D17">
        <w:tc>
          <w:tcPr>
            <w:tcW w:w="1668" w:type="dxa"/>
          </w:tcPr>
          <w:p w:rsidR="00103A62" w:rsidRPr="006D21EE" w:rsidRDefault="00F21FDE" w:rsidP="005D6570">
            <w:pPr>
              <w:autoSpaceDE w:val="0"/>
              <w:autoSpaceDN w:val="0"/>
              <w:adjustRightInd w:val="0"/>
              <w:spacing w:line="360" w:lineRule="auto"/>
              <w:jc w:val="both"/>
              <w:rPr>
                <w:rFonts w:ascii="Times New Roman" w:hAnsi="Times New Roman" w:cs="Times New Roman"/>
                <w:sz w:val="24"/>
                <w:szCs w:val="24"/>
              </w:rPr>
            </w:pPr>
            <w:r w:rsidRPr="006D21EE">
              <w:rPr>
                <w:rFonts w:ascii="Times New Roman" w:eastAsia="TimesNewRoman" w:hAnsi="Times New Roman" w:cs="Times New Roman"/>
                <w:sz w:val="24"/>
                <w:szCs w:val="24"/>
              </w:rPr>
              <w:t>Німеччина</w:t>
            </w:r>
          </w:p>
        </w:tc>
        <w:tc>
          <w:tcPr>
            <w:tcW w:w="2835" w:type="dxa"/>
          </w:tcPr>
          <w:p w:rsidR="002415EE" w:rsidRDefault="00F21FDE" w:rsidP="00F21FDE">
            <w:pPr>
              <w:autoSpaceDE w:val="0"/>
              <w:autoSpaceDN w:val="0"/>
              <w:adjustRightInd w:val="0"/>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Федеральне</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міністерство</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економіки й</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технологій</w:t>
            </w:r>
            <w:r w:rsidR="002415EE">
              <w:rPr>
                <w:rFonts w:ascii="Times New Roman" w:eastAsia="TimesNewRoman" w:hAnsi="Times New Roman" w:cs="Times New Roman"/>
                <w:sz w:val="24"/>
                <w:szCs w:val="24"/>
              </w:rPr>
              <w:t xml:space="preserve"> </w:t>
            </w:r>
          </w:p>
          <w:p w:rsidR="002415EE" w:rsidRDefault="002415EE" w:rsidP="00F21FDE">
            <w:pPr>
              <w:autoSpaceDE w:val="0"/>
              <w:autoSpaceDN w:val="0"/>
              <w:adjustRightInd w:val="0"/>
              <w:rPr>
                <w:rFonts w:ascii="Times New Roman" w:eastAsia="TimesNewRoman" w:hAnsi="Times New Roman" w:cs="Times New Roman"/>
                <w:sz w:val="24"/>
                <w:szCs w:val="24"/>
              </w:rPr>
            </w:pPr>
          </w:p>
          <w:p w:rsidR="00DA099F" w:rsidRDefault="00DA099F" w:rsidP="00F21FDE">
            <w:pPr>
              <w:autoSpaceDE w:val="0"/>
              <w:autoSpaceDN w:val="0"/>
              <w:adjustRightInd w:val="0"/>
              <w:rPr>
                <w:rFonts w:ascii="Times New Roman" w:eastAsia="TimesNewRoman" w:hAnsi="Times New Roman" w:cs="Times New Roman"/>
                <w:sz w:val="24"/>
                <w:szCs w:val="24"/>
              </w:rPr>
            </w:pPr>
          </w:p>
          <w:p w:rsidR="00DA099F" w:rsidRDefault="00DA099F" w:rsidP="00F21FDE">
            <w:pPr>
              <w:autoSpaceDE w:val="0"/>
              <w:autoSpaceDN w:val="0"/>
              <w:adjustRightInd w:val="0"/>
              <w:rPr>
                <w:rFonts w:ascii="Times New Roman" w:eastAsia="TimesNewRoman" w:hAnsi="Times New Roman" w:cs="Times New Roman"/>
                <w:sz w:val="24"/>
                <w:szCs w:val="24"/>
              </w:rPr>
            </w:pPr>
          </w:p>
          <w:p w:rsidR="00F21FDE" w:rsidRDefault="00F21FDE" w:rsidP="00F21FDE">
            <w:pPr>
              <w:autoSpaceDE w:val="0"/>
              <w:autoSpaceDN w:val="0"/>
              <w:adjustRightInd w:val="0"/>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Федеральне</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Міністерство</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закордонних справ</w:t>
            </w:r>
          </w:p>
          <w:p w:rsidR="002415EE" w:rsidRPr="006D21EE" w:rsidRDefault="002415EE" w:rsidP="00F21FDE">
            <w:pPr>
              <w:autoSpaceDE w:val="0"/>
              <w:autoSpaceDN w:val="0"/>
              <w:adjustRightInd w:val="0"/>
              <w:rPr>
                <w:rFonts w:ascii="Times New Roman" w:eastAsia="TimesNewRoman" w:hAnsi="Times New Roman" w:cs="Times New Roman"/>
                <w:sz w:val="24"/>
                <w:szCs w:val="24"/>
              </w:rPr>
            </w:pPr>
          </w:p>
          <w:p w:rsidR="00F21FDE" w:rsidRPr="006D21EE" w:rsidRDefault="00F21FDE" w:rsidP="00F21FDE">
            <w:pPr>
              <w:autoSpaceDE w:val="0"/>
              <w:autoSpaceDN w:val="0"/>
              <w:adjustRightInd w:val="0"/>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Німецькі торгові</w:t>
            </w:r>
          </w:p>
          <w:p w:rsidR="00103A62" w:rsidRPr="006D21EE" w:rsidRDefault="00F21FDE" w:rsidP="00F21FDE">
            <w:pPr>
              <w:autoSpaceDE w:val="0"/>
              <w:autoSpaceDN w:val="0"/>
              <w:adjustRightInd w:val="0"/>
              <w:spacing w:line="360" w:lineRule="auto"/>
              <w:jc w:val="both"/>
              <w:rPr>
                <w:rFonts w:ascii="Times New Roman" w:hAnsi="Times New Roman" w:cs="Times New Roman"/>
                <w:sz w:val="24"/>
                <w:szCs w:val="24"/>
              </w:rPr>
            </w:pPr>
            <w:r w:rsidRPr="006D21EE">
              <w:rPr>
                <w:rFonts w:ascii="Times New Roman" w:eastAsia="TimesNewRoman" w:hAnsi="Times New Roman" w:cs="Times New Roman"/>
                <w:sz w:val="24"/>
                <w:szCs w:val="24"/>
              </w:rPr>
              <w:t>палати</w:t>
            </w:r>
          </w:p>
        </w:tc>
        <w:tc>
          <w:tcPr>
            <w:tcW w:w="5067" w:type="dxa"/>
          </w:tcPr>
          <w:p w:rsidR="006D21EE" w:rsidRPr="006D21EE" w:rsidRDefault="006D21EE" w:rsidP="00120FD3">
            <w:pPr>
              <w:autoSpaceDE w:val="0"/>
              <w:autoSpaceDN w:val="0"/>
              <w:adjustRightInd w:val="0"/>
              <w:jc w:val="both"/>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Координація діяльності із сприяння</w:t>
            </w:r>
            <w:r w:rsidR="00DA099F">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експорту всіх федеральних інституцій;</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програми із сприяння експорту для малих</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та середніх підприємств тощо</w:t>
            </w:r>
          </w:p>
          <w:p w:rsidR="00DA099F" w:rsidRDefault="00DA099F" w:rsidP="00120FD3">
            <w:pPr>
              <w:autoSpaceDE w:val="0"/>
              <w:autoSpaceDN w:val="0"/>
              <w:adjustRightInd w:val="0"/>
              <w:jc w:val="both"/>
              <w:rPr>
                <w:rFonts w:ascii="Times New Roman" w:eastAsia="TimesNewRoman" w:hAnsi="Times New Roman" w:cs="Times New Roman"/>
                <w:sz w:val="24"/>
                <w:szCs w:val="24"/>
              </w:rPr>
            </w:pPr>
          </w:p>
          <w:p w:rsidR="006D21EE" w:rsidRDefault="006D21EE" w:rsidP="00120FD3">
            <w:pPr>
              <w:autoSpaceDE w:val="0"/>
              <w:autoSpaceDN w:val="0"/>
              <w:adjustRightInd w:val="0"/>
              <w:jc w:val="both"/>
              <w:rPr>
                <w:rFonts w:ascii="Times New Roman" w:eastAsia="TimesNewRoman" w:hAnsi="Times New Roman" w:cs="Times New Roman"/>
                <w:sz w:val="24"/>
                <w:szCs w:val="24"/>
              </w:rPr>
            </w:pPr>
            <w:r w:rsidRPr="006D21EE">
              <w:rPr>
                <w:rFonts w:ascii="Times New Roman" w:eastAsia="TimesNewRoman" w:hAnsi="Times New Roman" w:cs="Times New Roman"/>
                <w:sz w:val="24"/>
                <w:szCs w:val="24"/>
              </w:rPr>
              <w:t>Розбудовування іміджу країни;</w:t>
            </w:r>
            <w:r w:rsidR="002415EE">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дослідження політичного та</w:t>
            </w:r>
            <w:r w:rsidR="0010504B">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економічного середовища</w:t>
            </w:r>
          </w:p>
          <w:p w:rsidR="0010504B" w:rsidRDefault="0010504B" w:rsidP="00120FD3">
            <w:pPr>
              <w:autoSpaceDE w:val="0"/>
              <w:autoSpaceDN w:val="0"/>
              <w:adjustRightInd w:val="0"/>
              <w:jc w:val="both"/>
              <w:rPr>
                <w:rFonts w:ascii="Times New Roman" w:eastAsia="TimesNewRoman" w:hAnsi="Times New Roman" w:cs="Times New Roman"/>
                <w:sz w:val="24"/>
                <w:szCs w:val="24"/>
              </w:rPr>
            </w:pPr>
          </w:p>
          <w:p w:rsidR="00DA099F" w:rsidRPr="006D21EE" w:rsidRDefault="00DA099F" w:rsidP="00120FD3">
            <w:pPr>
              <w:autoSpaceDE w:val="0"/>
              <w:autoSpaceDN w:val="0"/>
              <w:adjustRightInd w:val="0"/>
              <w:jc w:val="both"/>
              <w:rPr>
                <w:rFonts w:ascii="Times New Roman" w:eastAsia="TimesNewRoman" w:hAnsi="Times New Roman" w:cs="Times New Roman"/>
                <w:sz w:val="24"/>
                <w:szCs w:val="24"/>
              </w:rPr>
            </w:pPr>
          </w:p>
          <w:p w:rsidR="006D21EE" w:rsidRPr="006D21EE" w:rsidRDefault="006D21EE" w:rsidP="00120FD3">
            <w:pPr>
              <w:autoSpaceDE w:val="0"/>
              <w:autoSpaceDN w:val="0"/>
              <w:adjustRightInd w:val="0"/>
              <w:jc w:val="both"/>
              <w:rPr>
                <w:rFonts w:ascii="Times New Roman" w:hAnsi="Times New Roman" w:cs="Times New Roman"/>
                <w:sz w:val="24"/>
                <w:szCs w:val="24"/>
              </w:rPr>
            </w:pPr>
            <w:r w:rsidRPr="006D21EE">
              <w:rPr>
                <w:rFonts w:ascii="Times New Roman" w:eastAsia="TimesNewRoman" w:hAnsi="Times New Roman" w:cs="Times New Roman"/>
                <w:sz w:val="24"/>
                <w:szCs w:val="24"/>
              </w:rPr>
              <w:t>Маркетингові дослідження;</w:t>
            </w:r>
            <w:r w:rsidR="0010504B">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розбудовування іміджу країни;</w:t>
            </w:r>
            <w:r w:rsidR="0010504B">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дослідження політичного та</w:t>
            </w:r>
            <w:r w:rsidR="0010504B">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економічного середовища; послуги з</w:t>
            </w:r>
            <w:r w:rsidR="0010504B">
              <w:rPr>
                <w:rFonts w:ascii="Times New Roman" w:eastAsia="TimesNewRoman" w:hAnsi="Times New Roman" w:cs="Times New Roman"/>
                <w:sz w:val="24"/>
                <w:szCs w:val="24"/>
              </w:rPr>
              <w:t xml:space="preserve"> </w:t>
            </w:r>
            <w:r w:rsidRPr="006D21EE">
              <w:rPr>
                <w:rFonts w:ascii="Times New Roman" w:eastAsia="TimesNewRoman" w:hAnsi="Times New Roman" w:cs="Times New Roman"/>
                <w:sz w:val="24"/>
                <w:szCs w:val="24"/>
              </w:rPr>
              <w:t>підтримки експорту</w:t>
            </w:r>
          </w:p>
        </w:tc>
      </w:tr>
    </w:tbl>
    <w:p w:rsidR="00084F65" w:rsidRDefault="00120FD3" w:rsidP="005D6570">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Джерело: </w:t>
      </w:r>
      <w:r w:rsidR="000D355E" w:rsidRPr="005D6570">
        <w:rPr>
          <w:rFonts w:ascii="Times New Roman" w:hAnsi="Times New Roman" w:cs="Times New Roman"/>
          <w:sz w:val="28"/>
          <w:szCs w:val="28"/>
          <w:lang w:val="uk-UA"/>
        </w:rPr>
        <w:t>[</w:t>
      </w:r>
      <w:r w:rsidR="000D355E">
        <w:rPr>
          <w:rFonts w:ascii="Times New Roman" w:hAnsi="Times New Roman" w:cs="Times New Roman"/>
          <w:sz w:val="28"/>
          <w:szCs w:val="28"/>
          <w:lang w:val="uk-UA"/>
        </w:rPr>
        <w:t>7</w:t>
      </w:r>
      <w:r w:rsidR="0081225F">
        <w:rPr>
          <w:rFonts w:ascii="Times New Roman" w:hAnsi="Times New Roman" w:cs="Times New Roman"/>
          <w:sz w:val="28"/>
          <w:szCs w:val="28"/>
          <w:lang w:val="uk-UA"/>
        </w:rPr>
        <w:t>8</w:t>
      </w:r>
      <w:r w:rsidR="0044191D">
        <w:rPr>
          <w:rFonts w:ascii="Times New Roman" w:hAnsi="Times New Roman" w:cs="Times New Roman"/>
          <w:sz w:val="28"/>
          <w:szCs w:val="28"/>
          <w:lang w:val="uk-UA"/>
        </w:rPr>
        <w:t>-79</w:t>
      </w:r>
      <w:r w:rsidR="000D355E" w:rsidRPr="005D6570">
        <w:rPr>
          <w:rFonts w:ascii="Times New Roman" w:hAnsi="Times New Roman" w:cs="Times New Roman"/>
          <w:sz w:val="28"/>
          <w:szCs w:val="28"/>
          <w:lang w:val="uk-UA"/>
        </w:rPr>
        <w:t>].</w:t>
      </w:r>
    </w:p>
    <w:p w:rsidR="003B3DE0" w:rsidRDefault="003B3DE0" w:rsidP="005D6570">
      <w:pPr>
        <w:autoSpaceDE w:val="0"/>
        <w:autoSpaceDN w:val="0"/>
        <w:adjustRightInd w:val="0"/>
        <w:spacing w:after="0" w:line="360" w:lineRule="auto"/>
        <w:ind w:firstLine="709"/>
        <w:jc w:val="both"/>
        <w:rPr>
          <w:rFonts w:ascii="Times New Roman" w:hAnsi="Times New Roman" w:cs="Times New Roman"/>
          <w:sz w:val="28"/>
          <w:szCs w:val="28"/>
          <w:lang w:val="uk-UA"/>
        </w:rPr>
      </w:pPr>
    </w:p>
    <w:p w:rsidR="009B5C42" w:rsidRDefault="00AB0D7D" w:rsidP="00D7241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AB0D7D">
        <w:rPr>
          <w:rFonts w:ascii="Times New Roman" w:eastAsia="TimesNewRoman" w:hAnsi="Times New Roman" w:cs="Times New Roman"/>
          <w:sz w:val="28"/>
          <w:szCs w:val="28"/>
          <w:lang w:val="uk-UA"/>
        </w:rPr>
        <w:t>Розглянуті політики стимулювання експорту мають певні спільні риси</w:t>
      </w:r>
      <w:r w:rsidR="00243E27">
        <w:rPr>
          <w:rFonts w:ascii="Times New Roman" w:eastAsia="TimesNewRoman" w:hAnsi="Times New Roman" w:cs="Times New Roman"/>
          <w:sz w:val="28"/>
          <w:szCs w:val="28"/>
          <w:lang w:val="uk-UA"/>
        </w:rPr>
        <w:t xml:space="preserve">, зокрема це </w:t>
      </w:r>
      <w:r w:rsidRPr="00AB0D7D">
        <w:rPr>
          <w:rFonts w:ascii="Times New Roman" w:eastAsia="TimesNewRoman" w:hAnsi="Times New Roman" w:cs="Times New Roman"/>
          <w:sz w:val="28"/>
          <w:szCs w:val="28"/>
          <w:lang w:val="uk-UA"/>
        </w:rPr>
        <w:t>надання фінансової допомоги (кредитів, грантів), інформування, дослідження</w:t>
      </w:r>
      <w:r w:rsidR="00243E27">
        <w:rPr>
          <w:rFonts w:ascii="Times New Roman" w:eastAsia="TimesNewRoman" w:hAnsi="Times New Roman" w:cs="Times New Roman"/>
          <w:sz w:val="28"/>
          <w:szCs w:val="28"/>
          <w:lang w:val="uk-UA"/>
        </w:rPr>
        <w:t xml:space="preserve"> </w:t>
      </w:r>
      <w:r w:rsidRPr="00AB0D7D">
        <w:rPr>
          <w:rFonts w:ascii="Times New Roman" w:eastAsia="TimesNewRoman" w:hAnsi="Times New Roman" w:cs="Times New Roman"/>
          <w:sz w:val="28"/>
          <w:szCs w:val="28"/>
          <w:lang w:val="uk-UA"/>
        </w:rPr>
        <w:t>ринку.</w:t>
      </w:r>
      <w:r w:rsidR="00406024">
        <w:rPr>
          <w:rFonts w:ascii="Times New Roman" w:eastAsia="TimesNewRoman" w:hAnsi="Times New Roman" w:cs="Times New Roman"/>
          <w:sz w:val="28"/>
          <w:szCs w:val="28"/>
          <w:lang w:val="uk-UA"/>
        </w:rPr>
        <w:t xml:space="preserve"> </w:t>
      </w:r>
      <w:r w:rsidR="00406024" w:rsidRPr="00406024">
        <w:rPr>
          <w:rFonts w:ascii="Times New Roman" w:eastAsia="TimesNewRoman" w:hAnsi="Times New Roman" w:cs="Times New Roman"/>
          <w:sz w:val="28"/>
          <w:szCs w:val="28"/>
          <w:lang w:val="uk-UA"/>
        </w:rPr>
        <w:t>У світ</w:t>
      </w:r>
      <w:r w:rsidR="00ED3154">
        <w:rPr>
          <w:rFonts w:ascii="Times New Roman" w:eastAsia="TimesNewRoman" w:hAnsi="Times New Roman" w:cs="Times New Roman"/>
          <w:sz w:val="28"/>
          <w:szCs w:val="28"/>
          <w:lang w:val="uk-UA"/>
        </w:rPr>
        <w:t xml:space="preserve">овій практиці також </w:t>
      </w:r>
      <w:r w:rsidR="00406024" w:rsidRPr="00406024">
        <w:rPr>
          <w:rFonts w:ascii="Times New Roman" w:eastAsia="TimesNewRoman" w:hAnsi="Times New Roman" w:cs="Times New Roman"/>
          <w:sz w:val="28"/>
          <w:szCs w:val="28"/>
          <w:lang w:val="uk-UA"/>
        </w:rPr>
        <w:t>застосовують</w:t>
      </w:r>
      <w:r w:rsidR="00ED3154">
        <w:rPr>
          <w:rFonts w:ascii="Times New Roman" w:eastAsia="TimesNewRoman" w:hAnsi="Times New Roman" w:cs="Times New Roman"/>
          <w:sz w:val="28"/>
          <w:szCs w:val="28"/>
          <w:lang w:val="uk-UA"/>
        </w:rPr>
        <w:t xml:space="preserve"> </w:t>
      </w:r>
      <w:r w:rsidR="00AF5005">
        <w:rPr>
          <w:rFonts w:ascii="Times New Roman" w:eastAsia="TimesNewRoman" w:hAnsi="Times New Roman" w:cs="Times New Roman"/>
          <w:sz w:val="28"/>
          <w:szCs w:val="28"/>
          <w:lang w:val="uk-UA"/>
        </w:rPr>
        <w:t xml:space="preserve">спеціальні </w:t>
      </w:r>
      <w:r w:rsidR="00AF5005">
        <w:rPr>
          <w:rFonts w:ascii="Times New Roman" w:eastAsia="TimesNewRoman" w:hAnsi="Times New Roman" w:cs="Times New Roman"/>
          <w:sz w:val="28"/>
          <w:szCs w:val="28"/>
          <w:lang w:val="uk-UA"/>
        </w:rPr>
        <w:lastRenderedPageBreak/>
        <w:t xml:space="preserve">режими оподаткування науково-дослідницької діяльності </w:t>
      </w:r>
      <w:r w:rsidR="00AF5005" w:rsidRPr="000618B3">
        <w:rPr>
          <w:rFonts w:ascii="Times New Roman" w:eastAsia="TimesNewRoman" w:hAnsi="Times New Roman" w:cs="Times New Roman"/>
          <w:sz w:val="28"/>
          <w:szCs w:val="28"/>
          <w:lang w:val="uk-UA"/>
        </w:rPr>
        <w:t>(Researсh &amp; Development)</w:t>
      </w:r>
      <w:r w:rsidR="00AF5005">
        <w:rPr>
          <w:rFonts w:ascii="Times New Roman" w:eastAsia="TimesNewRoman" w:hAnsi="Times New Roman" w:cs="Times New Roman"/>
          <w:sz w:val="28"/>
          <w:szCs w:val="28"/>
          <w:lang w:val="uk-UA"/>
        </w:rPr>
        <w:t xml:space="preserve">, які поширюються на всі галузі економіки. </w:t>
      </w:r>
      <w:r w:rsidR="000618B3">
        <w:rPr>
          <w:rFonts w:ascii="Times New Roman" w:eastAsia="TimesNewRoman" w:hAnsi="Times New Roman" w:cs="Times New Roman"/>
          <w:sz w:val="28"/>
          <w:szCs w:val="28"/>
          <w:lang w:val="uk-UA"/>
        </w:rPr>
        <w:t xml:space="preserve">Серед </w:t>
      </w:r>
      <w:r w:rsidR="00406024" w:rsidRPr="00406024">
        <w:rPr>
          <w:rFonts w:ascii="Times New Roman" w:eastAsia="TimesNewRoman" w:hAnsi="Times New Roman" w:cs="Times New Roman"/>
          <w:sz w:val="28"/>
          <w:szCs w:val="28"/>
          <w:lang w:val="uk-UA"/>
        </w:rPr>
        <w:t>податков</w:t>
      </w:r>
      <w:r w:rsidR="000618B3">
        <w:rPr>
          <w:rFonts w:ascii="Times New Roman" w:eastAsia="TimesNewRoman" w:hAnsi="Times New Roman" w:cs="Times New Roman"/>
          <w:sz w:val="28"/>
          <w:szCs w:val="28"/>
          <w:lang w:val="uk-UA"/>
        </w:rPr>
        <w:t>их</w:t>
      </w:r>
      <w:r w:rsidR="00406024" w:rsidRPr="00406024">
        <w:rPr>
          <w:rFonts w:ascii="Times New Roman" w:eastAsia="TimesNewRoman" w:hAnsi="Times New Roman" w:cs="Times New Roman"/>
          <w:sz w:val="28"/>
          <w:szCs w:val="28"/>
          <w:lang w:val="uk-UA"/>
        </w:rPr>
        <w:t xml:space="preserve"> стимул</w:t>
      </w:r>
      <w:r w:rsidR="000618B3">
        <w:rPr>
          <w:rFonts w:ascii="Times New Roman" w:eastAsia="TimesNewRoman" w:hAnsi="Times New Roman" w:cs="Times New Roman"/>
          <w:sz w:val="28"/>
          <w:szCs w:val="28"/>
          <w:lang w:val="uk-UA"/>
        </w:rPr>
        <w:t>ів</w:t>
      </w:r>
      <w:r w:rsidR="00406024" w:rsidRPr="00406024">
        <w:rPr>
          <w:rFonts w:ascii="Times New Roman" w:eastAsia="TimesNewRoman" w:hAnsi="Times New Roman" w:cs="Times New Roman"/>
          <w:sz w:val="28"/>
          <w:szCs w:val="28"/>
          <w:lang w:val="uk-UA"/>
        </w:rPr>
        <w:t>: податкове вирахування, податковий кредит, пільгові</w:t>
      </w:r>
      <w:r w:rsidR="00ED3154">
        <w:rPr>
          <w:rFonts w:ascii="Times New Roman" w:eastAsia="TimesNewRoman" w:hAnsi="Times New Roman" w:cs="Times New Roman"/>
          <w:sz w:val="28"/>
          <w:szCs w:val="28"/>
          <w:lang w:val="uk-UA"/>
        </w:rPr>
        <w:t xml:space="preserve"> </w:t>
      </w:r>
      <w:r w:rsidR="00406024" w:rsidRPr="00406024">
        <w:rPr>
          <w:rFonts w:ascii="Times New Roman" w:eastAsia="TimesNewRoman" w:hAnsi="Times New Roman" w:cs="Times New Roman"/>
          <w:sz w:val="28"/>
          <w:szCs w:val="28"/>
          <w:lang w:val="uk-UA"/>
        </w:rPr>
        <w:t xml:space="preserve">ставки, прискорена амортизація і різні гранти. </w:t>
      </w:r>
      <w:r w:rsidR="00ED3154">
        <w:rPr>
          <w:rFonts w:ascii="Times New Roman" w:eastAsia="TimesNewRoman" w:hAnsi="Times New Roman" w:cs="Times New Roman"/>
          <w:sz w:val="28"/>
          <w:szCs w:val="28"/>
          <w:lang w:val="uk-UA"/>
        </w:rPr>
        <w:t xml:space="preserve">Всі вони спрямовані </w:t>
      </w:r>
      <w:r w:rsidR="00406024" w:rsidRPr="00406024">
        <w:rPr>
          <w:rFonts w:ascii="Times New Roman" w:eastAsia="TimesNewRoman" w:hAnsi="Times New Roman" w:cs="Times New Roman"/>
          <w:sz w:val="28"/>
          <w:szCs w:val="28"/>
          <w:lang w:val="uk-UA"/>
        </w:rPr>
        <w:t>на зниження</w:t>
      </w:r>
      <w:r w:rsidR="00ED3154">
        <w:rPr>
          <w:rFonts w:ascii="Times New Roman" w:eastAsia="TimesNewRoman" w:hAnsi="Times New Roman" w:cs="Times New Roman"/>
          <w:sz w:val="28"/>
          <w:szCs w:val="28"/>
          <w:lang w:val="uk-UA"/>
        </w:rPr>
        <w:t xml:space="preserve"> </w:t>
      </w:r>
      <w:r w:rsidR="00406024" w:rsidRPr="00406024">
        <w:rPr>
          <w:rFonts w:ascii="Times New Roman" w:eastAsia="TimesNewRoman" w:hAnsi="Times New Roman" w:cs="Times New Roman"/>
          <w:sz w:val="28"/>
          <w:szCs w:val="28"/>
          <w:lang w:val="uk-UA"/>
        </w:rPr>
        <w:t>ПДВ, податку на прибуток, податку на приріст капіталу і, іноді, – податку на</w:t>
      </w:r>
      <w:r w:rsidR="009B5C42">
        <w:rPr>
          <w:rFonts w:ascii="Times New Roman" w:eastAsia="TimesNewRoman" w:hAnsi="Times New Roman" w:cs="Times New Roman"/>
          <w:sz w:val="28"/>
          <w:szCs w:val="28"/>
          <w:lang w:val="uk-UA"/>
        </w:rPr>
        <w:t xml:space="preserve"> </w:t>
      </w:r>
      <w:r w:rsidR="00406024" w:rsidRPr="00406024">
        <w:rPr>
          <w:rFonts w:ascii="Times New Roman" w:eastAsia="TimesNewRoman" w:hAnsi="Times New Roman" w:cs="Times New Roman"/>
          <w:sz w:val="28"/>
          <w:szCs w:val="28"/>
          <w:lang w:val="uk-UA"/>
        </w:rPr>
        <w:t xml:space="preserve">доходи фізичних осіб. </w:t>
      </w:r>
      <w:r w:rsidR="009B5C42">
        <w:rPr>
          <w:rFonts w:ascii="Times New Roman" w:eastAsia="TimesNewRoman" w:hAnsi="Times New Roman" w:cs="Times New Roman"/>
          <w:sz w:val="28"/>
          <w:szCs w:val="28"/>
          <w:lang w:val="uk-UA"/>
        </w:rPr>
        <w:t xml:space="preserve">Проте </w:t>
      </w:r>
      <w:r w:rsidR="00406024" w:rsidRPr="00406024">
        <w:rPr>
          <w:rFonts w:ascii="Times New Roman" w:eastAsia="TimesNewRoman" w:hAnsi="Times New Roman" w:cs="Times New Roman"/>
          <w:sz w:val="28"/>
          <w:szCs w:val="28"/>
          <w:lang w:val="uk-UA"/>
        </w:rPr>
        <w:t xml:space="preserve">комбінації </w:t>
      </w:r>
      <w:r w:rsidR="009B5C42">
        <w:rPr>
          <w:rFonts w:ascii="Times New Roman" w:eastAsia="TimesNewRoman" w:hAnsi="Times New Roman" w:cs="Times New Roman"/>
          <w:sz w:val="28"/>
          <w:szCs w:val="28"/>
          <w:lang w:val="uk-UA"/>
        </w:rPr>
        <w:t xml:space="preserve">застосування </w:t>
      </w:r>
      <w:r w:rsidR="00406024" w:rsidRPr="00406024">
        <w:rPr>
          <w:rFonts w:ascii="Times New Roman" w:eastAsia="TimesNewRoman" w:hAnsi="Times New Roman" w:cs="Times New Roman"/>
          <w:sz w:val="28"/>
          <w:szCs w:val="28"/>
          <w:lang w:val="uk-UA"/>
        </w:rPr>
        <w:t>податкових стимулів</w:t>
      </w:r>
      <w:r w:rsidR="009B5C42">
        <w:rPr>
          <w:rFonts w:ascii="Times New Roman" w:eastAsia="TimesNewRoman" w:hAnsi="Times New Roman" w:cs="Times New Roman"/>
          <w:sz w:val="28"/>
          <w:szCs w:val="28"/>
          <w:lang w:val="uk-UA"/>
        </w:rPr>
        <w:t xml:space="preserve"> ізняться по країнах (табл. 3.2)</w:t>
      </w:r>
      <w:r w:rsidR="00406024" w:rsidRPr="00406024">
        <w:rPr>
          <w:rFonts w:ascii="Times New Roman" w:eastAsia="TimesNewRoman" w:hAnsi="Times New Roman" w:cs="Times New Roman"/>
          <w:sz w:val="28"/>
          <w:szCs w:val="28"/>
          <w:lang w:val="uk-UA"/>
        </w:rPr>
        <w:t xml:space="preserve">. </w:t>
      </w:r>
    </w:p>
    <w:p w:rsidR="009B5C42" w:rsidRDefault="009B5C42" w:rsidP="00406024">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243E27" w:rsidRDefault="000E0FA9" w:rsidP="00406024">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Pr>
          <w:rFonts w:ascii="Times New Roman" w:eastAsia="TimesNewRoman" w:hAnsi="Times New Roman" w:cs="Times New Roman"/>
          <w:sz w:val="28"/>
          <w:szCs w:val="28"/>
          <w:lang w:val="uk-UA"/>
        </w:rPr>
        <w:t xml:space="preserve">Таблиця 3.2 </w:t>
      </w:r>
      <w:r w:rsidRPr="005C4A1A">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 xml:space="preserve"> </w:t>
      </w:r>
      <w:r w:rsidR="00406024" w:rsidRPr="00406024">
        <w:rPr>
          <w:rFonts w:ascii="Times New Roman" w:eastAsia="TimesNewRoman" w:hAnsi="Times New Roman" w:cs="Times New Roman"/>
          <w:sz w:val="28"/>
          <w:szCs w:val="28"/>
          <w:lang w:val="uk-UA"/>
        </w:rPr>
        <w:t>Міжнародний досвід застосування</w:t>
      </w:r>
      <w:r>
        <w:rPr>
          <w:rFonts w:ascii="Times New Roman" w:eastAsia="TimesNewRoman" w:hAnsi="Times New Roman" w:cs="Times New Roman"/>
          <w:sz w:val="28"/>
          <w:szCs w:val="28"/>
          <w:lang w:val="uk-UA"/>
        </w:rPr>
        <w:t xml:space="preserve"> </w:t>
      </w:r>
      <w:r w:rsidR="00406024" w:rsidRPr="00406024">
        <w:rPr>
          <w:rFonts w:ascii="Times New Roman" w:eastAsia="TimesNewRoman" w:hAnsi="Times New Roman" w:cs="Times New Roman"/>
          <w:sz w:val="28"/>
          <w:szCs w:val="28"/>
          <w:lang w:val="uk-UA"/>
        </w:rPr>
        <w:t xml:space="preserve">податкових стимулів </w:t>
      </w:r>
    </w:p>
    <w:tbl>
      <w:tblPr>
        <w:tblStyle w:val="a8"/>
        <w:tblW w:w="0" w:type="auto"/>
        <w:tblLook w:val="04A0" w:firstRow="1" w:lastRow="0" w:firstColumn="1" w:lastColumn="0" w:noHBand="0" w:noVBand="1"/>
      </w:tblPr>
      <w:tblGrid>
        <w:gridCol w:w="1384"/>
        <w:gridCol w:w="8186"/>
      </w:tblGrid>
      <w:tr w:rsidR="000618B3" w:rsidRPr="001B5067" w:rsidTr="003B3DE0">
        <w:tc>
          <w:tcPr>
            <w:tcW w:w="1384" w:type="dxa"/>
          </w:tcPr>
          <w:p w:rsidR="000618B3" w:rsidRPr="001B5067" w:rsidRDefault="000618B3" w:rsidP="001B5067">
            <w:pPr>
              <w:autoSpaceDE w:val="0"/>
              <w:autoSpaceDN w:val="0"/>
              <w:adjustRightInd w:val="0"/>
              <w:spacing w:line="360" w:lineRule="auto"/>
              <w:jc w:val="center"/>
              <w:rPr>
                <w:rFonts w:ascii="Times New Roman" w:eastAsia="TimesNewRoman" w:hAnsi="Times New Roman" w:cs="Times New Roman"/>
                <w:sz w:val="28"/>
                <w:szCs w:val="28"/>
              </w:rPr>
            </w:pPr>
            <w:r w:rsidRPr="001B5067">
              <w:rPr>
                <w:rFonts w:ascii="Times New Roman" w:eastAsia="TimesNewRoman" w:hAnsi="Times New Roman" w:cs="Times New Roman"/>
                <w:sz w:val="28"/>
                <w:szCs w:val="28"/>
              </w:rPr>
              <w:t>Країна</w:t>
            </w:r>
          </w:p>
        </w:tc>
        <w:tc>
          <w:tcPr>
            <w:tcW w:w="8186" w:type="dxa"/>
          </w:tcPr>
          <w:p w:rsidR="000618B3" w:rsidRPr="001B5067" w:rsidRDefault="000618B3" w:rsidP="001B5067">
            <w:pPr>
              <w:autoSpaceDE w:val="0"/>
              <w:autoSpaceDN w:val="0"/>
              <w:adjustRightInd w:val="0"/>
              <w:spacing w:line="360" w:lineRule="auto"/>
              <w:jc w:val="center"/>
              <w:rPr>
                <w:rFonts w:ascii="Times New Roman" w:eastAsia="TimesNewRoman" w:hAnsi="Times New Roman" w:cs="Times New Roman"/>
                <w:sz w:val="28"/>
                <w:szCs w:val="28"/>
              </w:rPr>
            </w:pPr>
            <w:r w:rsidRPr="001B5067">
              <w:rPr>
                <w:rFonts w:ascii="Times New Roman" w:eastAsia="TimesNewRoman" w:hAnsi="Times New Roman" w:cs="Times New Roman"/>
                <w:sz w:val="28"/>
                <w:szCs w:val="28"/>
              </w:rPr>
              <w:t>Інструменти регулювання</w:t>
            </w:r>
          </w:p>
        </w:tc>
      </w:tr>
      <w:tr w:rsidR="000618B3" w:rsidRPr="001B5067" w:rsidTr="003B3DE0">
        <w:tc>
          <w:tcPr>
            <w:tcW w:w="1384" w:type="dxa"/>
          </w:tcPr>
          <w:p w:rsidR="000618B3" w:rsidRPr="001B5067" w:rsidRDefault="000618B3" w:rsidP="00406024">
            <w:pPr>
              <w:autoSpaceDE w:val="0"/>
              <w:autoSpaceDN w:val="0"/>
              <w:adjustRightInd w:val="0"/>
              <w:spacing w:line="360" w:lineRule="auto"/>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Індія</w:t>
            </w:r>
          </w:p>
        </w:tc>
        <w:tc>
          <w:tcPr>
            <w:tcW w:w="8186" w:type="dxa"/>
          </w:tcPr>
          <w:p w:rsidR="000618B3" w:rsidRPr="001B5067" w:rsidRDefault="000618B3" w:rsidP="001B5067">
            <w:pPr>
              <w:autoSpaceDE w:val="0"/>
              <w:autoSpaceDN w:val="0"/>
              <w:adjustRightInd w:val="0"/>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В Індії допускаються податкові відрахування від 125 до 200%</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для цільових витрат на R&amp;D у межах країни. Також</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компаніям дозволяють відносити на витрати зарплати</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співробітників, які займаються R&amp;D і витрати на матеріали,</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які компанії понесли в період до трьох років до початку</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ведення бізнесу. Важливо також зазначити, що податкові</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пільги по R&amp;D діяльності в Індії не застосовуються до ІТ-</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галузі</w:t>
            </w:r>
          </w:p>
        </w:tc>
      </w:tr>
      <w:tr w:rsidR="000618B3" w:rsidRPr="001B5067" w:rsidTr="003B3DE0">
        <w:tc>
          <w:tcPr>
            <w:tcW w:w="1384" w:type="dxa"/>
          </w:tcPr>
          <w:p w:rsidR="000618B3" w:rsidRPr="001B5067" w:rsidRDefault="000618B3" w:rsidP="00406024">
            <w:pPr>
              <w:autoSpaceDE w:val="0"/>
              <w:autoSpaceDN w:val="0"/>
              <w:adjustRightInd w:val="0"/>
              <w:spacing w:line="360" w:lineRule="auto"/>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Китай</w:t>
            </w:r>
          </w:p>
        </w:tc>
        <w:tc>
          <w:tcPr>
            <w:tcW w:w="8186" w:type="dxa"/>
          </w:tcPr>
          <w:p w:rsidR="000618B3" w:rsidRPr="001B5067" w:rsidRDefault="000618B3" w:rsidP="001B5067">
            <w:pPr>
              <w:autoSpaceDE w:val="0"/>
              <w:autoSpaceDN w:val="0"/>
              <w:adjustRightInd w:val="0"/>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Знижена ставка по ПДВ (0% для певних R&amp;D послуг),</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пільгову ставку з податку на прибуток (15% для R&amp;D</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підприємств при основною ставкою 25%) і звільнення від</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митних зборів при імпорті інноваційного обладнання. Такождержава відшкодовує весь оплачений ПДВ по інноваційному</w:t>
            </w:r>
            <w:r w:rsidR="001B5067">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обладнанню, купленому всередині країни</w:t>
            </w:r>
          </w:p>
        </w:tc>
      </w:tr>
      <w:tr w:rsidR="000618B3" w:rsidRPr="001B5067" w:rsidTr="003B3DE0">
        <w:tc>
          <w:tcPr>
            <w:tcW w:w="1384" w:type="dxa"/>
          </w:tcPr>
          <w:p w:rsidR="000618B3" w:rsidRPr="001B5067" w:rsidRDefault="001B5067" w:rsidP="00406024">
            <w:pPr>
              <w:autoSpaceDE w:val="0"/>
              <w:autoSpaceDN w:val="0"/>
              <w:adjustRightInd w:val="0"/>
              <w:spacing w:line="360" w:lineRule="auto"/>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Сінгапур</w:t>
            </w:r>
          </w:p>
        </w:tc>
        <w:tc>
          <w:tcPr>
            <w:tcW w:w="8186" w:type="dxa"/>
          </w:tcPr>
          <w:p w:rsidR="000618B3" w:rsidRPr="001B5067" w:rsidRDefault="001B5067" w:rsidP="001B5067">
            <w:pPr>
              <w:autoSpaceDE w:val="0"/>
              <w:autoSpaceDN w:val="0"/>
              <w:adjustRightInd w:val="0"/>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Територіальна система оподаткування. Якщо частина доходу</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сінгапурської компанії вважається отриманою не на території</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Сінгапуру, її можна не обкладати податком на прибуток</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всередині країни. Застосовується додатковий стимул для</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R&amp;D у вигляді податкових відрахувань від 100 до 300%</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цільових витрат. При цьому податкові відрахування понад</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150% може застосовуватися тільки підприємствами,</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діяльність яких здійснюється в межах країни. Також</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компаніям дозволяється відносити на витрати прямі витрати</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на R&amp;D, включаючи амортизацію відповідного обладнання і</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зарплати співробітників</w:t>
            </w:r>
          </w:p>
        </w:tc>
      </w:tr>
      <w:tr w:rsidR="000618B3" w:rsidRPr="001B5067" w:rsidTr="003B3DE0">
        <w:tc>
          <w:tcPr>
            <w:tcW w:w="1384" w:type="dxa"/>
          </w:tcPr>
          <w:p w:rsidR="000618B3" w:rsidRPr="001B5067" w:rsidRDefault="001B5067" w:rsidP="00406024">
            <w:pPr>
              <w:autoSpaceDE w:val="0"/>
              <w:autoSpaceDN w:val="0"/>
              <w:adjustRightInd w:val="0"/>
              <w:spacing w:line="360" w:lineRule="auto"/>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Ізраїль</w:t>
            </w:r>
          </w:p>
        </w:tc>
        <w:tc>
          <w:tcPr>
            <w:tcW w:w="8186" w:type="dxa"/>
          </w:tcPr>
          <w:p w:rsidR="000618B3" w:rsidRPr="001B5067" w:rsidRDefault="001B5067" w:rsidP="001B5067">
            <w:pPr>
              <w:autoSpaceDE w:val="0"/>
              <w:autoSpaceDN w:val="0"/>
              <w:adjustRightInd w:val="0"/>
              <w:jc w:val="both"/>
              <w:rPr>
                <w:rFonts w:ascii="Times New Roman" w:eastAsia="TimesNewRoman" w:hAnsi="Times New Roman" w:cs="Times New Roman"/>
                <w:sz w:val="24"/>
                <w:szCs w:val="24"/>
              </w:rPr>
            </w:pPr>
            <w:r w:rsidRPr="001B5067">
              <w:rPr>
                <w:rFonts w:ascii="Times New Roman" w:eastAsia="TimesNewRoman" w:hAnsi="Times New Roman" w:cs="Times New Roman"/>
                <w:sz w:val="24"/>
                <w:szCs w:val="24"/>
              </w:rPr>
              <w:t>Застосовуються податкові пільги і гранти. В Ізраїлі для</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компаній, що займаються R&amp;D, діють знижені ставки</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податку на прибуток до 16% і навіть до 5% (при звичайній</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ставці податку на прибуток в 25%). Ставки варіюються в</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залежності від розміру компанії та пріоритетності території,</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де вона працює. Серед особливостей Ізраїлю можна назвати і</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пільговий режим для бізнес-ангелів (приватних інвесторів),</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який дозволяє їм зі свого оподатковуваного доходу відняти</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суму інвестицій в ізраїльські R&amp;D компанії (максимальна</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сума відрахування для однієї компанії – 5 млн. нових</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ізраїльських шекелів), тим самим де-факто зменшуючи</w:t>
            </w:r>
            <w:r>
              <w:rPr>
                <w:rFonts w:ascii="Times New Roman" w:eastAsia="TimesNewRoman" w:hAnsi="Times New Roman" w:cs="Times New Roman"/>
                <w:sz w:val="24"/>
                <w:szCs w:val="24"/>
              </w:rPr>
              <w:t xml:space="preserve"> </w:t>
            </w:r>
            <w:r w:rsidRPr="001B5067">
              <w:rPr>
                <w:rFonts w:ascii="Times New Roman" w:eastAsia="TimesNewRoman" w:hAnsi="Times New Roman" w:cs="Times New Roman"/>
                <w:sz w:val="24"/>
                <w:szCs w:val="24"/>
              </w:rPr>
              <w:t>податок на доходи фізичних осіб</w:t>
            </w:r>
          </w:p>
        </w:tc>
      </w:tr>
    </w:tbl>
    <w:p w:rsidR="001B5067" w:rsidRDefault="001B5067" w:rsidP="001B5067">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Джерело: </w:t>
      </w:r>
      <w:r w:rsidR="00205ABC" w:rsidRPr="005D6570">
        <w:rPr>
          <w:rFonts w:ascii="Times New Roman" w:hAnsi="Times New Roman" w:cs="Times New Roman"/>
          <w:sz w:val="28"/>
          <w:szCs w:val="28"/>
          <w:lang w:val="uk-UA"/>
        </w:rPr>
        <w:t>[</w:t>
      </w:r>
      <w:r w:rsidR="00205ABC">
        <w:rPr>
          <w:rFonts w:ascii="Times New Roman" w:hAnsi="Times New Roman" w:cs="Times New Roman"/>
          <w:sz w:val="28"/>
          <w:szCs w:val="28"/>
          <w:lang w:val="uk-UA"/>
        </w:rPr>
        <w:t>7</w:t>
      </w:r>
      <w:r w:rsidR="0081225F">
        <w:rPr>
          <w:rFonts w:ascii="Times New Roman" w:hAnsi="Times New Roman" w:cs="Times New Roman"/>
          <w:sz w:val="28"/>
          <w:szCs w:val="28"/>
          <w:lang w:val="uk-UA"/>
        </w:rPr>
        <w:t>8</w:t>
      </w:r>
      <w:r w:rsidR="0044191D">
        <w:rPr>
          <w:rFonts w:ascii="Times New Roman" w:hAnsi="Times New Roman" w:cs="Times New Roman"/>
          <w:sz w:val="28"/>
          <w:szCs w:val="28"/>
          <w:lang w:val="uk-UA"/>
        </w:rPr>
        <w:t>-79</w:t>
      </w:r>
      <w:r w:rsidR="00205ABC" w:rsidRPr="005D6570">
        <w:rPr>
          <w:rFonts w:ascii="Times New Roman" w:hAnsi="Times New Roman" w:cs="Times New Roman"/>
          <w:sz w:val="28"/>
          <w:szCs w:val="28"/>
          <w:lang w:val="uk-UA"/>
        </w:rPr>
        <w:t>].</w:t>
      </w:r>
    </w:p>
    <w:p w:rsidR="000E0FA9" w:rsidRDefault="000E0FA9" w:rsidP="00406024">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D5C79"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lastRenderedPageBreak/>
        <w:t>Загальноприйнят</w:t>
      </w:r>
      <w:r w:rsidR="00E62D7C">
        <w:rPr>
          <w:rFonts w:ascii="Times New Roman" w:eastAsia="TimesNewRoman" w:hAnsi="Times New Roman" w:cs="Times New Roman"/>
          <w:sz w:val="28"/>
          <w:szCs w:val="28"/>
          <w:lang w:val="uk-UA"/>
        </w:rPr>
        <w:t>ою</w:t>
      </w:r>
      <w:r w:rsidRPr="00031D80">
        <w:rPr>
          <w:rFonts w:ascii="Times New Roman" w:eastAsia="TimesNewRoman" w:hAnsi="Times New Roman" w:cs="Times New Roman"/>
          <w:sz w:val="28"/>
          <w:szCs w:val="28"/>
          <w:lang w:val="uk-UA"/>
        </w:rPr>
        <w:t xml:space="preserve"> </w:t>
      </w:r>
      <w:r w:rsidR="00E62D7C">
        <w:rPr>
          <w:rFonts w:ascii="Times New Roman" w:eastAsia="TimesNewRoman" w:hAnsi="Times New Roman" w:cs="Times New Roman"/>
          <w:sz w:val="28"/>
          <w:szCs w:val="28"/>
          <w:lang w:val="uk-UA"/>
        </w:rPr>
        <w:t>у</w:t>
      </w:r>
      <w:r w:rsidRPr="00031D80">
        <w:rPr>
          <w:rFonts w:ascii="Times New Roman" w:eastAsia="TimesNewRoman" w:hAnsi="Times New Roman" w:cs="Times New Roman"/>
          <w:sz w:val="28"/>
          <w:szCs w:val="28"/>
          <w:lang w:val="uk-UA"/>
        </w:rPr>
        <w:t xml:space="preserve"> світовій практиці </w:t>
      </w:r>
      <w:r w:rsidR="00E62D7C">
        <w:rPr>
          <w:rFonts w:ascii="Times New Roman" w:eastAsia="TimesNewRoman" w:hAnsi="Times New Roman" w:cs="Times New Roman"/>
          <w:sz w:val="28"/>
          <w:szCs w:val="28"/>
          <w:lang w:val="uk-UA"/>
        </w:rPr>
        <w:t xml:space="preserve">є </w:t>
      </w:r>
      <w:r w:rsidRPr="00031D80">
        <w:rPr>
          <w:rFonts w:ascii="Times New Roman" w:eastAsia="TimesNewRoman" w:hAnsi="Times New Roman" w:cs="Times New Roman"/>
          <w:sz w:val="28"/>
          <w:szCs w:val="28"/>
          <w:lang w:val="uk-UA"/>
        </w:rPr>
        <w:t>система підтримки експортної</w:t>
      </w:r>
      <w:r w:rsidR="00833B37">
        <w:rPr>
          <w:rFonts w:ascii="Times New Roman" w:eastAsia="TimesNewRoman" w:hAnsi="Times New Roman" w:cs="Times New Roman"/>
          <w:sz w:val="28"/>
          <w:szCs w:val="28"/>
          <w:lang w:val="uk-UA"/>
        </w:rPr>
        <w:t xml:space="preserve"> </w:t>
      </w:r>
      <w:r w:rsidR="00E62D7C">
        <w:rPr>
          <w:rFonts w:ascii="Times New Roman" w:eastAsia="TimesNewRoman" w:hAnsi="Times New Roman" w:cs="Times New Roman"/>
          <w:sz w:val="28"/>
          <w:szCs w:val="28"/>
          <w:lang w:val="uk-UA"/>
        </w:rPr>
        <w:t>діяльності на основі</w:t>
      </w:r>
      <w:r w:rsidRPr="00031D80">
        <w:rPr>
          <w:rFonts w:ascii="Times New Roman" w:eastAsia="TimesNewRoman" w:hAnsi="Times New Roman" w:cs="Times New Roman"/>
          <w:sz w:val="28"/>
          <w:szCs w:val="28"/>
          <w:lang w:val="uk-UA"/>
        </w:rPr>
        <w:t xml:space="preserve"> комбінаці</w:t>
      </w:r>
      <w:r w:rsidR="00E62D7C">
        <w:rPr>
          <w:rFonts w:ascii="Times New Roman" w:eastAsia="TimesNewRoman" w:hAnsi="Times New Roman" w:cs="Times New Roman"/>
          <w:sz w:val="28"/>
          <w:szCs w:val="28"/>
          <w:lang w:val="uk-UA"/>
        </w:rPr>
        <w:t>ї</w:t>
      </w:r>
      <w:r w:rsidRPr="00031D80">
        <w:rPr>
          <w:rFonts w:ascii="Times New Roman" w:eastAsia="TimesNewRoman" w:hAnsi="Times New Roman" w:cs="Times New Roman"/>
          <w:sz w:val="28"/>
          <w:szCs w:val="28"/>
          <w:lang w:val="uk-UA"/>
        </w:rPr>
        <w:t xml:space="preserve"> </w:t>
      </w:r>
      <w:r w:rsidR="00E62D7C">
        <w:rPr>
          <w:rFonts w:ascii="Times New Roman" w:eastAsia="TimesNewRoman" w:hAnsi="Times New Roman" w:cs="Times New Roman"/>
          <w:sz w:val="28"/>
          <w:szCs w:val="28"/>
          <w:lang w:val="uk-UA"/>
        </w:rPr>
        <w:t>певних</w:t>
      </w:r>
      <w:r w:rsidRPr="00031D80">
        <w:rPr>
          <w:rFonts w:ascii="Times New Roman" w:eastAsia="TimesNewRoman" w:hAnsi="Times New Roman" w:cs="Times New Roman"/>
          <w:sz w:val="28"/>
          <w:szCs w:val="28"/>
          <w:lang w:val="uk-UA"/>
        </w:rPr>
        <w:t xml:space="preserve"> заходів зовнішньоторговельної політики</w:t>
      </w:r>
      <w:r w:rsidR="00E62D7C">
        <w:rPr>
          <w:rFonts w:ascii="Times New Roman" w:eastAsia="TimesNewRoman" w:hAnsi="Times New Roman" w:cs="Times New Roman"/>
          <w:sz w:val="28"/>
          <w:szCs w:val="28"/>
          <w:lang w:val="uk-UA"/>
        </w:rPr>
        <w:t>. До таких заходів відносять</w:t>
      </w:r>
      <w:r w:rsidRPr="00031D80">
        <w:rPr>
          <w:rFonts w:ascii="Times New Roman" w:eastAsia="TimesNewRoman" w:hAnsi="Times New Roman" w:cs="Times New Roman"/>
          <w:sz w:val="28"/>
          <w:szCs w:val="28"/>
          <w:lang w:val="uk-UA"/>
        </w:rPr>
        <w:t xml:space="preserve">: </w:t>
      </w:r>
    </w:p>
    <w:p w:rsidR="00833B37"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t xml:space="preserve">– </w:t>
      </w:r>
      <w:r w:rsidR="00FD3BAF">
        <w:rPr>
          <w:rFonts w:ascii="Times New Roman" w:eastAsia="TimesNewRoman" w:hAnsi="Times New Roman" w:cs="Times New Roman"/>
          <w:sz w:val="28"/>
          <w:szCs w:val="28"/>
          <w:lang w:val="uk-UA"/>
        </w:rPr>
        <w:t xml:space="preserve">групу </w:t>
      </w:r>
      <w:r w:rsidRPr="00031D80">
        <w:rPr>
          <w:rFonts w:ascii="Times New Roman" w:eastAsia="TimesNewRoman" w:hAnsi="Times New Roman" w:cs="Times New Roman"/>
          <w:sz w:val="28"/>
          <w:szCs w:val="28"/>
          <w:lang w:val="uk-UA"/>
        </w:rPr>
        <w:t>фінансов</w:t>
      </w:r>
      <w:r w:rsidR="00FD3BAF">
        <w:rPr>
          <w:rFonts w:ascii="Times New Roman" w:eastAsia="TimesNewRoman" w:hAnsi="Times New Roman" w:cs="Times New Roman"/>
          <w:sz w:val="28"/>
          <w:szCs w:val="28"/>
          <w:lang w:val="uk-UA"/>
        </w:rPr>
        <w:t>их</w:t>
      </w:r>
      <w:r w:rsidRPr="00031D80">
        <w:rPr>
          <w:rFonts w:ascii="Times New Roman" w:eastAsia="TimesNewRoman" w:hAnsi="Times New Roman" w:cs="Times New Roman"/>
          <w:sz w:val="28"/>
          <w:szCs w:val="28"/>
          <w:lang w:val="uk-UA"/>
        </w:rPr>
        <w:t xml:space="preserve"> заход</w:t>
      </w:r>
      <w:r w:rsidR="00FD3BAF">
        <w:rPr>
          <w:rFonts w:ascii="Times New Roman" w:eastAsia="TimesNewRoman" w:hAnsi="Times New Roman" w:cs="Times New Roman"/>
          <w:sz w:val="28"/>
          <w:szCs w:val="28"/>
          <w:lang w:val="uk-UA"/>
        </w:rPr>
        <w:t>ів</w:t>
      </w:r>
      <w:r w:rsidRPr="00031D80">
        <w:rPr>
          <w:rFonts w:ascii="Times New Roman" w:eastAsia="TimesNewRoman" w:hAnsi="Times New Roman" w:cs="Times New Roman"/>
          <w:sz w:val="28"/>
          <w:szCs w:val="28"/>
          <w:lang w:val="uk-UA"/>
        </w:rPr>
        <w:t xml:space="preserve"> підтримки експорту (субсидування</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 xml:space="preserve">експортерів, страхування або кредитування експортних поставок, компенсація відсоткової ставки за експортними кредитами тощо); </w:t>
      </w:r>
    </w:p>
    <w:p w:rsidR="00833B37"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t>–</w:t>
      </w:r>
      <w:r w:rsidR="00833B37">
        <w:rPr>
          <w:rFonts w:ascii="Times New Roman" w:eastAsia="TimesNewRoman" w:hAnsi="Times New Roman" w:cs="Times New Roman"/>
          <w:sz w:val="28"/>
          <w:szCs w:val="28"/>
          <w:lang w:val="uk-UA"/>
        </w:rPr>
        <w:t xml:space="preserve"> </w:t>
      </w:r>
      <w:r w:rsidR="00FD3BAF">
        <w:rPr>
          <w:rFonts w:ascii="Times New Roman" w:eastAsia="TimesNewRoman" w:hAnsi="Times New Roman" w:cs="Times New Roman"/>
          <w:sz w:val="28"/>
          <w:szCs w:val="28"/>
          <w:lang w:val="uk-UA"/>
        </w:rPr>
        <w:t xml:space="preserve">групу </w:t>
      </w:r>
      <w:r w:rsidRPr="00031D80">
        <w:rPr>
          <w:rFonts w:ascii="Times New Roman" w:eastAsia="TimesNewRoman" w:hAnsi="Times New Roman" w:cs="Times New Roman"/>
          <w:sz w:val="28"/>
          <w:szCs w:val="28"/>
          <w:lang w:val="uk-UA"/>
        </w:rPr>
        <w:t>нефінансов</w:t>
      </w:r>
      <w:r w:rsidR="00FD3BAF">
        <w:rPr>
          <w:rFonts w:ascii="Times New Roman" w:eastAsia="TimesNewRoman" w:hAnsi="Times New Roman" w:cs="Times New Roman"/>
          <w:sz w:val="28"/>
          <w:szCs w:val="28"/>
          <w:lang w:val="uk-UA"/>
        </w:rPr>
        <w:t>их</w:t>
      </w:r>
      <w:r w:rsidRPr="00031D80">
        <w:rPr>
          <w:rFonts w:ascii="Times New Roman" w:eastAsia="TimesNewRoman" w:hAnsi="Times New Roman" w:cs="Times New Roman"/>
          <w:sz w:val="28"/>
          <w:szCs w:val="28"/>
          <w:lang w:val="uk-UA"/>
        </w:rPr>
        <w:t xml:space="preserve"> заход</w:t>
      </w:r>
      <w:r w:rsidR="00FD3BAF">
        <w:rPr>
          <w:rFonts w:ascii="Times New Roman" w:eastAsia="TimesNewRoman" w:hAnsi="Times New Roman" w:cs="Times New Roman"/>
          <w:sz w:val="28"/>
          <w:szCs w:val="28"/>
          <w:lang w:val="uk-UA"/>
        </w:rPr>
        <w:t>ів</w:t>
      </w:r>
      <w:r w:rsidRPr="00031D80">
        <w:rPr>
          <w:rFonts w:ascii="Times New Roman" w:eastAsia="TimesNewRoman" w:hAnsi="Times New Roman" w:cs="Times New Roman"/>
          <w:sz w:val="28"/>
          <w:szCs w:val="28"/>
          <w:lang w:val="uk-UA"/>
        </w:rPr>
        <w:t xml:space="preserve"> підтримки експорту (організаційн</w:t>
      </w:r>
      <w:r w:rsidR="007C5B84">
        <w:rPr>
          <w:rFonts w:ascii="Times New Roman" w:eastAsia="TimesNewRoman" w:hAnsi="Times New Roman" w:cs="Times New Roman"/>
          <w:sz w:val="28"/>
          <w:szCs w:val="28"/>
          <w:lang w:val="uk-UA"/>
        </w:rPr>
        <w:t>у</w:t>
      </w:r>
      <w:r w:rsidRPr="00031D80">
        <w:rPr>
          <w:rFonts w:ascii="Times New Roman" w:eastAsia="TimesNewRoman" w:hAnsi="Times New Roman" w:cs="Times New Roman"/>
          <w:sz w:val="28"/>
          <w:szCs w:val="28"/>
          <w:lang w:val="uk-UA"/>
        </w:rPr>
        <w:t>, інформаційно-консультаційн</w:t>
      </w:r>
      <w:r w:rsidR="007C5B84">
        <w:rPr>
          <w:rFonts w:ascii="Times New Roman" w:eastAsia="TimesNewRoman" w:hAnsi="Times New Roman" w:cs="Times New Roman"/>
          <w:sz w:val="28"/>
          <w:szCs w:val="28"/>
          <w:lang w:val="uk-UA"/>
        </w:rPr>
        <w:t>у</w:t>
      </w:r>
      <w:r w:rsidRPr="00031D80">
        <w:rPr>
          <w:rFonts w:ascii="Times New Roman" w:eastAsia="TimesNewRoman" w:hAnsi="Times New Roman" w:cs="Times New Roman"/>
          <w:sz w:val="28"/>
          <w:szCs w:val="28"/>
          <w:lang w:val="uk-UA"/>
        </w:rPr>
        <w:t xml:space="preserve"> підтримк</w:t>
      </w:r>
      <w:r w:rsidR="007C5B84">
        <w:rPr>
          <w:rFonts w:ascii="Times New Roman" w:eastAsia="TimesNewRoman" w:hAnsi="Times New Roman" w:cs="Times New Roman"/>
          <w:sz w:val="28"/>
          <w:szCs w:val="28"/>
          <w:lang w:val="uk-UA"/>
        </w:rPr>
        <w:t>у</w:t>
      </w:r>
      <w:r w:rsidRPr="00031D80">
        <w:rPr>
          <w:rFonts w:ascii="Times New Roman" w:eastAsia="TimesNewRoman" w:hAnsi="Times New Roman" w:cs="Times New Roman"/>
          <w:sz w:val="28"/>
          <w:szCs w:val="28"/>
          <w:lang w:val="uk-UA"/>
        </w:rPr>
        <w:t xml:space="preserve"> експортерів); </w:t>
      </w:r>
    </w:p>
    <w:p w:rsidR="00833B37"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t xml:space="preserve">– </w:t>
      </w:r>
      <w:r w:rsidR="007C5B84">
        <w:rPr>
          <w:rFonts w:ascii="Times New Roman" w:eastAsia="TimesNewRoman" w:hAnsi="Times New Roman" w:cs="Times New Roman"/>
          <w:sz w:val="28"/>
          <w:szCs w:val="28"/>
          <w:lang w:val="uk-UA"/>
        </w:rPr>
        <w:t xml:space="preserve">різноманітні </w:t>
      </w:r>
      <w:r w:rsidRPr="00031D80">
        <w:rPr>
          <w:rFonts w:ascii="Times New Roman" w:eastAsia="TimesNewRoman" w:hAnsi="Times New Roman" w:cs="Times New Roman"/>
          <w:sz w:val="28"/>
          <w:szCs w:val="28"/>
          <w:lang w:val="uk-UA"/>
        </w:rPr>
        <w:t>державні програми підтримки експорту</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(спеціальні загальнонаціональні програми, регіональні програми або окремі</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заходи з розвитку експортної діяльності в програмах підтримки суб'єктів</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 xml:space="preserve">малого та середнього підприємництва); </w:t>
      </w:r>
    </w:p>
    <w:p w:rsidR="00833B37"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t>– створення представництв</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національних компаній за</w:t>
      </w:r>
      <w:r w:rsidR="003E7378">
        <w:rPr>
          <w:rFonts w:ascii="Times New Roman" w:eastAsia="TimesNewRoman" w:hAnsi="Times New Roman" w:cs="Times New Roman"/>
          <w:sz w:val="28"/>
          <w:szCs w:val="28"/>
          <w:lang w:val="uk-UA"/>
        </w:rPr>
        <w:t xml:space="preserve"> кордоном</w:t>
      </w:r>
      <w:r w:rsidRPr="00031D80">
        <w:rPr>
          <w:rFonts w:ascii="Times New Roman" w:eastAsia="TimesNewRoman" w:hAnsi="Times New Roman" w:cs="Times New Roman"/>
          <w:sz w:val="28"/>
          <w:szCs w:val="28"/>
          <w:lang w:val="uk-UA"/>
        </w:rPr>
        <w:t xml:space="preserve">; </w:t>
      </w:r>
    </w:p>
    <w:p w:rsidR="00833B37"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t>– створення інститутів підтримки</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експортної діяльності (експортн</w:t>
      </w:r>
      <w:r w:rsidR="00685CEC">
        <w:rPr>
          <w:rFonts w:ascii="Times New Roman" w:eastAsia="TimesNewRoman" w:hAnsi="Times New Roman" w:cs="Times New Roman"/>
          <w:sz w:val="28"/>
          <w:szCs w:val="28"/>
          <w:lang w:val="uk-UA"/>
        </w:rPr>
        <w:t>их</w:t>
      </w:r>
      <w:r w:rsidRPr="00031D80">
        <w:rPr>
          <w:rFonts w:ascii="Times New Roman" w:eastAsia="TimesNewRoman" w:hAnsi="Times New Roman" w:cs="Times New Roman"/>
          <w:sz w:val="28"/>
          <w:szCs w:val="28"/>
          <w:lang w:val="uk-UA"/>
        </w:rPr>
        <w:t xml:space="preserve"> кредитн</w:t>
      </w:r>
      <w:r w:rsidR="00685CEC">
        <w:rPr>
          <w:rFonts w:ascii="Times New Roman" w:eastAsia="TimesNewRoman" w:hAnsi="Times New Roman" w:cs="Times New Roman"/>
          <w:sz w:val="28"/>
          <w:szCs w:val="28"/>
          <w:lang w:val="uk-UA"/>
        </w:rPr>
        <w:t>их</w:t>
      </w:r>
      <w:r w:rsidRPr="00031D80">
        <w:rPr>
          <w:rFonts w:ascii="Times New Roman" w:eastAsia="TimesNewRoman" w:hAnsi="Times New Roman" w:cs="Times New Roman"/>
          <w:sz w:val="28"/>
          <w:szCs w:val="28"/>
          <w:lang w:val="uk-UA"/>
        </w:rPr>
        <w:t xml:space="preserve"> агентств, фінансово-кредитн</w:t>
      </w:r>
      <w:r w:rsidR="00685CEC">
        <w:rPr>
          <w:rFonts w:ascii="Times New Roman" w:eastAsia="TimesNewRoman" w:hAnsi="Times New Roman" w:cs="Times New Roman"/>
          <w:sz w:val="28"/>
          <w:szCs w:val="28"/>
          <w:lang w:val="uk-UA"/>
        </w:rPr>
        <w:t>их</w:t>
      </w:r>
      <w:r w:rsidRPr="00031D80">
        <w:rPr>
          <w:rFonts w:ascii="Times New Roman" w:eastAsia="TimesNewRoman" w:hAnsi="Times New Roman" w:cs="Times New Roman"/>
          <w:sz w:val="28"/>
          <w:szCs w:val="28"/>
          <w:lang w:val="uk-UA"/>
        </w:rPr>
        <w:t xml:space="preserve"> установ, діяльність яких пов</w:t>
      </w:r>
      <w:r w:rsidR="00685CEC">
        <w:rPr>
          <w:rFonts w:ascii="Times New Roman" w:eastAsia="TimesNewRoman" w:hAnsi="Times New Roman" w:cs="Times New Roman"/>
          <w:sz w:val="28"/>
          <w:szCs w:val="28"/>
          <w:lang w:val="uk-UA"/>
        </w:rPr>
        <w:t>’</w:t>
      </w:r>
      <w:r w:rsidRPr="00031D80">
        <w:rPr>
          <w:rFonts w:ascii="Times New Roman" w:eastAsia="TimesNewRoman" w:hAnsi="Times New Roman" w:cs="Times New Roman"/>
          <w:sz w:val="28"/>
          <w:szCs w:val="28"/>
          <w:lang w:val="uk-UA"/>
        </w:rPr>
        <w:t>язана зокрема з обслуговуванням</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 xml:space="preserve">зовнішньоторговельної діяльності на пільгових умовах); </w:t>
      </w:r>
    </w:p>
    <w:p w:rsidR="00CD5C79" w:rsidRDefault="00031D80" w:rsidP="00031D80">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031D80">
        <w:rPr>
          <w:rFonts w:ascii="Times New Roman" w:eastAsia="TimesNewRoman" w:hAnsi="Times New Roman" w:cs="Times New Roman"/>
          <w:sz w:val="28"/>
          <w:szCs w:val="28"/>
          <w:lang w:val="uk-UA"/>
        </w:rPr>
        <w:t>– підписання угод,</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домовленостей наднаціонального рівня та програм економічної співпраці</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держави з іншими країнами світу (або групами країн світу в межах митних</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союзів та інших міжурядових домовленостей стосовно умов зовнішньої</w:t>
      </w:r>
      <w:r w:rsidR="00833B37">
        <w:rPr>
          <w:rFonts w:ascii="Times New Roman" w:eastAsia="TimesNewRoman" w:hAnsi="Times New Roman" w:cs="Times New Roman"/>
          <w:sz w:val="28"/>
          <w:szCs w:val="28"/>
          <w:lang w:val="uk-UA"/>
        </w:rPr>
        <w:t xml:space="preserve"> </w:t>
      </w:r>
      <w:r w:rsidRPr="00031D80">
        <w:rPr>
          <w:rFonts w:ascii="Times New Roman" w:eastAsia="TimesNewRoman" w:hAnsi="Times New Roman" w:cs="Times New Roman"/>
          <w:sz w:val="28"/>
          <w:szCs w:val="28"/>
          <w:lang w:val="uk-UA"/>
        </w:rPr>
        <w:t xml:space="preserve">торгівлі). </w:t>
      </w:r>
    </w:p>
    <w:p w:rsidR="005F07F8" w:rsidRDefault="009C687B" w:rsidP="009C687B">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Pr>
          <w:rFonts w:ascii="Times New Roman" w:eastAsia="TimesNewRoman" w:hAnsi="Times New Roman" w:cs="Times New Roman"/>
          <w:sz w:val="28"/>
          <w:szCs w:val="28"/>
          <w:lang w:val="uk-UA"/>
        </w:rPr>
        <w:t>Крім того б</w:t>
      </w:r>
      <w:r w:rsidR="00130506" w:rsidRPr="00130506">
        <w:rPr>
          <w:rFonts w:ascii="Times New Roman" w:eastAsia="TimesNewRoman" w:hAnsi="Times New Roman" w:cs="Times New Roman"/>
          <w:sz w:val="28"/>
          <w:szCs w:val="28"/>
          <w:lang w:val="uk-UA"/>
        </w:rPr>
        <w:t xml:space="preserve">агато країн </w:t>
      </w:r>
      <w:r>
        <w:rPr>
          <w:rFonts w:ascii="Times New Roman" w:eastAsia="TimesNewRoman" w:hAnsi="Times New Roman" w:cs="Times New Roman"/>
          <w:sz w:val="28"/>
          <w:szCs w:val="28"/>
          <w:lang w:val="uk-UA"/>
        </w:rPr>
        <w:t>як</w:t>
      </w:r>
      <w:r w:rsidR="00130506" w:rsidRPr="00130506">
        <w:rPr>
          <w:rFonts w:ascii="Times New Roman" w:eastAsia="TimesNewRoman" w:hAnsi="Times New Roman" w:cs="Times New Roman"/>
          <w:sz w:val="28"/>
          <w:szCs w:val="28"/>
          <w:lang w:val="uk-UA"/>
        </w:rPr>
        <w:t xml:space="preserve"> форм</w:t>
      </w:r>
      <w:r>
        <w:rPr>
          <w:rFonts w:ascii="Times New Roman" w:eastAsia="TimesNewRoman" w:hAnsi="Times New Roman" w:cs="Times New Roman"/>
          <w:sz w:val="28"/>
          <w:szCs w:val="28"/>
          <w:lang w:val="uk-UA"/>
        </w:rPr>
        <w:t>у</w:t>
      </w:r>
      <w:r w:rsidR="00130506" w:rsidRPr="00130506">
        <w:rPr>
          <w:rFonts w:ascii="Times New Roman" w:eastAsia="TimesNewRoman" w:hAnsi="Times New Roman" w:cs="Times New Roman"/>
          <w:sz w:val="28"/>
          <w:szCs w:val="28"/>
          <w:lang w:val="uk-UA"/>
        </w:rPr>
        <w:t xml:space="preserve"> стимулювання експорту</w:t>
      </w:r>
      <w:r>
        <w:rPr>
          <w:rFonts w:ascii="Times New Roman" w:eastAsia="TimesNewRoman" w:hAnsi="Times New Roman" w:cs="Times New Roman"/>
          <w:sz w:val="28"/>
          <w:szCs w:val="28"/>
          <w:lang w:val="uk-UA"/>
        </w:rPr>
        <w:t xml:space="preserve"> </w:t>
      </w:r>
      <w:r w:rsidR="00130506" w:rsidRPr="00130506">
        <w:rPr>
          <w:rFonts w:ascii="Times New Roman" w:eastAsia="TimesNewRoman" w:hAnsi="Times New Roman" w:cs="Times New Roman"/>
          <w:sz w:val="28"/>
          <w:szCs w:val="28"/>
          <w:lang w:val="uk-UA"/>
        </w:rPr>
        <w:t xml:space="preserve">продукції широко застосовують </w:t>
      </w:r>
      <w:r>
        <w:rPr>
          <w:rFonts w:ascii="Times New Roman" w:eastAsia="TimesNewRoman" w:hAnsi="Times New Roman" w:cs="Times New Roman"/>
          <w:sz w:val="28"/>
          <w:szCs w:val="28"/>
          <w:lang w:val="uk-UA"/>
        </w:rPr>
        <w:t xml:space="preserve">такий метод як </w:t>
      </w:r>
      <w:r w:rsidR="00130506" w:rsidRPr="00130506">
        <w:rPr>
          <w:rFonts w:ascii="Times New Roman" w:eastAsia="TimesNewRoman" w:hAnsi="Times New Roman" w:cs="Times New Roman"/>
          <w:sz w:val="28"/>
          <w:szCs w:val="28"/>
          <w:lang w:val="uk-UA"/>
        </w:rPr>
        <w:t>експортн</w:t>
      </w:r>
      <w:r>
        <w:rPr>
          <w:rFonts w:ascii="Times New Roman" w:eastAsia="TimesNewRoman" w:hAnsi="Times New Roman" w:cs="Times New Roman"/>
          <w:sz w:val="28"/>
          <w:szCs w:val="28"/>
          <w:lang w:val="uk-UA"/>
        </w:rPr>
        <w:t>е</w:t>
      </w:r>
      <w:r w:rsidR="00130506" w:rsidRPr="00130506">
        <w:rPr>
          <w:rFonts w:ascii="Times New Roman" w:eastAsia="TimesNewRoman" w:hAnsi="Times New Roman" w:cs="Times New Roman"/>
          <w:sz w:val="28"/>
          <w:szCs w:val="28"/>
          <w:lang w:val="uk-UA"/>
        </w:rPr>
        <w:t xml:space="preserve"> замовлення на виробництво</w:t>
      </w:r>
      <w:r>
        <w:rPr>
          <w:rFonts w:ascii="Times New Roman" w:eastAsia="TimesNewRoman" w:hAnsi="Times New Roman" w:cs="Times New Roman"/>
          <w:sz w:val="28"/>
          <w:szCs w:val="28"/>
          <w:lang w:val="uk-UA"/>
        </w:rPr>
        <w:t xml:space="preserve"> </w:t>
      </w:r>
      <w:r w:rsidR="00130506" w:rsidRPr="00130506">
        <w:rPr>
          <w:rFonts w:ascii="Times New Roman" w:eastAsia="TimesNewRoman" w:hAnsi="Times New Roman" w:cs="Times New Roman"/>
          <w:sz w:val="28"/>
          <w:szCs w:val="28"/>
          <w:lang w:val="uk-UA"/>
        </w:rPr>
        <w:t>продукції, що забезпечує виробникам такої продукції гарантований збут</w:t>
      </w:r>
      <w:r>
        <w:rPr>
          <w:rFonts w:ascii="Times New Roman" w:eastAsia="TimesNewRoman" w:hAnsi="Times New Roman" w:cs="Times New Roman"/>
          <w:sz w:val="28"/>
          <w:szCs w:val="28"/>
          <w:lang w:val="uk-UA"/>
        </w:rPr>
        <w:t xml:space="preserve"> </w:t>
      </w:r>
      <w:r w:rsidR="001A69C2">
        <w:rPr>
          <w:rFonts w:ascii="Times New Roman" w:eastAsia="TimesNewRoman" w:hAnsi="Times New Roman" w:cs="Times New Roman"/>
          <w:sz w:val="28"/>
          <w:szCs w:val="28"/>
          <w:lang w:val="uk-UA"/>
        </w:rPr>
        <w:t>вироблених</w:t>
      </w:r>
      <w:r w:rsidR="00130506" w:rsidRPr="00130506">
        <w:rPr>
          <w:rFonts w:ascii="Times New Roman" w:eastAsia="TimesNewRoman" w:hAnsi="Times New Roman" w:cs="Times New Roman"/>
          <w:sz w:val="28"/>
          <w:szCs w:val="28"/>
          <w:lang w:val="uk-UA"/>
        </w:rPr>
        <w:t xml:space="preserve"> ними товарів на вигідних для них умовах. </w:t>
      </w:r>
      <w:r w:rsidR="001A69C2">
        <w:rPr>
          <w:rFonts w:ascii="Times New Roman" w:eastAsia="TimesNewRoman" w:hAnsi="Times New Roman" w:cs="Times New Roman"/>
          <w:sz w:val="28"/>
          <w:szCs w:val="28"/>
          <w:lang w:val="uk-UA"/>
        </w:rPr>
        <w:t>Того ж, якщо</w:t>
      </w:r>
      <w:r w:rsidR="00130506" w:rsidRPr="00130506">
        <w:rPr>
          <w:rFonts w:ascii="Times New Roman" w:eastAsia="TimesNewRoman" w:hAnsi="Times New Roman" w:cs="Times New Roman"/>
          <w:sz w:val="28"/>
          <w:szCs w:val="28"/>
          <w:lang w:val="uk-UA"/>
        </w:rPr>
        <w:t xml:space="preserve"> </w:t>
      </w:r>
      <w:r w:rsidR="001A69C2">
        <w:rPr>
          <w:rFonts w:ascii="Times New Roman" w:eastAsia="TimesNewRoman" w:hAnsi="Times New Roman" w:cs="Times New Roman"/>
          <w:sz w:val="28"/>
          <w:szCs w:val="28"/>
          <w:lang w:val="uk-UA"/>
        </w:rPr>
        <w:t>підприємство</w:t>
      </w:r>
      <w:r w:rsidR="00130506" w:rsidRPr="00130506">
        <w:rPr>
          <w:rFonts w:ascii="Times New Roman" w:eastAsia="TimesNewRoman" w:hAnsi="Times New Roman" w:cs="Times New Roman"/>
          <w:sz w:val="28"/>
          <w:szCs w:val="28"/>
          <w:lang w:val="uk-UA"/>
        </w:rPr>
        <w:t xml:space="preserve"> </w:t>
      </w:r>
      <w:r w:rsidR="001A69C2" w:rsidRPr="00130506">
        <w:rPr>
          <w:rFonts w:ascii="Times New Roman" w:eastAsia="TimesNewRoman" w:hAnsi="Times New Roman" w:cs="Times New Roman"/>
          <w:sz w:val="28"/>
          <w:szCs w:val="28"/>
          <w:lang w:val="uk-UA"/>
        </w:rPr>
        <w:t>одерж</w:t>
      </w:r>
      <w:r w:rsidR="001A69C2">
        <w:rPr>
          <w:rFonts w:ascii="Times New Roman" w:eastAsia="TimesNewRoman" w:hAnsi="Times New Roman" w:cs="Times New Roman"/>
          <w:sz w:val="28"/>
          <w:szCs w:val="28"/>
          <w:lang w:val="uk-UA"/>
        </w:rPr>
        <w:t>ує</w:t>
      </w:r>
      <w:r w:rsidR="001A69C2" w:rsidRPr="00130506">
        <w:rPr>
          <w:rFonts w:ascii="Times New Roman" w:eastAsia="TimesNewRoman" w:hAnsi="Times New Roman" w:cs="Times New Roman"/>
          <w:sz w:val="28"/>
          <w:szCs w:val="28"/>
          <w:lang w:val="uk-UA"/>
        </w:rPr>
        <w:t xml:space="preserve"> </w:t>
      </w:r>
      <w:r w:rsidR="00130506" w:rsidRPr="00130506">
        <w:rPr>
          <w:rFonts w:ascii="Times New Roman" w:eastAsia="TimesNewRoman" w:hAnsi="Times New Roman" w:cs="Times New Roman"/>
          <w:sz w:val="28"/>
          <w:szCs w:val="28"/>
          <w:lang w:val="uk-UA"/>
        </w:rPr>
        <w:t>експортн</w:t>
      </w:r>
      <w:r w:rsidR="001A69C2">
        <w:rPr>
          <w:rFonts w:ascii="Times New Roman" w:eastAsia="TimesNewRoman" w:hAnsi="Times New Roman" w:cs="Times New Roman"/>
          <w:sz w:val="28"/>
          <w:szCs w:val="28"/>
          <w:lang w:val="uk-UA"/>
        </w:rPr>
        <w:t>е</w:t>
      </w:r>
      <w:r w:rsidR="00130506" w:rsidRPr="00130506">
        <w:rPr>
          <w:rFonts w:ascii="Times New Roman" w:eastAsia="TimesNewRoman" w:hAnsi="Times New Roman" w:cs="Times New Roman"/>
          <w:sz w:val="28"/>
          <w:szCs w:val="28"/>
          <w:lang w:val="uk-UA"/>
        </w:rPr>
        <w:t xml:space="preserve"> замовлення,</w:t>
      </w:r>
      <w:r>
        <w:rPr>
          <w:rFonts w:ascii="Times New Roman" w:eastAsia="TimesNewRoman" w:hAnsi="Times New Roman" w:cs="Times New Roman"/>
          <w:sz w:val="28"/>
          <w:szCs w:val="28"/>
          <w:lang w:val="uk-UA"/>
        </w:rPr>
        <w:t xml:space="preserve"> </w:t>
      </w:r>
      <w:r w:rsidR="00130506" w:rsidRPr="00130506">
        <w:rPr>
          <w:rFonts w:ascii="Times New Roman" w:eastAsia="TimesNewRoman" w:hAnsi="Times New Roman" w:cs="Times New Roman"/>
          <w:sz w:val="28"/>
          <w:szCs w:val="28"/>
          <w:lang w:val="uk-UA"/>
        </w:rPr>
        <w:t>держава може взяти участь у експортному кредитному страхуванні в межах</w:t>
      </w:r>
      <w:r>
        <w:rPr>
          <w:rFonts w:ascii="Times New Roman" w:eastAsia="TimesNewRoman" w:hAnsi="Times New Roman" w:cs="Times New Roman"/>
          <w:sz w:val="28"/>
          <w:szCs w:val="28"/>
          <w:lang w:val="uk-UA"/>
        </w:rPr>
        <w:t xml:space="preserve"> </w:t>
      </w:r>
      <w:r w:rsidR="00130506" w:rsidRPr="00130506">
        <w:rPr>
          <w:rFonts w:ascii="Times New Roman" w:eastAsia="TimesNewRoman" w:hAnsi="Times New Roman" w:cs="Times New Roman"/>
          <w:sz w:val="28"/>
          <w:szCs w:val="28"/>
          <w:lang w:val="uk-UA"/>
        </w:rPr>
        <w:t>державних норм дотацій</w:t>
      </w:r>
      <w:r w:rsidR="00D80778">
        <w:rPr>
          <w:rFonts w:ascii="Times New Roman" w:eastAsia="TimesNewRoman" w:hAnsi="Times New Roman" w:cs="Times New Roman"/>
          <w:sz w:val="28"/>
          <w:szCs w:val="28"/>
          <w:lang w:val="uk-UA"/>
        </w:rPr>
        <w:t>.</w:t>
      </w:r>
      <w:r w:rsidR="00130506" w:rsidRPr="00130506">
        <w:rPr>
          <w:rFonts w:ascii="Times New Roman" w:eastAsia="TimesNewRoman" w:hAnsi="Times New Roman" w:cs="Times New Roman"/>
          <w:sz w:val="28"/>
          <w:szCs w:val="28"/>
          <w:lang w:val="uk-UA"/>
        </w:rPr>
        <w:t xml:space="preserve"> Це стимулює</w:t>
      </w:r>
      <w:r>
        <w:rPr>
          <w:rFonts w:ascii="Times New Roman" w:eastAsia="TimesNewRoman" w:hAnsi="Times New Roman" w:cs="Times New Roman"/>
          <w:sz w:val="28"/>
          <w:szCs w:val="28"/>
          <w:lang w:val="uk-UA"/>
        </w:rPr>
        <w:t xml:space="preserve"> </w:t>
      </w:r>
      <w:r w:rsidR="00130506" w:rsidRPr="00130506">
        <w:rPr>
          <w:rFonts w:ascii="Times New Roman" w:eastAsia="TimesNewRoman" w:hAnsi="Times New Roman" w:cs="Times New Roman"/>
          <w:sz w:val="28"/>
          <w:szCs w:val="28"/>
          <w:lang w:val="uk-UA"/>
        </w:rPr>
        <w:t>експортера до активнішої діяльності на міжнародних ринках [</w:t>
      </w:r>
      <w:r w:rsidR="00205ABC">
        <w:rPr>
          <w:rFonts w:ascii="Times New Roman" w:eastAsia="TimesNewRoman" w:hAnsi="Times New Roman" w:cs="Times New Roman"/>
          <w:sz w:val="28"/>
          <w:szCs w:val="28"/>
          <w:lang w:val="uk-UA"/>
        </w:rPr>
        <w:t>79</w:t>
      </w:r>
      <w:r w:rsidR="00130506" w:rsidRPr="00130506">
        <w:rPr>
          <w:rFonts w:ascii="Times New Roman" w:eastAsia="TimesNewRoman" w:hAnsi="Times New Roman" w:cs="Times New Roman"/>
          <w:sz w:val="28"/>
          <w:szCs w:val="28"/>
          <w:lang w:val="uk-UA"/>
        </w:rPr>
        <w:t xml:space="preserve">]. </w:t>
      </w:r>
    </w:p>
    <w:p w:rsidR="005F07F8" w:rsidRPr="005D6570" w:rsidRDefault="00130506" w:rsidP="005F07F8">
      <w:pPr>
        <w:autoSpaceDE w:val="0"/>
        <w:autoSpaceDN w:val="0"/>
        <w:adjustRightInd w:val="0"/>
        <w:spacing w:after="0" w:line="360" w:lineRule="auto"/>
        <w:ind w:firstLine="709"/>
        <w:jc w:val="both"/>
        <w:rPr>
          <w:rFonts w:ascii="Times New Roman" w:hAnsi="Times New Roman" w:cs="Times New Roman"/>
          <w:sz w:val="28"/>
          <w:szCs w:val="28"/>
          <w:lang w:val="uk-UA"/>
        </w:rPr>
      </w:pPr>
      <w:r w:rsidRPr="00130506">
        <w:rPr>
          <w:rFonts w:ascii="Times New Roman" w:eastAsia="TimesNewRoman" w:hAnsi="Times New Roman" w:cs="Times New Roman"/>
          <w:sz w:val="28"/>
          <w:szCs w:val="28"/>
          <w:lang w:val="uk-UA"/>
        </w:rPr>
        <w:t>У деяких</w:t>
      </w:r>
      <w:r w:rsidR="009C687B">
        <w:rPr>
          <w:rFonts w:ascii="Times New Roman" w:eastAsia="TimesNewRoman" w:hAnsi="Times New Roman" w:cs="Times New Roman"/>
          <w:sz w:val="28"/>
          <w:szCs w:val="28"/>
          <w:lang w:val="uk-UA"/>
        </w:rPr>
        <w:t xml:space="preserve"> </w:t>
      </w:r>
      <w:r w:rsidRPr="00130506">
        <w:rPr>
          <w:rFonts w:ascii="Times New Roman" w:eastAsia="TimesNewRoman" w:hAnsi="Times New Roman" w:cs="Times New Roman"/>
          <w:sz w:val="28"/>
          <w:szCs w:val="28"/>
          <w:lang w:val="uk-UA"/>
        </w:rPr>
        <w:t>випадках держави з метою стимулювання експорту продукції можуть</w:t>
      </w:r>
      <w:r w:rsidR="009C687B">
        <w:rPr>
          <w:rFonts w:ascii="Times New Roman" w:eastAsia="TimesNewRoman" w:hAnsi="Times New Roman" w:cs="Times New Roman"/>
          <w:sz w:val="28"/>
          <w:szCs w:val="28"/>
          <w:lang w:val="uk-UA"/>
        </w:rPr>
        <w:t xml:space="preserve"> </w:t>
      </w:r>
      <w:r w:rsidRPr="00130506">
        <w:rPr>
          <w:rFonts w:ascii="Times New Roman" w:eastAsia="TimesNewRoman" w:hAnsi="Times New Roman" w:cs="Times New Roman"/>
          <w:sz w:val="28"/>
          <w:szCs w:val="28"/>
          <w:lang w:val="uk-UA"/>
        </w:rPr>
        <w:t>проводити політику стимулювання імпорту, що полягає у заохоченні</w:t>
      </w:r>
      <w:r w:rsidR="009C687B">
        <w:rPr>
          <w:rFonts w:ascii="Times New Roman" w:eastAsia="TimesNewRoman" w:hAnsi="Times New Roman" w:cs="Times New Roman"/>
          <w:sz w:val="28"/>
          <w:szCs w:val="28"/>
          <w:lang w:val="uk-UA"/>
        </w:rPr>
        <w:t xml:space="preserve"> </w:t>
      </w:r>
      <w:r w:rsidRPr="00130506">
        <w:rPr>
          <w:rFonts w:ascii="Times New Roman" w:eastAsia="TimesNewRoman" w:hAnsi="Times New Roman" w:cs="Times New Roman"/>
          <w:sz w:val="28"/>
          <w:szCs w:val="28"/>
          <w:lang w:val="uk-UA"/>
        </w:rPr>
        <w:lastRenderedPageBreak/>
        <w:t>ввезення в країну іноземних товарів, необхідних для ефективного</w:t>
      </w:r>
      <w:r w:rsidR="009C687B">
        <w:rPr>
          <w:rFonts w:ascii="Times New Roman" w:eastAsia="TimesNewRoman" w:hAnsi="Times New Roman" w:cs="Times New Roman"/>
          <w:sz w:val="28"/>
          <w:szCs w:val="28"/>
          <w:lang w:val="uk-UA"/>
        </w:rPr>
        <w:t xml:space="preserve"> </w:t>
      </w:r>
      <w:r w:rsidRPr="00130506">
        <w:rPr>
          <w:rFonts w:ascii="Times New Roman" w:eastAsia="TimesNewRoman" w:hAnsi="Times New Roman" w:cs="Times New Roman"/>
          <w:sz w:val="28"/>
          <w:szCs w:val="28"/>
          <w:lang w:val="uk-UA"/>
        </w:rPr>
        <w:t>функціонування експорту.</w:t>
      </w:r>
      <w:r w:rsidR="005F07F8" w:rsidRPr="005D6570">
        <w:rPr>
          <w:rFonts w:ascii="Times New Roman" w:hAnsi="Times New Roman" w:cs="Times New Roman"/>
          <w:sz w:val="28"/>
          <w:szCs w:val="28"/>
          <w:lang w:val="uk-UA"/>
        </w:rPr>
        <w:t xml:space="preserve"> Ця політика ставить перед собою такі завдання: </w:t>
      </w:r>
    </w:p>
    <w:p w:rsidR="005F07F8" w:rsidRPr="005D6570" w:rsidRDefault="005F07F8" w:rsidP="005F07F8">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 xml:space="preserve">1) розвиток експортного виробництва (через ввезення необхідних для цього імпортних товарів чи комплектуючих); </w:t>
      </w:r>
    </w:p>
    <w:p w:rsidR="005F07F8" w:rsidRPr="005D6570" w:rsidRDefault="005F07F8" w:rsidP="005F07F8">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 xml:space="preserve">2) забезпечення внутрішньої потреби ринку (через ввезення сировини або товарів, які або не виготовляються в країні, або виготовляються в малій кількості); </w:t>
      </w:r>
    </w:p>
    <w:p w:rsidR="005F07F8" w:rsidRPr="005D6570" w:rsidRDefault="005F07F8" w:rsidP="005F07F8">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 xml:space="preserve">3) стимулювання конкуренції на внутрішньому ринку між іноземними та вітчизняними підприємствами. </w:t>
      </w:r>
    </w:p>
    <w:p w:rsidR="003F6A99" w:rsidRPr="005D6570" w:rsidRDefault="003F6A99" w:rsidP="003F6A99">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 xml:space="preserve">Отже, держава стимулює критичний імпорт (наприклад, енергоносії), інвестиційний (високотехнологічний) імпорт; імпорт для забезпечення експортного виробництва, імпорт науково-технічних знань. </w:t>
      </w:r>
    </w:p>
    <w:p w:rsidR="005D6570" w:rsidRPr="005D6570" w:rsidRDefault="00E606C7" w:rsidP="0047747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зупинитись на особливостях політики р</w:t>
      </w:r>
      <w:r w:rsidR="005D6570" w:rsidRPr="005D6570">
        <w:rPr>
          <w:rFonts w:ascii="Times New Roman" w:hAnsi="Times New Roman" w:cs="Times New Roman"/>
          <w:sz w:val="28"/>
          <w:szCs w:val="28"/>
          <w:lang w:val="uk-UA"/>
        </w:rPr>
        <w:t>озвинен</w:t>
      </w:r>
      <w:r>
        <w:rPr>
          <w:rFonts w:ascii="Times New Roman" w:hAnsi="Times New Roman" w:cs="Times New Roman"/>
          <w:sz w:val="28"/>
          <w:szCs w:val="28"/>
          <w:lang w:val="uk-UA"/>
        </w:rPr>
        <w:t>их</w:t>
      </w:r>
      <w:r w:rsidR="005D6570" w:rsidRPr="005D6570">
        <w:rPr>
          <w:rFonts w:ascii="Times New Roman" w:hAnsi="Times New Roman" w:cs="Times New Roman"/>
          <w:sz w:val="28"/>
          <w:szCs w:val="28"/>
          <w:lang w:val="uk-UA"/>
        </w:rPr>
        <w:t xml:space="preserve"> країн, які є вагомими експортерами агропродовольчої продукції, зацікавлені в збереженні робочих місць для свого населення і просуванні своєї агропродовольчої продукції на зовнішні ринки. </w:t>
      </w:r>
      <w:r w:rsidR="00301C45">
        <w:rPr>
          <w:rFonts w:ascii="Times New Roman" w:hAnsi="Times New Roman" w:cs="Times New Roman"/>
          <w:sz w:val="28"/>
          <w:szCs w:val="28"/>
          <w:lang w:val="uk-UA"/>
        </w:rPr>
        <w:t>Зокрема, д</w:t>
      </w:r>
      <w:r w:rsidR="005D6570" w:rsidRPr="005D6570">
        <w:rPr>
          <w:rFonts w:ascii="Times New Roman" w:hAnsi="Times New Roman" w:cs="Times New Roman"/>
          <w:sz w:val="28"/>
          <w:szCs w:val="28"/>
          <w:lang w:val="uk-UA"/>
        </w:rPr>
        <w:t xml:space="preserve">освід країн Західної Європи, Сполучених Штатів Америки, Канади, Австралії, свідчить про високий рівень державної підтримки конкурентоспроможності національного сільськогосподарського виробництва та стимулювання експорту. </w:t>
      </w:r>
    </w:p>
    <w:p w:rsidR="005D6570" w:rsidRPr="005D6570" w:rsidRDefault="005D6570" w:rsidP="005D6570">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Сучасна система протекціоністських заходів в аграрній сфері, спрямов</w:t>
      </w:r>
      <w:r w:rsidR="001F79EB">
        <w:rPr>
          <w:rFonts w:ascii="Times New Roman" w:hAnsi="Times New Roman" w:cs="Times New Roman"/>
          <w:sz w:val="28"/>
          <w:szCs w:val="28"/>
          <w:lang w:val="uk-UA"/>
        </w:rPr>
        <w:t>ується</w:t>
      </w:r>
      <w:r w:rsidRPr="005D6570">
        <w:rPr>
          <w:rFonts w:ascii="Times New Roman" w:hAnsi="Times New Roman" w:cs="Times New Roman"/>
          <w:sz w:val="28"/>
          <w:szCs w:val="28"/>
          <w:lang w:val="uk-UA"/>
        </w:rPr>
        <w:t xml:space="preserve"> на</w:t>
      </w:r>
      <w:r w:rsidR="00D92F3A">
        <w:rPr>
          <w:rFonts w:ascii="Times New Roman" w:hAnsi="Times New Roman" w:cs="Times New Roman"/>
          <w:sz w:val="28"/>
          <w:szCs w:val="28"/>
          <w:lang w:val="uk-UA"/>
        </w:rPr>
        <w:t>:</w:t>
      </w:r>
      <w:r w:rsidRPr="005D6570">
        <w:rPr>
          <w:rFonts w:ascii="Times New Roman" w:hAnsi="Times New Roman" w:cs="Times New Roman"/>
          <w:sz w:val="28"/>
          <w:szCs w:val="28"/>
          <w:lang w:val="uk-UA"/>
        </w:rPr>
        <w:t xml:space="preserve"> створення </w:t>
      </w:r>
      <w:r w:rsidR="00D92F3A">
        <w:rPr>
          <w:rFonts w:ascii="Times New Roman" w:hAnsi="Times New Roman" w:cs="Times New Roman"/>
          <w:sz w:val="28"/>
          <w:szCs w:val="28"/>
          <w:lang w:val="uk-UA"/>
        </w:rPr>
        <w:t xml:space="preserve">для </w:t>
      </w:r>
      <w:r w:rsidRPr="005D6570">
        <w:rPr>
          <w:rFonts w:ascii="Times New Roman" w:hAnsi="Times New Roman" w:cs="Times New Roman"/>
          <w:sz w:val="28"/>
          <w:szCs w:val="28"/>
          <w:lang w:val="uk-UA"/>
        </w:rPr>
        <w:t>національни</w:t>
      </w:r>
      <w:r w:rsidR="00D92F3A">
        <w:rPr>
          <w:rFonts w:ascii="Times New Roman" w:hAnsi="Times New Roman" w:cs="Times New Roman"/>
          <w:sz w:val="28"/>
          <w:szCs w:val="28"/>
          <w:lang w:val="uk-UA"/>
        </w:rPr>
        <w:t>х</w:t>
      </w:r>
      <w:r w:rsidRPr="005D6570">
        <w:rPr>
          <w:rFonts w:ascii="Times New Roman" w:hAnsi="Times New Roman" w:cs="Times New Roman"/>
          <w:sz w:val="28"/>
          <w:szCs w:val="28"/>
          <w:lang w:val="uk-UA"/>
        </w:rPr>
        <w:t xml:space="preserve"> виробник</w:t>
      </w:r>
      <w:r w:rsidR="00D92F3A">
        <w:rPr>
          <w:rFonts w:ascii="Times New Roman" w:hAnsi="Times New Roman" w:cs="Times New Roman"/>
          <w:sz w:val="28"/>
          <w:szCs w:val="28"/>
          <w:lang w:val="uk-UA"/>
        </w:rPr>
        <w:t>ів</w:t>
      </w:r>
      <w:r w:rsidRPr="005D6570">
        <w:rPr>
          <w:rFonts w:ascii="Times New Roman" w:hAnsi="Times New Roman" w:cs="Times New Roman"/>
          <w:sz w:val="28"/>
          <w:szCs w:val="28"/>
          <w:lang w:val="uk-UA"/>
        </w:rPr>
        <w:t xml:space="preserve"> сприятливих умов </w:t>
      </w:r>
      <w:r w:rsidR="00D92F3A">
        <w:rPr>
          <w:rFonts w:ascii="Times New Roman" w:hAnsi="Times New Roman" w:cs="Times New Roman"/>
          <w:sz w:val="28"/>
          <w:szCs w:val="28"/>
          <w:lang w:val="uk-UA"/>
        </w:rPr>
        <w:t xml:space="preserve">як </w:t>
      </w:r>
      <w:r w:rsidRPr="005D6570">
        <w:rPr>
          <w:rFonts w:ascii="Times New Roman" w:hAnsi="Times New Roman" w:cs="Times New Roman"/>
          <w:sz w:val="28"/>
          <w:szCs w:val="28"/>
          <w:lang w:val="uk-UA"/>
        </w:rPr>
        <w:t>на внутрішньому</w:t>
      </w:r>
      <w:r w:rsidR="00D92F3A">
        <w:rPr>
          <w:rFonts w:ascii="Times New Roman" w:hAnsi="Times New Roman" w:cs="Times New Roman"/>
          <w:sz w:val="28"/>
          <w:szCs w:val="28"/>
          <w:lang w:val="uk-UA"/>
        </w:rPr>
        <w:t xml:space="preserve">, так </w:t>
      </w:r>
      <w:r w:rsidRPr="005D6570">
        <w:rPr>
          <w:rFonts w:ascii="Times New Roman" w:hAnsi="Times New Roman" w:cs="Times New Roman"/>
          <w:sz w:val="28"/>
          <w:szCs w:val="28"/>
          <w:lang w:val="uk-UA"/>
        </w:rPr>
        <w:t>і зовнішніх ринках, збер</w:t>
      </w:r>
      <w:r w:rsidR="00D92F3A">
        <w:rPr>
          <w:rFonts w:ascii="Times New Roman" w:hAnsi="Times New Roman" w:cs="Times New Roman"/>
          <w:sz w:val="28"/>
          <w:szCs w:val="28"/>
          <w:lang w:val="uk-UA"/>
        </w:rPr>
        <w:t xml:space="preserve">еження </w:t>
      </w:r>
      <w:r w:rsidRPr="005D6570">
        <w:rPr>
          <w:rFonts w:ascii="Times New Roman" w:hAnsi="Times New Roman" w:cs="Times New Roman"/>
          <w:sz w:val="28"/>
          <w:szCs w:val="28"/>
          <w:lang w:val="uk-UA"/>
        </w:rPr>
        <w:t>присутн</w:t>
      </w:r>
      <w:r w:rsidR="00D92F3A">
        <w:rPr>
          <w:rFonts w:ascii="Times New Roman" w:hAnsi="Times New Roman" w:cs="Times New Roman"/>
          <w:sz w:val="28"/>
          <w:szCs w:val="28"/>
          <w:lang w:val="uk-UA"/>
        </w:rPr>
        <w:t>ості</w:t>
      </w:r>
      <w:r w:rsidRPr="005D6570">
        <w:rPr>
          <w:rFonts w:ascii="Times New Roman" w:hAnsi="Times New Roman" w:cs="Times New Roman"/>
          <w:sz w:val="28"/>
          <w:szCs w:val="28"/>
          <w:lang w:val="uk-UA"/>
        </w:rPr>
        <w:t xml:space="preserve"> держави на ринках </w:t>
      </w:r>
      <w:r w:rsidR="003117F8">
        <w:rPr>
          <w:rFonts w:ascii="Times New Roman" w:hAnsi="Times New Roman" w:cs="Times New Roman"/>
          <w:sz w:val="28"/>
          <w:szCs w:val="28"/>
          <w:lang w:val="uk-UA"/>
        </w:rPr>
        <w:t>як</w:t>
      </w:r>
      <w:r w:rsidRPr="005D6570">
        <w:rPr>
          <w:rFonts w:ascii="Times New Roman" w:hAnsi="Times New Roman" w:cs="Times New Roman"/>
          <w:sz w:val="28"/>
          <w:szCs w:val="28"/>
          <w:lang w:val="uk-UA"/>
        </w:rPr>
        <w:t xml:space="preserve"> кредитора</w:t>
      </w:r>
      <w:r w:rsidR="003117F8">
        <w:rPr>
          <w:rFonts w:ascii="Times New Roman" w:hAnsi="Times New Roman" w:cs="Times New Roman"/>
          <w:sz w:val="28"/>
          <w:szCs w:val="28"/>
          <w:lang w:val="uk-UA"/>
        </w:rPr>
        <w:t xml:space="preserve"> або</w:t>
      </w:r>
      <w:r w:rsidRPr="005D6570">
        <w:rPr>
          <w:rFonts w:ascii="Times New Roman" w:hAnsi="Times New Roman" w:cs="Times New Roman"/>
          <w:sz w:val="28"/>
          <w:szCs w:val="28"/>
          <w:lang w:val="uk-UA"/>
        </w:rPr>
        <w:t xml:space="preserve"> донора з функціями стимулювання експортного виробництва. </w:t>
      </w:r>
      <w:r w:rsidR="003117F8">
        <w:rPr>
          <w:rFonts w:ascii="Times New Roman" w:hAnsi="Times New Roman" w:cs="Times New Roman"/>
          <w:sz w:val="28"/>
          <w:szCs w:val="28"/>
          <w:lang w:val="uk-UA"/>
        </w:rPr>
        <w:t>С</w:t>
      </w:r>
      <w:r w:rsidRPr="005D6570">
        <w:rPr>
          <w:rFonts w:ascii="Times New Roman" w:hAnsi="Times New Roman" w:cs="Times New Roman"/>
          <w:sz w:val="28"/>
          <w:szCs w:val="28"/>
          <w:lang w:val="uk-UA"/>
        </w:rPr>
        <w:t>вітов</w:t>
      </w:r>
      <w:r w:rsidR="003117F8">
        <w:rPr>
          <w:rFonts w:ascii="Times New Roman" w:hAnsi="Times New Roman" w:cs="Times New Roman"/>
          <w:sz w:val="28"/>
          <w:szCs w:val="28"/>
          <w:lang w:val="uk-UA"/>
        </w:rPr>
        <w:t>а</w:t>
      </w:r>
      <w:r w:rsidRPr="005D6570">
        <w:rPr>
          <w:rFonts w:ascii="Times New Roman" w:hAnsi="Times New Roman" w:cs="Times New Roman"/>
          <w:sz w:val="28"/>
          <w:szCs w:val="28"/>
          <w:lang w:val="uk-UA"/>
        </w:rPr>
        <w:t xml:space="preserve"> практи</w:t>
      </w:r>
      <w:r w:rsidR="003117F8">
        <w:rPr>
          <w:rFonts w:ascii="Times New Roman" w:hAnsi="Times New Roman" w:cs="Times New Roman"/>
          <w:sz w:val="28"/>
          <w:szCs w:val="28"/>
          <w:lang w:val="uk-UA"/>
        </w:rPr>
        <w:t>ка</w:t>
      </w:r>
      <w:r w:rsidRPr="005D6570">
        <w:rPr>
          <w:rFonts w:ascii="Times New Roman" w:hAnsi="Times New Roman" w:cs="Times New Roman"/>
          <w:sz w:val="28"/>
          <w:szCs w:val="28"/>
          <w:lang w:val="uk-UA"/>
        </w:rPr>
        <w:t xml:space="preserve"> </w:t>
      </w:r>
      <w:r w:rsidR="003117F8">
        <w:rPr>
          <w:rFonts w:ascii="Times New Roman" w:hAnsi="Times New Roman" w:cs="Times New Roman"/>
          <w:sz w:val="28"/>
          <w:szCs w:val="28"/>
          <w:lang w:val="uk-UA"/>
        </w:rPr>
        <w:t xml:space="preserve">показує, що </w:t>
      </w:r>
      <w:r w:rsidRPr="005D6570">
        <w:rPr>
          <w:rFonts w:ascii="Times New Roman" w:hAnsi="Times New Roman" w:cs="Times New Roman"/>
          <w:sz w:val="28"/>
          <w:szCs w:val="28"/>
          <w:lang w:val="uk-UA"/>
        </w:rPr>
        <w:t xml:space="preserve">використовуються різні методи цього стимулювання. </w:t>
      </w:r>
      <w:r w:rsidR="003117F8">
        <w:rPr>
          <w:rFonts w:ascii="Times New Roman" w:hAnsi="Times New Roman" w:cs="Times New Roman"/>
          <w:sz w:val="28"/>
          <w:szCs w:val="28"/>
          <w:lang w:val="uk-UA"/>
        </w:rPr>
        <w:t>наприклад</w:t>
      </w:r>
      <w:r w:rsidRPr="005D6570">
        <w:rPr>
          <w:rFonts w:ascii="Times New Roman" w:hAnsi="Times New Roman" w:cs="Times New Roman"/>
          <w:sz w:val="28"/>
          <w:szCs w:val="28"/>
          <w:lang w:val="uk-UA"/>
        </w:rPr>
        <w:t xml:space="preserve">, </w:t>
      </w:r>
      <w:r w:rsidR="005660F2">
        <w:rPr>
          <w:rFonts w:ascii="Times New Roman" w:hAnsi="Times New Roman" w:cs="Times New Roman"/>
          <w:sz w:val="28"/>
          <w:szCs w:val="28"/>
          <w:lang w:val="uk-UA"/>
        </w:rPr>
        <w:t xml:space="preserve">можна </w:t>
      </w:r>
      <w:r w:rsidRPr="005D6570">
        <w:rPr>
          <w:rFonts w:ascii="Times New Roman" w:hAnsi="Times New Roman" w:cs="Times New Roman"/>
          <w:sz w:val="28"/>
          <w:szCs w:val="28"/>
          <w:lang w:val="uk-UA"/>
        </w:rPr>
        <w:t>застосову</w:t>
      </w:r>
      <w:r w:rsidR="005660F2">
        <w:rPr>
          <w:rFonts w:ascii="Times New Roman" w:hAnsi="Times New Roman" w:cs="Times New Roman"/>
          <w:sz w:val="28"/>
          <w:szCs w:val="28"/>
          <w:lang w:val="uk-UA"/>
        </w:rPr>
        <w:t>вати</w:t>
      </w:r>
      <w:r w:rsidRPr="005D6570">
        <w:rPr>
          <w:rFonts w:ascii="Times New Roman" w:hAnsi="Times New Roman" w:cs="Times New Roman"/>
          <w:sz w:val="28"/>
          <w:szCs w:val="28"/>
          <w:lang w:val="uk-UA"/>
        </w:rPr>
        <w:t xml:space="preserve"> прямі дотації експортерам у вигляді експортних премій, виплати різниці вартості послуг з транспортування вантажів; видач</w:t>
      </w:r>
      <w:r w:rsidR="005660F2">
        <w:rPr>
          <w:rFonts w:ascii="Times New Roman" w:hAnsi="Times New Roman" w:cs="Times New Roman"/>
          <w:sz w:val="28"/>
          <w:szCs w:val="28"/>
          <w:lang w:val="uk-UA"/>
        </w:rPr>
        <w:t>у</w:t>
      </w:r>
      <w:r w:rsidRPr="005D6570">
        <w:rPr>
          <w:rFonts w:ascii="Times New Roman" w:hAnsi="Times New Roman" w:cs="Times New Roman"/>
          <w:sz w:val="28"/>
          <w:szCs w:val="28"/>
          <w:lang w:val="uk-UA"/>
        </w:rPr>
        <w:t xml:space="preserve"> на пільгових умовах експортних кредитів, державне страхування і надання гарантій при здійсненні зовнішньоекономічних операцій з країнами з нестабільним політичним </w:t>
      </w:r>
      <w:r w:rsidRPr="005D6570">
        <w:rPr>
          <w:rFonts w:ascii="Times New Roman" w:hAnsi="Times New Roman" w:cs="Times New Roman"/>
          <w:sz w:val="28"/>
          <w:szCs w:val="28"/>
          <w:lang w:val="uk-UA"/>
        </w:rPr>
        <w:lastRenderedPageBreak/>
        <w:t xml:space="preserve">режимом, податкових пільг і тому подібне. </w:t>
      </w:r>
      <w:r w:rsidR="005660F2">
        <w:rPr>
          <w:rFonts w:ascii="Times New Roman" w:hAnsi="Times New Roman" w:cs="Times New Roman"/>
          <w:sz w:val="28"/>
          <w:szCs w:val="28"/>
          <w:lang w:val="uk-UA"/>
        </w:rPr>
        <w:t>Крім того</w:t>
      </w:r>
      <w:r w:rsidRPr="005D6570">
        <w:rPr>
          <w:rFonts w:ascii="Times New Roman" w:hAnsi="Times New Roman" w:cs="Times New Roman"/>
          <w:sz w:val="28"/>
          <w:szCs w:val="28"/>
          <w:lang w:val="uk-UA"/>
        </w:rPr>
        <w:t xml:space="preserve">, </w:t>
      </w:r>
      <w:r w:rsidR="005660F2">
        <w:rPr>
          <w:rFonts w:ascii="Times New Roman" w:hAnsi="Times New Roman" w:cs="Times New Roman"/>
          <w:sz w:val="28"/>
          <w:szCs w:val="28"/>
          <w:lang w:val="uk-UA"/>
        </w:rPr>
        <w:t>на</w:t>
      </w:r>
      <w:r w:rsidRPr="005D6570">
        <w:rPr>
          <w:rFonts w:ascii="Times New Roman" w:hAnsi="Times New Roman" w:cs="Times New Roman"/>
          <w:sz w:val="28"/>
          <w:szCs w:val="28"/>
          <w:lang w:val="uk-UA"/>
        </w:rPr>
        <w:t xml:space="preserve"> держав</w:t>
      </w:r>
      <w:r w:rsidR="005660F2">
        <w:rPr>
          <w:rFonts w:ascii="Times New Roman" w:hAnsi="Times New Roman" w:cs="Times New Roman"/>
          <w:sz w:val="28"/>
          <w:szCs w:val="28"/>
          <w:lang w:val="uk-UA"/>
        </w:rPr>
        <w:t>у</w:t>
      </w:r>
      <w:r w:rsidRPr="005D6570">
        <w:rPr>
          <w:rFonts w:ascii="Times New Roman" w:hAnsi="Times New Roman" w:cs="Times New Roman"/>
          <w:sz w:val="28"/>
          <w:szCs w:val="28"/>
          <w:lang w:val="uk-UA"/>
        </w:rPr>
        <w:t xml:space="preserve"> </w:t>
      </w:r>
      <w:r w:rsidR="005660F2">
        <w:rPr>
          <w:rFonts w:ascii="Times New Roman" w:hAnsi="Times New Roman" w:cs="Times New Roman"/>
          <w:sz w:val="28"/>
          <w:szCs w:val="28"/>
          <w:lang w:val="uk-UA"/>
        </w:rPr>
        <w:t>покладено</w:t>
      </w:r>
      <w:r w:rsidRPr="005D6570">
        <w:rPr>
          <w:rFonts w:ascii="Times New Roman" w:hAnsi="Times New Roman" w:cs="Times New Roman"/>
          <w:sz w:val="28"/>
          <w:szCs w:val="28"/>
          <w:lang w:val="uk-UA"/>
        </w:rPr>
        <w:t xml:space="preserve"> значну частину витрат </w:t>
      </w:r>
      <w:r w:rsidR="009C6CE1">
        <w:rPr>
          <w:rFonts w:ascii="Times New Roman" w:hAnsi="Times New Roman" w:cs="Times New Roman"/>
          <w:sz w:val="28"/>
          <w:szCs w:val="28"/>
          <w:lang w:val="uk-UA"/>
        </w:rPr>
        <w:t>по</w:t>
      </w:r>
      <w:r w:rsidRPr="005D6570">
        <w:rPr>
          <w:rFonts w:ascii="Times New Roman" w:hAnsi="Times New Roman" w:cs="Times New Roman"/>
          <w:sz w:val="28"/>
          <w:szCs w:val="28"/>
          <w:lang w:val="uk-UA"/>
        </w:rPr>
        <w:t xml:space="preserve"> підготов</w:t>
      </w:r>
      <w:r w:rsidR="009C6CE1">
        <w:rPr>
          <w:rFonts w:ascii="Times New Roman" w:hAnsi="Times New Roman" w:cs="Times New Roman"/>
          <w:sz w:val="28"/>
          <w:szCs w:val="28"/>
          <w:lang w:val="uk-UA"/>
        </w:rPr>
        <w:t>ці</w:t>
      </w:r>
      <w:r w:rsidRPr="005D6570">
        <w:rPr>
          <w:rFonts w:ascii="Times New Roman" w:hAnsi="Times New Roman" w:cs="Times New Roman"/>
          <w:sz w:val="28"/>
          <w:szCs w:val="28"/>
          <w:lang w:val="uk-UA"/>
        </w:rPr>
        <w:t xml:space="preserve"> кадрів, дослідженн</w:t>
      </w:r>
      <w:r w:rsidR="009C6CE1">
        <w:rPr>
          <w:rFonts w:ascii="Times New Roman" w:hAnsi="Times New Roman" w:cs="Times New Roman"/>
          <w:sz w:val="28"/>
          <w:szCs w:val="28"/>
          <w:lang w:val="uk-UA"/>
        </w:rPr>
        <w:t>ю</w:t>
      </w:r>
      <w:r w:rsidRPr="005D6570">
        <w:rPr>
          <w:rFonts w:ascii="Times New Roman" w:hAnsi="Times New Roman" w:cs="Times New Roman"/>
          <w:sz w:val="28"/>
          <w:szCs w:val="28"/>
          <w:lang w:val="uk-UA"/>
        </w:rPr>
        <w:t xml:space="preserve"> кон’юнктури світового ринку тощо. </w:t>
      </w:r>
    </w:p>
    <w:p w:rsidR="005D6570" w:rsidRPr="005D6570" w:rsidRDefault="009C6CE1" w:rsidP="005A31F1">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D6570" w:rsidRPr="005D6570">
        <w:rPr>
          <w:rFonts w:ascii="Times New Roman" w:hAnsi="Times New Roman" w:cs="Times New Roman"/>
          <w:sz w:val="28"/>
          <w:szCs w:val="28"/>
          <w:lang w:val="uk-UA"/>
        </w:rPr>
        <w:t xml:space="preserve">ажливим </w:t>
      </w:r>
      <w:r>
        <w:rPr>
          <w:rFonts w:ascii="Times New Roman" w:hAnsi="Times New Roman" w:cs="Times New Roman"/>
          <w:sz w:val="28"/>
          <w:szCs w:val="28"/>
          <w:lang w:val="uk-UA"/>
        </w:rPr>
        <w:t>інструментом</w:t>
      </w:r>
      <w:r w:rsidR="005D6570" w:rsidRPr="005D6570">
        <w:rPr>
          <w:rFonts w:ascii="Times New Roman" w:hAnsi="Times New Roman" w:cs="Times New Roman"/>
          <w:sz w:val="28"/>
          <w:szCs w:val="28"/>
          <w:lang w:val="uk-UA"/>
        </w:rPr>
        <w:t xml:space="preserve"> державного регулювання </w:t>
      </w:r>
      <w:r>
        <w:rPr>
          <w:rFonts w:ascii="Times New Roman" w:hAnsi="Times New Roman" w:cs="Times New Roman"/>
          <w:sz w:val="28"/>
          <w:szCs w:val="28"/>
          <w:lang w:val="uk-UA"/>
        </w:rPr>
        <w:t>та</w:t>
      </w:r>
      <w:r w:rsidR="005D6570" w:rsidRPr="005D6570">
        <w:rPr>
          <w:rFonts w:ascii="Times New Roman" w:hAnsi="Times New Roman" w:cs="Times New Roman"/>
          <w:sz w:val="28"/>
          <w:szCs w:val="28"/>
          <w:lang w:val="uk-UA"/>
        </w:rPr>
        <w:t xml:space="preserve"> підтримки доходів сільськогосподарського виробництва є ціни. Функцію регулятора виконують так звані підтримуючі ціни. В США існує два види таких цін: цільова і заставна. У країнах</w:t>
      </w:r>
      <w:r w:rsidR="008F63C4">
        <w:rPr>
          <w:rFonts w:ascii="Times New Roman" w:hAnsi="Times New Roman" w:cs="Times New Roman"/>
          <w:sz w:val="28"/>
          <w:szCs w:val="28"/>
          <w:lang w:val="uk-UA"/>
        </w:rPr>
        <w:t>-членах</w:t>
      </w:r>
      <w:r w:rsidR="005D6570" w:rsidRPr="005D6570">
        <w:rPr>
          <w:rFonts w:ascii="Times New Roman" w:hAnsi="Times New Roman" w:cs="Times New Roman"/>
          <w:sz w:val="28"/>
          <w:szCs w:val="28"/>
          <w:lang w:val="uk-UA"/>
        </w:rPr>
        <w:t xml:space="preserve"> ЄС функці</w:t>
      </w:r>
      <w:r w:rsidR="008F63C4">
        <w:rPr>
          <w:rFonts w:ascii="Times New Roman" w:hAnsi="Times New Roman" w:cs="Times New Roman"/>
          <w:sz w:val="28"/>
          <w:szCs w:val="28"/>
          <w:lang w:val="uk-UA"/>
        </w:rPr>
        <w:t>я</w:t>
      </w:r>
      <w:r w:rsidR="005D6570" w:rsidRPr="005D6570">
        <w:rPr>
          <w:rFonts w:ascii="Times New Roman" w:hAnsi="Times New Roman" w:cs="Times New Roman"/>
          <w:sz w:val="28"/>
          <w:szCs w:val="28"/>
          <w:lang w:val="uk-UA"/>
        </w:rPr>
        <w:t xml:space="preserve"> цін підтримки </w:t>
      </w:r>
      <w:r w:rsidR="008F63C4">
        <w:rPr>
          <w:rFonts w:ascii="Times New Roman" w:hAnsi="Times New Roman" w:cs="Times New Roman"/>
          <w:sz w:val="28"/>
          <w:szCs w:val="28"/>
          <w:lang w:val="uk-UA"/>
        </w:rPr>
        <w:t>покладена на</w:t>
      </w:r>
      <w:r w:rsidR="005D6570" w:rsidRPr="005D6570">
        <w:rPr>
          <w:rFonts w:ascii="Times New Roman" w:hAnsi="Times New Roman" w:cs="Times New Roman"/>
          <w:sz w:val="28"/>
          <w:szCs w:val="28"/>
          <w:lang w:val="uk-UA"/>
        </w:rPr>
        <w:t xml:space="preserve"> інтервенційні та цільові ціни. Інтервенційн</w:t>
      </w:r>
      <w:r w:rsidR="008F63C4">
        <w:rPr>
          <w:rFonts w:ascii="Times New Roman" w:hAnsi="Times New Roman" w:cs="Times New Roman"/>
          <w:sz w:val="28"/>
          <w:szCs w:val="28"/>
          <w:lang w:val="uk-UA"/>
        </w:rPr>
        <w:t>у</w:t>
      </w:r>
      <w:r w:rsidR="005D6570" w:rsidRPr="005D6570">
        <w:rPr>
          <w:rFonts w:ascii="Times New Roman" w:hAnsi="Times New Roman" w:cs="Times New Roman"/>
          <w:sz w:val="28"/>
          <w:szCs w:val="28"/>
          <w:lang w:val="uk-UA"/>
        </w:rPr>
        <w:t xml:space="preserve"> цін</w:t>
      </w:r>
      <w:r w:rsidR="008F63C4">
        <w:rPr>
          <w:rFonts w:ascii="Times New Roman" w:hAnsi="Times New Roman" w:cs="Times New Roman"/>
          <w:sz w:val="28"/>
          <w:szCs w:val="28"/>
          <w:lang w:val="uk-UA"/>
        </w:rPr>
        <w:t>у</w:t>
      </w:r>
      <w:r w:rsidR="005D6570" w:rsidRPr="005D6570">
        <w:rPr>
          <w:rFonts w:ascii="Times New Roman" w:hAnsi="Times New Roman" w:cs="Times New Roman"/>
          <w:sz w:val="28"/>
          <w:szCs w:val="28"/>
          <w:lang w:val="uk-UA"/>
        </w:rPr>
        <w:t xml:space="preserve"> </w:t>
      </w:r>
      <w:r w:rsidR="008F63C4">
        <w:rPr>
          <w:rFonts w:ascii="Times New Roman" w:hAnsi="Times New Roman" w:cs="Times New Roman"/>
          <w:sz w:val="28"/>
          <w:szCs w:val="28"/>
          <w:lang w:val="uk-UA"/>
        </w:rPr>
        <w:t>можна розглянути як</w:t>
      </w:r>
      <w:r w:rsidR="005D6570" w:rsidRPr="005D6570">
        <w:rPr>
          <w:rFonts w:ascii="Times New Roman" w:hAnsi="Times New Roman" w:cs="Times New Roman"/>
          <w:sz w:val="28"/>
          <w:szCs w:val="28"/>
          <w:lang w:val="uk-UA"/>
        </w:rPr>
        <w:t xml:space="preserve"> гарантован</w:t>
      </w:r>
      <w:r w:rsidR="00E7038F">
        <w:rPr>
          <w:rFonts w:ascii="Times New Roman" w:hAnsi="Times New Roman" w:cs="Times New Roman"/>
          <w:sz w:val="28"/>
          <w:szCs w:val="28"/>
          <w:lang w:val="uk-UA"/>
        </w:rPr>
        <w:t>у</w:t>
      </w:r>
      <w:r w:rsidR="005D6570" w:rsidRPr="005D6570">
        <w:rPr>
          <w:rFonts w:ascii="Times New Roman" w:hAnsi="Times New Roman" w:cs="Times New Roman"/>
          <w:sz w:val="28"/>
          <w:szCs w:val="28"/>
          <w:lang w:val="uk-UA"/>
        </w:rPr>
        <w:t xml:space="preserve"> державою мінімальн</w:t>
      </w:r>
      <w:r w:rsidR="00E7038F">
        <w:rPr>
          <w:rFonts w:ascii="Times New Roman" w:hAnsi="Times New Roman" w:cs="Times New Roman"/>
          <w:sz w:val="28"/>
          <w:szCs w:val="28"/>
          <w:lang w:val="uk-UA"/>
        </w:rPr>
        <w:t>у</w:t>
      </w:r>
      <w:r w:rsidR="005D6570" w:rsidRPr="005D6570">
        <w:rPr>
          <w:rFonts w:ascii="Times New Roman" w:hAnsi="Times New Roman" w:cs="Times New Roman"/>
          <w:sz w:val="28"/>
          <w:szCs w:val="28"/>
          <w:lang w:val="uk-UA"/>
        </w:rPr>
        <w:t xml:space="preserve"> цін</w:t>
      </w:r>
      <w:r w:rsidR="00E7038F">
        <w:rPr>
          <w:rFonts w:ascii="Times New Roman" w:hAnsi="Times New Roman" w:cs="Times New Roman"/>
          <w:sz w:val="28"/>
          <w:szCs w:val="28"/>
          <w:lang w:val="uk-UA"/>
        </w:rPr>
        <w:t>у</w:t>
      </w:r>
      <w:r w:rsidR="005D6570" w:rsidRPr="005D6570">
        <w:rPr>
          <w:rFonts w:ascii="Times New Roman" w:hAnsi="Times New Roman" w:cs="Times New Roman"/>
          <w:sz w:val="28"/>
          <w:szCs w:val="28"/>
          <w:lang w:val="uk-UA"/>
        </w:rPr>
        <w:t xml:space="preserve">, за якою держава, закупівельні організації зобов’язані закуповувати сільськогосподарську продукцію у фермерів за умови, що фактично діючі ринкові ціни знижуються до її рівня. Цільові ціни в країнах ЄС встановлюють з метою визначення бажаного рівня ринкових цін. У США державна підтримка експорту сільськогосподарської продукції здійснюється порівняно з ЄС у значно менших обсягах (приблизно 2,5% загального фактичного рівня підтримки сектора). Основними формами субсидування тут є: надання експортних кредитних гарантій, підтримка просування продукції на зовнішні ринки, заходи прямого експортного субсидування, допомога фермерам у торговельному врегулюванні, програми міжнародної продовольчої допомоги тощо. </w:t>
      </w:r>
    </w:p>
    <w:p w:rsidR="005D6570" w:rsidRPr="005D6570" w:rsidRDefault="005D6570" w:rsidP="005D6570">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 xml:space="preserve">У країнах Заходу застосовується і позацінова державна підтримка доходів фермерів. Один з важливих напрямів такої підтримки – пільгове кредитування, що здійснюється в таких формах, як здешевлення процентної ставки за кредит, відшкодування певної частки кредиту державою, звільнення від сплати боргу в перші роки після одержання позики, продовженням строку повернення кредиту. Кредит може здешевлюватися такими способами: встановленням наперед обумовленої частки держави в компенсації процентної частки; через обумовлену постійну норму державної компенсації, що не залежить від коливання процентної ставки за кредит; встановленням наперед фіксованої частки процентної ставки, що сплачує фермер, а решта погашається державою. </w:t>
      </w:r>
    </w:p>
    <w:p w:rsidR="005D6570" w:rsidRPr="005D6570" w:rsidRDefault="005D6570" w:rsidP="005D6570">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lastRenderedPageBreak/>
        <w:t>Аналіз досвіду економічно розвинених країн показує, що для успішної інтеграції України до світового агропродовольчого ринку та ефективного використання експортного потенціалу, зусилля держави мають бути направлені на підвищення ефективності аграрного виробництва та досягнення його сталого розвитку [</w:t>
      </w:r>
      <w:r w:rsidR="00C010C9">
        <w:rPr>
          <w:rFonts w:ascii="Times New Roman" w:hAnsi="Times New Roman" w:cs="Times New Roman"/>
          <w:sz w:val="28"/>
          <w:szCs w:val="28"/>
          <w:lang w:val="uk-UA"/>
        </w:rPr>
        <w:t>80</w:t>
      </w:r>
      <w:r w:rsidRPr="005D6570">
        <w:rPr>
          <w:rFonts w:ascii="Times New Roman" w:hAnsi="Times New Roman" w:cs="Times New Roman"/>
          <w:sz w:val="28"/>
          <w:szCs w:val="28"/>
          <w:lang w:val="uk-UA"/>
        </w:rPr>
        <w:t xml:space="preserve">]. </w:t>
      </w:r>
    </w:p>
    <w:p w:rsidR="005D6570" w:rsidRPr="005D6570" w:rsidRDefault="005D6570" w:rsidP="00D829D4">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На жаль, у частині державної підтримки експорту, Україна відстає від багатьох країн. Механізм відшкодування ПДВ експортерам викликає численні нарікання, система страхування експортних кредитів за державної підтримки використовується недостатньо активно. Нормативно-правова база недостатньо визначає пріоритети державної підтримки експорту. Зокрема, не зосереджує увагу на кредитуванні високотехнологічної продукції, виробництво та реалізація якої є визначальним фактором економічного зростання [8</w:t>
      </w:r>
      <w:r w:rsidR="00AC77F0">
        <w:rPr>
          <w:rFonts w:ascii="Times New Roman" w:hAnsi="Times New Roman" w:cs="Times New Roman"/>
          <w:sz w:val="28"/>
          <w:szCs w:val="28"/>
          <w:lang w:val="uk-UA"/>
        </w:rPr>
        <w:t>1</w:t>
      </w:r>
      <w:r w:rsidRPr="005D6570">
        <w:rPr>
          <w:rFonts w:ascii="Times New Roman" w:hAnsi="Times New Roman" w:cs="Times New Roman"/>
          <w:sz w:val="28"/>
          <w:szCs w:val="28"/>
          <w:lang w:val="uk-UA"/>
        </w:rPr>
        <w:t xml:space="preserve">]. </w:t>
      </w:r>
    </w:p>
    <w:p w:rsidR="005D6570" w:rsidRPr="005D6570" w:rsidRDefault="005D6570" w:rsidP="005D6570">
      <w:pPr>
        <w:spacing w:after="0" w:line="360" w:lineRule="auto"/>
        <w:ind w:firstLine="709"/>
        <w:jc w:val="both"/>
        <w:rPr>
          <w:rFonts w:ascii="Times New Roman" w:hAnsi="Times New Roman" w:cs="Times New Roman"/>
          <w:sz w:val="28"/>
          <w:szCs w:val="28"/>
          <w:lang w:val="uk-UA"/>
        </w:rPr>
      </w:pPr>
      <w:r w:rsidRPr="00A95E7B">
        <w:rPr>
          <w:rFonts w:ascii="Times New Roman" w:hAnsi="Times New Roman" w:cs="Times New Roman"/>
          <w:sz w:val="28"/>
          <w:szCs w:val="28"/>
          <w:lang w:val="uk-UA"/>
        </w:rPr>
        <w:t>Світовий досвід показує, що стимулювання експорту здійснюється головним чином шляхом формування сприятливого макроекономічного клімату та створення необхідних для виробників та експортерів умов.</w:t>
      </w:r>
    </w:p>
    <w:p w:rsidR="005D6570" w:rsidRPr="005D6570" w:rsidRDefault="005D6570" w:rsidP="005D6570">
      <w:pPr>
        <w:spacing w:after="0" w:line="360" w:lineRule="auto"/>
        <w:ind w:firstLine="709"/>
        <w:jc w:val="both"/>
        <w:rPr>
          <w:rFonts w:ascii="Times New Roman" w:hAnsi="Times New Roman" w:cs="Times New Roman"/>
          <w:sz w:val="28"/>
          <w:szCs w:val="28"/>
          <w:lang w:val="uk-UA"/>
        </w:rPr>
      </w:pPr>
    </w:p>
    <w:p w:rsidR="005D6570" w:rsidRDefault="005D6570" w:rsidP="00066885">
      <w:pPr>
        <w:spacing w:after="0" w:line="360" w:lineRule="auto"/>
        <w:ind w:firstLine="709"/>
        <w:jc w:val="center"/>
        <w:rPr>
          <w:rFonts w:ascii="Times New Roman" w:hAnsi="Times New Roman" w:cs="Times New Roman"/>
          <w:sz w:val="28"/>
          <w:szCs w:val="28"/>
          <w:lang w:val="uk-UA"/>
        </w:rPr>
      </w:pPr>
    </w:p>
    <w:p w:rsidR="00B6620A" w:rsidRPr="00B6620A" w:rsidRDefault="005D3ADB" w:rsidP="00B6620A">
      <w:pPr>
        <w:autoSpaceDE w:val="0"/>
        <w:autoSpaceDN w:val="0"/>
        <w:adjustRightInd w:val="0"/>
        <w:spacing w:after="0" w:line="360" w:lineRule="auto"/>
        <w:ind w:firstLine="709"/>
        <w:rPr>
          <w:rFonts w:ascii="Times New Roman" w:hAnsi="Times New Roman" w:cs="Times New Roman"/>
          <w:bCs/>
          <w:color w:val="000000"/>
          <w:sz w:val="28"/>
          <w:szCs w:val="28"/>
          <w:lang w:val="uk-UA"/>
        </w:rPr>
      </w:pPr>
      <w:r w:rsidRPr="00B6620A">
        <w:rPr>
          <w:rFonts w:ascii="Times New Roman" w:hAnsi="Times New Roman" w:cs="Times New Roman"/>
          <w:bCs/>
          <w:color w:val="000000"/>
          <w:sz w:val="28"/>
          <w:szCs w:val="28"/>
          <w:lang w:val="uk-UA"/>
        </w:rPr>
        <w:t>3.</w:t>
      </w:r>
      <w:r w:rsidR="00B6620A" w:rsidRPr="00B6620A">
        <w:rPr>
          <w:rFonts w:ascii="Times New Roman" w:hAnsi="Times New Roman" w:cs="Times New Roman"/>
          <w:bCs/>
          <w:color w:val="000000"/>
          <w:sz w:val="28"/>
          <w:szCs w:val="28"/>
          <w:lang w:val="uk-UA"/>
        </w:rPr>
        <w:t>2</w:t>
      </w:r>
      <w:r w:rsidRPr="00B6620A">
        <w:rPr>
          <w:rFonts w:ascii="Times New Roman" w:hAnsi="Times New Roman" w:cs="Times New Roman"/>
          <w:bCs/>
          <w:color w:val="000000"/>
          <w:sz w:val="28"/>
          <w:szCs w:val="28"/>
          <w:lang w:val="uk-UA"/>
        </w:rPr>
        <w:t xml:space="preserve">. Стратегічні орієнтири політики імпортозаміщення </w:t>
      </w:r>
      <w:r w:rsidR="00F23065">
        <w:rPr>
          <w:rFonts w:ascii="Times New Roman" w:hAnsi="Times New Roman" w:cs="Times New Roman"/>
          <w:bCs/>
          <w:color w:val="000000"/>
          <w:sz w:val="28"/>
          <w:szCs w:val="28"/>
          <w:lang w:val="uk-UA"/>
        </w:rPr>
        <w:t xml:space="preserve">та підвищення </w:t>
      </w:r>
      <w:r w:rsidR="00F23065" w:rsidRPr="00AC637C">
        <w:rPr>
          <w:rFonts w:ascii="Times New Roman" w:hAnsi="Times New Roman" w:cs="Times New Roman"/>
          <w:sz w:val="28"/>
          <w:szCs w:val="28"/>
          <w:lang w:val="uk-UA"/>
        </w:rPr>
        <w:t>експортного потенц</w:t>
      </w:r>
      <w:r w:rsidR="00F23065">
        <w:rPr>
          <w:rFonts w:ascii="Times New Roman" w:hAnsi="Times New Roman" w:cs="Times New Roman"/>
          <w:sz w:val="28"/>
          <w:szCs w:val="28"/>
          <w:lang w:val="uk-UA"/>
        </w:rPr>
        <w:t>i</w:t>
      </w:r>
      <w:r w:rsidR="00F23065" w:rsidRPr="00AC637C">
        <w:rPr>
          <w:rFonts w:ascii="Times New Roman" w:hAnsi="Times New Roman" w:cs="Times New Roman"/>
          <w:sz w:val="28"/>
          <w:szCs w:val="28"/>
          <w:lang w:val="uk-UA"/>
        </w:rPr>
        <w:t>алу нац</w:t>
      </w:r>
      <w:r w:rsidR="00F23065">
        <w:rPr>
          <w:rFonts w:ascii="Times New Roman" w:hAnsi="Times New Roman" w:cs="Times New Roman"/>
          <w:sz w:val="28"/>
          <w:szCs w:val="28"/>
          <w:lang w:val="uk-UA"/>
        </w:rPr>
        <w:t>i</w:t>
      </w:r>
      <w:r w:rsidR="00F23065" w:rsidRPr="00AC637C">
        <w:rPr>
          <w:rFonts w:ascii="Times New Roman" w:hAnsi="Times New Roman" w:cs="Times New Roman"/>
          <w:sz w:val="28"/>
          <w:szCs w:val="28"/>
          <w:lang w:val="uk-UA"/>
        </w:rPr>
        <w:t>ональної економ</w:t>
      </w:r>
      <w:r w:rsidR="00F23065">
        <w:rPr>
          <w:rFonts w:ascii="Times New Roman" w:hAnsi="Times New Roman" w:cs="Times New Roman"/>
          <w:sz w:val="28"/>
          <w:szCs w:val="28"/>
          <w:lang w:val="uk-UA"/>
        </w:rPr>
        <w:t>i</w:t>
      </w:r>
      <w:r w:rsidR="00F23065" w:rsidRPr="00AC637C">
        <w:rPr>
          <w:rFonts w:ascii="Times New Roman" w:hAnsi="Times New Roman" w:cs="Times New Roman"/>
          <w:sz w:val="28"/>
          <w:szCs w:val="28"/>
          <w:lang w:val="uk-UA"/>
        </w:rPr>
        <w:t>ки</w:t>
      </w:r>
    </w:p>
    <w:p w:rsidR="00B6620A" w:rsidRPr="00B6620A" w:rsidRDefault="00B6620A" w:rsidP="00B6620A">
      <w:pPr>
        <w:autoSpaceDE w:val="0"/>
        <w:autoSpaceDN w:val="0"/>
        <w:adjustRightInd w:val="0"/>
        <w:spacing w:after="0" w:line="360" w:lineRule="auto"/>
        <w:ind w:firstLine="709"/>
        <w:rPr>
          <w:rFonts w:ascii="Times New Roman" w:hAnsi="Times New Roman" w:cs="Times New Roman"/>
          <w:bCs/>
          <w:color w:val="000000"/>
          <w:sz w:val="28"/>
          <w:szCs w:val="28"/>
          <w:lang w:val="uk-UA"/>
        </w:rPr>
      </w:pPr>
    </w:p>
    <w:p w:rsidR="00B6620A" w:rsidRPr="00B6620A" w:rsidRDefault="00B6620A" w:rsidP="00B6620A">
      <w:pPr>
        <w:autoSpaceDE w:val="0"/>
        <w:autoSpaceDN w:val="0"/>
        <w:adjustRightInd w:val="0"/>
        <w:spacing w:after="0" w:line="360" w:lineRule="auto"/>
        <w:ind w:firstLine="709"/>
        <w:rPr>
          <w:rFonts w:ascii="Times New Roman" w:hAnsi="Times New Roman" w:cs="Times New Roman"/>
          <w:bCs/>
          <w:color w:val="000000"/>
          <w:sz w:val="28"/>
          <w:szCs w:val="28"/>
          <w:lang w:val="uk-UA"/>
        </w:rPr>
      </w:pPr>
    </w:p>
    <w:p w:rsidR="005D3ADB" w:rsidRPr="005D3ADB" w:rsidRDefault="005D3ADB" w:rsidP="00A619B0">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5D3ADB">
        <w:rPr>
          <w:rFonts w:ascii="Times New Roman" w:hAnsi="Times New Roman" w:cs="Times New Roman"/>
          <w:color w:val="000000"/>
          <w:sz w:val="28"/>
          <w:szCs w:val="28"/>
          <w:lang w:val="uk-UA"/>
        </w:rPr>
        <w:t xml:space="preserve">Сьогодні людство переживає постійні зміни в економічних процесах, </w:t>
      </w:r>
      <w:r w:rsidR="00D739A8">
        <w:rPr>
          <w:rFonts w:ascii="Times New Roman" w:hAnsi="Times New Roman" w:cs="Times New Roman"/>
          <w:color w:val="000000"/>
          <w:sz w:val="28"/>
          <w:szCs w:val="28"/>
          <w:lang w:val="uk-UA"/>
        </w:rPr>
        <w:t>пов’язані з викликами</w:t>
      </w:r>
      <w:r w:rsidRPr="005D3ADB">
        <w:rPr>
          <w:rFonts w:ascii="Times New Roman" w:hAnsi="Times New Roman" w:cs="Times New Roman"/>
          <w:color w:val="000000"/>
          <w:sz w:val="28"/>
          <w:szCs w:val="28"/>
          <w:lang w:val="uk-UA"/>
        </w:rPr>
        <w:t xml:space="preserve"> світового порядку</w:t>
      </w:r>
      <w:r w:rsidR="00D739A8">
        <w:rPr>
          <w:rFonts w:ascii="Times New Roman" w:hAnsi="Times New Roman" w:cs="Times New Roman"/>
          <w:color w:val="000000"/>
          <w:sz w:val="28"/>
          <w:szCs w:val="28"/>
          <w:lang w:val="uk-UA"/>
        </w:rPr>
        <w:t xml:space="preserve">. </w:t>
      </w:r>
      <w:r w:rsidR="001E118D">
        <w:rPr>
          <w:rFonts w:ascii="Times New Roman" w:hAnsi="Times New Roman" w:cs="Times New Roman"/>
          <w:color w:val="000000"/>
          <w:sz w:val="28"/>
          <w:szCs w:val="28"/>
          <w:lang w:val="uk-UA"/>
        </w:rPr>
        <w:t xml:space="preserve">Наприклад, </w:t>
      </w:r>
      <w:r w:rsidRPr="005D3ADB">
        <w:rPr>
          <w:rFonts w:ascii="Times New Roman" w:hAnsi="Times New Roman" w:cs="Times New Roman"/>
          <w:color w:val="000000"/>
          <w:sz w:val="28"/>
          <w:szCs w:val="28"/>
          <w:lang w:val="uk-UA"/>
        </w:rPr>
        <w:t xml:space="preserve">пандемія COVID-19 спричинила невідворотні зміни у глобалізаційному форматі політичних, торговельних, міграційних, суспільних відносин. </w:t>
      </w:r>
      <w:r w:rsidR="001E118D">
        <w:rPr>
          <w:rFonts w:ascii="Times New Roman" w:hAnsi="Times New Roman" w:cs="Times New Roman"/>
          <w:color w:val="000000"/>
          <w:sz w:val="28"/>
          <w:szCs w:val="28"/>
          <w:lang w:val="uk-UA"/>
        </w:rPr>
        <w:t>Зниження</w:t>
      </w:r>
      <w:r w:rsidRPr="005D3ADB">
        <w:rPr>
          <w:rFonts w:ascii="Times New Roman" w:hAnsi="Times New Roman" w:cs="Times New Roman"/>
          <w:color w:val="000000"/>
          <w:sz w:val="28"/>
          <w:szCs w:val="28"/>
          <w:lang w:val="uk-UA"/>
        </w:rPr>
        <w:t xml:space="preserve"> економічної активності </w:t>
      </w:r>
      <w:r w:rsidR="001E118D">
        <w:rPr>
          <w:rFonts w:ascii="Times New Roman" w:hAnsi="Times New Roman" w:cs="Times New Roman"/>
          <w:color w:val="000000"/>
          <w:sz w:val="28"/>
          <w:szCs w:val="28"/>
          <w:lang w:val="uk-UA"/>
        </w:rPr>
        <w:t>у</w:t>
      </w:r>
      <w:r w:rsidRPr="005D3ADB">
        <w:rPr>
          <w:rFonts w:ascii="Times New Roman" w:hAnsi="Times New Roman" w:cs="Times New Roman"/>
          <w:color w:val="000000"/>
          <w:sz w:val="28"/>
          <w:szCs w:val="28"/>
          <w:lang w:val="uk-UA"/>
        </w:rPr>
        <w:t xml:space="preserve"> цілому світі, тривал</w:t>
      </w:r>
      <w:r w:rsidR="001E118D">
        <w:rPr>
          <w:rFonts w:ascii="Times New Roman" w:hAnsi="Times New Roman" w:cs="Times New Roman"/>
          <w:color w:val="000000"/>
          <w:sz w:val="28"/>
          <w:szCs w:val="28"/>
          <w:lang w:val="uk-UA"/>
        </w:rPr>
        <w:t>і</w:t>
      </w:r>
      <w:r w:rsidRPr="005D3ADB">
        <w:rPr>
          <w:rFonts w:ascii="Times New Roman" w:hAnsi="Times New Roman" w:cs="Times New Roman"/>
          <w:color w:val="000000"/>
          <w:sz w:val="28"/>
          <w:szCs w:val="28"/>
          <w:lang w:val="uk-UA"/>
        </w:rPr>
        <w:t xml:space="preserve"> карантинн</w:t>
      </w:r>
      <w:r w:rsidR="001E118D">
        <w:rPr>
          <w:rFonts w:ascii="Times New Roman" w:hAnsi="Times New Roman" w:cs="Times New Roman"/>
          <w:color w:val="000000"/>
          <w:sz w:val="28"/>
          <w:szCs w:val="28"/>
          <w:lang w:val="uk-UA"/>
        </w:rPr>
        <w:t>і</w:t>
      </w:r>
      <w:r w:rsidRPr="005D3ADB">
        <w:rPr>
          <w:rFonts w:ascii="Times New Roman" w:hAnsi="Times New Roman" w:cs="Times New Roman"/>
          <w:color w:val="000000"/>
          <w:sz w:val="28"/>
          <w:szCs w:val="28"/>
          <w:lang w:val="uk-UA"/>
        </w:rPr>
        <w:t xml:space="preserve"> заход</w:t>
      </w:r>
      <w:r w:rsidR="001E118D">
        <w:rPr>
          <w:rFonts w:ascii="Times New Roman" w:hAnsi="Times New Roman" w:cs="Times New Roman"/>
          <w:color w:val="000000"/>
          <w:sz w:val="28"/>
          <w:szCs w:val="28"/>
          <w:lang w:val="uk-UA"/>
        </w:rPr>
        <w:t>и</w:t>
      </w:r>
      <w:r w:rsidRPr="005D3ADB">
        <w:rPr>
          <w:rFonts w:ascii="Times New Roman" w:hAnsi="Times New Roman" w:cs="Times New Roman"/>
          <w:color w:val="000000"/>
          <w:sz w:val="28"/>
          <w:szCs w:val="28"/>
          <w:lang w:val="uk-UA"/>
        </w:rPr>
        <w:t xml:space="preserve"> та відсутність чітк</w:t>
      </w:r>
      <w:r w:rsidR="00A619B0">
        <w:rPr>
          <w:rFonts w:ascii="Times New Roman" w:hAnsi="Times New Roman" w:cs="Times New Roman"/>
          <w:color w:val="000000"/>
          <w:sz w:val="28"/>
          <w:szCs w:val="28"/>
          <w:lang w:val="uk-UA"/>
        </w:rPr>
        <w:t>их</w:t>
      </w:r>
      <w:r w:rsidRPr="005D3ADB">
        <w:rPr>
          <w:rFonts w:ascii="Times New Roman" w:hAnsi="Times New Roman" w:cs="Times New Roman"/>
          <w:color w:val="000000"/>
          <w:sz w:val="28"/>
          <w:szCs w:val="28"/>
          <w:lang w:val="uk-UA"/>
        </w:rPr>
        <w:t xml:space="preserve"> антикризов</w:t>
      </w:r>
      <w:r w:rsidR="00A619B0">
        <w:rPr>
          <w:rFonts w:ascii="Times New Roman" w:hAnsi="Times New Roman" w:cs="Times New Roman"/>
          <w:color w:val="000000"/>
          <w:sz w:val="28"/>
          <w:szCs w:val="28"/>
          <w:lang w:val="uk-UA"/>
        </w:rPr>
        <w:t>их</w:t>
      </w:r>
      <w:r w:rsidRPr="005D3ADB">
        <w:rPr>
          <w:rFonts w:ascii="Times New Roman" w:hAnsi="Times New Roman" w:cs="Times New Roman"/>
          <w:color w:val="000000"/>
          <w:sz w:val="28"/>
          <w:szCs w:val="28"/>
          <w:lang w:val="uk-UA"/>
        </w:rPr>
        <w:t xml:space="preserve"> план</w:t>
      </w:r>
      <w:r w:rsidR="00A619B0">
        <w:rPr>
          <w:rFonts w:ascii="Times New Roman" w:hAnsi="Times New Roman" w:cs="Times New Roman"/>
          <w:color w:val="000000"/>
          <w:sz w:val="28"/>
          <w:szCs w:val="28"/>
          <w:lang w:val="uk-UA"/>
        </w:rPr>
        <w:t>ів</w:t>
      </w:r>
      <w:r w:rsidRPr="005D3ADB">
        <w:rPr>
          <w:rFonts w:ascii="Times New Roman" w:hAnsi="Times New Roman" w:cs="Times New Roman"/>
          <w:color w:val="000000"/>
          <w:sz w:val="28"/>
          <w:szCs w:val="28"/>
          <w:lang w:val="uk-UA"/>
        </w:rPr>
        <w:t xml:space="preserve"> </w:t>
      </w:r>
      <w:r w:rsidR="00A619B0">
        <w:rPr>
          <w:rFonts w:ascii="Times New Roman" w:hAnsi="Times New Roman" w:cs="Times New Roman"/>
          <w:color w:val="000000"/>
          <w:sz w:val="28"/>
          <w:szCs w:val="28"/>
          <w:lang w:val="uk-UA"/>
        </w:rPr>
        <w:t>щодо</w:t>
      </w:r>
      <w:r w:rsidRPr="005D3ADB">
        <w:rPr>
          <w:rFonts w:ascii="Times New Roman" w:hAnsi="Times New Roman" w:cs="Times New Roman"/>
          <w:color w:val="000000"/>
          <w:sz w:val="28"/>
          <w:szCs w:val="28"/>
          <w:lang w:val="uk-UA"/>
        </w:rPr>
        <w:t xml:space="preserve"> підтримки економіки та захисту вітчизняних виробників </w:t>
      </w:r>
      <w:r w:rsidR="00A619B0">
        <w:rPr>
          <w:rFonts w:ascii="Times New Roman" w:hAnsi="Times New Roman" w:cs="Times New Roman"/>
          <w:color w:val="000000"/>
          <w:sz w:val="28"/>
          <w:szCs w:val="28"/>
          <w:lang w:val="uk-UA"/>
        </w:rPr>
        <w:t>стали</w:t>
      </w:r>
      <w:r w:rsidRPr="005D3ADB">
        <w:rPr>
          <w:rFonts w:ascii="Times New Roman" w:hAnsi="Times New Roman" w:cs="Times New Roman"/>
          <w:color w:val="000000"/>
          <w:sz w:val="28"/>
          <w:szCs w:val="28"/>
          <w:lang w:val="uk-UA"/>
        </w:rPr>
        <w:t xml:space="preserve"> реальними загрозами </w:t>
      </w:r>
      <w:r w:rsidR="00A619B0">
        <w:rPr>
          <w:rFonts w:ascii="Times New Roman" w:hAnsi="Times New Roman" w:cs="Times New Roman"/>
          <w:color w:val="000000"/>
          <w:sz w:val="28"/>
          <w:szCs w:val="28"/>
          <w:lang w:val="uk-UA"/>
        </w:rPr>
        <w:t xml:space="preserve">для </w:t>
      </w:r>
      <w:r w:rsidRPr="005D3ADB">
        <w:rPr>
          <w:rFonts w:ascii="Times New Roman" w:hAnsi="Times New Roman" w:cs="Times New Roman"/>
          <w:color w:val="000000"/>
          <w:sz w:val="28"/>
          <w:szCs w:val="28"/>
          <w:lang w:val="uk-UA"/>
        </w:rPr>
        <w:t>відновлення</w:t>
      </w:r>
      <w:r w:rsidR="00CC1DA1">
        <w:rPr>
          <w:rFonts w:ascii="Times New Roman" w:hAnsi="Times New Roman" w:cs="Times New Roman"/>
          <w:color w:val="000000"/>
          <w:sz w:val="28"/>
          <w:szCs w:val="28"/>
          <w:lang w:val="uk-UA"/>
        </w:rPr>
        <w:t xml:space="preserve"> </w:t>
      </w:r>
      <w:r w:rsidR="00A619B0">
        <w:rPr>
          <w:rFonts w:ascii="Times New Roman" w:hAnsi="Times New Roman" w:cs="Times New Roman"/>
          <w:color w:val="000000"/>
          <w:sz w:val="28"/>
          <w:szCs w:val="28"/>
          <w:lang w:val="uk-UA"/>
        </w:rPr>
        <w:t>вітчизняної</w:t>
      </w:r>
      <w:r w:rsidRPr="005D3ADB">
        <w:rPr>
          <w:rFonts w:ascii="Times New Roman" w:hAnsi="Times New Roman" w:cs="Times New Roman"/>
          <w:color w:val="000000"/>
          <w:sz w:val="28"/>
          <w:szCs w:val="28"/>
          <w:lang w:val="uk-UA"/>
        </w:rPr>
        <w:t xml:space="preserve"> </w:t>
      </w:r>
      <w:r w:rsidR="00A619B0">
        <w:rPr>
          <w:rFonts w:ascii="Times New Roman" w:hAnsi="Times New Roman" w:cs="Times New Roman"/>
          <w:color w:val="000000"/>
          <w:sz w:val="28"/>
          <w:szCs w:val="28"/>
          <w:lang w:val="uk-UA"/>
        </w:rPr>
        <w:t>економіки</w:t>
      </w:r>
      <w:r w:rsidRPr="005D3ADB">
        <w:rPr>
          <w:rFonts w:ascii="Times New Roman" w:hAnsi="Times New Roman" w:cs="Times New Roman"/>
          <w:color w:val="000000"/>
          <w:sz w:val="28"/>
          <w:szCs w:val="28"/>
          <w:lang w:val="uk-UA"/>
        </w:rPr>
        <w:t xml:space="preserve">. </w:t>
      </w:r>
    </w:p>
    <w:p w:rsidR="005D3ADB" w:rsidRPr="005D3ADB" w:rsidRDefault="00CC1DA1" w:rsidP="00BE0D70">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Тому наразі </w:t>
      </w:r>
      <w:r w:rsidR="005D3ADB" w:rsidRPr="005D3ADB">
        <w:rPr>
          <w:rFonts w:ascii="Times New Roman" w:hAnsi="Times New Roman" w:cs="Times New Roman"/>
          <w:sz w:val="28"/>
          <w:szCs w:val="28"/>
          <w:lang w:val="uk-UA"/>
        </w:rPr>
        <w:t xml:space="preserve">важливими </w:t>
      </w:r>
      <w:r>
        <w:rPr>
          <w:rFonts w:ascii="Times New Roman" w:hAnsi="Times New Roman" w:cs="Times New Roman"/>
          <w:sz w:val="28"/>
          <w:szCs w:val="28"/>
          <w:lang w:val="uk-UA"/>
        </w:rPr>
        <w:t>є</w:t>
      </w:r>
      <w:r w:rsidR="005D3ADB" w:rsidRPr="005D3ADB">
        <w:rPr>
          <w:rFonts w:ascii="Times New Roman" w:hAnsi="Times New Roman" w:cs="Times New Roman"/>
          <w:sz w:val="28"/>
          <w:szCs w:val="28"/>
          <w:lang w:val="uk-UA"/>
        </w:rPr>
        <w:t xml:space="preserve"> питання конкретизації стратегічних орієнтирів, операційних завдань та засобів протидії загрозам розвитку зовнішньоторговельних відносин та зміцнення економічної безпеки держави. Не менш важливими </w:t>
      </w:r>
      <w:r w:rsidR="00341688">
        <w:rPr>
          <w:rFonts w:ascii="Times New Roman" w:hAnsi="Times New Roman" w:cs="Times New Roman"/>
          <w:sz w:val="28"/>
          <w:szCs w:val="28"/>
          <w:lang w:val="uk-UA"/>
        </w:rPr>
        <w:t>є</w:t>
      </w:r>
      <w:r w:rsidR="005D3ADB" w:rsidRPr="005D3ADB">
        <w:rPr>
          <w:rFonts w:ascii="Times New Roman" w:hAnsi="Times New Roman" w:cs="Times New Roman"/>
          <w:sz w:val="28"/>
          <w:szCs w:val="28"/>
          <w:lang w:val="uk-UA"/>
        </w:rPr>
        <w:t xml:space="preserve"> питання національної конкурентоспроможності, яка </w:t>
      </w:r>
      <w:r w:rsidR="00341688">
        <w:rPr>
          <w:rFonts w:ascii="Times New Roman" w:hAnsi="Times New Roman" w:cs="Times New Roman"/>
          <w:sz w:val="28"/>
          <w:szCs w:val="28"/>
          <w:lang w:val="uk-UA"/>
        </w:rPr>
        <w:t>об</w:t>
      </w:r>
      <w:r w:rsidR="005D3ADB" w:rsidRPr="005D3ADB">
        <w:rPr>
          <w:rFonts w:ascii="Times New Roman" w:hAnsi="Times New Roman" w:cs="Times New Roman"/>
          <w:sz w:val="28"/>
          <w:szCs w:val="28"/>
          <w:lang w:val="uk-UA"/>
        </w:rPr>
        <w:t xml:space="preserve">умовлюється взаємодією окремої держави та її економіко-правової системи з міжнародними інституціями. </w:t>
      </w:r>
    </w:p>
    <w:p w:rsidR="00364AEE" w:rsidRDefault="00573DDD" w:rsidP="00FB6471">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 аналіз у другому розділі кваліфікаційної роботи</w:t>
      </w:r>
      <w:r w:rsidR="008468EB">
        <w:rPr>
          <w:rFonts w:ascii="Times New Roman" w:hAnsi="Times New Roman" w:cs="Times New Roman"/>
          <w:sz w:val="28"/>
          <w:szCs w:val="28"/>
          <w:lang w:val="uk-UA"/>
        </w:rPr>
        <w:t xml:space="preserve"> показав, що для су</w:t>
      </w:r>
      <w:r w:rsidR="005D3ADB" w:rsidRPr="005D3ADB">
        <w:rPr>
          <w:rFonts w:ascii="Times New Roman" w:hAnsi="Times New Roman" w:cs="Times New Roman"/>
          <w:sz w:val="28"/>
          <w:szCs w:val="28"/>
          <w:lang w:val="uk-UA"/>
        </w:rPr>
        <w:t>часн</w:t>
      </w:r>
      <w:r w:rsidR="008468EB">
        <w:rPr>
          <w:rFonts w:ascii="Times New Roman" w:hAnsi="Times New Roman" w:cs="Times New Roman"/>
          <w:sz w:val="28"/>
          <w:szCs w:val="28"/>
          <w:lang w:val="uk-UA"/>
        </w:rPr>
        <w:t>ого</w:t>
      </w:r>
      <w:r w:rsidR="005D3ADB" w:rsidRPr="005D3ADB">
        <w:rPr>
          <w:rFonts w:ascii="Times New Roman" w:hAnsi="Times New Roman" w:cs="Times New Roman"/>
          <w:sz w:val="28"/>
          <w:szCs w:val="28"/>
          <w:lang w:val="uk-UA"/>
        </w:rPr>
        <w:t xml:space="preserve"> стан</w:t>
      </w:r>
      <w:r w:rsidR="008468EB">
        <w:rPr>
          <w:rFonts w:ascii="Times New Roman" w:hAnsi="Times New Roman" w:cs="Times New Roman"/>
          <w:sz w:val="28"/>
          <w:szCs w:val="28"/>
          <w:lang w:val="uk-UA"/>
        </w:rPr>
        <w:t>у</w:t>
      </w:r>
      <w:r w:rsidR="005D3ADB" w:rsidRPr="005D3ADB">
        <w:rPr>
          <w:rFonts w:ascii="Times New Roman" w:hAnsi="Times New Roman" w:cs="Times New Roman"/>
          <w:sz w:val="28"/>
          <w:szCs w:val="28"/>
          <w:lang w:val="uk-UA"/>
        </w:rPr>
        <w:t xml:space="preserve"> зовнішньоторговельних зв’язків України характер</w:t>
      </w:r>
      <w:r w:rsidR="008468EB">
        <w:rPr>
          <w:rFonts w:ascii="Times New Roman" w:hAnsi="Times New Roman" w:cs="Times New Roman"/>
          <w:sz w:val="28"/>
          <w:szCs w:val="28"/>
          <w:lang w:val="uk-UA"/>
        </w:rPr>
        <w:t>ною є</w:t>
      </w:r>
      <w:r w:rsidR="005D3ADB" w:rsidRPr="005D3ADB">
        <w:rPr>
          <w:rFonts w:ascii="Times New Roman" w:hAnsi="Times New Roman" w:cs="Times New Roman"/>
          <w:sz w:val="28"/>
          <w:szCs w:val="28"/>
          <w:lang w:val="uk-UA"/>
        </w:rPr>
        <w:t xml:space="preserve"> надмірн</w:t>
      </w:r>
      <w:r w:rsidR="008468EB">
        <w:rPr>
          <w:rFonts w:ascii="Times New Roman" w:hAnsi="Times New Roman" w:cs="Times New Roman"/>
          <w:sz w:val="28"/>
          <w:szCs w:val="28"/>
          <w:lang w:val="uk-UA"/>
        </w:rPr>
        <w:t>а</w:t>
      </w:r>
      <w:r w:rsidR="005D3ADB" w:rsidRPr="005D3ADB">
        <w:rPr>
          <w:rFonts w:ascii="Times New Roman" w:hAnsi="Times New Roman" w:cs="Times New Roman"/>
          <w:sz w:val="28"/>
          <w:szCs w:val="28"/>
          <w:lang w:val="uk-UA"/>
        </w:rPr>
        <w:t xml:space="preserve"> імпортн</w:t>
      </w:r>
      <w:r w:rsidR="008468EB">
        <w:rPr>
          <w:rFonts w:ascii="Times New Roman" w:hAnsi="Times New Roman" w:cs="Times New Roman"/>
          <w:sz w:val="28"/>
          <w:szCs w:val="28"/>
          <w:lang w:val="uk-UA"/>
        </w:rPr>
        <w:t>а</w:t>
      </w:r>
      <w:r w:rsidR="005D3ADB" w:rsidRPr="005D3ADB">
        <w:rPr>
          <w:rFonts w:ascii="Times New Roman" w:hAnsi="Times New Roman" w:cs="Times New Roman"/>
          <w:sz w:val="28"/>
          <w:szCs w:val="28"/>
          <w:lang w:val="uk-UA"/>
        </w:rPr>
        <w:t xml:space="preserve"> залежніст</w:t>
      </w:r>
      <w:r w:rsidR="008468EB">
        <w:rPr>
          <w:rFonts w:ascii="Times New Roman" w:hAnsi="Times New Roman" w:cs="Times New Roman"/>
          <w:sz w:val="28"/>
          <w:szCs w:val="28"/>
          <w:lang w:val="uk-UA"/>
        </w:rPr>
        <w:t>ь</w:t>
      </w:r>
      <w:r w:rsidR="005D3ADB" w:rsidRPr="005D3ADB">
        <w:rPr>
          <w:rFonts w:ascii="Times New Roman" w:hAnsi="Times New Roman" w:cs="Times New Roman"/>
          <w:sz w:val="28"/>
          <w:szCs w:val="28"/>
          <w:lang w:val="uk-UA"/>
        </w:rPr>
        <w:t xml:space="preserve"> як щодо високотехнологічної продукції, так і товарів широкого використання, виробництво яких можна налагодити всередині країни. </w:t>
      </w:r>
    </w:p>
    <w:p w:rsidR="005D3ADB" w:rsidRPr="005D3ADB" w:rsidRDefault="005D3ADB" w:rsidP="00FB6471">
      <w:pPr>
        <w:autoSpaceDE w:val="0"/>
        <w:autoSpaceDN w:val="0"/>
        <w:adjustRightInd w:val="0"/>
        <w:spacing w:after="0" w:line="360" w:lineRule="auto"/>
        <w:ind w:firstLine="709"/>
        <w:jc w:val="both"/>
        <w:rPr>
          <w:rFonts w:ascii="Times New Roman" w:hAnsi="Times New Roman" w:cs="Times New Roman"/>
          <w:sz w:val="28"/>
          <w:szCs w:val="28"/>
          <w:lang w:val="uk-UA"/>
        </w:rPr>
      </w:pPr>
      <w:r w:rsidRPr="005D3ADB">
        <w:rPr>
          <w:rFonts w:ascii="Times New Roman" w:hAnsi="Times New Roman" w:cs="Times New Roman"/>
          <w:sz w:val="28"/>
          <w:szCs w:val="28"/>
          <w:lang w:val="uk-UA"/>
        </w:rPr>
        <w:t xml:space="preserve">У структурі експорту переважає сировинна продукція, що є абсолютно невиправданим з огляду на наявний в Україні потужний ресурсний потенціал, якісну робочу силу, сприятливі кліматичні умови, географічне розташування, розвинуту індустрію інформаційних технологій. </w:t>
      </w:r>
      <w:r w:rsidR="00AC56C4">
        <w:rPr>
          <w:rFonts w:ascii="Times New Roman" w:hAnsi="Times New Roman" w:cs="Times New Roman"/>
          <w:sz w:val="28"/>
          <w:szCs w:val="28"/>
          <w:lang w:val="uk-UA"/>
        </w:rPr>
        <w:t xml:space="preserve">Також до </w:t>
      </w:r>
      <w:r w:rsidRPr="005D3ADB">
        <w:rPr>
          <w:rFonts w:ascii="Times New Roman" w:hAnsi="Times New Roman" w:cs="Times New Roman"/>
          <w:sz w:val="28"/>
          <w:szCs w:val="28"/>
          <w:lang w:val="uk-UA"/>
        </w:rPr>
        <w:t>особлив</w:t>
      </w:r>
      <w:r w:rsidR="00AC56C4">
        <w:rPr>
          <w:rFonts w:ascii="Times New Roman" w:hAnsi="Times New Roman" w:cs="Times New Roman"/>
          <w:sz w:val="28"/>
          <w:szCs w:val="28"/>
          <w:lang w:val="uk-UA"/>
        </w:rPr>
        <w:t>остей</w:t>
      </w:r>
      <w:r w:rsidRPr="005D3ADB">
        <w:rPr>
          <w:rFonts w:ascii="Times New Roman" w:hAnsi="Times New Roman" w:cs="Times New Roman"/>
          <w:sz w:val="28"/>
          <w:szCs w:val="28"/>
          <w:lang w:val="uk-UA"/>
        </w:rPr>
        <w:t xml:space="preserve"> вітчизняної економіки </w:t>
      </w:r>
      <w:r w:rsidR="00AC56C4">
        <w:rPr>
          <w:rFonts w:ascii="Times New Roman" w:hAnsi="Times New Roman" w:cs="Times New Roman"/>
          <w:sz w:val="28"/>
          <w:szCs w:val="28"/>
          <w:lang w:val="uk-UA"/>
        </w:rPr>
        <w:t>можна віднести</w:t>
      </w:r>
      <w:r w:rsidRPr="005D3ADB">
        <w:rPr>
          <w:rFonts w:ascii="Times New Roman" w:hAnsi="Times New Roman" w:cs="Times New Roman"/>
          <w:sz w:val="28"/>
          <w:szCs w:val="28"/>
          <w:lang w:val="uk-UA"/>
        </w:rPr>
        <w:t xml:space="preserve"> чималі обсяги тіньового обороту і контрабанди, що </w:t>
      </w:r>
      <w:r w:rsidR="00AC56C4">
        <w:rPr>
          <w:rFonts w:ascii="Times New Roman" w:hAnsi="Times New Roman" w:cs="Times New Roman"/>
          <w:sz w:val="28"/>
          <w:szCs w:val="28"/>
          <w:lang w:val="uk-UA"/>
        </w:rPr>
        <w:t>є</w:t>
      </w:r>
      <w:r w:rsidRPr="005D3ADB">
        <w:rPr>
          <w:rFonts w:ascii="Times New Roman" w:hAnsi="Times New Roman" w:cs="Times New Roman"/>
          <w:sz w:val="28"/>
          <w:szCs w:val="28"/>
          <w:lang w:val="uk-UA"/>
        </w:rPr>
        <w:t xml:space="preserve"> корупційн</w:t>
      </w:r>
      <w:r w:rsidR="00AC56C4">
        <w:rPr>
          <w:rFonts w:ascii="Times New Roman" w:hAnsi="Times New Roman" w:cs="Times New Roman"/>
          <w:sz w:val="28"/>
          <w:szCs w:val="28"/>
          <w:lang w:val="uk-UA"/>
        </w:rPr>
        <w:t>ою</w:t>
      </w:r>
      <w:r w:rsidRPr="005D3ADB">
        <w:rPr>
          <w:rFonts w:ascii="Times New Roman" w:hAnsi="Times New Roman" w:cs="Times New Roman"/>
          <w:sz w:val="28"/>
          <w:szCs w:val="28"/>
          <w:lang w:val="uk-UA"/>
        </w:rPr>
        <w:t xml:space="preserve"> складов</w:t>
      </w:r>
      <w:r w:rsidR="00AC56C4">
        <w:rPr>
          <w:rFonts w:ascii="Times New Roman" w:hAnsi="Times New Roman" w:cs="Times New Roman"/>
          <w:sz w:val="28"/>
          <w:szCs w:val="28"/>
          <w:lang w:val="uk-UA"/>
        </w:rPr>
        <w:t>ою</w:t>
      </w:r>
      <w:r w:rsidRPr="005D3ADB">
        <w:rPr>
          <w:rFonts w:ascii="Times New Roman" w:hAnsi="Times New Roman" w:cs="Times New Roman"/>
          <w:sz w:val="28"/>
          <w:szCs w:val="28"/>
          <w:lang w:val="uk-UA"/>
        </w:rPr>
        <w:t xml:space="preserve">, а також </w:t>
      </w:r>
      <w:r w:rsidR="0071418B">
        <w:rPr>
          <w:rFonts w:ascii="Times New Roman" w:hAnsi="Times New Roman" w:cs="Times New Roman"/>
          <w:sz w:val="28"/>
          <w:szCs w:val="28"/>
          <w:lang w:val="uk-UA"/>
        </w:rPr>
        <w:t>занадто</w:t>
      </w:r>
      <w:r w:rsidRPr="005D3ADB">
        <w:rPr>
          <w:rFonts w:ascii="Times New Roman" w:hAnsi="Times New Roman" w:cs="Times New Roman"/>
          <w:sz w:val="28"/>
          <w:szCs w:val="28"/>
          <w:lang w:val="uk-UA"/>
        </w:rPr>
        <w:t xml:space="preserve"> ліберальна зовнішньоторговельна політика, в той час як для більшості країн світу пріоритетом залишаються національні економічні інтереси. </w:t>
      </w:r>
      <w:r w:rsidR="00FB6471">
        <w:rPr>
          <w:rFonts w:ascii="Times New Roman" w:hAnsi="Times New Roman" w:cs="Times New Roman"/>
          <w:sz w:val="28"/>
          <w:szCs w:val="28"/>
          <w:lang w:val="uk-UA"/>
        </w:rPr>
        <w:t xml:space="preserve">Тому безперечно для вітчизняноі економіки важливими є  </w:t>
      </w:r>
      <w:r w:rsidRPr="005D3ADB">
        <w:rPr>
          <w:rFonts w:ascii="Times New Roman" w:hAnsi="Times New Roman" w:cs="Times New Roman"/>
          <w:sz w:val="28"/>
          <w:szCs w:val="28"/>
          <w:lang w:val="uk-UA"/>
        </w:rPr>
        <w:t xml:space="preserve">питання нарощування вітчизняного виробничого потенціалу, підвищення конкурентоспроможності української продукції, послаблення імпортної залежності та перехід до експортоорієнтовного розвитку. Імпортозаміщення як один з типів економічної стратегії та промислової політики держави можна розглядати як перехідний етап для прискореної модернізації вітчизняного виробництва. </w:t>
      </w:r>
      <w:r w:rsidR="000F578E">
        <w:rPr>
          <w:rFonts w:ascii="Times New Roman" w:hAnsi="Times New Roman" w:cs="Times New Roman"/>
          <w:sz w:val="28"/>
          <w:szCs w:val="28"/>
          <w:lang w:val="uk-UA"/>
        </w:rPr>
        <w:t>Перед державою стоїть завдання</w:t>
      </w:r>
      <w:r w:rsidRPr="005D3ADB">
        <w:rPr>
          <w:rFonts w:ascii="Times New Roman" w:hAnsi="Times New Roman" w:cs="Times New Roman"/>
          <w:sz w:val="28"/>
          <w:szCs w:val="28"/>
          <w:lang w:val="uk-UA"/>
        </w:rPr>
        <w:t xml:space="preserve"> покращ</w:t>
      </w:r>
      <w:r w:rsidR="00F11427">
        <w:rPr>
          <w:rFonts w:ascii="Times New Roman" w:hAnsi="Times New Roman" w:cs="Times New Roman"/>
          <w:sz w:val="28"/>
          <w:szCs w:val="28"/>
          <w:lang w:val="uk-UA"/>
        </w:rPr>
        <w:t>ити</w:t>
      </w:r>
      <w:r w:rsidRPr="005D3ADB">
        <w:rPr>
          <w:rFonts w:ascii="Times New Roman" w:hAnsi="Times New Roman" w:cs="Times New Roman"/>
          <w:sz w:val="28"/>
          <w:szCs w:val="28"/>
          <w:lang w:val="uk-UA"/>
        </w:rPr>
        <w:t xml:space="preserve"> інвестиційний клімат </w:t>
      </w:r>
      <w:r w:rsidR="00F11427">
        <w:rPr>
          <w:rFonts w:ascii="Times New Roman" w:hAnsi="Times New Roman" w:cs="Times New Roman"/>
          <w:sz w:val="28"/>
          <w:szCs w:val="28"/>
          <w:lang w:val="uk-UA"/>
        </w:rPr>
        <w:t>з метою</w:t>
      </w:r>
      <w:r w:rsidRPr="005D3ADB">
        <w:rPr>
          <w:rFonts w:ascii="Times New Roman" w:hAnsi="Times New Roman" w:cs="Times New Roman"/>
          <w:sz w:val="28"/>
          <w:szCs w:val="28"/>
          <w:lang w:val="uk-UA"/>
        </w:rPr>
        <w:t xml:space="preserve"> залучення вітчизняних</w:t>
      </w:r>
      <w:r w:rsidR="00F11427">
        <w:rPr>
          <w:rFonts w:ascii="Times New Roman" w:hAnsi="Times New Roman" w:cs="Times New Roman"/>
          <w:sz w:val="28"/>
          <w:szCs w:val="28"/>
          <w:lang w:val="uk-UA"/>
        </w:rPr>
        <w:t xml:space="preserve"> та</w:t>
      </w:r>
      <w:r w:rsidRPr="005D3ADB">
        <w:rPr>
          <w:rFonts w:ascii="Times New Roman" w:hAnsi="Times New Roman" w:cs="Times New Roman"/>
          <w:sz w:val="28"/>
          <w:szCs w:val="28"/>
          <w:lang w:val="uk-UA"/>
        </w:rPr>
        <w:t xml:space="preserve"> прямих іноземних інвестицій у пріоритетні або стратегічні галузі національної економіки. </w:t>
      </w:r>
    </w:p>
    <w:p w:rsidR="00625272"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Кондро І.В. о</w:t>
      </w:r>
      <w:r w:rsidR="005D3ADB" w:rsidRPr="005D3ADB">
        <w:rPr>
          <w:rFonts w:ascii="Times New Roman" w:hAnsi="Times New Roman" w:cs="Times New Roman"/>
          <w:sz w:val="28"/>
          <w:szCs w:val="28"/>
          <w:lang w:val="uk-UA"/>
        </w:rPr>
        <w:t xml:space="preserve">сновними передумовами результативної політики імпортозаміщення є: </w:t>
      </w:r>
    </w:p>
    <w:p w:rsidR="00F904D8"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 xml:space="preserve">спрощення процедур створення бізнесу та пільгового оподаткування (для тих суб’єктів бізнесу, які вироблятимуть продукцію, що є аналогами імпортованих, особливо з групи критичного імпорту); </w:t>
      </w:r>
    </w:p>
    <w:p w:rsidR="00F904D8"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 xml:space="preserve">нарощення виробничого потенціалу вітчизняних підприємств; </w:t>
      </w:r>
    </w:p>
    <w:p w:rsidR="00F904D8"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 xml:space="preserve">забезпечення захисту прав інтелектуальної власності; </w:t>
      </w:r>
    </w:p>
    <w:p w:rsidR="00F904D8"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 xml:space="preserve">недопущення монополізації ринків та ресурсів; </w:t>
      </w:r>
    </w:p>
    <w:p w:rsidR="00F904D8"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 xml:space="preserve">встановлення інвестиційних бар’єрів щодо обмеження участі іноземного капіталу у видах діяльності, що визначені як стратегічні; </w:t>
      </w:r>
    </w:p>
    <w:p w:rsidR="005D3ADB" w:rsidRPr="005D3ADB" w:rsidRDefault="00F904D8" w:rsidP="00625272">
      <w:pPr>
        <w:autoSpaceDE w:val="0"/>
        <w:autoSpaceDN w:val="0"/>
        <w:adjustRightInd w:val="0"/>
        <w:spacing w:after="0" w:line="360" w:lineRule="auto"/>
        <w:ind w:firstLine="709"/>
        <w:jc w:val="both"/>
        <w:rPr>
          <w:rFonts w:ascii="Times New Roman" w:hAnsi="Times New Roman" w:cs="Times New Roman"/>
          <w:sz w:val="28"/>
          <w:szCs w:val="28"/>
          <w:lang w:val="uk-UA"/>
        </w:rPr>
      </w:pPr>
      <w:r w:rsidRPr="005D65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активно пропагувати гасло «Підтримуймо національного виробника» тощо</w:t>
      </w:r>
      <w:r w:rsidR="00AC77F0">
        <w:rPr>
          <w:rFonts w:ascii="Times New Roman" w:hAnsi="Times New Roman" w:cs="Times New Roman"/>
          <w:sz w:val="28"/>
          <w:szCs w:val="28"/>
          <w:lang w:val="uk-UA"/>
        </w:rPr>
        <w:t xml:space="preserve"> </w:t>
      </w:r>
      <w:r w:rsidR="00AC77F0" w:rsidRPr="00AC77F0">
        <w:rPr>
          <w:rFonts w:ascii="Times New Roman" w:hAnsi="Times New Roman" w:cs="Times New Roman"/>
          <w:sz w:val="28"/>
          <w:szCs w:val="28"/>
        </w:rPr>
        <w:t>[</w:t>
      </w:r>
      <w:r w:rsidR="004D1E91">
        <w:rPr>
          <w:rFonts w:ascii="Times New Roman" w:hAnsi="Times New Roman" w:cs="Times New Roman"/>
          <w:sz w:val="28"/>
          <w:szCs w:val="28"/>
          <w:lang w:val="uk-UA"/>
        </w:rPr>
        <w:t>82</w:t>
      </w:r>
      <w:r w:rsidR="00AC77F0" w:rsidRPr="00AC77F0">
        <w:rPr>
          <w:rFonts w:ascii="Times New Roman" w:hAnsi="Times New Roman" w:cs="Times New Roman"/>
          <w:sz w:val="28"/>
          <w:szCs w:val="28"/>
        </w:rPr>
        <w:t>]</w:t>
      </w:r>
      <w:r w:rsidR="005D3ADB" w:rsidRPr="005D3ADB">
        <w:rPr>
          <w:rFonts w:ascii="Times New Roman" w:hAnsi="Times New Roman" w:cs="Times New Roman"/>
          <w:sz w:val="28"/>
          <w:szCs w:val="28"/>
          <w:lang w:val="uk-UA"/>
        </w:rPr>
        <w:t xml:space="preserve">. </w:t>
      </w:r>
    </w:p>
    <w:p w:rsidR="005D3ADB" w:rsidRPr="005D3ADB" w:rsidRDefault="00106DE3" w:rsidP="002C3807">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нинішній ситуації необхідно</w:t>
      </w:r>
      <w:r w:rsidR="005D3ADB" w:rsidRPr="005D3ADB">
        <w:rPr>
          <w:rFonts w:ascii="Times New Roman" w:hAnsi="Times New Roman" w:cs="Times New Roman"/>
          <w:sz w:val="28"/>
          <w:szCs w:val="28"/>
          <w:lang w:val="uk-UA"/>
        </w:rPr>
        <w:t xml:space="preserve"> переформатува</w:t>
      </w:r>
      <w:r>
        <w:rPr>
          <w:rFonts w:ascii="Times New Roman" w:hAnsi="Times New Roman" w:cs="Times New Roman"/>
          <w:sz w:val="28"/>
          <w:szCs w:val="28"/>
          <w:lang w:val="uk-UA"/>
        </w:rPr>
        <w:t>ти</w:t>
      </w:r>
      <w:r w:rsidR="005D3ADB" w:rsidRPr="005D3ADB">
        <w:rPr>
          <w:rFonts w:ascii="Times New Roman" w:hAnsi="Times New Roman" w:cs="Times New Roman"/>
          <w:sz w:val="28"/>
          <w:szCs w:val="28"/>
          <w:lang w:val="uk-UA"/>
        </w:rPr>
        <w:t xml:space="preserve"> внутрішні виробничо-господарськ</w:t>
      </w:r>
      <w:r>
        <w:rPr>
          <w:rFonts w:ascii="Times New Roman" w:hAnsi="Times New Roman" w:cs="Times New Roman"/>
          <w:sz w:val="28"/>
          <w:szCs w:val="28"/>
          <w:lang w:val="uk-UA"/>
        </w:rPr>
        <w:t>і</w:t>
      </w:r>
      <w:r w:rsidR="005D3ADB" w:rsidRPr="005D3ADB">
        <w:rPr>
          <w:rFonts w:ascii="Times New Roman" w:hAnsi="Times New Roman" w:cs="Times New Roman"/>
          <w:sz w:val="28"/>
          <w:szCs w:val="28"/>
          <w:lang w:val="uk-UA"/>
        </w:rPr>
        <w:t xml:space="preserve"> зв’язк</w:t>
      </w:r>
      <w:r>
        <w:rPr>
          <w:rFonts w:ascii="Times New Roman" w:hAnsi="Times New Roman" w:cs="Times New Roman"/>
          <w:sz w:val="28"/>
          <w:szCs w:val="28"/>
          <w:lang w:val="uk-UA"/>
        </w:rPr>
        <w:t>и</w:t>
      </w:r>
      <w:r w:rsidR="005D3ADB" w:rsidRPr="005D3ADB">
        <w:rPr>
          <w:rFonts w:ascii="Times New Roman" w:hAnsi="Times New Roman" w:cs="Times New Roman"/>
          <w:sz w:val="28"/>
          <w:szCs w:val="28"/>
          <w:lang w:val="uk-UA"/>
        </w:rPr>
        <w:t xml:space="preserve"> і процес</w:t>
      </w:r>
      <w:r>
        <w:rPr>
          <w:rFonts w:ascii="Times New Roman" w:hAnsi="Times New Roman" w:cs="Times New Roman"/>
          <w:sz w:val="28"/>
          <w:szCs w:val="28"/>
          <w:lang w:val="uk-UA"/>
        </w:rPr>
        <w:t xml:space="preserve">и, </w:t>
      </w:r>
      <w:r w:rsidR="005D3ADB" w:rsidRPr="005D3ADB">
        <w:rPr>
          <w:rFonts w:ascii="Times New Roman" w:hAnsi="Times New Roman" w:cs="Times New Roman"/>
          <w:sz w:val="28"/>
          <w:szCs w:val="28"/>
          <w:lang w:val="uk-UA"/>
        </w:rPr>
        <w:t xml:space="preserve">виробити нові чіткі орієнтири зміцнення національної економіки як на рівні окремих галузей, так в регіональному </w:t>
      </w:r>
      <w:r>
        <w:rPr>
          <w:rFonts w:ascii="Times New Roman" w:hAnsi="Times New Roman" w:cs="Times New Roman"/>
          <w:sz w:val="28"/>
          <w:szCs w:val="28"/>
          <w:lang w:val="uk-UA"/>
        </w:rPr>
        <w:t>вимірі</w:t>
      </w:r>
      <w:r w:rsidR="005D3ADB" w:rsidRPr="005D3ADB">
        <w:rPr>
          <w:rFonts w:ascii="Times New Roman" w:hAnsi="Times New Roman" w:cs="Times New Roman"/>
          <w:sz w:val="28"/>
          <w:szCs w:val="28"/>
          <w:lang w:val="uk-UA"/>
        </w:rPr>
        <w:t>. До проривних галузей національної економіки можна віднести інформаційні та комунікативні технології, креативні індустрії, аерокосмічну галузь, які в рамках Експортної стратегії України [</w:t>
      </w:r>
      <w:r w:rsidR="004D1E91">
        <w:rPr>
          <w:rFonts w:ascii="Times New Roman" w:hAnsi="Times New Roman" w:cs="Times New Roman"/>
          <w:sz w:val="28"/>
          <w:szCs w:val="28"/>
          <w:lang w:val="uk-UA"/>
        </w:rPr>
        <w:t>83</w:t>
      </w:r>
      <w:r w:rsidR="005D3ADB" w:rsidRPr="005D3ADB">
        <w:rPr>
          <w:rFonts w:ascii="Times New Roman" w:hAnsi="Times New Roman" w:cs="Times New Roman"/>
          <w:sz w:val="28"/>
          <w:szCs w:val="28"/>
          <w:lang w:val="uk-UA"/>
        </w:rPr>
        <w:t xml:space="preserve">] визначені як перспективні експортоорієнтовані сектори економіки. </w:t>
      </w:r>
    </w:p>
    <w:p w:rsidR="005D3ADB" w:rsidRPr="005D3ADB" w:rsidRDefault="00B54C4E" w:rsidP="00DC1E58">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w:t>
      </w:r>
      <w:r w:rsidR="005D3ADB" w:rsidRPr="005D3ADB">
        <w:rPr>
          <w:rFonts w:ascii="Times New Roman" w:hAnsi="Times New Roman" w:cs="Times New Roman"/>
          <w:sz w:val="28"/>
          <w:szCs w:val="28"/>
          <w:lang w:val="uk-UA"/>
        </w:rPr>
        <w:t xml:space="preserve">, що сектор інформаційних технологій представлений вітчизняними компаніями з розробки програмного забезпечення для цілої низки світових компаній є одним з небагатьох секторів, де Україна зберігає конкурентоспроможність у глобальній економіці. Частка ІТ-індустрії у ВВП України складає приблизно 3,4%. Протягом останніх 10 років експорт ІТ-послуг суттєво зростав (у середньому на 20,7% на рік). </w:t>
      </w:r>
      <w:r w:rsidR="00DC1E58">
        <w:rPr>
          <w:rFonts w:ascii="Times New Roman" w:hAnsi="Times New Roman" w:cs="Times New Roman"/>
          <w:sz w:val="28"/>
          <w:szCs w:val="28"/>
          <w:lang w:val="uk-UA"/>
        </w:rPr>
        <w:t>П</w:t>
      </w:r>
      <w:r w:rsidR="005D3ADB" w:rsidRPr="005D3ADB">
        <w:rPr>
          <w:rFonts w:ascii="Times New Roman" w:hAnsi="Times New Roman" w:cs="Times New Roman"/>
          <w:sz w:val="28"/>
          <w:szCs w:val="28"/>
          <w:lang w:val="uk-UA"/>
        </w:rPr>
        <w:t>ереваг</w:t>
      </w:r>
      <w:r w:rsidR="00DC1E58">
        <w:rPr>
          <w:rFonts w:ascii="Times New Roman" w:hAnsi="Times New Roman" w:cs="Times New Roman"/>
          <w:sz w:val="28"/>
          <w:szCs w:val="28"/>
          <w:lang w:val="uk-UA"/>
        </w:rPr>
        <w:t>ою</w:t>
      </w:r>
      <w:r w:rsidR="005D3ADB" w:rsidRPr="005D3ADB">
        <w:rPr>
          <w:rFonts w:ascii="Times New Roman" w:hAnsi="Times New Roman" w:cs="Times New Roman"/>
          <w:sz w:val="28"/>
          <w:szCs w:val="28"/>
          <w:lang w:val="uk-UA"/>
        </w:rPr>
        <w:t xml:space="preserve"> цього сектору </w:t>
      </w:r>
      <w:r w:rsidR="00DC1E58">
        <w:rPr>
          <w:rFonts w:ascii="Times New Roman" w:hAnsi="Times New Roman" w:cs="Times New Roman"/>
          <w:sz w:val="28"/>
          <w:szCs w:val="28"/>
          <w:lang w:val="uk-UA"/>
        </w:rPr>
        <w:t>є</w:t>
      </w:r>
      <w:r w:rsidR="005D3ADB" w:rsidRPr="005D3ADB">
        <w:rPr>
          <w:rFonts w:ascii="Times New Roman" w:hAnsi="Times New Roman" w:cs="Times New Roman"/>
          <w:sz w:val="28"/>
          <w:szCs w:val="28"/>
          <w:lang w:val="uk-UA"/>
        </w:rPr>
        <w:t xml:space="preserve"> здатність українських ІТ-компаній створювати складні програмні продукти</w:t>
      </w:r>
      <w:r w:rsidR="00DC1E58">
        <w:rPr>
          <w:rFonts w:ascii="Times New Roman" w:hAnsi="Times New Roman" w:cs="Times New Roman"/>
          <w:sz w:val="28"/>
          <w:szCs w:val="28"/>
          <w:lang w:val="uk-UA"/>
        </w:rPr>
        <w:t>, що</w:t>
      </w:r>
      <w:r w:rsidR="005D3ADB" w:rsidRPr="005D3ADB">
        <w:rPr>
          <w:rFonts w:ascii="Times New Roman" w:hAnsi="Times New Roman" w:cs="Times New Roman"/>
          <w:sz w:val="28"/>
          <w:szCs w:val="28"/>
          <w:lang w:val="uk-UA"/>
        </w:rPr>
        <w:t xml:space="preserve"> </w:t>
      </w:r>
      <w:r w:rsidR="00DC1E58">
        <w:rPr>
          <w:rFonts w:ascii="Times New Roman" w:hAnsi="Times New Roman" w:cs="Times New Roman"/>
          <w:sz w:val="28"/>
          <w:szCs w:val="28"/>
          <w:lang w:val="uk-UA"/>
        </w:rPr>
        <w:t>пояснюється</w:t>
      </w:r>
      <w:r w:rsidR="005D3ADB" w:rsidRPr="005D3ADB">
        <w:rPr>
          <w:rFonts w:ascii="Times New Roman" w:hAnsi="Times New Roman" w:cs="Times New Roman"/>
          <w:sz w:val="28"/>
          <w:szCs w:val="28"/>
          <w:lang w:val="uk-UA"/>
        </w:rPr>
        <w:t xml:space="preserve"> високим рівнем підготовки фахівців та конкурентоспроможними умовами щодо організації та ведення бізнесу. </w:t>
      </w:r>
    </w:p>
    <w:p w:rsidR="005D3ADB" w:rsidRPr="005D3ADB" w:rsidRDefault="005D3ADB" w:rsidP="00B10E8B">
      <w:pPr>
        <w:autoSpaceDE w:val="0"/>
        <w:autoSpaceDN w:val="0"/>
        <w:adjustRightInd w:val="0"/>
        <w:spacing w:after="0" w:line="360" w:lineRule="auto"/>
        <w:ind w:firstLine="709"/>
        <w:jc w:val="both"/>
        <w:rPr>
          <w:rFonts w:ascii="Times New Roman" w:hAnsi="Times New Roman" w:cs="Times New Roman"/>
          <w:sz w:val="28"/>
          <w:szCs w:val="28"/>
          <w:lang w:val="uk-UA"/>
        </w:rPr>
      </w:pPr>
      <w:r w:rsidRPr="005D3ADB">
        <w:rPr>
          <w:rFonts w:ascii="Times New Roman" w:hAnsi="Times New Roman" w:cs="Times New Roman"/>
          <w:sz w:val="28"/>
          <w:szCs w:val="28"/>
          <w:lang w:val="uk-UA"/>
        </w:rPr>
        <w:t>Швидк</w:t>
      </w:r>
      <w:r w:rsidR="00D4627F">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темпи розвив</w:t>
      </w:r>
      <w:r w:rsidR="00D4627F">
        <w:rPr>
          <w:rFonts w:ascii="Times New Roman" w:hAnsi="Times New Roman" w:cs="Times New Roman"/>
          <w:sz w:val="28"/>
          <w:szCs w:val="28"/>
          <w:lang w:val="uk-UA"/>
        </w:rPr>
        <w:t>итку у</w:t>
      </w:r>
      <w:r w:rsidRPr="005D3ADB">
        <w:rPr>
          <w:rFonts w:ascii="Times New Roman" w:hAnsi="Times New Roman" w:cs="Times New Roman"/>
          <w:sz w:val="28"/>
          <w:szCs w:val="28"/>
          <w:lang w:val="uk-UA"/>
        </w:rPr>
        <w:t xml:space="preserve"> вітчизнян</w:t>
      </w:r>
      <w:r w:rsidR="00D4627F">
        <w:rPr>
          <w:rFonts w:ascii="Times New Roman" w:hAnsi="Times New Roman" w:cs="Times New Roman"/>
          <w:sz w:val="28"/>
          <w:szCs w:val="28"/>
          <w:lang w:val="uk-UA"/>
        </w:rPr>
        <w:t>ому</w:t>
      </w:r>
      <w:r w:rsidRPr="005D3ADB">
        <w:rPr>
          <w:rFonts w:ascii="Times New Roman" w:hAnsi="Times New Roman" w:cs="Times New Roman"/>
          <w:sz w:val="28"/>
          <w:szCs w:val="28"/>
          <w:lang w:val="uk-UA"/>
        </w:rPr>
        <w:t xml:space="preserve"> сектор</w:t>
      </w:r>
      <w:r w:rsidR="00D4627F">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креативних індустрій, зокрема графічн</w:t>
      </w:r>
      <w:r w:rsidR="00B10E8B">
        <w:rPr>
          <w:rFonts w:ascii="Times New Roman" w:hAnsi="Times New Roman" w:cs="Times New Roman"/>
          <w:sz w:val="28"/>
          <w:szCs w:val="28"/>
          <w:lang w:val="uk-UA"/>
        </w:rPr>
        <w:t>ому</w:t>
      </w:r>
      <w:r w:rsidRPr="005D3ADB">
        <w:rPr>
          <w:rFonts w:ascii="Times New Roman" w:hAnsi="Times New Roman" w:cs="Times New Roman"/>
          <w:sz w:val="28"/>
          <w:szCs w:val="28"/>
          <w:lang w:val="uk-UA"/>
        </w:rPr>
        <w:t>, промислов</w:t>
      </w:r>
      <w:r w:rsidR="00B10E8B">
        <w:rPr>
          <w:rFonts w:ascii="Times New Roman" w:hAnsi="Times New Roman" w:cs="Times New Roman"/>
          <w:sz w:val="28"/>
          <w:szCs w:val="28"/>
          <w:lang w:val="uk-UA"/>
        </w:rPr>
        <w:t>ому</w:t>
      </w:r>
      <w:r w:rsidRPr="005D3ADB">
        <w:rPr>
          <w:rFonts w:ascii="Times New Roman" w:hAnsi="Times New Roman" w:cs="Times New Roman"/>
          <w:sz w:val="28"/>
          <w:szCs w:val="28"/>
          <w:lang w:val="uk-UA"/>
        </w:rPr>
        <w:t xml:space="preserve"> дизайн</w:t>
      </w:r>
      <w:r w:rsidR="00B10E8B">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та дизайн</w:t>
      </w:r>
      <w:r w:rsidR="00B10E8B">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інтер’єру, аудіовізуальн</w:t>
      </w:r>
      <w:r w:rsidR="00B10E8B">
        <w:rPr>
          <w:rFonts w:ascii="Times New Roman" w:hAnsi="Times New Roman" w:cs="Times New Roman"/>
          <w:sz w:val="28"/>
          <w:szCs w:val="28"/>
          <w:lang w:val="uk-UA"/>
        </w:rPr>
        <w:t>их</w:t>
      </w:r>
      <w:r w:rsidRPr="005D3ADB">
        <w:rPr>
          <w:rFonts w:ascii="Times New Roman" w:hAnsi="Times New Roman" w:cs="Times New Roman"/>
          <w:sz w:val="28"/>
          <w:szCs w:val="28"/>
          <w:lang w:val="uk-UA"/>
        </w:rPr>
        <w:t xml:space="preserve"> послуг</w:t>
      </w:r>
      <w:r w:rsidR="00B10E8B">
        <w:rPr>
          <w:rFonts w:ascii="Times New Roman" w:hAnsi="Times New Roman" w:cs="Times New Roman"/>
          <w:sz w:val="28"/>
          <w:szCs w:val="28"/>
          <w:lang w:val="uk-UA"/>
        </w:rPr>
        <w:t>ах</w:t>
      </w:r>
      <w:r w:rsidRPr="005D3ADB">
        <w:rPr>
          <w:rFonts w:ascii="Times New Roman" w:hAnsi="Times New Roman" w:cs="Times New Roman"/>
          <w:sz w:val="28"/>
          <w:szCs w:val="28"/>
          <w:lang w:val="uk-UA"/>
        </w:rPr>
        <w:t>, образотворч</w:t>
      </w:r>
      <w:r w:rsidR="00B10E8B">
        <w:rPr>
          <w:rFonts w:ascii="Times New Roman" w:hAnsi="Times New Roman" w:cs="Times New Roman"/>
          <w:sz w:val="28"/>
          <w:szCs w:val="28"/>
          <w:lang w:val="uk-UA"/>
        </w:rPr>
        <w:t>ому</w:t>
      </w:r>
      <w:r w:rsidRPr="005D3ADB">
        <w:rPr>
          <w:rFonts w:ascii="Times New Roman" w:hAnsi="Times New Roman" w:cs="Times New Roman"/>
          <w:sz w:val="28"/>
          <w:szCs w:val="28"/>
          <w:lang w:val="uk-UA"/>
        </w:rPr>
        <w:t xml:space="preserve"> та сценічн</w:t>
      </w:r>
      <w:r w:rsidR="00B10E8B">
        <w:rPr>
          <w:rFonts w:ascii="Times New Roman" w:hAnsi="Times New Roman" w:cs="Times New Roman"/>
          <w:sz w:val="28"/>
          <w:szCs w:val="28"/>
          <w:lang w:val="uk-UA"/>
        </w:rPr>
        <w:t>ому</w:t>
      </w:r>
      <w:r w:rsidRPr="005D3ADB">
        <w:rPr>
          <w:rFonts w:ascii="Times New Roman" w:hAnsi="Times New Roman" w:cs="Times New Roman"/>
          <w:sz w:val="28"/>
          <w:szCs w:val="28"/>
          <w:lang w:val="uk-UA"/>
        </w:rPr>
        <w:t xml:space="preserve"> мистецтв</w:t>
      </w:r>
      <w:r w:rsidR="00B10E8B">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Багата українська культурна спадщина та унікальність і самобутність української </w:t>
      </w:r>
      <w:r w:rsidRPr="005D3ADB">
        <w:rPr>
          <w:rFonts w:ascii="Times New Roman" w:hAnsi="Times New Roman" w:cs="Times New Roman"/>
          <w:sz w:val="28"/>
          <w:szCs w:val="28"/>
          <w:lang w:val="uk-UA"/>
        </w:rPr>
        <w:lastRenderedPageBreak/>
        <w:t xml:space="preserve">нації стали поштовхом для розвитку різних напрямів традиційної культури – творчого ремесла, декоративно-прикладного мистецтва, організації та проведення фестивалів. </w:t>
      </w:r>
    </w:p>
    <w:p w:rsidR="00CA6F8E" w:rsidRDefault="005D3ADB" w:rsidP="00CA6F8E">
      <w:pPr>
        <w:autoSpaceDE w:val="0"/>
        <w:autoSpaceDN w:val="0"/>
        <w:adjustRightInd w:val="0"/>
        <w:spacing w:after="0" w:line="360" w:lineRule="auto"/>
        <w:ind w:firstLine="709"/>
        <w:jc w:val="both"/>
        <w:rPr>
          <w:rFonts w:ascii="Times New Roman" w:hAnsi="Times New Roman" w:cs="Times New Roman"/>
          <w:sz w:val="28"/>
          <w:szCs w:val="28"/>
          <w:lang w:val="uk-UA"/>
        </w:rPr>
      </w:pPr>
      <w:r w:rsidRPr="005D3ADB">
        <w:rPr>
          <w:rFonts w:ascii="Times New Roman" w:hAnsi="Times New Roman" w:cs="Times New Roman"/>
          <w:sz w:val="28"/>
          <w:szCs w:val="28"/>
          <w:lang w:val="uk-UA"/>
        </w:rPr>
        <w:t>Конкурентні переваги має українська аерокосмічна галузь, яка є консолідованим сектором, що виробляє унікальну авіаційну та космічну техніку, а основними замовниками виступають США, Індія, Китай, Туреччина.</w:t>
      </w:r>
    </w:p>
    <w:p w:rsidR="005D3ADB" w:rsidRPr="005D3ADB" w:rsidRDefault="005D3ADB" w:rsidP="00C251D7">
      <w:pPr>
        <w:autoSpaceDE w:val="0"/>
        <w:autoSpaceDN w:val="0"/>
        <w:adjustRightInd w:val="0"/>
        <w:spacing w:after="0" w:line="360" w:lineRule="auto"/>
        <w:ind w:firstLine="709"/>
        <w:jc w:val="both"/>
        <w:rPr>
          <w:rFonts w:ascii="Times New Roman" w:hAnsi="Times New Roman" w:cs="Times New Roman"/>
          <w:sz w:val="28"/>
          <w:szCs w:val="28"/>
          <w:lang w:val="uk-UA"/>
        </w:rPr>
      </w:pPr>
      <w:r w:rsidRPr="005D3ADB">
        <w:rPr>
          <w:rFonts w:ascii="Times New Roman" w:hAnsi="Times New Roman" w:cs="Times New Roman"/>
          <w:sz w:val="28"/>
          <w:szCs w:val="28"/>
          <w:lang w:val="uk-UA"/>
        </w:rPr>
        <w:t>Для реалізації політики імпортозаміщення держав</w:t>
      </w:r>
      <w:r w:rsidR="00C251D7">
        <w:rPr>
          <w:rFonts w:ascii="Times New Roman" w:hAnsi="Times New Roman" w:cs="Times New Roman"/>
          <w:sz w:val="28"/>
          <w:szCs w:val="28"/>
          <w:lang w:val="uk-UA"/>
        </w:rPr>
        <w:t>и</w:t>
      </w:r>
      <w:r w:rsidRPr="005D3ADB">
        <w:rPr>
          <w:rFonts w:ascii="Times New Roman" w:hAnsi="Times New Roman" w:cs="Times New Roman"/>
          <w:sz w:val="28"/>
          <w:szCs w:val="28"/>
          <w:lang w:val="uk-UA"/>
        </w:rPr>
        <w:t xml:space="preserve"> використову</w:t>
      </w:r>
      <w:r w:rsidR="00C251D7">
        <w:rPr>
          <w:rFonts w:ascii="Times New Roman" w:hAnsi="Times New Roman" w:cs="Times New Roman"/>
          <w:sz w:val="28"/>
          <w:szCs w:val="28"/>
          <w:lang w:val="uk-UA"/>
        </w:rPr>
        <w:t xml:space="preserve">ють </w:t>
      </w:r>
      <w:r w:rsidRPr="005D3ADB">
        <w:rPr>
          <w:rFonts w:ascii="Times New Roman" w:hAnsi="Times New Roman" w:cs="Times New Roman"/>
          <w:sz w:val="28"/>
          <w:szCs w:val="28"/>
          <w:lang w:val="uk-UA"/>
        </w:rPr>
        <w:t>активні</w:t>
      </w:r>
      <w:r w:rsidR="00C251D7">
        <w:rPr>
          <w:rFonts w:ascii="Times New Roman" w:hAnsi="Times New Roman" w:cs="Times New Roman"/>
          <w:sz w:val="28"/>
          <w:szCs w:val="28"/>
          <w:lang w:val="uk-UA"/>
        </w:rPr>
        <w:t xml:space="preserve"> та</w:t>
      </w:r>
      <w:r w:rsidRPr="005D3ADB">
        <w:rPr>
          <w:rFonts w:ascii="Times New Roman" w:hAnsi="Times New Roman" w:cs="Times New Roman"/>
          <w:sz w:val="28"/>
          <w:szCs w:val="28"/>
          <w:lang w:val="uk-UA"/>
        </w:rPr>
        <w:t xml:space="preserve"> пасивні знаряддя</w:t>
      </w:r>
      <w:r w:rsidR="00521458">
        <w:rPr>
          <w:rFonts w:ascii="Times New Roman" w:hAnsi="Times New Roman" w:cs="Times New Roman"/>
          <w:sz w:val="28"/>
          <w:szCs w:val="28"/>
          <w:lang w:val="uk-UA"/>
        </w:rPr>
        <w:t>, які</w:t>
      </w:r>
      <w:r w:rsidRPr="005D3ADB">
        <w:rPr>
          <w:rFonts w:ascii="Times New Roman" w:hAnsi="Times New Roman" w:cs="Times New Roman"/>
          <w:sz w:val="28"/>
          <w:szCs w:val="28"/>
          <w:lang w:val="uk-UA"/>
        </w:rPr>
        <w:t xml:space="preserve"> ма</w:t>
      </w:r>
      <w:r w:rsidR="00521458">
        <w:rPr>
          <w:rFonts w:ascii="Times New Roman" w:hAnsi="Times New Roman" w:cs="Times New Roman"/>
          <w:sz w:val="28"/>
          <w:szCs w:val="28"/>
          <w:lang w:val="uk-UA"/>
        </w:rPr>
        <w:t xml:space="preserve">ють </w:t>
      </w:r>
      <w:r w:rsidRPr="005D3ADB">
        <w:rPr>
          <w:rFonts w:ascii="Times New Roman" w:hAnsi="Times New Roman" w:cs="Times New Roman"/>
          <w:sz w:val="28"/>
          <w:szCs w:val="28"/>
          <w:lang w:val="uk-UA"/>
        </w:rPr>
        <w:t xml:space="preserve">свої переваги та недоліки, </w:t>
      </w:r>
      <w:r w:rsidR="00521458">
        <w:rPr>
          <w:rFonts w:ascii="Times New Roman" w:hAnsi="Times New Roman" w:cs="Times New Roman"/>
          <w:sz w:val="28"/>
          <w:szCs w:val="28"/>
          <w:lang w:val="uk-UA"/>
        </w:rPr>
        <w:t xml:space="preserve">а </w:t>
      </w:r>
      <w:r w:rsidRPr="005D3ADB">
        <w:rPr>
          <w:rFonts w:ascii="Times New Roman" w:hAnsi="Times New Roman" w:cs="Times New Roman"/>
          <w:sz w:val="28"/>
          <w:szCs w:val="28"/>
          <w:lang w:val="uk-UA"/>
        </w:rPr>
        <w:t xml:space="preserve">ефективність їх застосування залежить від інституційного середовища, в якому їх використовують. </w:t>
      </w:r>
      <w:r w:rsidR="00521458">
        <w:rPr>
          <w:rFonts w:ascii="Times New Roman" w:hAnsi="Times New Roman" w:cs="Times New Roman"/>
          <w:sz w:val="28"/>
          <w:szCs w:val="28"/>
          <w:lang w:val="uk-UA"/>
        </w:rPr>
        <w:t>Д</w:t>
      </w:r>
      <w:r w:rsidRPr="005D3ADB">
        <w:rPr>
          <w:rFonts w:ascii="Times New Roman" w:hAnsi="Times New Roman" w:cs="Times New Roman"/>
          <w:sz w:val="28"/>
          <w:szCs w:val="28"/>
          <w:lang w:val="uk-UA"/>
        </w:rPr>
        <w:t>оміну</w:t>
      </w:r>
      <w:r w:rsidR="00521458">
        <w:rPr>
          <w:rFonts w:ascii="Times New Roman" w:hAnsi="Times New Roman" w:cs="Times New Roman"/>
          <w:sz w:val="28"/>
          <w:szCs w:val="28"/>
          <w:lang w:val="uk-UA"/>
        </w:rPr>
        <w:t>ючі позиції займають</w:t>
      </w:r>
      <w:r w:rsidRPr="005D3ADB">
        <w:rPr>
          <w:rFonts w:ascii="Times New Roman" w:hAnsi="Times New Roman" w:cs="Times New Roman"/>
          <w:sz w:val="28"/>
          <w:szCs w:val="28"/>
          <w:lang w:val="uk-UA"/>
        </w:rPr>
        <w:t xml:space="preserve"> пасивн</w:t>
      </w:r>
      <w:r w:rsidR="00521458">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інструмент</w:t>
      </w:r>
      <w:r w:rsidR="00521458">
        <w:rPr>
          <w:rFonts w:ascii="Times New Roman" w:hAnsi="Times New Roman" w:cs="Times New Roman"/>
          <w:sz w:val="28"/>
          <w:szCs w:val="28"/>
          <w:lang w:val="uk-UA"/>
        </w:rPr>
        <w:t>и</w:t>
      </w:r>
      <w:r w:rsidRPr="005D3ADB">
        <w:rPr>
          <w:rFonts w:ascii="Times New Roman" w:hAnsi="Times New Roman" w:cs="Times New Roman"/>
          <w:sz w:val="28"/>
          <w:szCs w:val="28"/>
          <w:lang w:val="uk-UA"/>
        </w:rPr>
        <w:t xml:space="preserve"> державної політики імпортозаміщення</w:t>
      </w:r>
      <w:r w:rsidR="00046236">
        <w:rPr>
          <w:rFonts w:ascii="Times New Roman" w:hAnsi="Times New Roman" w:cs="Times New Roman"/>
          <w:sz w:val="28"/>
          <w:szCs w:val="28"/>
          <w:lang w:val="uk-UA"/>
        </w:rPr>
        <w:t>. Проте</w:t>
      </w:r>
      <w:r w:rsidRPr="005D3ADB">
        <w:rPr>
          <w:rFonts w:ascii="Times New Roman" w:hAnsi="Times New Roman" w:cs="Times New Roman"/>
          <w:sz w:val="28"/>
          <w:szCs w:val="28"/>
          <w:lang w:val="uk-UA"/>
        </w:rPr>
        <w:t xml:space="preserve"> доцільн</w:t>
      </w:r>
      <w:r w:rsidR="00046236">
        <w:rPr>
          <w:rFonts w:ascii="Times New Roman" w:hAnsi="Times New Roman" w:cs="Times New Roman"/>
          <w:sz w:val="28"/>
          <w:szCs w:val="28"/>
          <w:lang w:val="uk-UA"/>
        </w:rPr>
        <w:t>им</w:t>
      </w:r>
      <w:r w:rsidRPr="005D3ADB">
        <w:rPr>
          <w:rFonts w:ascii="Times New Roman" w:hAnsi="Times New Roman" w:cs="Times New Roman"/>
          <w:sz w:val="28"/>
          <w:szCs w:val="28"/>
          <w:lang w:val="uk-UA"/>
        </w:rPr>
        <w:t xml:space="preserve"> </w:t>
      </w:r>
      <w:r w:rsidR="00046236">
        <w:rPr>
          <w:rFonts w:ascii="Times New Roman" w:hAnsi="Times New Roman" w:cs="Times New Roman"/>
          <w:sz w:val="28"/>
          <w:szCs w:val="28"/>
          <w:lang w:val="uk-UA"/>
        </w:rPr>
        <w:t>є</w:t>
      </w:r>
      <w:r w:rsidRPr="005D3ADB">
        <w:rPr>
          <w:rFonts w:ascii="Times New Roman" w:hAnsi="Times New Roman" w:cs="Times New Roman"/>
          <w:sz w:val="28"/>
          <w:szCs w:val="28"/>
          <w:lang w:val="uk-UA"/>
        </w:rPr>
        <w:t xml:space="preserve"> застосуванн</w:t>
      </w:r>
      <w:r w:rsidR="00046236">
        <w:rPr>
          <w:rFonts w:ascii="Times New Roman" w:hAnsi="Times New Roman" w:cs="Times New Roman"/>
          <w:sz w:val="28"/>
          <w:szCs w:val="28"/>
          <w:lang w:val="uk-UA"/>
        </w:rPr>
        <w:t xml:space="preserve">я </w:t>
      </w:r>
      <w:r w:rsidRPr="005D3ADB">
        <w:rPr>
          <w:rFonts w:ascii="Times New Roman" w:hAnsi="Times New Roman" w:cs="Times New Roman"/>
          <w:sz w:val="28"/>
          <w:szCs w:val="28"/>
          <w:lang w:val="uk-UA"/>
        </w:rPr>
        <w:t xml:space="preserve">активного інструментарію. Мова йде, насамперед, про пріоритетну роль держави </w:t>
      </w:r>
      <w:r w:rsidR="00046236">
        <w:rPr>
          <w:rFonts w:ascii="Times New Roman" w:hAnsi="Times New Roman" w:cs="Times New Roman"/>
          <w:sz w:val="28"/>
          <w:szCs w:val="28"/>
          <w:lang w:val="uk-UA"/>
        </w:rPr>
        <w:t>у</w:t>
      </w:r>
      <w:r w:rsidRPr="005D3ADB">
        <w:rPr>
          <w:rFonts w:ascii="Times New Roman" w:hAnsi="Times New Roman" w:cs="Times New Roman"/>
          <w:sz w:val="28"/>
          <w:szCs w:val="28"/>
          <w:lang w:val="uk-UA"/>
        </w:rPr>
        <w:t xml:space="preserve"> забезпеченн</w:t>
      </w:r>
      <w:r w:rsidR="00046236">
        <w:rPr>
          <w:rFonts w:ascii="Times New Roman" w:hAnsi="Times New Roman" w:cs="Times New Roman"/>
          <w:sz w:val="28"/>
          <w:szCs w:val="28"/>
          <w:lang w:val="uk-UA"/>
        </w:rPr>
        <w:t>і</w:t>
      </w:r>
      <w:r w:rsidRPr="005D3ADB">
        <w:rPr>
          <w:rFonts w:ascii="Times New Roman" w:hAnsi="Times New Roman" w:cs="Times New Roman"/>
          <w:sz w:val="28"/>
          <w:szCs w:val="28"/>
          <w:lang w:val="uk-UA"/>
        </w:rPr>
        <w:t xml:space="preserve"> відповідних нормативно-правових засад для ведення чесних правил гри на внутрішньому ринку та встановлення сприятливих умов для підтримки інноваційної активності вітчизняних суб’єктів бізнесу. </w:t>
      </w:r>
      <w:r w:rsidR="008311C0">
        <w:rPr>
          <w:rFonts w:ascii="Times New Roman" w:hAnsi="Times New Roman" w:cs="Times New Roman"/>
          <w:sz w:val="28"/>
          <w:szCs w:val="28"/>
          <w:lang w:val="uk-UA"/>
        </w:rPr>
        <w:t>В результаті застосування</w:t>
      </w:r>
      <w:r w:rsidRPr="005D3ADB">
        <w:rPr>
          <w:rFonts w:ascii="Times New Roman" w:hAnsi="Times New Roman" w:cs="Times New Roman"/>
          <w:sz w:val="28"/>
          <w:szCs w:val="28"/>
          <w:lang w:val="uk-UA"/>
        </w:rPr>
        <w:t xml:space="preserve"> активн</w:t>
      </w:r>
      <w:r w:rsidR="008311C0">
        <w:rPr>
          <w:rFonts w:ascii="Times New Roman" w:hAnsi="Times New Roman" w:cs="Times New Roman"/>
          <w:sz w:val="28"/>
          <w:szCs w:val="28"/>
          <w:lang w:val="uk-UA"/>
        </w:rPr>
        <w:t>ої</w:t>
      </w:r>
      <w:r w:rsidRPr="005D3ADB">
        <w:rPr>
          <w:rFonts w:ascii="Times New Roman" w:hAnsi="Times New Roman" w:cs="Times New Roman"/>
          <w:sz w:val="28"/>
          <w:szCs w:val="28"/>
          <w:lang w:val="uk-UA"/>
        </w:rPr>
        <w:t xml:space="preserve"> форм</w:t>
      </w:r>
      <w:r w:rsidR="008311C0">
        <w:rPr>
          <w:rFonts w:ascii="Times New Roman" w:hAnsi="Times New Roman" w:cs="Times New Roman"/>
          <w:sz w:val="28"/>
          <w:szCs w:val="28"/>
          <w:lang w:val="uk-UA"/>
        </w:rPr>
        <w:t>и</w:t>
      </w:r>
      <w:r w:rsidRPr="005D3ADB">
        <w:rPr>
          <w:rFonts w:ascii="Times New Roman" w:hAnsi="Times New Roman" w:cs="Times New Roman"/>
          <w:sz w:val="28"/>
          <w:szCs w:val="28"/>
          <w:lang w:val="uk-UA"/>
        </w:rPr>
        <w:t xml:space="preserve"> підтримки національного товаровиробника держава зменш</w:t>
      </w:r>
      <w:r w:rsidR="008311C0">
        <w:rPr>
          <w:rFonts w:ascii="Times New Roman" w:hAnsi="Times New Roman" w:cs="Times New Roman"/>
          <w:sz w:val="28"/>
          <w:szCs w:val="28"/>
          <w:lang w:val="uk-UA"/>
        </w:rPr>
        <w:t>ить</w:t>
      </w:r>
      <w:r w:rsidRPr="005D3ADB">
        <w:rPr>
          <w:rFonts w:ascii="Times New Roman" w:hAnsi="Times New Roman" w:cs="Times New Roman"/>
          <w:sz w:val="28"/>
          <w:szCs w:val="28"/>
          <w:lang w:val="uk-UA"/>
        </w:rPr>
        <w:t xml:space="preserve"> навантаження на державний бюджет та державні фонди підтримки бізнесу. </w:t>
      </w:r>
    </w:p>
    <w:p w:rsidR="005D3ADB" w:rsidRPr="00B00F83" w:rsidRDefault="0032766B" w:rsidP="00B00F83">
      <w:pPr>
        <w:autoSpaceDE w:val="0"/>
        <w:autoSpaceDN w:val="0"/>
        <w:adjustRightInd w:val="0"/>
        <w:spacing w:after="0" w:line="360" w:lineRule="auto"/>
        <w:ind w:firstLine="709"/>
        <w:jc w:val="both"/>
        <w:rPr>
          <w:rFonts w:ascii="Times New Roman" w:hAnsi="Times New Roman" w:cs="Times New Roman"/>
          <w:sz w:val="28"/>
          <w:szCs w:val="28"/>
          <w:lang w:val="uk-UA"/>
        </w:rPr>
      </w:pPr>
      <w:r w:rsidRPr="00B00F83">
        <w:rPr>
          <w:rFonts w:ascii="Times New Roman" w:hAnsi="Times New Roman" w:cs="Times New Roman"/>
          <w:sz w:val="28"/>
          <w:szCs w:val="28"/>
          <w:lang w:val="uk-UA"/>
        </w:rPr>
        <w:t>Враховуючи головне завдання, яке стоїть наразі перед українською економікою</w:t>
      </w:r>
      <w:r w:rsidR="00D32D17" w:rsidRPr="00B00F83">
        <w:rPr>
          <w:rFonts w:ascii="Times New Roman" w:hAnsi="Times New Roman" w:cs="Times New Roman"/>
          <w:sz w:val="28"/>
          <w:szCs w:val="28"/>
          <w:lang w:val="uk-UA"/>
        </w:rPr>
        <w:t xml:space="preserve">, а саме зниження імпортозалежності вітчизняної економіки та перехід до експортоорієнтованого розвитку, гармонізованого із засобами стимулювання конкурентоспроможності українських підприємств, </w:t>
      </w:r>
      <w:r w:rsidR="005D3ADB" w:rsidRPr="00B00F83">
        <w:rPr>
          <w:rFonts w:ascii="Times New Roman" w:hAnsi="Times New Roman" w:cs="Times New Roman"/>
          <w:sz w:val="28"/>
          <w:szCs w:val="28"/>
          <w:lang w:val="uk-UA"/>
        </w:rPr>
        <w:t xml:space="preserve">пропонуємо </w:t>
      </w:r>
      <w:r w:rsidR="00D32D17" w:rsidRPr="00B00F83">
        <w:rPr>
          <w:rFonts w:ascii="Times New Roman" w:hAnsi="Times New Roman" w:cs="Times New Roman"/>
          <w:sz w:val="28"/>
          <w:szCs w:val="28"/>
          <w:lang w:val="uk-UA"/>
        </w:rPr>
        <w:t>виділити декілька</w:t>
      </w:r>
      <w:r w:rsidR="005D3ADB" w:rsidRPr="00B00F83">
        <w:rPr>
          <w:rFonts w:ascii="Times New Roman" w:hAnsi="Times New Roman" w:cs="Times New Roman"/>
          <w:sz w:val="28"/>
          <w:szCs w:val="28"/>
          <w:lang w:val="uk-UA"/>
        </w:rPr>
        <w:t xml:space="preserve"> стратегічних орієнтир</w:t>
      </w:r>
      <w:r w:rsidR="00D32D17" w:rsidRPr="00B00F83">
        <w:rPr>
          <w:rFonts w:ascii="Times New Roman" w:hAnsi="Times New Roman" w:cs="Times New Roman"/>
          <w:sz w:val="28"/>
          <w:szCs w:val="28"/>
          <w:lang w:val="uk-UA"/>
        </w:rPr>
        <w:t>ів</w:t>
      </w:r>
      <w:r w:rsidR="005D3ADB" w:rsidRPr="00B00F83">
        <w:rPr>
          <w:rFonts w:ascii="Times New Roman" w:hAnsi="Times New Roman" w:cs="Times New Roman"/>
          <w:sz w:val="28"/>
          <w:szCs w:val="28"/>
          <w:lang w:val="uk-UA"/>
        </w:rPr>
        <w:t xml:space="preserve"> та операційних завданням, </w:t>
      </w:r>
      <w:r w:rsidR="00B00F83" w:rsidRPr="00B00F83">
        <w:rPr>
          <w:rFonts w:ascii="Times New Roman" w:hAnsi="Times New Roman" w:cs="Times New Roman"/>
          <w:sz w:val="28"/>
          <w:szCs w:val="28"/>
          <w:lang w:val="uk-UA"/>
        </w:rPr>
        <w:t>що</w:t>
      </w:r>
      <w:r w:rsidR="005D3ADB" w:rsidRPr="00B00F83">
        <w:rPr>
          <w:rFonts w:ascii="Times New Roman" w:hAnsi="Times New Roman" w:cs="Times New Roman"/>
          <w:sz w:val="28"/>
          <w:szCs w:val="28"/>
          <w:lang w:val="uk-UA"/>
        </w:rPr>
        <w:t xml:space="preserve"> можуть бути використані під час корегування національної політики </w:t>
      </w:r>
      <w:r w:rsidR="00B00F83" w:rsidRPr="00B00F83">
        <w:rPr>
          <w:rFonts w:ascii="Times New Roman" w:hAnsi="Times New Roman" w:cs="Times New Roman"/>
          <w:sz w:val="28"/>
          <w:szCs w:val="28"/>
          <w:lang w:val="uk-UA"/>
        </w:rPr>
        <w:t>імпортозаміщення на найближчу перспективу</w:t>
      </w:r>
      <w:r w:rsidR="000D606A">
        <w:rPr>
          <w:rFonts w:ascii="Times New Roman" w:hAnsi="Times New Roman" w:cs="Times New Roman"/>
          <w:sz w:val="28"/>
          <w:szCs w:val="28"/>
          <w:lang w:val="uk-UA"/>
        </w:rPr>
        <w:t>.</w:t>
      </w:r>
    </w:p>
    <w:p w:rsidR="0039041B" w:rsidRPr="0039041B" w:rsidRDefault="000D606A" w:rsidP="0039041B">
      <w:pPr>
        <w:autoSpaceDE w:val="0"/>
        <w:autoSpaceDN w:val="0"/>
        <w:adjustRightInd w:val="0"/>
        <w:spacing w:after="0" w:line="360" w:lineRule="auto"/>
        <w:ind w:firstLine="709"/>
        <w:jc w:val="both"/>
        <w:rPr>
          <w:rFonts w:ascii="Times New Roman" w:hAnsi="Times New Roman" w:cs="Times New Roman"/>
          <w:sz w:val="28"/>
          <w:szCs w:val="28"/>
          <w:lang w:val="uk-UA"/>
        </w:rPr>
      </w:pPr>
      <w:r w:rsidRPr="0039041B">
        <w:rPr>
          <w:rFonts w:ascii="Times New Roman" w:hAnsi="Times New Roman" w:cs="Times New Roman"/>
          <w:sz w:val="28"/>
          <w:szCs w:val="28"/>
          <w:lang w:val="uk-UA"/>
        </w:rPr>
        <w:t>Перший стратегічний орієнтир</w:t>
      </w:r>
      <w:r w:rsidR="005D3ADB" w:rsidRPr="0039041B">
        <w:rPr>
          <w:rFonts w:ascii="Times New Roman" w:hAnsi="Times New Roman" w:cs="Times New Roman"/>
          <w:sz w:val="28"/>
          <w:szCs w:val="28"/>
          <w:lang w:val="uk-UA"/>
        </w:rPr>
        <w:t xml:space="preserve"> </w:t>
      </w:r>
      <w:r w:rsidR="0039041B" w:rsidRPr="005D3ADB">
        <w:rPr>
          <w:rFonts w:ascii="Times New Roman" w:hAnsi="Times New Roman" w:cs="Times New Roman"/>
          <w:sz w:val="28"/>
          <w:szCs w:val="28"/>
          <w:lang w:val="uk-UA"/>
        </w:rPr>
        <w:t>–</w:t>
      </w:r>
      <w:r w:rsidR="0039041B" w:rsidRPr="0039041B">
        <w:rPr>
          <w:rFonts w:ascii="Times New Roman" w:hAnsi="Times New Roman" w:cs="Times New Roman"/>
          <w:sz w:val="28"/>
          <w:szCs w:val="28"/>
          <w:lang w:val="uk-UA"/>
        </w:rPr>
        <w:t xml:space="preserve"> с</w:t>
      </w:r>
      <w:r w:rsidR="005D3ADB" w:rsidRPr="0039041B">
        <w:rPr>
          <w:rFonts w:ascii="Times New Roman" w:hAnsi="Times New Roman" w:cs="Times New Roman"/>
          <w:sz w:val="28"/>
          <w:szCs w:val="28"/>
          <w:lang w:val="uk-UA"/>
        </w:rPr>
        <w:t>творення наукомісткої інноваційної продукції</w:t>
      </w:r>
      <w:r w:rsidR="0039041B" w:rsidRPr="0039041B">
        <w:rPr>
          <w:rFonts w:ascii="Times New Roman" w:hAnsi="Times New Roman" w:cs="Times New Roman"/>
          <w:sz w:val="28"/>
          <w:szCs w:val="28"/>
          <w:lang w:val="uk-UA"/>
        </w:rPr>
        <w:t>. Його операційними завданнями є:</w:t>
      </w:r>
    </w:p>
    <w:p w:rsidR="0039041B" w:rsidRPr="0039041B" w:rsidRDefault="0039041B" w:rsidP="0039041B">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9041B">
        <w:rPr>
          <w:rFonts w:ascii="Times New Roman" w:hAnsi="Times New Roman" w:cs="Times New Roman"/>
          <w:color w:val="000000"/>
          <w:sz w:val="28"/>
          <w:szCs w:val="28"/>
          <w:lang w:val="uk-UA"/>
        </w:rPr>
        <w:lastRenderedPageBreak/>
        <w:t xml:space="preserve">1. Організація мережі контактів та створення партнерства між трьома природними партнерами в інноваційній діяльності – дослідниками, підприємцями та джерелами фінансування. </w:t>
      </w:r>
    </w:p>
    <w:p w:rsidR="0039041B" w:rsidRPr="0039041B" w:rsidRDefault="0039041B" w:rsidP="0039041B">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39041B">
        <w:rPr>
          <w:rFonts w:ascii="Times New Roman" w:hAnsi="Times New Roman" w:cs="Times New Roman"/>
          <w:color w:val="000000"/>
          <w:sz w:val="28"/>
          <w:szCs w:val="28"/>
          <w:lang w:val="uk-UA"/>
        </w:rPr>
        <w:t xml:space="preserve">2. Формування наукових інкубаційних центрів для розробки інноваційних проектів та тестування інноваційної продукції. </w:t>
      </w:r>
    </w:p>
    <w:p w:rsidR="005D3ADB" w:rsidRPr="0039041B" w:rsidRDefault="0039041B" w:rsidP="0039041B">
      <w:pPr>
        <w:autoSpaceDE w:val="0"/>
        <w:autoSpaceDN w:val="0"/>
        <w:adjustRightInd w:val="0"/>
        <w:spacing w:after="0" w:line="360" w:lineRule="auto"/>
        <w:ind w:firstLine="709"/>
        <w:jc w:val="both"/>
        <w:rPr>
          <w:rFonts w:ascii="Times New Roman" w:hAnsi="Times New Roman" w:cs="Times New Roman"/>
          <w:sz w:val="28"/>
          <w:szCs w:val="28"/>
          <w:lang w:val="uk-UA"/>
        </w:rPr>
      </w:pPr>
      <w:r w:rsidRPr="0039041B">
        <w:rPr>
          <w:rFonts w:ascii="Times New Roman" w:hAnsi="Times New Roman" w:cs="Times New Roman"/>
          <w:color w:val="000000"/>
          <w:sz w:val="28"/>
          <w:szCs w:val="28"/>
          <w:lang w:val="uk-UA"/>
        </w:rPr>
        <w:t>3. Забезпечення захисту об’єктів інтелектуальної власності, спрощення процедур патентування та отримання авторського та суміжних прав</w:t>
      </w:r>
      <w:r w:rsidR="00F1448D">
        <w:rPr>
          <w:rFonts w:ascii="Times New Roman" w:hAnsi="Times New Roman" w:cs="Times New Roman"/>
          <w:color w:val="000000"/>
          <w:sz w:val="28"/>
          <w:szCs w:val="28"/>
          <w:lang w:val="uk-UA"/>
        </w:rPr>
        <w:t>.</w:t>
      </w:r>
      <w:r w:rsidRPr="0039041B">
        <w:rPr>
          <w:rFonts w:ascii="Times New Roman" w:hAnsi="Times New Roman" w:cs="Times New Roman"/>
          <w:color w:val="000000"/>
          <w:sz w:val="28"/>
          <w:szCs w:val="28"/>
          <w:lang w:val="uk-UA"/>
        </w:rPr>
        <w:t xml:space="preserve"> </w:t>
      </w:r>
      <w:r w:rsidR="005D3ADB" w:rsidRPr="0039041B">
        <w:rPr>
          <w:rFonts w:ascii="Times New Roman" w:hAnsi="Times New Roman" w:cs="Times New Roman"/>
          <w:sz w:val="28"/>
          <w:szCs w:val="28"/>
          <w:lang w:val="uk-UA"/>
        </w:rPr>
        <w:t xml:space="preserve"> </w:t>
      </w:r>
    </w:p>
    <w:p w:rsidR="005D3ADB" w:rsidRPr="00934EF5" w:rsidRDefault="00F1448D" w:rsidP="00934EF5">
      <w:pPr>
        <w:autoSpaceDE w:val="0"/>
        <w:autoSpaceDN w:val="0"/>
        <w:adjustRightInd w:val="0"/>
        <w:spacing w:after="0" w:line="360" w:lineRule="auto"/>
        <w:ind w:firstLine="709"/>
        <w:jc w:val="both"/>
        <w:rPr>
          <w:rFonts w:ascii="Times New Roman" w:hAnsi="Times New Roman" w:cs="Times New Roman"/>
          <w:sz w:val="28"/>
          <w:szCs w:val="28"/>
          <w:lang w:val="uk-UA"/>
        </w:rPr>
      </w:pPr>
      <w:r w:rsidRPr="00934EF5">
        <w:rPr>
          <w:rFonts w:ascii="Times New Roman" w:hAnsi="Times New Roman" w:cs="Times New Roman"/>
          <w:sz w:val="28"/>
          <w:szCs w:val="28"/>
          <w:lang w:val="uk-UA"/>
        </w:rPr>
        <w:t xml:space="preserve">Другий стратегічний орієнтир </w:t>
      </w:r>
      <w:r w:rsidR="00934EF5" w:rsidRPr="0039041B">
        <w:rPr>
          <w:rFonts w:ascii="Times New Roman" w:hAnsi="Times New Roman" w:cs="Times New Roman"/>
          <w:color w:val="000000"/>
          <w:sz w:val="28"/>
          <w:szCs w:val="28"/>
          <w:lang w:val="uk-UA"/>
        </w:rPr>
        <w:t>–</w:t>
      </w:r>
      <w:r w:rsidR="005D3ADB" w:rsidRPr="00934EF5">
        <w:rPr>
          <w:rFonts w:ascii="Times New Roman" w:hAnsi="Times New Roman" w:cs="Times New Roman"/>
          <w:sz w:val="28"/>
          <w:szCs w:val="28"/>
          <w:lang w:val="uk-UA"/>
        </w:rPr>
        <w:t xml:space="preserve"> </w:t>
      </w:r>
      <w:r w:rsidR="00934EF5" w:rsidRPr="00934EF5">
        <w:rPr>
          <w:rFonts w:ascii="Times New Roman" w:hAnsi="Times New Roman" w:cs="Times New Roman"/>
          <w:sz w:val="28"/>
          <w:szCs w:val="28"/>
          <w:lang w:val="uk-UA"/>
        </w:rPr>
        <w:t>а</w:t>
      </w:r>
      <w:r w:rsidR="005D3ADB" w:rsidRPr="00934EF5">
        <w:rPr>
          <w:rFonts w:ascii="Times New Roman" w:hAnsi="Times New Roman" w:cs="Times New Roman"/>
          <w:sz w:val="28"/>
          <w:szCs w:val="28"/>
          <w:lang w:val="uk-UA"/>
        </w:rPr>
        <w:t>ктивізація процесів діджиталізації та роботизації</w:t>
      </w:r>
      <w:r w:rsidR="00934EF5" w:rsidRPr="00934EF5">
        <w:rPr>
          <w:rFonts w:ascii="Times New Roman" w:hAnsi="Times New Roman" w:cs="Times New Roman"/>
          <w:sz w:val="28"/>
          <w:szCs w:val="28"/>
          <w:lang w:val="uk-UA"/>
        </w:rPr>
        <w:t>, включає такі операційні завданнями:</w:t>
      </w:r>
    </w:p>
    <w:p w:rsidR="00934EF5" w:rsidRPr="00934EF5" w:rsidRDefault="00934EF5" w:rsidP="00934EF5">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934EF5">
        <w:rPr>
          <w:rFonts w:ascii="Times New Roman" w:hAnsi="Times New Roman" w:cs="Times New Roman"/>
          <w:color w:val="000000"/>
          <w:sz w:val="28"/>
          <w:szCs w:val="28"/>
          <w:lang w:val="uk-UA"/>
        </w:rPr>
        <w:t xml:space="preserve">1. Нагромаджування інформаційних ресурсів та модернізація матеріально-технічної бази науки і освіти. </w:t>
      </w:r>
    </w:p>
    <w:p w:rsidR="00934EF5" w:rsidRPr="00934EF5" w:rsidRDefault="00934EF5" w:rsidP="00934EF5">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934EF5">
        <w:rPr>
          <w:rFonts w:ascii="Times New Roman" w:hAnsi="Times New Roman" w:cs="Times New Roman"/>
          <w:color w:val="000000"/>
          <w:sz w:val="28"/>
          <w:szCs w:val="28"/>
          <w:lang w:val="uk-UA"/>
        </w:rPr>
        <w:t xml:space="preserve">2. Розвиток інфраструктури зв’язку з партнерами. </w:t>
      </w:r>
    </w:p>
    <w:p w:rsidR="000D606A" w:rsidRPr="00934EF5" w:rsidRDefault="00934EF5" w:rsidP="00934EF5">
      <w:pPr>
        <w:autoSpaceDE w:val="0"/>
        <w:autoSpaceDN w:val="0"/>
        <w:adjustRightInd w:val="0"/>
        <w:spacing w:after="0" w:line="360" w:lineRule="auto"/>
        <w:ind w:firstLine="709"/>
        <w:jc w:val="both"/>
        <w:rPr>
          <w:rFonts w:ascii="Times New Roman" w:hAnsi="Times New Roman" w:cs="Times New Roman"/>
          <w:sz w:val="28"/>
          <w:szCs w:val="28"/>
          <w:lang w:val="uk-UA"/>
        </w:rPr>
      </w:pPr>
      <w:r w:rsidRPr="00934EF5">
        <w:rPr>
          <w:rFonts w:ascii="Times New Roman" w:hAnsi="Times New Roman" w:cs="Times New Roman"/>
          <w:color w:val="000000"/>
          <w:sz w:val="28"/>
          <w:szCs w:val="28"/>
          <w:lang w:val="uk-UA"/>
        </w:rPr>
        <w:t>3. Формування системи багатоканальної системи зв’язку з клієнтами.</w:t>
      </w:r>
    </w:p>
    <w:p w:rsidR="000D606A" w:rsidRPr="0097078C" w:rsidRDefault="00E84087" w:rsidP="0097078C">
      <w:pPr>
        <w:autoSpaceDE w:val="0"/>
        <w:autoSpaceDN w:val="0"/>
        <w:adjustRightInd w:val="0"/>
        <w:spacing w:after="0" w:line="360" w:lineRule="auto"/>
        <w:ind w:firstLine="709"/>
        <w:jc w:val="both"/>
        <w:rPr>
          <w:rFonts w:ascii="Times New Roman" w:hAnsi="Times New Roman" w:cs="Times New Roman"/>
          <w:sz w:val="28"/>
          <w:szCs w:val="28"/>
          <w:lang w:val="uk-UA"/>
        </w:rPr>
      </w:pPr>
      <w:r w:rsidRPr="0097078C">
        <w:rPr>
          <w:rFonts w:ascii="Times New Roman" w:hAnsi="Times New Roman" w:cs="Times New Roman"/>
          <w:sz w:val="28"/>
          <w:szCs w:val="28"/>
          <w:lang w:val="uk-UA"/>
        </w:rPr>
        <w:t xml:space="preserve">Третій стратегічний орієнтир </w:t>
      </w:r>
      <w:r w:rsidRPr="0039041B">
        <w:rPr>
          <w:rFonts w:ascii="Times New Roman" w:hAnsi="Times New Roman" w:cs="Times New Roman"/>
          <w:color w:val="000000"/>
          <w:sz w:val="28"/>
          <w:szCs w:val="28"/>
          <w:lang w:val="uk-UA"/>
        </w:rPr>
        <w:t>–</w:t>
      </w:r>
      <w:r w:rsidRPr="0097078C">
        <w:rPr>
          <w:rFonts w:ascii="Times New Roman" w:hAnsi="Times New Roman" w:cs="Times New Roman"/>
          <w:color w:val="000000"/>
          <w:sz w:val="28"/>
          <w:szCs w:val="28"/>
          <w:lang w:val="uk-UA"/>
        </w:rPr>
        <w:t xml:space="preserve"> це </w:t>
      </w:r>
      <w:r w:rsidR="00FE6254">
        <w:rPr>
          <w:rFonts w:ascii="Times New Roman" w:hAnsi="Times New Roman" w:cs="Times New Roman"/>
          <w:sz w:val="28"/>
          <w:szCs w:val="28"/>
          <w:lang w:val="uk-UA"/>
        </w:rPr>
        <w:t>в</w:t>
      </w:r>
      <w:r w:rsidRPr="0097078C">
        <w:rPr>
          <w:rFonts w:ascii="Times New Roman" w:hAnsi="Times New Roman" w:cs="Times New Roman"/>
          <w:sz w:val="28"/>
          <w:szCs w:val="28"/>
        </w:rPr>
        <w:t>провадження «розумних (смарт) технологій»</w:t>
      </w:r>
      <w:r w:rsidRPr="0097078C">
        <w:rPr>
          <w:rFonts w:ascii="Times New Roman" w:hAnsi="Times New Roman" w:cs="Times New Roman"/>
          <w:sz w:val="28"/>
          <w:szCs w:val="28"/>
          <w:lang w:val="uk-UA"/>
        </w:rPr>
        <w:t>. Його операційними завданнями є</w:t>
      </w:r>
      <w:r w:rsidR="0097078C" w:rsidRPr="0097078C">
        <w:rPr>
          <w:rFonts w:ascii="Times New Roman" w:hAnsi="Times New Roman" w:cs="Times New Roman"/>
          <w:sz w:val="28"/>
          <w:szCs w:val="28"/>
          <w:lang w:val="uk-UA"/>
        </w:rPr>
        <w:t>:</w:t>
      </w:r>
    </w:p>
    <w:p w:rsidR="005D3ADB" w:rsidRPr="0097078C" w:rsidRDefault="005D3ADB" w:rsidP="0097078C">
      <w:pPr>
        <w:autoSpaceDE w:val="0"/>
        <w:autoSpaceDN w:val="0"/>
        <w:adjustRightInd w:val="0"/>
        <w:spacing w:after="0" w:line="360" w:lineRule="auto"/>
        <w:ind w:firstLine="709"/>
        <w:jc w:val="both"/>
        <w:rPr>
          <w:rFonts w:ascii="Times New Roman" w:hAnsi="Times New Roman" w:cs="Times New Roman"/>
          <w:sz w:val="28"/>
          <w:szCs w:val="28"/>
          <w:lang w:val="uk-UA"/>
        </w:rPr>
      </w:pPr>
      <w:r w:rsidRPr="0097078C">
        <w:rPr>
          <w:rFonts w:ascii="Times New Roman" w:hAnsi="Times New Roman" w:cs="Times New Roman"/>
          <w:sz w:val="28"/>
          <w:szCs w:val="28"/>
          <w:lang w:val="uk-UA"/>
        </w:rPr>
        <w:t xml:space="preserve">1. Розвиток та раціональне використання людського капіталу як ключового чинника інформаційно-інноваційної економіки. </w:t>
      </w:r>
    </w:p>
    <w:p w:rsidR="005D3ADB" w:rsidRPr="0097078C" w:rsidRDefault="005D3ADB" w:rsidP="0097078C">
      <w:pPr>
        <w:autoSpaceDE w:val="0"/>
        <w:autoSpaceDN w:val="0"/>
        <w:adjustRightInd w:val="0"/>
        <w:spacing w:after="0" w:line="360" w:lineRule="auto"/>
        <w:ind w:firstLine="709"/>
        <w:jc w:val="both"/>
        <w:rPr>
          <w:rFonts w:ascii="Times New Roman" w:hAnsi="Times New Roman" w:cs="Times New Roman"/>
          <w:sz w:val="28"/>
          <w:szCs w:val="28"/>
          <w:lang w:val="uk-UA"/>
        </w:rPr>
      </w:pPr>
      <w:r w:rsidRPr="0097078C">
        <w:rPr>
          <w:rFonts w:ascii="Times New Roman" w:hAnsi="Times New Roman" w:cs="Times New Roman"/>
          <w:sz w:val="28"/>
          <w:szCs w:val="28"/>
          <w:lang w:val="uk-UA"/>
        </w:rPr>
        <w:t xml:space="preserve">2. Перехід вітчизняних підприємств до ефективних за технологічними та соціально-економічними критеріями моделей виробництва/споживання продукції (товарів і послуг). </w:t>
      </w:r>
    </w:p>
    <w:p w:rsidR="00C41244" w:rsidRDefault="005D3ADB" w:rsidP="00C41244">
      <w:pPr>
        <w:autoSpaceDE w:val="0"/>
        <w:autoSpaceDN w:val="0"/>
        <w:adjustRightInd w:val="0"/>
        <w:spacing w:after="0" w:line="360" w:lineRule="auto"/>
        <w:ind w:firstLine="709"/>
        <w:jc w:val="both"/>
        <w:rPr>
          <w:rFonts w:ascii="Times New Roman" w:hAnsi="Times New Roman" w:cs="Times New Roman"/>
          <w:sz w:val="28"/>
          <w:szCs w:val="28"/>
          <w:lang w:val="uk-UA"/>
        </w:rPr>
      </w:pPr>
      <w:r w:rsidRPr="0097078C">
        <w:rPr>
          <w:rFonts w:ascii="Times New Roman" w:hAnsi="Times New Roman" w:cs="Times New Roman"/>
          <w:sz w:val="28"/>
          <w:szCs w:val="28"/>
          <w:lang w:val="uk-UA"/>
        </w:rPr>
        <w:t>3. Екологізація виробництва/продукції (на основі реалізації концепцій «зеленої» і «циркулярної» економіки, а також інших, екологічно безпечних моделей господарювання та довгостроково</w:t>
      </w:r>
      <w:r w:rsidR="00850FDE">
        <w:rPr>
          <w:rFonts w:ascii="Times New Roman" w:hAnsi="Times New Roman" w:cs="Times New Roman"/>
          <w:sz w:val="28"/>
          <w:szCs w:val="28"/>
          <w:lang w:val="uk-UA"/>
        </w:rPr>
        <w:t>го розвитку)</w:t>
      </w:r>
      <w:r w:rsidRPr="0097078C">
        <w:rPr>
          <w:rFonts w:ascii="Times New Roman" w:hAnsi="Times New Roman" w:cs="Times New Roman"/>
          <w:sz w:val="28"/>
          <w:szCs w:val="28"/>
          <w:lang w:val="uk-UA"/>
        </w:rPr>
        <w:t xml:space="preserve"> [</w:t>
      </w:r>
      <w:r w:rsidR="00850FDE">
        <w:rPr>
          <w:rFonts w:ascii="Times New Roman" w:hAnsi="Times New Roman" w:cs="Times New Roman"/>
          <w:sz w:val="28"/>
          <w:szCs w:val="28"/>
          <w:lang w:val="uk-UA"/>
        </w:rPr>
        <w:t>82</w:t>
      </w:r>
      <w:r w:rsidRPr="0097078C">
        <w:rPr>
          <w:rFonts w:ascii="Times New Roman" w:hAnsi="Times New Roman" w:cs="Times New Roman"/>
          <w:sz w:val="28"/>
          <w:szCs w:val="28"/>
          <w:lang w:val="uk-UA"/>
        </w:rPr>
        <w:t>]</w:t>
      </w:r>
      <w:r w:rsidR="00850FDE">
        <w:rPr>
          <w:rFonts w:ascii="Times New Roman" w:hAnsi="Times New Roman" w:cs="Times New Roman"/>
          <w:sz w:val="28"/>
          <w:szCs w:val="28"/>
          <w:lang w:val="uk-UA"/>
        </w:rPr>
        <w:t>.</w:t>
      </w:r>
      <w:r w:rsidRPr="0097078C">
        <w:rPr>
          <w:rFonts w:ascii="Times New Roman" w:hAnsi="Times New Roman" w:cs="Times New Roman"/>
          <w:sz w:val="28"/>
          <w:szCs w:val="28"/>
          <w:lang w:val="uk-UA"/>
        </w:rPr>
        <w:t xml:space="preserve"> </w:t>
      </w:r>
    </w:p>
    <w:p w:rsidR="005D3ADB" w:rsidRPr="005D3ADB" w:rsidRDefault="00D3222A" w:rsidP="00C41244">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5D3ADB" w:rsidRPr="005D3ADB">
        <w:rPr>
          <w:rFonts w:ascii="Times New Roman" w:hAnsi="Times New Roman" w:cs="Times New Roman"/>
          <w:sz w:val="28"/>
          <w:szCs w:val="28"/>
          <w:lang w:val="uk-UA"/>
        </w:rPr>
        <w:t>отримання стратегічних орієнтирів та виконання операційних завдань</w:t>
      </w:r>
      <w:r>
        <w:rPr>
          <w:rFonts w:ascii="Times New Roman" w:hAnsi="Times New Roman" w:cs="Times New Roman"/>
          <w:sz w:val="28"/>
          <w:szCs w:val="28"/>
          <w:lang w:val="uk-UA"/>
        </w:rPr>
        <w:t>, тобто у</w:t>
      </w:r>
      <w:r w:rsidRPr="005D3ADB">
        <w:rPr>
          <w:rFonts w:ascii="Times New Roman" w:hAnsi="Times New Roman" w:cs="Times New Roman"/>
          <w:sz w:val="28"/>
          <w:szCs w:val="28"/>
          <w:lang w:val="uk-UA"/>
        </w:rPr>
        <w:t>спішна реалізація стратегії імпортозаміщення</w:t>
      </w:r>
      <w:r w:rsidR="00D93F47">
        <w:rPr>
          <w:rFonts w:ascii="Times New Roman" w:hAnsi="Times New Roman" w:cs="Times New Roman"/>
          <w:sz w:val="28"/>
          <w:szCs w:val="28"/>
          <w:lang w:val="uk-UA"/>
        </w:rPr>
        <w:t>,</w:t>
      </w:r>
      <w:r w:rsidRPr="005D3ADB">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 xml:space="preserve">можлива </w:t>
      </w:r>
      <w:r w:rsidR="00D93F47">
        <w:rPr>
          <w:rFonts w:ascii="Times New Roman" w:hAnsi="Times New Roman" w:cs="Times New Roman"/>
          <w:sz w:val="28"/>
          <w:szCs w:val="28"/>
          <w:lang w:val="uk-UA"/>
        </w:rPr>
        <w:t xml:space="preserve">при </w:t>
      </w:r>
      <w:r w:rsidR="005D3ADB" w:rsidRPr="005D3ADB">
        <w:rPr>
          <w:rFonts w:ascii="Times New Roman" w:hAnsi="Times New Roman" w:cs="Times New Roman"/>
          <w:sz w:val="28"/>
          <w:szCs w:val="28"/>
          <w:lang w:val="uk-UA"/>
        </w:rPr>
        <w:t>дотриманн</w:t>
      </w:r>
      <w:r w:rsidR="00D93F47">
        <w:rPr>
          <w:rFonts w:ascii="Times New Roman" w:hAnsi="Times New Roman" w:cs="Times New Roman"/>
          <w:sz w:val="28"/>
          <w:szCs w:val="28"/>
          <w:lang w:val="uk-UA"/>
        </w:rPr>
        <w:t>і</w:t>
      </w:r>
      <w:r w:rsidR="005D3ADB" w:rsidRPr="005D3ADB">
        <w:rPr>
          <w:rFonts w:ascii="Times New Roman" w:hAnsi="Times New Roman" w:cs="Times New Roman"/>
          <w:sz w:val="28"/>
          <w:szCs w:val="28"/>
          <w:lang w:val="uk-UA"/>
        </w:rPr>
        <w:t xml:space="preserve"> принципів інноваційності, екологічності, енергоємності, раціональності, технологічності</w:t>
      </w:r>
      <w:r w:rsidR="00D93F47">
        <w:rPr>
          <w:rFonts w:ascii="Times New Roman" w:hAnsi="Times New Roman" w:cs="Times New Roman"/>
          <w:sz w:val="28"/>
          <w:szCs w:val="28"/>
          <w:lang w:val="uk-UA"/>
        </w:rPr>
        <w:t>. Н</w:t>
      </w:r>
      <w:r w:rsidR="005D3ADB" w:rsidRPr="005D3ADB">
        <w:rPr>
          <w:rFonts w:ascii="Times New Roman" w:hAnsi="Times New Roman" w:cs="Times New Roman"/>
          <w:sz w:val="28"/>
          <w:szCs w:val="28"/>
          <w:lang w:val="uk-UA"/>
        </w:rPr>
        <w:t xml:space="preserve">аслідки </w:t>
      </w:r>
      <w:r w:rsidR="00D93F47">
        <w:rPr>
          <w:rFonts w:ascii="Times New Roman" w:hAnsi="Times New Roman" w:cs="Times New Roman"/>
          <w:sz w:val="28"/>
          <w:szCs w:val="28"/>
          <w:lang w:val="uk-UA"/>
        </w:rPr>
        <w:t>від реалізації пропонованої стратегії</w:t>
      </w:r>
      <w:r w:rsidR="00A100B8">
        <w:rPr>
          <w:rFonts w:ascii="Times New Roman" w:hAnsi="Times New Roman" w:cs="Times New Roman"/>
          <w:sz w:val="28"/>
          <w:szCs w:val="28"/>
          <w:lang w:val="uk-UA"/>
        </w:rPr>
        <w:t xml:space="preserve"> відчують держава, суб’єкти бізнесу, населення. Наслідки</w:t>
      </w:r>
      <w:r w:rsidR="005D3ADB" w:rsidRPr="005D3ADB">
        <w:rPr>
          <w:rFonts w:ascii="Times New Roman" w:hAnsi="Times New Roman" w:cs="Times New Roman"/>
          <w:sz w:val="28"/>
          <w:szCs w:val="28"/>
          <w:lang w:val="uk-UA"/>
        </w:rPr>
        <w:t xml:space="preserve">: </w:t>
      </w:r>
    </w:p>
    <w:p w:rsidR="005D3ADB" w:rsidRPr="005D3ADB" w:rsidRDefault="00FE6254" w:rsidP="00D3222A">
      <w:pPr>
        <w:autoSpaceDE w:val="0"/>
        <w:autoSpaceDN w:val="0"/>
        <w:adjustRightInd w:val="0"/>
        <w:spacing w:after="0" w:line="360" w:lineRule="auto"/>
        <w:ind w:firstLine="709"/>
        <w:jc w:val="both"/>
        <w:rPr>
          <w:rFonts w:ascii="Times New Roman" w:hAnsi="Times New Roman" w:cs="Times New Roman"/>
          <w:sz w:val="28"/>
          <w:szCs w:val="28"/>
          <w:lang w:val="uk-UA"/>
        </w:rPr>
      </w:pPr>
      <w:r w:rsidRPr="0039041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5D3ADB" w:rsidRPr="00FE6254">
        <w:rPr>
          <w:rFonts w:ascii="Times New Roman" w:hAnsi="Times New Roman" w:cs="Times New Roman"/>
          <w:iCs/>
          <w:sz w:val="28"/>
          <w:szCs w:val="28"/>
          <w:lang w:val="uk-UA"/>
        </w:rPr>
        <w:t>для держави</w:t>
      </w:r>
      <w:r w:rsidR="005D3ADB" w:rsidRPr="005D3ADB">
        <w:rPr>
          <w:rFonts w:ascii="Times New Roman" w:hAnsi="Times New Roman" w:cs="Times New Roman"/>
          <w:sz w:val="28"/>
          <w:szCs w:val="28"/>
          <w:lang w:val="uk-UA"/>
        </w:rPr>
        <w:t>: створення конкурентного середовища</w:t>
      </w:r>
      <w:r w:rsidR="00F36587">
        <w:rPr>
          <w:rFonts w:ascii="Times New Roman" w:hAnsi="Times New Roman" w:cs="Times New Roman"/>
          <w:sz w:val="28"/>
          <w:szCs w:val="28"/>
          <w:lang w:val="uk-UA"/>
        </w:rPr>
        <w:t>,</w:t>
      </w:r>
      <w:r w:rsidR="005D3ADB" w:rsidRPr="005D3ADB">
        <w:rPr>
          <w:rFonts w:ascii="Times New Roman" w:hAnsi="Times New Roman" w:cs="Times New Roman"/>
          <w:sz w:val="28"/>
          <w:szCs w:val="28"/>
          <w:lang w:val="uk-UA"/>
        </w:rPr>
        <w:t xml:space="preserve"> розвиток споживчого ринку; стимулювання попиту на інноваці</w:t>
      </w:r>
      <w:r w:rsidR="00F36587">
        <w:rPr>
          <w:rFonts w:ascii="Times New Roman" w:hAnsi="Times New Roman" w:cs="Times New Roman"/>
          <w:sz w:val="28"/>
          <w:szCs w:val="28"/>
          <w:lang w:val="uk-UA"/>
        </w:rPr>
        <w:t>ї через</w:t>
      </w:r>
      <w:r w:rsidR="005D3ADB" w:rsidRPr="005D3ADB">
        <w:rPr>
          <w:rFonts w:ascii="Times New Roman" w:hAnsi="Times New Roman" w:cs="Times New Roman"/>
          <w:sz w:val="28"/>
          <w:szCs w:val="28"/>
          <w:lang w:val="uk-UA"/>
        </w:rPr>
        <w:t xml:space="preserve"> розширення </w:t>
      </w:r>
      <w:r w:rsidR="005D3ADB" w:rsidRPr="005D3ADB">
        <w:rPr>
          <w:rFonts w:ascii="Times New Roman" w:hAnsi="Times New Roman" w:cs="Times New Roman"/>
          <w:sz w:val="28"/>
          <w:szCs w:val="28"/>
          <w:lang w:val="uk-UA"/>
        </w:rPr>
        <w:lastRenderedPageBreak/>
        <w:t>державного замовлення на інноваційну продукцію; зростання попиту на товари внутрішнього виробництва, що призведе до інтенсивнішого розвитку національної економіки; позитивн</w:t>
      </w:r>
      <w:r w:rsidR="00F36587">
        <w:rPr>
          <w:rFonts w:ascii="Times New Roman" w:hAnsi="Times New Roman" w:cs="Times New Roman"/>
          <w:sz w:val="28"/>
          <w:szCs w:val="28"/>
          <w:lang w:val="uk-UA"/>
        </w:rPr>
        <w:t>а</w:t>
      </w:r>
      <w:r w:rsidR="005D3ADB" w:rsidRPr="005D3ADB">
        <w:rPr>
          <w:rFonts w:ascii="Times New Roman" w:hAnsi="Times New Roman" w:cs="Times New Roman"/>
          <w:sz w:val="28"/>
          <w:szCs w:val="28"/>
          <w:lang w:val="uk-UA"/>
        </w:rPr>
        <w:t xml:space="preserve"> динамік</w:t>
      </w:r>
      <w:r w:rsidR="00F36587">
        <w:rPr>
          <w:rFonts w:ascii="Times New Roman" w:hAnsi="Times New Roman" w:cs="Times New Roman"/>
          <w:sz w:val="28"/>
          <w:szCs w:val="28"/>
          <w:lang w:val="uk-UA"/>
        </w:rPr>
        <w:t>а</w:t>
      </w:r>
      <w:r w:rsidR="005D3ADB" w:rsidRPr="005D3ADB">
        <w:rPr>
          <w:rFonts w:ascii="Times New Roman" w:hAnsi="Times New Roman" w:cs="Times New Roman"/>
          <w:sz w:val="28"/>
          <w:szCs w:val="28"/>
          <w:lang w:val="uk-UA"/>
        </w:rPr>
        <w:t xml:space="preserve"> кон’юнктури внутрішнього ринку, його наповнення товарами-аналогами імпортних; зміцнення </w:t>
      </w:r>
      <w:r w:rsidR="00F36587">
        <w:rPr>
          <w:rFonts w:ascii="Times New Roman" w:hAnsi="Times New Roman" w:cs="Times New Roman"/>
          <w:sz w:val="28"/>
          <w:szCs w:val="28"/>
          <w:lang w:val="uk-UA"/>
        </w:rPr>
        <w:t xml:space="preserve">провідних </w:t>
      </w:r>
      <w:r w:rsidR="005D3ADB" w:rsidRPr="005D3ADB">
        <w:rPr>
          <w:rFonts w:ascii="Times New Roman" w:hAnsi="Times New Roman" w:cs="Times New Roman"/>
          <w:sz w:val="28"/>
          <w:szCs w:val="28"/>
          <w:lang w:val="uk-UA"/>
        </w:rPr>
        <w:t>видів економічної безпеки держави</w:t>
      </w:r>
      <w:r w:rsidR="00F36587">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виробнич</w:t>
      </w:r>
      <w:r w:rsidR="00F36587">
        <w:rPr>
          <w:rFonts w:ascii="Times New Roman" w:hAnsi="Times New Roman" w:cs="Times New Roman"/>
          <w:sz w:val="28"/>
          <w:szCs w:val="28"/>
          <w:lang w:val="uk-UA"/>
        </w:rPr>
        <w:t>ої</w:t>
      </w:r>
      <w:r w:rsidR="005D3ADB" w:rsidRPr="005D3ADB">
        <w:rPr>
          <w:rFonts w:ascii="Times New Roman" w:hAnsi="Times New Roman" w:cs="Times New Roman"/>
          <w:sz w:val="28"/>
          <w:szCs w:val="28"/>
          <w:lang w:val="uk-UA"/>
        </w:rPr>
        <w:t>, макроекономічн</w:t>
      </w:r>
      <w:r w:rsidR="00F36587">
        <w:rPr>
          <w:rFonts w:ascii="Times New Roman" w:hAnsi="Times New Roman" w:cs="Times New Roman"/>
          <w:sz w:val="28"/>
          <w:szCs w:val="28"/>
          <w:lang w:val="uk-UA"/>
        </w:rPr>
        <w:t>ої</w:t>
      </w:r>
      <w:r w:rsidR="005D3ADB" w:rsidRPr="005D3ADB">
        <w:rPr>
          <w:rFonts w:ascii="Times New Roman" w:hAnsi="Times New Roman" w:cs="Times New Roman"/>
          <w:sz w:val="28"/>
          <w:szCs w:val="28"/>
          <w:lang w:val="uk-UA"/>
        </w:rPr>
        <w:t>, продовольч</w:t>
      </w:r>
      <w:r w:rsidR="00F36587">
        <w:rPr>
          <w:rFonts w:ascii="Times New Roman" w:hAnsi="Times New Roman" w:cs="Times New Roman"/>
          <w:sz w:val="28"/>
          <w:szCs w:val="28"/>
          <w:lang w:val="uk-UA"/>
        </w:rPr>
        <w:t>ої</w:t>
      </w:r>
      <w:r w:rsidR="005D3ADB" w:rsidRPr="005D3ADB">
        <w:rPr>
          <w:rFonts w:ascii="Times New Roman" w:hAnsi="Times New Roman" w:cs="Times New Roman"/>
          <w:sz w:val="28"/>
          <w:szCs w:val="28"/>
          <w:lang w:val="uk-UA"/>
        </w:rPr>
        <w:t>, інноваційн</w:t>
      </w:r>
      <w:r w:rsidR="00F36587">
        <w:rPr>
          <w:rFonts w:ascii="Times New Roman" w:hAnsi="Times New Roman" w:cs="Times New Roman"/>
          <w:sz w:val="28"/>
          <w:szCs w:val="28"/>
          <w:lang w:val="uk-UA"/>
        </w:rPr>
        <w:t>ої</w:t>
      </w:r>
      <w:r w:rsidR="005D3ADB" w:rsidRPr="005D3ADB">
        <w:rPr>
          <w:rFonts w:ascii="Times New Roman" w:hAnsi="Times New Roman" w:cs="Times New Roman"/>
          <w:sz w:val="28"/>
          <w:szCs w:val="28"/>
          <w:lang w:val="uk-UA"/>
        </w:rPr>
        <w:t>, інвестиційн</w:t>
      </w:r>
      <w:r w:rsidR="00F36587">
        <w:rPr>
          <w:rFonts w:ascii="Times New Roman" w:hAnsi="Times New Roman" w:cs="Times New Roman"/>
          <w:sz w:val="28"/>
          <w:szCs w:val="28"/>
          <w:lang w:val="uk-UA"/>
        </w:rPr>
        <w:t>ої</w:t>
      </w:r>
      <w:r w:rsidR="005D3ADB" w:rsidRPr="005D3ADB">
        <w:rPr>
          <w:rFonts w:ascii="Times New Roman" w:hAnsi="Times New Roman" w:cs="Times New Roman"/>
          <w:sz w:val="28"/>
          <w:szCs w:val="28"/>
          <w:lang w:val="uk-UA"/>
        </w:rPr>
        <w:t>, інтелектуальн</w:t>
      </w:r>
      <w:r w:rsidR="00F36587">
        <w:rPr>
          <w:rFonts w:ascii="Times New Roman" w:hAnsi="Times New Roman" w:cs="Times New Roman"/>
          <w:sz w:val="28"/>
          <w:szCs w:val="28"/>
          <w:lang w:val="uk-UA"/>
        </w:rPr>
        <w:t>ої</w:t>
      </w:r>
      <w:r w:rsidR="00D71185">
        <w:rPr>
          <w:rFonts w:ascii="Times New Roman" w:hAnsi="Times New Roman" w:cs="Times New Roman"/>
          <w:sz w:val="28"/>
          <w:szCs w:val="28"/>
          <w:lang w:val="uk-UA"/>
        </w:rPr>
        <w:t>)</w:t>
      </w:r>
      <w:r w:rsidR="005D3ADB" w:rsidRPr="005D3ADB">
        <w:rPr>
          <w:rFonts w:ascii="Times New Roman" w:hAnsi="Times New Roman" w:cs="Times New Roman"/>
          <w:sz w:val="28"/>
          <w:szCs w:val="28"/>
          <w:lang w:val="uk-UA"/>
        </w:rPr>
        <w:t xml:space="preserve">; призупинення масового відтоку працездатного населення на сезонні роботи за кордон, </w:t>
      </w:r>
      <w:r w:rsidR="00D71185">
        <w:rPr>
          <w:rFonts w:ascii="Times New Roman" w:hAnsi="Times New Roman" w:cs="Times New Roman"/>
          <w:sz w:val="28"/>
          <w:szCs w:val="28"/>
          <w:lang w:val="uk-UA"/>
        </w:rPr>
        <w:t>с</w:t>
      </w:r>
      <w:r w:rsidR="005D3ADB" w:rsidRPr="005D3ADB">
        <w:rPr>
          <w:rFonts w:ascii="Times New Roman" w:hAnsi="Times New Roman" w:cs="Times New Roman"/>
          <w:sz w:val="28"/>
          <w:szCs w:val="28"/>
          <w:lang w:val="uk-UA"/>
        </w:rPr>
        <w:t xml:space="preserve">повільнення еміграції висококваліфікованих фахівців та креативної молоді; </w:t>
      </w:r>
    </w:p>
    <w:p w:rsidR="005D3ADB" w:rsidRPr="005D3ADB" w:rsidRDefault="003513C4" w:rsidP="00D3222A">
      <w:pPr>
        <w:autoSpaceDE w:val="0"/>
        <w:autoSpaceDN w:val="0"/>
        <w:adjustRightInd w:val="0"/>
        <w:spacing w:after="0" w:line="360" w:lineRule="auto"/>
        <w:ind w:firstLine="709"/>
        <w:jc w:val="both"/>
        <w:rPr>
          <w:rFonts w:ascii="Times New Roman" w:hAnsi="Times New Roman" w:cs="Times New Roman"/>
          <w:sz w:val="28"/>
          <w:szCs w:val="28"/>
          <w:lang w:val="uk-UA"/>
        </w:rPr>
      </w:pPr>
      <w:r w:rsidRPr="0039041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5D3ADB" w:rsidRPr="003513C4">
        <w:rPr>
          <w:rFonts w:ascii="Times New Roman" w:hAnsi="Times New Roman" w:cs="Times New Roman"/>
          <w:iCs/>
          <w:sz w:val="28"/>
          <w:szCs w:val="28"/>
          <w:lang w:val="uk-UA"/>
        </w:rPr>
        <w:t>для суб’єктів бізнесу</w:t>
      </w:r>
      <w:r w:rsidR="005D3ADB" w:rsidRPr="003513C4">
        <w:rPr>
          <w:rFonts w:ascii="Times New Roman" w:hAnsi="Times New Roman" w:cs="Times New Roman"/>
          <w:sz w:val="28"/>
          <w:szCs w:val="28"/>
          <w:lang w:val="uk-UA"/>
        </w:rPr>
        <w:t>:</w:t>
      </w:r>
      <w:r w:rsidR="005D3ADB" w:rsidRPr="005D3ADB">
        <w:rPr>
          <w:rFonts w:ascii="Times New Roman" w:hAnsi="Times New Roman" w:cs="Times New Roman"/>
          <w:sz w:val="28"/>
          <w:szCs w:val="28"/>
          <w:lang w:val="uk-UA"/>
        </w:rPr>
        <w:t xml:space="preserve"> розширення виробничих потужностей вітчизняних суб’єктів бізнесу; усвідомлення соціальної відповідальності; технологічне оновлення; позиціонування продукції на різних сегментах національного ринку; </w:t>
      </w:r>
    </w:p>
    <w:p w:rsidR="005D3ADB" w:rsidRPr="005D3ADB" w:rsidRDefault="003513C4" w:rsidP="00D3222A">
      <w:pPr>
        <w:autoSpaceDE w:val="0"/>
        <w:autoSpaceDN w:val="0"/>
        <w:adjustRightInd w:val="0"/>
        <w:spacing w:after="0" w:line="360" w:lineRule="auto"/>
        <w:ind w:firstLine="709"/>
        <w:jc w:val="both"/>
        <w:rPr>
          <w:rFonts w:ascii="Times New Roman" w:hAnsi="Times New Roman" w:cs="Times New Roman"/>
          <w:sz w:val="28"/>
          <w:szCs w:val="28"/>
          <w:lang w:val="uk-UA"/>
        </w:rPr>
      </w:pPr>
      <w:r w:rsidRPr="0039041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5D3ADB" w:rsidRPr="003513C4">
        <w:rPr>
          <w:rFonts w:ascii="Times New Roman" w:hAnsi="Times New Roman" w:cs="Times New Roman"/>
          <w:iCs/>
          <w:sz w:val="28"/>
          <w:szCs w:val="28"/>
          <w:lang w:val="uk-UA"/>
        </w:rPr>
        <w:t>для населення</w:t>
      </w:r>
      <w:r w:rsidR="005D3ADB" w:rsidRPr="003513C4">
        <w:rPr>
          <w:rFonts w:ascii="Times New Roman" w:hAnsi="Times New Roman" w:cs="Times New Roman"/>
          <w:sz w:val="28"/>
          <w:szCs w:val="28"/>
          <w:lang w:val="uk-UA"/>
        </w:rPr>
        <w:t>:</w:t>
      </w:r>
      <w:r w:rsidR="005D3ADB" w:rsidRPr="005D3ADB">
        <w:rPr>
          <w:rFonts w:ascii="Times New Roman" w:hAnsi="Times New Roman" w:cs="Times New Roman"/>
          <w:sz w:val="28"/>
          <w:szCs w:val="28"/>
          <w:lang w:val="uk-UA"/>
        </w:rPr>
        <w:t xml:space="preserve"> зростання зайнятості населення і, як наслідок, зниження безробіття та підвищення рівня життя та платоспроможності населення; підвищення доходів громадян та формування підґрунтя для збільшення частки середнього класу у структурі населення України. </w:t>
      </w:r>
    </w:p>
    <w:p w:rsidR="00C80631" w:rsidRDefault="00FE6254" w:rsidP="005D3A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5D3ADB" w:rsidRPr="005D3ADB">
        <w:rPr>
          <w:rFonts w:ascii="Times New Roman" w:hAnsi="Times New Roman" w:cs="Times New Roman"/>
          <w:sz w:val="28"/>
          <w:szCs w:val="28"/>
          <w:lang w:val="uk-UA"/>
        </w:rPr>
        <w:t xml:space="preserve">еалізація зазначених заходів сприятиме </w:t>
      </w:r>
      <w:r w:rsidR="004A28A2" w:rsidRPr="004A28A2">
        <w:rPr>
          <w:rFonts w:ascii="Times New Roman" w:hAnsi="Times New Roman" w:cs="Times New Roman"/>
          <w:sz w:val="28"/>
          <w:szCs w:val="28"/>
          <w:lang w:val="uk-UA"/>
        </w:rPr>
        <w:t>покращенн</w:t>
      </w:r>
      <w:r w:rsidR="004A28A2">
        <w:rPr>
          <w:rFonts w:ascii="Times New Roman" w:hAnsi="Times New Roman" w:cs="Times New Roman"/>
          <w:sz w:val="28"/>
          <w:szCs w:val="28"/>
          <w:lang w:val="uk-UA"/>
        </w:rPr>
        <w:t>ю</w:t>
      </w:r>
      <w:r w:rsidR="004A28A2" w:rsidRPr="004A28A2">
        <w:rPr>
          <w:rFonts w:ascii="Times New Roman" w:hAnsi="Times New Roman" w:cs="Times New Roman"/>
          <w:sz w:val="28"/>
          <w:szCs w:val="28"/>
          <w:lang w:val="uk-UA"/>
        </w:rPr>
        <w:t xml:space="preserve"> структури </w:t>
      </w:r>
      <w:r w:rsidR="004A28A2">
        <w:rPr>
          <w:rFonts w:ascii="Times New Roman" w:hAnsi="Times New Roman" w:cs="Times New Roman"/>
          <w:sz w:val="28"/>
          <w:szCs w:val="28"/>
          <w:lang w:val="uk-UA"/>
        </w:rPr>
        <w:t>експортно-імпортної діяльності</w:t>
      </w:r>
      <w:r w:rsidR="004A28A2" w:rsidRPr="004A28A2">
        <w:rPr>
          <w:rFonts w:ascii="Times New Roman" w:hAnsi="Times New Roman" w:cs="Times New Roman"/>
          <w:sz w:val="28"/>
          <w:szCs w:val="28"/>
          <w:lang w:val="uk-UA"/>
        </w:rPr>
        <w:t xml:space="preserve"> України</w:t>
      </w:r>
      <w:r w:rsidR="004A28A2">
        <w:rPr>
          <w:rFonts w:ascii="Times New Roman" w:hAnsi="Times New Roman" w:cs="Times New Roman"/>
          <w:sz w:val="28"/>
          <w:szCs w:val="28"/>
          <w:lang w:val="uk-UA"/>
        </w:rPr>
        <w:t xml:space="preserve"> (Додаток Б),</w:t>
      </w:r>
      <w:r w:rsidR="004A28A2" w:rsidRPr="005D3ADB">
        <w:rPr>
          <w:rFonts w:ascii="Times New Roman" w:hAnsi="Times New Roman" w:cs="Times New Roman"/>
          <w:sz w:val="28"/>
          <w:szCs w:val="28"/>
          <w:lang w:val="uk-UA"/>
        </w:rPr>
        <w:t xml:space="preserve"> </w:t>
      </w:r>
      <w:r w:rsidR="005D3ADB" w:rsidRPr="005D3ADB">
        <w:rPr>
          <w:rFonts w:ascii="Times New Roman" w:hAnsi="Times New Roman" w:cs="Times New Roman"/>
          <w:sz w:val="28"/>
          <w:szCs w:val="28"/>
          <w:lang w:val="uk-UA"/>
        </w:rPr>
        <w:t>зміцненню конкурентних позицій України на світовому ринку та посиленню економічної безпеки.</w:t>
      </w:r>
    </w:p>
    <w:p w:rsidR="00FE6254" w:rsidRDefault="00FE6254" w:rsidP="005D3ADB">
      <w:pPr>
        <w:spacing w:after="0" w:line="360" w:lineRule="auto"/>
        <w:ind w:firstLine="709"/>
        <w:jc w:val="both"/>
        <w:rPr>
          <w:rFonts w:ascii="Times New Roman" w:hAnsi="Times New Roman" w:cs="Times New Roman"/>
          <w:sz w:val="28"/>
          <w:szCs w:val="28"/>
          <w:lang w:val="uk-UA"/>
        </w:rPr>
      </w:pPr>
    </w:p>
    <w:p w:rsidR="00FE6254" w:rsidRPr="000F6F1F" w:rsidRDefault="00FE6254" w:rsidP="005D3ADB">
      <w:pPr>
        <w:spacing w:after="0" w:line="360" w:lineRule="auto"/>
        <w:ind w:firstLine="709"/>
        <w:jc w:val="both"/>
        <w:rPr>
          <w:rFonts w:ascii="Times New Roman" w:hAnsi="Times New Roman" w:cs="Times New Roman"/>
          <w:sz w:val="28"/>
          <w:szCs w:val="28"/>
          <w:lang w:val="uk-UA"/>
        </w:rPr>
      </w:pPr>
    </w:p>
    <w:p w:rsidR="002A298F" w:rsidRPr="000C44DC" w:rsidRDefault="002A298F" w:rsidP="002A298F">
      <w:pPr>
        <w:pStyle w:val="ad"/>
        <w:spacing w:line="360" w:lineRule="auto"/>
        <w:ind w:firstLine="709"/>
        <w:jc w:val="both"/>
        <w:rPr>
          <w:szCs w:val="28"/>
        </w:rPr>
      </w:pPr>
      <w:r>
        <w:rPr>
          <w:szCs w:val="28"/>
        </w:rPr>
        <w:t>3</w:t>
      </w:r>
      <w:r w:rsidRPr="000C44DC">
        <w:rPr>
          <w:szCs w:val="28"/>
        </w:rPr>
        <w:t>.</w:t>
      </w:r>
      <w:r>
        <w:rPr>
          <w:szCs w:val="28"/>
        </w:rPr>
        <w:t>3</w:t>
      </w:r>
      <w:r w:rsidRPr="000C44DC">
        <w:rPr>
          <w:szCs w:val="28"/>
        </w:rPr>
        <w:t xml:space="preserve"> Соціально-економічні наслідки експортно</w:t>
      </w:r>
      <w:r w:rsidR="00F82D09">
        <w:rPr>
          <w:szCs w:val="28"/>
        </w:rPr>
        <w:t>-імпортної</w:t>
      </w:r>
      <w:r w:rsidRPr="000C44DC">
        <w:rPr>
          <w:szCs w:val="28"/>
        </w:rPr>
        <w:t xml:space="preserve"> діяльності</w:t>
      </w:r>
    </w:p>
    <w:p w:rsidR="002A298F" w:rsidRPr="000C44DC" w:rsidRDefault="002A298F" w:rsidP="002A298F">
      <w:pPr>
        <w:pStyle w:val="ad"/>
        <w:spacing w:line="360" w:lineRule="auto"/>
        <w:ind w:firstLine="709"/>
        <w:jc w:val="both"/>
        <w:rPr>
          <w:szCs w:val="28"/>
        </w:rPr>
      </w:pPr>
    </w:p>
    <w:p w:rsidR="002A298F" w:rsidRPr="000C44DC" w:rsidRDefault="002A298F" w:rsidP="002A298F">
      <w:pPr>
        <w:pStyle w:val="ad"/>
        <w:spacing w:line="360" w:lineRule="auto"/>
        <w:ind w:firstLine="709"/>
        <w:jc w:val="both"/>
        <w:rPr>
          <w:szCs w:val="28"/>
        </w:rPr>
      </w:pPr>
    </w:p>
    <w:p w:rsidR="002A298F" w:rsidRPr="000C44DC" w:rsidRDefault="002A298F" w:rsidP="002A298F">
      <w:pPr>
        <w:pStyle w:val="ad"/>
        <w:spacing w:line="360" w:lineRule="auto"/>
        <w:ind w:firstLine="709"/>
        <w:jc w:val="both"/>
        <w:rPr>
          <w:szCs w:val="28"/>
        </w:rPr>
      </w:pPr>
      <w:r w:rsidRPr="000C44DC">
        <w:rPr>
          <w:szCs w:val="28"/>
        </w:rPr>
        <w:t>У зв’язку із поглибленням світових глобалізаційних процесів значення експортно</w:t>
      </w:r>
      <w:r w:rsidR="00F82D09">
        <w:rPr>
          <w:szCs w:val="28"/>
        </w:rPr>
        <w:t>-імпортної</w:t>
      </w:r>
      <w:r w:rsidRPr="000C44DC">
        <w:rPr>
          <w:szCs w:val="28"/>
        </w:rPr>
        <w:t xml:space="preserve"> діяльності неухильно зростає. Стійкий розвиток даного виду діяльності зміцнює позиції національних держав на світових товарних ринках і забезпечує їм належне місце у світовому співтоваристві. </w:t>
      </w:r>
    </w:p>
    <w:p w:rsidR="002A298F" w:rsidRPr="000C44DC" w:rsidRDefault="002A298F" w:rsidP="002A298F">
      <w:pPr>
        <w:pStyle w:val="ad"/>
        <w:spacing w:line="360" w:lineRule="auto"/>
        <w:ind w:firstLine="709"/>
        <w:jc w:val="both"/>
        <w:rPr>
          <w:szCs w:val="28"/>
        </w:rPr>
      </w:pPr>
      <w:r w:rsidRPr="000C44DC">
        <w:rPr>
          <w:szCs w:val="28"/>
        </w:rPr>
        <w:lastRenderedPageBreak/>
        <w:t>Саме експорт</w:t>
      </w:r>
      <w:r w:rsidR="00E0256E">
        <w:rPr>
          <w:szCs w:val="28"/>
        </w:rPr>
        <w:t>но-імпортна діяльніть</w:t>
      </w:r>
      <w:r w:rsidRPr="000C44DC">
        <w:rPr>
          <w:szCs w:val="28"/>
        </w:rPr>
        <w:t xml:space="preserve"> сприяє збільшенню ресурсів країни та розвитку її економіки. </w:t>
      </w:r>
      <w:r w:rsidR="00271834">
        <w:rPr>
          <w:szCs w:val="28"/>
        </w:rPr>
        <w:t>Завдяки цьому виду зовнішньоекономічної діяльності</w:t>
      </w:r>
      <w:r w:rsidRPr="000C44DC">
        <w:rPr>
          <w:szCs w:val="28"/>
        </w:rPr>
        <w:t xml:space="preserve"> країна бере безпосередню участь у міжнародній торгівлі, заявляє про себе всьому світу як про надійного партнера, якому є що запропонувати іншим країнам. Експортуючи свою продукцію, країна поповнює бюджет і розподіляє його кошти на розвиток промислових галузей, підтримання економіки, соціальні виплати і т. п. Крім того, країна може диктувати свою волю іншим гравцям світового ринку. </w:t>
      </w:r>
    </w:p>
    <w:p w:rsidR="002A298F" w:rsidRPr="000C44DC" w:rsidRDefault="002A298F" w:rsidP="002A298F">
      <w:pPr>
        <w:pStyle w:val="ad"/>
        <w:spacing w:line="360" w:lineRule="auto"/>
        <w:ind w:firstLine="709"/>
        <w:jc w:val="both"/>
        <w:rPr>
          <w:szCs w:val="28"/>
        </w:rPr>
      </w:pPr>
      <w:r w:rsidRPr="000C44DC">
        <w:rPr>
          <w:szCs w:val="28"/>
        </w:rPr>
        <w:t>Важливість експортної діяльності для національної економіки обґрунтована наступними факторами:</w:t>
      </w:r>
    </w:p>
    <w:p w:rsidR="002A298F" w:rsidRPr="000C44DC" w:rsidRDefault="0082667A" w:rsidP="002A298F">
      <w:pPr>
        <w:pStyle w:val="ad"/>
        <w:spacing w:line="360" w:lineRule="auto"/>
        <w:ind w:firstLine="709"/>
        <w:jc w:val="both"/>
        <w:rPr>
          <w:szCs w:val="28"/>
        </w:rPr>
      </w:pPr>
      <w:r w:rsidRPr="0039041B">
        <w:rPr>
          <w:color w:val="000000"/>
          <w:szCs w:val="28"/>
        </w:rPr>
        <w:t>–</w:t>
      </w:r>
      <w:r>
        <w:rPr>
          <w:color w:val="000000"/>
          <w:szCs w:val="28"/>
        </w:rPr>
        <w:t xml:space="preserve"> </w:t>
      </w:r>
      <w:r w:rsidR="002A298F" w:rsidRPr="000C44DC">
        <w:rPr>
          <w:szCs w:val="28"/>
        </w:rPr>
        <w:t>сприяє зростанню ВВП країни. Чим вище обсяги експорту, тим більші відрахування в бюджет країни. З іншого боку, це формує необхідність виробляти ще більше продукції, а для цього компаніям потрібно наймати співробітників;</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зростання експорту може сприяти створенню робочих місць. Для виробництва більшої кількості продукції компаніям необхідно наймати співробітників. Виходить, що експорт – це не просто спосіб покращити стан економіки, але й один з найважливіших способів боротьби з високим рівнем безробіття. Традиційно робочі місця в обробній промисловості – важливе джерело повної зайнятості, особливо в промислових регіонах. Створення робочих місць у сфері обслуговування експорту</w:t>
      </w:r>
      <w:r>
        <w:rPr>
          <w:szCs w:val="28"/>
        </w:rPr>
        <w:t>;</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економічне зростання. Експорт є елементом сукупного попиту. Зростання експорту сприятиме збільшенню сукупного попиту, що призведе до прискорення економічного зростання. Зростання експорту також може мати опосередкований вплив на пов’язану з ним сферу послуг. Наприклад, зростання експорту автомобілів допоможе місцевій економіці через появу автомобільних салонів і магазинів. Аналогічно, падіння експорту, під час глобального економічного спаду може мати великий негативний вплив на економіку країни [</w:t>
      </w:r>
      <w:r w:rsidR="00274ACE">
        <w:rPr>
          <w:szCs w:val="28"/>
        </w:rPr>
        <w:t>8</w:t>
      </w:r>
      <w:r w:rsidR="002A298F" w:rsidRPr="000C44DC">
        <w:rPr>
          <w:szCs w:val="28"/>
        </w:rPr>
        <w:t>4];</w:t>
      </w:r>
    </w:p>
    <w:p w:rsidR="002A298F" w:rsidRPr="000C44DC" w:rsidRDefault="0082667A" w:rsidP="002A298F">
      <w:pPr>
        <w:pStyle w:val="ad"/>
        <w:spacing w:line="360" w:lineRule="auto"/>
        <w:ind w:firstLine="709"/>
        <w:jc w:val="both"/>
        <w:rPr>
          <w:szCs w:val="28"/>
        </w:rPr>
      </w:pPr>
      <w:r w:rsidRPr="0039041B">
        <w:rPr>
          <w:color w:val="000000"/>
          <w:szCs w:val="28"/>
        </w:rPr>
        <w:lastRenderedPageBreak/>
        <w:t>–</w:t>
      </w:r>
      <w:r w:rsidR="002A298F" w:rsidRPr="000C44DC">
        <w:rPr>
          <w:szCs w:val="28"/>
        </w:rPr>
        <w:t xml:space="preserve"> сприяє припливу іноземної валюти в країну. Поставляючи свої товари, наприклад, в США, українські компанії отримують прибуток у доларах США, а не в гривні. Ось чому експорт вважається важливим джерелом залучення в країну іноземної валюти. Зростання експорту дозволяє зміцнити становище національної валюти і сприяє збалансуванню торговельного балансу держави. Але варто відзначити, що явне перевищення експорту над імпортом має настільки ж негативний вплив на торговельний баланс, як і зворотна ситуація. Адже якщо курс національної валюти дуже високий, це призведе до значного підвищення вартості товарів і зниження їх конкурентоспроможності на зовнішніх ринках. Саме з цієї причини державам важливо дотримуватися баланс між експортом і імпортом;</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дозволяє ефективно використовувати наявні в країні природні ресурси, якщо на експорт йде високотехнологічна продукція,  виготовлена з використанням цих ресурсів; </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економічне зростання країни внаслідок ефективної експортної діяльності сприятиме покращенню рівня життя населення [</w:t>
      </w:r>
      <w:r w:rsidR="009548B9">
        <w:rPr>
          <w:szCs w:val="28"/>
        </w:rPr>
        <w:t>8</w:t>
      </w:r>
      <w:r w:rsidR="002A298F" w:rsidRPr="000C44DC">
        <w:rPr>
          <w:szCs w:val="28"/>
        </w:rPr>
        <w:t>5].</w:t>
      </w:r>
    </w:p>
    <w:p w:rsidR="002A298F" w:rsidRPr="000C44DC" w:rsidRDefault="002A298F" w:rsidP="002A298F">
      <w:pPr>
        <w:pStyle w:val="ad"/>
        <w:spacing w:line="360" w:lineRule="auto"/>
        <w:ind w:firstLine="709"/>
        <w:jc w:val="both"/>
        <w:rPr>
          <w:szCs w:val="28"/>
        </w:rPr>
      </w:pPr>
      <w:r w:rsidRPr="000C44DC">
        <w:rPr>
          <w:szCs w:val="28"/>
        </w:rPr>
        <w:t>Експортна діяльність має величезне значення і для окремих компаній, адже саме експорт дозволяє їм розраховувати на отримання прибутку і дозволяє утримуватися на плаву довгий час, стаючи все більш конкурентоспроможними:</w:t>
      </w:r>
    </w:p>
    <w:p w:rsidR="002A298F" w:rsidRPr="000C44DC" w:rsidRDefault="0082667A" w:rsidP="002A298F">
      <w:pPr>
        <w:pStyle w:val="ad"/>
        <w:spacing w:line="360" w:lineRule="auto"/>
        <w:ind w:firstLine="710"/>
        <w:jc w:val="both"/>
        <w:rPr>
          <w:szCs w:val="28"/>
        </w:rPr>
      </w:pPr>
      <w:r w:rsidRPr="0039041B">
        <w:rPr>
          <w:color w:val="000000"/>
          <w:szCs w:val="28"/>
        </w:rPr>
        <w:t>–</w:t>
      </w:r>
      <w:r w:rsidR="002A298F" w:rsidRPr="000C44DC">
        <w:rPr>
          <w:szCs w:val="28"/>
        </w:rPr>
        <w:t xml:space="preserve"> отримання вищого прибутку. Завдяки тому, що конкурентне середовище на закордонному ринку відрізняється від вітчизняного, виробник може там продати продукцію з більшою вигодою. Це пов’язано з тим, що на зовнішньому ринку товар може опинитися на іншому етапі життєвого циклу. Так, етап зрілості всередині країни, як правило, приводить до зниження внутрішніх цін, а для етапу зрілості продукції за кордоном буде характерним збільшення прибутків та продаж. Підвищення прибутковості може досягатися завдяки розходженню всередині країни та за кордоном державних заходів щодо оподаткування прибутків, регулювання цін. Для нормального функціонування, щоб перекривати прибутком витрати, і при цьому ще </w:t>
      </w:r>
      <w:r w:rsidR="002A298F" w:rsidRPr="000C44DC">
        <w:rPr>
          <w:szCs w:val="28"/>
        </w:rPr>
        <w:lastRenderedPageBreak/>
        <w:t xml:space="preserve">встигати отримувати певний дохід, компаніям достатньо задовольняти попит всередині країни. Але жодна компанія не погодиться на це, якщо у неї буде можливість отримувати ще більше прибутку. Попит, як і пропозиція, не має чітких меж. З цієї причини сотні компаній витрачають мільйони і мільярди доларів на дослідження зовнішніх ринків та вивчення потреб потенційних покупців. Вони сегментують своїх покупців за певними ознаками і створюють продукцію, яка максимально відповідає їх потребам і задовольняє їх. Тож, перша важливість експорту для компанії – це отримання більшого прибутку; </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експорт – це чудова можливість заявити про себе у світовому масштабі. Саме експорт вважається тим чинником, який визначає конкурентоспроможність компанії. Навіть якщо зараз справи компанії на внутрішньому ринку йдуть краще всіх, рано чи пізно у неї з’являться конкуренти, які просто виштовхнуть її з ринку, переманивши до себе всіх покупців. Що чекає таку компанію? У кращому випадку, вона буде скорочувати персонал, урізати інші витрати і намагатися звести кінці з кінцями, але в 90% випадків вона просто збанкрутує. Однак, якщо експорт складає більшу частину діяльності компанії, їй вдасться уникнути негативних наслідків;</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сегментація ринку. Припустимо, компанія є великим виробником запасних частин для машин і обладнання. В країні найбільшим попитом користуються запчастини для автомобілів </w:t>
      </w:r>
      <w:r w:rsidR="002A298F" w:rsidRPr="000C44DC">
        <w:rPr>
          <w:szCs w:val="28"/>
          <w:lang w:val="en-US"/>
        </w:rPr>
        <w:t>Toyota</w:t>
      </w:r>
      <w:r w:rsidR="002A298F" w:rsidRPr="000C44DC">
        <w:rPr>
          <w:szCs w:val="28"/>
        </w:rPr>
        <w:t>, в Білорусії – для тракторів, у Франції – запчастини для газонокосарок. Чи матиме сенс виробляти запчастини для газонокосарок і постачати їх на внутрішній ринок? Ні, така продукція не буде користуватися попитом, її треба відправляти на експорт у Францію;</w:t>
      </w:r>
    </w:p>
    <w:p w:rsidR="002A298F" w:rsidRPr="000C44DC" w:rsidRDefault="0082667A" w:rsidP="002A298F">
      <w:pPr>
        <w:pStyle w:val="ad"/>
        <w:spacing w:line="360" w:lineRule="auto"/>
        <w:ind w:firstLine="709"/>
        <w:jc w:val="both"/>
        <w:rPr>
          <w:szCs w:val="28"/>
        </w:rPr>
      </w:pPr>
      <w:r w:rsidRPr="0039041B">
        <w:rPr>
          <w:color w:val="000000"/>
          <w:szCs w:val="28"/>
        </w:rPr>
        <w:t>–</w:t>
      </w:r>
      <w:r w:rsidR="002A298F" w:rsidRPr="000C44DC">
        <w:rPr>
          <w:szCs w:val="28"/>
        </w:rPr>
        <w:t xml:space="preserve"> розподілу ризику. Виробник може зменшувати коливання попиту, організовуючи збут на зарубіжних ринках, оскільки цикли ділової активності країн перебувають у різних фазах, а ті самі товари знаходяться на різних етапах життєвого циклу;</w:t>
      </w:r>
    </w:p>
    <w:p w:rsidR="002A298F" w:rsidRPr="000C44DC" w:rsidRDefault="0082667A" w:rsidP="002A298F">
      <w:pPr>
        <w:pStyle w:val="ad"/>
        <w:spacing w:line="360" w:lineRule="auto"/>
        <w:ind w:firstLine="709"/>
        <w:jc w:val="both"/>
        <w:rPr>
          <w:szCs w:val="28"/>
        </w:rPr>
      </w:pPr>
      <w:r w:rsidRPr="0039041B">
        <w:rPr>
          <w:color w:val="000000"/>
          <w:szCs w:val="28"/>
        </w:rPr>
        <w:lastRenderedPageBreak/>
        <w:t>–</w:t>
      </w:r>
      <w:r w:rsidR="002A298F" w:rsidRPr="000C44DC">
        <w:rPr>
          <w:szCs w:val="28"/>
        </w:rPr>
        <w:t xml:space="preserve"> знання та досвід, отримані фірмами в процесі роботи на закордонних ринках, сприяють підвищенню ефективності їхньої діяльності під час проведення маркетингових операцій на внутрішньому ринку;</w:t>
      </w:r>
    </w:p>
    <w:p w:rsidR="002A298F" w:rsidRPr="000C44DC" w:rsidRDefault="0082667A" w:rsidP="002A298F">
      <w:pPr>
        <w:pStyle w:val="ad"/>
        <w:spacing w:line="360" w:lineRule="auto"/>
        <w:ind w:firstLine="710"/>
        <w:jc w:val="both"/>
        <w:rPr>
          <w:szCs w:val="28"/>
        </w:rPr>
      </w:pPr>
      <w:r w:rsidRPr="0039041B">
        <w:rPr>
          <w:color w:val="000000"/>
          <w:szCs w:val="28"/>
        </w:rPr>
        <w:t>–</w:t>
      </w:r>
      <w:r w:rsidR="002A298F" w:rsidRPr="000C44DC">
        <w:rPr>
          <w:szCs w:val="28"/>
        </w:rPr>
        <w:t xml:space="preserve"> використання надлишкових виробничих потужностей, які іноді мають компанії у своєму розпорядження, але які не користуються відповідним внутрішнім попитом. Це можуть бути розвідані запаси природних ресурсів, конкретні потужності для виробництва визначеної продукції, які неможливо використати в процесі виробництва інших товарів. Часто завдяки технології виробництва компанія може рентабельно випускати продукцію тільки в разі багатосерійного виробництва, у більших обсягах, ніж це потрібно для задоволення попиту в своїй країні. Таким чином, якщо потужність фірми набагато більша, ніж рівень попиту на продукт на внутрішньому ринку, вона може вийти на міжнародний ринок і використовувати свої незадіяні потужності. Таким чином компанія зможе експортувати надлишки продукції [</w:t>
      </w:r>
      <w:r w:rsidR="00DD000C">
        <w:rPr>
          <w:szCs w:val="28"/>
        </w:rPr>
        <w:t>8</w:t>
      </w:r>
      <w:r w:rsidR="002A298F" w:rsidRPr="000C44DC">
        <w:rPr>
          <w:szCs w:val="28"/>
        </w:rPr>
        <w:t>5].</w:t>
      </w:r>
    </w:p>
    <w:p w:rsidR="002A298F" w:rsidRPr="000C44DC" w:rsidRDefault="002A298F" w:rsidP="002A298F">
      <w:pPr>
        <w:pStyle w:val="ad"/>
        <w:spacing w:line="360" w:lineRule="auto"/>
        <w:ind w:firstLine="709"/>
        <w:jc w:val="both"/>
        <w:rPr>
          <w:szCs w:val="28"/>
        </w:rPr>
      </w:pPr>
      <w:r w:rsidRPr="000C44DC">
        <w:rPr>
          <w:szCs w:val="28"/>
        </w:rPr>
        <w:t xml:space="preserve">Розглянемо, роль експортної діяльності </w:t>
      </w:r>
      <w:r w:rsidR="00447666">
        <w:rPr>
          <w:szCs w:val="28"/>
        </w:rPr>
        <w:t xml:space="preserve">для агропромислового комплексу </w:t>
      </w:r>
      <w:r w:rsidRPr="000C44DC">
        <w:rPr>
          <w:szCs w:val="28"/>
        </w:rPr>
        <w:t xml:space="preserve">України. Агропродовольчий експорт продовжує залишатися одним із основних джерел фінансування розвитку аграрного виробництва. Успішне здійснення експортної діяльності розширює можливості агросфери стосовно оновлення наявних матеріально-технічних ресурсів, що веде до підвищення рівня техніко-технологічної оснащеності галузі і, таким чином, – до зростання стійкості її розвитку. Розширення ринків збуту вітчизняної агропродовольчої продукції і підвищення її конкурентоспроможності посилюють позиції українських товаровиробників на внутрішньому ринку і, отже, позитивно впливають на процес забезпечення продовольчої безпеки країни. Крім цього, експортна орієнтація вітчизняних агропродовольчих виробництв посилює їх інвестиційну привабливість, а через наближення цін на товари і ресурси АПК до рівня світових сприяє вирішенню проблеми подолання ресурсно-продуктового диспаритету. Затребуваність українського продовольства на зовнішніх ринках зменшує залежність аграріїв від </w:t>
      </w:r>
      <w:r w:rsidRPr="000C44DC">
        <w:rPr>
          <w:szCs w:val="28"/>
        </w:rPr>
        <w:lastRenderedPageBreak/>
        <w:t>вітчизняних переробних підприємств і веде до вирівнювання цінових пропорцій між цими галузями.</w:t>
      </w:r>
    </w:p>
    <w:p w:rsidR="002A298F" w:rsidRPr="000C44DC" w:rsidRDefault="002A298F" w:rsidP="002A298F">
      <w:pPr>
        <w:pStyle w:val="ad"/>
        <w:spacing w:line="360" w:lineRule="auto"/>
        <w:ind w:firstLine="709"/>
        <w:jc w:val="both"/>
        <w:rPr>
          <w:szCs w:val="28"/>
        </w:rPr>
      </w:pPr>
      <w:r w:rsidRPr="000C44DC">
        <w:rPr>
          <w:szCs w:val="28"/>
        </w:rPr>
        <w:t>З розвитком світових глобалізаційних процесів значення експортної діяльності неухильно зростає. Але сама по собі інтенсифікація експортних потоків, що не супроводжується раціоналізацією їхньої структури, не дозволяє досягти бажаного ефекту від розширення експортних поставок. Більше того, посилення залежності агропродовольчої діяльності від ситуації, що складається на світових продовольчих ринках, негативно позначається на сталості розвитку галузі, збільшує її вразливість відносно непередбачуваних коливань світової кон’юнктури. Ця проблема особливо гостро стоїть перед вітчизняним АПК, оскільки його експорт має переважно сировинну орієнтацію, а отже, суттєво залежить від частих змін світового попиту і цін на сільськогосподарську сировину і продукти первинної переробки.</w:t>
      </w:r>
    </w:p>
    <w:p w:rsidR="002A298F" w:rsidRPr="000C44DC" w:rsidRDefault="002A298F" w:rsidP="002A298F">
      <w:pPr>
        <w:pStyle w:val="ad"/>
        <w:spacing w:line="360" w:lineRule="auto"/>
        <w:ind w:firstLine="709"/>
        <w:jc w:val="both"/>
        <w:rPr>
          <w:szCs w:val="28"/>
        </w:rPr>
      </w:pPr>
      <w:r w:rsidRPr="000C44DC">
        <w:rPr>
          <w:szCs w:val="28"/>
        </w:rPr>
        <w:t>Ситуація погіршується тим, що розвиток вітчизняної агропродовольчої діяльності відбувається в умовах скорочення продовольчої купівельної спроможності населення країни і, відповідно, деградації внутрішнього продовольчого ринку. Таким чином, вітчизняні виробники продовольства здебільшого змушені орієнтуватися на зовнішній попит і світові ціни, що може становити загрозу також і для українських споживачів агропродовольчої продукції, а отже, і для продовольчої безпеки країни.</w:t>
      </w:r>
    </w:p>
    <w:p w:rsidR="005B4D28" w:rsidRDefault="005B4D28" w:rsidP="002A298F">
      <w:pPr>
        <w:spacing w:after="0" w:line="360" w:lineRule="auto"/>
        <w:ind w:firstLine="709"/>
        <w:jc w:val="both"/>
        <w:rPr>
          <w:rFonts w:ascii="Times New Roman" w:hAnsi="Times New Roman" w:cs="Times New Roman"/>
          <w:sz w:val="28"/>
          <w:szCs w:val="28"/>
          <w:lang w:val="uk-UA"/>
        </w:rPr>
      </w:pPr>
    </w:p>
    <w:p w:rsidR="005B4D28" w:rsidRDefault="005B4D28" w:rsidP="005B4D28">
      <w:pPr>
        <w:spacing w:after="0" w:line="360" w:lineRule="auto"/>
        <w:ind w:firstLine="709"/>
        <w:jc w:val="both"/>
        <w:rPr>
          <w:rFonts w:ascii="Times New Roman" w:hAnsi="Times New Roman" w:cs="Times New Roman"/>
          <w:sz w:val="28"/>
          <w:szCs w:val="28"/>
          <w:lang w:val="uk-UA"/>
        </w:rPr>
      </w:pPr>
    </w:p>
    <w:p w:rsidR="000F6F1F" w:rsidRPr="000F6F1F" w:rsidRDefault="000F6F1F" w:rsidP="005B4D28">
      <w:pPr>
        <w:spacing w:after="0" w:line="360" w:lineRule="auto"/>
        <w:ind w:firstLine="709"/>
        <w:jc w:val="both"/>
        <w:rPr>
          <w:rFonts w:ascii="Times New Roman" w:hAnsi="Times New Roman" w:cs="Times New Roman"/>
          <w:sz w:val="28"/>
          <w:szCs w:val="28"/>
          <w:lang w:val="uk-UA"/>
        </w:rPr>
      </w:pPr>
      <w:r w:rsidRPr="000F6F1F">
        <w:rPr>
          <w:rFonts w:ascii="Times New Roman" w:hAnsi="Times New Roman" w:cs="Times New Roman"/>
          <w:sz w:val="28"/>
          <w:szCs w:val="28"/>
          <w:lang w:val="uk-UA"/>
        </w:rPr>
        <w:t>Висновки до розд</w:t>
      </w:r>
      <w:r w:rsidR="00DA7232">
        <w:rPr>
          <w:rFonts w:ascii="Times New Roman" w:hAnsi="Times New Roman" w:cs="Times New Roman"/>
          <w:sz w:val="28"/>
          <w:szCs w:val="28"/>
          <w:lang w:val="uk-UA"/>
        </w:rPr>
        <w:t>i</w:t>
      </w:r>
      <w:r w:rsidRPr="000F6F1F">
        <w:rPr>
          <w:rFonts w:ascii="Times New Roman" w:hAnsi="Times New Roman" w:cs="Times New Roman"/>
          <w:sz w:val="28"/>
          <w:szCs w:val="28"/>
          <w:lang w:val="uk-UA"/>
        </w:rPr>
        <w:t>лу 3</w:t>
      </w:r>
    </w:p>
    <w:p w:rsidR="000F6F1F" w:rsidRDefault="000F6F1F" w:rsidP="005B4D28">
      <w:pPr>
        <w:spacing w:after="0" w:line="360" w:lineRule="auto"/>
        <w:ind w:firstLine="709"/>
        <w:jc w:val="both"/>
        <w:rPr>
          <w:rFonts w:ascii="Times New Roman" w:hAnsi="Times New Roman" w:cs="Times New Roman"/>
          <w:sz w:val="28"/>
          <w:szCs w:val="28"/>
          <w:lang w:val="uk-UA"/>
        </w:rPr>
      </w:pPr>
    </w:p>
    <w:p w:rsidR="005B4D28" w:rsidRPr="000F6F1F" w:rsidRDefault="005B4D28" w:rsidP="005B4D28">
      <w:pPr>
        <w:spacing w:after="0" w:line="360" w:lineRule="auto"/>
        <w:ind w:firstLine="709"/>
        <w:jc w:val="both"/>
        <w:rPr>
          <w:rFonts w:ascii="Times New Roman" w:hAnsi="Times New Roman" w:cs="Times New Roman"/>
          <w:sz w:val="28"/>
          <w:szCs w:val="28"/>
          <w:lang w:val="uk-UA"/>
        </w:rPr>
      </w:pPr>
    </w:p>
    <w:p w:rsidR="00D77A40" w:rsidRDefault="0079040A" w:rsidP="000F6F1F">
      <w:pPr>
        <w:spacing w:after="0" w:line="360" w:lineRule="auto"/>
        <w:ind w:firstLine="709"/>
        <w:jc w:val="both"/>
        <w:rPr>
          <w:rFonts w:ascii="Times New Roman" w:hAnsi="Times New Roman" w:cs="Times New Roman"/>
          <w:sz w:val="28"/>
          <w:szCs w:val="28"/>
          <w:lang w:val="uk-UA"/>
        </w:rPr>
      </w:pPr>
      <w:r>
        <w:rPr>
          <w:rFonts w:ascii="Times New Roman" w:eastAsia="TimesNewRoman" w:hAnsi="Times New Roman" w:cs="Times New Roman"/>
          <w:sz w:val="28"/>
          <w:szCs w:val="28"/>
          <w:lang w:val="uk-UA"/>
        </w:rPr>
        <w:t>У треть</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му р</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зд</w:t>
      </w:r>
      <w:r w:rsidR="00DA7232">
        <w:rPr>
          <w:rFonts w:ascii="Times New Roman" w:eastAsia="TimesNewRoman" w:hAnsi="Times New Roman" w:cs="Times New Roman"/>
          <w:sz w:val="28"/>
          <w:szCs w:val="28"/>
          <w:lang w:val="uk-UA"/>
        </w:rPr>
        <w:t>i</w:t>
      </w:r>
      <w:r>
        <w:rPr>
          <w:rFonts w:ascii="Times New Roman" w:eastAsia="TimesNewRoman" w:hAnsi="Times New Roman" w:cs="Times New Roman"/>
          <w:sz w:val="28"/>
          <w:szCs w:val="28"/>
          <w:lang w:val="uk-UA"/>
        </w:rPr>
        <w:t>л</w:t>
      </w:r>
      <w:r w:rsidR="00DA7232">
        <w:rPr>
          <w:rFonts w:ascii="Times New Roman" w:eastAsia="TimesNewRoman" w:hAnsi="Times New Roman" w:cs="Times New Roman"/>
          <w:sz w:val="28"/>
          <w:szCs w:val="28"/>
          <w:lang w:val="uk-UA"/>
        </w:rPr>
        <w:t>i</w:t>
      </w:r>
      <w:r>
        <w:rPr>
          <w:rFonts w:ascii="Times New Roman" w:eastAsia="TimesNewRoman" w:hAnsi="Times New Roman" w:cs="Times New Roman"/>
          <w:sz w:val="28"/>
          <w:szCs w:val="28"/>
          <w:lang w:val="uk-UA"/>
        </w:rPr>
        <w:t xml:space="preserve"> квал</w:t>
      </w:r>
      <w:r w:rsidR="00DA7232">
        <w:rPr>
          <w:rFonts w:ascii="Times New Roman" w:eastAsia="TimesNewRoman" w:hAnsi="Times New Roman" w:cs="Times New Roman"/>
          <w:sz w:val="28"/>
          <w:szCs w:val="28"/>
          <w:lang w:val="uk-UA"/>
        </w:rPr>
        <w:t>i</w:t>
      </w:r>
      <w:r>
        <w:rPr>
          <w:rFonts w:ascii="Times New Roman" w:eastAsia="TimesNewRoman" w:hAnsi="Times New Roman" w:cs="Times New Roman"/>
          <w:sz w:val="28"/>
          <w:szCs w:val="28"/>
          <w:lang w:val="uk-UA"/>
        </w:rPr>
        <w:t>ф</w:t>
      </w:r>
      <w:r w:rsidR="00DA7232">
        <w:rPr>
          <w:rFonts w:ascii="Times New Roman" w:eastAsia="TimesNewRoman" w:hAnsi="Times New Roman" w:cs="Times New Roman"/>
          <w:sz w:val="28"/>
          <w:szCs w:val="28"/>
          <w:lang w:val="uk-UA"/>
        </w:rPr>
        <w:t>i</w:t>
      </w:r>
      <w:r>
        <w:rPr>
          <w:rFonts w:ascii="Times New Roman" w:eastAsia="TimesNewRoman" w:hAnsi="Times New Roman" w:cs="Times New Roman"/>
          <w:sz w:val="28"/>
          <w:szCs w:val="28"/>
          <w:lang w:val="uk-UA"/>
        </w:rPr>
        <w:t>кайн</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ї р</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б</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ти д</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сл</w:t>
      </w:r>
      <w:r w:rsidR="00DA7232">
        <w:rPr>
          <w:rFonts w:ascii="Times New Roman" w:eastAsia="TimesNewRoman" w:hAnsi="Times New Roman" w:cs="Times New Roman"/>
          <w:sz w:val="28"/>
          <w:szCs w:val="28"/>
          <w:lang w:val="uk-UA"/>
        </w:rPr>
        <w:t>i</w:t>
      </w:r>
      <w:r>
        <w:rPr>
          <w:rFonts w:ascii="Times New Roman" w:eastAsia="TimesNewRoman" w:hAnsi="Times New Roman" w:cs="Times New Roman"/>
          <w:sz w:val="28"/>
          <w:szCs w:val="28"/>
          <w:lang w:val="uk-UA"/>
        </w:rPr>
        <w:t>джен</w:t>
      </w:r>
      <w:r w:rsidR="00C15392">
        <w:rPr>
          <w:rFonts w:ascii="Times New Roman" w:eastAsia="TimesNewRoman" w:hAnsi="Times New Roman" w:cs="Times New Roman"/>
          <w:sz w:val="28"/>
          <w:szCs w:val="28"/>
          <w:lang w:val="uk-UA"/>
        </w:rPr>
        <w:t>о</w:t>
      </w:r>
      <w:r>
        <w:rPr>
          <w:rFonts w:ascii="Times New Roman" w:eastAsia="TimesNewRoman" w:hAnsi="Times New Roman" w:cs="Times New Roman"/>
          <w:sz w:val="28"/>
          <w:szCs w:val="28"/>
          <w:lang w:val="uk-UA"/>
        </w:rPr>
        <w:t xml:space="preserve"> </w:t>
      </w:r>
      <w:r w:rsidR="000C61A2">
        <w:rPr>
          <w:rFonts w:ascii="Times New Roman" w:hAnsi="Times New Roman" w:cs="Times New Roman"/>
          <w:sz w:val="28"/>
          <w:szCs w:val="28"/>
          <w:lang w:val="uk-UA"/>
        </w:rPr>
        <w:t>напрями</w:t>
      </w:r>
      <w:r w:rsidR="000C61A2" w:rsidRPr="00E54E89">
        <w:rPr>
          <w:rFonts w:ascii="Times New Roman" w:hAnsi="Times New Roman" w:cs="Times New Roman"/>
          <w:sz w:val="28"/>
          <w:szCs w:val="28"/>
          <w:lang w:val="uk-UA"/>
        </w:rPr>
        <w:t xml:space="preserve"> вдосконалення та перспективи розвитку </w:t>
      </w:r>
      <w:r w:rsidR="00187FB7">
        <w:rPr>
          <w:rFonts w:ascii="Times New Roman" w:hAnsi="Times New Roman" w:cs="Times New Roman"/>
          <w:sz w:val="28"/>
          <w:szCs w:val="28"/>
          <w:lang w:val="uk-UA"/>
        </w:rPr>
        <w:t>експортно-імпортної діяльності</w:t>
      </w:r>
      <w:r w:rsidR="000C61A2" w:rsidRPr="00E54E89">
        <w:rPr>
          <w:rFonts w:ascii="Times New Roman" w:hAnsi="Times New Roman" w:cs="Times New Roman"/>
          <w:sz w:val="28"/>
          <w:szCs w:val="28"/>
          <w:lang w:val="uk-UA"/>
        </w:rPr>
        <w:t xml:space="preserve"> </w:t>
      </w:r>
      <w:r w:rsidR="00E62486">
        <w:rPr>
          <w:rFonts w:ascii="Times New Roman" w:hAnsi="Times New Roman" w:cs="Times New Roman"/>
          <w:sz w:val="28"/>
          <w:szCs w:val="28"/>
          <w:lang w:val="uk-UA"/>
        </w:rPr>
        <w:t>У</w:t>
      </w:r>
      <w:r w:rsidR="000C61A2" w:rsidRPr="00E54E89">
        <w:rPr>
          <w:rFonts w:ascii="Times New Roman" w:hAnsi="Times New Roman" w:cs="Times New Roman"/>
          <w:sz w:val="28"/>
          <w:szCs w:val="28"/>
          <w:lang w:val="uk-UA"/>
        </w:rPr>
        <w:t>країни</w:t>
      </w:r>
      <w:r w:rsidR="00E62486">
        <w:rPr>
          <w:rFonts w:ascii="Times New Roman" w:hAnsi="Times New Roman" w:cs="Times New Roman"/>
          <w:sz w:val="28"/>
          <w:szCs w:val="28"/>
          <w:lang w:val="uk-UA"/>
        </w:rPr>
        <w:t>.</w:t>
      </w:r>
      <w:r w:rsidR="000C61A2" w:rsidRPr="00E54E89">
        <w:rPr>
          <w:rFonts w:ascii="Times New Roman" w:hAnsi="Times New Roman" w:cs="Times New Roman"/>
          <w:sz w:val="28"/>
          <w:szCs w:val="28"/>
          <w:lang w:val="uk-UA"/>
        </w:rPr>
        <w:t xml:space="preserve"> </w:t>
      </w:r>
    </w:p>
    <w:p w:rsidR="00187FB7" w:rsidRPr="00AA2288" w:rsidRDefault="00D77A40" w:rsidP="000F6F1F">
      <w:pPr>
        <w:spacing w:after="0" w:line="360" w:lineRule="auto"/>
        <w:ind w:firstLine="709"/>
        <w:jc w:val="both"/>
        <w:rPr>
          <w:rFonts w:ascii="Times New Roman" w:hAnsi="Times New Roman" w:cs="Times New Roman"/>
          <w:sz w:val="28"/>
          <w:szCs w:val="28"/>
          <w:lang w:val="uk-UA"/>
        </w:rPr>
      </w:pPr>
      <w:r w:rsidRPr="00AA2288">
        <w:rPr>
          <w:rFonts w:ascii="Times New Roman" w:hAnsi="Times New Roman" w:cs="Times New Roman"/>
          <w:sz w:val="28"/>
          <w:szCs w:val="28"/>
          <w:lang w:val="uk-UA"/>
        </w:rPr>
        <w:t>На основі проведеного аналізу світового досвід</w:t>
      </w:r>
      <w:r w:rsidR="00AA2288" w:rsidRPr="00AA2288">
        <w:rPr>
          <w:rFonts w:ascii="Times New Roman" w:hAnsi="Times New Roman" w:cs="Times New Roman"/>
          <w:sz w:val="28"/>
          <w:szCs w:val="28"/>
          <w:lang w:val="uk-UA"/>
        </w:rPr>
        <w:t xml:space="preserve">у щодо стимулювання експортної діяльності встановлено, </w:t>
      </w:r>
      <w:r w:rsidRPr="00AA2288">
        <w:rPr>
          <w:rFonts w:ascii="Times New Roman" w:hAnsi="Times New Roman" w:cs="Times New Roman"/>
          <w:sz w:val="28"/>
          <w:szCs w:val="28"/>
          <w:lang w:val="uk-UA"/>
        </w:rPr>
        <w:t xml:space="preserve">що стимулювання експорту здійснюється </w:t>
      </w:r>
      <w:r w:rsidRPr="00AA2288">
        <w:rPr>
          <w:rFonts w:ascii="Times New Roman" w:hAnsi="Times New Roman" w:cs="Times New Roman"/>
          <w:sz w:val="28"/>
          <w:szCs w:val="28"/>
          <w:lang w:val="uk-UA"/>
        </w:rPr>
        <w:lastRenderedPageBreak/>
        <w:t>головним чином шляхом формування сприятливого макроекономічного клімату та створення необхідних для виробників та експортерів умов.</w:t>
      </w:r>
    </w:p>
    <w:p w:rsidR="00446D37" w:rsidRPr="00446D37" w:rsidRDefault="00446D37" w:rsidP="00C64F3B">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446D37">
        <w:rPr>
          <w:rFonts w:ascii="Times New Roman" w:hAnsi="Times New Roman" w:cs="Times New Roman"/>
          <w:color w:val="000000"/>
          <w:sz w:val="28"/>
          <w:szCs w:val="28"/>
          <w:lang w:val="uk-UA"/>
        </w:rPr>
        <w:t xml:space="preserve">Обґрунтовано, що основними передумовами результативної політики імпортозаміщення є: спрощення процедур створення бізнесу та пільгового оподаткування (для тих суб’єктів бізнесу, які вироблятимуть продукцію, що є аналогами імпортованих, особливо з групи критичного імпорту); нарощення виробничого потенціалу вітчизняних підприємств; забезпечення захисту прав інтелектуальної власності; недопущення монополізації ринків та ресурсів; встановлення інвестиційних бар’єрів щодо обмеження участі іноземного капіталу у видах діяльності, що визначені як стратегічні; активно пропагувати гасло «Підтримуймо національного виробника» тощо. </w:t>
      </w:r>
    </w:p>
    <w:p w:rsidR="00C64F3B" w:rsidRDefault="00446D37" w:rsidP="00446D37">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446D37">
        <w:rPr>
          <w:rFonts w:ascii="Times New Roman" w:hAnsi="Times New Roman" w:cs="Times New Roman"/>
          <w:color w:val="000000"/>
          <w:sz w:val="28"/>
          <w:szCs w:val="28"/>
          <w:lang w:val="uk-UA"/>
        </w:rPr>
        <w:t xml:space="preserve">З урахуванням визначених напрямів політики імпортозаміщення в Україні запропоновано стратегічні орієнтири та операційні завдання щодо зниження імпортозалежності вітчизняної економіки та перехід до експортоорієнтованого розвитку, гармонізованого із засобами стимулювання конкурентоспроможності українських підприємств. </w:t>
      </w:r>
    </w:p>
    <w:p w:rsidR="005B0D43" w:rsidRPr="00A45807" w:rsidRDefault="005B0D43"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5B0D43" w:rsidRPr="00A45807" w:rsidRDefault="005B0D43"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5B0D43" w:rsidRPr="00A45807" w:rsidRDefault="005B0D43"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sectPr w:rsidR="005B0D43" w:rsidRPr="00A45807" w:rsidSect="001965EC">
          <w:pgSz w:w="11906" w:h="16838"/>
          <w:pgMar w:top="1134" w:right="851" w:bottom="1134" w:left="1701" w:header="708" w:footer="708" w:gutter="0"/>
          <w:cols w:space="708"/>
          <w:docGrid w:linePitch="360"/>
        </w:sectPr>
      </w:pPr>
    </w:p>
    <w:p w:rsidR="00C55A68" w:rsidRDefault="00125691" w:rsidP="001E7A8A">
      <w:pPr>
        <w:autoSpaceDE w:val="0"/>
        <w:autoSpaceDN w:val="0"/>
        <w:adjustRightInd w:val="0"/>
        <w:spacing w:after="0" w:line="360" w:lineRule="auto"/>
        <w:jc w:val="center"/>
        <w:rPr>
          <w:rFonts w:ascii="Times New Roman" w:eastAsia="TimesNewRoman" w:hAnsi="Times New Roman" w:cs="Times New Roman"/>
          <w:sz w:val="28"/>
          <w:szCs w:val="28"/>
          <w:lang w:val="uk-UA"/>
        </w:rPr>
      </w:pPr>
      <w:r w:rsidRPr="00A45807">
        <w:rPr>
          <w:rFonts w:ascii="Times New Roman" w:eastAsia="TimesNewRoman" w:hAnsi="Times New Roman" w:cs="Times New Roman"/>
          <w:sz w:val="28"/>
          <w:szCs w:val="28"/>
          <w:lang w:val="uk-UA"/>
        </w:rPr>
        <w:lastRenderedPageBreak/>
        <w:t>ВИ</w:t>
      </w:r>
      <w:r w:rsidR="00272707">
        <w:rPr>
          <w:rFonts w:ascii="Times New Roman" w:eastAsia="TimesNewRoman" w:hAnsi="Times New Roman" w:cs="Times New Roman"/>
          <w:sz w:val="28"/>
          <w:szCs w:val="28"/>
          <w:lang w:val="uk-UA"/>
        </w:rPr>
        <w:t>С</w:t>
      </w:r>
      <w:r w:rsidRPr="00A45807">
        <w:rPr>
          <w:rFonts w:ascii="Times New Roman" w:eastAsia="TimesNewRoman" w:hAnsi="Times New Roman" w:cs="Times New Roman"/>
          <w:sz w:val="28"/>
          <w:szCs w:val="28"/>
          <w:lang w:val="uk-UA"/>
        </w:rPr>
        <w:t>Н</w:t>
      </w:r>
      <w:r w:rsidR="00C15392">
        <w:rPr>
          <w:rFonts w:ascii="Times New Roman" w:eastAsia="TimesNewRoman" w:hAnsi="Times New Roman" w:cs="Times New Roman"/>
          <w:sz w:val="28"/>
          <w:szCs w:val="28"/>
          <w:lang w:val="uk-UA"/>
        </w:rPr>
        <w:t>О</w:t>
      </w:r>
      <w:r w:rsidRPr="00A45807">
        <w:rPr>
          <w:rFonts w:ascii="Times New Roman" w:eastAsia="TimesNewRoman" w:hAnsi="Times New Roman" w:cs="Times New Roman"/>
          <w:sz w:val="28"/>
          <w:szCs w:val="28"/>
          <w:lang w:val="uk-UA"/>
        </w:rPr>
        <w:t>ВКИ</w:t>
      </w:r>
    </w:p>
    <w:p w:rsidR="00F76E23" w:rsidRDefault="00F76E23" w:rsidP="001E7A8A">
      <w:pPr>
        <w:autoSpaceDE w:val="0"/>
        <w:autoSpaceDN w:val="0"/>
        <w:adjustRightInd w:val="0"/>
        <w:spacing w:after="0" w:line="360" w:lineRule="auto"/>
        <w:jc w:val="center"/>
        <w:rPr>
          <w:rFonts w:ascii="Times New Roman" w:eastAsia="TimesNewRoman" w:hAnsi="Times New Roman" w:cs="Times New Roman"/>
          <w:sz w:val="28"/>
          <w:szCs w:val="28"/>
          <w:lang w:val="uk-UA"/>
        </w:rPr>
      </w:pPr>
    </w:p>
    <w:p w:rsidR="00F76E23" w:rsidRPr="00A45807" w:rsidRDefault="00F76E23" w:rsidP="001E7A8A">
      <w:pPr>
        <w:autoSpaceDE w:val="0"/>
        <w:autoSpaceDN w:val="0"/>
        <w:adjustRightInd w:val="0"/>
        <w:spacing w:after="0" w:line="360" w:lineRule="auto"/>
        <w:jc w:val="center"/>
        <w:rPr>
          <w:rFonts w:ascii="Times New Roman" w:eastAsia="TimesNewRoman" w:hAnsi="Times New Roman" w:cs="Times New Roman"/>
          <w:sz w:val="28"/>
          <w:szCs w:val="28"/>
          <w:lang w:val="uk-UA"/>
        </w:rPr>
      </w:pPr>
    </w:p>
    <w:p w:rsidR="001A7A7E" w:rsidRDefault="001A7A7E" w:rsidP="001A7A7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У данiй роботi дослiдженi теоретичнi та практичнi оcнови зовнiшньоторговельних перспектив України на свiтових ринках. За результатами дослiдження сформовано такi висновки.</w:t>
      </w:r>
    </w:p>
    <w:p w:rsidR="001A7A7E" w:rsidRPr="002A6515" w:rsidRDefault="001A7A7E" w:rsidP="001A7A7E">
      <w:pPr>
        <w:shd w:val="clear" w:color="auto" w:fill="FFFFFF" w:themeFill="background1"/>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sz w:val="28"/>
          <w:szCs w:val="28"/>
          <w:lang w:val="uk-UA" w:eastAsia="uk-UA"/>
        </w:rPr>
        <w:t xml:space="preserve">1. </w:t>
      </w:r>
      <w:r>
        <w:rPr>
          <w:rFonts w:ascii="Times New Roman" w:eastAsia="TimesNewRomanPSMT" w:hAnsi="Times New Roman" w:cs="Times New Roman"/>
          <w:sz w:val="28"/>
          <w:szCs w:val="28"/>
          <w:lang w:val="uk-UA"/>
        </w:rPr>
        <w:t>На основi аналiзу наукової економiчної лiтератури</w:t>
      </w:r>
      <w:r>
        <w:rPr>
          <w:rFonts w:ascii="Times New Roman" w:hAnsi="Times New Roman" w:cs="Times New Roman"/>
          <w:sz w:val="28"/>
          <w:szCs w:val="28"/>
          <w:lang w:val="uk-UA" w:eastAsia="uk-UA"/>
        </w:rPr>
        <w:t xml:space="preserve"> обґрунтовано сутнiсть </w:t>
      </w:r>
      <w:r>
        <w:rPr>
          <w:rFonts w:ascii="Times New Roman" w:hAnsi="Times New Roman" w:cs="Times New Roman"/>
          <w:sz w:val="28"/>
          <w:szCs w:val="28"/>
          <w:lang w:val="uk-UA"/>
        </w:rPr>
        <w:t xml:space="preserve">експортно-імпортної діяльності. </w:t>
      </w:r>
      <w:r w:rsidRPr="001A7A7E">
        <w:rPr>
          <w:rFonts w:ascii="Times New Roman" w:hAnsi="Times New Roman" w:cs="Times New Roman"/>
          <w:sz w:val="28"/>
          <w:szCs w:val="28"/>
          <w:lang w:val="uk-UA"/>
        </w:rPr>
        <w:t>З’ясовано, що с</w:t>
      </w:r>
      <w:r>
        <w:rPr>
          <w:rFonts w:ascii="Times New Roman" w:hAnsi="Times New Roman" w:cs="Times New Roman"/>
          <w:sz w:val="28"/>
          <w:szCs w:val="28"/>
          <w:lang w:val="uk-UA"/>
        </w:rPr>
        <w:t>ьогоднi е</w:t>
      </w:r>
      <w:r w:rsidRPr="00181161">
        <w:rPr>
          <w:rFonts w:ascii="Times New Roman" w:hAnsi="Times New Roman" w:cs="Times New Roman"/>
          <w:sz w:val="28"/>
          <w:szCs w:val="28"/>
          <w:lang w:val="uk-UA"/>
        </w:rPr>
        <w:t>коном</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 xml:space="preserve">чна </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нтеграц</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я економ</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ки України у м</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жнародн</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 xml:space="preserve"> економ</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чн</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 xml:space="preserve"> в</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дносини стає дом</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нуючим напрямом сучасної нац</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ональної економ</w:t>
      </w:r>
      <w:r>
        <w:rPr>
          <w:rFonts w:ascii="Times New Roman" w:hAnsi="Times New Roman" w:cs="Times New Roman"/>
          <w:sz w:val="28"/>
          <w:szCs w:val="28"/>
          <w:lang w:val="uk-UA"/>
        </w:rPr>
        <w:t>i</w:t>
      </w:r>
      <w:r w:rsidRPr="00181161">
        <w:rPr>
          <w:rFonts w:ascii="Times New Roman" w:hAnsi="Times New Roman" w:cs="Times New Roman"/>
          <w:sz w:val="28"/>
          <w:szCs w:val="28"/>
          <w:lang w:val="uk-UA"/>
        </w:rPr>
        <w:t>ки</w:t>
      </w:r>
      <w:r>
        <w:rPr>
          <w:rFonts w:ascii="Times New Roman" w:hAnsi="Times New Roman" w:cs="Times New Roman"/>
          <w:sz w:val="28"/>
          <w:szCs w:val="28"/>
          <w:lang w:val="uk-UA"/>
        </w:rPr>
        <w:t xml:space="preserve">, тому </w:t>
      </w:r>
      <w:r w:rsidRPr="000C7EA4">
        <w:rPr>
          <w:rFonts w:ascii="Times New Roman" w:hAnsi="Times New Roman" w:cs="Times New Roman"/>
          <w:sz w:val="28"/>
          <w:szCs w:val="28"/>
          <w:lang w:val="uk-UA"/>
        </w:rPr>
        <w:t>пост</w:t>
      </w:r>
      <w:r>
        <w:rPr>
          <w:rFonts w:ascii="Times New Roman" w:hAnsi="Times New Roman" w:cs="Times New Roman"/>
          <w:sz w:val="28"/>
          <w:szCs w:val="28"/>
          <w:lang w:val="uk-UA"/>
        </w:rPr>
        <w:t>i</w:t>
      </w:r>
      <w:r w:rsidRPr="000C7EA4">
        <w:rPr>
          <w:rFonts w:ascii="Times New Roman" w:hAnsi="Times New Roman" w:cs="Times New Roman"/>
          <w:sz w:val="28"/>
          <w:szCs w:val="28"/>
          <w:lang w:val="uk-UA"/>
        </w:rPr>
        <w:t>йно зростає роль зовн</w:t>
      </w:r>
      <w:r>
        <w:rPr>
          <w:rFonts w:ascii="Times New Roman" w:hAnsi="Times New Roman" w:cs="Times New Roman"/>
          <w:sz w:val="28"/>
          <w:szCs w:val="28"/>
          <w:lang w:val="uk-UA"/>
        </w:rPr>
        <w:t>i</w:t>
      </w:r>
      <w:r w:rsidRPr="000C7EA4">
        <w:rPr>
          <w:rFonts w:ascii="Times New Roman" w:hAnsi="Times New Roman" w:cs="Times New Roman"/>
          <w:sz w:val="28"/>
          <w:szCs w:val="28"/>
          <w:lang w:val="uk-UA"/>
        </w:rPr>
        <w:t>шньоеконом</w:t>
      </w:r>
      <w:r>
        <w:rPr>
          <w:rFonts w:ascii="Times New Roman" w:hAnsi="Times New Roman" w:cs="Times New Roman"/>
          <w:sz w:val="28"/>
          <w:szCs w:val="28"/>
          <w:lang w:val="uk-UA"/>
        </w:rPr>
        <w:t>i</w:t>
      </w:r>
      <w:r w:rsidRPr="000C7EA4">
        <w:rPr>
          <w:rFonts w:ascii="Times New Roman" w:hAnsi="Times New Roman" w:cs="Times New Roman"/>
          <w:sz w:val="28"/>
          <w:szCs w:val="28"/>
          <w:lang w:val="uk-UA"/>
        </w:rPr>
        <w:t>чної д</w:t>
      </w:r>
      <w:r>
        <w:rPr>
          <w:rFonts w:ascii="Times New Roman" w:hAnsi="Times New Roman" w:cs="Times New Roman"/>
          <w:sz w:val="28"/>
          <w:szCs w:val="28"/>
          <w:lang w:val="uk-UA"/>
        </w:rPr>
        <w:t>i</w:t>
      </w:r>
      <w:r w:rsidRPr="000C7EA4">
        <w:rPr>
          <w:rFonts w:ascii="Times New Roman" w:hAnsi="Times New Roman" w:cs="Times New Roman"/>
          <w:sz w:val="28"/>
          <w:szCs w:val="28"/>
          <w:lang w:val="uk-UA"/>
        </w:rPr>
        <w:t>яльност</w:t>
      </w:r>
      <w:r>
        <w:rPr>
          <w:rFonts w:ascii="Times New Roman" w:hAnsi="Times New Roman" w:cs="Times New Roman"/>
          <w:sz w:val="28"/>
          <w:szCs w:val="28"/>
          <w:lang w:val="uk-UA"/>
        </w:rPr>
        <w:t>i</w:t>
      </w:r>
      <w:r w:rsidRPr="000C7E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Наразi </w:t>
      </w:r>
      <w:r w:rsidRPr="0079567D">
        <w:rPr>
          <w:rFonts w:ascii="Times New Roman" w:hAnsi="Times New Roman" w:cs="Times New Roman"/>
          <w:sz w:val="28"/>
          <w:szCs w:val="28"/>
          <w:lang w:val="uk-UA"/>
        </w:rPr>
        <w:t>зовн</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шньоеконом</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чн</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 xml:space="preserve"> зв’язки </w:t>
      </w:r>
      <w:r>
        <w:rPr>
          <w:rFonts w:ascii="Times New Roman" w:hAnsi="Times New Roman" w:cs="Times New Roman"/>
          <w:sz w:val="28"/>
          <w:szCs w:val="28"/>
          <w:lang w:val="uk-UA"/>
        </w:rPr>
        <w:t>виступають</w:t>
      </w:r>
      <w:r w:rsidRPr="007956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w:t>
      </w:r>
      <w:r w:rsidRPr="0079567D">
        <w:rPr>
          <w:rFonts w:ascii="Times New Roman" w:hAnsi="Times New Roman" w:cs="Times New Roman"/>
          <w:sz w:val="28"/>
          <w:szCs w:val="28"/>
          <w:lang w:val="uk-UA"/>
        </w:rPr>
        <w:t>нев</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д’ємн</w:t>
      </w:r>
      <w:r>
        <w:rPr>
          <w:rFonts w:ascii="Times New Roman" w:hAnsi="Times New Roman" w:cs="Times New Roman"/>
          <w:sz w:val="28"/>
          <w:szCs w:val="28"/>
          <w:lang w:val="uk-UA"/>
        </w:rPr>
        <w:t>а</w:t>
      </w:r>
      <w:r w:rsidRPr="0079567D">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а</w:t>
      </w:r>
      <w:r w:rsidRPr="0079567D">
        <w:rPr>
          <w:rFonts w:ascii="Times New Roman" w:hAnsi="Times New Roman" w:cs="Times New Roman"/>
          <w:sz w:val="28"/>
          <w:szCs w:val="28"/>
          <w:lang w:val="uk-UA"/>
        </w:rPr>
        <w:t xml:space="preserve"> д</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яльност</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 xml:space="preserve"> нац</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ональної економ</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ки, п</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дприємств та орган</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зац</w:t>
      </w:r>
      <w:r>
        <w:rPr>
          <w:rFonts w:ascii="Times New Roman" w:hAnsi="Times New Roman" w:cs="Times New Roman"/>
          <w:sz w:val="28"/>
          <w:szCs w:val="28"/>
          <w:lang w:val="uk-UA"/>
        </w:rPr>
        <w:t>i</w:t>
      </w:r>
      <w:r w:rsidRPr="0079567D">
        <w:rPr>
          <w:rFonts w:ascii="Times New Roman" w:hAnsi="Times New Roman" w:cs="Times New Roman"/>
          <w:sz w:val="28"/>
          <w:szCs w:val="28"/>
          <w:lang w:val="uk-UA"/>
        </w:rPr>
        <w:t>й</w:t>
      </w:r>
      <w:r>
        <w:rPr>
          <w:rFonts w:ascii="Times New Roman" w:hAnsi="Times New Roman" w:cs="Times New Roman"/>
          <w:sz w:val="28"/>
          <w:szCs w:val="28"/>
          <w:lang w:val="uk-UA"/>
        </w:rPr>
        <w:t>. Н</w:t>
      </w:r>
      <w:r w:rsidRPr="00E14360">
        <w:rPr>
          <w:rFonts w:ascii="Times New Roman" w:hAnsi="Times New Roman" w:cs="Times New Roman"/>
          <w:sz w:val="28"/>
          <w:szCs w:val="28"/>
          <w:lang w:val="uk-UA"/>
        </w:rPr>
        <w:t>айб</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льшою за своїми масштабами формою зовн</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шньоеконом</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чної д</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яльност</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 xml:space="preserve"> </w:t>
      </w:r>
      <w:r>
        <w:rPr>
          <w:rFonts w:ascii="Times New Roman" w:hAnsi="Times New Roman" w:cs="Times New Roman"/>
          <w:sz w:val="28"/>
          <w:szCs w:val="28"/>
          <w:lang w:val="uk-UA"/>
        </w:rPr>
        <w:t>є е</w:t>
      </w:r>
      <w:r w:rsidRPr="00E14360">
        <w:rPr>
          <w:rFonts w:ascii="Times New Roman" w:hAnsi="Times New Roman" w:cs="Times New Roman"/>
          <w:sz w:val="28"/>
          <w:szCs w:val="28"/>
          <w:lang w:val="uk-UA"/>
        </w:rPr>
        <w:t>кспортно-</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мпортна д</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яльн</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сть</w:t>
      </w:r>
      <w:r>
        <w:rPr>
          <w:rFonts w:ascii="Times New Roman" w:hAnsi="Times New Roman" w:cs="Times New Roman"/>
          <w:sz w:val="28"/>
          <w:szCs w:val="28"/>
          <w:lang w:val="uk-UA"/>
        </w:rPr>
        <w:t>, яка</w:t>
      </w:r>
      <w:r w:rsidRPr="00E14360">
        <w:rPr>
          <w:rFonts w:ascii="Times New Roman" w:hAnsi="Times New Roman" w:cs="Times New Roman"/>
          <w:sz w:val="28"/>
          <w:szCs w:val="28"/>
          <w:lang w:val="uk-UA"/>
        </w:rPr>
        <w:t xml:space="preserve"> в</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д</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грає суттєву роль у розвитку нац</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ональної економ</w:t>
      </w:r>
      <w:r>
        <w:rPr>
          <w:rFonts w:ascii="Times New Roman" w:hAnsi="Times New Roman" w:cs="Times New Roman"/>
          <w:sz w:val="28"/>
          <w:szCs w:val="28"/>
          <w:lang w:val="uk-UA"/>
        </w:rPr>
        <w:t>i</w:t>
      </w:r>
      <w:r w:rsidRPr="00E14360">
        <w:rPr>
          <w:rFonts w:ascii="Times New Roman" w:hAnsi="Times New Roman" w:cs="Times New Roman"/>
          <w:sz w:val="28"/>
          <w:szCs w:val="28"/>
          <w:lang w:val="uk-UA"/>
        </w:rPr>
        <w:t>ки будь-якої країни</w:t>
      </w:r>
      <w:r w:rsidRPr="00663F72">
        <w:rPr>
          <w:rFonts w:ascii="Times New Roman" w:hAnsi="Times New Roman" w:cs="Times New Roman"/>
          <w:sz w:val="28"/>
          <w:szCs w:val="28"/>
          <w:lang w:val="uk-UA"/>
        </w:rPr>
        <w:t>.</w:t>
      </w:r>
    </w:p>
    <w:p w:rsidR="001A7A7E" w:rsidRPr="001A7A7E" w:rsidRDefault="001A7A7E" w:rsidP="001A7A7E">
      <w:pPr>
        <w:autoSpaceDE w:val="0"/>
        <w:autoSpaceDN w:val="0"/>
        <w:adjustRightInd w:val="0"/>
        <w:spacing w:after="0" w:line="360" w:lineRule="auto"/>
        <w:ind w:firstLine="709"/>
        <w:jc w:val="both"/>
        <w:rPr>
          <w:rFonts w:ascii="Times New Roman" w:hAnsi="Times New Roman" w:cs="Times New Roman"/>
          <w:sz w:val="28"/>
          <w:szCs w:val="28"/>
          <w:lang w:val="uk-UA"/>
        </w:rPr>
      </w:pPr>
      <w:r w:rsidRPr="001A7A7E">
        <w:rPr>
          <w:rFonts w:ascii="Times New Roman" w:hAnsi="Times New Roman" w:cs="Times New Roman"/>
          <w:sz w:val="28"/>
          <w:szCs w:val="28"/>
          <w:lang w:val="uk-UA"/>
        </w:rPr>
        <w:t xml:space="preserve">2. </w:t>
      </w:r>
      <w:r w:rsidRPr="0078647A">
        <w:rPr>
          <w:rFonts w:ascii="Times New Roman" w:hAnsi="Times New Roman" w:cs="Times New Roman"/>
          <w:sz w:val="28"/>
          <w:szCs w:val="28"/>
          <w:lang w:val="uk-UA"/>
        </w:rPr>
        <w:t xml:space="preserve">Вивчення та узагальнення досвiду вчених </w:t>
      </w:r>
      <w:r w:rsidRPr="001A7A7E">
        <w:rPr>
          <w:rFonts w:ascii="Times New Roman" w:hAnsi="Times New Roman" w:cs="Times New Roman"/>
          <w:sz w:val="28"/>
          <w:szCs w:val="28"/>
          <w:lang w:val="uk-UA"/>
        </w:rPr>
        <w:t>дозволило</w:t>
      </w:r>
      <w:r w:rsidRPr="0078647A">
        <w:rPr>
          <w:rFonts w:ascii="Times New Roman" w:hAnsi="Times New Roman" w:cs="Times New Roman"/>
          <w:sz w:val="28"/>
          <w:szCs w:val="28"/>
          <w:lang w:val="uk-UA"/>
        </w:rPr>
        <w:t xml:space="preserve"> </w:t>
      </w:r>
      <w:r w:rsidRPr="001A7A7E">
        <w:rPr>
          <w:rFonts w:ascii="Times New Roman" w:hAnsi="Times New Roman" w:cs="Times New Roman"/>
          <w:sz w:val="28"/>
          <w:szCs w:val="28"/>
          <w:lang w:val="uk-UA"/>
        </w:rPr>
        <w:t>з’ясувати</w:t>
      </w:r>
      <w:r w:rsidRPr="0078647A">
        <w:rPr>
          <w:rFonts w:ascii="Times New Roman" w:hAnsi="Times New Roman" w:cs="Times New Roman"/>
          <w:sz w:val="28"/>
          <w:szCs w:val="28"/>
          <w:lang w:val="uk-UA"/>
        </w:rPr>
        <w:t xml:space="preserve">, </w:t>
      </w:r>
      <w:r w:rsidRPr="001A7A7E">
        <w:rPr>
          <w:rFonts w:ascii="Times New Roman" w:hAnsi="Times New Roman" w:cs="Times New Roman"/>
          <w:sz w:val="28"/>
          <w:szCs w:val="28"/>
          <w:lang w:val="uk-UA"/>
        </w:rPr>
        <w:t xml:space="preserve">що </w:t>
      </w:r>
      <w:r w:rsidRPr="0078647A">
        <w:rPr>
          <w:rFonts w:ascii="Times New Roman" w:hAnsi="Times New Roman" w:cs="Times New Roman"/>
          <w:sz w:val="28"/>
          <w:szCs w:val="28"/>
          <w:lang w:val="uk-UA"/>
        </w:rPr>
        <w:t xml:space="preserve">на розвиток зовнiшньоекономiчної дiяльностi впливають фактори зовнiшнього та внутрiшнього середовища, що </w:t>
      </w:r>
      <w:r w:rsidRPr="001A7A7E">
        <w:rPr>
          <w:rFonts w:ascii="Times New Roman" w:hAnsi="Times New Roman" w:cs="Times New Roman"/>
          <w:sz w:val="28"/>
          <w:szCs w:val="28"/>
          <w:lang w:val="uk-UA"/>
        </w:rPr>
        <w:t>дозволило</w:t>
      </w:r>
      <w:r w:rsidRPr="0078647A">
        <w:rPr>
          <w:rFonts w:ascii="Times New Roman" w:hAnsi="Times New Roman" w:cs="Times New Roman"/>
          <w:sz w:val="28"/>
          <w:szCs w:val="28"/>
          <w:lang w:val="uk-UA"/>
        </w:rPr>
        <w:t xml:space="preserve"> проаналiзувати перешкоди розвитку економiчного потенцiалу країни.</w:t>
      </w:r>
      <w:r w:rsidRPr="001A7A7E">
        <w:rPr>
          <w:rFonts w:ascii="Times New Roman" w:hAnsi="Times New Roman" w:cs="Times New Roman"/>
          <w:sz w:val="28"/>
          <w:szCs w:val="28"/>
          <w:lang w:val="uk-UA"/>
        </w:rPr>
        <w:t xml:space="preserve"> Запропоновано додати класиф</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кац</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йн</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 xml:space="preserve"> ознаки для типолог</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ї фактор</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 xml:space="preserve">в впливу на експорт та </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мпорт: за ступенем спонукання до експортної (</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мпортної) д</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яльност</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 xml:space="preserve">, що дозволить </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дентиф</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кувати мету впливу фактор</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в); за р</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внем конструктивност</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 що сприятиме визначенню корисного ефекту впливу); за р</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внем комплексност</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 xml:space="preserve"> об’єкта впливу, що полегшить </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дентиф</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кац</w:t>
      </w:r>
      <w:r w:rsidRPr="0078647A">
        <w:rPr>
          <w:rFonts w:ascii="Times New Roman" w:hAnsi="Times New Roman" w:cs="Times New Roman"/>
          <w:sz w:val="28"/>
          <w:szCs w:val="28"/>
        </w:rPr>
        <w:t>i</w:t>
      </w:r>
      <w:r w:rsidRPr="001A7A7E">
        <w:rPr>
          <w:rFonts w:ascii="Times New Roman" w:hAnsi="Times New Roman" w:cs="Times New Roman"/>
          <w:sz w:val="28"/>
          <w:szCs w:val="28"/>
          <w:lang w:val="uk-UA"/>
        </w:rPr>
        <w:t>ю обсягу впливу фактора.</w:t>
      </w:r>
    </w:p>
    <w:p w:rsidR="001A7A7E" w:rsidRDefault="001A7A7E" w:rsidP="001A7A7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line="360" w:lineRule="auto"/>
        <w:ind w:firstLine="709"/>
        <w:jc w:val="both"/>
        <w:rPr>
          <w:rFonts w:eastAsiaTheme="minorHAnsi"/>
          <w:sz w:val="28"/>
          <w:szCs w:val="28"/>
          <w:lang w:eastAsia="en-US"/>
        </w:rPr>
      </w:pPr>
      <w:r>
        <w:rPr>
          <w:sz w:val="28"/>
          <w:szCs w:val="28"/>
        </w:rPr>
        <w:t>3. У процесi наукового дослiдження виявлено, що</w:t>
      </w:r>
      <w:r>
        <w:rPr>
          <w:color w:val="000000"/>
          <w:sz w:val="28"/>
          <w:szCs w:val="28"/>
          <w:shd w:val="clear" w:color="auto" w:fill="FFFFFF"/>
        </w:rPr>
        <w:t xml:space="preserve"> тарифнi та нетарифнi заходи разом з торговими обмеженнями являються потужним механiзмом регулювання експортно-імпортної діяльності. Сучаснi процеси у свiтовiй економiцi вимагають рiзностороннiх пiдходiв до регулювання експортно-імпортної діяльності. Лiбералiзацiя одних сфер i пiдтримка вiтчизняного виробництва в iнших дозволить рацiонально використовувати конкурентнi </w:t>
      </w:r>
      <w:r>
        <w:rPr>
          <w:color w:val="000000"/>
          <w:sz w:val="28"/>
          <w:szCs w:val="28"/>
          <w:shd w:val="clear" w:color="auto" w:fill="FFFFFF"/>
        </w:rPr>
        <w:lastRenderedPageBreak/>
        <w:t>переваги країни та успiшно дiяти на свiтових ринках. При цьому методи регулювання мають враховувати мiжнароднi зобов’язання та ґрунтуватись на передбачуванiй зовнiшньоторговельнiй полiтицi держави як надiйного торгового партнера.</w:t>
      </w:r>
      <w:r>
        <w:t xml:space="preserve">  </w:t>
      </w:r>
    </w:p>
    <w:p w:rsidR="001A7A7E" w:rsidRDefault="001A7A7E" w:rsidP="001A7A7E">
      <w:pPr>
        <w:pStyle w:val="ad"/>
        <w:spacing w:line="360" w:lineRule="auto"/>
        <w:ind w:firstLine="709"/>
        <w:jc w:val="both"/>
        <w:rPr>
          <w:szCs w:val="28"/>
        </w:rPr>
      </w:pPr>
      <w:r>
        <w:rPr>
          <w:szCs w:val="28"/>
        </w:rPr>
        <w:t xml:space="preserve">4. </w:t>
      </w:r>
      <w:r>
        <w:t xml:space="preserve">У роботi здiйcнено аналiз динамiки географiчної та товарної cтрyктyри зовнiшньої торгiвлi України. Географiчнi й товарнi cтрyктyрнi зрyшення y зовнiшнiй торгiвлi України в цiломy мають позитивний характер. Причиною збільшення товарообігу України протягом трьох кварталів 2021 року на 35,3% у порівнянні з аналогічним періодом 2020 року є зростання світових цін на провідні товарні позиції українського експорту. Зростання товарообігу також свідчить про поступовий вихід зовнішньої торгівлі з «шокового» етапу кризи, обумовленої пандемією коронавірусу. Крім того, важливо, що збільшення товарообігу товарообігу відбувається на фоні зменшення негативного сальдо, що є суттєвою відмінністю від попередніх тенденцій. </w:t>
      </w:r>
      <w:r>
        <w:rPr>
          <w:szCs w:val="28"/>
        </w:rPr>
        <w:t>З’ясовано</w:t>
      </w:r>
      <w:r w:rsidRPr="00A45807">
        <w:rPr>
          <w:szCs w:val="28"/>
        </w:rPr>
        <w:t>, щ</w:t>
      </w:r>
      <w:r>
        <w:rPr>
          <w:szCs w:val="28"/>
        </w:rPr>
        <w:t>о</w:t>
      </w:r>
      <w:r w:rsidRPr="00A45807">
        <w:rPr>
          <w:szCs w:val="28"/>
        </w:rPr>
        <w:t xml:space="preserve"> </w:t>
      </w:r>
      <w:r>
        <w:rPr>
          <w:szCs w:val="28"/>
        </w:rPr>
        <w:t xml:space="preserve">в </w:t>
      </w:r>
      <w:r w:rsidRPr="0071577D">
        <w:rPr>
          <w:szCs w:val="28"/>
        </w:rPr>
        <w:t>структур</w:t>
      </w:r>
      <w:r>
        <w:rPr>
          <w:szCs w:val="28"/>
        </w:rPr>
        <w:t>i</w:t>
      </w:r>
      <w:r w:rsidRPr="0071577D">
        <w:rPr>
          <w:szCs w:val="28"/>
        </w:rPr>
        <w:t xml:space="preserve"> в</w:t>
      </w:r>
      <w:r>
        <w:rPr>
          <w:szCs w:val="28"/>
        </w:rPr>
        <w:t>i</w:t>
      </w:r>
      <w:r w:rsidRPr="0071577D">
        <w:rPr>
          <w:szCs w:val="28"/>
        </w:rPr>
        <w:t>тчизнян</w:t>
      </w:r>
      <w:r>
        <w:rPr>
          <w:szCs w:val="28"/>
        </w:rPr>
        <w:t>о</w:t>
      </w:r>
      <w:r w:rsidRPr="0071577D">
        <w:rPr>
          <w:szCs w:val="28"/>
        </w:rPr>
        <w:t>г</w:t>
      </w:r>
      <w:r>
        <w:rPr>
          <w:szCs w:val="28"/>
        </w:rPr>
        <w:t>о</w:t>
      </w:r>
      <w:r w:rsidRPr="0071577D">
        <w:rPr>
          <w:szCs w:val="28"/>
        </w:rPr>
        <w:t xml:space="preserve"> експ</w:t>
      </w:r>
      <w:r>
        <w:rPr>
          <w:szCs w:val="28"/>
        </w:rPr>
        <w:t>о</w:t>
      </w:r>
      <w:r w:rsidRPr="0071577D">
        <w:rPr>
          <w:szCs w:val="28"/>
        </w:rPr>
        <w:t>рту т</w:t>
      </w:r>
      <w:r>
        <w:rPr>
          <w:szCs w:val="28"/>
        </w:rPr>
        <w:t>о</w:t>
      </w:r>
      <w:r w:rsidRPr="0071577D">
        <w:rPr>
          <w:szCs w:val="28"/>
        </w:rPr>
        <w:t>варне нап</w:t>
      </w:r>
      <w:r>
        <w:rPr>
          <w:szCs w:val="28"/>
        </w:rPr>
        <w:t>о</w:t>
      </w:r>
      <w:r w:rsidRPr="0071577D">
        <w:rPr>
          <w:szCs w:val="28"/>
        </w:rPr>
        <w:t>внення залишається сир</w:t>
      </w:r>
      <w:r>
        <w:rPr>
          <w:szCs w:val="28"/>
        </w:rPr>
        <w:t>о</w:t>
      </w:r>
      <w:r w:rsidRPr="0071577D">
        <w:rPr>
          <w:szCs w:val="28"/>
        </w:rPr>
        <w:t xml:space="preserve">винним </w:t>
      </w:r>
      <w:r>
        <w:rPr>
          <w:szCs w:val="28"/>
        </w:rPr>
        <w:t>i</w:t>
      </w:r>
      <w:r w:rsidRPr="0071577D">
        <w:rPr>
          <w:szCs w:val="28"/>
        </w:rPr>
        <w:t xml:space="preserve"> низьк</w:t>
      </w:r>
      <w:r>
        <w:rPr>
          <w:szCs w:val="28"/>
        </w:rPr>
        <w:t>о</w:t>
      </w:r>
      <w:r w:rsidRPr="0071577D">
        <w:rPr>
          <w:szCs w:val="28"/>
        </w:rPr>
        <w:t xml:space="preserve"> техн</w:t>
      </w:r>
      <w:r>
        <w:rPr>
          <w:szCs w:val="28"/>
        </w:rPr>
        <w:t>о</w:t>
      </w:r>
      <w:r w:rsidRPr="0071577D">
        <w:rPr>
          <w:szCs w:val="28"/>
        </w:rPr>
        <w:t>л</w:t>
      </w:r>
      <w:r>
        <w:rPr>
          <w:szCs w:val="28"/>
        </w:rPr>
        <w:t>о</w:t>
      </w:r>
      <w:r w:rsidRPr="0071577D">
        <w:rPr>
          <w:szCs w:val="28"/>
        </w:rPr>
        <w:t>г</w:t>
      </w:r>
      <w:r>
        <w:rPr>
          <w:szCs w:val="28"/>
        </w:rPr>
        <w:t>i</w:t>
      </w:r>
      <w:r w:rsidRPr="0071577D">
        <w:rPr>
          <w:szCs w:val="28"/>
        </w:rPr>
        <w:t>чним. У структур</w:t>
      </w:r>
      <w:r>
        <w:rPr>
          <w:szCs w:val="28"/>
        </w:rPr>
        <w:t>i</w:t>
      </w:r>
      <w:r w:rsidRPr="0071577D">
        <w:rPr>
          <w:szCs w:val="28"/>
        </w:rPr>
        <w:t xml:space="preserve"> </w:t>
      </w:r>
      <w:r>
        <w:rPr>
          <w:szCs w:val="28"/>
        </w:rPr>
        <w:t>i</w:t>
      </w:r>
      <w:r w:rsidRPr="0071577D">
        <w:rPr>
          <w:szCs w:val="28"/>
        </w:rPr>
        <w:t>мп</w:t>
      </w:r>
      <w:r>
        <w:rPr>
          <w:szCs w:val="28"/>
        </w:rPr>
        <w:t>о</w:t>
      </w:r>
      <w:r w:rsidRPr="0071577D">
        <w:rPr>
          <w:szCs w:val="28"/>
        </w:rPr>
        <w:t>рту переважають енерг</w:t>
      </w:r>
      <w:r>
        <w:rPr>
          <w:szCs w:val="28"/>
        </w:rPr>
        <w:t>о</w:t>
      </w:r>
      <w:r w:rsidRPr="0071577D">
        <w:rPr>
          <w:szCs w:val="28"/>
        </w:rPr>
        <w:t xml:space="preserve">ресурси </w:t>
      </w:r>
      <w:r>
        <w:rPr>
          <w:szCs w:val="28"/>
        </w:rPr>
        <w:t>i</w:t>
      </w:r>
      <w:r w:rsidRPr="0071577D">
        <w:rPr>
          <w:szCs w:val="28"/>
        </w:rPr>
        <w:t xml:space="preserve"> вис</w:t>
      </w:r>
      <w:r>
        <w:rPr>
          <w:szCs w:val="28"/>
        </w:rPr>
        <w:t>о</w:t>
      </w:r>
      <w:r w:rsidRPr="0071577D">
        <w:rPr>
          <w:szCs w:val="28"/>
        </w:rPr>
        <w:t>к</w:t>
      </w:r>
      <w:r>
        <w:rPr>
          <w:szCs w:val="28"/>
        </w:rPr>
        <w:t>о</w:t>
      </w:r>
      <w:r w:rsidRPr="0071577D">
        <w:rPr>
          <w:szCs w:val="28"/>
        </w:rPr>
        <w:t>техн</w:t>
      </w:r>
      <w:r>
        <w:rPr>
          <w:szCs w:val="28"/>
        </w:rPr>
        <w:t>о</w:t>
      </w:r>
      <w:r w:rsidRPr="0071577D">
        <w:rPr>
          <w:szCs w:val="28"/>
        </w:rPr>
        <w:t>л</w:t>
      </w:r>
      <w:r>
        <w:rPr>
          <w:szCs w:val="28"/>
        </w:rPr>
        <w:t>о</w:t>
      </w:r>
      <w:r w:rsidRPr="0071577D">
        <w:rPr>
          <w:szCs w:val="28"/>
        </w:rPr>
        <w:t>г</w:t>
      </w:r>
      <w:r>
        <w:rPr>
          <w:szCs w:val="28"/>
        </w:rPr>
        <w:t>i</w:t>
      </w:r>
      <w:r w:rsidRPr="0071577D">
        <w:rPr>
          <w:szCs w:val="28"/>
        </w:rPr>
        <w:t>чна пр</w:t>
      </w:r>
      <w:r>
        <w:rPr>
          <w:szCs w:val="28"/>
        </w:rPr>
        <w:t>о</w:t>
      </w:r>
      <w:r w:rsidRPr="0071577D">
        <w:rPr>
          <w:szCs w:val="28"/>
        </w:rPr>
        <w:t>дукц</w:t>
      </w:r>
      <w:r>
        <w:rPr>
          <w:szCs w:val="28"/>
        </w:rPr>
        <w:t>i</w:t>
      </w:r>
      <w:r w:rsidRPr="0071577D">
        <w:rPr>
          <w:szCs w:val="28"/>
        </w:rPr>
        <w:t>я</w:t>
      </w:r>
      <w:r>
        <w:rPr>
          <w:szCs w:val="28"/>
        </w:rPr>
        <w:t>.</w:t>
      </w:r>
      <w:r w:rsidRPr="0071577D">
        <w:rPr>
          <w:szCs w:val="28"/>
        </w:rPr>
        <w:t xml:space="preserve"> </w:t>
      </w:r>
    </w:p>
    <w:p w:rsidR="001A7A7E" w:rsidRPr="000C44DC" w:rsidRDefault="001A7A7E" w:rsidP="001A7A7E">
      <w:pPr>
        <w:pStyle w:val="ad"/>
        <w:spacing w:line="360" w:lineRule="auto"/>
        <w:ind w:firstLine="709"/>
        <w:jc w:val="both"/>
        <w:rPr>
          <w:szCs w:val="28"/>
        </w:rPr>
      </w:pPr>
      <w:r>
        <w:rPr>
          <w:szCs w:val="28"/>
        </w:rPr>
        <w:t>5. Проведене дослiдження свiдчить, що с</w:t>
      </w:r>
      <w:r w:rsidRPr="000C44DC">
        <w:rPr>
          <w:szCs w:val="28"/>
        </w:rPr>
        <w:t>учасні можливості експортного потенціалу України залежать від рівня розвитку окремих економічних регіонів, що виступають на світовому ринку не тільки як системний елемент національної економіки, але і як повноправний суб’єкт зовнішньоекономічних відносин.</w:t>
      </w:r>
    </w:p>
    <w:p w:rsidR="001A7A7E" w:rsidRDefault="001A7A7E" w:rsidP="001A7A7E">
      <w:pPr>
        <w:pStyle w:val="ae"/>
        <w:shd w:val="clear" w:color="auto" w:fill="FFFFFF"/>
        <w:spacing w:before="0" w:beforeAutospacing="0" w:after="0" w:afterAutospacing="0" w:line="360" w:lineRule="auto"/>
        <w:ind w:firstLine="709"/>
        <w:jc w:val="both"/>
        <w:rPr>
          <w:sz w:val="28"/>
          <w:szCs w:val="28"/>
        </w:rPr>
      </w:pPr>
      <w:r>
        <w:rPr>
          <w:color w:val="000000"/>
          <w:sz w:val="28"/>
          <w:szCs w:val="28"/>
        </w:rPr>
        <w:t xml:space="preserve">6. </w:t>
      </w:r>
      <w:r w:rsidRPr="000058EC">
        <w:rPr>
          <w:color w:val="000000"/>
          <w:sz w:val="28"/>
          <w:szCs w:val="28"/>
        </w:rPr>
        <w:t xml:space="preserve">Встановлено, що </w:t>
      </w:r>
      <w:r w:rsidRPr="000058EC">
        <w:rPr>
          <w:sz w:val="28"/>
          <w:szCs w:val="28"/>
        </w:rPr>
        <w:t>імпортозаміщення варто розглядати як</w:t>
      </w:r>
      <w:r>
        <w:rPr>
          <w:sz w:val="28"/>
          <w:szCs w:val="28"/>
        </w:rPr>
        <w:t>:</w:t>
      </w:r>
      <w:r w:rsidRPr="000058EC">
        <w:rPr>
          <w:sz w:val="28"/>
          <w:szCs w:val="28"/>
        </w:rPr>
        <w:t xml:space="preserve"> проміжний етап переходу від імпортозалежності до експортоорієнтованості національної економіки</w:t>
      </w:r>
      <w:r>
        <w:rPr>
          <w:sz w:val="28"/>
          <w:szCs w:val="28"/>
        </w:rPr>
        <w:t>;</w:t>
      </w:r>
      <w:r w:rsidRPr="000058EC">
        <w:rPr>
          <w:sz w:val="28"/>
          <w:szCs w:val="28"/>
        </w:rPr>
        <w:t xml:space="preserve"> комплекс заходів щодо розробки інноваційної продукції, здатної вивести економіку на вищі технологічні уклади</w:t>
      </w:r>
      <w:r>
        <w:rPr>
          <w:sz w:val="28"/>
          <w:szCs w:val="28"/>
        </w:rPr>
        <w:t>;</w:t>
      </w:r>
      <w:r w:rsidRPr="000058EC">
        <w:rPr>
          <w:sz w:val="28"/>
          <w:szCs w:val="28"/>
        </w:rPr>
        <w:t xml:space="preserve"> форму захисту національної економіки від прояву реальних і потенційних загроз та поступового зміцнення економічної безпеки держави</w:t>
      </w:r>
      <w:r>
        <w:rPr>
          <w:sz w:val="28"/>
          <w:szCs w:val="28"/>
        </w:rPr>
        <w:t>.</w:t>
      </w:r>
    </w:p>
    <w:p w:rsidR="001A7A7E" w:rsidRPr="00AA2288" w:rsidRDefault="001A7A7E" w:rsidP="001A7A7E">
      <w:pPr>
        <w:spacing w:after="0" w:line="360" w:lineRule="auto"/>
        <w:ind w:firstLine="709"/>
        <w:jc w:val="both"/>
        <w:rPr>
          <w:rFonts w:ascii="Times New Roman" w:hAnsi="Times New Roman" w:cs="Times New Roman"/>
          <w:sz w:val="28"/>
          <w:szCs w:val="28"/>
          <w:lang w:val="uk-UA"/>
        </w:rPr>
      </w:pPr>
      <w:r w:rsidRPr="001A7A7E">
        <w:rPr>
          <w:rFonts w:ascii="Times New Roman" w:eastAsia="TimesNewRoman" w:hAnsi="Times New Roman" w:cs="Times New Roman"/>
          <w:sz w:val="28"/>
          <w:szCs w:val="28"/>
          <w:lang w:val="uk-UA"/>
        </w:rPr>
        <w:t xml:space="preserve">7. </w:t>
      </w:r>
      <w:r w:rsidRPr="00AA2288">
        <w:rPr>
          <w:rFonts w:ascii="Times New Roman" w:hAnsi="Times New Roman" w:cs="Times New Roman"/>
          <w:sz w:val="28"/>
          <w:szCs w:val="28"/>
          <w:lang w:val="uk-UA"/>
        </w:rPr>
        <w:t xml:space="preserve">На основі проведеного аналізу світового досвіду щодо стимулювання експортної діяльності встановлено, що стимулювання експорту здійснюється </w:t>
      </w:r>
      <w:r w:rsidRPr="00AA2288">
        <w:rPr>
          <w:rFonts w:ascii="Times New Roman" w:hAnsi="Times New Roman" w:cs="Times New Roman"/>
          <w:sz w:val="28"/>
          <w:szCs w:val="28"/>
          <w:lang w:val="uk-UA"/>
        </w:rPr>
        <w:lastRenderedPageBreak/>
        <w:t>головним чином шляхом формування сприятливого макроекономічного клімату та створення необхідних для виробників та експортерів умов.</w:t>
      </w:r>
    </w:p>
    <w:p w:rsidR="001A7A7E" w:rsidRPr="00446D37" w:rsidRDefault="001A7A7E" w:rsidP="001A7A7E">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1A7A7E">
        <w:rPr>
          <w:rFonts w:ascii="Times New Roman" w:hAnsi="Times New Roman" w:cs="Times New Roman"/>
          <w:color w:val="000000"/>
          <w:sz w:val="28"/>
          <w:szCs w:val="28"/>
          <w:lang w:val="uk-UA"/>
        </w:rPr>
        <w:t xml:space="preserve">8. </w:t>
      </w:r>
      <w:r w:rsidRPr="00446D37">
        <w:rPr>
          <w:rFonts w:ascii="Times New Roman" w:hAnsi="Times New Roman" w:cs="Times New Roman"/>
          <w:color w:val="000000"/>
          <w:sz w:val="28"/>
          <w:szCs w:val="28"/>
          <w:lang w:val="uk-UA"/>
        </w:rPr>
        <w:t xml:space="preserve">Обґрунтовано, що основними передумовами результативної політики імпортозаміщення є: спрощення процедур створення бізнесу та пільгового оподаткування (для тих суб’єктів бізнесу, які вироблятимуть продукцію, що є аналогами імпортованих, особливо з групи критичного імпорту); нарощення виробничого потенціалу вітчизняних підприємств; забезпечення захисту прав інтелектуальної власності; недопущення монополізації ринків та ресурсів; встановлення інвестиційних бар’єрів щодо обмеження участі іноземного капіталу у видах діяльності, що визначені як стратегічні; активно пропагувати гасло «Підтримуймо національного виробника» тощо. </w:t>
      </w:r>
    </w:p>
    <w:p w:rsidR="001A7A7E" w:rsidRPr="0082025C" w:rsidRDefault="001A7A7E" w:rsidP="001A7A7E">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1A7A7E">
        <w:rPr>
          <w:rFonts w:ascii="Times New Roman" w:hAnsi="Times New Roman" w:cs="Times New Roman"/>
          <w:color w:val="000000"/>
          <w:sz w:val="28"/>
          <w:szCs w:val="28"/>
          <w:lang w:val="uk-UA"/>
        </w:rPr>
        <w:t xml:space="preserve">9. </w:t>
      </w:r>
      <w:r w:rsidRPr="00446D37">
        <w:rPr>
          <w:rFonts w:ascii="Times New Roman" w:hAnsi="Times New Roman" w:cs="Times New Roman"/>
          <w:color w:val="000000"/>
          <w:sz w:val="28"/>
          <w:szCs w:val="28"/>
          <w:lang w:val="uk-UA"/>
        </w:rPr>
        <w:t>З урахуванням визначених напрямів політики імпортозаміщення в Україні запропоновано стратегічні орієнтири та операційні завдання щодо зниження імпортозалежності вітчизняної економіки та перехід до експортоорієнтованого розвитку, гармонізованого із засобами стимулювання конкурентоспроможності українських підприємств</w:t>
      </w:r>
      <w:r w:rsidRPr="001A7A7E">
        <w:rPr>
          <w:rFonts w:ascii="Times New Roman" w:hAnsi="Times New Roman" w:cs="Times New Roman"/>
          <w:color w:val="000000"/>
          <w:sz w:val="28"/>
          <w:szCs w:val="28"/>
          <w:lang w:val="uk-UA"/>
        </w:rPr>
        <w:t xml:space="preserve">. Такими напрямами є </w:t>
      </w:r>
      <w:r w:rsidRPr="0039041B">
        <w:rPr>
          <w:rFonts w:ascii="Times New Roman" w:hAnsi="Times New Roman" w:cs="Times New Roman"/>
          <w:sz w:val="28"/>
          <w:szCs w:val="28"/>
          <w:lang w:val="uk-UA"/>
        </w:rPr>
        <w:t>створення наукомісткої інноваційної продукції</w:t>
      </w:r>
      <w:r w:rsidRPr="001A7A7E">
        <w:rPr>
          <w:rFonts w:ascii="Times New Roman" w:hAnsi="Times New Roman" w:cs="Times New Roman"/>
          <w:sz w:val="28"/>
          <w:szCs w:val="28"/>
          <w:lang w:val="uk-UA"/>
        </w:rPr>
        <w:t xml:space="preserve">, </w:t>
      </w:r>
      <w:r w:rsidRPr="00934EF5">
        <w:rPr>
          <w:rFonts w:ascii="Times New Roman" w:hAnsi="Times New Roman" w:cs="Times New Roman"/>
          <w:sz w:val="28"/>
          <w:szCs w:val="28"/>
          <w:lang w:val="uk-UA"/>
        </w:rPr>
        <w:t>активізація процесів діджиталізації та роботизації</w:t>
      </w:r>
      <w:r w:rsidRPr="001A7A7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1A7A7E">
        <w:rPr>
          <w:rFonts w:ascii="Times New Roman" w:hAnsi="Times New Roman" w:cs="Times New Roman"/>
          <w:sz w:val="28"/>
          <w:szCs w:val="28"/>
          <w:lang w:val="uk-UA"/>
        </w:rPr>
        <w:t xml:space="preserve">провадження «розумних (смарт) технологій». </w:t>
      </w:r>
      <w:r>
        <w:rPr>
          <w:rFonts w:ascii="Times New Roman" w:hAnsi="Times New Roman" w:cs="Times New Roman"/>
          <w:sz w:val="28"/>
          <w:szCs w:val="28"/>
        </w:rPr>
        <w:t>Запропоновано з</w:t>
      </w:r>
      <w:r w:rsidRPr="0082025C">
        <w:rPr>
          <w:rFonts w:ascii="Times New Roman" w:hAnsi="Times New Roman" w:cs="Times New Roman"/>
          <w:sz w:val="28"/>
          <w:szCs w:val="28"/>
        </w:rPr>
        <w:t xml:space="preserve">аходи з покращення структури </w:t>
      </w:r>
      <w:r>
        <w:rPr>
          <w:rFonts w:ascii="Times New Roman" w:hAnsi="Times New Roman" w:cs="Times New Roman"/>
          <w:sz w:val="28"/>
          <w:szCs w:val="28"/>
          <w:lang w:val="uk-UA"/>
        </w:rPr>
        <w:t>експортно-імпортної діяльності</w:t>
      </w:r>
      <w:r w:rsidRPr="0082025C">
        <w:rPr>
          <w:rFonts w:ascii="Times New Roman" w:hAnsi="Times New Roman" w:cs="Times New Roman"/>
          <w:sz w:val="28"/>
          <w:szCs w:val="28"/>
        </w:rPr>
        <w:t xml:space="preserve"> України</w:t>
      </w:r>
      <w:r>
        <w:rPr>
          <w:rFonts w:ascii="Times New Roman" w:hAnsi="Times New Roman" w:cs="Times New Roman"/>
          <w:sz w:val="28"/>
          <w:szCs w:val="28"/>
        </w:rPr>
        <w:t>.</w:t>
      </w: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sectPr w:rsidR="00CF5814" w:rsidRPr="00A45807" w:rsidSect="001965EC">
          <w:pgSz w:w="11906" w:h="16838"/>
          <w:pgMar w:top="1134" w:right="850" w:bottom="1134" w:left="1701" w:header="708" w:footer="708" w:gutter="0"/>
          <w:cols w:space="708"/>
          <w:docGrid w:linePitch="360"/>
        </w:sectPr>
      </w:pPr>
    </w:p>
    <w:p w:rsidR="005A1047" w:rsidRPr="00A45807" w:rsidRDefault="005A1047" w:rsidP="005A1047">
      <w:pPr>
        <w:pStyle w:val="Default"/>
        <w:spacing w:line="360" w:lineRule="auto"/>
        <w:jc w:val="center"/>
        <w:rPr>
          <w:color w:val="auto"/>
          <w:sz w:val="28"/>
          <w:szCs w:val="28"/>
        </w:rPr>
      </w:pPr>
      <w:r>
        <w:rPr>
          <w:color w:val="auto"/>
          <w:sz w:val="28"/>
          <w:szCs w:val="28"/>
        </w:rPr>
        <w:lastRenderedPageBreak/>
        <w:t>С</w:t>
      </w:r>
      <w:r w:rsidRPr="00A45807">
        <w:rPr>
          <w:color w:val="auto"/>
          <w:sz w:val="28"/>
          <w:szCs w:val="28"/>
        </w:rPr>
        <w:t>ПИ</w:t>
      </w:r>
      <w:r>
        <w:rPr>
          <w:color w:val="auto"/>
          <w:sz w:val="28"/>
          <w:szCs w:val="28"/>
        </w:rPr>
        <w:t>СО</w:t>
      </w:r>
      <w:r w:rsidRPr="00A45807">
        <w:rPr>
          <w:color w:val="auto"/>
          <w:sz w:val="28"/>
          <w:szCs w:val="28"/>
        </w:rPr>
        <w:t>К ВИК</w:t>
      </w:r>
      <w:r>
        <w:rPr>
          <w:color w:val="auto"/>
          <w:sz w:val="28"/>
          <w:szCs w:val="28"/>
        </w:rPr>
        <w:t>О</w:t>
      </w:r>
      <w:r w:rsidRPr="00A45807">
        <w:rPr>
          <w:color w:val="auto"/>
          <w:sz w:val="28"/>
          <w:szCs w:val="28"/>
        </w:rPr>
        <w:t>РИ</w:t>
      </w:r>
      <w:r>
        <w:rPr>
          <w:color w:val="auto"/>
          <w:sz w:val="28"/>
          <w:szCs w:val="28"/>
        </w:rPr>
        <w:t>С</w:t>
      </w:r>
      <w:r w:rsidRPr="00A45807">
        <w:rPr>
          <w:color w:val="auto"/>
          <w:sz w:val="28"/>
          <w:szCs w:val="28"/>
        </w:rPr>
        <w:t>ТАНИХ ДЖЕРЕЛ</w:t>
      </w:r>
    </w:p>
    <w:p w:rsidR="00CF5814" w:rsidRPr="007B5576" w:rsidRDefault="00CF5814" w:rsidP="007B5576">
      <w:pPr>
        <w:tabs>
          <w:tab w:val="left" w:pos="1134"/>
        </w:tabs>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DC77CF" w:rsidRPr="007B5576" w:rsidRDefault="00DC77CF" w:rsidP="007B5576">
      <w:pPr>
        <w:pStyle w:val="Default"/>
        <w:tabs>
          <w:tab w:val="left" w:pos="1134"/>
        </w:tabs>
        <w:spacing w:line="360" w:lineRule="auto"/>
        <w:ind w:firstLine="709"/>
        <w:jc w:val="both"/>
        <w:rPr>
          <w:color w:val="auto"/>
          <w:sz w:val="28"/>
          <w:szCs w:val="28"/>
        </w:rPr>
      </w:pPr>
    </w:p>
    <w:p w:rsidR="00DC77CF" w:rsidRPr="007B5576" w:rsidRDefault="00DC77CF" w:rsidP="007B5576">
      <w:pPr>
        <w:pStyle w:val="Default"/>
        <w:numPr>
          <w:ilvl w:val="0"/>
          <w:numId w:val="19"/>
        </w:numPr>
        <w:tabs>
          <w:tab w:val="left" w:pos="1134"/>
        </w:tabs>
        <w:spacing w:line="360" w:lineRule="auto"/>
        <w:ind w:left="0" w:firstLine="709"/>
        <w:jc w:val="both"/>
        <w:rPr>
          <w:color w:val="auto"/>
          <w:sz w:val="28"/>
          <w:szCs w:val="28"/>
        </w:rPr>
      </w:pPr>
      <w:r w:rsidRPr="007B5576">
        <w:rPr>
          <w:color w:val="auto"/>
          <w:sz w:val="28"/>
          <w:szCs w:val="28"/>
        </w:rPr>
        <w:t xml:space="preserve">Про зовнішньоекономічну діяльність: Закон України. URL: http://www.ukrexport.gov.ua/ukr/zakon_v_sferi_zed/ukr/3201.html </w:t>
      </w:r>
    </w:p>
    <w:p w:rsidR="00DC77CF" w:rsidRPr="007B5576" w:rsidRDefault="00DC77CF" w:rsidP="007B5576">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Господарський кодекс України від 16.01.2003 р. № 436-IV (із змінами, внесеними згідно із Законом № 1540-VIII від 22.09.2016). URL: </w:t>
      </w:r>
      <w:hyperlink r:id="rId65" w:history="1">
        <w:r w:rsidRPr="007B5576">
          <w:rPr>
            <w:rStyle w:val="a5"/>
            <w:rFonts w:ascii="Times New Roman" w:hAnsi="Times New Roman" w:cs="Times New Roman"/>
            <w:color w:val="auto"/>
            <w:sz w:val="28"/>
            <w:szCs w:val="28"/>
            <w:u w:val="none"/>
          </w:rPr>
          <w:t>http://zakon5.rada.gov.ua/laws/436-15</w:t>
        </w:r>
      </w:hyperlink>
    </w:p>
    <w:p w:rsidR="00DC77CF" w:rsidRPr="007B5576" w:rsidRDefault="00DC77CF" w:rsidP="007B5576">
      <w:pPr>
        <w:pStyle w:val="Default"/>
        <w:numPr>
          <w:ilvl w:val="0"/>
          <w:numId w:val="19"/>
        </w:numPr>
        <w:tabs>
          <w:tab w:val="left" w:pos="1134"/>
        </w:tabs>
        <w:spacing w:line="360" w:lineRule="auto"/>
        <w:ind w:left="0" w:firstLine="709"/>
        <w:jc w:val="both"/>
        <w:rPr>
          <w:color w:val="auto"/>
          <w:sz w:val="28"/>
          <w:szCs w:val="28"/>
        </w:rPr>
      </w:pPr>
      <w:r w:rsidRPr="007B5576">
        <w:rPr>
          <w:color w:val="auto"/>
          <w:sz w:val="28"/>
          <w:szCs w:val="28"/>
        </w:rPr>
        <w:t xml:space="preserve">Митний кодекс України. URL: ttp://zakon5.rada.gov.ua/laws/show/4495-17/ </w:t>
      </w:r>
    </w:p>
    <w:p w:rsidR="00DC77CF" w:rsidRPr="005B0BCE" w:rsidRDefault="00DC77CF" w:rsidP="005B0BCE">
      <w:pPr>
        <w:pStyle w:val="a3"/>
        <w:numPr>
          <w:ilvl w:val="0"/>
          <w:numId w:val="19"/>
        </w:numPr>
        <w:tabs>
          <w:tab w:val="left" w:pos="1134"/>
        </w:tabs>
        <w:spacing w:after="0" w:line="360" w:lineRule="auto"/>
        <w:ind w:firstLine="207"/>
        <w:jc w:val="both"/>
        <w:rPr>
          <w:rFonts w:ascii="Times New Roman" w:hAnsi="Times New Roman" w:cs="Times New Roman"/>
          <w:sz w:val="28"/>
          <w:szCs w:val="28"/>
          <w:lang w:val="uk-UA"/>
        </w:rPr>
      </w:pPr>
      <w:r w:rsidRPr="005B0BCE">
        <w:rPr>
          <w:rFonts w:ascii="Times New Roman" w:hAnsi="Times New Roman" w:cs="Times New Roman"/>
          <w:sz w:val="28"/>
          <w:szCs w:val="28"/>
          <w:lang w:val="uk-UA"/>
        </w:rPr>
        <w:t>Податковий кодекс</w:t>
      </w:r>
      <w:r w:rsidR="005B0BCE">
        <w:rPr>
          <w:rFonts w:ascii="Times New Roman" w:hAnsi="Times New Roman" w:cs="Times New Roman"/>
          <w:sz w:val="28"/>
          <w:szCs w:val="28"/>
          <w:lang w:val="uk-UA"/>
        </w:rPr>
        <w:t xml:space="preserve"> України.</w:t>
      </w:r>
      <w:r w:rsidR="005B0BCE" w:rsidRPr="005B0BCE">
        <w:rPr>
          <w:rFonts w:ascii="Times New Roman" w:hAnsi="Times New Roman" w:cs="Times New Roman"/>
          <w:sz w:val="28"/>
          <w:szCs w:val="28"/>
          <w:lang w:val="uk-UA"/>
        </w:rPr>
        <w:t xml:space="preserve"> </w:t>
      </w:r>
      <w:r w:rsidR="005B0BCE" w:rsidRPr="005B0BCE">
        <w:rPr>
          <w:rFonts w:ascii="Times New Roman" w:hAnsi="Times New Roman" w:cs="Times New Roman"/>
          <w:sz w:val="28"/>
          <w:szCs w:val="28"/>
        </w:rPr>
        <w:t>URL</w:t>
      </w:r>
      <w:r w:rsidR="005B0BCE" w:rsidRPr="005B0BCE">
        <w:rPr>
          <w:rFonts w:ascii="Times New Roman" w:hAnsi="Times New Roman" w:cs="Times New Roman"/>
          <w:sz w:val="28"/>
          <w:szCs w:val="28"/>
          <w:lang w:val="uk-UA"/>
        </w:rPr>
        <w:t xml:space="preserve">: </w:t>
      </w:r>
      <w:r w:rsidR="005B0BCE" w:rsidRPr="005B0BCE">
        <w:rPr>
          <w:rFonts w:ascii="Times New Roman" w:hAnsi="Times New Roman" w:cs="Times New Roman"/>
          <w:sz w:val="28"/>
          <w:szCs w:val="28"/>
          <w:lang w:val="uk-UA"/>
        </w:rPr>
        <w:t>https://document.vobu.ua/doc/3176</w:t>
      </w:r>
    </w:p>
    <w:p w:rsidR="00DC77CF" w:rsidRPr="005B0BCE" w:rsidRDefault="00DC77CF" w:rsidP="007B5576">
      <w:pPr>
        <w:pStyle w:val="a3"/>
        <w:numPr>
          <w:ilvl w:val="0"/>
          <w:numId w:val="19"/>
        </w:numPr>
        <w:tabs>
          <w:tab w:val="left" w:pos="1134"/>
        </w:tabs>
        <w:spacing w:after="0" w:line="360" w:lineRule="auto"/>
        <w:ind w:left="0" w:firstLine="709"/>
        <w:jc w:val="both"/>
        <w:rPr>
          <w:rFonts w:ascii="Times New Roman" w:hAnsi="Times New Roman" w:cs="Times New Roman"/>
          <w:sz w:val="28"/>
          <w:szCs w:val="28"/>
          <w:lang w:val="uk-UA"/>
        </w:rPr>
      </w:pPr>
      <w:r w:rsidRPr="005B0BCE">
        <w:rPr>
          <w:rFonts w:ascii="Times New Roman" w:hAnsi="Times New Roman" w:cs="Times New Roman"/>
          <w:sz w:val="28"/>
          <w:szCs w:val="28"/>
          <w:lang w:val="uk-UA"/>
        </w:rPr>
        <w:t>Хрупович С.Є. Зовнішньоекономічна діяльність підприємства: навчальний посібник. Тернопіль, 2017. 137 с.</w:t>
      </w:r>
    </w:p>
    <w:p w:rsidR="00DC77CF" w:rsidRPr="007B5576" w:rsidRDefault="00DC77CF" w:rsidP="007B5576">
      <w:pPr>
        <w:numPr>
          <w:ilvl w:val="0"/>
          <w:numId w:val="19"/>
        </w:numPr>
        <w:tabs>
          <w:tab w:val="left" w:pos="567"/>
          <w:tab w:val="left" w:pos="1134"/>
        </w:tabs>
        <w:spacing w:after="0" w:line="360" w:lineRule="auto"/>
        <w:ind w:left="0" w:firstLine="709"/>
        <w:jc w:val="both"/>
        <w:rPr>
          <w:rFonts w:ascii="Times New Roman" w:hAnsi="Times New Roman" w:cs="Times New Roman"/>
          <w:sz w:val="28"/>
          <w:szCs w:val="28"/>
        </w:rPr>
      </w:pPr>
      <w:r w:rsidRPr="005B0BCE">
        <w:rPr>
          <w:rFonts w:ascii="Times New Roman" w:hAnsi="Times New Roman" w:cs="Times New Roman"/>
          <w:sz w:val="28"/>
          <w:szCs w:val="28"/>
          <w:lang w:val="uk-UA"/>
        </w:rPr>
        <w:t>Рум’янцев А.П., Рум’янц</w:t>
      </w:r>
      <w:r w:rsidRPr="007B5576">
        <w:rPr>
          <w:rFonts w:ascii="Times New Roman" w:hAnsi="Times New Roman" w:cs="Times New Roman"/>
          <w:sz w:val="28"/>
          <w:szCs w:val="28"/>
        </w:rPr>
        <w:t>ева Н.С. Зовнішньоекономічна діяльність: посіб. / 2-ге вид. перероб. Та допю Київ: Центр навчальної літератури, 2017. 289 с.</w:t>
      </w:r>
    </w:p>
    <w:p w:rsidR="00DC77CF" w:rsidRPr="007B5576" w:rsidRDefault="00DC77CF" w:rsidP="007B5576">
      <w:pPr>
        <w:pStyle w:val="ae"/>
        <w:numPr>
          <w:ilvl w:val="0"/>
          <w:numId w:val="19"/>
        </w:numPr>
        <w:tabs>
          <w:tab w:val="left" w:pos="0"/>
          <w:tab w:val="left" w:pos="1134"/>
        </w:tabs>
        <w:spacing w:before="0" w:beforeAutospacing="0" w:after="0" w:afterAutospacing="0" w:line="360" w:lineRule="auto"/>
        <w:ind w:left="0" w:firstLine="709"/>
        <w:jc w:val="both"/>
        <w:rPr>
          <w:rStyle w:val="af2"/>
          <w:rFonts w:eastAsiaTheme="majorEastAsia"/>
          <w:b w:val="0"/>
          <w:bCs w:val="0"/>
          <w:sz w:val="28"/>
          <w:szCs w:val="28"/>
        </w:rPr>
      </w:pPr>
      <w:r w:rsidRPr="007B5576">
        <w:rPr>
          <w:sz w:val="28"/>
          <w:szCs w:val="28"/>
        </w:rPr>
        <w:t>Міжнaрoднa екoнoмікa тa міжнaрoдні екoнoмічні віднocини : нaвч. пocібник / Т.В. Штaль [тa ін.]. Хaрків : «Видaвництвo «Фoрт», 2015. 364 c.</w:t>
      </w:r>
    </w:p>
    <w:p w:rsidR="00DC77CF" w:rsidRPr="007B5576" w:rsidRDefault="00DC77CF" w:rsidP="007B5576">
      <w:pPr>
        <w:pStyle w:val="ae"/>
        <w:numPr>
          <w:ilvl w:val="0"/>
          <w:numId w:val="19"/>
        </w:numPr>
        <w:tabs>
          <w:tab w:val="left" w:pos="0"/>
          <w:tab w:val="left" w:pos="1134"/>
        </w:tabs>
        <w:spacing w:before="0" w:beforeAutospacing="0" w:after="0" w:afterAutospacing="0" w:line="360" w:lineRule="auto"/>
        <w:ind w:left="0" w:firstLine="709"/>
        <w:jc w:val="both"/>
        <w:rPr>
          <w:sz w:val="28"/>
          <w:szCs w:val="28"/>
        </w:rPr>
      </w:pPr>
      <w:r w:rsidRPr="007B5576">
        <w:rPr>
          <w:sz w:val="28"/>
          <w:szCs w:val="28"/>
          <w:shd w:val="clear" w:color="auto" w:fill="FDFEFF"/>
        </w:rPr>
        <w:t>Мoчерний C. В. Екoнoмічнa енциклoпедія: Y трьoх тoмaх. Т. 1. Київ: Видaвничий центр «Aкaдемія», 2000. 864 c.</w:t>
      </w:r>
    </w:p>
    <w:p w:rsidR="00DC77CF" w:rsidRPr="007B5576" w:rsidRDefault="00DC77CF" w:rsidP="007B5576">
      <w:pPr>
        <w:pStyle w:val="ae"/>
        <w:numPr>
          <w:ilvl w:val="0"/>
          <w:numId w:val="19"/>
        </w:numPr>
        <w:tabs>
          <w:tab w:val="left" w:pos="0"/>
          <w:tab w:val="left" w:pos="1134"/>
        </w:tabs>
        <w:spacing w:before="0" w:beforeAutospacing="0" w:after="0" w:afterAutospacing="0" w:line="360" w:lineRule="auto"/>
        <w:ind w:left="0" w:firstLine="709"/>
        <w:jc w:val="both"/>
        <w:rPr>
          <w:sz w:val="28"/>
          <w:szCs w:val="28"/>
        </w:rPr>
      </w:pPr>
      <w:r w:rsidRPr="007B5576">
        <w:rPr>
          <w:sz w:val="28"/>
          <w:szCs w:val="28"/>
        </w:rPr>
        <w:t>Міжнaрoднa екoнoмікa. Y 2-х чacтинaх. Ч. І. Cвітoвa cиcтемa гocпoдaрювaння: нaвч. пocібник / Т.В. Aндрocoвa [тa ін.]. Хaрків: «Видaвництвo «Фoрт», 2013. 287 c.</w:t>
      </w:r>
    </w:p>
    <w:p w:rsidR="00DC77CF" w:rsidRPr="007B5576" w:rsidRDefault="00DC77CF" w:rsidP="007B5576">
      <w:pPr>
        <w:pStyle w:val="ae"/>
        <w:numPr>
          <w:ilvl w:val="0"/>
          <w:numId w:val="19"/>
        </w:numPr>
        <w:tabs>
          <w:tab w:val="left" w:pos="0"/>
          <w:tab w:val="left" w:pos="1134"/>
        </w:tabs>
        <w:spacing w:before="0" w:beforeAutospacing="0" w:after="0" w:afterAutospacing="0" w:line="360" w:lineRule="auto"/>
        <w:ind w:left="0" w:firstLine="709"/>
        <w:jc w:val="both"/>
        <w:rPr>
          <w:sz w:val="28"/>
          <w:szCs w:val="28"/>
        </w:rPr>
      </w:pPr>
      <w:r w:rsidRPr="007B5576">
        <w:rPr>
          <w:sz w:val="28"/>
          <w:szCs w:val="28"/>
        </w:rPr>
        <w:t xml:space="preserve">Вaн Пен. Теoретичні acпекти дocлідження yмoв міжнaрoдних тoргoвельних віднocин. </w:t>
      </w:r>
      <w:r w:rsidRPr="007B5576">
        <w:rPr>
          <w:i/>
          <w:sz w:val="28"/>
          <w:szCs w:val="28"/>
        </w:rPr>
        <w:t xml:space="preserve">Прoблемы мaтериaльнoй кyльтyры – Экoнoмичеcкие нayки. </w:t>
      </w:r>
      <w:r w:rsidRPr="007B5576">
        <w:rPr>
          <w:sz w:val="28"/>
          <w:szCs w:val="28"/>
          <w:lang w:val="en-US"/>
        </w:rPr>
        <w:t>URL</w:t>
      </w:r>
      <w:r w:rsidRPr="007B5576">
        <w:rPr>
          <w:sz w:val="28"/>
          <w:szCs w:val="28"/>
        </w:rPr>
        <w:t xml:space="preserve">: </w:t>
      </w:r>
      <w:r w:rsidRPr="007B5576">
        <w:rPr>
          <w:sz w:val="28"/>
          <w:szCs w:val="28"/>
          <w:lang w:val="en-US"/>
        </w:rPr>
        <w:t>http</w:t>
      </w:r>
      <w:r w:rsidRPr="007B5576">
        <w:rPr>
          <w:sz w:val="28"/>
          <w:szCs w:val="28"/>
        </w:rPr>
        <w:t>://</w:t>
      </w:r>
      <w:r w:rsidRPr="007B5576">
        <w:rPr>
          <w:sz w:val="28"/>
          <w:szCs w:val="28"/>
          <w:lang w:val="en-US"/>
        </w:rPr>
        <w:t>dspace</w:t>
      </w:r>
      <w:r w:rsidRPr="007B5576">
        <w:rPr>
          <w:sz w:val="28"/>
          <w:szCs w:val="28"/>
        </w:rPr>
        <w:t>.</w:t>
      </w:r>
      <w:r w:rsidRPr="007B5576">
        <w:rPr>
          <w:sz w:val="28"/>
          <w:szCs w:val="28"/>
          <w:lang w:val="en-US"/>
        </w:rPr>
        <w:t>nbuv</w:t>
      </w:r>
      <w:r w:rsidRPr="007B5576">
        <w:rPr>
          <w:sz w:val="28"/>
          <w:szCs w:val="28"/>
        </w:rPr>
        <w:t>.</w:t>
      </w:r>
      <w:r w:rsidRPr="007B5576">
        <w:rPr>
          <w:sz w:val="28"/>
          <w:szCs w:val="28"/>
          <w:lang w:val="en-US"/>
        </w:rPr>
        <w:t>gov</w:t>
      </w:r>
      <w:r w:rsidRPr="007B5576">
        <w:rPr>
          <w:sz w:val="28"/>
          <w:szCs w:val="28"/>
        </w:rPr>
        <w:t>.</w:t>
      </w:r>
      <w:r w:rsidRPr="007B5576">
        <w:rPr>
          <w:sz w:val="28"/>
          <w:szCs w:val="28"/>
          <w:lang w:val="en-US"/>
        </w:rPr>
        <w:t>ua</w:t>
      </w:r>
      <w:r w:rsidRPr="007B5576">
        <w:rPr>
          <w:sz w:val="28"/>
          <w:szCs w:val="28"/>
        </w:rPr>
        <w:t>/</w:t>
      </w:r>
      <w:r w:rsidRPr="007B5576">
        <w:rPr>
          <w:sz w:val="28"/>
          <w:szCs w:val="28"/>
          <w:lang w:val="en-US"/>
        </w:rPr>
        <w:t>bitstream</w:t>
      </w:r>
      <w:r w:rsidRPr="007B5576">
        <w:rPr>
          <w:sz w:val="28"/>
          <w:szCs w:val="28"/>
        </w:rPr>
        <w:t>/</w:t>
      </w:r>
      <w:r w:rsidRPr="007B5576">
        <w:rPr>
          <w:sz w:val="28"/>
          <w:szCs w:val="28"/>
          <w:lang w:val="en-US"/>
        </w:rPr>
        <w:t>handle</w:t>
      </w:r>
      <w:r w:rsidRPr="007B5576">
        <w:rPr>
          <w:sz w:val="28"/>
          <w:szCs w:val="28"/>
        </w:rPr>
        <w:t>/123456789/34963/06-</w:t>
      </w:r>
      <w:r w:rsidRPr="007B5576">
        <w:rPr>
          <w:sz w:val="28"/>
          <w:szCs w:val="28"/>
          <w:lang w:val="en-US"/>
        </w:rPr>
        <w:t>Van</w:t>
      </w:r>
      <w:r w:rsidRPr="007B5576">
        <w:rPr>
          <w:sz w:val="28"/>
          <w:szCs w:val="28"/>
        </w:rPr>
        <w:t>.</w:t>
      </w:r>
      <w:r w:rsidRPr="007B5576">
        <w:rPr>
          <w:sz w:val="28"/>
          <w:szCs w:val="28"/>
          <w:lang w:val="en-US"/>
        </w:rPr>
        <w:t>pdf</w:t>
      </w:r>
      <w:r w:rsidRPr="007B5576">
        <w:rPr>
          <w:sz w:val="28"/>
          <w:szCs w:val="28"/>
        </w:rPr>
        <w:t>?</w:t>
      </w:r>
      <w:r w:rsidRPr="007B5576">
        <w:rPr>
          <w:sz w:val="28"/>
          <w:szCs w:val="28"/>
          <w:lang w:val="en-US"/>
        </w:rPr>
        <w:t>sequence</w:t>
      </w:r>
      <w:r w:rsidRPr="007B5576">
        <w:rPr>
          <w:sz w:val="28"/>
          <w:szCs w:val="28"/>
        </w:rPr>
        <w:t>=1</w:t>
      </w:r>
    </w:p>
    <w:p w:rsidR="00DC77CF" w:rsidRPr="007B5576" w:rsidRDefault="00DC77CF" w:rsidP="007B5576">
      <w:pPr>
        <w:numPr>
          <w:ilvl w:val="0"/>
          <w:numId w:val="19"/>
        </w:numPr>
        <w:shd w:val="clear" w:color="000000" w:fill="auto"/>
        <w:tabs>
          <w:tab w:val="left" w:pos="0"/>
          <w:tab w:val="left" w:pos="1134"/>
        </w:tabs>
        <w:suppressAutoHyphens/>
        <w:autoSpaceDE w:val="0"/>
        <w:autoSpaceDN w:val="0"/>
        <w:adjustRightInd w:val="0"/>
        <w:spacing w:after="0" w:line="360" w:lineRule="auto"/>
        <w:ind w:left="0" w:firstLine="709"/>
        <w:jc w:val="both"/>
        <w:rPr>
          <w:rFonts w:ascii="Times New Roman" w:eastAsia="TimesNewRomanPS-BoldMT" w:hAnsi="Times New Roman" w:cs="Times New Roman"/>
          <w:bCs/>
          <w:iCs/>
          <w:sz w:val="28"/>
          <w:szCs w:val="28"/>
        </w:rPr>
      </w:pPr>
      <w:r w:rsidRPr="007B5576">
        <w:rPr>
          <w:rFonts w:ascii="Times New Roman" w:hAnsi="Times New Roman" w:cs="Times New Roman"/>
          <w:sz w:val="28"/>
          <w:szCs w:val="28"/>
          <w:lang w:val="uk-UA"/>
        </w:rPr>
        <w:t>Циг</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нк</w:t>
      </w:r>
      <w:r w:rsidRPr="007B5576">
        <w:rPr>
          <w:rFonts w:ascii="Times New Roman" w:hAnsi="Times New Roman" w:cs="Times New Roman"/>
          <w:sz w:val="28"/>
          <w:szCs w:val="28"/>
        </w:rPr>
        <w:t>o</w:t>
      </w:r>
      <w:r w:rsidRPr="007B5576">
        <w:rPr>
          <w:rFonts w:ascii="Times New Roman" w:hAnsi="Times New Roman" w:cs="Times New Roman"/>
          <w:sz w:val="28"/>
          <w:szCs w:val="28"/>
          <w:lang w:val="uk-UA"/>
        </w:rPr>
        <w:t>в</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 xml:space="preserve"> Т. М., Петр</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шк</w:t>
      </w:r>
      <w:r w:rsidRPr="007B5576">
        <w:rPr>
          <w:rFonts w:ascii="Times New Roman" w:hAnsi="Times New Roman" w:cs="Times New Roman"/>
          <w:sz w:val="28"/>
          <w:szCs w:val="28"/>
        </w:rPr>
        <w:t>o</w:t>
      </w:r>
      <w:r w:rsidRPr="007B5576">
        <w:rPr>
          <w:rFonts w:ascii="Times New Roman" w:hAnsi="Times New Roman" w:cs="Times New Roman"/>
          <w:sz w:val="28"/>
          <w:szCs w:val="28"/>
          <w:lang w:val="uk-UA"/>
        </w:rPr>
        <w:t xml:space="preserve"> Л. П., К</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льченк</w:t>
      </w:r>
      <w:r w:rsidRPr="007B5576">
        <w:rPr>
          <w:rFonts w:ascii="Times New Roman" w:hAnsi="Times New Roman" w:cs="Times New Roman"/>
          <w:sz w:val="28"/>
          <w:szCs w:val="28"/>
        </w:rPr>
        <w:t>o</w:t>
      </w:r>
      <w:r w:rsidRPr="007B5576">
        <w:rPr>
          <w:rFonts w:ascii="Times New Roman" w:hAnsi="Times New Roman" w:cs="Times New Roman"/>
          <w:sz w:val="28"/>
          <w:szCs w:val="28"/>
          <w:lang w:val="uk-UA"/>
        </w:rPr>
        <w:t xml:space="preserve"> Т. В. Міжн</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р</w:t>
      </w:r>
      <w:r w:rsidRPr="007B5576">
        <w:rPr>
          <w:rFonts w:ascii="Times New Roman" w:hAnsi="Times New Roman" w:cs="Times New Roman"/>
          <w:sz w:val="28"/>
          <w:szCs w:val="28"/>
        </w:rPr>
        <w:t>o</w:t>
      </w:r>
      <w:r w:rsidRPr="007B5576">
        <w:rPr>
          <w:rFonts w:ascii="Times New Roman" w:hAnsi="Times New Roman" w:cs="Times New Roman"/>
          <w:sz w:val="28"/>
          <w:szCs w:val="28"/>
          <w:lang w:val="uk-UA"/>
        </w:rPr>
        <w:t>дн</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 xml:space="preserve"> т</w:t>
      </w:r>
      <w:r w:rsidRPr="007B5576">
        <w:rPr>
          <w:rFonts w:ascii="Times New Roman" w:hAnsi="Times New Roman" w:cs="Times New Roman"/>
          <w:sz w:val="28"/>
          <w:szCs w:val="28"/>
        </w:rPr>
        <w:t>o</w:t>
      </w:r>
      <w:r w:rsidRPr="007B5576">
        <w:rPr>
          <w:rFonts w:ascii="Times New Roman" w:hAnsi="Times New Roman" w:cs="Times New Roman"/>
          <w:sz w:val="28"/>
          <w:szCs w:val="28"/>
          <w:lang w:val="uk-UA"/>
        </w:rPr>
        <w:t>ргівля: н</w:t>
      </w:r>
      <w:r w:rsidRPr="007B5576">
        <w:rPr>
          <w:rFonts w:ascii="Times New Roman" w:hAnsi="Times New Roman" w:cs="Times New Roman"/>
          <w:sz w:val="28"/>
          <w:szCs w:val="28"/>
        </w:rPr>
        <w:t>a</w:t>
      </w:r>
      <w:r w:rsidRPr="007B5576">
        <w:rPr>
          <w:rFonts w:ascii="Times New Roman" w:hAnsi="Times New Roman" w:cs="Times New Roman"/>
          <w:sz w:val="28"/>
          <w:szCs w:val="28"/>
          <w:lang w:val="uk-UA"/>
        </w:rPr>
        <w:t>вч. п</w:t>
      </w:r>
      <w:r w:rsidRPr="007B5576">
        <w:rPr>
          <w:rFonts w:ascii="Times New Roman" w:hAnsi="Times New Roman" w:cs="Times New Roman"/>
          <w:sz w:val="28"/>
          <w:szCs w:val="28"/>
        </w:rPr>
        <w:t>oc</w:t>
      </w:r>
      <w:r w:rsidRPr="007B5576">
        <w:rPr>
          <w:rFonts w:ascii="Times New Roman" w:hAnsi="Times New Roman" w:cs="Times New Roman"/>
          <w:sz w:val="28"/>
          <w:szCs w:val="28"/>
          <w:lang w:val="uk-UA"/>
        </w:rPr>
        <w:t xml:space="preserve">ібник. </w:t>
      </w:r>
      <w:r w:rsidRPr="007B5576">
        <w:rPr>
          <w:rFonts w:ascii="Times New Roman" w:hAnsi="Times New Roman" w:cs="Times New Roman"/>
          <w:sz w:val="28"/>
          <w:szCs w:val="28"/>
        </w:rPr>
        <w:t>К.: КНЕУ, 2001. 488 c.</w:t>
      </w:r>
    </w:p>
    <w:p w:rsidR="00DC77CF" w:rsidRPr="007B5576" w:rsidRDefault="00DC77CF" w:rsidP="007B5576">
      <w:pPr>
        <w:pStyle w:val="a3"/>
        <w:numPr>
          <w:ilvl w:val="0"/>
          <w:numId w:val="19"/>
        </w:numPr>
        <w:tabs>
          <w:tab w:val="left" w:pos="1134"/>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lang w:val="en-US"/>
        </w:rPr>
        <w:lastRenderedPageBreak/>
        <w:t xml:space="preserve">Smith Adam An inquiry into the nature and causes of the wealth of nations [WN]. In The Glasgow edition of the works and correspondence of Adam Smith, 1976. Vol. 2, eds. R. H. Campbell, and A. S. Skinner. Oxford: Oxford University Press. </w:t>
      </w:r>
    </w:p>
    <w:p w:rsidR="00DC77CF" w:rsidRPr="007B5576" w:rsidRDefault="00DC77CF" w:rsidP="007B5576">
      <w:pPr>
        <w:pStyle w:val="a3"/>
        <w:numPr>
          <w:ilvl w:val="0"/>
          <w:numId w:val="19"/>
        </w:numPr>
        <w:tabs>
          <w:tab w:val="left" w:pos="1134"/>
          <w:tab w:val="left" w:pos="1276"/>
        </w:tabs>
        <w:autoSpaceDE w:val="0"/>
        <w:autoSpaceDN w:val="0"/>
        <w:adjustRightInd w:val="0"/>
        <w:spacing w:after="199"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en-US"/>
        </w:rPr>
        <w:t xml:space="preserve">Aykol B., Leonidou L. C., Zeriti A. Setting the theoretical foundations of importing research: Past evaluation and future perspectives. </w:t>
      </w:r>
      <w:r w:rsidRPr="007B5576">
        <w:rPr>
          <w:rFonts w:ascii="Times New Roman" w:hAnsi="Times New Roman" w:cs="Times New Roman"/>
          <w:sz w:val="28"/>
          <w:szCs w:val="28"/>
        </w:rPr>
        <w:t xml:space="preserve">Journal of International Marketing. 2012. Vol. 20, № 2. Р. 1–24. </w:t>
      </w:r>
    </w:p>
    <w:p w:rsidR="00DC77CF" w:rsidRPr="003E5755" w:rsidRDefault="00DC77CF" w:rsidP="007B5576">
      <w:pPr>
        <w:pStyle w:val="a3"/>
        <w:numPr>
          <w:ilvl w:val="0"/>
          <w:numId w:val="19"/>
        </w:numPr>
        <w:tabs>
          <w:tab w:val="left" w:pos="1134"/>
          <w:tab w:val="left" w:pos="1276"/>
        </w:tabs>
        <w:autoSpaceDE w:val="0"/>
        <w:autoSpaceDN w:val="0"/>
        <w:adjustRightInd w:val="0"/>
        <w:spacing w:after="199"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en-US"/>
        </w:rPr>
        <w:t xml:space="preserve">Aykol B., Palihawadana D., Leonidou L. C. Research on the import activities of firms 1960–2010: Review, assessment, and future directions. </w:t>
      </w:r>
      <w:r w:rsidRPr="007B5576">
        <w:rPr>
          <w:rFonts w:ascii="Times New Roman" w:hAnsi="Times New Roman" w:cs="Times New Roman"/>
          <w:sz w:val="28"/>
          <w:szCs w:val="28"/>
        </w:rPr>
        <w:t xml:space="preserve">Management International Review. 2013. Vol. 53, № 2. Р. 215–250. </w:t>
      </w:r>
    </w:p>
    <w:p w:rsidR="003E5755" w:rsidRPr="003E5755" w:rsidRDefault="003E5755" w:rsidP="007B5576">
      <w:pPr>
        <w:pStyle w:val="a3"/>
        <w:numPr>
          <w:ilvl w:val="0"/>
          <w:numId w:val="19"/>
        </w:numPr>
        <w:tabs>
          <w:tab w:val="left" w:pos="1134"/>
          <w:tab w:val="left" w:pos="1276"/>
        </w:tabs>
        <w:autoSpaceDE w:val="0"/>
        <w:autoSpaceDN w:val="0"/>
        <w:adjustRightInd w:val="0"/>
        <w:spacing w:after="199" w:line="360" w:lineRule="auto"/>
        <w:ind w:left="0"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uk-UA"/>
        </w:rPr>
        <w:t>В</w:t>
      </w:r>
      <w:r w:rsidRPr="003E5755">
        <w:rPr>
          <w:rFonts w:ascii="Times New Roman" w:hAnsi="Times New Roman" w:cs="Times New Roman"/>
          <w:color w:val="000000"/>
          <w:sz w:val="28"/>
          <w:szCs w:val="28"/>
          <w:lang w:val="en-US"/>
        </w:rPr>
        <w:t xml:space="preserve">hagwati,J.N. and T.N. Srinivasan Lectures on International Trade, Cambridge </w:t>
      </w:r>
      <w:r w:rsidRPr="003E5755">
        <w:rPr>
          <w:rFonts w:ascii="Times New Roman" w:hAnsi="Times New Roman" w:cs="Times New Roman"/>
          <w:sz w:val="28"/>
          <w:szCs w:val="28"/>
          <w:lang w:val="en-US"/>
        </w:rPr>
        <w:t>(Mass.), MIT Press. 1983</w:t>
      </w:r>
    </w:p>
    <w:p w:rsidR="007B5576" w:rsidRPr="007B5576" w:rsidRDefault="007B5576" w:rsidP="007B5576">
      <w:pPr>
        <w:pStyle w:val="a3"/>
        <w:numPr>
          <w:ilvl w:val="0"/>
          <w:numId w:val="19"/>
        </w:numPr>
        <w:tabs>
          <w:tab w:val="left" w:pos="1134"/>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lang w:val="en-US"/>
        </w:rPr>
        <w:t xml:space="preserve">Chow P. C. Y. Causality between export growth and industrial development. Journal of Development Economics. 1987, June. 26(1). </w:t>
      </w:r>
      <w:r w:rsidRPr="007B5576">
        <w:rPr>
          <w:rFonts w:ascii="Times New Roman" w:hAnsi="Times New Roman" w:cs="Times New Roman"/>
          <w:sz w:val="28"/>
          <w:szCs w:val="28"/>
        </w:rPr>
        <w:t>Р</w:t>
      </w:r>
      <w:r w:rsidRPr="007B5576">
        <w:rPr>
          <w:rFonts w:ascii="Times New Roman" w:hAnsi="Times New Roman" w:cs="Times New Roman"/>
          <w:sz w:val="28"/>
          <w:szCs w:val="28"/>
          <w:lang w:val="en-US"/>
        </w:rPr>
        <w:t xml:space="preserve">. 55–63. doi: https://doi.org/10.1016/0304-3878(87)90051-4 </w:t>
      </w:r>
    </w:p>
    <w:p w:rsidR="007B5576" w:rsidRPr="007B5576" w:rsidRDefault="007B5576" w:rsidP="007B5576">
      <w:pPr>
        <w:pStyle w:val="a3"/>
        <w:numPr>
          <w:ilvl w:val="0"/>
          <w:numId w:val="19"/>
        </w:numPr>
        <w:tabs>
          <w:tab w:val="left" w:pos="1134"/>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en-US"/>
        </w:rPr>
        <w:t xml:space="preserve">Eatwell J. Import substitution and export-led growth. In J. Eatwell, M. Milgate, &amp; P. Newman (Eds.), The New Palgrave: a dictionary of economics. </w:t>
      </w:r>
      <w:r w:rsidRPr="007B5576">
        <w:rPr>
          <w:rFonts w:ascii="Times New Roman" w:hAnsi="Times New Roman" w:cs="Times New Roman"/>
          <w:sz w:val="28"/>
          <w:szCs w:val="28"/>
        </w:rPr>
        <w:t xml:space="preserve">London: Macmillan., 1987. doi: https://doi.org/10.1057/9780230226203.2767 </w:t>
      </w:r>
    </w:p>
    <w:p w:rsidR="007B5576" w:rsidRPr="007B5576" w:rsidRDefault="007B5576" w:rsidP="007B5576">
      <w:pPr>
        <w:pStyle w:val="a3"/>
        <w:numPr>
          <w:ilvl w:val="0"/>
          <w:numId w:val="19"/>
        </w:numPr>
        <w:tabs>
          <w:tab w:val="left" w:pos="1134"/>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lang w:val="en-US"/>
        </w:rPr>
        <w:t xml:space="preserve">Hesse H. Export Diversification and Economic Growth. (Working Paper No. 21). Washington: The World Bank. 2008. Retrieved from http://siteresources. worldbank.org/EXTPREMNET/Resources/489960-1338997241035/Growth_Commission_Working_Paper_21_Export_Diversification_Economic_Growth.pdf. URL: http://www.ukrstat.gov.ua/druk/publicat/kat_u/publ10_u.htm </w:t>
      </w:r>
    </w:p>
    <w:p w:rsidR="007B5576" w:rsidRPr="007B5576" w:rsidRDefault="007B5576" w:rsidP="007B5576">
      <w:pPr>
        <w:pStyle w:val="a3"/>
        <w:numPr>
          <w:ilvl w:val="0"/>
          <w:numId w:val="19"/>
        </w:numPr>
        <w:tabs>
          <w:tab w:val="left" w:pos="1134"/>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en-US"/>
        </w:rPr>
        <w:t xml:space="preserve">Leonidou L. C., Katsikeas C. S. Export development process: An integrative review of empirical models. </w:t>
      </w:r>
      <w:r w:rsidRPr="007B5576">
        <w:rPr>
          <w:rFonts w:ascii="Times New Roman" w:hAnsi="Times New Roman" w:cs="Times New Roman"/>
          <w:sz w:val="28"/>
          <w:szCs w:val="28"/>
        </w:rPr>
        <w:t xml:space="preserve">Journal of International Business Studies. 1996. Vol. 27, № 3. Р. 517–551. </w:t>
      </w:r>
    </w:p>
    <w:p w:rsidR="007B5576" w:rsidRPr="007B5576" w:rsidRDefault="007B5576" w:rsidP="007B5576">
      <w:pPr>
        <w:pStyle w:val="21"/>
        <w:numPr>
          <w:ilvl w:val="0"/>
          <w:numId w:val="19"/>
        </w:numPr>
        <w:shd w:val="clear" w:color="auto" w:fill="auto"/>
        <w:tabs>
          <w:tab w:val="left" w:pos="802"/>
          <w:tab w:val="left" w:pos="1134"/>
          <w:tab w:val="left" w:pos="1418"/>
        </w:tabs>
        <w:spacing w:before="0" w:line="360" w:lineRule="auto"/>
        <w:ind w:left="0" w:right="40" w:firstLine="709"/>
        <w:jc w:val="both"/>
        <w:rPr>
          <w:i/>
          <w:color w:val="auto"/>
          <w:sz w:val="28"/>
          <w:szCs w:val="28"/>
        </w:rPr>
      </w:pPr>
      <w:r w:rsidRPr="007B5576">
        <w:rPr>
          <w:color w:val="auto"/>
          <w:sz w:val="28"/>
          <w:szCs w:val="28"/>
        </w:rPr>
        <w:t>Новицький В. Є. Міжнародна економічна діяльність України: [підручник]. Київ: КНЕУ,</w:t>
      </w:r>
      <w:r w:rsidRPr="007B5576">
        <w:rPr>
          <w:rStyle w:val="28"/>
          <w:rFonts w:eastAsia="Calibri"/>
          <w:color w:val="auto"/>
        </w:rPr>
        <w:t xml:space="preserve"> 2003. 948 </w:t>
      </w:r>
      <w:r w:rsidRPr="007B5576">
        <w:rPr>
          <w:color w:val="auto"/>
          <w:sz w:val="28"/>
          <w:szCs w:val="28"/>
        </w:rPr>
        <w:t xml:space="preserve">с. </w:t>
      </w:r>
    </w:p>
    <w:p w:rsidR="007B5576" w:rsidRPr="007B5576" w:rsidRDefault="007F1F55" w:rsidP="007B5576">
      <w:pPr>
        <w:pStyle w:val="21"/>
        <w:numPr>
          <w:ilvl w:val="0"/>
          <w:numId w:val="19"/>
        </w:numPr>
        <w:shd w:val="clear" w:color="auto" w:fill="auto"/>
        <w:tabs>
          <w:tab w:val="left" w:pos="802"/>
          <w:tab w:val="left" w:pos="1134"/>
          <w:tab w:val="left" w:pos="1418"/>
        </w:tabs>
        <w:spacing w:before="0" w:line="360" w:lineRule="auto"/>
        <w:ind w:left="0" w:right="40" w:firstLine="709"/>
        <w:jc w:val="both"/>
        <w:rPr>
          <w:i/>
          <w:color w:val="auto"/>
          <w:sz w:val="28"/>
          <w:szCs w:val="28"/>
        </w:rPr>
      </w:pPr>
      <w:r>
        <w:rPr>
          <w:color w:val="auto"/>
          <w:sz w:val="28"/>
          <w:szCs w:val="28"/>
        </w:rPr>
        <w:t xml:space="preserve">Савченко А. Г. Макроекономіка: </w:t>
      </w:r>
      <w:r w:rsidR="007B5576" w:rsidRPr="007B5576">
        <w:rPr>
          <w:color w:val="auto"/>
          <w:sz w:val="28"/>
          <w:szCs w:val="28"/>
        </w:rPr>
        <w:t xml:space="preserve">навч.-метод. посібник для самост. </w:t>
      </w:r>
      <w:r w:rsidR="007B5576" w:rsidRPr="007B5576">
        <w:rPr>
          <w:color w:val="auto"/>
          <w:sz w:val="28"/>
          <w:szCs w:val="28"/>
        </w:rPr>
        <w:lastRenderedPageBreak/>
        <w:t>вивч. дисц.</w:t>
      </w:r>
      <w:r w:rsidR="007B5576" w:rsidRPr="007B5576">
        <w:rPr>
          <w:rStyle w:val="28"/>
          <w:rFonts w:eastAsia="Calibri"/>
          <w:color w:val="auto"/>
        </w:rPr>
        <w:t xml:space="preserve"> </w:t>
      </w:r>
      <w:r w:rsidR="007B5576" w:rsidRPr="007B5576">
        <w:rPr>
          <w:color w:val="auto"/>
          <w:sz w:val="28"/>
          <w:szCs w:val="28"/>
        </w:rPr>
        <w:t>К</w:t>
      </w:r>
      <w:r>
        <w:rPr>
          <w:color w:val="auto"/>
          <w:sz w:val="28"/>
          <w:szCs w:val="28"/>
        </w:rPr>
        <w:t>иїв</w:t>
      </w:r>
      <w:r w:rsidR="007B5576" w:rsidRPr="007B5576">
        <w:rPr>
          <w:color w:val="auto"/>
          <w:sz w:val="28"/>
          <w:szCs w:val="28"/>
        </w:rPr>
        <w:t>: КНЕУ.</w:t>
      </w:r>
      <w:r w:rsidR="007B5576" w:rsidRPr="007B5576">
        <w:rPr>
          <w:rStyle w:val="28"/>
          <w:rFonts w:eastAsia="Calibri"/>
          <w:color w:val="auto"/>
        </w:rPr>
        <w:t xml:space="preserve"> </w:t>
      </w:r>
      <w:r w:rsidR="007B5576" w:rsidRPr="007F1F55">
        <w:rPr>
          <w:rStyle w:val="28"/>
          <w:rFonts w:eastAsia="Calibri"/>
          <w:i w:val="0"/>
          <w:color w:val="auto"/>
        </w:rPr>
        <w:t>1999.</w:t>
      </w:r>
      <w:r w:rsidR="007B5576" w:rsidRPr="007B5576">
        <w:rPr>
          <w:rStyle w:val="28"/>
          <w:rFonts w:eastAsia="Calibri"/>
          <w:color w:val="auto"/>
        </w:rPr>
        <w:t xml:space="preserve"> </w:t>
      </w:r>
      <w:r w:rsidR="007B5576" w:rsidRPr="007B5576">
        <w:rPr>
          <w:color w:val="auto"/>
          <w:sz w:val="28"/>
          <w:szCs w:val="28"/>
        </w:rPr>
        <w:t xml:space="preserve">120 с. </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uk-UA"/>
        </w:rPr>
        <w:t xml:space="preserve">Шкурупій О.В., Гончаренко В.В., Артеменко І.А. Зовнішньоекономічна діяльність підприємства: навч. посіб. </w:t>
      </w:r>
      <w:r w:rsidRPr="007F1F55">
        <w:rPr>
          <w:rFonts w:ascii="Times New Roman" w:hAnsi="Times New Roman" w:cs="Times New Roman"/>
          <w:sz w:val="28"/>
          <w:szCs w:val="28"/>
          <w:lang w:val="uk-UA"/>
        </w:rPr>
        <w:t xml:space="preserve">Київ : Центр учбової </w:t>
      </w:r>
      <w:r w:rsidRPr="007B5576">
        <w:rPr>
          <w:rFonts w:ascii="Times New Roman" w:hAnsi="Times New Roman" w:cs="Times New Roman"/>
          <w:sz w:val="28"/>
          <w:szCs w:val="28"/>
        </w:rPr>
        <w:t xml:space="preserve">літератури, 2012. 248 с. </w:t>
      </w:r>
    </w:p>
    <w:p w:rsidR="007B5576" w:rsidRPr="007B5576" w:rsidRDefault="007B5576" w:rsidP="007B5576">
      <w:pPr>
        <w:pStyle w:val="21"/>
        <w:numPr>
          <w:ilvl w:val="0"/>
          <w:numId w:val="19"/>
        </w:numPr>
        <w:shd w:val="clear" w:color="auto" w:fill="auto"/>
        <w:tabs>
          <w:tab w:val="left" w:pos="802"/>
          <w:tab w:val="left" w:pos="1134"/>
          <w:tab w:val="left" w:pos="1418"/>
        </w:tabs>
        <w:spacing w:before="0" w:line="360" w:lineRule="auto"/>
        <w:ind w:left="0" w:right="40" w:firstLine="709"/>
        <w:jc w:val="both"/>
        <w:rPr>
          <w:i/>
          <w:color w:val="auto"/>
          <w:sz w:val="28"/>
          <w:szCs w:val="28"/>
        </w:rPr>
      </w:pPr>
      <w:r w:rsidRPr="007B5576">
        <w:rPr>
          <w:color w:val="auto"/>
          <w:sz w:val="28"/>
          <w:szCs w:val="28"/>
        </w:rPr>
        <w:t xml:space="preserve">Решетняк К. Е. Експортно-імпортні операції як основа зовнішньоекономічної діяльності підприємства Управління розвитком. 2012,  №3(124). С.30-32. </w:t>
      </w:r>
    </w:p>
    <w:p w:rsidR="007B5576" w:rsidRPr="007B5576" w:rsidRDefault="007B5576" w:rsidP="007B5576">
      <w:pPr>
        <w:pStyle w:val="a3"/>
        <w:numPr>
          <w:ilvl w:val="0"/>
          <w:numId w:val="19"/>
        </w:numPr>
        <w:tabs>
          <w:tab w:val="left" w:pos="1134"/>
          <w:tab w:val="left" w:pos="1418"/>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uk-UA"/>
        </w:rPr>
        <w:t xml:space="preserve">Мельник О. Г., Нагірна М. Я. Імпортна діяльність підприємств як об’єкт етіологічної діагностики. </w:t>
      </w:r>
      <w:r w:rsidRPr="007B5576">
        <w:rPr>
          <w:rFonts w:ascii="Times New Roman" w:hAnsi="Times New Roman" w:cs="Times New Roman"/>
          <w:i/>
          <w:sz w:val="28"/>
          <w:szCs w:val="28"/>
        </w:rPr>
        <w:t>Вісник Національного університету «Львівська політехніка». Менеджмент та підприємництво в Україні: етапи становлення і проблеми розвитку</w:t>
      </w:r>
      <w:r w:rsidRPr="007B5576">
        <w:rPr>
          <w:rFonts w:ascii="Times New Roman" w:hAnsi="Times New Roman" w:cs="Times New Roman"/>
          <w:sz w:val="28"/>
          <w:szCs w:val="28"/>
        </w:rPr>
        <w:t xml:space="preserve">. 2013. № 778. С. 173-179. </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Тюріна Н. М. Основи зовнішньоекономічної діяльності: навч. посібник. Київ : Центр учбової літератури, 2013.</w:t>
      </w:r>
      <w:r w:rsidRPr="007B5576">
        <w:rPr>
          <w:rStyle w:val="28"/>
          <w:rFonts w:eastAsiaTheme="minorEastAsia"/>
          <w:color w:val="auto"/>
        </w:rPr>
        <w:t xml:space="preserve"> </w:t>
      </w:r>
      <w:r w:rsidRPr="00195051">
        <w:rPr>
          <w:rStyle w:val="28"/>
          <w:rFonts w:eastAsiaTheme="minorEastAsia"/>
          <w:i w:val="0"/>
          <w:color w:val="auto"/>
        </w:rPr>
        <w:t xml:space="preserve">408 </w:t>
      </w:r>
      <w:r w:rsidRPr="00195051">
        <w:rPr>
          <w:rFonts w:ascii="Times New Roman" w:hAnsi="Times New Roman" w:cs="Times New Roman"/>
          <w:sz w:val="28"/>
          <w:szCs w:val="28"/>
        </w:rPr>
        <w:t>с</w:t>
      </w:r>
      <w:r w:rsidRPr="00195051">
        <w:rPr>
          <w:rFonts w:ascii="Times New Roman" w:hAnsi="Times New Roman" w:cs="Times New Roman"/>
          <w:i/>
          <w:sz w:val="28"/>
          <w:szCs w:val="28"/>
        </w:rPr>
        <w:t>.</w:t>
      </w:r>
    </w:p>
    <w:p w:rsidR="007B5576" w:rsidRPr="007B5576" w:rsidRDefault="007B5576" w:rsidP="007B5576">
      <w:pPr>
        <w:pStyle w:val="21"/>
        <w:numPr>
          <w:ilvl w:val="0"/>
          <w:numId w:val="19"/>
        </w:numPr>
        <w:shd w:val="clear" w:color="auto" w:fill="auto"/>
        <w:tabs>
          <w:tab w:val="left" w:pos="0"/>
          <w:tab w:val="left" w:pos="1134"/>
        </w:tabs>
        <w:spacing w:before="0" w:line="360" w:lineRule="auto"/>
        <w:ind w:left="0" w:right="40" w:firstLine="709"/>
        <w:jc w:val="both"/>
        <w:rPr>
          <w:i/>
          <w:color w:val="auto"/>
          <w:sz w:val="28"/>
          <w:szCs w:val="28"/>
        </w:rPr>
      </w:pPr>
      <w:r w:rsidRPr="007B5576">
        <w:rPr>
          <w:color w:val="auto"/>
          <w:sz w:val="28"/>
          <w:szCs w:val="28"/>
        </w:rPr>
        <w:t>Козик В.В. Зовнішньоекономічні операції і контракти: навч. посіб. / В.В. Козик, ЛА. Панкова, Я.С. Карп'як, О. Ю. Григор'єв, А. О. Босак. 2-ге вид., перероб. і доп. Київ: Центр навчальної літератури, 2004.</w:t>
      </w:r>
      <w:r w:rsidRPr="007B5576">
        <w:rPr>
          <w:rStyle w:val="28"/>
          <w:rFonts w:eastAsia="Calibri"/>
          <w:color w:val="auto"/>
        </w:rPr>
        <w:t xml:space="preserve"> 608 </w:t>
      </w:r>
      <w:r w:rsidRPr="007B5576">
        <w:rPr>
          <w:color w:val="auto"/>
          <w:sz w:val="28"/>
          <w:szCs w:val="28"/>
        </w:rPr>
        <w:t xml:space="preserve">с. </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Менеджмент зо</w:t>
      </w:r>
      <w:r w:rsidR="00F76FFA">
        <w:rPr>
          <w:rFonts w:ascii="Times New Roman" w:hAnsi="Times New Roman" w:cs="Times New Roman"/>
          <w:sz w:val="28"/>
          <w:szCs w:val="28"/>
        </w:rPr>
        <w:t>внішньоекономічної діяльності: підручник</w:t>
      </w:r>
      <w:r w:rsidRPr="007B5576">
        <w:rPr>
          <w:rFonts w:ascii="Times New Roman" w:hAnsi="Times New Roman" w:cs="Times New Roman"/>
          <w:sz w:val="28"/>
          <w:szCs w:val="28"/>
        </w:rPr>
        <w:t xml:space="preserve"> / [За ред. О.А. Кириченка]. К</w:t>
      </w:r>
      <w:r w:rsidR="00F76FFA">
        <w:rPr>
          <w:rFonts w:ascii="Times New Roman" w:hAnsi="Times New Roman" w:cs="Times New Roman"/>
          <w:sz w:val="28"/>
          <w:szCs w:val="28"/>
          <w:lang w:val="uk-UA"/>
        </w:rPr>
        <w:t>иїв</w:t>
      </w:r>
      <w:r w:rsidRPr="007B5576">
        <w:rPr>
          <w:rFonts w:ascii="Times New Roman" w:hAnsi="Times New Roman" w:cs="Times New Roman"/>
          <w:sz w:val="28"/>
          <w:szCs w:val="28"/>
        </w:rPr>
        <w:t>: Знання, 2008. 518 с</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Основні ознаки зовнішньоекономічної операції. URL : http://almamater.dp.ua </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Бабій І.В. Застосування методів математичного моделювання у прогнозуванні зовнішньоекономічної діяльності машинобудівних підприємств. Інтелект XXI. 2017. № 6. С. 29–32.</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 Говоруха В.Б. Математичні методи і моделі прогнозування в сфері зовнішньоекономічної діяльності. </w:t>
      </w:r>
      <w:r w:rsidRPr="00F76FFA">
        <w:rPr>
          <w:rFonts w:ascii="Times New Roman" w:hAnsi="Times New Roman" w:cs="Times New Roman"/>
          <w:i/>
          <w:sz w:val="28"/>
          <w:szCs w:val="28"/>
        </w:rPr>
        <w:t>Питання прикладної математики і математичного моделювання.</w:t>
      </w:r>
      <w:r w:rsidRPr="007B5576">
        <w:rPr>
          <w:rFonts w:ascii="Times New Roman" w:hAnsi="Times New Roman" w:cs="Times New Roman"/>
          <w:sz w:val="28"/>
          <w:szCs w:val="28"/>
        </w:rPr>
        <w:t xml:space="preserve"> 2017. № 17. С. 54–61</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 Вороніна А.В. Економіко-математичне моделювання прогнозування обсягів експорту товарів України. </w:t>
      </w:r>
      <w:r w:rsidRPr="00F76FFA">
        <w:rPr>
          <w:rFonts w:ascii="Times New Roman" w:hAnsi="Times New Roman" w:cs="Times New Roman"/>
          <w:i/>
          <w:sz w:val="28"/>
          <w:szCs w:val="28"/>
        </w:rPr>
        <w:t>Молодий вчений</w:t>
      </w:r>
      <w:r w:rsidRPr="007B5576">
        <w:rPr>
          <w:rFonts w:ascii="Times New Roman" w:hAnsi="Times New Roman" w:cs="Times New Roman"/>
          <w:sz w:val="28"/>
          <w:szCs w:val="28"/>
        </w:rPr>
        <w:t xml:space="preserve">. 2015. № 2(1). С. 163–166. </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lastRenderedPageBreak/>
        <w:t xml:space="preserve">3. Глущенко Я.І. Компаративний аналіз експортноімпортної діяльності України і європейських країн. </w:t>
      </w:r>
      <w:r w:rsidRPr="00F76FFA">
        <w:rPr>
          <w:rFonts w:ascii="Times New Roman" w:hAnsi="Times New Roman" w:cs="Times New Roman"/>
          <w:i/>
          <w:sz w:val="28"/>
          <w:szCs w:val="28"/>
        </w:rPr>
        <w:t>Науковий вісник Ужгородського національного університету. Серія: Міжнародні економічні відносини та світове господарство</w:t>
      </w:r>
      <w:r w:rsidRPr="007B5576">
        <w:rPr>
          <w:rFonts w:ascii="Times New Roman" w:hAnsi="Times New Roman" w:cs="Times New Roman"/>
          <w:sz w:val="28"/>
          <w:szCs w:val="28"/>
        </w:rPr>
        <w:t>. 2019. Вип. 24(1). С. 90–95.</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 Гринько П.О. Діагностика факторів зовнішнього середовища, які впливають на розвиток експортноімпортної діяльності підприємств. </w:t>
      </w:r>
      <w:r w:rsidRPr="00F76FFA">
        <w:rPr>
          <w:rFonts w:ascii="Times New Roman" w:hAnsi="Times New Roman" w:cs="Times New Roman"/>
          <w:i/>
          <w:sz w:val="28"/>
          <w:szCs w:val="28"/>
        </w:rPr>
        <w:t>Бізнес-Інформ.</w:t>
      </w:r>
      <w:r w:rsidRPr="007B5576">
        <w:rPr>
          <w:rFonts w:ascii="Times New Roman" w:hAnsi="Times New Roman" w:cs="Times New Roman"/>
          <w:sz w:val="28"/>
          <w:szCs w:val="28"/>
        </w:rPr>
        <w:t xml:space="preserve"> 2018. № 8. С. 51–56. </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6. Краснодєд Т.Л. Аналіз експортно-імпортних операцій України на сучасному етапі. </w:t>
      </w:r>
      <w:r w:rsidRPr="00F76FFA">
        <w:rPr>
          <w:rFonts w:ascii="Times New Roman" w:hAnsi="Times New Roman" w:cs="Times New Roman"/>
          <w:i/>
          <w:sz w:val="28"/>
          <w:szCs w:val="28"/>
        </w:rPr>
        <w:t>Науковий вісник Ужгородського національного університету</w:t>
      </w:r>
      <w:r w:rsidRPr="007B5576">
        <w:rPr>
          <w:rFonts w:ascii="Times New Roman" w:hAnsi="Times New Roman" w:cs="Times New Roman"/>
          <w:sz w:val="28"/>
          <w:szCs w:val="28"/>
        </w:rPr>
        <w:t>. 2018. Вип. 22(2). С. 32–35.</w:t>
      </w:r>
    </w:p>
    <w:p w:rsidR="007B5576" w:rsidRPr="007B5576" w:rsidRDefault="007B5576" w:rsidP="007B5576">
      <w:pPr>
        <w:pStyle w:val="a3"/>
        <w:numPr>
          <w:ilvl w:val="0"/>
          <w:numId w:val="19"/>
        </w:numPr>
        <w:tabs>
          <w:tab w:val="left" w:pos="0"/>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 Великий тлумачний словник сучасної української мови (з дод. і допов.) / [уклад. і голов. ред. В.Т. Бусел] К</w:t>
      </w:r>
      <w:r w:rsidR="00F76FFA">
        <w:rPr>
          <w:rFonts w:ascii="Times New Roman" w:hAnsi="Times New Roman" w:cs="Times New Roman"/>
          <w:sz w:val="28"/>
          <w:szCs w:val="28"/>
          <w:lang w:val="uk-UA"/>
        </w:rPr>
        <w:t>иїв</w:t>
      </w:r>
      <w:r w:rsidRPr="007B5576">
        <w:rPr>
          <w:rFonts w:ascii="Times New Roman" w:hAnsi="Times New Roman" w:cs="Times New Roman"/>
          <w:sz w:val="28"/>
          <w:szCs w:val="28"/>
        </w:rPr>
        <w:t>: Ірпінь, ВТФ "Перун", 2005. 1728 с.</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Ковтун Е. О. Планування зовнішньоекономічної діяльності підприємства</w:t>
      </w:r>
      <w:r w:rsidR="00195051">
        <w:rPr>
          <w:rFonts w:ascii="Times New Roman" w:hAnsi="Times New Roman" w:cs="Times New Roman"/>
          <w:sz w:val="28"/>
          <w:szCs w:val="28"/>
          <w:lang w:val="uk-UA"/>
        </w:rPr>
        <w:t>.</w:t>
      </w:r>
      <w:r w:rsidRPr="007B5576">
        <w:rPr>
          <w:rFonts w:ascii="Times New Roman" w:hAnsi="Times New Roman" w:cs="Times New Roman"/>
          <w:sz w:val="28"/>
          <w:szCs w:val="28"/>
        </w:rPr>
        <w:t xml:space="preserve"> </w:t>
      </w:r>
      <w:r w:rsidR="00195051" w:rsidRPr="007B5576">
        <w:rPr>
          <w:rFonts w:ascii="Times New Roman" w:hAnsi="Times New Roman" w:cs="Times New Roman"/>
          <w:sz w:val="28"/>
          <w:szCs w:val="28"/>
        </w:rPr>
        <w:t xml:space="preserve">URL : </w:t>
      </w:r>
      <w:hyperlink r:id="rId66" w:history="1">
        <w:r w:rsidRPr="007B5576">
          <w:rPr>
            <w:rStyle w:val="a5"/>
            <w:rFonts w:ascii="Times New Roman" w:hAnsi="Times New Roman" w:cs="Times New Roman"/>
            <w:color w:val="auto"/>
            <w:sz w:val="28"/>
            <w:szCs w:val="28"/>
            <w:u w:val="none"/>
          </w:rPr>
          <w:t>http://www.rusnauka.com/15_APSN_2010/Economics/67915.doc.htm</w:t>
        </w:r>
      </w:hyperlink>
      <w:r w:rsidRPr="007B5576">
        <w:rPr>
          <w:rFonts w:ascii="Times New Roman" w:hAnsi="Times New Roman" w:cs="Times New Roman"/>
          <w:sz w:val="28"/>
          <w:szCs w:val="28"/>
        </w:rPr>
        <w:t>.</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Печеркина Е. В. Классификация факторов кон</w:t>
      </w:r>
      <w:r w:rsidR="002C3BAF">
        <w:rPr>
          <w:rFonts w:ascii="Times New Roman" w:hAnsi="Times New Roman" w:cs="Times New Roman"/>
          <w:sz w:val="28"/>
          <w:szCs w:val="28"/>
        </w:rPr>
        <w:t>курентоустойчивости предприятия</w:t>
      </w:r>
      <w:r w:rsidR="002C3BAF">
        <w:rPr>
          <w:rFonts w:ascii="Times New Roman" w:hAnsi="Times New Roman" w:cs="Times New Roman"/>
          <w:sz w:val="28"/>
          <w:szCs w:val="28"/>
          <w:lang w:val="uk-UA"/>
        </w:rPr>
        <w:t>.</w:t>
      </w:r>
      <w:r w:rsidRPr="007B5576">
        <w:rPr>
          <w:rFonts w:ascii="Times New Roman" w:hAnsi="Times New Roman" w:cs="Times New Roman"/>
          <w:sz w:val="28"/>
          <w:szCs w:val="28"/>
        </w:rPr>
        <w:t xml:space="preserve"> </w:t>
      </w:r>
      <w:r w:rsidRPr="002C3BAF">
        <w:rPr>
          <w:rFonts w:ascii="Times New Roman" w:hAnsi="Times New Roman" w:cs="Times New Roman"/>
          <w:i/>
          <w:sz w:val="28"/>
          <w:szCs w:val="28"/>
        </w:rPr>
        <w:t>Вестник ОГУ</w:t>
      </w:r>
      <w:r w:rsidR="002C3BAF">
        <w:rPr>
          <w:rFonts w:ascii="Times New Roman" w:hAnsi="Times New Roman" w:cs="Times New Roman"/>
          <w:sz w:val="28"/>
          <w:szCs w:val="28"/>
        </w:rPr>
        <w:t>. 2005. № 8.</w:t>
      </w:r>
      <w:r w:rsidRPr="007B5576">
        <w:rPr>
          <w:rFonts w:ascii="Times New Roman" w:hAnsi="Times New Roman" w:cs="Times New Roman"/>
          <w:sz w:val="28"/>
          <w:szCs w:val="28"/>
        </w:rPr>
        <w:t xml:space="preserve"> С. 89-95.</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Фатенок–Ткачук А. О. Аналізування факторів впливу на розвиток зовнішньоекономічної діяльності машинобудівних підприємств</w:t>
      </w:r>
      <w:r w:rsidR="002C3BAF">
        <w:rPr>
          <w:rFonts w:ascii="Times New Roman" w:hAnsi="Times New Roman" w:cs="Times New Roman"/>
          <w:sz w:val="28"/>
          <w:szCs w:val="28"/>
          <w:lang w:val="uk-UA"/>
        </w:rPr>
        <w:t>.</w:t>
      </w:r>
      <w:r w:rsidRPr="007B5576">
        <w:rPr>
          <w:rFonts w:ascii="Times New Roman" w:hAnsi="Times New Roman" w:cs="Times New Roman"/>
          <w:sz w:val="28"/>
          <w:szCs w:val="28"/>
        </w:rPr>
        <w:t xml:space="preserve"> </w:t>
      </w:r>
      <w:r w:rsidRPr="002C3BAF">
        <w:rPr>
          <w:rFonts w:ascii="Times New Roman" w:hAnsi="Times New Roman" w:cs="Times New Roman"/>
          <w:i/>
          <w:sz w:val="28"/>
          <w:szCs w:val="28"/>
        </w:rPr>
        <w:t>Наукові праці КНТУ</w:t>
      </w:r>
      <w:r w:rsidR="002C3BAF">
        <w:rPr>
          <w:rFonts w:ascii="Times New Roman" w:hAnsi="Times New Roman" w:cs="Times New Roman"/>
          <w:sz w:val="28"/>
          <w:szCs w:val="28"/>
        </w:rPr>
        <w:t>. Економічні науки. 2010. №17</w:t>
      </w:r>
      <w:r w:rsidRPr="007B5576">
        <w:rPr>
          <w:rFonts w:ascii="Times New Roman" w:hAnsi="Times New Roman" w:cs="Times New Roman"/>
          <w:sz w:val="28"/>
          <w:szCs w:val="28"/>
        </w:rPr>
        <w:t xml:space="preserve"> С.93-100.</w:t>
      </w:r>
    </w:p>
    <w:p w:rsidR="007B5576" w:rsidRPr="007B5576" w:rsidRDefault="007B5576" w:rsidP="007B5576">
      <w:pPr>
        <w:pStyle w:val="a3"/>
        <w:numPr>
          <w:ilvl w:val="0"/>
          <w:numId w:val="19"/>
        </w:numPr>
        <w:shd w:val="clear" w:color="auto" w:fill="FFFFFF"/>
        <w:tabs>
          <w:tab w:val="left" w:pos="1134"/>
        </w:tabs>
        <w:spacing w:before="195" w:after="0" w:line="360" w:lineRule="auto"/>
        <w:ind w:left="0" w:firstLine="709"/>
        <w:jc w:val="both"/>
        <w:rPr>
          <w:rFonts w:ascii="Times New Roman" w:eastAsia="Times New Roman" w:hAnsi="Times New Roman" w:cs="Times New Roman"/>
          <w:bCs/>
          <w:sz w:val="28"/>
          <w:szCs w:val="28"/>
          <w:lang w:eastAsia="uk-UA"/>
        </w:rPr>
      </w:pPr>
      <w:r w:rsidRPr="007B5576">
        <w:rPr>
          <w:rFonts w:ascii="Times New Roman" w:eastAsia="Times New Roman" w:hAnsi="Times New Roman" w:cs="Times New Roman"/>
          <w:iCs/>
          <w:sz w:val="28"/>
          <w:szCs w:val="28"/>
          <w:lang w:eastAsia="uk-UA"/>
        </w:rPr>
        <w:t xml:space="preserve">Ярчук Т. М. </w:t>
      </w:r>
      <w:r w:rsidRPr="007B5576">
        <w:rPr>
          <w:rFonts w:ascii="Times New Roman" w:eastAsia="Times New Roman" w:hAnsi="Times New Roman" w:cs="Times New Roman"/>
          <w:bCs/>
          <w:sz w:val="28"/>
          <w:szCs w:val="28"/>
          <w:lang w:eastAsia="uk-UA"/>
        </w:rPr>
        <w:t xml:space="preserve">Зовнішньоторговельні інтереси та методичні інструментарії їх оцінки. </w:t>
      </w:r>
      <w:r w:rsidRPr="007B5576">
        <w:rPr>
          <w:rFonts w:ascii="Times New Roman" w:eastAsia="Times New Roman" w:hAnsi="Times New Roman" w:cs="Times New Roman"/>
          <w:bCs/>
          <w:i/>
          <w:sz w:val="28"/>
          <w:szCs w:val="28"/>
          <w:lang w:eastAsia="uk-UA"/>
        </w:rPr>
        <w:t>Ефективна економіка.</w:t>
      </w:r>
      <w:r w:rsidRPr="007B5576">
        <w:rPr>
          <w:rFonts w:ascii="Times New Roman" w:eastAsia="Times New Roman" w:hAnsi="Times New Roman" w:cs="Times New Roman"/>
          <w:bCs/>
          <w:sz w:val="28"/>
          <w:szCs w:val="28"/>
          <w:lang w:eastAsia="uk-UA"/>
        </w:rPr>
        <w:t xml:space="preserve"> № 11, 2013. </w:t>
      </w:r>
      <w:r w:rsidRPr="007B5576">
        <w:rPr>
          <w:rFonts w:ascii="Times New Roman" w:eastAsia="Times New Roman" w:hAnsi="Times New Roman" w:cs="Times New Roman"/>
          <w:bCs/>
          <w:sz w:val="28"/>
          <w:szCs w:val="28"/>
          <w:lang w:val="en-US" w:eastAsia="uk-UA"/>
        </w:rPr>
        <w:t>URL</w:t>
      </w:r>
      <w:r w:rsidRPr="007B5576">
        <w:rPr>
          <w:rFonts w:ascii="Times New Roman" w:eastAsia="Times New Roman" w:hAnsi="Times New Roman" w:cs="Times New Roman"/>
          <w:bCs/>
          <w:sz w:val="28"/>
          <w:szCs w:val="28"/>
          <w:lang w:eastAsia="uk-UA"/>
        </w:rPr>
        <w:t xml:space="preserve"> : http://www.economy.nayka.com.ua/?op=1&amp;z=2725</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Кузьминчук Н.В., Куценко Т.М., Терованесова О.Ю. Формування чинників впливу на експортно-імпортну діяльність вітчизняних промислових підприємств. </w:t>
      </w:r>
      <w:r w:rsidRPr="007B5576">
        <w:rPr>
          <w:rFonts w:ascii="Times New Roman" w:hAnsi="Times New Roman" w:cs="Times New Roman"/>
          <w:i/>
          <w:sz w:val="28"/>
          <w:szCs w:val="28"/>
        </w:rPr>
        <w:t>Причорноморські економічні студії</w:t>
      </w:r>
      <w:r w:rsidRPr="007B5576">
        <w:rPr>
          <w:rFonts w:ascii="Times New Roman" w:hAnsi="Times New Roman" w:cs="Times New Roman"/>
          <w:sz w:val="28"/>
          <w:szCs w:val="28"/>
        </w:rPr>
        <w:t>. Випуск 50. 2020. С. 69-74.</w:t>
      </w:r>
    </w:p>
    <w:p w:rsidR="007B5576" w:rsidRPr="007B5576" w:rsidRDefault="00B125CC"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Гринько П.О. </w:t>
      </w:r>
      <w:r w:rsidR="007B5576" w:rsidRPr="007B5576">
        <w:rPr>
          <w:rFonts w:ascii="Times New Roman" w:hAnsi="Times New Roman" w:cs="Times New Roman"/>
          <w:sz w:val="28"/>
          <w:szCs w:val="28"/>
        </w:rPr>
        <w:t>Діагностика ефективності експортноім</w:t>
      </w:r>
      <w:r>
        <w:rPr>
          <w:rFonts w:ascii="Times New Roman" w:hAnsi="Times New Roman" w:cs="Times New Roman"/>
          <w:sz w:val="28"/>
          <w:szCs w:val="28"/>
        </w:rPr>
        <w:t>портної діяльності підприємства</w:t>
      </w:r>
      <w:r>
        <w:rPr>
          <w:rFonts w:ascii="Times New Roman" w:hAnsi="Times New Roman" w:cs="Times New Roman"/>
          <w:sz w:val="28"/>
          <w:szCs w:val="28"/>
          <w:lang w:val="uk-UA"/>
        </w:rPr>
        <w:t>.</w:t>
      </w:r>
      <w:r w:rsidR="007B5576" w:rsidRPr="007B5576">
        <w:rPr>
          <w:rFonts w:ascii="Times New Roman" w:hAnsi="Times New Roman" w:cs="Times New Roman"/>
          <w:sz w:val="28"/>
          <w:szCs w:val="28"/>
        </w:rPr>
        <w:t xml:space="preserve"> Харків 2020. С. 241.</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lastRenderedPageBreak/>
        <w:t>Шапоренко О.І. Управління зовнішньоекономічною діяльністю підприємства : навчальний посібник / Денисенко М.П., Панченко В.А., Шапоренко О.І., Федорак В.І. К</w:t>
      </w:r>
      <w:r w:rsidR="00B125CC">
        <w:rPr>
          <w:rFonts w:ascii="Times New Roman" w:hAnsi="Times New Roman" w:cs="Times New Roman"/>
          <w:sz w:val="28"/>
          <w:szCs w:val="28"/>
          <w:lang w:val="uk-UA"/>
        </w:rPr>
        <w:t>иїв</w:t>
      </w:r>
      <w:r w:rsidRPr="007B5576">
        <w:rPr>
          <w:rFonts w:ascii="Times New Roman" w:hAnsi="Times New Roman" w:cs="Times New Roman"/>
          <w:sz w:val="28"/>
          <w:szCs w:val="28"/>
        </w:rPr>
        <w:t>: Видавничий дім «Кондор», 2020. 435 с.</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Кyхaрcькa Н.O., Хaрічкoв C.К. Міжнaрoднa екoнoмічнa діяльніcть Укрaїни: нaвч. пoc. Хaрків, «Oдіcей», 2007. 456 c.</w:t>
      </w:r>
    </w:p>
    <w:p w:rsidR="00B125CC" w:rsidRPr="00B125CC"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B125CC">
        <w:rPr>
          <w:rFonts w:ascii="Times New Roman" w:hAnsi="Times New Roman" w:cs="Times New Roman"/>
          <w:sz w:val="28"/>
          <w:szCs w:val="28"/>
        </w:rPr>
        <w:t>Мережко Н.В. Митна справа : підручник / Н.В. Мережко, П.В. Пашко, О.В. Рождест</w:t>
      </w:r>
      <w:r w:rsidR="00B125CC" w:rsidRPr="00B125CC">
        <w:rPr>
          <w:rFonts w:ascii="Times New Roman" w:hAnsi="Times New Roman" w:cs="Times New Roman"/>
          <w:sz w:val="28"/>
          <w:szCs w:val="28"/>
        </w:rPr>
        <w:t>венський ; за ред. П.В. Пашка.</w:t>
      </w:r>
      <w:r w:rsidRPr="00B125CC">
        <w:rPr>
          <w:rFonts w:ascii="Times New Roman" w:hAnsi="Times New Roman" w:cs="Times New Roman"/>
          <w:sz w:val="28"/>
          <w:szCs w:val="28"/>
        </w:rPr>
        <w:t xml:space="preserve"> Київ : Київ.</w:t>
      </w:r>
      <w:r w:rsidR="00B125CC" w:rsidRPr="00B125CC">
        <w:rPr>
          <w:rFonts w:ascii="Times New Roman" w:hAnsi="Times New Roman" w:cs="Times New Roman"/>
          <w:sz w:val="28"/>
          <w:szCs w:val="28"/>
        </w:rPr>
        <w:t xml:space="preserve"> нац. торг.-екон. ун-т, 2016. </w:t>
      </w:r>
      <w:r w:rsidRPr="00B125CC">
        <w:rPr>
          <w:rFonts w:ascii="Times New Roman" w:hAnsi="Times New Roman" w:cs="Times New Roman"/>
          <w:sz w:val="28"/>
          <w:szCs w:val="28"/>
        </w:rPr>
        <w:t xml:space="preserve">572 с. </w:t>
      </w:r>
    </w:p>
    <w:p w:rsidR="007B5576" w:rsidRPr="00B125CC"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B125CC">
        <w:rPr>
          <w:rFonts w:ascii="Times New Roman" w:hAnsi="Times New Roman" w:cs="Times New Roman"/>
          <w:sz w:val="28"/>
          <w:szCs w:val="28"/>
          <w:lang w:val="uk-UA"/>
        </w:rPr>
        <w:t xml:space="preserve">Зовнішньоекономічна діяльність: навч. посіб. / Ю.Г. Козак, Є. В. Савельєв [та ін.]. </w:t>
      </w:r>
      <w:r w:rsidRPr="00B125CC">
        <w:rPr>
          <w:rFonts w:ascii="Times New Roman" w:hAnsi="Times New Roman" w:cs="Times New Roman"/>
          <w:sz w:val="28"/>
          <w:szCs w:val="28"/>
        </w:rPr>
        <w:t>6-е вид., nepepoб. тa дon./ ред. Ю.Г. Козак. Київ: ЦУЛ, 2019. 292 c.</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Зовнішньоекономічна діяльність підприємств : навч. посіб. до проведення практичних занять для студ. галузі знань 07 «Управління та адміністрування», за спеціальністю 073 «Менеджмент». / КПІ ім. Ігоря Сікорського ; уклад.: А. Р. Дунська , Г. П. Жалдак. Київ : КПІ ім. Ігоря Сікорського, 2019. 95 с.</w:t>
      </w:r>
    </w:p>
    <w:p w:rsidR="007B5576" w:rsidRPr="007B5576" w:rsidRDefault="007B5576" w:rsidP="007B5576">
      <w:pPr>
        <w:numPr>
          <w:ilvl w:val="0"/>
          <w:numId w:val="19"/>
        </w:numPr>
        <w:shd w:val="clear" w:color="000000" w:fill="auto"/>
        <w:tabs>
          <w:tab w:val="left" w:pos="0"/>
          <w:tab w:val="left" w:pos="1134"/>
        </w:tabs>
        <w:suppressAutoHyphens/>
        <w:spacing w:after="0" w:line="360" w:lineRule="auto"/>
        <w:ind w:left="0" w:firstLine="709"/>
        <w:jc w:val="both"/>
        <w:rPr>
          <w:rStyle w:val="9"/>
          <w:rFonts w:ascii="Times New Roman" w:hAnsi="Times New Roman" w:cs="Times New Roman"/>
          <w:sz w:val="28"/>
          <w:szCs w:val="28"/>
        </w:rPr>
      </w:pPr>
      <w:r w:rsidRPr="007B5576">
        <w:rPr>
          <w:rStyle w:val="9"/>
          <w:rFonts w:ascii="Times New Roman" w:hAnsi="Times New Roman" w:cs="Times New Roman"/>
          <w:sz w:val="28"/>
          <w:szCs w:val="28"/>
        </w:rPr>
        <w:t xml:space="preserve">Закон України «Про режим іноземного інвестування». </w:t>
      </w:r>
      <w:r w:rsidRPr="007B5576">
        <w:rPr>
          <w:rFonts w:ascii="Times New Roman" w:hAnsi="Times New Roman" w:cs="Times New Roman"/>
          <w:i/>
          <w:sz w:val="28"/>
          <w:szCs w:val="28"/>
        </w:rPr>
        <w:t>Законодавство України</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w:t>
      </w:r>
      <w:r w:rsidRPr="007B5576">
        <w:rPr>
          <w:rStyle w:val="9"/>
          <w:rFonts w:ascii="Times New Roman" w:hAnsi="Times New Roman" w:cs="Times New Roman"/>
          <w:sz w:val="28"/>
          <w:szCs w:val="28"/>
          <w:lang w:val="en-US"/>
        </w:rPr>
        <w:t>https</w:t>
      </w:r>
      <w:r w:rsidRPr="007B5576">
        <w:rPr>
          <w:rStyle w:val="9"/>
          <w:rFonts w:ascii="Times New Roman" w:hAnsi="Times New Roman" w:cs="Times New Roman"/>
          <w:sz w:val="28"/>
          <w:szCs w:val="28"/>
        </w:rPr>
        <w:t>://</w:t>
      </w:r>
      <w:r w:rsidRPr="007B5576">
        <w:rPr>
          <w:rStyle w:val="9"/>
          <w:rFonts w:ascii="Times New Roman" w:hAnsi="Times New Roman" w:cs="Times New Roman"/>
          <w:sz w:val="28"/>
          <w:szCs w:val="28"/>
          <w:lang w:val="en-US"/>
        </w:rPr>
        <w:t>zakon</w:t>
      </w:r>
      <w:r w:rsidRPr="007B5576">
        <w:rPr>
          <w:rStyle w:val="9"/>
          <w:rFonts w:ascii="Times New Roman" w:hAnsi="Times New Roman" w:cs="Times New Roman"/>
          <w:sz w:val="28"/>
          <w:szCs w:val="28"/>
        </w:rPr>
        <w:t>.</w:t>
      </w:r>
      <w:r w:rsidRPr="007B5576">
        <w:rPr>
          <w:rStyle w:val="9"/>
          <w:rFonts w:ascii="Times New Roman" w:hAnsi="Times New Roman" w:cs="Times New Roman"/>
          <w:sz w:val="28"/>
          <w:szCs w:val="28"/>
          <w:lang w:val="en-US"/>
        </w:rPr>
        <w:t>rada</w:t>
      </w:r>
      <w:r w:rsidRPr="007B5576">
        <w:rPr>
          <w:rStyle w:val="9"/>
          <w:rFonts w:ascii="Times New Roman" w:hAnsi="Times New Roman" w:cs="Times New Roman"/>
          <w:sz w:val="28"/>
          <w:szCs w:val="28"/>
        </w:rPr>
        <w:t>.</w:t>
      </w:r>
      <w:r w:rsidRPr="007B5576">
        <w:rPr>
          <w:rStyle w:val="9"/>
          <w:rFonts w:ascii="Times New Roman" w:hAnsi="Times New Roman" w:cs="Times New Roman"/>
          <w:sz w:val="28"/>
          <w:szCs w:val="28"/>
          <w:lang w:val="en-US"/>
        </w:rPr>
        <w:t>gov</w:t>
      </w:r>
      <w:r w:rsidRPr="007B5576">
        <w:rPr>
          <w:rStyle w:val="9"/>
          <w:rFonts w:ascii="Times New Roman" w:hAnsi="Times New Roman" w:cs="Times New Roman"/>
          <w:sz w:val="28"/>
          <w:szCs w:val="28"/>
        </w:rPr>
        <w:t>.</w:t>
      </w:r>
      <w:r w:rsidRPr="007B5576">
        <w:rPr>
          <w:rStyle w:val="9"/>
          <w:rFonts w:ascii="Times New Roman" w:hAnsi="Times New Roman" w:cs="Times New Roman"/>
          <w:sz w:val="28"/>
          <w:szCs w:val="28"/>
          <w:lang w:val="en-US"/>
        </w:rPr>
        <w:t>ua</w:t>
      </w:r>
      <w:r w:rsidRPr="007B5576">
        <w:rPr>
          <w:rStyle w:val="9"/>
          <w:rFonts w:ascii="Times New Roman" w:hAnsi="Times New Roman" w:cs="Times New Roman"/>
          <w:sz w:val="28"/>
          <w:szCs w:val="28"/>
        </w:rPr>
        <w:t>/</w:t>
      </w:r>
      <w:r w:rsidRPr="007B5576">
        <w:rPr>
          <w:rStyle w:val="9"/>
          <w:rFonts w:ascii="Times New Roman" w:hAnsi="Times New Roman" w:cs="Times New Roman"/>
          <w:sz w:val="28"/>
          <w:szCs w:val="28"/>
          <w:lang w:val="en-US"/>
        </w:rPr>
        <w:t>laws</w:t>
      </w:r>
      <w:r w:rsidRPr="007B5576">
        <w:rPr>
          <w:rStyle w:val="9"/>
          <w:rFonts w:ascii="Times New Roman" w:hAnsi="Times New Roman" w:cs="Times New Roman"/>
          <w:sz w:val="28"/>
          <w:szCs w:val="28"/>
        </w:rPr>
        <w:t>/</w:t>
      </w:r>
      <w:r w:rsidRPr="007B5576">
        <w:rPr>
          <w:rStyle w:val="9"/>
          <w:rFonts w:ascii="Times New Roman" w:hAnsi="Times New Roman" w:cs="Times New Roman"/>
          <w:sz w:val="28"/>
          <w:szCs w:val="28"/>
          <w:lang w:val="en-US"/>
        </w:rPr>
        <w:t>show</w:t>
      </w:r>
      <w:r w:rsidRPr="007B5576">
        <w:rPr>
          <w:rStyle w:val="9"/>
          <w:rFonts w:ascii="Times New Roman" w:hAnsi="Times New Roman" w:cs="Times New Roman"/>
          <w:sz w:val="28"/>
          <w:szCs w:val="28"/>
        </w:rPr>
        <w:t>/93/96-%</w:t>
      </w:r>
      <w:r w:rsidRPr="007B5576">
        <w:rPr>
          <w:rStyle w:val="9"/>
          <w:rFonts w:ascii="Times New Roman" w:hAnsi="Times New Roman" w:cs="Times New Roman"/>
          <w:sz w:val="28"/>
          <w:szCs w:val="28"/>
          <w:lang w:val="en-US"/>
        </w:rPr>
        <w:t>D</w:t>
      </w:r>
      <w:r w:rsidRPr="007B5576">
        <w:rPr>
          <w:rStyle w:val="9"/>
          <w:rFonts w:ascii="Times New Roman" w:hAnsi="Times New Roman" w:cs="Times New Roman"/>
          <w:sz w:val="28"/>
          <w:szCs w:val="28"/>
        </w:rPr>
        <w:t>0%</w:t>
      </w:r>
      <w:r w:rsidRPr="007B5576">
        <w:rPr>
          <w:rStyle w:val="9"/>
          <w:rFonts w:ascii="Times New Roman" w:hAnsi="Times New Roman" w:cs="Times New Roman"/>
          <w:sz w:val="28"/>
          <w:szCs w:val="28"/>
          <w:lang w:val="en-US"/>
        </w:rPr>
        <w:t>B</w:t>
      </w:r>
      <w:r w:rsidRPr="007B5576">
        <w:rPr>
          <w:rStyle w:val="9"/>
          <w:rFonts w:ascii="Times New Roman" w:hAnsi="Times New Roman" w:cs="Times New Roman"/>
          <w:sz w:val="28"/>
          <w:szCs w:val="28"/>
        </w:rPr>
        <w:t>2%</w:t>
      </w:r>
      <w:r w:rsidRPr="007B5576">
        <w:rPr>
          <w:rStyle w:val="9"/>
          <w:rFonts w:ascii="Times New Roman" w:hAnsi="Times New Roman" w:cs="Times New Roman"/>
          <w:sz w:val="28"/>
          <w:szCs w:val="28"/>
          <w:lang w:val="en-US"/>
        </w:rPr>
        <w:t>D</w:t>
      </w:r>
      <w:r w:rsidRPr="007B5576">
        <w:rPr>
          <w:rStyle w:val="9"/>
          <w:rFonts w:ascii="Times New Roman" w:hAnsi="Times New Roman" w:cs="Times New Roman"/>
          <w:sz w:val="28"/>
          <w:szCs w:val="28"/>
        </w:rPr>
        <w:t>1%80#</w:t>
      </w:r>
      <w:r w:rsidRPr="007B5576">
        <w:rPr>
          <w:rStyle w:val="9"/>
          <w:rFonts w:ascii="Times New Roman" w:hAnsi="Times New Roman" w:cs="Times New Roman"/>
          <w:sz w:val="28"/>
          <w:szCs w:val="28"/>
          <w:lang w:val="en-US"/>
        </w:rPr>
        <w:t>Text</w:t>
      </w:r>
    </w:p>
    <w:p w:rsidR="007B5576" w:rsidRPr="007B5576" w:rsidRDefault="007B5576" w:rsidP="007B5576">
      <w:pPr>
        <w:numPr>
          <w:ilvl w:val="0"/>
          <w:numId w:val="19"/>
        </w:numPr>
        <w:shd w:val="clear" w:color="000000" w:fill="auto"/>
        <w:tabs>
          <w:tab w:val="left" w:pos="0"/>
          <w:tab w:val="left" w:pos="1134"/>
        </w:tabs>
        <w:suppressAutoHyphens/>
        <w:spacing w:after="0" w:line="360" w:lineRule="auto"/>
        <w:ind w:left="0" w:firstLine="709"/>
        <w:jc w:val="both"/>
        <w:rPr>
          <w:rFonts w:ascii="Times New Roman" w:hAnsi="Times New Roman" w:cs="Times New Roman"/>
          <w:sz w:val="28"/>
          <w:szCs w:val="28"/>
        </w:rPr>
      </w:pPr>
      <w:r w:rsidRPr="007B5576">
        <w:rPr>
          <w:rStyle w:val="9"/>
          <w:rFonts w:ascii="Times New Roman" w:hAnsi="Times New Roman" w:cs="Times New Roman"/>
          <w:sz w:val="28"/>
          <w:szCs w:val="28"/>
        </w:rPr>
        <w:t xml:space="preserve">Закон України </w:t>
      </w:r>
      <w:r w:rsidRPr="007B5576">
        <w:rPr>
          <w:rStyle w:val="8"/>
          <w:rFonts w:cs="Times New Roman"/>
          <w:b w:val="0"/>
          <w:color w:val="auto"/>
          <w:sz w:val="28"/>
          <w:szCs w:val="28"/>
        </w:rPr>
        <w:t>«</w:t>
      </w:r>
      <w:r w:rsidRPr="007B5576">
        <w:rPr>
          <w:rStyle w:val="9"/>
          <w:rFonts w:ascii="Times New Roman" w:hAnsi="Times New Roman" w:cs="Times New Roman"/>
          <w:sz w:val="28"/>
          <w:szCs w:val="28"/>
        </w:rPr>
        <w:t>Про операції з давальницькою сировиною в зовнішньоекономічних відносинах».</w:t>
      </w:r>
      <w:r w:rsidRPr="007B5576">
        <w:rPr>
          <w:rFonts w:ascii="Times New Roman" w:hAnsi="Times New Roman" w:cs="Times New Roman"/>
          <w:i/>
          <w:sz w:val="28"/>
          <w:szCs w:val="28"/>
        </w:rPr>
        <w:t xml:space="preserve"> Законодавство України</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https://zakon.rada.gov.ua/laws/show/327/95-%D0%B2%D1%80#Text</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Беззубченко</w:t>
      </w:r>
      <w:r w:rsidR="00AB0F5E" w:rsidRPr="00AB0F5E">
        <w:rPr>
          <w:rFonts w:ascii="Times New Roman" w:hAnsi="Times New Roman" w:cs="Times New Roman"/>
          <w:sz w:val="28"/>
          <w:szCs w:val="28"/>
        </w:rPr>
        <w:t xml:space="preserve"> </w:t>
      </w:r>
      <w:r w:rsidR="00AB0F5E" w:rsidRPr="007B5576">
        <w:rPr>
          <w:rFonts w:ascii="Times New Roman" w:hAnsi="Times New Roman" w:cs="Times New Roman"/>
          <w:sz w:val="28"/>
          <w:szCs w:val="28"/>
        </w:rPr>
        <w:t>О.А.</w:t>
      </w:r>
      <w:r w:rsidRPr="007B5576">
        <w:rPr>
          <w:rFonts w:ascii="Times New Roman" w:hAnsi="Times New Roman" w:cs="Times New Roman"/>
          <w:sz w:val="28"/>
          <w:szCs w:val="28"/>
        </w:rPr>
        <w:t xml:space="preserve">, Бондаренко </w:t>
      </w:r>
      <w:r w:rsidR="00AB0F5E" w:rsidRPr="007B5576">
        <w:rPr>
          <w:rFonts w:ascii="Times New Roman" w:hAnsi="Times New Roman" w:cs="Times New Roman"/>
          <w:sz w:val="28"/>
          <w:szCs w:val="28"/>
        </w:rPr>
        <w:t>П.В.</w:t>
      </w:r>
      <w:r w:rsidR="00AB0F5E">
        <w:rPr>
          <w:rFonts w:ascii="Times New Roman" w:hAnsi="Times New Roman" w:cs="Times New Roman"/>
          <w:sz w:val="28"/>
          <w:szCs w:val="28"/>
          <w:lang w:val="uk-UA"/>
        </w:rPr>
        <w:t xml:space="preserve"> О</w:t>
      </w:r>
      <w:r w:rsidR="00AB0F5E" w:rsidRPr="007B5576">
        <w:rPr>
          <w:rFonts w:ascii="Times New Roman" w:hAnsi="Times New Roman" w:cs="Times New Roman"/>
          <w:sz w:val="28"/>
          <w:szCs w:val="28"/>
        </w:rPr>
        <w:t xml:space="preserve">цінка впливу нетарифних заходів на ефективність регулювання зовнішньої торгівлі </w:t>
      </w:r>
      <w:r w:rsidR="00AB0F5E">
        <w:rPr>
          <w:rFonts w:ascii="Times New Roman" w:hAnsi="Times New Roman" w:cs="Times New Roman"/>
          <w:sz w:val="28"/>
          <w:szCs w:val="28"/>
          <w:lang w:val="uk-UA"/>
        </w:rPr>
        <w:t>У</w:t>
      </w:r>
      <w:r w:rsidR="00AB0F5E" w:rsidRPr="007B5576">
        <w:rPr>
          <w:rFonts w:ascii="Times New Roman" w:hAnsi="Times New Roman" w:cs="Times New Roman"/>
          <w:sz w:val="28"/>
          <w:szCs w:val="28"/>
        </w:rPr>
        <w:t xml:space="preserve">країни та </w:t>
      </w:r>
      <w:r w:rsidR="00AB0F5E">
        <w:rPr>
          <w:rFonts w:ascii="Times New Roman" w:hAnsi="Times New Roman" w:cs="Times New Roman"/>
          <w:sz w:val="28"/>
          <w:szCs w:val="28"/>
          <w:lang w:val="uk-UA"/>
        </w:rPr>
        <w:t>ЄС</w:t>
      </w:r>
      <w:r w:rsidR="00AB0F5E" w:rsidRPr="007B5576">
        <w:rPr>
          <w:rFonts w:ascii="Times New Roman" w:hAnsi="Times New Roman" w:cs="Times New Roman"/>
          <w:sz w:val="28"/>
          <w:szCs w:val="28"/>
        </w:rPr>
        <w:t xml:space="preserve">. </w:t>
      </w:r>
      <w:r w:rsidR="00AB0F5E" w:rsidRPr="00AB0F5E">
        <w:rPr>
          <w:rFonts w:ascii="Times New Roman" w:hAnsi="Times New Roman" w:cs="Times New Roman"/>
          <w:i/>
          <w:sz w:val="28"/>
          <w:szCs w:val="28"/>
        </w:rPr>
        <w:t xml:space="preserve">Вісник </w:t>
      </w:r>
      <w:r w:rsidR="00AB0F5E">
        <w:rPr>
          <w:rFonts w:ascii="Times New Roman" w:hAnsi="Times New Roman" w:cs="Times New Roman"/>
          <w:i/>
          <w:sz w:val="28"/>
          <w:szCs w:val="28"/>
          <w:lang w:val="uk-UA"/>
        </w:rPr>
        <w:t>М</w:t>
      </w:r>
      <w:r w:rsidR="00AB0F5E" w:rsidRPr="00AB0F5E">
        <w:rPr>
          <w:rFonts w:ascii="Times New Roman" w:hAnsi="Times New Roman" w:cs="Times New Roman"/>
          <w:i/>
          <w:sz w:val="28"/>
          <w:szCs w:val="28"/>
        </w:rPr>
        <w:t>аріупольського державного університету серія: економіка</w:t>
      </w:r>
      <w:r w:rsidR="00AB0F5E" w:rsidRPr="007B5576">
        <w:rPr>
          <w:rFonts w:ascii="Times New Roman" w:hAnsi="Times New Roman" w:cs="Times New Roman"/>
          <w:sz w:val="28"/>
          <w:szCs w:val="28"/>
        </w:rPr>
        <w:t xml:space="preserve">, 2018, вип </w:t>
      </w:r>
      <w:r w:rsidRPr="007B5576">
        <w:rPr>
          <w:rFonts w:ascii="Times New Roman" w:hAnsi="Times New Roman" w:cs="Times New Roman"/>
          <w:sz w:val="28"/>
          <w:szCs w:val="28"/>
        </w:rPr>
        <w:t>15. С. 44-51.</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Рожкова Т.С. Міжнародна торгівля: підручник. Київ: КиМУ, 2015. 665 с.</w:t>
      </w:r>
    </w:p>
    <w:p w:rsidR="007B5576" w:rsidRPr="007B5576" w:rsidRDefault="007B5576" w:rsidP="007B5576">
      <w:pPr>
        <w:numPr>
          <w:ilvl w:val="0"/>
          <w:numId w:val="19"/>
        </w:numPr>
        <w:tabs>
          <w:tab w:val="left" w:pos="567"/>
          <w:tab w:val="left" w:pos="1134"/>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lastRenderedPageBreak/>
        <w:t xml:space="preserve">Зовнішньоекономічна діяльність: навч. посіб. / Ю.Г. Козак, Є. В. Савельєв [та ін.]. 6-е вид., nepepoб. тa дon./ ред. Ю.Г. Козак. Київ: ЦУЛ, 2019. 292 c. </w:t>
      </w:r>
    </w:p>
    <w:p w:rsidR="007B5576" w:rsidRPr="007B5576" w:rsidRDefault="007B5576" w:rsidP="007B5576">
      <w:pPr>
        <w:numPr>
          <w:ilvl w:val="0"/>
          <w:numId w:val="19"/>
        </w:numPr>
        <w:tabs>
          <w:tab w:val="left" w:pos="567"/>
          <w:tab w:val="left" w:pos="1134"/>
        </w:tabs>
        <w:spacing w:after="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rPr>
        <w:t xml:space="preserve">Oфiцiйний сайт Державнoї служби статистики України. </w:t>
      </w:r>
      <w:r w:rsidRPr="007B5576">
        <w:rPr>
          <w:rFonts w:ascii="Times New Roman" w:hAnsi="Times New Roman" w:cs="Times New Roman"/>
          <w:sz w:val="28"/>
          <w:szCs w:val="28"/>
          <w:lang w:val="en-US"/>
        </w:rPr>
        <w:t>URL: http://www.ukrstat.gov.ua/</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Ус I. Щодо стану зовнiшньої торгiвлi товарами України за 9 місяців 2021 року. </w:t>
      </w:r>
      <w:r w:rsidRPr="007B5576">
        <w:rPr>
          <w:rFonts w:ascii="Times New Roman" w:hAnsi="Times New Roman" w:cs="Times New Roman"/>
          <w:i/>
          <w:sz w:val="28"/>
          <w:szCs w:val="28"/>
        </w:rPr>
        <w:t>Нацioнальний iнститут стратегiчних дoслiджень</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https://niss.gov.ua/sites/default/files/2021-10/ukraine-trade-9-months_29102021_0.pdf</w:t>
      </w:r>
    </w:p>
    <w:p w:rsidR="007B5576" w:rsidRPr="007B5576" w:rsidRDefault="007B5576" w:rsidP="007B5576">
      <w:pPr>
        <w:pStyle w:val="a3"/>
        <w:numPr>
          <w:ilvl w:val="0"/>
          <w:numId w:val="19"/>
        </w:numPr>
        <w:shd w:val="clear" w:color="auto" w:fill="FFFFFF"/>
        <w:tabs>
          <w:tab w:val="left" w:pos="1134"/>
        </w:tabs>
        <w:spacing w:before="100" w:beforeAutospacing="1" w:after="100" w:afterAutospacing="1" w:line="360" w:lineRule="auto"/>
        <w:ind w:left="0" w:firstLine="709"/>
        <w:jc w:val="both"/>
        <w:outlineLvl w:val="0"/>
        <w:rPr>
          <w:rFonts w:ascii="Times New Roman" w:eastAsia="Times New Roman" w:hAnsi="Times New Roman" w:cs="Times New Roman"/>
          <w:bCs/>
          <w:kern w:val="36"/>
          <w:sz w:val="28"/>
          <w:szCs w:val="28"/>
          <w:lang w:val="en-US" w:eastAsia="uk-UA"/>
        </w:rPr>
      </w:pPr>
      <w:r w:rsidRPr="007B5576">
        <w:rPr>
          <w:rFonts w:ascii="Times New Roman" w:eastAsia="Times New Roman" w:hAnsi="Times New Roman" w:cs="Times New Roman"/>
          <w:bCs/>
          <w:kern w:val="36"/>
          <w:sz w:val="28"/>
          <w:szCs w:val="28"/>
          <w:lang w:eastAsia="uk-UA"/>
        </w:rPr>
        <w:t xml:space="preserve">Експорт та імпорт України. Офіційний сайт Міністерства фінансів України. </w:t>
      </w:r>
      <w:r w:rsidRPr="007B5576">
        <w:rPr>
          <w:rFonts w:ascii="Times New Roman" w:hAnsi="Times New Roman" w:cs="Times New Roman"/>
          <w:sz w:val="28"/>
          <w:szCs w:val="28"/>
          <w:lang w:val="en-US"/>
        </w:rPr>
        <w:t>URL: https:</w:t>
      </w:r>
      <w:r w:rsidRPr="007B5576">
        <w:rPr>
          <w:rFonts w:ascii="Times New Roman" w:eastAsia="Times New Roman" w:hAnsi="Times New Roman" w:cs="Times New Roman"/>
          <w:bCs/>
          <w:kern w:val="36"/>
          <w:sz w:val="28"/>
          <w:szCs w:val="28"/>
          <w:lang w:val="en-US" w:eastAsia="uk-UA"/>
        </w:rPr>
        <w:t>://index.minfin.com.ua/ua/economy/gdp/eximp/</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Ус I. Щодо зовнiшньої торгiвлi товарами України за три квартали 2020 року. </w:t>
      </w:r>
      <w:r w:rsidRPr="007B5576">
        <w:rPr>
          <w:rFonts w:ascii="Times New Roman" w:hAnsi="Times New Roman" w:cs="Times New Roman"/>
          <w:i/>
          <w:sz w:val="28"/>
          <w:szCs w:val="28"/>
        </w:rPr>
        <w:t>Нацioнальний iнститут стратегiчних дoслiджень</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w:t>
      </w:r>
      <w:hyperlink r:id="rId67" w:history="1">
        <w:r w:rsidRPr="007B5576">
          <w:rPr>
            <w:rStyle w:val="a5"/>
            <w:rFonts w:ascii="Times New Roman" w:hAnsi="Times New Roman" w:cs="Times New Roman"/>
            <w:color w:val="auto"/>
            <w:sz w:val="28"/>
            <w:szCs w:val="28"/>
            <w:u w:val="none"/>
            <w:lang w:val="en-US"/>
          </w:rPr>
          <w:t>https</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niss</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gov</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ua</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doslidzhennya</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mizhnarodni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vidnosini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schodo</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zovnishnoi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torgivli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tovarami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ukraini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za</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tri</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kvartali</w:t>
        </w:r>
      </w:hyperlink>
    </w:p>
    <w:p w:rsidR="007B5576" w:rsidRPr="007B5576" w:rsidRDefault="007B5576" w:rsidP="007B5576">
      <w:pPr>
        <w:pStyle w:val="a3"/>
        <w:numPr>
          <w:ilvl w:val="0"/>
          <w:numId w:val="19"/>
        </w:numPr>
        <w:shd w:val="clear" w:color="auto" w:fill="FFFFFF"/>
        <w:tabs>
          <w:tab w:val="left" w:pos="1134"/>
        </w:tabs>
        <w:autoSpaceDE w:val="0"/>
        <w:autoSpaceDN w:val="0"/>
        <w:adjustRightInd w:val="0"/>
        <w:spacing w:after="270" w:line="360" w:lineRule="auto"/>
        <w:ind w:left="0" w:firstLine="709"/>
        <w:jc w:val="both"/>
        <w:rPr>
          <w:rStyle w:val="a5"/>
          <w:rFonts w:ascii="Times New Roman" w:hAnsi="Times New Roman" w:cs="Times New Roman"/>
          <w:color w:val="auto"/>
          <w:sz w:val="28"/>
          <w:szCs w:val="28"/>
          <w:u w:val="none"/>
          <w:lang w:val="en-US"/>
        </w:rPr>
      </w:pPr>
      <w:r w:rsidRPr="007B5576">
        <w:rPr>
          <w:rFonts w:ascii="Times New Roman" w:hAnsi="Times New Roman" w:cs="Times New Roman"/>
          <w:sz w:val="28"/>
          <w:szCs w:val="28"/>
        </w:rPr>
        <w:t>Бюлетень п</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т</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чн</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г</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 xml:space="preserve"> стану т</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рг</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вельних вiдн</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син мiж Україн</w:t>
      </w:r>
      <w:r w:rsidRPr="007B5576">
        <w:rPr>
          <w:rFonts w:ascii="Times New Roman" w:hAnsi="Times New Roman" w:cs="Times New Roman"/>
          <w:sz w:val="28"/>
          <w:szCs w:val="28"/>
          <w:lang w:val="en-US"/>
        </w:rPr>
        <w:t>o</w:t>
      </w:r>
      <w:r w:rsidRPr="007B5576">
        <w:rPr>
          <w:rFonts w:ascii="Times New Roman" w:hAnsi="Times New Roman" w:cs="Times New Roman"/>
          <w:sz w:val="28"/>
          <w:szCs w:val="28"/>
        </w:rPr>
        <w:t xml:space="preserve">ю та ЄС. </w:t>
      </w:r>
      <w:r w:rsidRPr="007B5576">
        <w:rPr>
          <w:rFonts w:ascii="Times New Roman" w:hAnsi="Times New Roman" w:cs="Times New Roman"/>
          <w:sz w:val="28"/>
          <w:szCs w:val="28"/>
          <w:lang w:val="en-US"/>
        </w:rPr>
        <w:t xml:space="preserve">URL: </w:t>
      </w:r>
      <w:hyperlink r:id="rId68" w:history="1">
        <w:r w:rsidRPr="007B5576">
          <w:rPr>
            <w:rStyle w:val="a5"/>
            <w:rFonts w:ascii="Times New Roman" w:hAnsi="Times New Roman" w:cs="Times New Roman"/>
            <w:color w:val="auto"/>
            <w:sz w:val="28"/>
            <w:szCs w:val="28"/>
            <w:u w:val="none"/>
            <w:lang w:val="en-US"/>
          </w:rPr>
          <w:t>https://www.me.gov.ua/Documents/Detail?lang=uk-UA&amp;id=2d47dab0-2594-4372-836c-2b636928f34a&amp;title=BiuletenPotochnogo</w:t>
        </w:r>
      </w:hyperlink>
      <w:r w:rsidRPr="007B5576">
        <w:rPr>
          <w:rStyle w:val="a5"/>
          <w:rFonts w:ascii="Times New Roman" w:hAnsi="Times New Roman" w:cs="Times New Roman"/>
          <w:color w:val="auto"/>
          <w:sz w:val="28"/>
          <w:szCs w:val="28"/>
          <w:u w:val="none"/>
          <w:lang w:val="en-US"/>
        </w:rPr>
        <w:t xml:space="preserve"> </w:t>
      </w:r>
    </w:p>
    <w:p w:rsidR="007B5576" w:rsidRPr="007B5576" w:rsidRDefault="007B5576" w:rsidP="007B5576">
      <w:pPr>
        <w:pStyle w:val="a3"/>
        <w:numPr>
          <w:ilvl w:val="0"/>
          <w:numId w:val="19"/>
        </w:numPr>
        <w:shd w:val="clear" w:color="auto" w:fill="FFFFFF"/>
        <w:tabs>
          <w:tab w:val="left" w:pos="1134"/>
        </w:tabs>
        <w:autoSpaceDE w:val="0"/>
        <w:autoSpaceDN w:val="0"/>
        <w:adjustRightInd w:val="0"/>
        <w:spacing w:after="27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 xml:space="preserve">Солонина Є. Україна в півтора раза наростила експорт до ЄС: що відбувається. </w:t>
      </w:r>
      <w:r w:rsidRPr="007B5576">
        <w:rPr>
          <w:rFonts w:ascii="Times New Roman" w:hAnsi="Times New Roman" w:cs="Times New Roman"/>
          <w:i/>
          <w:sz w:val="28"/>
          <w:szCs w:val="28"/>
        </w:rPr>
        <w:t>Радіо Свобода.</w:t>
      </w:r>
      <w:r w:rsidRPr="007B5576">
        <w:rPr>
          <w:rFonts w:ascii="Times New Roman" w:hAnsi="Times New Roman" w:cs="Times New Roman"/>
          <w:sz w:val="28"/>
          <w:szCs w:val="28"/>
        </w:rPr>
        <w:t xml:space="preserve"> 19.11.2021.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w:t>
      </w:r>
      <w:hyperlink r:id="rId69" w:history="1">
        <w:r w:rsidRPr="007B5576">
          <w:rPr>
            <w:rStyle w:val="a5"/>
            <w:rFonts w:ascii="Times New Roman" w:hAnsi="Times New Roman" w:cs="Times New Roman"/>
            <w:color w:val="auto"/>
            <w:sz w:val="28"/>
            <w:szCs w:val="28"/>
            <w:u w:val="none"/>
          </w:rPr>
          <w:t>https://www.radiosvoboda.org/a/ukrayina-ekonomika-export-zerno-metal-mashyny-es-rf/31568426.html</w:t>
        </w:r>
      </w:hyperlink>
    </w:p>
    <w:p w:rsidR="007B5576" w:rsidRPr="007B5576" w:rsidRDefault="007B5576" w:rsidP="007B5576">
      <w:pPr>
        <w:pStyle w:val="a3"/>
        <w:numPr>
          <w:ilvl w:val="0"/>
          <w:numId w:val="19"/>
        </w:numPr>
        <w:shd w:val="clear" w:color="auto" w:fill="FFFFFF"/>
        <w:tabs>
          <w:tab w:val="left" w:pos="1134"/>
        </w:tabs>
        <w:autoSpaceDE w:val="0"/>
        <w:autoSpaceDN w:val="0"/>
        <w:adjustRightInd w:val="0"/>
        <w:spacing w:after="27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rPr>
        <w:t xml:space="preserve">Рекордний врожай: Украіна вже зібрала 45 мільйонів тонн зерна. </w:t>
      </w:r>
      <w:r w:rsidRPr="00AB0F5E">
        <w:rPr>
          <w:rFonts w:ascii="Times New Roman" w:hAnsi="Times New Roman" w:cs="Times New Roman"/>
          <w:i/>
          <w:spacing w:val="-5"/>
          <w:sz w:val="28"/>
          <w:szCs w:val="28"/>
        </w:rPr>
        <w:t>Мультимедійна платформа іномовлення України. Укрінформ</w:t>
      </w:r>
      <w:r w:rsidRPr="00AB0F5E">
        <w:rPr>
          <w:rFonts w:ascii="Times New Roman" w:hAnsi="Times New Roman" w:cs="Times New Roman"/>
          <w:spacing w:val="-5"/>
          <w:sz w:val="28"/>
          <w:szCs w:val="28"/>
        </w:rPr>
        <w:t>.</w:t>
      </w:r>
      <w:r w:rsidRPr="007B5576">
        <w:rPr>
          <w:rFonts w:ascii="Times New Roman" w:hAnsi="Times New Roman" w:cs="Times New Roman"/>
          <w:spacing w:val="-5"/>
          <w:sz w:val="28"/>
          <w:szCs w:val="28"/>
          <w:shd w:val="clear" w:color="auto" w:fill="F7F7F7"/>
        </w:rPr>
        <w:t xml:space="preserve"> </w:t>
      </w:r>
      <w:r w:rsidRPr="007B5576">
        <w:rPr>
          <w:rFonts w:ascii="Times New Roman" w:hAnsi="Times New Roman" w:cs="Times New Roman"/>
          <w:sz w:val="28"/>
          <w:szCs w:val="28"/>
          <w:lang w:val="en-US"/>
        </w:rPr>
        <w:t xml:space="preserve">URL: </w:t>
      </w:r>
      <w:hyperlink r:id="rId70" w:history="1">
        <w:r w:rsidRPr="007B5576">
          <w:rPr>
            <w:rStyle w:val="a5"/>
            <w:rFonts w:ascii="Times New Roman" w:hAnsi="Times New Roman" w:cs="Times New Roman"/>
            <w:color w:val="auto"/>
            <w:sz w:val="28"/>
            <w:szCs w:val="28"/>
            <w:u w:val="none"/>
            <w:lang w:val="en-US"/>
          </w:rPr>
          <w:t>https://www.ukrinform.ua/rubric-economy/3313521-rekordnij-vrozaj-ukraina-vze-zibrala-45-miljoniv-tonn-zerna.html</w:t>
        </w:r>
      </w:hyperlink>
    </w:p>
    <w:p w:rsidR="007B5576" w:rsidRPr="007B5576" w:rsidRDefault="007B5576" w:rsidP="007B5576">
      <w:pPr>
        <w:pStyle w:val="a3"/>
        <w:numPr>
          <w:ilvl w:val="0"/>
          <w:numId w:val="19"/>
        </w:numPr>
        <w:shd w:val="clear" w:color="auto" w:fill="FFFFFF"/>
        <w:tabs>
          <w:tab w:val="left" w:pos="1134"/>
        </w:tabs>
        <w:autoSpaceDE w:val="0"/>
        <w:autoSpaceDN w:val="0"/>
        <w:adjustRightInd w:val="0"/>
        <w:spacing w:after="27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Міжнародна торгівля товарами в україні та євросоюзі у і півріччі 2021 року. </w:t>
      </w:r>
      <w:r w:rsidRPr="007B5576">
        <w:rPr>
          <w:rFonts w:ascii="Times New Roman" w:hAnsi="Times New Roman" w:cs="Times New Roman"/>
          <w:i/>
          <w:sz w:val="28"/>
          <w:szCs w:val="28"/>
        </w:rPr>
        <w:t>Економічний дискусійний клуб.</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http://edclub.com.ua/analityka/mizhnarodna-torgivlya-tovaramy-v-ukrayini-ta-yevrosoyuzi-u-i-pivrichchi-2021-roku</w:t>
      </w:r>
    </w:p>
    <w:p w:rsidR="007B5576" w:rsidRPr="007B5576" w:rsidRDefault="007B5576" w:rsidP="007B5576">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lastRenderedPageBreak/>
        <w:t>Циганкова Т. М. Міжнародний маркетинг : теоретичнімоделі та бізнес-технології : монографія. Київ : КНЕУ, 2004. 268 с.</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Мельник Т. Експортний потенціал України: методологія оцінки та аналіз. Міжнародна економічна політика.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w:t>
      </w:r>
      <w:hyperlink r:id="rId71" w:history="1">
        <w:r w:rsidRPr="007B5576">
          <w:rPr>
            <w:rStyle w:val="a5"/>
            <w:rFonts w:ascii="Times New Roman" w:hAnsi="Times New Roman" w:cs="Times New Roman"/>
            <w:color w:val="auto"/>
            <w:sz w:val="28"/>
            <w:szCs w:val="28"/>
            <w:u w:val="none"/>
          </w:rPr>
          <w:t>http://iepjournal.com/journals/8-9/2008_10_Melnuk1.pdf</w:t>
        </w:r>
      </w:hyperlink>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Тюріна Н.М. Сутнісні характеристики експортного потенціалу  </w:t>
      </w:r>
      <w:r w:rsidRPr="003963DB">
        <w:rPr>
          <w:rFonts w:ascii="Times New Roman" w:hAnsi="Times New Roman" w:cs="Times New Roman"/>
          <w:i/>
          <w:sz w:val="28"/>
          <w:szCs w:val="28"/>
        </w:rPr>
        <w:t>Вісник Хмельницько</w:t>
      </w:r>
      <w:r w:rsidR="003963DB">
        <w:rPr>
          <w:rFonts w:ascii="Times New Roman" w:hAnsi="Times New Roman" w:cs="Times New Roman"/>
          <w:i/>
          <w:sz w:val="28"/>
          <w:szCs w:val="28"/>
        </w:rPr>
        <w:t xml:space="preserve">го національного університету. </w:t>
      </w:r>
      <w:r w:rsidRPr="003963DB">
        <w:rPr>
          <w:rFonts w:ascii="Times New Roman" w:hAnsi="Times New Roman" w:cs="Times New Roman"/>
          <w:i/>
          <w:sz w:val="28"/>
          <w:szCs w:val="28"/>
        </w:rPr>
        <w:t xml:space="preserve"> Серія “Економічні науки"</w:t>
      </w:r>
      <w:r w:rsidRPr="007B5576">
        <w:rPr>
          <w:rFonts w:ascii="Times New Roman" w:hAnsi="Times New Roman" w:cs="Times New Roman"/>
          <w:sz w:val="28"/>
          <w:szCs w:val="28"/>
        </w:rPr>
        <w:t xml:space="preserve">. </w:t>
      </w:r>
      <w:r w:rsidR="00AB0F5E">
        <w:rPr>
          <w:rFonts w:ascii="Times New Roman" w:hAnsi="Times New Roman" w:cs="Times New Roman"/>
          <w:sz w:val="28"/>
          <w:szCs w:val="28"/>
        </w:rPr>
        <w:t xml:space="preserve">2009. </w:t>
      </w:r>
      <w:r w:rsidRPr="007B5576">
        <w:rPr>
          <w:rFonts w:ascii="Times New Roman" w:hAnsi="Times New Roman" w:cs="Times New Roman"/>
          <w:sz w:val="28"/>
          <w:szCs w:val="28"/>
        </w:rPr>
        <w:t>№ 4, Т.З. С. 189-196</w:t>
      </w:r>
      <w:r w:rsidR="003963DB">
        <w:rPr>
          <w:rFonts w:ascii="Times New Roman" w:hAnsi="Times New Roman" w:cs="Times New Roman"/>
          <w:sz w:val="28"/>
          <w:szCs w:val="28"/>
          <w:lang w:val="uk-UA"/>
        </w:rPr>
        <w:t>.</w:t>
      </w:r>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Десятнюк О., Войцешин В. Вплив інтеграційних об’єднань на розвиток експортного потенціалу України. Світ фінансів 4 (53)/2017.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w:t>
      </w:r>
      <w:hyperlink r:id="rId72" w:history="1">
        <w:r w:rsidRPr="007B5576">
          <w:rPr>
            <w:rStyle w:val="a5"/>
            <w:rFonts w:ascii="Times New Roman" w:hAnsi="Times New Roman" w:cs="Times New Roman"/>
            <w:color w:val="auto"/>
            <w:sz w:val="28"/>
            <w:szCs w:val="28"/>
            <w:u w:val="none"/>
            <w:lang w:val="en-US"/>
          </w:rPr>
          <w:t>http</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dspace</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wunu</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edu</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ua</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bitstream</w:t>
        </w:r>
        <w:r w:rsidRPr="007B5576">
          <w:rPr>
            <w:rStyle w:val="a5"/>
            <w:rFonts w:ascii="Times New Roman" w:hAnsi="Times New Roman" w:cs="Times New Roman"/>
            <w:color w:val="auto"/>
            <w:sz w:val="28"/>
            <w:szCs w:val="28"/>
            <w:u w:val="none"/>
          </w:rPr>
          <w:t>/316497/28946/1/%</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0%94%</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0%</w:t>
        </w:r>
        <w:r w:rsidRPr="007B5576">
          <w:rPr>
            <w:rStyle w:val="a5"/>
            <w:rFonts w:ascii="Times New Roman" w:hAnsi="Times New Roman" w:cs="Times New Roman"/>
            <w:color w:val="auto"/>
            <w:sz w:val="28"/>
            <w:szCs w:val="28"/>
            <w:u w:val="none"/>
            <w:lang w:val="en-US"/>
          </w:rPr>
          <w:t>B</w:t>
        </w:r>
        <w:r w:rsidRPr="007B5576">
          <w:rPr>
            <w:rStyle w:val="a5"/>
            <w:rFonts w:ascii="Times New Roman" w:hAnsi="Times New Roman" w:cs="Times New Roman"/>
            <w:color w:val="auto"/>
            <w:sz w:val="28"/>
            <w:szCs w:val="28"/>
            <w:u w:val="none"/>
          </w:rPr>
          <w:t>5%</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1%81%</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1%8</w:t>
        </w:r>
        <w:r w:rsidRPr="007B5576">
          <w:rPr>
            <w:rStyle w:val="a5"/>
            <w:rFonts w:ascii="Times New Roman" w:hAnsi="Times New Roman" w:cs="Times New Roman"/>
            <w:color w:val="auto"/>
            <w:sz w:val="28"/>
            <w:szCs w:val="28"/>
            <w:u w:val="none"/>
            <w:lang w:val="en-US"/>
          </w:rPr>
          <w:t>F</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1%82%</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0%</w:t>
        </w:r>
        <w:r w:rsidRPr="007B5576">
          <w:rPr>
            <w:rStyle w:val="a5"/>
            <w:rFonts w:ascii="Times New Roman" w:hAnsi="Times New Roman" w:cs="Times New Roman"/>
            <w:color w:val="auto"/>
            <w:sz w:val="28"/>
            <w:szCs w:val="28"/>
            <w:u w:val="none"/>
            <w:lang w:val="en-US"/>
          </w:rPr>
          <w:t>BD</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1%8</w:t>
        </w:r>
        <w:r w:rsidRPr="007B5576">
          <w:rPr>
            <w:rStyle w:val="a5"/>
            <w:rFonts w:ascii="Times New Roman" w:hAnsi="Times New Roman" w:cs="Times New Roman"/>
            <w:color w:val="auto"/>
            <w:sz w:val="28"/>
            <w:szCs w:val="28"/>
            <w:u w:val="none"/>
            <w:lang w:val="en-US"/>
          </w:rPr>
          <w:t>E</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D</w:t>
        </w:r>
        <w:r w:rsidRPr="007B5576">
          <w:rPr>
            <w:rStyle w:val="a5"/>
            <w:rFonts w:ascii="Times New Roman" w:hAnsi="Times New Roman" w:cs="Times New Roman"/>
            <w:color w:val="auto"/>
            <w:sz w:val="28"/>
            <w:szCs w:val="28"/>
            <w:u w:val="none"/>
          </w:rPr>
          <w:t>0%</w:t>
        </w:r>
        <w:r w:rsidRPr="007B5576">
          <w:rPr>
            <w:rStyle w:val="a5"/>
            <w:rFonts w:ascii="Times New Roman" w:hAnsi="Times New Roman" w:cs="Times New Roman"/>
            <w:color w:val="auto"/>
            <w:sz w:val="28"/>
            <w:szCs w:val="28"/>
            <w:u w:val="none"/>
            <w:lang w:val="en-US"/>
          </w:rPr>
          <w:t>BA</w:t>
        </w:r>
        <w:r w:rsidRPr="007B5576">
          <w:rPr>
            <w:rStyle w:val="a5"/>
            <w:rFonts w:ascii="Times New Roman" w:hAnsi="Times New Roman" w:cs="Times New Roman"/>
            <w:color w:val="auto"/>
            <w:sz w:val="28"/>
            <w:szCs w:val="28"/>
            <w:u w:val="none"/>
          </w:rPr>
          <w:t>.</w:t>
        </w:r>
        <w:r w:rsidRPr="007B5576">
          <w:rPr>
            <w:rStyle w:val="a5"/>
            <w:rFonts w:ascii="Times New Roman" w:hAnsi="Times New Roman" w:cs="Times New Roman"/>
            <w:color w:val="auto"/>
            <w:sz w:val="28"/>
            <w:szCs w:val="28"/>
            <w:u w:val="none"/>
            <w:lang w:val="en-US"/>
          </w:rPr>
          <w:t>pdf</w:t>
        </w:r>
      </w:hyperlink>
    </w:p>
    <w:p w:rsidR="007B5576" w:rsidRPr="007B5576" w:rsidRDefault="007B5576"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Чухраєва Н. М. Сутність та структура експортного потенціалу промислових підприємств. </w:t>
      </w:r>
      <w:r w:rsidRPr="003963DB">
        <w:rPr>
          <w:rFonts w:ascii="Times New Roman" w:hAnsi="Times New Roman" w:cs="Times New Roman"/>
          <w:i/>
          <w:sz w:val="28"/>
          <w:szCs w:val="28"/>
        </w:rPr>
        <w:t>Держава та регіони. Серія «Економіка та підприємництво».</w:t>
      </w:r>
      <w:r w:rsidRPr="007B5576">
        <w:rPr>
          <w:rFonts w:ascii="Times New Roman" w:hAnsi="Times New Roman" w:cs="Times New Roman"/>
          <w:sz w:val="28"/>
          <w:szCs w:val="28"/>
        </w:rPr>
        <w:t xml:space="preserve"> 2017. № 4–5. С. 73–77. URL: http://www.econom. stateandregions.zp.ua/journal/2017/4_2017/16.pdf</w:t>
      </w:r>
    </w:p>
    <w:p w:rsidR="007B5576" w:rsidRPr="007B5576" w:rsidRDefault="003963DB" w:rsidP="007B5576">
      <w:pPr>
        <w:pStyle w:val="a3"/>
        <w:numPr>
          <w:ilvl w:val="0"/>
          <w:numId w:val="19"/>
        </w:numPr>
        <w:tabs>
          <w:tab w:val="left" w:pos="1134"/>
          <w:tab w:val="left" w:pos="1276"/>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Шепель </w:t>
      </w:r>
      <w:r>
        <w:rPr>
          <w:rFonts w:ascii="Times New Roman" w:hAnsi="Times New Roman" w:cs="Times New Roman"/>
          <w:sz w:val="28"/>
          <w:szCs w:val="28"/>
          <w:lang w:val="uk-UA"/>
        </w:rPr>
        <w:t>Т</w:t>
      </w:r>
      <w:r w:rsidRPr="007B5576">
        <w:rPr>
          <w:rFonts w:ascii="Times New Roman" w:hAnsi="Times New Roman" w:cs="Times New Roman"/>
          <w:sz w:val="28"/>
          <w:szCs w:val="28"/>
        </w:rPr>
        <w:t>. В. Сучасні реалії та перспективи розвитку зовнішньої торгівлі україни.</w:t>
      </w:r>
      <w:r w:rsidR="007B5576" w:rsidRPr="007B5576">
        <w:rPr>
          <w:rFonts w:ascii="Times New Roman" w:hAnsi="Times New Roman" w:cs="Times New Roman"/>
          <w:sz w:val="28"/>
          <w:szCs w:val="28"/>
        </w:rPr>
        <w:t xml:space="preserve"> </w:t>
      </w:r>
      <w:r w:rsidRPr="003963DB">
        <w:rPr>
          <w:rFonts w:ascii="Times New Roman" w:hAnsi="Times New Roman" w:cs="Times New Roman"/>
          <w:i/>
          <w:sz w:val="28"/>
          <w:szCs w:val="28"/>
        </w:rPr>
        <w:t>Бізнесінформ</w:t>
      </w:r>
      <w:r w:rsidR="007B5576" w:rsidRPr="007B5576">
        <w:rPr>
          <w:rFonts w:ascii="Times New Roman" w:hAnsi="Times New Roman" w:cs="Times New Roman"/>
          <w:sz w:val="28"/>
          <w:szCs w:val="28"/>
        </w:rPr>
        <w:t xml:space="preserve">, № 1, 2021. С. 49-58. </w:t>
      </w:r>
    </w:p>
    <w:p w:rsidR="007B5576" w:rsidRPr="007B5576" w:rsidRDefault="007B5576" w:rsidP="007B5576">
      <w:pPr>
        <w:pStyle w:val="ae"/>
        <w:numPr>
          <w:ilvl w:val="0"/>
          <w:numId w:val="19"/>
        </w:numPr>
        <w:tabs>
          <w:tab w:val="left" w:pos="0"/>
          <w:tab w:val="left" w:pos="1134"/>
        </w:tabs>
        <w:spacing w:before="0" w:beforeAutospacing="0" w:after="0" w:afterAutospacing="0" w:line="360" w:lineRule="auto"/>
        <w:ind w:left="0" w:firstLine="709"/>
        <w:jc w:val="both"/>
        <w:rPr>
          <w:rStyle w:val="af2"/>
          <w:b w:val="0"/>
          <w:bCs w:val="0"/>
          <w:sz w:val="28"/>
          <w:szCs w:val="28"/>
        </w:rPr>
      </w:pPr>
      <w:r w:rsidRPr="007B5576">
        <w:rPr>
          <w:rStyle w:val="af2"/>
          <w:rFonts w:eastAsiaTheme="majorEastAsia"/>
          <w:b w:val="0"/>
          <w:sz w:val="28"/>
          <w:szCs w:val="28"/>
        </w:rPr>
        <w:t xml:space="preserve">Iсторiя економiчних вчень: пiдручник </w:t>
      </w:r>
      <w:r w:rsidRPr="007B5576">
        <w:rPr>
          <w:rStyle w:val="st"/>
          <w:rFonts w:eastAsiaTheme="minorEastAsia"/>
          <w:sz w:val="28"/>
          <w:szCs w:val="28"/>
        </w:rPr>
        <w:t>/ За ред. Тарасевича В.М., Петрунi</w:t>
      </w:r>
      <w:r w:rsidRPr="007B5576">
        <w:rPr>
          <w:bCs/>
          <w:sz w:val="28"/>
          <w:szCs w:val="28"/>
          <w:lang w:val="en-US"/>
        </w:rPr>
        <w:t> </w:t>
      </w:r>
      <w:r w:rsidRPr="007B5576">
        <w:rPr>
          <w:rStyle w:val="st"/>
          <w:rFonts w:eastAsiaTheme="minorEastAsia"/>
          <w:sz w:val="28"/>
          <w:szCs w:val="28"/>
        </w:rPr>
        <w:t>Ю.Є. Київ: «Центр учбової лiтератури», 2013. 352 с.</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Дашевська О.В. Геополiтичний статус держави: сутнiсть, фактори та функцiї. </w:t>
      </w:r>
      <w:r w:rsidRPr="007B5576">
        <w:rPr>
          <w:rFonts w:ascii="Times New Roman" w:hAnsi="Times New Roman" w:cs="Times New Roman"/>
          <w:i/>
          <w:sz w:val="28"/>
          <w:szCs w:val="28"/>
          <w:lang w:val="en-US"/>
        </w:rPr>
        <w:t>Political</w:t>
      </w:r>
      <w:r w:rsidRPr="007B5576">
        <w:rPr>
          <w:rFonts w:ascii="Times New Roman" w:hAnsi="Times New Roman" w:cs="Times New Roman"/>
          <w:i/>
          <w:sz w:val="28"/>
          <w:szCs w:val="28"/>
        </w:rPr>
        <w:t xml:space="preserve"> </w:t>
      </w:r>
      <w:r w:rsidRPr="007B5576">
        <w:rPr>
          <w:rFonts w:ascii="Times New Roman" w:hAnsi="Times New Roman" w:cs="Times New Roman"/>
          <w:i/>
          <w:sz w:val="28"/>
          <w:szCs w:val="28"/>
          <w:lang w:val="en-US"/>
        </w:rPr>
        <w:t>science</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2015</w:t>
      </w:r>
      <w:r w:rsidRPr="007B5576">
        <w:rPr>
          <w:rFonts w:ascii="Times New Roman" w:hAnsi="Times New Roman" w:cs="Times New Roman"/>
          <w:sz w:val="28"/>
          <w:szCs w:val="28"/>
        </w:rPr>
        <w:t>,</w:t>
      </w:r>
      <w:r w:rsidRPr="007B5576">
        <w:rPr>
          <w:rFonts w:ascii="Times New Roman" w:hAnsi="Times New Roman" w:cs="Times New Roman"/>
          <w:sz w:val="28"/>
          <w:szCs w:val="28"/>
          <w:lang w:val="en-US"/>
        </w:rPr>
        <w:t xml:space="preserve"> № 9 (125)</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w:t>
      </w:r>
      <w:hyperlink r:id="rId73" w:history="1">
        <w:r w:rsidRPr="007B5576">
          <w:rPr>
            <w:rStyle w:val="a5"/>
            <w:rFonts w:ascii="Times New Roman" w:hAnsi="Times New Roman" w:cs="Times New Roman"/>
            <w:color w:val="auto"/>
            <w:sz w:val="28"/>
            <w:szCs w:val="28"/>
            <w:u w:val="none"/>
          </w:rPr>
          <w:t>https://core.ac.uk/download/pdf/268616895.pdf</w:t>
        </w:r>
      </w:hyperlink>
    </w:p>
    <w:p w:rsidR="007B5576" w:rsidRPr="007B5576" w:rsidRDefault="007B5576" w:rsidP="007B5576">
      <w:pPr>
        <w:pStyle w:val="ad"/>
        <w:numPr>
          <w:ilvl w:val="0"/>
          <w:numId w:val="19"/>
        </w:numPr>
        <w:tabs>
          <w:tab w:val="left" w:pos="1134"/>
        </w:tabs>
        <w:spacing w:line="360" w:lineRule="auto"/>
        <w:ind w:left="0" w:firstLine="709"/>
        <w:jc w:val="both"/>
        <w:rPr>
          <w:rStyle w:val="a5"/>
          <w:color w:val="auto"/>
          <w:szCs w:val="28"/>
          <w:u w:val="none"/>
        </w:rPr>
      </w:pPr>
      <w:r w:rsidRPr="007B5576">
        <w:rPr>
          <w:szCs w:val="28"/>
        </w:rPr>
        <w:t xml:space="preserve">Брензович К.С. </w:t>
      </w:r>
      <w:r w:rsidRPr="007B5576">
        <w:rPr>
          <w:rStyle w:val="a5"/>
          <w:color w:val="auto"/>
          <w:szCs w:val="28"/>
          <w:u w:val="none"/>
        </w:rPr>
        <w:t xml:space="preserve">Регiональний вимiр зовнiшньої торгiвлi послугами України. </w:t>
      </w:r>
      <w:r w:rsidRPr="007B5576">
        <w:rPr>
          <w:i/>
          <w:szCs w:val="28"/>
        </w:rPr>
        <w:t>Науковий вiсник Ужгородського унiверситету</w:t>
      </w:r>
      <w:r w:rsidRPr="007B5576">
        <w:rPr>
          <w:szCs w:val="28"/>
        </w:rPr>
        <w:t xml:space="preserve">. 2018, №2(36). </w:t>
      </w:r>
      <w:r w:rsidRPr="007B5576">
        <w:rPr>
          <w:szCs w:val="28"/>
          <w:lang w:val="en-US"/>
        </w:rPr>
        <w:t>URL</w:t>
      </w:r>
      <w:r w:rsidRPr="007B5576">
        <w:rPr>
          <w:szCs w:val="28"/>
          <w:lang w:val="ru-RU"/>
        </w:rPr>
        <w:t>:</w:t>
      </w:r>
      <w:r w:rsidRPr="007B5576">
        <w:rPr>
          <w:rStyle w:val="a5"/>
          <w:color w:val="auto"/>
          <w:szCs w:val="28"/>
          <w:u w:val="none"/>
        </w:rPr>
        <w:t xml:space="preserve"> http://dspace.uzhnu.edu.ua/jspui/retrieve/745</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7B5576">
        <w:rPr>
          <w:rFonts w:ascii="Times New Roman" w:hAnsi="Times New Roman" w:cs="Times New Roman"/>
          <w:sz w:val="28"/>
          <w:szCs w:val="28"/>
          <w:lang w:val="uk-UA"/>
        </w:rPr>
        <w:t xml:space="preserve">Власюк Т.О. </w:t>
      </w:r>
      <w:r w:rsidRPr="007B5576">
        <w:rPr>
          <w:rFonts w:ascii="Times New Roman" w:hAnsi="Times New Roman" w:cs="Times New Roman"/>
          <w:bCs/>
          <w:sz w:val="28"/>
          <w:szCs w:val="28"/>
          <w:lang w:val="uk-UA"/>
        </w:rPr>
        <w:t>Забезпечення зовнiшньоторговельної безпеки України на товарних ринках</w:t>
      </w:r>
      <w:r w:rsidRPr="007B5576">
        <w:rPr>
          <w:rFonts w:ascii="Times New Roman" w:hAnsi="Times New Roman" w:cs="Times New Roman"/>
          <w:sz w:val="28"/>
          <w:szCs w:val="28"/>
          <w:lang w:val="uk-UA"/>
        </w:rPr>
        <w:t>: автореф. дис. на здобуття наук. ступеня докт. екон. наук : 21.04.01 i 08.00.02 Київ, 2019. 40 с.</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7B5576">
        <w:rPr>
          <w:rFonts w:ascii="Times New Roman" w:hAnsi="Times New Roman" w:cs="Times New Roman"/>
          <w:sz w:val="28"/>
          <w:szCs w:val="28"/>
          <w:lang w:val="uk-UA"/>
        </w:rPr>
        <w:lastRenderedPageBreak/>
        <w:t xml:space="preserve">Власюк Т.О. Системнi проблеми забезпечення конкурентоспроможностi експортерiв на зовнiшнiх ринках. </w:t>
      </w:r>
      <w:r w:rsidRPr="007B5576">
        <w:rPr>
          <w:rFonts w:ascii="Times New Roman" w:hAnsi="Times New Roman" w:cs="Times New Roman"/>
          <w:i/>
          <w:iCs/>
          <w:sz w:val="28"/>
          <w:szCs w:val="28"/>
          <w:lang w:val="uk-UA"/>
        </w:rPr>
        <w:t xml:space="preserve">Проблеми економiки. </w:t>
      </w:r>
      <w:r w:rsidRPr="007B5576">
        <w:rPr>
          <w:rFonts w:ascii="Times New Roman" w:hAnsi="Times New Roman" w:cs="Times New Roman"/>
          <w:sz w:val="28"/>
          <w:szCs w:val="28"/>
          <w:lang w:val="uk-UA"/>
        </w:rPr>
        <w:t xml:space="preserve">2016. №1 (27). С. 84-93. </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7B5576">
        <w:rPr>
          <w:rFonts w:ascii="Times New Roman" w:hAnsi="Times New Roman" w:cs="Times New Roman"/>
          <w:sz w:val="28"/>
          <w:szCs w:val="28"/>
        </w:rPr>
        <w:t>Севрук I. М., Тропинiна А. С.</w:t>
      </w:r>
      <w:r w:rsidRPr="007B5576">
        <w:rPr>
          <w:rFonts w:ascii="Times New Roman" w:hAnsi="Times New Roman" w:cs="Times New Roman"/>
          <w:sz w:val="28"/>
          <w:szCs w:val="28"/>
          <w:lang w:val="uk-UA"/>
        </w:rPr>
        <w:t xml:space="preserve"> </w:t>
      </w:r>
      <w:r w:rsidRPr="007B5576">
        <w:rPr>
          <w:rFonts w:ascii="Times New Roman" w:hAnsi="Times New Roman" w:cs="Times New Roman"/>
          <w:sz w:val="28"/>
          <w:szCs w:val="28"/>
        </w:rPr>
        <w:t>Конкурентоспроможнiсть нацiональної економiки в умовах глобалiзацiї</w:t>
      </w:r>
      <w:r w:rsidRPr="007B5576">
        <w:rPr>
          <w:rFonts w:ascii="Times New Roman" w:hAnsi="Times New Roman" w:cs="Times New Roman"/>
          <w:sz w:val="28"/>
          <w:szCs w:val="28"/>
          <w:lang w:val="uk-UA"/>
        </w:rPr>
        <w:t xml:space="preserve">. </w:t>
      </w:r>
      <w:r w:rsidRPr="007B5576">
        <w:rPr>
          <w:rFonts w:ascii="Times New Roman" w:hAnsi="Times New Roman" w:cs="Times New Roman"/>
          <w:i/>
          <w:sz w:val="28"/>
          <w:szCs w:val="28"/>
          <w:lang w:val="uk-UA"/>
        </w:rPr>
        <w:t>БiзнесIнформ</w:t>
      </w:r>
      <w:r w:rsidRPr="007B5576">
        <w:rPr>
          <w:rFonts w:ascii="Times New Roman" w:hAnsi="Times New Roman" w:cs="Times New Roman"/>
          <w:sz w:val="28"/>
          <w:szCs w:val="28"/>
          <w:lang w:val="uk-UA"/>
        </w:rPr>
        <w:t xml:space="preserve">. № 5, 2019. </w:t>
      </w:r>
      <w:r w:rsidRPr="007B5576">
        <w:rPr>
          <w:rFonts w:ascii="Times New Roman" w:hAnsi="Times New Roman" w:cs="Times New Roman"/>
          <w:sz w:val="28"/>
          <w:szCs w:val="28"/>
          <w:lang w:val="en-US"/>
        </w:rPr>
        <w:t>URL</w:t>
      </w:r>
      <w:r w:rsidRPr="007B5576">
        <w:rPr>
          <w:rFonts w:ascii="Times New Roman" w:hAnsi="Times New Roman" w:cs="Times New Roman"/>
          <w:sz w:val="28"/>
          <w:szCs w:val="28"/>
          <w:lang w:val="uk-UA"/>
        </w:rPr>
        <w:t xml:space="preserve">: </w:t>
      </w:r>
      <w:hyperlink r:id="rId74" w:history="1">
        <w:r w:rsidRPr="007B5576">
          <w:rPr>
            <w:rStyle w:val="a5"/>
            <w:rFonts w:ascii="Times New Roman" w:hAnsi="Times New Roman" w:cs="Times New Roman"/>
            <w:color w:val="auto"/>
            <w:sz w:val="28"/>
            <w:szCs w:val="28"/>
            <w:u w:val="none"/>
            <w:lang w:val="uk-UA"/>
          </w:rPr>
          <w:t>https://www.business-inform.net/export_pdf/business-inform-2019-5_0-pages-20_28.pdf</w:t>
        </w:r>
      </w:hyperlink>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7B5576">
        <w:rPr>
          <w:rFonts w:ascii="Times New Roman" w:hAnsi="Times New Roman" w:cs="Times New Roman"/>
          <w:sz w:val="28"/>
          <w:szCs w:val="28"/>
          <w:lang w:val="uk-UA"/>
        </w:rPr>
        <w:t xml:space="preserve">Венцковський Д.Ю. Імпортозалежність внутрішнього товарного ринку у контексті загроз економічної безпеки України. </w:t>
      </w:r>
      <w:r w:rsidRPr="007B5576">
        <w:rPr>
          <w:rFonts w:ascii="Times New Roman" w:hAnsi="Times New Roman" w:cs="Times New Roman"/>
          <w:i/>
          <w:iCs/>
          <w:sz w:val="28"/>
          <w:szCs w:val="28"/>
        </w:rPr>
        <w:t xml:space="preserve">Ефективна економіка </w:t>
      </w:r>
      <w:r w:rsidRPr="007B5576">
        <w:rPr>
          <w:rFonts w:ascii="Times New Roman" w:hAnsi="Times New Roman" w:cs="Times New Roman"/>
          <w:sz w:val="28"/>
          <w:szCs w:val="28"/>
        </w:rPr>
        <w:t xml:space="preserve">№ 10, 2015.URL: </w:t>
      </w:r>
      <w:hyperlink r:id="rId75" w:history="1">
        <w:r w:rsidRPr="007B5576">
          <w:rPr>
            <w:rStyle w:val="a5"/>
            <w:rFonts w:ascii="Times New Roman" w:hAnsi="Times New Roman" w:cs="Times New Roman"/>
            <w:color w:val="auto"/>
            <w:sz w:val="28"/>
            <w:szCs w:val="28"/>
            <w:u w:val="none"/>
          </w:rPr>
          <w:t>http://www.economy.nayka.com.ua/?op=1&amp;z=4389</w:t>
        </w:r>
      </w:hyperlink>
      <w:r w:rsidRPr="007B5576">
        <w:rPr>
          <w:rFonts w:ascii="Times New Roman" w:hAnsi="Times New Roman" w:cs="Times New Roman"/>
          <w:sz w:val="28"/>
          <w:szCs w:val="28"/>
        </w:rPr>
        <w:t xml:space="preserve"> </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rPr>
        <w:t xml:space="preserve"> </w:t>
      </w:r>
      <w:r w:rsidRPr="007B5576">
        <w:rPr>
          <w:rFonts w:ascii="Times New Roman" w:hAnsi="Times New Roman" w:cs="Times New Roman"/>
          <w:bCs/>
          <w:sz w:val="28"/>
          <w:szCs w:val="28"/>
        </w:rPr>
        <w:t>Лукашенко А</w:t>
      </w:r>
      <w:r w:rsidRPr="007B5576">
        <w:rPr>
          <w:rFonts w:ascii="Times New Roman" w:hAnsi="Times New Roman" w:cs="Times New Roman"/>
          <w:bCs/>
          <w:sz w:val="28"/>
          <w:szCs w:val="28"/>
          <w:lang w:val="uk-UA"/>
        </w:rPr>
        <w:t>.</w:t>
      </w:r>
      <w:r w:rsidRPr="007B5576">
        <w:rPr>
          <w:rFonts w:ascii="Times New Roman" w:hAnsi="Times New Roman" w:cs="Times New Roman"/>
          <w:bCs/>
          <w:sz w:val="28"/>
          <w:szCs w:val="28"/>
        </w:rPr>
        <w:t xml:space="preserve"> А</w:t>
      </w:r>
      <w:r w:rsidRPr="007B5576">
        <w:rPr>
          <w:rFonts w:ascii="Times New Roman" w:hAnsi="Times New Roman" w:cs="Times New Roman"/>
          <w:bCs/>
          <w:sz w:val="28"/>
          <w:szCs w:val="28"/>
          <w:lang w:val="uk-UA"/>
        </w:rPr>
        <w:t>. Охр</w:t>
      </w:r>
      <w:r w:rsidRPr="007B5576">
        <w:rPr>
          <w:rFonts w:ascii="Times New Roman" w:hAnsi="Times New Roman" w:cs="Times New Roman"/>
          <w:bCs/>
          <w:sz w:val="28"/>
          <w:szCs w:val="28"/>
        </w:rPr>
        <w:t>і</w:t>
      </w:r>
      <w:r w:rsidRPr="007B5576">
        <w:rPr>
          <w:rFonts w:ascii="Times New Roman" w:hAnsi="Times New Roman" w:cs="Times New Roman"/>
          <w:bCs/>
          <w:sz w:val="28"/>
          <w:szCs w:val="28"/>
          <w:lang w:val="uk-UA"/>
        </w:rPr>
        <w:t>менко О.</w:t>
      </w:r>
      <w:r w:rsidRPr="007B5576">
        <w:rPr>
          <w:rFonts w:ascii="Times New Roman" w:hAnsi="Times New Roman" w:cs="Times New Roman"/>
          <w:bCs/>
          <w:sz w:val="28"/>
          <w:szCs w:val="28"/>
        </w:rPr>
        <w:t xml:space="preserve"> О. Стратегія імпортозаміщення та її місце в економічному розвитку України</w:t>
      </w:r>
      <w:r w:rsidRPr="007B5576">
        <w:rPr>
          <w:rFonts w:ascii="Times New Roman" w:hAnsi="Times New Roman" w:cs="Times New Roman"/>
          <w:bCs/>
          <w:sz w:val="28"/>
          <w:szCs w:val="28"/>
          <w:lang w:val="uk-UA"/>
        </w:rPr>
        <w:t xml:space="preserve">. </w:t>
      </w:r>
      <w:r w:rsidRPr="007B5576">
        <w:rPr>
          <w:rFonts w:ascii="Times New Roman" w:hAnsi="Times New Roman" w:cs="Times New Roman"/>
          <w:sz w:val="28"/>
          <w:szCs w:val="28"/>
          <w:lang w:val="en-US"/>
        </w:rPr>
        <w:t>Specialized and multidisciplinary scientific researches. Volume 1. December 11, 2020. Amsterdam, The Netherland. URL</w:t>
      </w:r>
      <w:r w:rsidRPr="007B5576">
        <w:rPr>
          <w:rFonts w:ascii="Times New Roman" w:hAnsi="Times New Roman" w:cs="Times New Roman"/>
          <w:sz w:val="28"/>
          <w:szCs w:val="28"/>
          <w:lang w:val="uk-UA"/>
        </w:rPr>
        <w:t>:</w:t>
      </w:r>
      <w:r w:rsidRPr="007B5576">
        <w:rPr>
          <w:rFonts w:ascii="Times New Roman" w:hAnsi="Times New Roman" w:cs="Times New Roman"/>
          <w:sz w:val="28"/>
          <w:szCs w:val="28"/>
          <w:lang w:val="en-US"/>
        </w:rPr>
        <w:t xml:space="preserve"> </w:t>
      </w:r>
      <w:hyperlink r:id="rId76" w:history="1">
        <w:r w:rsidRPr="007B5576">
          <w:rPr>
            <w:rStyle w:val="a5"/>
            <w:rFonts w:ascii="Times New Roman" w:hAnsi="Times New Roman" w:cs="Times New Roman"/>
            <w:color w:val="auto"/>
            <w:sz w:val="28"/>
            <w:szCs w:val="28"/>
            <w:u w:val="none"/>
            <w:lang w:val="en-US"/>
          </w:rPr>
          <w:t>https://ojs.ukrlogos.in.ua/index.php/logos/article/view/7085</w:t>
        </w:r>
      </w:hyperlink>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Кондро</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І</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В</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Характеристика</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стану</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та</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тенденцій</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імпортозалежності</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вітчизняної</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економіки</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як</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передумова</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формування</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державної</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політики</w:t>
      </w:r>
      <w:r w:rsidRPr="007B5576">
        <w:rPr>
          <w:rFonts w:ascii="Times New Roman" w:hAnsi="Times New Roman" w:cs="Times New Roman"/>
          <w:sz w:val="28"/>
          <w:szCs w:val="28"/>
          <w:lang w:val="en-US"/>
        </w:rPr>
        <w:t xml:space="preserve"> </w:t>
      </w:r>
      <w:r w:rsidRPr="007B5576">
        <w:rPr>
          <w:rFonts w:ascii="Times New Roman" w:hAnsi="Times New Roman" w:cs="Times New Roman"/>
          <w:sz w:val="28"/>
          <w:szCs w:val="28"/>
        </w:rPr>
        <w:t>імпортозаміщення</w:t>
      </w:r>
      <w:r w:rsidRPr="007B5576">
        <w:rPr>
          <w:rFonts w:ascii="Times New Roman" w:hAnsi="Times New Roman" w:cs="Times New Roman"/>
          <w:sz w:val="28"/>
          <w:szCs w:val="28"/>
          <w:lang w:val="en-US"/>
        </w:rPr>
        <w:t xml:space="preserve">. </w:t>
      </w:r>
      <w:r w:rsidRPr="007B5576">
        <w:rPr>
          <w:rFonts w:ascii="Times New Roman" w:hAnsi="Times New Roman" w:cs="Times New Roman"/>
          <w:i/>
          <w:iCs/>
          <w:sz w:val="28"/>
          <w:szCs w:val="28"/>
        </w:rPr>
        <w:t>Бізнес Інформ</w:t>
      </w:r>
      <w:r w:rsidRPr="007B5576">
        <w:rPr>
          <w:rFonts w:ascii="Times New Roman" w:hAnsi="Times New Roman" w:cs="Times New Roman"/>
          <w:sz w:val="28"/>
          <w:szCs w:val="28"/>
        </w:rPr>
        <w:t>. 2020. № 7. C. 43–49.</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uk-UA"/>
        </w:rPr>
        <w:t>Жаліло Я. А.</w:t>
      </w:r>
      <w:r w:rsidRPr="007B5576">
        <w:rPr>
          <w:rFonts w:ascii="Times New Roman" w:hAnsi="Times New Roman" w:cs="Times New Roman"/>
          <w:sz w:val="28"/>
          <w:szCs w:val="28"/>
        </w:rPr>
        <w:t xml:space="preserve"> </w:t>
      </w:r>
      <w:r w:rsidRPr="007B5576">
        <w:rPr>
          <w:rFonts w:ascii="Times New Roman" w:hAnsi="Times New Roman" w:cs="Times New Roman"/>
          <w:sz w:val="28"/>
          <w:szCs w:val="28"/>
          <w:lang w:val="uk-UA"/>
        </w:rPr>
        <w:t>Проблеми формування сучасних засад політики імпортозаміщення в Україні</w:t>
      </w:r>
      <w:r w:rsidRPr="007B5576">
        <w:rPr>
          <w:rFonts w:ascii="Times New Roman" w:hAnsi="Times New Roman" w:cs="Times New Roman"/>
          <w:sz w:val="28"/>
          <w:szCs w:val="28"/>
        </w:rPr>
        <w:t>.</w:t>
      </w:r>
      <w:r w:rsidRPr="007B5576">
        <w:rPr>
          <w:rFonts w:ascii="Times New Roman" w:hAnsi="Times New Roman" w:cs="Times New Roman"/>
          <w:sz w:val="28"/>
          <w:szCs w:val="28"/>
          <w:lang w:val="uk-UA"/>
        </w:rPr>
        <w:t xml:space="preserve"> К</w:t>
      </w:r>
      <w:r w:rsidRPr="007B5576">
        <w:rPr>
          <w:rFonts w:ascii="Times New Roman" w:hAnsi="Times New Roman" w:cs="Times New Roman"/>
          <w:sz w:val="28"/>
          <w:szCs w:val="28"/>
        </w:rPr>
        <w:t xml:space="preserve">иїв </w:t>
      </w:r>
      <w:r w:rsidRPr="007B5576">
        <w:rPr>
          <w:rFonts w:ascii="Times New Roman" w:hAnsi="Times New Roman" w:cs="Times New Roman"/>
          <w:sz w:val="28"/>
          <w:szCs w:val="28"/>
          <w:lang w:val="uk-UA"/>
        </w:rPr>
        <w:t>: Стратегічна панорама, 2006. 243 с.</w:t>
      </w:r>
    </w:p>
    <w:p w:rsidR="007B5576" w:rsidRPr="007B5576" w:rsidRDefault="007B5576" w:rsidP="007B5576">
      <w:pPr>
        <w:pStyle w:val="a3"/>
        <w:numPr>
          <w:ilvl w:val="0"/>
          <w:numId w:val="19"/>
        </w:numPr>
        <w:tabs>
          <w:tab w:val="left" w:pos="1134"/>
        </w:tabs>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Комилов А. Ф. Особенности формирования политики импортозамещения в промышлености: дис. на получ. научн ранга канд. экон. наук : 08.00.05 / А. Ф. Комилов. Душанбе, 2017.  212 с.</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 xml:space="preserve">Курищук В. Державна фінансова підтримка експортної діяльності в Україні. Економіст. №6, 2009. С. 39 - 41. </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7B5576">
        <w:rPr>
          <w:rFonts w:ascii="Times New Roman" w:eastAsia="TimesNewRoman" w:hAnsi="Times New Roman" w:cs="Times New Roman"/>
          <w:sz w:val="28"/>
          <w:szCs w:val="28"/>
        </w:rPr>
        <w:t xml:space="preserve">Політика сприяння експорту. Інститут економічних досліджень і політичних консультацій. </w:t>
      </w:r>
      <w:r w:rsidRPr="007B5576">
        <w:rPr>
          <w:rFonts w:ascii="Times New Roman" w:eastAsia="TimesNewRoman" w:hAnsi="Times New Roman" w:cs="Times New Roman"/>
          <w:sz w:val="28"/>
          <w:szCs w:val="28"/>
          <w:lang w:val="en-US"/>
        </w:rPr>
        <w:t xml:space="preserve">2014. </w:t>
      </w:r>
      <w:r w:rsidRPr="007B5576">
        <w:rPr>
          <w:rFonts w:ascii="Times New Roman" w:hAnsi="Times New Roman" w:cs="Times New Roman"/>
          <w:sz w:val="28"/>
          <w:szCs w:val="28"/>
          <w:lang w:val="en-US"/>
        </w:rPr>
        <w:t xml:space="preserve">URL: </w:t>
      </w:r>
      <w:hyperlink r:id="rId77" w:history="1">
        <w:r w:rsidRPr="007B5576">
          <w:rPr>
            <w:rStyle w:val="a5"/>
            <w:rFonts w:ascii="Times New Roman" w:eastAsia="TimesNewRoman" w:hAnsi="Times New Roman" w:cs="Times New Roman"/>
            <w:color w:val="auto"/>
            <w:sz w:val="28"/>
            <w:szCs w:val="28"/>
            <w:u w:val="none"/>
            <w:lang w:val="en-US"/>
          </w:rPr>
          <w:t>http://www.ier.»com.ua/files//publications/Books/2.Export_promotion_policy.pdf</w:t>
        </w:r>
      </w:hyperlink>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eastAsia="TimesNewRoman" w:hAnsi="Times New Roman" w:cs="Times New Roman"/>
          <w:sz w:val="28"/>
          <w:szCs w:val="28"/>
        </w:rPr>
        <w:t>Волосович С.В. Експортно-кредитні агентства як інститут розвитку. Зовнішня торгівля: економіка, фінанси, право. 2017. № 4. С. 98–107.</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lastRenderedPageBreak/>
        <w:t xml:space="preserve">Ганначенко С.Л. Основні тенденції аграрного експорту України: </w:t>
      </w:r>
      <w:r w:rsidRPr="007B5576">
        <w:rPr>
          <w:rFonts w:ascii="Times New Roman" w:eastAsia="TimesNewRoman" w:hAnsi="Times New Roman" w:cs="Times New Roman"/>
          <w:sz w:val="28"/>
          <w:szCs w:val="28"/>
        </w:rPr>
        <w:t xml:space="preserve"> </w:t>
      </w:r>
      <w:r w:rsidRPr="007B5576">
        <w:rPr>
          <w:rFonts w:ascii="Times New Roman" w:hAnsi="Times New Roman" w:cs="Times New Roman"/>
          <w:sz w:val="28"/>
          <w:szCs w:val="28"/>
          <w:lang w:val="en-US"/>
        </w:rPr>
        <w:t>URL</w:t>
      </w:r>
      <w:r w:rsidRPr="007B5576">
        <w:rPr>
          <w:rFonts w:ascii="Times New Roman" w:hAnsi="Times New Roman" w:cs="Times New Roman"/>
          <w:sz w:val="28"/>
          <w:szCs w:val="28"/>
        </w:rPr>
        <w:t xml:space="preserve">: http://www.rusnauka.com/8_NMIW_2012/Economics/2_104062.doc.htm </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7B5576">
        <w:rPr>
          <w:rFonts w:ascii="Times New Roman" w:hAnsi="Times New Roman" w:cs="Times New Roman"/>
          <w:sz w:val="28"/>
          <w:szCs w:val="28"/>
        </w:rPr>
        <w:t xml:space="preserve">Римарева Л.М. Державна підтримка експортної діяльності в зарубіжних країнах та в Україні.  </w:t>
      </w:r>
      <w:r w:rsidRPr="007B5576">
        <w:rPr>
          <w:rFonts w:ascii="Times New Roman" w:hAnsi="Times New Roman" w:cs="Times New Roman"/>
          <w:sz w:val="28"/>
          <w:szCs w:val="28"/>
          <w:lang w:val="en-US"/>
        </w:rPr>
        <w:t xml:space="preserve">URL: http://intkonf.org/rimareva-lm-lukach-av-put-nm-derzhavna-pidtrimka-eksportnoyi-diyalnosti-v-zaubizhnih-krayinah-ta-v-ukrayini/ </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lang w:val="en-US"/>
        </w:rPr>
        <w:t xml:space="preserve">Iryna Revak, Igor Kondro Strategic guidelines of import substitution policy in Ukraine and security of the internal market development. </w:t>
      </w:r>
      <w:r w:rsidRPr="007B5576">
        <w:rPr>
          <w:rFonts w:ascii="Times New Roman" w:hAnsi="Times New Roman" w:cs="Times New Roman"/>
          <w:i/>
          <w:iCs/>
          <w:sz w:val="28"/>
          <w:szCs w:val="28"/>
        </w:rPr>
        <w:t xml:space="preserve">Modern Science – Moderní věda. </w:t>
      </w:r>
      <w:r w:rsidRPr="007B5576">
        <w:rPr>
          <w:rFonts w:ascii="Times New Roman" w:hAnsi="Times New Roman" w:cs="Times New Roman"/>
          <w:sz w:val="28"/>
          <w:szCs w:val="28"/>
        </w:rPr>
        <w:t>2020. № 4. Pp. 24–31.</w:t>
      </w:r>
    </w:p>
    <w:p w:rsidR="007B5576" w:rsidRPr="007B5576" w:rsidRDefault="007B5576" w:rsidP="007B5576">
      <w:pPr>
        <w:pStyle w:val="a3"/>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7B5576">
        <w:rPr>
          <w:rFonts w:ascii="Times New Roman" w:hAnsi="Times New Roman" w:cs="Times New Roman"/>
          <w:sz w:val="28"/>
          <w:szCs w:val="28"/>
        </w:rPr>
        <w:t>Експортна стратегія України (</w:t>
      </w:r>
      <w:r w:rsidR="00AC162A">
        <w:rPr>
          <w:rFonts w:ascii="Times New Roman" w:hAnsi="Times New Roman" w:cs="Times New Roman"/>
          <w:sz w:val="28"/>
          <w:szCs w:val="28"/>
          <w:lang w:val="uk-UA"/>
        </w:rPr>
        <w:t>«</w:t>
      </w:r>
      <w:r w:rsidRPr="007B5576">
        <w:rPr>
          <w:rFonts w:ascii="Times New Roman" w:hAnsi="Times New Roman" w:cs="Times New Roman"/>
          <w:sz w:val="28"/>
          <w:szCs w:val="28"/>
        </w:rPr>
        <w:t>дорожня карта</w:t>
      </w:r>
      <w:r w:rsidR="00AC162A">
        <w:rPr>
          <w:rFonts w:ascii="Times New Roman" w:hAnsi="Times New Roman" w:cs="Times New Roman"/>
          <w:sz w:val="28"/>
          <w:szCs w:val="28"/>
          <w:lang w:val="uk-UA"/>
        </w:rPr>
        <w:t>»</w:t>
      </w:r>
      <w:r w:rsidRPr="007B5576">
        <w:rPr>
          <w:rFonts w:ascii="Times New Roman" w:hAnsi="Times New Roman" w:cs="Times New Roman"/>
          <w:sz w:val="28"/>
          <w:szCs w:val="28"/>
        </w:rPr>
        <w:t xml:space="preserve"> стратегічного розвитку торгівлі) на 2017-2021 роки. Розпорядження Кабінету Міністрів України від 27 грудня 2017 р. № 1017-р. URL: https://zakon.rada.gov.ua/laws/show/1017-2017-%D1%80#Text </w:t>
      </w:r>
    </w:p>
    <w:p w:rsidR="007B5576" w:rsidRPr="007B5576" w:rsidRDefault="007B5576" w:rsidP="007B5576">
      <w:pPr>
        <w:pStyle w:val="ad"/>
        <w:numPr>
          <w:ilvl w:val="0"/>
          <w:numId w:val="19"/>
        </w:numPr>
        <w:tabs>
          <w:tab w:val="left" w:pos="1134"/>
        </w:tabs>
        <w:spacing w:line="360" w:lineRule="auto"/>
        <w:ind w:left="0" w:firstLine="709"/>
        <w:jc w:val="both"/>
        <w:rPr>
          <w:szCs w:val="28"/>
        </w:rPr>
      </w:pPr>
      <w:r w:rsidRPr="007B5576">
        <w:rPr>
          <w:szCs w:val="28"/>
        </w:rPr>
        <w:t>Pettinger T. Importance of exports to the economy. Economics help. URL: http://www.economicshelp.org/blog/7164/trade/importance-of-exports-to-the-economy/</w:t>
      </w:r>
    </w:p>
    <w:p w:rsidR="007B5576" w:rsidRPr="007B5576" w:rsidRDefault="007B5576" w:rsidP="007B5576">
      <w:pPr>
        <w:pStyle w:val="ad"/>
        <w:numPr>
          <w:ilvl w:val="0"/>
          <w:numId w:val="19"/>
        </w:numPr>
        <w:tabs>
          <w:tab w:val="left" w:pos="1134"/>
        </w:tabs>
        <w:spacing w:line="360" w:lineRule="auto"/>
        <w:ind w:left="0" w:firstLine="709"/>
        <w:jc w:val="both"/>
        <w:rPr>
          <w:szCs w:val="28"/>
        </w:rPr>
      </w:pPr>
      <w:r w:rsidRPr="007B5576">
        <w:rPr>
          <w:szCs w:val="28"/>
          <w:lang w:val="en-US"/>
        </w:rPr>
        <w:t>Shaikh S.</w:t>
      </w:r>
      <w:r w:rsidRPr="007B5576">
        <w:rPr>
          <w:szCs w:val="28"/>
        </w:rPr>
        <w:t xml:space="preserve"> Importance of International Business. URL: http://www.economicsdiscussion.net/business/importance-of-international-business/13945</w:t>
      </w:r>
    </w:p>
    <w:p w:rsidR="007B5576" w:rsidRPr="007B5576" w:rsidRDefault="007B5576" w:rsidP="007B5576">
      <w:pPr>
        <w:tabs>
          <w:tab w:val="left" w:pos="1276"/>
        </w:tabs>
        <w:spacing w:after="0" w:line="360" w:lineRule="auto"/>
        <w:jc w:val="both"/>
        <w:rPr>
          <w:rFonts w:ascii="Times New Roman" w:hAnsi="Times New Roman" w:cs="Times New Roman"/>
          <w:sz w:val="28"/>
          <w:szCs w:val="28"/>
          <w:lang w:val="en-US"/>
        </w:rPr>
      </w:pPr>
    </w:p>
    <w:p w:rsidR="007B5576" w:rsidRPr="007B5576" w:rsidRDefault="007B5576" w:rsidP="007B5576">
      <w:pPr>
        <w:tabs>
          <w:tab w:val="left" w:pos="1276"/>
        </w:tabs>
        <w:spacing w:after="0" w:line="360" w:lineRule="auto"/>
        <w:jc w:val="both"/>
        <w:rPr>
          <w:rFonts w:ascii="Times New Roman" w:hAnsi="Times New Roman" w:cs="Times New Roman"/>
          <w:sz w:val="28"/>
          <w:szCs w:val="28"/>
          <w:lang w:val="en-US"/>
        </w:rPr>
      </w:pPr>
    </w:p>
    <w:p w:rsidR="00CF5814" w:rsidRPr="007B5576"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en-US"/>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CF5814" w:rsidRPr="00A45807" w:rsidRDefault="00CF581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653854" w:rsidRPr="00A45807" w:rsidRDefault="00653854" w:rsidP="009F27B8">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sectPr w:rsidR="00653854" w:rsidRPr="00A45807" w:rsidSect="001965EC">
          <w:pgSz w:w="11906" w:h="16838"/>
          <w:pgMar w:top="1134" w:right="850" w:bottom="1134" w:left="1701" w:header="708" w:footer="708" w:gutter="0"/>
          <w:cols w:space="708"/>
          <w:docGrid w:linePitch="360"/>
        </w:sectPr>
      </w:pPr>
    </w:p>
    <w:p w:rsidR="00F5345D" w:rsidRDefault="00F5345D" w:rsidP="00530CC3">
      <w:pPr>
        <w:spacing w:after="0" w:line="240" w:lineRule="auto"/>
        <w:jc w:val="right"/>
        <w:rPr>
          <w:rFonts w:ascii="Times New Roman" w:eastAsia="Times New Roman" w:hAnsi="Times New Roman" w:cs="Times New Roman"/>
          <w:bCs/>
          <w:sz w:val="28"/>
          <w:szCs w:val="28"/>
          <w:lang w:val="uk-UA" w:eastAsia="uk-UA"/>
        </w:rPr>
      </w:pPr>
      <w:r w:rsidRPr="00A45807">
        <w:rPr>
          <w:rFonts w:ascii="Times New Roman" w:eastAsia="Times New Roman" w:hAnsi="Times New Roman" w:cs="Times New Roman"/>
          <w:bCs/>
          <w:sz w:val="28"/>
          <w:szCs w:val="28"/>
          <w:lang w:val="uk-UA" w:eastAsia="uk-UA"/>
        </w:rPr>
        <w:lastRenderedPageBreak/>
        <w:t>Д</w:t>
      </w:r>
      <w:r w:rsidR="00C15392">
        <w:rPr>
          <w:rFonts w:ascii="Times New Roman" w:eastAsia="Times New Roman" w:hAnsi="Times New Roman" w:cs="Times New Roman"/>
          <w:bCs/>
          <w:sz w:val="28"/>
          <w:szCs w:val="28"/>
          <w:lang w:val="uk-UA" w:eastAsia="uk-UA"/>
        </w:rPr>
        <w:t>о</w:t>
      </w:r>
      <w:r w:rsidRPr="00A45807">
        <w:rPr>
          <w:rFonts w:ascii="Times New Roman" w:eastAsia="Times New Roman" w:hAnsi="Times New Roman" w:cs="Times New Roman"/>
          <w:bCs/>
          <w:sz w:val="28"/>
          <w:szCs w:val="28"/>
          <w:lang w:val="uk-UA" w:eastAsia="uk-UA"/>
        </w:rPr>
        <w:t>дат</w:t>
      </w:r>
      <w:r w:rsidR="00C15392">
        <w:rPr>
          <w:rFonts w:ascii="Times New Roman" w:eastAsia="Times New Roman" w:hAnsi="Times New Roman" w:cs="Times New Roman"/>
          <w:bCs/>
          <w:sz w:val="28"/>
          <w:szCs w:val="28"/>
          <w:lang w:val="uk-UA" w:eastAsia="uk-UA"/>
        </w:rPr>
        <w:t>о</w:t>
      </w:r>
      <w:r w:rsidRPr="00A45807">
        <w:rPr>
          <w:rFonts w:ascii="Times New Roman" w:eastAsia="Times New Roman" w:hAnsi="Times New Roman" w:cs="Times New Roman"/>
          <w:bCs/>
          <w:sz w:val="28"/>
          <w:szCs w:val="28"/>
          <w:lang w:val="uk-UA" w:eastAsia="uk-UA"/>
        </w:rPr>
        <w:t>к А</w:t>
      </w:r>
    </w:p>
    <w:p w:rsidR="00363A0F" w:rsidRPr="00363A0F" w:rsidRDefault="00363A0F" w:rsidP="00363A0F">
      <w:pPr>
        <w:spacing w:after="240" w:line="240" w:lineRule="auto"/>
        <w:jc w:val="center"/>
        <w:rPr>
          <w:rFonts w:ascii="Times New Roman" w:eastAsia="Times New Roman" w:hAnsi="Times New Roman" w:cs="Times New Roman"/>
          <w:sz w:val="28"/>
          <w:szCs w:val="28"/>
          <w:lang w:val="uk-UA" w:eastAsia="uk-UA"/>
        </w:rPr>
      </w:pPr>
      <w:r w:rsidRPr="00363A0F">
        <w:rPr>
          <w:rFonts w:ascii="Times New Roman" w:eastAsia="Times New Roman" w:hAnsi="Times New Roman" w:cs="Times New Roman"/>
          <w:sz w:val="28"/>
          <w:szCs w:val="28"/>
          <w:lang w:val="uk-UA" w:eastAsia="uk-UA"/>
        </w:rPr>
        <w:t>Стаття 4. Види зовнішньоекономічної діяльності</w:t>
      </w:r>
    </w:p>
    <w:p w:rsidR="00363A0F" w:rsidRPr="00363A0F" w:rsidRDefault="00363A0F" w:rsidP="00A91037">
      <w:pPr>
        <w:tabs>
          <w:tab w:val="left" w:pos="993"/>
        </w:tabs>
        <w:spacing w:after="0" w:line="240" w:lineRule="auto"/>
        <w:ind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До видів з</w:t>
      </w:r>
      <w:r w:rsidR="00A91037">
        <w:rPr>
          <w:rFonts w:ascii="Times New Roman" w:eastAsia="Times New Roman" w:hAnsi="Times New Roman" w:cs="Times New Roman"/>
          <w:color w:val="000000"/>
          <w:sz w:val="24"/>
          <w:szCs w:val="24"/>
          <w:lang w:val="uk-UA" w:eastAsia="uk-UA"/>
        </w:rPr>
        <w:t xml:space="preserve">овнішньоекономічної діяльності, які здійснюють </w:t>
      </w:r>
      <w:r w:rsidRPr="00363A0F">
        <w:rPr>
          <w:rFonts w:ascii="Times New Roman" w:eastAsia="Times New Roman" w:hAnsi="Times New Roman" w:cs="Times New Roman"/>
          <w:color w:val="000000"/>
          <w:sz w:val="24"/>
          <w:szCs w:val="24"/>
          <w:lang w:val="uk-UA" w:eastAsia="uk-UA"/>
        </w:rPr>
        <w:t>в Україні суб'єкти цієї діяльності, належать:</w:t>
      </w:r>
    </w:p>
    <w:p w:rsidR="00363A0F" w:rsidRPr="00363A0F" w:rsidRDefault="00363A0F" w:rsidP="00A91037">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експорт та імпорт товарів, капіталів та робочої сили;</w:t>
      </w:r>
    </w:p>
    <w:p w:rsidR="00363A0F" w:rsidRPr="00363A0F" w:rsidRDefault="00363A0F"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надання суб'єктами ЗЕД України послуг іноземним суб'єктам господарської діяльності, в тому числі: виробничих, транспортно-експедиційних, страхових, конс</w:t>
      </w:r>
      <w:r w:rsidR="00A91037">
        <w:rPr>
          <w:rFonts w:ascii="Times New Roman" w:eastAsia="Times New Roman" w:hAnsi="Times New Roman" w:cs="Times New Roman"/>
          <w:color w:val="000000"/>
          <w:sz w:val="24"/>
          <w:szCs w:val="24"/>
          <w:lang w:val="uk-UA" w:eastAsia="uk-UA"/>
        </w:rPr>
        <w:t xml:space="preserve">ультаційних, маркетингових, експортних, </w:t>
      </w:r>
      <w:r w:rsidRPr="00363A0F">
        <w:rPr>
          <w:rFonts w:ascii="Times New Roman" w:eastAsia="Times New Roman" w:hAnsi="Times New Roman" w:cs="Times New Roman"/>
          <w:color w:val="000000"/>
          <w:sz w:val="24"/>
          <w:szCs w:val="24"/>
          <w:lang w:val="uk-UA" w:eastAsia="uk-UA"/>
        </w:rPr>
        <w:t>посередницьки</w:t>
      </w:r>
      <w:r w:rsidR="00A91037">
        <w:rPr>
          <w:rFonts w:ascii="Times New Roman" w:eastAsia="Times New Roman" w:hAnsi="Times New Roman" w:cs="Times New Roman"/>
          <w:color w:val="000000"/>
          <w:sz w:val="24"/>
          <w:szCs w:val="24"/>
          <w:lang w:val="uk-UA" w:eastAsia="uk-UA"/>
        </w:rPr>
        <w:t>х, брокерських, агентських, консигнаційних, управлінських,</w:t>
      </w:r>
      <w:r w:rsidRPr="00363A0F">
        <w:rPr>
          <w:rFonts w:ascii="Times New Roman" w:eastAsia="Times New Roman" w:hAnsi="Times New Roman" w:cs="Times New Roman"/>
          <w:color w:val="000000"/>
          <w:sz w:val="24"/>
          <w:szCs w:val="24"/>
          <w:lang w:val="uk-UA" w:eastAsia="uk-UA"/>
        </w:rPr>
        <w:t xml:space="preserve"> облікових, аудиторських, юридичних, туристських т</w:t>
      </w:r>
      <w:r w:rsidR="00A91037">
        <w:rPr>
          <w:rFonts w:ascii="Times New Roman" w:eastAsia="Times New Roman" w:hAnsi="Times New Roman" w:cs="Times New Roman"/>
          <w:color w:val="000000"/>
          <w:sz w:val="24"/>
          <w:szCs w:val="24"/>
          <w:lang w:val="uk-UA" w:eastAsia="uk-UA"/>
        </w:rPr>
        <w:t xml:space="preserve">а інших, що прямо і виключно не заборонені законами України; надання </w:t>
      </w:r>
      <w:r w:rsidRPr="00363A0F">
        <w:rPr>
          <w:rFonts w:ascii="Times New Roman" w:eastAsia="Times New Roman" w:hAnsi="Times New Roman" w:cs="Times New Roman"/>
          <w:color w:val="000000"/>
          <w:sz w:val="24"/>
          <w:szCs w:val="24"/>
          <w:lang w:val="uk-UA" w:eastAsia="uk-UA"/>
        </w:rPr>
        <w:t>вище</w:t>
      </w:r>
      <w:r w:rsidR="00A91037">
        <w:rPr>
          <w:rFonts w:ascii="Times New Roman" w:eastAsia="Times New Roman" w:hAnsi="Times New Roman" w:cs="Times New Roman"/>
          <w:color w:val="000000"/>
          <w:sz w:val="24"/>
          <w:szCs w:val="24"/>
          <w:lang w:val="uk-UA" w:eastAsia="uk-UA"/>
        </w:rPr>
        <w:t xml:space="preserve">зазначених послуг іноземними суб'єктами </w:t>
      </w:r>
      <w:r w:rsidRPr="00363A0F">
        <w:rPr>
          <w:rFonts w:ascii="Times New Roman" w:eastAsia="Times New Roman" w:hAnsi="Times New Roman" w:cs="Times New Roman"/>
          <w:color w:val="000000"/>
          <w:sz w:val="24"/>
          <w:szCs w:val="24"/>
          <w:lang w:val="uk-UA" w:eastAsia="uk-UA"/>
        </w:rPr>
        <w:t xml:space="preserve"> господарської</w:t>
      </w:r>
      <w:r w:rsidR="00A91037">
        <w:rPr>
          <w:rFonts w:ascii="Times New Roman" w:eastAsia="Times New Roman" w:hAnsi="Times New Roman" w:cs="Times New Roman"/>
          <w:color w:val="000000"/>
          <w:sz w:val="24"/>
          <w:szCs w:val="24"/>
          <w:lang w:val="uk-UA" w:eastAsia="uk-UA"/>
        </w:rPr>
        <w:t xml:space="preserve"> діяльності</w:t>
      </w:r>
      <w:r w:rsidRPr="00363A0F">
        <w:rPr>
          <w:rFonts w:ascii="Times New Roman" w:eastAsia="Times New Roman" w:hAnsi="Times New Roman" w:cs="Times New Roman"/>
          <w:color w:val="000000"/>
          <w:sz w:val="24"/>
          <w:szCs w:val="24"/>
          <w:lang w:val="uk-UA" w:eastAsia="uk-UA"/>
        </w:rPr>
        <w:t xml:space="preserve"> суб'єктам ЗЕД України;</w:t>
      </w:r>
    </w:p>
    <w:p w:rsidR="00363A0F" w:rsidRPr="00363A0F" w:rsidRDefault="00A91037"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наукова, науково-технічна, науково-виробнича, </w:t>
      </w:r>
      <w:r w:rsidR="00363A0F" w:rsidRPr="00363A0F">
        <w:rPr>
          <w:rFonts w:ascii="Times New Roman" w:eastAsia="Times New Roman" w:hAnsi="Times New Roman" w:cs="Times New Roman"/>
          <w:color w:val="000000"/>
          <w:sz w:val="24"/>
          <w:szCs w:val="24"/>
          <w:lang w:val="uk-UA" w:eastAsia="uk-UA"/>
        </w:rPr>
        <w:t>виробнича, навчальна та інша кооперація з іноземними суб'єктами господарської діяльності; навч</w:t>
      </w:r>
      <w:r>
        <w:rPr>
          <w:rFonts w:ascii="Times New Roman" w:eastAsia="Times New Roman" w:hAnsi="Times New Roman" w:cs="Times New Roman"/>
          <w:color w:val="000000"/>
          <w:sz w:val="24"/>
          <w:szCs w:val="24"/>
          <w:lang w:val="uk-UA" w:eastAsia="uk-UA"/>
        </w:rPr>
        <w:t xml:space="preserve">ання та підготовка спеціалістів на </w:t>
      </w:r>
      <w:r w:rsidR="00363A0F" w:rsidRPr="00363A0F">
        <w:rPr>
          <w:rFonts w:ascii="Times New Roman" w:eastAsia="Times New Roman" w:hAnsi="Times New Roman" w:cs="Times New Roman"/>
          <w:color w:val="000000"/>
          <w:sz w:val="24"/>
          <w:szCs w:val="24"/>
          <w:lang w:val="uk-UA" w:eastAsia="uk-UA"/>
        </w:rPr>
        <w:t>комерційній основі;</w:t>
      </w:r>
    </w:p>
    <w:p w:rsidR="00363A0F" w:rsidRPr="00363A0F" w:rsidRDefault="00A91037"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міжнародні фінансові </w:t>
      </w:r>
      <w:r w:rsidR="00363A0F" w:rsidRPr="00363A0F">
        <w:rPr>
          <w:rFonts w:ascii="Times New Roman" w:eastAsia="Times New Roman" w:hAnsi="Times New Roman" w:cs="Times New Roman"/>
          <w:color w:val="000000"/>
          <w:sz w:val="24"/>
          <w:szCs w:val="24"/>
          <w:lang w:val="uk-UA" w:eastAsia="uk-UA"/>
        </w:rPr>
        <w:t>о</w:t>
      </w:r>
      <w:r>
        <w:rPr>
          <w:rFonts w:ascii="Times New Roman" w:eastAsia="Times New Roman" w:hAnsi="Times New Roman" w:cs="Times New Roman"/>
          <w:color w:val="000000"/>
          <w:sz w:val="24"/>
          <w:szCs w:val="24"/>
          <w:lang w:val="uk-UA" w:eastAsia="uk-UA"/>
        </w:rPr>
        <w:t>перації та операції з</w:t>
      </w:r>
      <w:r w:rsidR="00363A0F" w:rsidRPr="00363A0F">
        <w:rPr>
          <w:rFonts w:ascii="Times New Roman" w:eastAsia="Times New Roman" w:hAnsi="Times New Roman" w:cs="Times New Roman"/>
          <w:color w:val="000000"/>
          <w:sz w:val="24"/>
          <w:szCs w:val="24"/>
          <w:lang w:val="uk-UA" w:eastAsia="uk-UA"/>
        </w:rPr>
        <w:t xml:space="preserve"> цінними паперами у випадках, передбачених законами України;</w:t>
      </w:r>
    </w:p>
    <w:p w:rsidR="00363A0F" w:rsidRPr="00363A0F" w:rsidRDefault="00A91037"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кредитні та розрахункові</w:t>
      </w:r>
      <w:r w:rsidR="00363A0F" w:rsidRPr="00363A0F">
        <w:rPr>
          <w:rFonts w:ascii="Times New Roman" w:eastAsia="Times New Roman" w:hAnsi="Times New Roman" w:cs="Times New Roman"/>
          <w:color w:val="000000"/>
          <w:sz w:val="24"/>
          <w:szCs w:val="24"/>
          <w:lang w:val="uk-UA" w:eastAsia="uk-UA"/>
        </w:rPr>
        <w:t xml:space="preserve"> операції</w:t>
      </w:r>
      <w:r>
        <w:rPr>
          <w:rFonts w:ascii="Times New Roman" w:eastAsia="Times New Roman" w:hAnsi="Times New Roman" w:cs="Times New Roman"/>
          <w:color w:val="000000"/>
          <w:sz w:val="24"/>
          <w:szCs w:val="24"/>
          <w:lang w:val="uk-UA" w:eastAsia="uk-UA"/>
        </w:rPr>
        <w:t xml:space="preserve"> між </w:t>
      </w:r>
      <w:r w:rsidR="00363A0F" w:rsidRPr="00363A0F">
        <w:rPr>
          <w:rFonts w:ascii="Times New Roman" w:eastAsia="Times New Roman" w:hAnsi="Times New Roman" w:cs="Times New Roman"/>
          <w:color w:val="000000"/>
          <w:sz w:val="24"/>
          <w:szCs w:val="24"/>
          <w:lang w:val="uk-UA" w:eastAsia="uk-UA"/>
        </w:rPr>
        <w:t>суб'єктами ЗЕД та</w:t>
      </w:r>
      <w:r>
        <w:rPr>
          <w:rFonts w:ascii="Times New Roman" w:eastAsia="Times New Roman" w:hAnsi="Times New Roman" w:cs="Times New Roman"/>
          <w:color w:val="000000"/>
          <w:sz w:val="24"/>
          <w:szCs w:val="24"/>
          <w:lang w:val="uk-UA" w:eastAsia="uk-UA"/>
        </w:rPr>
        <w:t xml:space="preserve"> </w:t>
      </w:r>
      <w:r w:rsidR="00363A0F" w:rsidRPr="00363A0F">
        <w:rPr>
          <w:rFonts w:ascii="Times New Roman" w:eastAsia="Times New Roman" w:hAnsi="Times New Roman" w:cs="Times New Roman"/>
          <w:color w:val="000000"/>
          <w:sz w:val="24"/>
          <w:szCs w:val="24"/>
          <w:lang w:val="uk-UA" w:eastAsia="uk-UA"/>
        </w:rPr>
        <w:t>іноземними</w:t>
      </w:r>
      <w:r>
        <w:rPr>
          <w:rFonts w:ascii="Times New Roman" w:eastAsia="Times New Roman" w:hAnsi="Times New Roman" w:cs="Times New Roman"/>
          <w:color w:val="000000"/>
          <w:sz w:val="24"/>
          <w:szCs w:val="24"/>
          <w:lang w:val="uk-UA" w:eastAsia="uk-UA"/>
        </w:rPr>
        <w:t xml:space="preserve"> </w:t>
      </w:r>
      <w:r w:rsidR="00363A0F" w:rsidRPr="00363A0F">
        <w:rPr>
          <w:rFonts w:ascii="Times New Roman" w:eastAsia="Times New Roman" w:hAnsi="Times New Roman" w:cs="Times New Roman"/>
          <w:color w:val="000000"/>
          <w:sz w:val="24"/>
          <w:szCs w:val="24"/>
          <w:lang w:val="uk-UA" w:eastAsia="uk-UA"/>
        </w:rPr>
        <w:t>суб'єктами господарської діяльності; створення суб'єктами ЗЕД банківських, кредитних та страхових установ за межами</w:t>
      </w:r>
      <w:r>
        <w:rPr>
          <w:rFonts w:ascii="Times New Roman" w:eastAsia="Times New Roman" w:hAnsi="Times New Roman" w:cs="Times New Roman"/>
          <w:color w:val="000000"/>
          <w:sz w:val="24"/>
          <w:szCs w:val="24"/>
          <w:lang w:val="uk-UA" w:eastAsia="uk-UA"/>
        </w:rPr>
        <w:t xml:space="preserve"> України; створення </w:t>
      </w:r>
      <w:r w:rsidR="00363A0F" w:rsidRPr="00363A0F">
        <w:rPr>
          <w:rFonts w:ascii="Times New Roman" w:eastAsia="Times New Roman" w:hAnsi="Times New Roman" w:cs="Times New Roman"/>
          <w:color w:val="000000"/>
          <w:sz w:val="24"/>
          <w:szCs w:val="24"/>
          <w:lang w:val="uk-UA" w:eastAsia="uk-UA"/>
        </w:rPr>
        <w:t>іноземними суб'єктами господарської діяльності</w:t>
      </w:r>
      <w:r w:rsidR="00574831">
        <w:rPr>
          <w:rFonts w:ascii="Times New Roman" w:eastAsia="Times New Roman" w:hAnsi="Times New Roman" w:cs="Times New Roman"/>
          <w:color w:val="000000"/>
          <w:sz w:val="24"/>
          <w:szCs w:val="24"/>
          <w:lang w:val="uk-UA" w:eastAsia="uk-UA"/>
        </w:rPr>
        <w:t xml:space="preserve"> зазначених установ </w:t>
      </w:r>
      <w:r w:rsidR="00363A0F" w:rsidRPr="00363A0F">
        <w:rPr>
          <w:rFonts w:ascii="Times New Roman" w:eastAsia="Times New Roman" w:hAnsi="Times New Roman" w:cs="Times New Roman"/>
          <w:color w:val="000000"/>
          <w:sz w:val="24"/>
          <w:szCs w:val="24"/>
          <w:lang w:val="uk-UA" w:eastAsia="uk-UA"/>
        </w:rPr>
        <w:t>на території України у випадках, передбачених законами України;</w:t>
      </w:r>
    </w:p>
    <w:p w:rsidR="00363A0F" w:rsidRPr="00363A0F" w:rsidRDefault="00363A0F"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спільна підприємницька діяльність між суб'єктами ЗЕД та</w:t>
      </w:r>
      <w:r w:rsidR="00574831">
        <w:rPr>
          <w:rFonts w:ascii="Times New Roman" w:eastAsia="Times New Roman" w:hAnsi="Times New Roman" w:cs="Times New Roman"/>
          <w:color w:val="000000"/>
          <w:sz w:val="24"/>
          <w:szCs w:val="24"/>
          <w:lang w:val="uk-UA" w:eastAsia="uk-UA"/>
        </w:rPr>
        <w:t xml:space="preserve"> іноземними</w:t>
      </w:r>
      <w:r w:rsidRPr="00363A0F">
        <w:rPr>
          <w:rFonts w:ascii="Times New Roman" w:eastAsia="Times New Roman" w:hAnsi="Times New Roman" w:cs="Times New Roman"/>
          <w:color w:val="000000"/>
          <w:sz w:val="24"/>
          <w:szCs w:val="24"/>
          <w:lang w:val="uk-UA" w:eastAsia="uk-UA"/>
        </w:rPr>
        <w:t xml:space="preserve"> суб'єктами господарської</w:t>
      </w:r>
      <w:r w:rsidR="00574831">
        <w:rPr>
          <w:rFonts w:ascii="Times New Roman" w:eastAsia="Times New Roman" w:hAnsi="Times New Roman" w:cs="Times New Roman"/>
          <w:color w:val="000000"/>
          <w:sz w:val="24"/>
          <w:szCs w:val="24"/>
          <w:lang w:val="uk-UA" w:eastAsia="uk-UA"/>
        </w:rPr>
        <w:t xml:space="preserve"> діяльності, </w:t>
      </w:r>
      <w:r w:rsidRPr="00363A0F">
        <w:rPr>
          <w:rFonts w:ascii="Times New Roman" w:eastAsia="Times New Roman" w:hAnsi="Times New Roman" w:cs="Times New Roman"/>
          <w:color w:val="000000"/>
          <w:sz w:val="24"/>
          <w:szCs w:val="24"/>
          <w:lang w:val="uk-UA" w:eastAsia="uk-UA"/>
        </w:rPr>
        <w:t>що включає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межами;</w:t>
      </w:r>
    </w:p>
    <w:p w:rsidR="00363A0F" w:rsidRPr="00363A0F" w:rsidRDefault="00363A0F"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підприємницька діяльність на територі</w:t>
      </w:r>
      <w:r w:rsidR="00574831">
        <w:rPr>
          <w:rFonts w:ascii="Times New Roman" w:eastAsia="Times New Roman" w:hAnsi="Times New Roman" w:cs="Times New Roman"/>
          <w:color w:val="000000"/>
          <w:sz w:val="24"/>
          <w:szCs w:val="24"/>
          <w:lang w:val="uk-UA" w:eastAsia="uk-UA"/>
        </w:rPr>
        <w:t xml:space="preserve">ї України, пов'язана з наданням </w:t>
      </w:r>
      <w:r w:rsidRPr="00363A0F">
        <w:rPr>
          <w:rFonts w:ascii="Times New Roman" w:eastAsia="Times New Roman" w:hAnsi="Times New Roman" w:cs="Times New Roman"/>
          <w:color w:val="000000"/>
          <w:sz w:val="24"/>
          <w:szCs w:val="24"/>
          <w:lang w:val="uk-UA" w:eastAsia="uk-UA"/>
        </w:rPr>
        <w:t>ліцензій, патентів, ноу-хау, торговельни</w:t>
      </w:r>
      <w:r w:rsidR="00574831">
        <w:rPr>
          <w:rFonts w:ascii="Times New Roman" w:eastAsia="Times New Roman" w:hAnsi="Times New Roman" w:cs="Times New Roman"/>
          <w:color w:val="000000"/>
          <w:sz w:val="24"/>
          <w:szCs w:val="24"/>
          <w:lang w:val="uk-UA" w:eastAsia="uk-UA"/>
        </w:rPr>
        <w:t>х марок та інших нематеріальних об'єктів власності з боку іноземних суб'єктів господарської діяльності; аналогічна діяльність</w:t>
      </w:r>
      <w:r w:rsidRPr="00363A0F">
        <w:rPr>
          <w:rFonts w:ascii="Times New Roman" w:eastAsia="Times New Roman" w:hAnsi="Times New Roman" w:cs="Times New Roman"/>
          <w:color w:val="000000"/>
          <w:sz w:val="24"/>
          <w:szCs w:val="24"/>
          <w:lang w:val="uk-UA" w:eastAsia="uk-UA"/>
        </w:rPr>
        <w:t xml:space="preserve"> суб'єктів ЗЕД за межами України;</w:t>
      </w:r>
    </w:p>
    <w:p w:rsidR="00363A0F" w:rsidRPr="00363A0F" w:rsidRDefault="00363A0F"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орган</w:t>
      </w:r>
      <w:r w:rsidR="00574831">
        <w:rPr>
          <w:rFonts w:ascii="Times New Roman" w:eastAsia="Times New Roman" w:hAnsi="Times New Roman" w:cs="Times New Roman"/>
          <w:color w:val="000000"/>
          <w:sz w:val="24"/>
          <w:szCs w:val="24"/>
          <w:lang w:val="uk-UA" w:eastAsia="uk-UA"/>
        </w:rPr>
        <w:t xml:space="preserve">ізація та здійснення діяльності в галузі </w:t>
      </w:r>
      <w:r w:rsidRPr="00363A0F">
        <w:rPr>
          <w:rFonts w:ascii="Times New Roman" w:eastAsia="Times New Roman" w:hAnsi="Times New Roman" w:cs="Times New Roman"/>
          <w:color w:val="000000"/>
          <w:sz w:val="24"/>
          <w:szCs w:val="24"/>
          <w:lang w:val="uk-UA" w:eastAsia="uk-UA"/>
        </w:rPr>
        <w:t xml:space="preserve">проведення виставок, </w:t>
      </w:r>
      <w:r w:rsidR="00574831">
        <w:rPr>
          <w:rFonts w:ascii="Times New Roman" w:eastAsia="Times New Roman" w:hAnsi="Times New Roman" w:cs="Times New Roman"/>
          <w:color w:val="000000"/>
          <w:sz w:val="24"/>
          <w:szCs w:val="24"/>
          <w:lang w:val="uk-UA" w:eastAsia="uk-UA"/>
        </w:rPr>
        <w:t xml:space="preserve">аукціонів, торгів, конференцій, симпозіумів, </w:t>
      </w:r>
      <w:r w:rsidRPr="00363A0F">
        <w:rPr>
          <w:rFonts w:ascii="Times New Roman" w:eastAsia="Times New Roman" w:hAnsi="Times New Roman" w:cs="Times New Roman"/>
          <w:color w:val="000000"/>
          <w:sz w:val="24"/>
          <w:szCs w:val="24"/>
          <w:lang w:val="uk-UA" w:eastAsia="uk-UA"/>
        </w:rPr>
        <w:t>семінарів та інших подібних заходів, що здійснюються на комерційній о</w:t>
      </w:r>
      <w:r w:rsidR="00574831">
        <w:rPr>
          <w:rFonts w:ascii="Times New Roman" w:eastAsia="Times New Roman" w:hAnsi="Times New Roman" w:cs="Times New Roman"/>
          <w:color w:val="000000"/>
          <w:sz w:val="24"/>
          <w:szCs w:val="24"/>
          <w:lang w:val="uk-UA" w:eastAsia="uk-UA"/>
        </w:rPr>
        <w:t xml:space="preserve">снові, за участю суб'єктів ЗЕД; </w:t>
      </w:r>
      <w:r w:rsidRPr="00363A0F">
        <w:rPr>
          <w:rFonts w:ascii="Times New Roman" w:eastAsia="Times New Roman" w:hAnsi="Times New Roman" w:cs="Times New Roman"/>
          <w:color w:val="000000"/>
          <w:sz w:val="24"/>
          <w:szCs w:val="24"/>
          <w:lang w:val="uk-UA" w:eastAsia="uk-UA"/>
        </w:rPr>
        <w:t>організація та здійсн</w:t>
      </w:r>
      <w:r w:rsidR="00574831">
        <w:rPr>
          <w:rFonts w:ascii="Times New Roman" w:eastAsia="Times New Roman" w:hAnsi="Times New Roman" w:cs="Times New Roman"/>
          <w:color w:val="000000"/>
          <w:sz w:val="24"/>
          <w:szCs w:val="24"/>
          <w:lang w:val="uk-UA" w:eastAsia="uk-UA"/>
        </w:rPr>
        <w:t xml:space="preserve">ення оптової, консигнаційної та роздрібної торгівлі на території України </w:t>
      </w:r>
      <w:r w:rsidRPr="00363A0F">
        <w:rPr>
          <w:rFonts w:ascii="Times New Roman" w:eastAsia="Times New Roman" w:hAnsi="Times New Roman" w:cs="Times New Roman"/>
          <w:color w:val="000000"/>
          <w:sz w:val="24"/>
          <w:szCs w:val="24"/>
          <w:lang w:val="uk-UA" w:eastAsia="uk-UA"/>
        </w:rPr>
        <w:t>за</w:t>
      </w:r>
      <w:r w:rsidR="00574831">
        <w:rPr>
          <w:rFonts w:ascii="Times New Roman" w:eastAsia="Times New Roman" w:hAnsi="Times New Roman" w:cs="Times New Roman"/>
          <w:color w:val="000000"/>
          <w:sz w:val="24"/>
          <w:szCs w:val="24"/>
          <w:lang w:val="uk-UA" w:eastAsia="uk-UA"/>
        </w:rPr>
        <w:t xml:space="preserve"> </w:t>
      </w:r>
      <w:r w:rsidRPr="00363A0F">
        <w:rPr>
          <w:rFonts w:ascii="Times New Roman" w:eastAsia="Times New Roman" w:hAnsi="Times New Roman" w:cs="Times New Roman"/>
          <w:color w:val="000000"/>
          <w:sz w:val="24"/>
          <w:szCs w:val="24"/>
          <w:lang w:val="uk-UA" w:eastAsia="uk-UA"/>
        </w:rPr>
        <w:t>іноземну</w:t>
      </w:r>
      <w:r w:rsidR="00574831">
        <w:rPr>
          <w:rFonts w:ascii="Times New Roman" w:eastAsia="Times New Roman" w:hAnsi="Times New Roman" w:cs="Times New Roman"/>
          <w:color w:val="000000"/>
          <w:sz w:val="24"/>
          <w:szCs w:val="24"/>
          <w:lang w:val="uk-UA" w:eastAsia="uk-UA"/>
        </w:rPr>
        <w:t xml:space="preserve"> валюту у </w:t>
      </w:r>
      <w:r w:rsidRPr="00363A0F">
        <w:rPr>
          <w:rFonts w:ascii="Times New Roman" w:eastAsia="Times New Roman" w:hAnsi="Times New Roman" w:cs="Times New Roman"/>
          <w:color w:val="000000"/>
          <w:sz w:val="24"/>
          <w:szCs w:val="24"/>
          <w:lang w:val="uk-UA" w:eastAsia="uk-UA"/>
        </w:rPr>
        <w:t>передбачених законами України випадках;</w:t>
      </w:r>
    </w:p>
    <w:p w:rsidR="00363A0F" w:rsidRPr="00363A0F" w:rsidRDefault="00334DE7"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товарообмінні (бартерні) </w:t>
      </w:r>
      <w:r w:rsidR="00363A0F" w:rsidRPr="00363A0F">
        <w:rPr>
          <w:rFonts w:ascii="Times New Roman" w:eastAsia="Times New Roman" w:hAnsi="Times New Roman" w:cs="Times New Roman"/>
          <w:color w:val="000000"/>
          <w:sz w:val="24"/>
          <w:szCs w:val="24"/>
          <w:lang w:val="uk-UA" w:eastAsia="uk-UA"/>
        </w:rPr>
        <w:t>операції</w:t>
      </w:r>
      <w:r>
        <w:rPr>
          <w:rFonts w:ascii="Times New Roman" w:eastAsia="Times New Roman" w:hAnsi="Times New Roman" w:cs="Times New Roman"/>
          <w:color w:val="000000"/>
          <w:sz w:val="24"/>
          <w:szCs w:val="24"/>
          <w:lang w:val="uk-UA" w:eastAsia="uk-UA"/>
        </w:rPr>
        <w:t xml:space="preserve"> </w:t>
      </w:r>
      <w:r w:rsidR="00363A0F" w:rsidRPr="00363A0F">
        <w:rPr>
          <w:rFonts w:ascii="Times New Roman" w:eastAsia="Times New Roman" w:hAnsi="Times New Roman" w:cs="Times New Roman"/>
          <w:color w:val="000000"/>
          <w:sz w:val="24"/>
          <w:szCs w:val="24"/>
          <w:lang w:val="uk-UA" w:eastAsia="uk-UA"/>
        </w:rPr>
        <w:t>та</w:t>
      </w:r>
      <w:r>
        <w:rPr>
          <w:rFonts w:ascii="Times New Roman" w:eastAsia="Times New Roman" w:hAnsi="Times New Roman" w:cs="Times New Roman"/>
          <w:color w:val="000000"/>
          <w:sz w:val="24"/>
          <w:szCs w:val="24"/>
          <w:lang w:val="uk-UA" w:eastAsia="uk-UA"/>
        </w:rPr>
        <w:t xml:space="preserve"> </w:t>
      </w:r>
      <w:r w:rsidR="00363A0F" w:rsidRPr="00363A0F">
        <w:rPr>
          <w:rFonts w:ascii="Times New Roman" w:eastAsia="Times New Roman" w:hAnsi="Times New Roman" w:cs="Times New Roman"/>
          <w:color w:val="000000"/>
          <w:sz w:val="24"/>
          <w:szCs w:val="24"/>
          <w:lang w:val="uk-UA" w:eastAsia="uk-UA"/>
        </w:rPr>
        <w:t>інша</w:t>
      </w:r>
      <w:r>
        <w:rPr>
          <w:rFonts w:ascii="Times New Roman" w:eastAsia="Times New Roman" w:hAnsi="Times New Roman" w:cs="Times New Roman"/>
          <w:color w:val="000000"/>
          <w:sz w:val="24"/>
          <w:szCs w:val="24"/>
          <w:lang w:val="uk-UA" w:eastAsia="uk-UA"/>
        </w:rPr>
        <w:t xml:space="preserve"> </w:t>
      </w:r>
      <w:r w:rsidR="00363A0F" w:rsidRPr="00363A0F">
        <w:rPr>
          <w:rFonts w:ascii="Times New Roman" w:eastAsia="Times New Roman" w:hAnsi="Times New Roman" w:cs="Times New Roman"/>
          <w:color w:val="000000"/>
          <w:sz w:val="24"/>
          <w:szCs w:val="24"/>
          <w:lang w:val="uk-UA" w:eastAsia="uk-UA"/>
        </w:rPr>
        <w:t>діяльність, п</w:t>
      </w:r>
      <w:r w:rsidR="00574831">
        <w:rPr>
          <w:rFonts w:ascii="Times New Roman" w:eastAsia="Times New Roman" w:hAnsi="Times New Roman" w:cs="Times New Roman"/>
          <w:color w:val="000000"/>
          <w:sz w:val="24"/>
          <w:szCs w:val="24"/>
          <w:lang w:val="uk-UA" w:eastAsia="uk-UA"/>
        </w:rPr>
        <w:t>обудована на формах зустрічної торгівлі між</w:t>
      </w:r>
      <w:r w:rsidR="00363A0F" w:rsidRPr="00363A0F">
        <w:rPr>
          <w:rFonts w:ascii="Times New Roman" w:eastAsia="Times New Roman" w:hAnsi="Times New Roman" w:cs="Times New Roman"/>
          <w:color w:val="000000"/>
          <w:sz w:val="24"/>
          <w:szCs w:val="24"/>
          <w:lang w:val="uk-UA" w:eastAsia="uk-UA"/>
        </w:rPr>
        <w:t xml:space="preserve"> суб</w:t>
      </w:r>
      <w:r w:rsidR="00574831">
        <w:rPr>
          <w:rFonts w:ascii="Times New Roman" w:eastAsia="Times New Roman" w:hAnsi="Times New Roman" w:cs="Times New Roman"/>
          <w:color w:val="000000"/>
          <w:sz w:val="24"/>
          <w:szCs w:val="24"/>
          <w:lang w:val="uk-UA" w:eastAsia="uk-UA"/>
        </w:rPr>
        <w:t>'єктами ЗЕД та</w:t>
      </w:r>
      <w:r w:rsidR="00363A0F" w:rsidRPr="00363A0F">
        <w:rPr>
          <w:rFonts w:ascii="Times New Roman" w:eastAsia="Times New Roman" w:hAnsi="Times New Roman" w:cs="Times New Roman"/>
          <w:color w:val="000000"/>
          <w:sz w:val="24"/>
          <w:szCs w:val="24"/>
          <w:lang w:val="uk-UA" w:eastAsia="uk-UA"/>
        </w:rPr>
        <w:t xml:space="preserve"> іноземними суб'єктами господарської діяльності;</w:t>
      </w:r>
    </w:p>
    <w:p w:rsidR="00363A0F" w:rsidRPr="00363A0F" w:rsidRDefault="00363A0F"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о</w:t>
      </w:r>
      <w:r w:rsidR="00574831">
        <w:rPr>
          <w:rFonts w:ascii="Times New Roman" w:eastAsia="Times New Roman" w:hAnsi="Times New Roman" w:cs="Times New Roman"/>
          <w:color w:val="000000"/>
          <w:sz w:val="24"/>
          <w:szCs w:val="24"/>
          <w:lang w:val="uk-UA" w:eastAsia="uk-UA"/>
        </w:rPr>
        <w:t xml:space="preserve">рендні, в тому числі лізингові, </w:t>
      </w:r>
      <w:r w:rsidR="00334DE7">
        <w:rPr>
          <w:rFonts w:ascii="Times New Roman" w:eastAsia="Times New Roman" w:hAnsi="Times New Roman" w:cs="Times New Roman"/>
          <w:color w:val="000000"/>
          <w:sz w:val="24"/>
          <w:szCs w:val="24"/>
          <w:lang w:val="uk-UA" w:eastAsia="uk-UA"/>
        </w:rPr>
        <w:t xml:space="preserve">операції між </w:t>
      </w:r>
      <w:r w:rsidRPr="00363A0F">
        <w:rPr>
          <w:rFonts w:ascii="Times New Roman" w:eastAsia="Times New Roman" w:hAnsi="Times New Roman" w:cs="Times New Roman"/>
          <w:color w:val="000000"/>
          <w:sz w:val="24"/>
          <w:szCs w:val="24"/>
          <w:lang w:val="uk-UA" w:eastAsia="uk-UA"/>
        </w:rPr>
        <w:t>суб'єктами ЗЕД та</w:t>
      </w:r>
      <w:r w:rsidR="00334DE7">
        <w:rPr>
          <w:rFonts w:ascii="Times New Roman" w:eastAsia="Times New Roman" w:hAnsi="Times New Roman" w:cs="Times New Roman"/>
          <w:color w:val="000000"/>
          <w:sz w:val="24"/>
          <w:szCs w:val="24"/>
          <w:lang w:val="uk-UA" w:eastAsia="uk-UA"/>
        </w:rPr>
        <w:t xml:space="preserve"> </w:t>
      </w:r>
      <w:r w:rsidRPr="00363A0F">
        <w:rPr>
          <w:rFonts w:ascii="Times New Roman" w:eastAsia="Times New Roman" w:hAnsi="Times New Roman" w:cs="Times New Roman"/>
          <w:color w:val="000000"/>
          <w:sz w:val="24"/>
          <w:szCs w:val="24"/>
          <w:lang w:val="uk-UA" w:eastAsia="uk-UA"/>
        </w:rPr>
        <w:t>іноземними суб'єктами господарської діяльності;</w:t>
      </w:r>
    </w:p>
    <w:p w:rsidR="00363A0F" w:rsidRPr="00363A0F" w:rsidRDefault="00363A0F" w:rsidP="00363A0F">
      <w:pPr>
        <w:numPr>
          <w:ilvl w:val="0"/>
          <w:numId w:val="21"/>
        </w:numPr>
        <w:tabs>
          <w:tab w:val="left" w:pos="993"/>
        </w:tabs>
        <w:spacing w:after="0" w:line="360" w:lineRule="atLeast"/>
        <w:ind w:left="0" w:firstLine="709"/>
        <w:jc w:val="both"/>
        <w:rPr>
          <w:rFonts w:ascii="Times New Roman" w:eastAsia="Times New Roman" w:hAnsi="Times New Roman" w:cs="Times New Roman"/>
          <w:color w:val="000000"/>
          <w:sz w:val="24"/>
          <w:szCs w:val="24"/>
          <w:lang w:val="uk-UA" w:eastAsia="uk-UA"/>
        </w:rPr>
      </w:pPr>
      <w:r w:rsidRPr="00363A0F">
        <w:rPr>
          <w:rFonts w:ascii="Times New Roman" w:eastAsia="Times New Roman" w:hAnsi="Times New Roman" w:cs="Times New Roman"/>
          <w:color w:val="000000"/>
          <w:sz w:val="24"/>
          <w:szCs w:val="24"/>
          <w:lang w:val="uk-UA" w:eastAsia="uk-UA"/>
        </w:rPr>
        <w:t>інші види ЗЕД, не заборонені прямо і у виключній формі законами України.</w:t>
      </w:r>
    </w:p>
    <w:p w:rsidR="00D11B4A" w:rsidRPr="00363A0F" w:rsidRDefault="00D11B4A" w:rsidP="00363A0F">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p>
    <w:p w:rsidR="00532F6E" w:rsidRPr="00872C5C" w:rsidRDefault="00532F6E" w:rsidP="00532F6E">
      <w:pPr>
        <w:spacing w:after="0" w:line="240" w:lineRule="auto"/>
        <w:jc w:val="right"/>
        <w:rPr>
          <w:rFonts w:ascii="Times New Roman" w:eastAsia="Times New Roman" w:hAnsi="Times New Roman" w:cs="Times New Roman"/>
          <w:bCs/>
          <w:sz w:val="28"/>
          <w:szCs w:val="28"/>
          <w:lang w:eastAsia="uk-UA"/>
        </w:rPr>
      </w:pPr>
      <w:r w:rsidRPr="00A45807">
        <w:rPr>
          <w:rFonts w:ascii="Times New Roman" w:eastAsia="Times New Roman" w:hAnsi="Times New Roman" w:cs="Times New Roman"/>
          <w:bCs/>
          <w:sz w:val="28"/>
          <w:szCs w:val="28"/>
          <w:lang w:val="uk-UA" w:eastAsia="uk-UA"/>
        </w:rPr>
        <w:lastRenderedPageBreak/>
        <w:t>Д</w:t>
      </w:r>
      <w:r>
        <w:rPr>
          <w:rFonts w:ascii="Times New Roman" w:eastAsia="Times New Roman" w:hAnsi="Times New Roman" w:cs="Times New Roman"/>
          <w:bCs/>
          <w:sz w:val="28"/>
          <w:szCs w:val="28"/>
          <w:lang w:val="uk-UA" w:eastAsia="uk-UA"/>
        </w:rPr>
        <w:t>о</w:t>
      </w:r>
      <w:r w:rsidRPr="00A45807">
        <w:rPr>
          <w:rFonts w:ascii="Times New Roman" w:eastAsia="Times New Roman" w:hAnsi="Times New Roman" w:cs="Times New Roman"/>
          <w:bCs/>
          <w:sz w:val="28"/>
          <w:szCs w:val="28"/>
          <w:lang w:val="uk-UA" w:eastAsia="uk-UA"/>
        </w:rPr>
        <w:t>дат</w:t>
      </w:r>
      <w:r>
        <w:rPr>
          <w:rFonts w:ascii="Times New Roman" w:eastAsia="Times New Roman" w:hAnsi="Times New Roman" w:cs="Times New Roman"/>
          <w:bCs/>
          <w:sz w:val="28"/>
          <w:szCs w:val="28"/>
          <w:lang w:val="uk-UA" w:eastAsia="uk-UA"/>
        </w:rPr>
        <w:t>о</w:t>
      </w:r>
      <w:r w:rsidRPr="00A45807">
        <w:rPr>
          <w:rFonts w:ascii="Times New Roman" w:eastAsia="Times New Roman" w:hAnsi="Times New Roman" w:cs="Times New Roman"/>
          <w:bCs/>
          <w:sz w:val="28"/>
          <w:szCs w:val="28"/>
          <w:lang w:val="uk-UA" w:eastAsia="uk-UA"/>
        </w:rPr>
        <w:t xml:space="preserve">к </w:t>
      </w:r>
      <w:r w:rsidR="00231E22">
        <w:rPr>
          <w:rFonts w:ascii="Times New Roman" w:eastAsia="Times New Roman" w:hAnsi="Times New Roman" w:cs="Times New Roman"/>
          <w:bCs/>
          <w:sz w:val="28"/>
          <w:szCs w:val="28"/>
          <w:lang w:val="uk-UA" w:eastAsia="uk-UA"/>
        </w:rPr>
        <w:t>Б</w:t>
      </w:r>
    </w:p>
    <w:p w:rsidR="0082025C" w:rsidRPr="0082025C" w:rsidRDefault="0082025C" w:rsidP="0082025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r>
        <w:rPr>
          <w:rFonts w:ascii="Times New Roman" w:hAnsi="Times New Roman" w:cs="Times New Roman"/>
          <w:sz w:val="28"/>
          <w:szCs w:val="28"/>
          <w:lang w:val="uk-UA"/>
        </w:rPr>
        <w:t xml:space="preserve">Таблиця </w:t>
      </w:r>
      <w:r w:rsidR="00231E22">
        <w:rPr>
          <w:rFonts w:ascii="Times New Roman" w:hAnsi="Times New Roman" w:cs="Times New Roman"/>
          <w:sz w:val="28"/>
          <w:szCs w:val="28"/>
          <w:lang w:val="uk-UA"/>
        </w:rPr>
        <w:t>Б</w:t>
      </w:r>
      <w:r w:rsidR="00B55C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 </w:t>
      </w:r>
      <w:r w:rsidR="00B55C97" w:rsidRPr="00A458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2025C">
        <w:rPr>
          <w:rFonts w:ascii="Times New Roman" w:hAnsi="Times New Roman" w:cs="Times New Roman"/>
          <w:sz w:val="28"/>
          <w:szCs w:val="28"/>
        </w:rPr>
        <w:t xml:space="preserve">Заходи з покращення структури </w:t>
      </w:r>
      <w:r w:rsidR="00397701">
        <w:rPr>
          <w:rFonts w:ascii="Times New Roman" w:hAnsi="Times New Roman" w:cs="Times New Roman"/>
          <w:sz w:val="28"/>
          <w:szCs w:val="28"/>
          <w:lang w:val="uk-UA"/>
        </w:rPr>
        <w:t>експортно-імпортної діяльності</w:t>
      </w:r>
      <w:r w:rsidRPr="0082025C">
        <w:rPr>
          <w:rFonts w:ascii="Times New Roman" w:hAnsi="Times New Roman" w:cs="Times New Roman"/>
          <w:sz w:val="28"/>
          <w:szCs w:val="28"/>
        </w:rPr>
        <w:t xml:space="preserve"> України</w:t>
      </w:r>
    </w:p>
    <w:tbl>
      <w:tblPr>
        <w:tblStyle w:val="a8"/>
        <w:tblW w:w="0" w:type="auto"/>
        <w:tblLook w:val="04A0" w:firstRow="1" w:lastRow="0" w:firstColumn="1" w:lastColumn="0" w:noHBand="0" w:noVBand="1"/>
      </w:tblPr>
      <w:tblGrid>
        <w:gridCol w:w="6204"/>
        <w:gridCol w:w="3367"/>
      </w:tblGrid>
      <w:tr w:rsidR="00092926" w:rsidRPr="00F95969" w:rsidTr="000F303F">
        <w:tc>
          <w:tcPr>
            <w:tcW w:w="6204" w:type="dxa"/>
          </w:tcPr>
          <w:p w:rsidR="00092926" w:rsidRPr="00F95969" w:rsidRDefault="00092926" w:rsidP="00F95969">
            <w:pPr>
              <w:jc w:val="center"/>
              <w:rPr>
                <w:rFonts w:ascii="Times New Roman" w:hAnsi="Times New Roman" w:cs="Times New Roman"/>
                <w:sz w:val="24"/>
                <w:szCs w:val="24"/>
              </w:rPr>
            </w:pPr>
            <w:r w:rsidRPr="00F95969">
              <w:rPr>
                <w:rFonts w:ascii="Times New Roman" w:hAnsi="Times New Roman" w:cs="Times New Roman"/>
                <w:sz w:val="24"/>
                <w:szCs w:val="24"/>
              </w:rPr>
              <w:t>Основн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напрями нарощування експортного потенц</w:t>
            </w:r>
            <w:r w:rsidR="00DA7232">
              <w:rPr>
                <w:rFonts w:ascii="Times New Roman" w:hAnsi="Times New Roman" w:cs="Times New Roman"/>
                <w:sz w:val="24"/>
                <w:szCs w:val="24"/>
              </w:rPr>
              <w:t>i</w:t>
            </w:r>
            <w:r w:rsidRPr="00F95969">
              <w:rPr>
                <w:rFonts w:ascii="Times New Roman" w:hAnsi="Times New Roman" w:cs="Times New Roman"/>
                <w:sz w:val="24"/>
                <w:szCs w:val="24"/>
              </w:rPr>
              <w:t>алу України</w:t>
            </w:r>
          </w:p>
        </w:tc>
        <w:tc>
          <w:tcPr>
            <w:tcW w:w="3367" w:type="dxa"/>
          </w:tcPr>
          <w:p w:rsidR="00092926" w:rsidRPr="00F95969" w:rsidRDefault="00092926" w:rsidP="00F95969">
            <w:pPr>
              <w:jc w:val="center"/>
              <w:rPr>
                <w:rFonts w:ascii="Times New Roman" w:hAnsi="Times New Roman" w:cs="Times New Roman"/>
                <w:sz w:val="24"/>
                <w:szCs w:val="24"/>
              </w:rPr>
            </w:pPr>
            <w:r w:rsidRPr="00F95969">
              <w:rPr>
                <w:rFonts w:ascii="Times New Roman" w:hAnsi="Times New Roman" w:cs="Times New Roman"/>
                <w:sz w:val="24"/>
                <w:szCs w:val="24"/>
              </w:rPr>
              <w:t>Основн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напрями оптим</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ї </w:t>
            </w:r>
            <w:r w:rsidR="00DA7232">
              <w:rPr>
                <w:rFonts w:ascii="Times New Roman" w:hAnsi="Times New Roman" w:cs="Times New Roman"/>
                <w:sz w:val="24"/>
                <w:szCs w:val="24"/>
              </w:rPr>
              <w:t>i</w:t>
            </w:r>
            <w:r w:rsidRPr="00F95969">
              <w:rPr>
                <w:rFonts w:ascii="Times New Roman" w:hAnsi="Times New Roman" w:cs="Times New Roman"/>
                <w:sz w:val="24"/>
                <w:szCs w:val="24"/>
              </w:rPr>
              <w:t>мпорту в Україн</w:t>
            </w:r>
            <w:r w:rsidR="00DA7232">
              <w:rPr>
                <w:rFonts w:ascii="Times New Roman" w:hAnsi="Times New Roman" w:cs="Times New Roman"/>
                <w:sz w:val="24"/>
                <w:szCs w:val="24"/>
              </w:rPr>
              <w:t>i</w:t>
            </w:r>
          </w:p>
        </w:tc>
      </w:tr>
      <w:tr w:rsidR="00092926" w:rsidRPr="00AA7E7B" w:rsidTr="000F303F">
        <w:tc>
          <w:tcPr>
            <w:tcW w:w="6204" w:type="dxa"/>
          </w:tcPr>
          <w:p w:rsidR="00F95969" w:rsidRDefault="00F95969" w:rsidP="00F959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5969">
              <w:rPr>
                <w:rFonts w:ascii="Times New Roman" w:hAnsi="Times New Roman" w:cs="Times New Roman"/>
                <w:sz w:val="24"/>
                <w:szCs w:val="24"/>
              </w:rPr>
              <w:t>ор</w:t>
            </w:r>
            <w:r w:rsidR="00DA7232">
              <w:rPr>
                <w:rFonts w:ascii="Times New Roman" w:hAnsi="Times New Roman" w:cs="Times New Roman"/>
                <w:sz w:val="24"/>
                <w:szCs w:val="24"/>
              </w:rPr>
              <w:t>i</w:t>
            </w:r>
            <w:r w:rsidRPr="00F95969">
              <w:rPr>
                <w:rFonts w:ascii="Times New Roman" w:hAnsi="Times New Roman" w:cs="Times New Roman"/>
                <w:sz w:val="24"/>
                <w:szCs w:val="24"/>
              </w:rPr>
              <w:t>єнтац</w:t>
            </w:r>
            <w:r w:rsidR="00DA7232">
              <w:rPr>
                <w:rFonts w:ascii="Times New Roman" w:hAnsi="Times New Roman" w:cs="Times New Roman"/>
                <w:sz w:val="24"/>
                <w:szCs w:val="24"/>
              </w:rPr>
              <w:t>i</w:t>
            </w:r>
            <w:r w:rsidRPr="00F95969">
              <w:rPr>
                <w:rFonts w:ascii="Times New Roman" w:hAnsi="Times New Roman" w:cs="Times New Roman"/>
                <w:sz w:val="24"/>
                <w:szCs w:val="24"/>
              </w:rPr>
              <w:t>я на експорт високояк</w:t>
            </w:r>
            <w:r w:rsidR="00DA7232">
              <w:rPr>
                <w:rFonts w:ascii="Times New Roman" w:hAnsi="Times New Roman" w:cs="Times New Roman"/>
                <w:sz w:val="24"/>
                <w:szCs w:val="24"/>
              </w:rPr>
              <w:t>i</w:t>
            </w:r>
            <w:r w:rsidRPr="00F95969">
              <w:rPr>
                <w:rFonts w:ascii="Times New Roman" w:hAnsi="Times New Roman" w:cs="Times New Roman"/>
                <w:sz w:val="24"/>
                <w:szCs w:val="24"/>
              </w:rPr>
              <w:t>сного прокату, металом</w:t>
            </w:r>
            <w:r w:rsidR="00DA7232">
              <w:rPr>
                <w:rFonts w:ascii="Times New Roman" w:hAnsi="Times New Roman" w:cs="Times New Roman"/>
                <w:sz w:val="24"/>
                <w:szCs w:val="24"/>
              </w:rPr>
              <w:t>i</w:t>
            </w:r>
            <w:r w:rsidRPr="00F95969">
              <w:rPr>
                <w:rFonts w:ascii="Times New Roman" w:hAnsi="Times New Roman" w:cs="Times New Roman"/>
                <w:sz w:val="24"/>
                <w:szCs w:val="24"/>
              </w:rPr>
              <w:t>сткої продукц</w:t>
            </w:r>
            <w:r w:rsidR="00DA7232">
              <w:rPr>
                <w:rFonts w:ascii="Times New Roman" w:hAnsi="Times New Roman" w:cs="Times New Roman"/>
                <w:sz w:val="24"/>
                <w:szCs w:val="24"/>
              </w:rPr>
              <w:t>i</w:t>
            </w:r>
            <w:r w:rsidRPr="00F95969">
              <w:rPr>
                <w:rFonts w:ascii="Times New Roman" w:hAnsi="Times New Roman" w:cs="Times New Roman"/>
                <w:sz w:val="24"/>
                <w:szCs w:val="24"/>
              </w:rPr>
              <w:t>ї, включаючи транспортн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засоби (зокрема судна, л</w:t>
            </w:r>
            <w:r w:rsidR="00DA7232">
              <w:rPr>
                <w:rFonts w:ascii="Times New Roman" w:hAnsi="Times New Roman" w:cs="Times New Roman"/>
                <w:sz w:val="24"/>
                <w:szCs w:val="24"/>
              </w:rPr>
              <w:t>i</w:t>
            </w:r>
            <w:r w:rsidRPr="00F95969">
              <w:rPr>
                <w:rFonts w:ascii="Times New Roman" w:hAnsi="Times New Roman" w:cs="Times New Roman"/>
                <w:sz w:val="24"/>
                <w:szCs w:val="24"/>
              </w:rPr>
              <w:t>таки, зал</w:t>
            </w:r>
            <w:r w:rsidR="00DA7232">
              <w:rPr>
                <w:rFonts w:ascii="Times New Roman" w:hAnsi="Times New Roman" w:cs="Times New Roman"/>
                <w:sz w:val="24"/>
                <w:szCs w:val="24"/>
              </w:rPr>
              <w:t>i</w:t>
            </w:r>
            <w:r w:rsidRPr="00F95969">
              <w:rPr>
                <w:rFonts w:ascii="Times New Roman" w:hAnsi="Times New Roman" w:cs="Times New Roman"/>
                <w:sz w:val="24"/>
                <w:szCs w:val="24"/>
              </w:rPr>
              <w:t>зничну техн</w:t>
            </w:r>
            <w:r w:rsidR="00DA7232">
              <w:rPr>
                <w:rFonts w:ascii="Times New Roman" w:hAnsi="Times New Roman" w:cs="Times New Roman"/>
                <w:sz w:val="24"/>
                <w:szCs w:val="24"/>
              </w:rPr>
              <w:t>i</w:t>
            </w:r>
            <w:r w:rsidRPr="00F95969">
              <w:rPr>
                <w:rFonts w:ascii="Times New Roman" w:hAnsi="Times New Roman" w:cs="Times New Roman"/>
                <w:sz w:val="24"/>
                <w:szCs w:val="24"/>
              </w:rPr>
              <w:t>ку), металор</w:t>
            </w:r>
            <w:r w:rsidR="00DA7232">
              <w:rPr>
                <w:rFonts w:ascii="Times New Roman" w:hAnsi="Times New Roman" w:cs="Times New Roman"/>
                <w:sz w:val="24"/>
                <w:szCs w:val="24"/>
              </w:rPr>
              <w:t>i</w:t>
            </w:r>
            <w:r w:rsidRPr="00F95969">
              <w:rPr>
                <w:rFonts w:ascii="Times New Roman" w:hAnsi="Times New Roman" w:cs="Times New Roman"/>
                <w:sz w:val="24"/>
                <w:szCs w:val="24"/>
              </w:rPr>
              <w:t>зальн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верстати, комплексне устаткування, особливо г</w:t>
            </w:r>
            <w:r w:rsidR="00DA7232">
              <w:rPr>
                <w:rFonts w:ascii="Times New Roman" w:hAnsi="Times New Roman" w:cs="Times New Roman"/>
                <w:sz w:val="24"/>
                <w:szCs w:val="24"/>
              </w:rPr>
              <w:t>i</w:t>
            </w:r>
            <w:r w:rsidRPr="00F95969">
              <w:rPr>
                <w:rFonts w:ascii="Times New Roman" w:hAnsi="Times New Roman" w:cs="Times New Roman"/>
                <w:sz w:val="24"/>
                <w:szCs w:val="24"/>
              </w:rPr>
              <w:t>рниче, енергетичне, металург</w:t>
            </w:r>
            <w:r w:rsidR="00DA7232">
              <w:rPr>
                <w:rFonts w:ascii="Times New Roman" w:hAnsi="Times New Roman" w:cs="Times New Roman"/>
                <w:sz w:val="24"/>
                <w:szCs w:val="24"/>
              </w:rPr>
              <w:t>i</w:t>
            </w:r>
            <w:r w:rsidRPr="00F95969">
              <w:rPr>
                <w:rFonts w:ascii="Times New Roman" w:hAnsi="Times New Roman" w:cs="Times New Roman"/>
                <w:sz w:val="24"/>
                <w:szCs w:val="24"/>
              </w:rPr>
              <w:t>йне, х</w:t>
            </w:r>
            <w:r w:rsidR="00DA7232">
              <w:rPr>
                <w:rFonts w:ascii="Times New Roman" w:hAnsi="Times New Roman" w:cs="Times New Roman"/>
                <w:sz w:val="24"/>
                <w:szCs w:val="24"/>
              </w:rPr>
              <w:t>i</w:t>
            </w:r>
            <w:r w:rsidRPr="00F95969">
              <w:rPr>
                <w:rFonts w:ascii="Times New Roman" w:hAnsi="Times New Roman" w:cs="Times New Roman"/>
                <w:sz w:val="24"/>
                <w:szCs w:val="24"/>
              </w:rPr>
              <w:t>м</w:t>
            </w:r>
            <w:r w:rsidR="00DA7232">
              <w:rPr>
                <w:rFonts w:ascii="Times New Roman" w:hAnsi="Times New Roman" w:cs="Times New Roman"/>
                <w:sz w:val="24"/>
                <w:szCs w:val="24"/>
              </w:rPr>
              <w:t>i</w:t>
            </w:r>
            <w:r w:rsidRPr="00F95969">
              <w:rPr>
                <w:rFonts w:ascii="Times New Roman" w:hAnsi="Times New Roman" w:cs="Times New Roman"/>
                <w:sz w:val="24"/>
                <w:szCs w:val="24"/>
              </w:rPr>
              <w:t>чне;</w:t>
            </w:r>
          </w:p>
          <w:p w:rsidR="00F95969"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xml:space="preserve"> - розвиток спец</w:t>
            </w:r>
            <w:r w:rsidR="00DA7232">
              <w:rPr>
                <w:rFonts w:ascii="Times New Roman" w:hAnsi="Times New Roman" w:cs="Times New Roman"/>
                <w:sz w:val="24"/>
                <w:szCs w:val="24"/>
              </w:rPr>
              <w:t>i</w:t>
            </w:r>
            <w:r w:rsidRPr="00F95969">
              <w:rPr>
                <w:rFonts w:ascii="Times New Roman" w:hAnsi="Times New Roman" w:cs="Times New Roman"/>
                <w:sz w:val="24"/>
                <w:szCs w:val="24"/>
              </w:rPr>
              <w:t>ал</w:t>
            </w:r>
            <w:r w:rsidR="00DA7232">
              <w:rPr>
                <w:rFonts w:ascii="Times New Roman" w:hAnsi="Times New Roman" w:cs="Times New Roman"/>
                <w:sz w:val="24"/>
                <w:szCs w:val="24"/>
              </w:rPr>
              <w:t>i</w:t>
            </w:r>
            <w:r w:rsidRPr="00F95969">
              <w:rPr>
                <w:rFonts w:ascii="Times New Roman" w:hAnsi="Times New Roman" w:cs="Times New Roman"/>
                <w:sz w:val="24"/>
                <w:szCs w:val="24"/>
              </w:rPr>
              <w:t>зованого, ор</w:t>
            </w:r>
            <w:r w:rsidR="00DA7232">
              <w:rPr>
                <w:rFonts w:ascii="Times New Roman" w:hAnsi="Times New Roman" w:cs="Times New Roman"/>
                <w:sz w:val="24"/>
                <w:szCs w:val="24"/>
              </w:rPr>
              <w:t>i</w:t>
            </w:r>
            <w:r w:rsidRPr="00F95969">
              <w:rPr>
                <w:rFonts w:ascii="Times New Roman" w:hAnsi="Times New Roman" w:cs="Times New Roman"/>
                <w:sz w:val="24"/>
                <w:szCs w:val="24"/>
              </w:rPr>
              <w:t>єнтованого на м</w:t>
            </w:r>
            <w:r w:rsidR="00DA7232">
              <w:rPr>
                <w:rFonts w:ascii="Times New Roman" w:hAnsi="Times New Roman" w:cs="Times New Roman"/>
                <w:sz w:val="24"/>
                <w:szCs w:val="24"/>
              </w:rPr>
              <w:t>i</w:t>
            </w:r>
            <w:r w:rsidRPr="00F95969">
              <w:rPr>
                <w:rFonts w:ascii="Times New Roman" w:hAnsi="Times New Roman" w:cs="Times New Roman"/>
                <w:sz w:val="24"/>
                <w:szCs w:val="24"/>
              </w:rPr>
              <w:t>жнародн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ринки комплексу виробництва ракетної та ав</w:t>
            </w:r>
            <w:r w:rsidR="00DA7232">
              <w:rPr>
                <w:rFonts w:ascii="Times New Roman" w:hAnsi="Times New Roman" w:cs="Times New Roman"/>
                <w:sz w:val="24"/>
                <w:szCs w:val="24"/>
              </w:rPr>
              <w:t>i</w:t>
            </w:r>
            <w:r w:rsidRPr="00F95969">
              <w:rPr>
                <w:rFonts w:ascii="Times New Roman" w:hAnsi="Times New Roman" w:cs="Times New Roman"/>
                <w:sz w:val="24"/>
                <w:szCs w:val="24"/>
              </w:rPr>
              <w:t>апродукц</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ї; </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створення нового виробничого комплексу на основ</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галузей з видобутку р</w:t>
            </w:r>
            <w:r w:rsidR="00DA7232">
              <w:rPr>
                <w:rFonts w:ascii="Times New Roman" w:hAnsi="Times New Roman" w:cs="Times New Roman"/>
                <w:sz w:val="24"/>
                <w:szCs w:val="24"/>
              </w:rPr>
              <w:t>i</w:t>
            </w:r>
            <w:r w:rsidRPr="00F95969">
              <w:rPr>
                <w:rFonts w:ascii="Times New Roman" w:hAnsi="Times New Roman" w:cs="Times New Roman"/>
                <w:sz w:val="24"/>
                <w:szCs w:val="24"/>
              </w:rPr>
              <w:t>дкоземельних метал</w:t>
            </w:r>
            <w:r w:rsidR="00DA7232">
              <w:rPr>
                <w:rFonts w:ascii="Times New Roman" w:hAnsi="Times New Roman" w:cs="Times New Roman"/>
                <w:sz w:val="24"/>
                <w:szCs w:val="24"/>
              </w:rPr>
              <w:t>i</w:t>
            </w:r>
            <w:r w:rsidRPr="00F95969">
              <w:rPr>
                <w:rFonts w:ascii="Times New Roman" w:hAnsi="Times New Roman" w:cs="Times New Roman"/>
                <w:sz w:val="24"/>
                <w:szCs w:val="24"/>
              </w:rPr>
              <w:t>в, розвитку м</w:t>
            </w:r>
            <w:r w:rsidR="00DA7232">
              <w:rPr>
                <w:rFonts w:ascii="Times New Roman" w:hAnsi="Times New Roman" w:cs="Times New Roman"/>
                <w:sz w:val="24"/>
                <w:szCs w:val="24"/>
              </w:rPr>
              <w:t>i</w:t>
            </w:r>
            <w:r w:rsidRPr="00F95969">
              <w:rPr>
                <w:rFonts w:ascii="Times New Roman" w:hAnsi="Times New Roman" w:cs="Times New Roman"/>
                <w:sz w:val="24"/>
                <w:szCs w:val="24"/>
              </w:rPr>
              <w:t>кроелектрон</w:t>
            </w:r>
            <w:r w:rsidR="00DA7232">
              <w:rPr>
                <w:rFonts w:ascii="Times New Roman" w:hAnsi="Times New Roman" w:cs="Times New Roman"/>
                <w:sz w:val="24"/>
                <w:szCs w:val="24"/>
              </w:rPr>
              <w:t>i</w:t>
            </w:r>
            <w:r w:rsidRPr="00F95969">
              <w:rPr>
                <w:rFonts w:ascii="Times New Roman" w:hAnsi="Times New Roman" w:cs="Times New Roman"/>
                <w:sz w:val="24"/>
                <w:szCs w:val="24"/>
              </w:rPr>
              <w:t>ки, випуску комп’ютер</w:t>
            </w:r>
            <w:r w:rsidR="00DA7232">
              <w:rPr>
                <w:rFonts w:ascii="Times New Roman" w:hAnsi="Times New Roman" w:cs="Times New Roman"/>
                <w:sz w:val="24"/>
                <w:szCs w:val="24"/>
              </w:rPr>
              <w:t>i</w:t>
            </w:r>
            <w:r w:rsidRPr="00F95969">
              <w:rPr>
                <w:rFonts w:ascii="Times New Roman" w:hAnsi="Times New Roman" w:cs="Times New Roman"/>
                <w:sz w:val="24"/>
                <w:szCs w:val="24"/>
              </w:rPr>
              <w:t>в, побутової техн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ки </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з залученням </w:t>
            </w:r>
            <w:r w:rsidR="00DA7232">
              <w:rPr>
                <w:rFonts w:ascii="Times New Roman" w:hAnsi="Times New Roman" w:cs="Times New Roman"/>
                <w:sz w:val="24"/>
                <w:szCs w:val="24"/>
              </w:rPr>
              <w:t>i</w:t>
            </w:r>
            <w:r w:rsidRPr="00F95969">
              <w:rPr>
                <w:rFonts w:ascii="Times New Roman" w:hAnsi="Times New Roman" w:cs="Times New Roman"/>
                <w:sz w:val="24"/>
                <w:szCs w:val="24"/>
              </w:rPr>
              <w:t>ноземного кап</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талу; </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формування нового наукоємного комплексу на баз</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виробництв, що безпосередньо пов’язан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з реал</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єю перспективних науково-техн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чних досягнень; </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проведення державної пол</w:t>
            </w:r>
            <w:r w:rsidR="00DA7232">
              <w:rPr>
                <w:rFonts w:ascii="Times New Roman" w:hAnsi="Times New Roman" w:cs="Times New Roman"/>
                <w:sz w:val="24"/>
                <w:szCs w:val="24"/>
              </w:rPr>
              <w:t>i</w:t>
            </w:r>
            <w:r w:rsidRPr="00F95969">
              <w:rPr>
                <w:rFonts w:ascii="Times New Roman" w:hAnsi="Times New Roman" w:cs="Times New Roman"/>
                <w:sz w:val="24"/>
                <w:szCs w:val="24"/>
              </w:rPr>
              <w:t>тики, спрямованої на сприяння перепроф</w:t>
            </w:r>
            <w:r w:rsidR="00DA7232">
              <w:rPr>
                <w:rFonts w:ascii="Times New Roman" w:hAnsi="Times New Roman" w:cs="Times New Roman"/>
                <w:sz w:val="24"/>
                <w:szCs w:val="24"/>
              </w:rPr>
              <w:t>i</w:t>
            </w:r>
            <w:r w:rsidRPr="00F95969">
              <w:rPr>
                <w:rFonts w:ascii="Times New Roman" w:hAnsi="Times New Roman" w:cs="Times New Roman"/>
                <w:sz w:val="24"/>
                <w:szCs w:val="24"/>
              </w:rPr>
              <w:t>люванню п</w:t>
            </w:r>
            <w:r w:rsidR="00DA7232">
              <w:rPr>
                <w:rFonts w:ascii="Times New Roman" w:hAnsi="Times New Roman" w:cs="Times New Roman"/>
                <w:sz w:val="24"/>
                <w:szCs w:val="24"/>
              </w:rPr>
              <w:t>i</w:t>
            </w:r>
            <w:r w:rsidRPr="00F95969">
              <w:rPr>
                <w:rFonts w:ascii="Times New Roman" w:hAnsi="Times New Roman" w:cs="Times New Roman"/>
                <w:sz w:val="24"/>
                <w:szCs w:val="24"/>
              </w:rPr>
              <w:t>дприємств, що дасть їм можлив</w:t>
            </w:r>
            <w:r w:rsidR="00DA7232">
              <w:rPr>
                <w:rFonts w:ascii="Times New Roman" w:hAnsi="Times New Roman" w:cs="Times New Roman"/>
                <w:sz w:val="24"/>
                <w:szCs w:val="24"/>
              </w:rPr>
              <w:t>i</w:t>
            </w:r>
            <w:r w:rsidRPr="00F95969">
              <w:rPr>
                <w:rFonts w:ascii="Times New Roman" w:hAnsi="Times New Roman" w:cs="Times New Roman"/>
                <w:sz w:val="24"/>
                <w:szCs w:val="24"/>
              </w:rPr>
              <w:t>сть переор</w:t>
            </w:r>
            <w:r w:rsidR="00DA7232">
              <w:rPr>
                <w:rFonts w:ascii="Times New Roman" w:hAnsi="Times New Roman" w:cs="Times New Roman"/>
                <w:sz w:val="24"/>
                <w:szCs w:val="24"/>
              </w:rPr>
              <w:t>i</w:t>
            </w:r>
            <w:r w:rsidRPr="00F95969">
              <w:rPr>
                <w:rFonts w:ascii="Times New Roman" w:hAnsi="Times New Roman" w:cs="Times New Roman"/>
                <w:sz w:val="24"/>
                <w:szCs w:val="24"/>
              </w:rPr>
              <w:t>єнтуватися на випуск конкурентоспроможної продукц</w:t>
            </w:r>
            <w:r w:rsidR="00DA7232">
              <w:rPr>
                <w:rFonts w:ascii="Times New Roman" w:hAnsi="Times New Roman" w:cs="Times New Roman"/>
                <w:sz w:val="24"/>
                <w:szCs w:val="24"/>
              </w:rPr>
              <w:t>i</w:t>
            </w:r>
            <w:r w:rsidRPr="00F95969">
              <w:rPr>
                <w:rFonts w:ascii="Times New Roman" w:hAnsi="Times New Roman" w:cs="Times New Roman"/>
                <w:sz w:val="24"/>
                <w:szCs w:val="24"/>
              </w:rPr>
              <w:t>ї, яка користуватиметься попитом як на внутр</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шньому, так </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св</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товому ринку; </w:t>
            </w:r>
          </w:p>
          <w:p w:rsidR="00DC08E8" w:rsidRDefault="00F95969" w:rsidP="00DC08E8">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актив</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я переговорного процесу щодо створення зони в</w:t>
            </w:r>
            <w:r w:rsidR="00DA7232">
              <w:rPr>
                <w:rFonts w:ascii="Times New Roman" w:hAnsi="Times New Roman" w:cs="Times New Roman"/>
                <w:sz w:val="24"/>
                <w:szCs w:val="24"/>
              </w:rPr>
              <w:t>i</w:t>
            </w:r>
            <w:r w:rsidRPr="00F95969">
              <w:rPr>
                <w:rFonts w:ascii="Times New Roman" w:hAnsi="Times New Roman" w:cs="Times New Roman"/>
                <w:sz w:val="24"/>
                <w:szCs w:val="24"/>
              </w:rPr>
              <w:t>льної торг</w:t>
            </w:r>
            <w:r w:rsidR="00DA7232">
              <w:rPr>
                <w:rFonts w:ascii="Times New Roman" w:hAnsi="Times New Roman" w:cs="Times New Roman"/>
                <w:sz w:val="24"/>
                <w:szCs w:val="24"/>
              </w:rPr>
              <w:t>i</w:t>
            </w:r>
            <w:r w:rsidRPr="00F95969">
              <w:rPr>
                <w:rFonts w:ascii="Times New Roman" w:hAnsi="Times New Roman" w:cs="Times New Roman"/>
                <w:sz w:val="24"/>
                <w:szCs w:val="24"/>
              </w:rPr>
              <w:t>вл</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«плюс» м</w:t>
            </w:r>
            <w:r w:rsidR="00DA7232">
              <w:rPr>
                <w:rFonts w:ascii="Times New Roman" w:hAnsi="Times New Roman" w:cs="Times New Roman"/>
                <w:sz w:val="24"/>
                <w:szCs w:val="24"/>
              </w:rPr>
              <w:t>i</w:t>
            </w:r>
            <w:r w:rsidRPr="00F95969">
              <w:rPr>
                <w:rFonts w:ascii="Times New Roman" w:hAnsi="Times New Roman" w:cs="Times New Roman"/>
                <w:sz w:val="24"/>
                <w:szCs w:val="24"/>
              </w:rPr>
              <w:t>ж Україною та Європейським Союзом у зв’язку з п</w:t>
            </w:r>
            <w:r w:rsidR="00DA7232">
              <w:rPr>
                <w:rFonts w:ascii="Times New Roman" w:hAnsi="Times New Roman" w:cs="Times New Roman"/>
                <w:sz w:val="24"/>
                <w:szCs w:val="24"/>
              </w:rPr>
              <w:t>i</w:t>
            </w:r>
            <w:r w:rsidRPr="00F95969">
              <w:rPr>
                <w:rFonts w:ascii="Times New Roman" w:hAnsi="Times New Roman" w:cs="Times New Roman"/>
                <w:sz w:val="24"/>
                <w:szCs w:val="24"/>
              </w:rPr>
              <w:t>дписанням Україною Угоди про Асоц</w:t>
            </w:r>
            <w:r w:rsidR="00DA7232">
              <w:rPr>
                <w:rFonts w:ascii="Times New Roman" w:hAnsi="Times New Roman" w:cs="Times New Roman"/>
                <w:sz w:val="24"/>
                <w:szCs w:val="24"/>
              </w:rPr>
              <w:t>i</w:t>
            </w:r>
            <w:r w:rsidRPr="00F95969">
              <w:rPr>
                <w:rFonts w:ascii="Times New Roman" w:hAnsi="Times New Roman" w:cs="Times New Roman"/>
                <w:sz w:val="24"/>
                <w:szCs w:val="24"/>
              </w:rPr>
              <w:t>ац</w:t>
            </w:r>
            <w:r w:rsidR="00DA7232">
              <w:rPr>
                <w:rFonts w:ascii="Times New Roman" w:hAnsi="Times New Roman" w:cs="Times New Roman"/>
                <w:sz w:val="24"/>
                <w:szCs w:val="24"/>
              </w:rPr>
              <w:t>i</w:t>
            </w:r>
            <w:r w:rsidRPr="00F95969">
              <w:rPr>
                <w:rFonts w:ascii="Times New Roman" w:hAnsi="Times New Roman" w:cs="Times New Roman"/>
                <w:sz w:val="24"/>
                <w:szCs w:val="24"/>
              </w:rPr>
              <w:t>ю з ЄС;</w:t>
            </w:r>
          </w:p>
          <w:p w:rsidR="00DC08E8" w:rsidRDefault="00F95969" w:rsidP="00DC08E8">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прискорення д</w:t>
            </w:r>
            <w:r w:rsidR="00DA7232">
              <w:rPr>
                <w:rFonts w:ascii="Times New Roman" w:hAnsi="Times New Roman" w:cs="Times New Roman"/>
                <w:sz w:val="24"/>
                <w:szCs w:val="24"/>
              </w:rPr>
              <w:t>i</w:t>
            </w:r>
            <w:r w:rsidRPr="00F95969">
              <w:rPr>
                <w:rFonts w:ascii="Times New Roman" w:hAnsi="Times New Roman" w:cs="Times New Roman"/>
                <w:sz w:val="24"/>
                <w:szCs w:val="24"/>
              </w:rPr>
              <w:t>яльност</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з гармон</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ї сертиф</w:t>
            </w:r>
            <w:r w:rsidR="00DA7232">
              <w:rPr>
                <w:rFonts w:ascii="Times New Roman" w:hAnsi="Times New Roman" w:cs="Times New Roman"/>
                <w:sz w:val="24"/>
                <w:szCs w:val="24"/>
              </w:rPr>
              <w:t>i</w:t>
            </w:r>
            <w:r w:rsidRPr="00F95969">
              <w:rPr>
                <w:rFonts w:ascii="Times New Roman" w:hAnsi="Times New Roman" w:cs="Times New Roman"/>
                <w:sz w:val="24"/>
                <w:szCs w:val="24"/>
              </w:rPr>
              <w:t>кац</w:t>
            </w:r>
            <w:r w:rsidR="00DA7232">
              <w:rPr>
                <w:rFonts w:ascii="Times New Roman" w:hAnsi="Times New Roman" w:cs="Times New Roman"/>
                <w:sz w:val="24"/>
                <w:szCs w:val="24"/>
              </w:rPr>
              <w:t>i</w:t>
            </w:r>
            <w:r w:rsidRPr="00F95969">
              <w:rPr>
                <w:rFonts w:ascii="Times New Roman" w:hAnsi="Times New Roman" w:cs="Times New Roman"/>
                <w:sz w:val="24"/>
                <w:szCs w:val="24"/>
              </w:rPr>
              <w:t>ї української продукц</w:t>
            </w:r>
            <w:r w:rsidR="00DA7232">
              <w:rPr>
                <w:rFonts w:ascii="Times New Roman" w:hAnsi="Times New Roman" w:cs="Times New Roman"/>
                <w:sz w:val="24"/>
                <w:szCs w:val="24"/>
              </w:rPr>
              <w:t>i</w:t>
            </w:r>
            <w:r w:rsidRPr="00F95969">
              <w:rPr>
                <w:rFonts w:ascii="Times New Roman" w:hAnsi="Times New Roman" w:cs="Times New Roman"/>
                <w:sz w:val="24"/>
                <w:szCs w:val="24"/>
              </w:rPr>
              <w:t>ї в</w:t>
            </w:r>
            <w:r w:rsidR="00DA7232">
              <w:rPr>
                <w:rFonts w:ascii="Times New Roman" w:hAnsi="Times New Roman" w:cs="Times New Roman"/>
                <w:sz w:val="24"/>
                <w:szCs w:val="24"/>
              </w:rPr>
              <w:t>i</w:t>
            </w:r>
            <w:r w:rsidRPr="00F95969">
              <w:rPr>
                <w:rFonts w:ascii="Times New Roman" w:hAnsi="Times New Roman" w:cs="Times New Roman"/>
                <w:sz w:val="24"/>
                <w:szCs w:val="24"/>
              </w:rPr>
              <w:t>дпов</w:t>
            </w:r>
            <w:r w:rsidR="00DA7232">
              <w:rPr>
                <w:rFonts w:ascii="Times New Roman" w:hAnsi="Times New Roman" w:cs="Times New Roman"/>
                <w:sz w:val="24"/>
                <w:szCs w:val="24"/>
              </w:rPr>
              <w:t>i</w:t>
            </w:r>
            <w:r w:rsidRPr="00F95969">
              <w:rPr>
                <w:rFonts w:ascii="Times New Roman" w:hAnsi="Times New Roman" w:cs="Times New Roman"/>
                <w:sz w:val="24"/>
                <w:szCs w:val="24"/>
              </w:rPr>
              <w:t>дно до стандарт</w:t>
            </w:r>
            <w:r w:rsidR="00DA7232">
              <w:rPr>
                <w:rFonts w:ascii="Times New Roman" w:hAnsi="Times New Roman" w:cs="Times New Roman"/>
                <w:sz w:val="24"/>
                <w:szCs w:val="24"/>
              </w:rPr>
              <w:t>i</w:t>
            </w:r>
            <w:r w:rsidRPr="00F95969">
              <w:rPr>
                <w:rFonts w:ascii="Times New Roman" w:hAnsi="Times New Roman" w:cs="Times New Roman"/>
                <w:sz w:val="24"/>
                <w:szCs w:val="24"/>
              </w:rPr>
              <w:t>в ЄС у зв’язку з тим, що чимало українських п</w:t>
            </w:r>
            <w:r w:rsidR="00DA7232">
              <w:rPr>
                <w:rFonts w:ascii="Times New Roman" w:hAnsi="Times New Roman" w:cs="Times New Roman"/>
                <w:sz w:val="24"/>
                <w:szCs w:val="24"/>
              </w:rPr>
              <w:t>i</w:t>
            </w:r>
            <w:r w:rsidRPr="00F95969">
              <w:rPr>
                <w:rFonts w:ascii="Times New Roman" w:hAnsi="Times New Roman" w:cs="Times New Roman"/>
                <w:sz w:val="24"/>
                <w:szCs w:val="24"/>
              </w:rPr>
              <w:t>дприємц</w:t>
            </w:r>
            <w:r w:rsidR="00DA7232">
              <w:rPr>
                <w:rFonts w:ascii="Times New Roman" w:hAnsi="Times New Roman" w:cs="Times New Roman"/>
                <w:sz w:val="24"/>
                <w:szCs w:val="24"/>
              </w:rPr>
              <w:t>i</w:t>
            </w:r>
            <w:r w:rsidRPr="00F95969">
              <w:rPr>
                <w:rFonts w:ascii="Times New Roman" w:hAnsi="Times New Roman" w:cs="Times New Roman"/>
                <w:sz w:val="24"/>
                <w:szCs w:val="24"/>
              </w:rPr>
              <w:t>в дос</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акцентують увагу на низьк</w:t>
            </w:r>
            <w:r w:rsidR="00DA7232">
              <w:rPr>
                <w:rFonts w:ascii="Times New Roman" w:hAnsi="Times New Roman" w:cs="Times New Roman"/>
                <w:sz w:val="24"/>
                <w:szCs w:val="24"/>
              </w:rPr>
              <w:t>i</w:t>
            </w:r>
            <w:r w:rsidRPr="00F95969">
              <w:rPr>
                <w:rFonts w:ascii="Times New Roman" w:hAnsi="Times New Roman" w:cs="Times New Roman"/>
                <w:sz w:val="24"/>
                <w:szCs w:val="24"/>
              </w:rPr>
              <w:t>й вартост</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робочої сили </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сировини, а не на п</w:t>
            </w:r>
            <w:r w:rsidR="00DA7232">
              <w:rPr>
                <w:rFonts w:ascii="Times New Roman" w:hAnsi="Times New Roman" w:cs="Times New Roman"/>
                <w:sz w:val="24"/>
                <w:szCs w:val="24"/>
              </w:rPr>
              <w:t>i</w:t>
            </w:r>
            <w:r w:rsidRPr="00F95969">
              <w:rPr>
                <w:rFonts w:ascii="Times New Roman" w:hAnsi="Times New Roman" w:cs="Times New Roman"/>
                <w:sz w:val="24"/>
                <w:szCs w:val="24"/>
              </w:rPr>
              <w:t>двищенн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якост</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продукц</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ї; </w:t>
            </w:r>
          </w:p>
          <w:p w:rsidR="00DC08E8" w:rsidRDefault="00F95969" w:rsidP="00DC08E8">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актив</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я сп</w:t>
            </w:r>
            <w:r w:rsidR="00DA7232">
              <w:rPr>
                <w:rFonts w:ascii="Times New Roman" w:hAnsi="Times New Roman" w:cs="Times New Roman"/>
                <w:sz w:val="24"/>
                <w:szCs w:val="24"/>
              </w:rPr>
              <w:t>i</w:t>
            </w:r>
            <w:r w:rsidRPr="00F95969">
              <w:rPr>
                <w:rFonts w:ascii="Times New Roman" w:hAnsi="Times New Roman" w:cs="Times New Roman"/>
                <w:sz w:val="24"/>
                <w:szCs w:val="24"/>
              </w:rPr>
              <w:t>впрац</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з</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структурами СОТ щодо реал</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ї позитивного потенц</w:t>
            </w:r>
            <w:r w:rsidR="00DA7232">
              <w:rPr>
                <w:rFonts w:ascii="Times New Roman" w:hAnsi="Times New Roman" w:cs="Times New Roman"/>
                <w:sz w:val="24"/>
                <w:szCs w:val="24"/>
              </w:rPr>
              <w:t>i</w:t>
            </w:r>
            <w:r w:rsidRPr="00F95969">
              <w:rPr>
                <w:rFonts w:ascii="Times New Roman" w:hAnsi="Times New Roman" w:cs="Times New Roman"/>
                <w:sz w:val="24"/>
                <w:szCs w:val="24"/>
              </w:rPr>
              <w:t>алу членства України. Українськ</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п</w:t>
            </w:r>
            <w:r w:rsidR="00DA7232">
              <w:rPr>
                <w:rFonts w:ascii="Times New Roman" w:hAnsi="Times New Roman" w:cs="Times New Roman"/>
                <w:sz w:val="24"/>
                <w:szCs w:val="24"/>
              </w:rPr>
              <w:t>i</w:t>
            </w:r>
            <w:r w:rsidRPr="00F95969">
              <w:rPr>
                <w:rFonts w:ascii="Times New Roman" w:hAnsi="Times New Roman" w:cs="Times New Roman"/>
                <w:sz w:val="24"/>
                <w:szCs w:val="24"/>
              </w:rPr>
              <w:t>дприємц</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до цього часу не в</w:t>
            </w:r>
            <w:r w:rsidR="00DA7232">
              <w:rPr>
                <w:rFonts w:ascii="Times New Roman" w:hAnsi="Times New Roman" w:cs="Times New Roman"/>
                <w:sz w:val="24"/>
                <w:szCs w:val="24"/>
              </w:rPr>
              <w:t>i</w:t>
            </w:r>
            <w:r w:rsidRPr="00F95969">
              <w:rPr>
                <w:rFonts w:ascii="Times New Roman" w:hAnsi="Times New Roman" w:cs="Times New Roman"/>
                <w:sz w:val="24"/>
                <w:szCs w:val="24"/>
              </w:rPr>
              <w:t>дчули переваг участ</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країни в СОТ, тому все б</w:t>
            </w:r>
            <w:r w:rsidR="00DA7232">
              <w:rPr>
                <w:rFonts w:ascii="Times New Roman" w:hAnsi="Times New Roman" w:cs="Times New Roman"/>
                <w:sz w:val="24"/>
                <w:szCs w:val="24"/>
              </w:rPr>
              <w:t>i</w:t>
            </w:r>
            <w:r w:rsidRPr="00F95969">
              <w:rPr>
                <w:rFonts w:ascii="Times New Roman" w:hAnsi="Times New Roman" w:cs="Times New Roman"/>
                <w:sz w:val="24"/>
                <w:szCs w:val="24"/>
              </w:rPr>
              <w:t>льшого значення набуває д</w:t>
            </w:r>
            <w:r w:rsidR="00DA7232">
              <w:rPr>
                <w:rFonts w:ascii="Times New Roman" w:hAnsi="Times New Roman" w:cs="Times New Roman"/>
                <w:sz w:val="24"/>
                <w:szCs w:val="24"/>
              </w:rPr>
              <w:t>i</w:t>
            </w:r>
            <w:r w:rsidRPr="00F95969">
              <w:rPr>
                <w:rFonts w:ascii="Times New Roman" w:hAnsi="Times New Roman" w:cs="Times New Roman"/>
                <w:sz w:val="24"/>
                <w:szCs w:val="24"/>
              </w:rPr>
              <w:t>яльн</w:t>
            </w:r>
            <w:r w:rsidR="00DA7232">
              <w:rPr>
                <w:rFonts w:ascii="Times New Roman" w:hAnsi="Times New Roman" w:cs="Times New Roman"/>
                <w:sz w:val="24"/>
                <w:szCs w:val="24"/>
              </w:rPr>
              <w:t>i</w:t>
            </w:r>
            <w:r w:rsidRPr="00F95969">
              <w:rPr>
                <w:rFonts w:ascii="Times New Roman" w:hAnsi="Times New Roman" w:cs="Times New Roman"/>
                <w:sz w:val="24"/>
                <w:szCs w:val="24"/>
              </w:rPr>
              <w:t>сть представництва України при СОТ, активн</w:t>
            </w:r>
            <w:r w:rsidR="00DA7232">
              <w:rPr>
                <w:rFonts w:ascii="Times New Roman" w:hAnsi="Times New Roman" w:cs="Times New Roman"/>
                <w:sz w:val="24"/>
                <w:szCs w:val="24"/>
              </w:rPr>
              <w:t>i</w:t>
            </w:r>
            <w:r w:rsidRPr="00F95969">
              <w:rPr>
                <w:rFonts w:ascii="Times New Roman" w:hAnsi="Times New Roman" w:cs="Times New Roman"/>
                <w:sz w:val="24"/>
                <w:szCs w:val="24"/>
              </w:rPr>
              <w:t>сть торговельно-економ</w:t>
            </w:r>
            <w:r w:rsidR="00DA7232">
              <w:rPr>
                <w:rFonts w:ascii="Times New Roman" w:hAnsi="Times New Roman" w:cs="Times New Roman"/>
                <w:sz w:val="24"/>
                <w:szCs w:val="24"/>
              </w:rPr>
              <w:t>i</w:t>
            </w:r>
            <w:r w:rsidR="0013436D">
              <w:rPr>
                <w:rFonts w:ascii="Times New Roman" w:hAnsi="Times New Roman" w:cs="Times New Roman"/>
                <w:sz w:val="24"/>
                <w:szCs w:val="24"/>
              </w:rPr>
              <w:t>чних м</w:t>
            </w:r>
            <w:r w:rsidR="00DA7232">
              <w:rPr>
                <w:rFonts w:ascii="Times New Roman" w:hAnsi="Times New Roman" w:cs="Times New Roman"/>
                <w:sz w:val="24"/>
                <w:szCs w:val="24"/>
              </w:rPr>
              <w:t>i</w:t>
            </w:r>
            <w:r w:rsidR="0013436D">
              <w:rPr>
                <w:rFonts w:ascii="Times New Roman" w:hAnsi="Times New Roman" w:cs="Times New Roman"/>
                <w:sz w:val="24"/>
                <w:szCs w:val="24"/>
              </w:rPr>
              <w:t>с</w:t>
            </w:r>
            <w:r w:rsidR="00DA7232">
              <w:rPr>
                <w:rFonts w:ascii="Times New Roman" w:hAnsi="Times New Roman" w:cs="Times New Roman"/>
                <w:sz w:val="24"/>
                <w:szCs w:val="24"/>
              </w:rPr>
              <w:t>i</w:t>
            </w:r>
            <w:r w:rsidR="0013436D">
              <w:rPr>
                <w:rFonts w:ascii="Times New Roman" w:hAnsi="Times New Roman" w:cs="Times New Roman"/>
                <w:sz w:val="24"/>
                <w:szCs w:val="24"/>
              </w:rPr>
              <w:t>й України за кордоном</w:t>
            </w:r>
            <w:r w:rsidRPr="00F95969">
              <w:rPr>
                <w:rFonts w:ascii="Times New Roman" w:hAnsi="Times New Roman" w:cs="Times New Roman"/>
                <w:sz w:val="24"/>
                <w:szCs w:val="24"/>
              </w:rPr>
              <w:t>;</w:t>
            </w:r>
          </w:p>
          <w:p w:rsidR="00092926" w:rsidRPr="00F95969" w:rsidRDefault="00F95969" w:rsidP="00DC08E8">
            <w:pPr>
              <w:autoSpaceDE w:val="0"/>
              <w:autoSpaceDN w:val="0"/>
              <w:adjustRightInd w:val="0"/>
              <w:jc w:val="both"/>
              <w:rPr>
                <w:rFonts w:ascii="Times New Roman" w:eastAsia="TimesNewRoman" w:hAnsi="Times New Roman" w:cs="Times New Roman"/>
                <w:sz w:val="24"/>
                <w:szCs w:val="24"/>
              </w:rPr>
            </w:pPr>
            <w:r w:rsidRPr="00F95969">
              <w:rPr>
                <w:rFonts w:ascii="Times New Roman" w:hAnsi="Times New Roman" w:cs="Times New Roman"/>
                <w:sz w:val="24"/>
                <w:szCs w:val="24"/>
              </w:rPr>
              <w:t xml:space="preserve"> - сприяння динам</w:t>
            </w:r>
            <w:r w:rsidR="00DA7232">
              <w:rPr>
                <w:rFonts w:ascii="Times New Roman" w:hAnsi="Times New Roman" w:cs="Times New Roman"/>
                <w:sz w:val="24"/>
                <w:szCs w:val="24"/>
              </w:rPr>
              <w:t>i</w:t>
            </w:r>
            <w:r w:rsidRPr="00F95969">
              <w:rPr>
                <w:rFonts w:ascii="Times New Roman" w:hAnsi="Times New Roman" w:cs="Times New Roman"/>
                <w:sz w:val="24"/>
                <w:szCs w:val="24"/>
              </w:rPr>
              <w:t>чному розвитку експорту с</w:t>
            </w:r>
            <w:r w:rsidR="00DA7232">
              <w:rPr>
                <w:rFonts w:ascii="Times New Roman" w:hAnsi="Times New Roman" w:cs="Times New Roman"/>
                <w:sz w:val="24"/>
                <w:szCs w:val="24"/>
              </w:rPr>
              <w:t>i</w:t>
            </w:r>
            <w:r w:rsidRPr="00F95969">
              <w:rPr>
                <w:rFonts w:ascii="Times New Roman" w:hAnsi="Times New Roman" w:cs="Times New Roman"/>
                <w:sz w:val="24"/>
                <w:szCs w:val="24"/>
              </w:rPr>
              <w:t>льськогосподарської продукц</w:t>
            </w:r>
            <w:r w:rsidR="00DA7232">
              <w:rPr>
                <w:rFonts w:ascii="Times New Roman" w:hAnsi="Times New Roman" w:cs="Times New Roman"/>
                <w:sz w:val="24"/>
                <w:szCs w:val="24"/>
              </w:rPr>
              <w:t>i</w:t>
            </w:r>
            <w:r w:rsidRPr="00F95969">
              <w:rPr>
                <w:rFonts w:ascii="Times New Roman" w:hAnsi="Times New Roman" w:cs="Times New Roman"/>
                <w:sz w:val="24"/>
                <w:szCs w:val="24"/>
              </w:rPr>
              <w:t>ї – потужний аграрний потенц</w:t>
            </w:r>
            <w:r w:rsidR="00DA7232">
              <w:rPr>
                <w:rFonts w:ascii="Times New Roman" w:hAnsi="Times New Roman" w:cs="Times New Roman"/>
                <w:sz w:val="24"/>
                <w:szCs w:val="24"/>
              </w:rPr>
              <w:t>i</w:t>
            </w:r>
            <w:r w:rsidRPr="00F95969">
              <w:rPr>
                <w:rFonts w:ascii="Times New Roman" w:hAnsi="Times New Roman" w:cs="Times New Roman"/>
                <w:sz w:val="24"/>
                <w:szCs w:val="24"/>
              </w:rPr>
              <w:t>ал України дає змогу динам</w:t>
            </w:r>
            <w:r w:rsidR="00DA7232">
              <w:rPr>
                <w:rFonts w:ascii="Times New Roman" w:hAnsi="Times New Roman" w:cs="Times New Roman"/>
                <w:sz w:val="24"/>
                <w:szCs w:val="24"/>
              </w:rPr>
              <w:t>i</w:t>
            </w:r>
            <w:r w:rsidRPr="00F95969">
              <w:rPr>
                <w:rFonts w:ascii="Times New Roman" w:hAnsi="Times New Roman" w:cs="Times New Roman"/>
                <w:sz w:val="24"/>
                <w:szCs w:val="24"/>
              </w:rPr>
              <w:t>чно нарощувати експортн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поставки продовольчих товар</w:t>
            </w:r>
            <w:r w:rsidR="00DA7232">
              <w:rPr>
                <w:rFonts w:ascii="Times New Roman" w:hAnsi="Times New Roman" w:cs="Times New Roman"/>
                <w:sz w:val="24"/>
                <w:szCs w:val="24"/>
              </w:rPr>
              <w:t>i</w:t>
            </w:r>
            <w:r w:rsidRPr="00F95969">
              <w:rPr>
                <w:rFonts w:ascii="Times New Roman" w:hAnsi="Times New Roman" w:cs="Times New Roman"/>
                <w:sz w:val="24"/>
                <w:szCs w:val="24"/>
              </w:rPr>
              <w:t>в. Проте застар</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ла транспортна </w:t>
            </w:r>
            <w:r w:rsidR="00DA7232">
              <w:rPr>
                <w:rFonts w:ascii="Times New Roman" w:hAnsi="Times New Roman" w:cs="Times New Roman"/>
                <w:sz w:val="24"/>
                <w:szCs w:val="24"/>
              </w:rPr>
              <w:t>i</w:t>
            </w:r>
            <w:r w:rsidRPr="00F95969">
              <w:rPr>
                <w:rFonts w:ascii="Times New Roman" w:hAnsi="Times New Roman" w:cs="Times New Roman"/>
                <w:sz w:val="24"/>
                <w:szCs w:val="24"/>
              </w:rPr>
              <w:t>нфраструктура, брак зерносховищ, в</w:t>
            </w:r>
            <w:r w:rsidR="00DA7232">
              <w:rPr>
                <w:rFonts w:ascii="Times New Roman" w:hAnsi="Times New Roman" w:cs="Times New Roman"/>
                <w:sz w:val="24"/>
                <w:szCs w:val="24"/>
              </w:rPr>
              <w:t>i</w:t>
            </w:r>
            <w:r w:rsidRPr="00F95969">
              <w:rPr>
                <w:rFonts w:ascii="Times New Roman" w:hAnsi="Times New Roman" w:cs="Times New Roman"/>
                <w:sz w:val="24"/>
                <w:szCs w:val="24"/>
              </w:rPr>
              <w:t>дсутн</w:t>
            </w:r>
            <w:r w:rsidR="00DA7232">
              <w:rPr>
                <w:rFonts w:ascii="Times New Roman" w:hAnsi="Times New Roman" w:cs="Times New Roman"/>
                <w:sz w:val="24"/>
                <w:szCs w:val="24"/>
              </w:rPr>
              <w:t>i</w:t>
            </w:r>
            <w:r w:rsidRPr="00F95969">
              <w:rPr>
                <w:rFonts w:ascii="Times New Roman" w:hAnsi="Times New Roman" w:cs="Times New Roman"/>
                <w:sz w:val="24"/>
                <w:szCs w:val="24"/>
              </w:rPr>
              <w:t>сть держави як потужного гравця на ринку для забезпечення прийнятних для виробник</w:t>
            </w:r>
            <w:r w:rsidR="00DA7232">
              <w:rPr>
                <w:rFonts w:ascii="Times New Roman" w:hAnsi="Times New Roman" w:cs="Times New Roman"/>
                <w:sz w:val="24"/>
                <w:szCs w:val="24"/>
              </w:rPr>
              <w:t>i</w:t>
            </w:r>
            <w:r w:rsidRPr="00F95969">
              <w:rPr>
                <w:rFonts w:ascii="Times New Roman" w:hAnsi="Times New Roman" w:cs="Times New Roman"/>
                <w:sz w:val="24"/>
                <w:szCs w:val="24"/>
              </w:rPr>
              <w:t>в ц</w:t>
            </w:r>
            <w:r w:rsidR="00DA7232">
              <w:rPr>
                <w:rFonts w:ascii="Times New Roman" w:hAnsi="Times New Roman" w:cs="Times New Roman"/>
                <w:sz w:val="24"/>
                <w:szCs w:val="24"/>
              </w:rPr>
              <w:t>i</w:t>
            </w:r>
            <w:r w:rsidRPr="00F95969">
              <w:rPr>
                <w:rFonts w:ascii="Times New Roman" w:hAnsi="Times New Roman" w:cs="Times New Roman"/>
                <w:sz w:val="24"/>
                <w:szCs w:val="24"/>
              </w:rPr>
              <w:t>н, в</w:t>
            </w:r>
            <w:r w:rsidR="00DA7232">
              <w:rPr>
                <w:rFonts w:ascii="Times New Roman" w:hAnsi="Times New Roman" w:cs="Times New Roman"/>
                <w:sz w:val="24"/>
                <w:szCs w:val="24"/>
              </w:rPr>
              <w:t>i</w:t>
            </w:r>
            <w:r w:rsidRPr="00F95969">
              <w:rPr>
                <w:rFonts w:ascii="Times New Roman" w:hAnsi="Times New Roman" w:cs="Times New Roman"/>
                <w:sz w:val="24"/>
                <w:szCs w:val="24"/>
              </w:rPr>
              <w:t>дсутн</w:t>
            </w:r>
            <w:r w:rsidR="00DA7232">
              <w:rPr>
                <w:rFonts w:ascii="Times New Roman" w:hAnsi="Times New Roman" w:cs="Times New Roman"/>
                <w:sz w:val="24"/>
                <w:szCs w:val="24"/>
              </w:rPr>
              <w:t>i</w:t>
            </w:r>
            <w:r w:rsidRPr="00F95969">
              <w:rPr>
                <w:rFonts w:ascii="Times New Roman" w:hAnsi="Times New Roman" w:cs="Times New Roman"/>
                <w:sz w:val="24"/>
                <w:szCs w:val="24"/>
              </w:rPr>
              <w:t>сть системи сертиф</w:t>
            </w:r>
            <w:r w:rsidR="00DA7232">
              <w:rPr>
                <w:rFonts w:ascii="Times New Roman" w:hAnsi="Times New Roman" w:cs="Times New Roman"/>
                <w:sz w:val="24"/>
                <w:szCs w:val="24"/>
              </w:rPr>
              <w:t>i</w:t>
            </w:r>
            <w:r w:rsidRPr="00F95969">
              <w:rPr>
                <w:rFonts w:ascii="Times New Roman" w:hAnsi="Times New Roman" w:cs="Times New Roman"/>
                <w:sz w:val="24"/>
                <w:szCs w:val="24"/>
              </w:rPr>
              <w:t>кац</w:t>
            </w:r>
            <w:r w:rsidR="00DA7232">
              <w:rPr>
                <w:rFonts w:ascii="Times New Roman" w:hAnsi="Times New Roman" w:cs="Times New Roman"/>
                <w:sz w:val="24"/>
                <w:szCs w:val="24"/>
              </w:rPr>
              <w:t>i</w:t>
            </w:r>
            <w:r w:rsidRPr="00F95969">
              <w:rPr>
                <w:rFonts w:ascii="Times New Roman" w:hAnsi="Times New Roman" w:cs="Times New Roman"/>
                <w:sz w:val="24"/>
                <w:szCs w:val="24"/>
              </w:rPr>
              <w:t>ї продукц</w:t>
            </w:r>
            <w:r w:rsidR="00DA7232">
              <w:rPr>
                <w:rFonts w:ascii="Times New Roman" w:hAnsi="Times New Roman" w:cs="Times New Roman"/>
                <w:sz w:val="24"/>
                <w:szCs w:val="24"/>
              </w:rPr>
              <w:t>i</w:t>
            </w:r>
            <w:r w:rsidRPr="00F95969">
              <w:rPr>
                <w:rFonts w:ascii="Times New Roman" w:hAnsi="Times New Roman" w:cs="Times New Roman"/>
                <w:sz w:val="24"/>
                <w:szCs w:val="24"/>
              </w:rPr>
              <w:t>ї, гармон</w:t>
            </w:r>
            <w:r w:rsidR="00DA7232">
              <w:rPr>
                <w:rFonts w:ascii="Times New Roman" w:hAnsi="Times New Roman" w:cs="Times New Roman"/>
                <w:sz w:val="24"/>
                <w:szCs w:val="24"/>
              </w:rPr>
              <w:t>i</w:t>
            </w:r>
            <w:r w:rsidRPr="00F95969">
              <w:rPr>
                <w:rFonts w:ascii="Times New Roman" w:hAnsi="Times New Roman" w:cs="Times New Roman"/>
                <w:sz w:val="24"/>
                <w:szCs w:val="24"/>
              </w:rPr>
              <w:t>зованої в</w:t>
            </w:r>
            <w:r w:rsidR="00DA7232">
              <w:rPr>
                <w:rFonts w:ascii="Times New Roman" w:hAnsi="Times New Roman" w:cs="Times New Roman"/>
                <w:sz w:val="24"/>
                <w:szCs w:val="24"/>
              </w:rPr>
              <w:t>i</w:t>
            </w:r>
            <w:r w:rsidRPr="00F95969">
              <w:rPr>
                <w:rFonts w:ascii="Times New Roman" w:hAnsi="Times New Roman" w:cs="Times New Roman"/>
                <w:sz w:val="24"/>
                <w:szCs w:val="24"/>
              </w:rPr>
              <w:t>дпов</w:t>
            </w:r>
            <w:r w:rsidR="00DA7232">
              <w:rPr>
                <w:rFonts w:ascii="Times New Roman" w:hAnsi="Times New Roman" w:cs="Times New Roman"/>
                <w:sz w:val="24"/>
                <w:szCs w:val="24"/>
              </w:rPr>
              <w:t>i</w:t>
            </w:r>
            <w:r w:rsidRPr="00F95969">
              <w:rPr>
                <w:rFonts w:ascii="Times New Roman" w:hAnsi="Times New Roman" w:cs="Times New Roman"/>
                <w:sz w:val="24"/>
                <w:szCs w:val="24"/>
              </w:rPr>
              <w:t>дно до норм ЄС, не дозволяють аграрному сектору повн</w:t>
            </w:r>
            <w:r w:rsidR="00DA7232">
              <w:rPr>
                <w:rFonts w:ascii="Times New Roman" w:hAnsi="Times New Roman" w:cs="Times New Roman"/>
                <w:sz w:val="24"/>
                <w:szCs w:val="24"/>
              </w:rPr>
              <w:t>i</w:t>
            </w:r>
            <w:r w:rsidRPr="00F95969">
              <w:rPr>
                <w:rFonts w:ascii="Times New Roman" w:hAnsi="Times New Roman" w:cs="Times New Roman"/>
                <w:sz w:val="24"/>
                <w:szCs w:val="24"/>
              </w:rPr>
              <w:t>стю реал</w:t>
            </w:r>
            <w:r w:rsidR="00DA7232">
              <w:rPr>
                <w:rFonts w:ascii="Times New Roman" w:hAnsi="Times New Roman" w:cs="Times New Roman"/>
                <w:sz w:val="24"/>
                <w:szCs w:val="24"/>
              </w:rPr>
              <w:t>i</w:t>
            </w:r>
            <w:r w:rsidRPr="00F95969">
              <w:rPr>
                <w:rFonts w:ascii="Times New Roman" w:hAnsi="Times New Roman" w:cs="Times New Roman"/>
                <w:sz w:val="24"/>
                <w:szCs w:val="24"/>
              </w:rPr>
              <w:t>зувати експортн</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можливост</w:t>
            </w:r>
            <w:r w:rsidR="00DA7232">
              <w:rPr>
                <w:rFonts w:ascii="Times New Roman" w:hAnsi="Times New Roman" w:cs="Times New Roman"/>
                <w:sz w:val="24"/>
                <w:szCs w:val="24"/>
              </w:rPr>
              <w:t>i</w:t>
            </w:r>
            <w:r w:rsidRPr="00F95969">
              <w:rPr>
                <w:rFonts w:ascii="Times New Roman" w:hAnsi="Times New Roman" w:cs="Times New Roman"/>
                <w:sz w:val="24"/>
                <w:szCs w:val="24"/>
              </w:rPr>
              <w:t>.</w:t>
            </w:r>
          </w:p>
        </w:tc>
        <w:tc>
          <w:tcPr>
            <w:tcW w:w="3367" w:type="dxa"/>
          </w:tcPr>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проведення радикальної рац</w:t>
            </w:r>
            <w:r w:rsidR="00DA7232">
              <w:rPr>
                <w:rFonts w:ascii="Times New Roman" w:hAnsi="Times New Roman" w:cs="Times New Roman"/>
                <w:sz w:val="24"/>
                <w:szCs w:val="24"/>
              </w:rPr>
              <w:t>i</w:t>
            </w:r>
            <w:r w:rsidRPr="00F95969">
              <w:rPr>
                <w:rFonts w:ascii="Times New Roman" w:hAnsi="Times New Roman" w:cs="Times New Roman"/>
                <w:sz w:val="24"/>
                <w:szCs w:val="24"/>
              </w:rPr>
              <w:t>онал</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ї енерго- та матер</w:t>
            </w:r>
            <w:r w:rsidR="00DA7232">
              <w:rPr>
                <w:rFonts w:ascii="Times New Roman" w:hAnsi="Times New Roman" w:cs="Times New Roman"/>
                <w:sz w:val="24"/>
                <w:szCs w:val="24"/>
              </w:rPr>
              <w:t>i</w:t>
            </w:r>
            <w:r w:rsidRPr="00F95969">
              <w:rPr>
                <w:rFonts w:ascii="Times New Roman" w:hAnsi="Times New Roman" w:cs="Times New Roman"/>
                <w:sz w:val="24"/>
                <w:szCs w:val="24"/>
              </w:rPr>
              <w:t>алоспоживання, поширення заощадливих технолог</w:t>
            </w:r>
            <w:r w:rsidR="00DA7232">
              <w:rPr>
                <w:rFonts w:ascii="Times New Roman" w:hAnsi="Times New Roman" w:cs="Times New Roman"/>
                <w:sz w:val="24"/>
                <w:szCs w:val="24"/>
              </w:rPr>
              <w:t>i</w:t>
            </w:r>
            <w:r w:rsidRPr="00F95969">
              <w:rPr>
                <w:rFonts w:ascii="Times New Roman" w:hAnsi="Times New Roman" w:cs="Times New Roman"/>
                <w:sz w:val="24"/>
                <w:szCs w:val="24"/>
              </w:rPr>
              <w:t>й у виробництв</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та в побут</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перех</w:t>
            </w:r>
            <w:r w:rsidR="00DA7232">
              <w:rPr>
                <w:rFonts w:ascii="Times New Roman" w:hAnsi="Times New Roman" w:cs="Times New Roman"/>
                <w:sz w:val="24"/>
                <w:szCs w:val="24"/>
              </w:rPr>
              <w:t>i</w:t>
            </w:r>
            <w:r w:rsidRPr="00F95969">
              <w:rPr>
                <w:rFonts w:ascii="Times New Roman" w:hAnsi="Times New Roman" w:cs="Times New Roman"/>
                <w:sz w:val="24"/>
                <w:szCs w:val="24"/>
              </w:rPr>
              <w:t>д на використання енергонос</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їв, альтернативних </w:t>
            </w:r>
            <w:r w:rsidR="00DA7232">
              <w:rPr>
                <w:rFonts w:ascii="Times New Roman" w:hAnsi="Times New Roman" w:cs="Times New Roman"/>
                <w:sz w:val="24"/>
                <w:szCs w:val="24"/>
              </w:rPr>
              <w:t>i</w:t>
            </w:r>
            <w:r w:rsidRPr="00F95969">
              <w:rPr>
                <w:rFonts w:ascii="Times New Roman" w:hAnsi="Times New Roman" w:cs="Times New Roman"/>
                <w:sz w:val="24"/>
                <w:szCs w:val="24"/>
              </w:rPr>
              <w:t>мпортним, – сонячної, в</w:t>
            </w:r>
            <w:r w:rsidR="00DA7232">
              <w:rPr>
                <w:rFonts w:ascii="Times New Roman" w:hAnsi="Times New Roman" w:cs="Times New Roman"/>
                <w:sz w:val="24"/>
                <w:szCs w:val="24"/>
              </w:rPr>
              <w:t>i</w:t>
            </w:r>
            <w:r w:rsidRPr="00F95969">
              <w:rPr>
                <w:rFonts w:ascii="Times New Roman" w:hAnsi="Times New Roman" w:cs="Times New Roman"/>
                <w:sz w:val="24"/>
                <w:szCs w:val="24"/>
              </w:rPr>
              <w:t>трової енерг</w:t>
            </w:r>
            <w:r w:rsidR="00DA7232">
              <w:rPr>
                <w:rFonts w:ascii="Times New Roman" w:hAnsi="Times New Roman" w:cs="Times New Roman"/>
                <w:sz w:val="24"/>
                <w:szCs w:val="24"/>
              </w:rPr>
              <w:t>i</w:t>
            </w:r>
            <w:r w:rsidRPr="00F95969">
              <w:rPr>
                <w:rFonts w:ascii="Times New Roman" w:hAnsi="Times New Roman" w:cs="Times New Roman"/>
                <w:sz w:val="24"/>
                <w:szCs w:val="24"/>
              </w:rPr>
              <w:t>ї, супутнього газу, метану вуг</w:t>
            </w:r>
            <w:r w:rsidR="00DA7232">
              <w:rPr>
                <w:rFonts w:ascii="Times New Roman" w:hAnsi="Times New Roman" w:cs="Times New Roman"/>
                <w:sz w:val="24"/>
                <w:szCs w:val="24"/>
              </w:rPr>
              <w:t>i</w:t>
            </w:r>
            <w:r w:rsidRPr="00F95969">
              <w:rPr>
                <w:rFonts w:ascii="Times New Roman" w:hAnsi="Times New Roman" w:cs="Times New Roman"/>
                <w:sz w:val="24"/>
                <w:szCs w:val="24"/>
              </w:rPr>
              <w:t>льних шар</w:t>
            </w:r>
            <w:r w:rsidR="00DA7232">
              <w:rPr>
                <w:rFonts w:ascii="Times New Roman" w:hAnsi="Times New Roman" w:cs="Times New Roman"/>
                <w:sz w:val="24"/>
                <w:szCs w:val="24"/>
              </w:rPr>
              <w:t>i</w:t>
            </w:r>
            <w:r w:rsidRPr="00F95969">
              <w:rPr>
                <w:rFonts w:ascii="Times New Roman" w:hAnsi="Times New Roman" w:cs="Times New Roman"/>
                <w:sz w:val="24"/>
                <w:szCs w:val="24"/>
              </w:rPr>
              <w:t>в, етилового спирту;</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xml:space="preserve"> - зб</w:t>
            </w:r>
            <w:r w:rsidR="00DA7232">
              <w:rPr>
                <w:rFonts w:ascii="Times New Roman" w:hAnsi="Times New Roman" w:cs="Times New Roman"/>
                <w:sz w:val="24"/>
                <w:szCs w:val="24"/>
              </w:rPr>
              <w:t>i</w:t>
            </w:r>
            <w:r w:rsidRPr="00F95969">
              <w:rPr>
                <w:rFonts w:ascii="Times New Roman" w:hAnsi="Times New Roman" w:cs="Times New Roman"/>
                <w:sz w:val="24"/>
                <w:szCs w:val="24"/>
              </w:rPr>
              <w:t>льшення розв</w:t>
            </w:r>
            <w:r w:rsidR="00DA7232">
              <w:rPr>
                <w:rFonts w:ascii="Times New Roman" w:hAnsi="Times New Roman" w:cs="Times New Roman"/>
                <w:sz w:val="24"/>
                <w:szCs w:val="24"/>
              </w:rPr>
              <w:t>i</w:t>
            </w:r>
            <w:r w:rsidRPr="00F95969">
              <w:rPr>
                <w:rFonts w:ascii="Times New Roman" w:hAnsi="Times New Roman" w:cs="Times New Roman"/>
                <w:sz w:val="24"/>
                <w:szCs w:val="24"/>
              </w:rPr>
              <w:t>док та власного видобутку нафти й газу, б</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льш повний видобуток паливних родовищ; </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поширення виробництва на територ</w:t>
            </w:r>
            <w:r w:rsidR="00DA7232">
              <w:rPr>
                <w:rFonts w:ascii="Times New Roman" w:hAnsi="Times New Roman" w:cs="Times New Roman"/>
                <w:sz w:val="24"/>
                <w:szCs w:val="24"/>
              </w:rPr>
              <w:t>i</w:t>
            </w:r>
            <w:r w:rsidRPr="00F95969">
              <w:rPr>
                <w:rFonts w:ascii="Times New Roman" w:hAnsi="Times New Roman" w:cs="Times New Roman"/>
                <w:sz w:val="24"/>
                <w:szCs w:val="24"/>
              </w:rPr>
              <w:t>ї України тих товар</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в </w:t>
            </w:r>
            <w:r w:rsidR="00DA7232">
              <w:rPr>
                <w:rFonts w:ascii="Times New Roman" w:hAnsi="Times New Roman" w:cs="Times New Roman"/>
                <w:sz w:val="24"/>
                <w:szCs w:val="24"/>
              </w:rPr>
              <w:t>i</w:t>
            </w:r>
            <w:r w:rsidRPr="00F95969">
              <w:rPr>
                <w:rFonts w:ascii="Times New Roman" w:hAnsi="Times New Roman" w:cs="Times New Roman"/>
                <w:sz w:val="24"/>
                <w:szCs w:val="24"/>
              </w:rPr>
              <w:t>ноземних марок, як</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характеризуються найкращими споживчими властивостями та користуються високим попитом;</w:t>
            </w:r>
          </w:p>
          <w:p w:rsidR="00DC08E8" w:rsidRDefault="00F95969" w:rsidP="00F95969">
            <w:pPr>
              <w:autoSpaceDE w:val="0"/>
              <w:autoSpaceDN w:val="0"/>
              <w:adjustRightInd w:val="0"/>
              <w:jc w:val="both"/>
              <w:rPr>
                <w:rFonts w:ascii="Times New Roman" w:hAnsi="Times New Roman" w:cs="Times New Roman"/>
                <w:sz w:val="24"/>
                <w:szCs w:val="24"/>
              </w:rPr>
            </w:pPr>
            <w:r w:rsidRPr="00F95969">
              <w:rPr>
                <w:rFonts w:ascii="Times New Roman" w:hAnsi="Times New Roman" w:cs="Times New Roman"/>
                <w:sz w:val="24"/>
                <w:szCs w:val="24"/>
              </w:rPr>
              <w:t xml:space="preserve"> - розвиток виробництв, альтернативних </w:t>
            </w:r>
            <w:r w:rsidR="00DA7232">
              <w:rPr>
                <w:rFonts w:ascii="Times New Roman" w:hAnsi="Times New Roman" w:cs="Times New Roman"/>
                <w:sz w:val="24"/>
                <w:szCs w:val="24"/>
              </w:rPr>
              <w:t>i</w:t>
            </w:r>
            <w:r w:rsidRPr="00F95969">
              <w:rPr>
                <w:rFonts w:ascii="Times New Roman" w:hAnsi="Times New Roman" w:cs="Times New Roman"/>
                <w:sz w:val="24"/>
                <w:szCs w:val="24"/>
              </w:rPr>
              <w:t>мпортним поставкам (з урахуванням того, що маг</w:t>
            </w:r>
            <w:r w:rsidR="00DA7232">
              <w:rPr>
                <w:rFonts w:ascii="Times New Roman" w:hAnsi="Times New Roman" w:cs="Times New Roman"/>
                <w:sz w:val="24"/>
                <w:szCs w:val="24"/>
              </w:rPr>
              <w:t>i</w:t>
            </w:r>
            <w:r w:rsidRPr="00F95969">
              <w:rPr>
                <w:rFonts w:ascii="Times New Roman" w:hAnsi="Times New Roman" w:cs="Times New Roman"/>
                <w:sz w:val="24"/>
                <w:szCs w:val="24"/>
              </w:rPr>
              <w:t>стральним напрямом формування в</w:t>
            </w:r>
            <w:r w:rsidR="00DA7232">
              <w:rPr>
                <w:rFonts w:ascii="Times New Roman" w:hAnsi="Times New Roman" w:cs="Times New Roman"/>
                <w:sz w:val="24"/>
                <w:szCs w:val="24"/>
              </w:rPr>
              <w:t>i</w:t>
            </w:r>
            <w:r w:rsidRPr="00F95969">
              <w:rPr>
                <w:rFonts w:ascii="Times New Roman" w:hAnsi="Times New Roman" w:cs="Times New Roman"/>
                <w:sz w:val="24"/>
                <w:szCs w:val="24"/>
              </w:rPr>
              <w:t>дкритої економ</w:t>
            </w:r>
            <w:r w:rsidR="00DA7232">
              <w:rPr>
                <w:rFonts w:ascii="Times New Roman" w:hAnsi="Times New Roman" w:cs="Times New Roman"/>
                <w:sz w:val="24"/>
                <w:szCs w:val="24"/>
              </w:rPr>
              <w:t>i</w:t>
            </w:r>
            <w:r w:rsidRPr="00F95969">
              <w:rPr>
                <w:rFonts w:ascii="Times New Roman" w:hAnsi="Times New Roman" w:cs="Times New Roman"/>
                <w:sz w:val="24"/>
                <w:szCs w:val="24"/>
              </w:rPr>
              <w:t>ки України має стати модель нац</w:t>
            </w:r>
            <w:r w:rsidR="00DA7232">
              <w:rPr>
                <w:rFonts w:ascii="Times New Roman" w:hAnsi="Times New Roman" w:cs="Times New Roman"/>
                <w:sz w:val="24"/>
                <w:szCs w:val="24"/>
              </w:rPr>
              <w:t>i</w:t>
            </w:r>
            <w:r w:rsidRPr="00F95969">
              <w:rPr>
                <w:rFonts w:ascii="Times New Roman" w:hAnsi="Times New Roman" w:cs="Times New Roman"/>
                <w:sz w:val="24"/>
                <w:szCs w:val="24"/>
              </w:rPr>
              <w:t>ональної спец</w:t>
            </w:r>
            <w:r w:rsidR="00DA7232">
              <w:rPr>
                <w:rFonts w:ascii="Times New Roman" w:hAnsi="Times New Roman" w:cs="Times New Roman"/>
                <w:sz w:val="24"/>
                <w:szCs w:val="24"/>
              </w:rPr>
              <w:t>i</w:t>
            </w:r>
            <w:r w:rsidRPr="00F95969">
              <w:rPr>
                <w:rFonts w:ascii="Times New Roman" w:hAnsi="Times New Roman" w:cs="Times New Roman"/>
                <w:sz w:val="24"/>
                <w:szCs w:val="24"/>
              </w:rPr>
              <w:t>ал</w:t>
            </w:r>
            <w:r w:rsidR="00DA7232">
              <w:rPr>
                <w:rFonts w:ascii="Times New Roman" w:hAnsi="Times New Roman" w:cs="Times New Roman"/>
                <w:sz w:val="24"/>
                <w:szCs w:val="24"/>
              </w:rPr>
              <w:t>i</w:t>
            </w:r>
            <w:r w:rsidRPr="00F95969">
              <w:rPr>
                <w:rFonts w:ascii="Times New Roman" w:hAnsi="Times New Roman" w:cs="Times New Roman"/>
                <w:sz w:val="24"/>
                <w:szCs w:val="24"/>
              </w:rPr>
              <w:t>зац</w:t>
            </w:r>
            <w:r w:rsidR="00DA7232">
              <w:rPr>
                <w:rFonts w:ascii="Times New Roman" w:hAnsi="Times New Roman" w:cs="Times New Roman"/>
                <w:sz w:val="24"/>
                <w:szCs w:val="24"/>
              </w:rPr>
              <w:t>i</w:t>
            </w:r>
            <w:r w:rsidRPr="00F95969">
              <w:rPr>
                <w:rFonts w:ascii="Times New Roman" w:hAnsi="Times New Roman" w:cs="Times New Roman"/>
                <w:sz w:val="24"/>
                <w:szCs w:val="24"/>
              </w:rPr>
              <w:t>ї, а не економ</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ки, яка будується за принципом «все – сам»); </w:t>
            </w:r>
          </w:p>
          <w:p w:rsidR="00092926" w:rsidRPr="00F95969" w:rsidRDefault="00F95969" w:rsidP="00F95969">
            <w:pPr>
              <w:autoSpaceDE w:val="0"/>
              <w:autoSpaceDN w:val="0"/>
              <w:adjustRightInd w:val="0"/>
              <w:jc w:val="both"/>
              <w:rPr>
                <w:rFonts w:ascii="Times New Roman" w:eastAsia="TimesNewRoman" w:hAnsi="Times New Roman" w:cs="Times New Roman"/>
                <w:sz w:val="24"/>
                <w:szCs w:val="24"/>
              </w:rPr>
            </w:pPr>
            <w:r w:rsidRPr="00F95969">
              <w:rPr>
                <w:rFonts w:ascii="Times New Roman" w:hAnsi="Times New Roman" w:cs="Times New Roman"/>
                <w:sz w:val="24"/>
                <w:szCs w:val="24"/>
              </w:rPr>
              <w:t xml:space="preserve">- стимулювання </w:t>
            </w:r>
            <w:r w:rsidR="00DA7232">
              <w:rPr>
                <w:rFonts w:ascii="Times New Roman" w:hAnsi="Times New Roman" w:cs="Times New Roman"/>
                <w:sz w:val="24"/>
                <w:szCs w:val="24"/>
              </w:rPr>
              <w:t>i</w:t>
            </w:r>
            <w:r w:rsidRPr="00F95969">
              <w:rPr>
                <w:rFonts w:ascii="Times New Roman" w:hAnsi="Times New Roman" w:cs="Times New Roman"/>
                <w:sz w:val="24"/>
                <w:szCs w:val="24"/>
              </w:rPr>
              <w:t>нвестиц</w:t>
            </w:r>
            <w:r w:rsidR="00DA7232">
              <w:rPr>
                <w:rFonts w:ascii="Times New Roman" w:hAnsi="Times New Roman" w:cs="Times New Roman"/>
                <w:sz w:val="24"/>
                <w:szCs w:val="24"/>
              </w:rPr>
              <w:t>i</w:t>
            </w:r>
            <w:r w:rsidRPr="00F95969">
              <w:rPr>
                <w:rFonts w:ascii="Times New Roman" w:hAnsi="Times New Roman" w:cs="Times New Roman"/>
                <w:sz w:val="24"/>
                <w:szCs w:val="24"/>
              </w:rPr>
              <w:t>й у розвиток тих галузей економ</w:t>
            </w:r>
            <w:r w:rsidR="00DA7232">
              <w:rPr>
                <w:rFonts w:ascii="Times New Roman" w:hAnsi="Times New Roman" w:cs="Times New Roman"/>
                <w:sz w:val="24"/>
                <w:szCs w:val="24"/>
              </w:rPr>
              <w:t>i</w:t>
            </w:r>
            <w:r w:rsidRPr="00F95969">
              <w:rPr>
                <w:rFonts w:ascii="Times New Roman" w:hAnsi="Times New Roman" w:cs="Times New Roman"/>
                <w:sz w:val="24"/>
                <w:szCs w:val="24"/>
              </w:rPr>
              <w:t>ки, як</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програють у м</w:t>
            </w:r>
            <w:r w:rsidR="00DA7232">
              <w:rPr>
                <w:rFonts w:ascii="Times New Roman" w:hAnsi="Times New Roman" w:cs="Times New Roman"/>
                <w:sz w:val="24"/>
                <w:szCs w:val="24"/>
              </w:rPr>
              <w:t>i</w:t>
            </w:r>
            <w:r w:rsidRPr="00F95969">
              <w:rPr>
                <w:rFonts w:ascii="Times New Roman" w:hAnsi="Times New Roman" w:cs="Times New Roman"/>
                <w:sz w:val="24"/>
                <w:szCs w:val="24"/>
              </w:rPr>
              <w:t>жнародн</w:t>
            </w:r>
            <w:r w:rsidR="00DA7232">
              <w:rPr>
                <w:rFonts w:ascii="Times New Roman" w:hAnsi="Times New Roman" w:cs="Times New Roman"/>
                <w:sz w:val="24"/>
                <w:szCs w:val="24"/>
              </w:rPr>
              <w:t>i</w:t>
            </w:r>
            <w:r w:rsidRPr="00F95969">
              <w:rPr>
                <w:rFonts w:ascii="Times New Roman" w:hAnsi="Times New Roman" w:cs="Times New Roman"/>
                <w:sz w:val="24"/>
                <w:szCs w:val="24"/>
              </w:rPr>
              <w:t>й конкурентн</w:t>
            </w:r>
            <w:r w:rsidR="00DA7232">
              <w:rPr>
                <w:rFonts w:ascii="Times New Roman" w:hAnsi="Times New Roman" w:cs="Times New Roman"/>
                <w:sz w:val="24"/>
                <w:szCs w:val="24"/>
              </w:rPr>
              <w:t>i</w:t>
            </w:r>
            <w:r w:rsidRPr="00F95969">
              <w:rPr>
                <w:rFonts w:ascii="Times New Roman" w:hAnsi="Times New Roman" w:cs="Times New Roman"/>
                <w:sz w:val="24"/>
                <w:szCs w:val="24"/>
              </w:rPr>
              <w:t>й боротьб</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зокрема, </w:t>
            </w:r>
            <w:r w:rsidR="00DA7232">
              <w:rPr>
                <w:rFonts w:ascii="Times New Roman" w:hAnsi="Times New Roman" w:cs="Times New Roman"/>
                <w:sz w:val="24"/>
                <w:szCs w:val="24"/>
              </w:rPr>
              <w:t>i</w:t>
            </w:r>
            <w:r w:rsidRPr="00F95969">
              <w:rPr>
                <w:rFonts w:ascii="Times New Roman" w:hAnsi="Times New Roman" w:cs="Times New Roman"/>
                <w:sz w:val="24"/>
                <w:szCs w:val="24"/>
              </w:rPr>
              <w:t xml:space="preserve"> на нац</w:t>
            </w:r>
            <w:r w:rsidR="00DA7232">
              <w:rPr>
                <w:rFonts w:ascii="Times New Roman" w:hAnsi="Times New Roman" w:cs="Times New Roman"/>
                <w:sz w:val="24"/>
                <w:szCs w:val="24"/>
              </w:rPr>
              <w:t>i</w:t>
            </w:r>
            <w:r w:rsidRPr="00F95969">
              <w:rPr>
                <w:rFonts w:ascii="Times New Roman" w:hAnsi="Times New Roman" w:cs="Times New Roman"/>
                <w:sz w:val="24"/>
                <w:szCs w:val="24"/>
              </w:rPr>
              <w:t>ональному ринку через об’єктивний деф</w:t>
            </w:r>
            <w:r w:rsidR="00DA7232">
              <w:rPr>
                <w:rFonts w:ascii="Times New Roman" w:hAnsi="Times New Roman" w:cs="Times New Roman"/>
                <w:sz w:val="24"/>
                <w:szCs w:val="24"/>
              </w:rPr>
              <w:t>i</w:t>
            </w:r>
            <w:r w:rsidRPr="00F95969">
              <w:rPr>
                <w:rFonts w:ascii="Times New Roman" w:hAnsi="Times New Roman" w:cs="Times New Roman"/>
                <w:sz w:val="24"/>
                <w:szCs w:val="24"/>
              </w:rPr>
              <w:t>цит у них ф</w:t>
            </w:r>
            <w:r w:rsidR="00DA7232">
              <w:rPr>
                <w:rFonts w:ascii="Times New Roman" w:hAnsi="Times New Roman" w:cs="Times New Roman"/>
                <w:sz w:val="24"/>
                <w:szCs w:val="24"/>
              </w:rPr>
              <w:t>i</w:t>
            </w:r>
            <w:r w:rsidRPr="00F95969">
              <w:rPr>
                <w:rFonts w:ascii="Times New Roman" w:hAnsi="Times New Roman" w:cs="Times New Roman"/>
                <w:sz w:val="24"/>
                <w:szCs w:val="24"/>
              </w:rPr>
              <w:t>нансових ресурс</w:t>
            </w:r>
            <w:r w:rsidR="00DA7232">
              <w:rPr>
                <w:rFonts w:ascii="Times New Roman" w:hAnsi="Times New Roman" w:cs="Times New Roman"/>
                <w:sz w:val="24"/>
                <w:szCs w:val="24"/>
              </w:rPr>
              <w:t>i</w:t>
            </w:r>
            <w:r w:rsidRPr="00F95969">
              <w:rPr>
                <w:rFonts w:ascii="Times New Roman" w:hAnsi="Times New Roman" w:cs="Times New Roman"/>
                <w:sz w:val="24"/>
                <w:szCs w:val="24"/>
              </w:rPr>
              <w:t>в.</w:t>
            </w:r>
          </w:p>
        </w:tc>
      </w:tr>
    </w:tbl>
    <w:p w:rsidR="00092926" w:rsidRPr="00E23194" w:rsidRDefault="000E4951" w:rsidP="000E4951">
      <w:pPr>
        <w:autoSpaceDE w:val="0"/>
        <w:autoSpaceDN w:val="0"/>
        <w:adjustRightInd w:val="0"/>
        <w:spacing w:after="0" w:line="24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uk-UA"/>
        </w:rPr>
        <w:t xml:space="preserve">Джерело: </w:t>
      </w:r>
      <w:r w:rsidR="00C05578" w:rsidRPr="00E23194">
        <w:rPr>
          <w:rFonts w:ascii="Times New Roman" w:eastAsia="TimesNewRoman" w:hAnsi="Times New Roman" w:cs="Times New Roman"/>
          <w:sz w:val="28"/>
          <w:szCs w:val="28"/>
        </w:rPr>
        <w:t>[51]</w:t>
      </w:r>
    </w:p>
    <w:p w:rsidR="009626BA" w:rsidRPr="005E0485" w:rsidRDefault="009626BA" w:rsidP="009626BA">
      <w:pPr>
        <w:spacing w:line="360" w:lineRule="auto"/>
        <w:jc w:val="both"/>
        <w:rPr>
          <w:rFonts w:ascii="Times New Roman" w:hAnsi="Times New Roman" w:cs="Times New Roman"/>
          <w:sz w:val="28"/>
          <w:szCs w:val="28"/>
          <w:lang w:val="uk-UA"/>
        </w:rPr>
        <w:sectPr w:rsidR="009626BA" w:rsidRPr="005E0485" w:rsidSect="001965EC">
          <w:pgSz w:w="11906" w:h="16838"/>
          <w:pgMar w:top="1134" w:right="850" w:bottom="1134" w:left="1701" w:header="708" w:footer="708" w:gutter="0"/>
          <w:cols w:space="708"/>
          <w:docGrid w:linePitch="360"/>
        </w:sectPr>
      </w:pPr>
    </w:p>
    <w:p w:rsidR="006C0513" w:rsidRPr="00A45807" w:rsidRDefault="006C0513" w:rsidP="006C0513">
      <w:pPr>
        <w:spacing w:line="360" w:lineRule="auto"/>
        <w:jc w:val="center"/>
        <w:rPr>
          <w:rFonts w:ascii="Times New Roman" w:hAnsi="Times New Roman" w:cs="Times New Roman"/>
          <w:b/>
          <w:sz w:val="28"/>
          <w:szCs w:val="28"/>
          <w:lang w:val="uk-UA"/>
        </w:rPr>
      </w:pPr>
      <w:r w:rsidRPr="00A45807">
        <w:rPr>
          <w:rFonts w:ascii="Times New Roman" w:hAnsi="Times New Roman" w:cs="Times New Roman"/>
          <w:b/>
          <w:sz w:val="28"/>
          <w:szCs w:val="28"/>
          <w:lang w:val="uk-UA"/>
        </w:rPr>
        <w:lastRenderedPageBreak/>
        <w:t>Декларац</w:t>
      </w:r>
      <w:r w:rsidR="00DA7232">
        <w:rPr>
          <w:rFonts w:ascii="Times New Roman" w:hAnsi="Times New Roman" w:cs="Times New Roman"/>
          <w:b/>
          <w:sz w:val="28"/>
          <w:szCs w:val="28"/>
        </w:rPr>
        <w:t>i</w:t>
      </w:r>
      <w:r w:rsidRPr="00A45807">
        <w:rPr>
          <w:rFonts w:ascii="Times New Roman" w:hAnsi="Times New Roman" w:cs="Times New Roman"/>
          <w:b/>
          <w:sz w:val="28"/>
          <w:szCs w:val="28"/>
          <w:lang w:val="uk-UA"/>
        </w:rPr>
        <w:t>я</w:t>
      </w:r>
    </w:p>
    <w:p w:rsidR="006C0513" w:rsidRPr="00A45807" w:rsidRDefault="006C0513" w:rsidP="006C0513">
      <w:pPr>
        <w:spacing w:line="360" w:lineRule="auto"/>
        <w:jc w:val="center"/>
        <w:rPr>
          <w:rFonts w:ascii="Times New Roman" w:hAnsi="Times New Roman" w:cs="Times New Roman"/>
          <w:b/>
          <w:sz w:val="28"/>
          <w:szCs w:val="28"/>
          <w:lang w:val="uk-UA"/>
        </w:rPr>
      </w:pPr>
      <w:r w:rsidRPr="00A45807">
        <w:rPr>
          <w:rFonts w:ascii="Times New Roman" w:hAnsi="Times New Roman" w:cs="Times New Roman"/>
          <w:b/>
          <w:sz w:val="28"/>
          <w:szCs w:val="28"/>
          <w:lang w:val="uk-UA"/>
        </w:rPr>
        <w:t>академ</w:t>
      </w:r>
      <w:r w:rsidR="00DA7232">
        <w:rPr>
          <w:rFonts w:ascii="Times New Roman" w:hAnsi="Times New Roman" w:cs="Times New Roman"/>
          <w:b/>
          <w:sz w:val="28"/>
          <w:szCs w:val="28"/>
        </w:rPr>
        <w:t>i</w:t>
      </w:r>
      <w:r w:rsidRPr="00A45807">
        <w:rPr>
          <w:rFonts w:ascii="Times New Roman" w:hAnsi="Times New Roman" w:cs="Times New Roman"/>
          <w:b/>
          <w:sz w:val="28"/>
          <w:szCs w:val="28"/>
          <w:lang w:val="uk-UA"/>
        </w:rPr>
        <w:t>чн</w:t>
      </w:r>
      <w:r w:rsidR="00C15392" w:rsidRPr="00C15392">
        <w:rPr>
          <w:rFonts w:ascii="Times New Roman" w:hAnsi="Times New Roman" w:cs="Times New Roman"/>
          <w:b/>
          <w:sz w:val="28"/>
          <w:szCs w:val="28"/>
        </w:rPr>
        <w:t>о</w:t>
      </w:r>
      <w:r w:rsidRPr="00A45807">
        <w:rPr>
          <w:rFonts w:ascii="Times New Roman" w:hAnsi="Times New Roman" w:cs="Times New Roman"/>
          <w:b/>
          <w:sz w:val="28"/>
          <w:szCs w:val="28"/>
          <w:lang w:val="uk-UA"/>
        </w:rPr>
        <w:t>ї д</w:t>
      </w:r>
      <w:r w:rsidR="00C15392" w:rsidRPr="00C15392">
        <w:rPr>
          <w:rFonts w:ascii="Times New Roman" w:hAnsi="Times New Roman" w:cs="Times New Roman"/>
          <w:b/>
          <w:sz w:val="28"/>
          <w:szCs w:val="28"/>
        </w:rPr>
        <w:t>о</w:t>
      </w:r>
      <w:r w:rsidRPr="00A45807">
        <w:rPr>
          <w:rFonts w:ascii="Times New Roman" w:hAnsi="Times New Roman" w:cs="Times New Roman"/>
          <w:b/>
          <w:sz w:val="28"/>
          <w:szCs w:val="28"/>
          <w:lang w:val="uk-UA"/>
        </w:rPr>
        <w:t>бр</w:t>
      </w:r>
      <w:r w:rsidR="00C15392" w:rsidRPr="00C15392">
        <w:rPr>
          <w:rFonts w:ascii="Times New Roman" w:hAnsi="Times New Roman" w:cs="Times New Roman"/>
          <w:b/>
          <w:sz w:val="28"/>
          <w:szCs w:val="28"/>
        </w:rPr>
        <w:t>о</w:t>
      </w:r>
      <w:r w:rsidRPr="00A45807">
        <w:rPr>
          <w:rFonts w:ascii="Times New Roman" w:hAnsi="Times New Roman" w:cs="Times New Roman"/>
          <w:b/>
          <w:sz w:val="28"/>
          <w:szCs w:val="28"/>
          <w:lang w:val="uk-UA"/>
        </w:rPr>
        <w:t>че</w:t>
      </w:r>
      <w:r w:rsidR="00272707" w:rsidRPr="00272707">
        <w:rPr>
          <w:rFonts w:ascii="Times New Roman" w:hAnsi="Times New Roman" w:cs="Times New Roman"/>
          <w:b/>
          <w:sz w:val="28"/>
          <w:szCs w:val="28"/>
        </w:rPr>
        <w:t>с</w:t>
      </w:r>
      <w:r w:rsidRPr="00A45807">
        <w:rPr>
          <w:rFonts w:ascii="Times New Roman" w:hAnsi="Times New Roman" w:cs="Times New Roman"/>
          <w:b/>
          <w:sz w:val="28"/>
          <w:szCs w:val="28"/>
          <w:lang w:val="uk-UA"/>
        </w:rPr>
        <w:t>н</w:t>
      </w:r>
      <w:r w:rsidR="00C15392" w:rsidRPr="00C15392">
        <w:rPr>
          <w:rFonts w:ascii="Times New Roman" w:hAnsi="Times New Roman" w:cs="Times New Roman"/>
          <w:b/>
          <w:sz w:val="28"/>
          <w:szCs w:val="28"/>
        </w:rPr>
        <w:t>о</w:t>
      </w:r>
      <w:r w:rsidR="00272707" w:rsidRPr="00272707">
        <w:rPr>
          <w:rFonts w:ascii="Times New Roman" w:hAnsi="Times New Roman" w:cs="Times New Roman"/>
          <w:b/>
          <w:sz w:val="28"/>
          <w:szCs w:val="28"/>
        </w:rPr>
        <w:t>с</w:t>
      </w:r>
      <w:r w:rsidRPr="00A45807">
        <w:rPr>
          <w:rFonts w:ascii="Times New Roman" w:hAnsi="Times New Roman" w:cs="Times New Roman"/>
          <w:b/>
          <w:sz w:val="28"/>
          <w:szCs w:val="28"/>
          <w:lang w:val="uk-UA"/>
        </w:rPr>
        <w:t>т</w:t>
      </w:r>
      <w:r w:rsidR="00DA7232">
        <w:rPr>
          <w:rFonts w:ascii="Times New Roman" w:hAnsi="Times New Roman" w:cs="Times New Roman"/>
          <w:b/>
          <w:sz w:val="28"/>
          <w:szCs w:val="28"/>
        </w:rPr>
        <w:t>i</w:t>
      </w:r>
    </w:p>
    <w:p w:rsidR="006C0513" w:rsidRPr="00A45807" w:rsidRDefault="006C0513" w:rsidP="006C0513">
      <w:pPr>
        <w:spacing w:line="360" w:lineRule="auto"/>
        <w:jc w:val="center"/>
        <w:rPr>
          <w:rFonts w:ascii="Times New Roman" w:hAnsi="Times New Roman" w:cs="Times New Roman"/>
          <w:b/>
          <w:sz w:val="28"/>
          <w:szCs w:val="28"/>
          <w:lang w:val="uk-UA"/>
        </w:rPr>
      </w:pPr>
      <w:r w:rsidRPr="00A45807">
        <w:rPr>
          <w:rFonts w:ascii="Times New Roman" w:hAnsi="Times New Roman" w:cs="Times New Roman"/>
          <w:b/>
          <w:sz w:val="28"/>
          <w:szCs w:val="28"/>
          <w:lang w:val="uk-UA"/>
        </w:rPr>
        <w:t>зд</w:t>
      </w:r>
      <w:r w:rsidR="00C15392" w:rsidRPr="00C15392">
        <w:rPr>
          <w:rFonts w:ascii="Times New Roman" w:hAnsi="Times New Roman" w:cs="Times New Roman"/>
          <w:b/>
          <w:sz w:val="28"/>
          <w:szCs w:val="28"/>
          <w:lang w:val="uk-UA"/>
        </w:rPr>
        <w:t>о</w:t>
      </w:r>
      <w:r w:rsidRPr="00A45807">
        <w:rPr>
          <w:rFonts w:ascii="Times New Roman" w:hAnsi="Times New Roman" w:cs="Times New Roman"/>
          <w:b/>
          <w:sz w:val="28"/>
          <w:szCs w:val="28"/>
          <w:lang w:val="uk-UA"/>
        </w:rPr>
        <w:t>бувача вищ</w:t>
      </w:r>
      <w:r w:rsidR="00C15392" w:rsidRPr="00C15392">
        <w:rPr>
          <w:rFonts w:ascii="Times New Roman" w:hAnsi="Times New Roman" w:cs="Times New Roman"/>
          <w:b/>
          <w:sz w:val="28"/>
          <w:szCs w:val="28"/>
          <w:lang w:val="uk-UA"/>
        </w:rPr>
        <w:t>о</w:t>
      </w:r>
      <w:r w:rsidRPr="00A45807">
        <w:rPr>
          <w:rFonts w:ascii="Times New Roman" w:hAnsi="Times New Roman" w:cs="Times New Roman"/>
          <w:b/>
          <w:sz w:val="28"/>
          <w:szCs w:val="28"/>
          <w:lang w:val="uk-UA"/>
        </w:rPr>
        <w:t xml:space="preserve">ї </w:t>
      </w:r>
      <w:r w:rsidR="00C15392" w:rsidRPr="00C15392">
        <w:rPr>
          <w:rFonts w:ascii="Times New Roman" w:hAnsi="Times New Roman" w:cs="Times New Roman"/>
          <w:b/>
          <w:sz w:val="28"/>
          <w:szCs w:val="28"/>
          <w:lang w:val="uk-UA"/>
        </w:rPr>
        <w:t>о</w:t>
      </w:r>
      <w:r w:rsidR="00272707" w:rsidRPr="00272707">
        <w:rPr>
          <w:rFonts w:ascii="Times New Roman" w:hAnsi="Times New Roman" w:cs="Times New Roman"/>
          <w:b/>
          <w:sz w:val="28"/>
          <w:szCs w:val="28"/>
          <w:lang w:val="uk-UA"/>
        </w:rPr>
        <w:t>с</w:t>
      </w:r>
      <w:r w:rsidRPr="00A45807">
        <w:rPr>
          <w:rFonts w:ascii="Times New Roman" w:hAnsi="Times New Roman" w:cs="Times New Roman"/>
          <w:b/>
          <w:sz w:val="28"/>
          <w:szCs w:val="28"/>
          <w:lang w:val="uk-UA"/>
        </w:rPr>
        <w:t>в</w:t>
      </w:r>
      <w:r w:rsidR="00DA7232">
        <w:rPr>
          <w:rFonts w:ascii="Times New Roman" w:hAnsi="Times New Roman" w:cs="Times New Roman"/>
          <w:b/>
          <w:sz w:val="28"/>
          <w:szCs w:val="28"/>
          <w:lang w:val="uk-UA"/>
        </w:rPr>
        <w:t>i</w:t>
      </w:r>
      <w:r w:rsidRPr="00A45807">
        <w:rPr>
          <w:rFonts w:ascii="Times New Roman" w:hAnsi="Times New Roman" w:cs="Times New Roman"/>
          <w:b/>
          <w:sz w:val="28"/>
          <w:szCs w:val="28"/>
          <w:lang w:val="uk-UA"/>
        </w:rPr>
        <w:t>ти ЗНУ</w:t>
      </w:r>
    </w:p>
    <w:p w:rsidR="006C0513" w:rsidRPr="00A45807" w:rsidRDefault="006C0513" w:rsidP="006C0513">
      <w:pPr>
        <w:spacing w:line="360" w:lineRule="auto"/>
        <w:jc w:val="center"/>
        <w:rPr>
          <w:rFonts w:ascii="Times New Roman" w:hAnsi="Times New Roman" w:cs="Times New Roman"/>
          <w:sz w:val="28"/>
          <w:szCs w:val="28"/>
          <w:lang w:val="uk-UA"/>
        </w:rPr>
      </w:pPr>
    </w:p>
    <w:p w:rsidR="006C0513" w:rsidRPr="00A45807" w:rsidRDefault="006C0513" w:rsidP="006C0513">
      <w:pPr>
        <w:ind w:left="4253"/>
        <w:rPr>
          <w:rFonts w:ascii="Times New Roman" w:hAnsi="Times New Roman" w:cs="Times New Roman"/>
          <w:sz w:val="28"/>
          <w:szCs w:val="28"/>
          <w:lang w:val="uk-UA"/>
        </w:rPr>
      </w:pPr>
    </w:p>
    <w:p w:rsidR="006C0513" w:rsidRPr="00A45807" w:rsidRDefault="006C0513" w:rsidP="007D0E9D">
      <w:pPr>
        <w:spacing w:after="0" w:line="360" w:lineRule="auto"/>
        <w:ind w:firstLine="709"/>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 xml:space="preserve">Я, </w:t>
      </w:r>
      <w:r w:rsidR="007D0E9D">
        <w:rPr>
          <w:rFonts w:ascii="Times New Roman" w:hAnsi="Times New Roman" w:cs="Times New Roman"/>
          <w:sz w:val="28"/>
          <w:szCs w:val="28"/>
          <w:lang w:val="uk-UA"/>
        </w:rPr>
        <w:t>Комишева Вiкторiя Юрiївна</w:t>
      </w:r>
      <w:r w:rsidR="00062ADB" w:rsidRPr="00A45807">
        <w:rPr>
          <w:rFonts w:ascii="Times New Roman" w:hAnsi="Times New Roman" w:cs="Times New Roman"/>
          <w:sz w:val="28"/>
          <w:szCs w:val="28"/>
          <w:lang w:val="uk-UA"/>
        </w:rPr>
        <w:t xml:space="preserve">, </w:t>
      </w:r>
      <w:r w:rsidR="00272707">
        <w:rPr>
          <w:rFonts w:ascii="Times New Roman" w:hAnsi="Times New Roman" w:cs="Times New Roman"/>
          <w:sz w:val="28"/>
          <w:szCs w:val="28"/>
          <w:lang w:val="uk-UA"/>
        </w:rPr>
        <w:t>с</w:t>
      </w:r>
      <w:r w:rsidR="00062ADB" w:rsidRPr="00A45807">
        <w:rPr>
          <w:rFonts w:ascii="Times New Roman" w:hAnsi="Times New Roman" w:cs="Times New Roman"/>
          <w:sz w:val="28"/>
          <w:szCs w:val="28"/>
          <w:lang w:val="uk-UA"/>
        </w:rPr>
        <w:t>тудент</w:t>
      </w:r>
      <w:r w:rsidR="007D0E9D">
        <w:rPr>
          <w:rFonts w:ascii="Times New Roman" w:hAnsi="Times New Roman" w:cs="Times New Roman"/>
          <w:sz w:val="28"/>
          <w:szCs w:val="28"/>
          <w:lang w:val="uk-UA"/>
        </w:rPr>
        <w:t>ка</w:t>
      </w:r>
      <w:r w:rsidRPr="00A45807">
        <w:rPr>
          <w:rFonts w:ascii="Times New Roman" w:hAnsi="Times New Roman" w:cs="Times New Roman"/>
          <w:sz w:val="28"/>
          <w:szCs w:val="28"/>
          <w:lang w:val="uk-UA"/>
        </w:rPr>
        <w:t xml:space="preserve"> 2 кур</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у м</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г</w:t>
      </w:r>
      <w:r w:rsidR="00DA7232">
        <w:rPr>
          <w:rFonts w:ascii="Times New Roman" w:hAnsi="Times New Roman" w:cs="Times New Roman"/>
          <w:sz w:val="28"/>
          <w:szCs w:val="28"/>
          <w:lang w:val="uk-UA"/>
        </w:rPr>
        <w:t>i</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тр</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тури, </w:t>
      </w:r>
      <w:r w:rsidR="00A75384" w:rsidRPr="00A45807">
        <w:rPr>
          <w:rFonts w:ascii="Times New Roman" w:hAnsi="Times New Roman" w:cs="Times New Roman"/>
          <w:sz w:val="28"/>
          <w:szCs w:val="28"/>
          <w:lang w:val="uk-UA"/>
        </w:rPr>
        <w:t>денн</w:t>
      </w:r>
      <w:r w:rsidR="00C15392">
        <w:rPr>
          <w:rFonts w:ascii="Times New Roman" w:hAnsi="Times New Roman" w:cs="Times New Roman"/>
          <w:sz w:val="28"/>
          <w:szCs w:val="28"/>
          <w:lang w:val="uk-UA"/>
        </w:rPr>
        <w:t>о</w:t>
      </w:r>
      <w:r w:rsidR="00A75384" w:rsidRPr="00A45807">
        <w:rPr>
          <w:rFonts w:ascii="Times New Roman" w:hAnsi="Times New Roman" w:cs="Times New Roman"/>
          <w:sz w:val="28"/>
          <w:szCs w:val="28"/>
          <w:lang w:val="uk-UA"/>
        </w:rPr>
        <w:t>ї</w:t>
      </w:r>
      <w:r w:rsidRPr="00A45807">
        <w:rPr>
          <w:rFonts w:ascii="Times New Roman" w:hAnsi="Times New Roman" w:cs="Times New Roman"/>
          <w:sz w:val="28"/>
          <w:szCs w:val="28"/>
          <w:lang w:val="uk-UA"/>
        </w:rPr>
        <w:t xml:space="preserve"> ф</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рми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вч</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ння, ф</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культету ек</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чн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г</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w:t>
      </w:r>
      <w:r w:rsidR="00062ADB" w:rsidRPr="00A45807">
        <w:rPr>
          <w:rFonts w:ascii="Times New Roman" w:hAnsi="Times New Roman" w:cs="Times New Roman"/>
          <w:sz w:val="28"/>
          <w:szCs w:val="28"/>
          <w:lang w:val="uk-UA"/>
        </w:rPr>
        <w:t xml:space="preserve"> </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пец</w:t>
      </w:r>
      <w:r w:rsidR="00DA7232">
        <w:rPr>
          <w:rFonts w:ascii="Times New Roman" w:hAnsi="Times New Roman" w:cs="Times New Roman"/>
          <w:sz w:val="28"/>
          <w:szCs w:val="28"/>
          <w:lang w:val="uk-UA"/>
        </w:rPr>
        <w:t>i</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льн</w:t>
      </w:r>
      <w:r w:rsid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 051 «Ек</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к</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w:t>
      </w:r>
      <w:r w:rsid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тнь</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-пр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фе</w:t>
      </w:r>
      <w:r w:rsidR="00272707">
        <w:rPr>
          <w:rFonts w:ascii="Times New Roman" w:hAnsi="Times New Roman" w:cs="Times New Roman"/>
          <w:sz w:val="28"/>
          <w:szCs w:val="28"/>
          <w:lang w:val="uk-UA"/>
        </w:rPr>
        <w:t>с</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йн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ї пр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гр</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ми </w:t>
      </w:r>
      <w:r w:rsidRPr="00A45807">
        <w:rPr>
          <w:rFonts w:ascii="Times New Roman" w:hAnsi="Times New Roman" w:cs="Times New Roman"/>
          <w:color w:val="000000"/>
          <w:sz w:val="28"/>
          <w:szCs w:val="28"/>
          <w:lang w:val="uk-UA"/>
        </w:rPr>
        <w:t>«</w:t>
      </w:r>
      <w:r w:rsidR="00A75384"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A75384" w:rsidRPr="00A45807">
        <w:rPr>
          <w:rFonts w:ascii="Times New Roman" w:hAnsi="Times New Roman" w:cs="Times New Roman"/>
          <w:sz w:val="28"/>
          <w:szCs w:val="28"/>
          <w:lang w:val="uk-UA"/>
        </w:rPr>
        <w:t>жнар</w:t>
      </w:r>
      <w:r w:rsidR="00C15392">
        <w:rPr>
          <w:rFonts w:ascii="Times New Roman" w:hAnsi="Times New Roman" w:cs="Times New Roman"/>
          <w:sz w:val="28"/>
          <w:szCs w:val="28"/>
          <w:lang w:val="uk-UA"/>
        </w:rPr>
        <w:t>о</w:t>
      </w:r>
      <w:r w:rsidR="00A75384" w:rsidRPr="00A45807">
        <w:rPr>
          <w:rFonts w:ascii="Times New Roman" w:hAnsi="Times New Roman" w:cs="Times New Roman"/>
          <w:sz w:val="28"/>
          <w:szCs w:val="28"/>
          <w:lang w:val="uk-UA"/>
        </w:rPr>
        <w:t>дна ек</w:t>
      </w:r>
      <w:r w:rsidR="00C15392">
        <w:rPr>
          <w:rFonts w:ascii="Times New Roman" w:hAnsi="Times New Roman" w:cs="Times New Roman"/>
          <w:sz w:val="28"/>
          <w:szCs w:val="28"/>
          <w:lang w:val="uk-UA"/>
        </w:rPr>
        <w:t>о</w:t>
      </w:r>
      <w:r w:rsidR="00A75384"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00A75384" w:rsidRPr="00A45807">
        <w:rPr>
          <w:rFonts w:ascii="Times New Roman" w:hAnsi="Times New Roman" w:cs="Times New Roman"/>
          <w:sz w:val="28"/>
          <w:szCs w:val="28"/>
          <w:lang w:val="uk-UA"/>
        </w:rPr>
        <w:t>м</w:t>
      </w:r>
      <w:r w:rsidR="00DA7232">
        <w:rPr>
          <w:rFonts w:ascii="Times New Roman" w:hAnsi="Times New Roman" w:cs="Times New Roman"/>
          <w:sz w:val="28"/>
          <w:szCs w:val="28"/>
          <w:lang w:val="uk-UA"/>
        </w:rPr>
        <w:t>i</w:t>
      </w:r>
      <w:r w:rsidR="00A75384" w:rsidRPr="00A45807">
        <w:rPr>
          <w:rFonts w:ascii="Times New Roman" w:hAnsi="Times New Roman" w:cs="Times New Roman"/>
          <w:sz w:val="28"/>
          <w:szCs w:val="28"/>
          <w:lang w:val="uk-UA"/>
        </w:rPr>
        <w:t>ка</w:t>
      </w:r>
      <w:r w:rsidRPr="00A45807">
        <w:rPr>
          <w:rFonts w:ascii="Times New Roman" w:hAnsi="Times New Roman" w:cs="Times New Roman"/>
          <w:color w:val="000000"/>
          <w:sz w:val="28"/>
          <w:szCs w:val="28"/>
          <w:lang w:val="uk-UA"/>
        </w:rPr>
        <w:t xml:space="preserve">», </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дре</w:t>
      </w:r>
      <w:r w:rsidR="00272707">
        <w:rPr>
          <w:rFonts w:ascii="Times New Roman" w:hAnsi="Times New Roman" w:cs="Times New Roman"/>
          <w:sz w:val="28"/>
          <w:szCs w:val="28"/>
          <w:lang w:val="uk-UA"/>
        </w:rPr>
        <w:t>с</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електр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нн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ї </w:t>
      </w:r>
      <w:r w:rsidRPr="00397701">
        <w:rPr>
          <w:rFonts w:ascii="Times New Roman" w:hAnsi="Times New Roman" w:cs="Times New Roman"/>
          <w:sz w:val="28"/>
          <w:szCs w:val="28"/>
          <w:lang w:val="uk-UA"/>
        </w:rPr>
        <w:t>п</w:t>
      </w:r>
      <w:r w:rsidR="00C15392" w:rsidRPr="00397701">
        <w:rPr>
          <w:rFonts w:ascii="Times New Roman" w:hAnsi="Times New Roman" w:cs="Times New Roman"/>
          <w:sz w:val="28"/>
          <w:szCs w:val="28"/>
          <w:lang w:val="uk-UA"/>
        </w:rPr>
        <w:t>о</w:t>
      </w:r>
      <w:r w:rsidRPr="00397701">
        <w:rPr>
          <w:rFonts w:ascii="Times New Roman" w:hAnsi="Times New Roman" w:cs="Times New Roman"/>
          <w:sz w:val="28"/>
          <w:szCs w:val="28"/>
          <w:lang w:val="uk-UA"/>
        </w:rPr>
        <w:t xml:space="preserve">шти  </w:t>
      </w:r>
      <w:r w:rsidR="00397701" w:rsidRPr="00397701">
        <w:rPr>
          <w:rFonts w:ascii="Times New Roman" w:hAnsi="Times New Roman" w:cs="Times New Roman"/>
          <w:sz w:val="28"/>
          <w:szCs w:val="28"/>
          <w:shd w:val="clear" w:color="auto" w:fill="FFFFFF"/>
        </w:rPr>
        <w:t>vikakiy</w:t>
      </w:r>
      <w:r w:rsidR="00397701" w:rsidRPr="00397701">
        <w:rPr>
          <w:rFonts w:ascii="Times New Roman" w:hAnsi="Times New Roman" w:cs="Times New Roman"/>
          <w:sz w:val="28"/>
          <w:szCs w:val="28"/>
          <w:shd w:val="clear" w:color="auto" w:fill="FFFFFF"/>
          <w:lang w:val="uk-UA"/>
        </w:rPr>
        <w:t>2011@</w:t>
      </w:r>
      <w:r w:rsidR="00397701" w:rsidRPr="00397701">
        <w:rPr>
          <w:rFonts w:ascii="Times New Roman" w:hAnsi="Times New Roman" w:cs="Times New Roman"/>
          <w:sz w:val="28"/>
          <w:szCs w:val="28"/>
          <w:shd w:val="clear" w:color="auto" w:fill="FFFFFF"/>
        </w:rPr>
        <w:t>gmail</w:t>
      </w:r>
      <w:r w:rsidR="00397701" w:rsidRPr="00397701">
        <w:rPr>
          <w:rFonts w:ascii="Times New Roman" w:hAnsi="Times New Roman" w:cs="Times New Roman"/>
          <w:sz w:val="28"/>
          <w:szCs w:val="28"/>
          <w:shd w:val="clear" w:color="auto" w:fill="FFFFFF"/>
          <w:lang w:val="uk-UA"/>
        </w:rPr>
        <w:t>.</w:t>
      </w:r>
      <w:r w:rsidR="00397701" w:rsidRPr="00397701">
        <w:rPr>
          <w:rFonts w:ascii="Times New Roman" w:hAnsi="Times New Roman" w:cs="Times New Roman"/>
          <w:sz w:val="28"/>
          <w:szCs w:val="28"/>
          <w:shd w:val="clear" w:color="auto" w:fill="FFFFFF"/>
        </w:rPr>
        <w:t>com</w:t>
      </w:r>
      <w:r w:rsidRPr="00397701">
        <w:rPr>
          <w:rFonts w:ascii="Times New Roman" w:hAnsi="Times New Roman" w:cs="Times New Roman"/>
          <w:sz w:val="28"/>
          <w:szCs w:val="28"/>
          <w:lang w:val="uk-UA"/>
        </w:rPr>
        <w:t>,</w:t>
      </w:r>
    </w:p>
    <w:p w:rsidR="006C0513" w:rsidRPr="00A45807" w:rsidRDefault="006C0513" w:rsidP="001132D4">
      <w:pPr>
        <w:numPr>
          <w:ilvl w:val="0"/>
          <w:numId w:val="2"/>
        </w:numPr>
        <w:spacing w:after="0" w:line="360" w:lineRule="auto"/>
        <w:ind w:left="0" w:firstLine="426"/>
        <w:contextualSpacing/>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п</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дтверджую, щ</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пи</w:t>
      </w:r>
      <w:r w:rsidR="00272707">
        <w:rPr>
          <w:rFonts w:ascii="Times New Roman" w:hAnsi="Times New Roman" w:cs="Times New Roman"/>
          <w:sz w:val="28"/>
          <w:szCs w:val="28"/>
          <w:lang w:val="uk-UA"/>
        </w:rPr>
        <w:t>с</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мн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ю кв</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л</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ф</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к</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ц</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йн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б</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т</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тему:</w:t>
      </w:r>
    </w:p>
    <w:p w:rsidR="006C0513" w:rsidRPr="00A45807" w:rsidRDefault="006C0513" w:rsidP="001F6A69">
      <w:pPr>
        <w:spacing w:after="0" w:line="36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w:t>
      </w:r>
      <w:r w:rsidR="00626E29" w:rsidRPr="00A45807">
        <w:rPr>
          <w:rFonts w:ascii="Times New Roman" w:hAnsi="Times New Roman" w:cs="Times New Roman"/>
          <w:sz w:val="28"/>
          <w:szCs w:val="28"/>
          <w:lang w:val="uk-UA"/>
        </w:rPr>
        <w:t>З</w:t>
      </w:r>
      <w:r w:rsidR="00C15392">
        <w:rPr>
          <w:rFonts w:ascii="Times New Roman" w:hAnsi="Times New Roman" w:cs="Times New Roman"/>
          <w:sz w:val="28"/>
          <w:szCs w:val="28"/>
          <w:lang w:val="uk-UA"/>
        </w:rPr>
        <w:t>о</w:t>
      </w:r>
      <w:r w:rsidR="00626E29" w:rsidRPr="00A45807">
        <w:rPr>
          <w:rFonts w:ascii="Times New Roman" w:hAnsi="Times New Roman" w:cs="Times New Roman"/>
          <w:sz w:val="28"/>
          <w:szCs w:val="28"/>
          <w:lang w:val="uk-UA"/>
        </w:rPr>
        <w:t>вн</w:t>
      </w:r>
      <w:r w:rsidR="00DA7232">
        <w:rPr>
          <w:rFonts w:ascii="Times New Roman" w:hAnsi="Times New Roman" w:cs="Times New Roman"/>
          <w:sz w:val="28"/>
          <w:szCs w:val="28"/>
          <w:lang w:val="uk-UA"/>
        </w:rPr>
        <w:t>i</w:t>
      </w:r>
      <w:r w:rsidR="00626E29" w:rsidRPr="00A45807">
        <w:rPr>
          <w:rFonts w:ascii="Times New Roman" w:hAnsi="Times New Roman" w:cs="Times New Roman"/>
          <w:sz w:val="28"/>
          <w:szCs w:val="28"/>
          <w:lang w:val="uk-UA"/>
        </w:rPr>
        <w:t>шнь</w:t>
      </w:r>
      <w:r w:rsidR="00C15392">
        <w:rPr>
          <w:rFonts w:ascii="Times New Roman" w:hAnsi="Times New Roman" w:cs="Times New Roman"/>
          <w:sz w:val="28"/>
          <w:szCs w:val="28"/>
          <w:lang w:val="uk-UA"/>
        </w:rPr>
        <w:t>о</w:t>
      </w:r>
      <w:r w:rsidR="00626E29" w:rsidRPr="00A45807">
        <w:rPr>
          <w:rFonts w:ascii="Times New Roman" w:hAnsi="Times New Roman" w:cs="Times New Roman"/>
          <w:sz w:val="28"/>
          <w:szCs w:val="28"/>
          <w:lang w:val="uk-UA"/>
        </w:rPr>
        <w:t>т</w:t>
      </w:r>
      <w:r w:rsidR="00C15392">
        <w:rPr>
          <w:rFonts w:ascii="Times New Roman" w:hAnsi="Times New Roman" w:cs="Times New Roman"/>
          <w:sz w:val="28"/>
          <w:szCs w:val="28"/>
          <w:lang w:val="uk-UA"/>
        </w:rPr>
        <w:t>о</w:t>
      </w:r>
      <w:r w:rsidR="00626E29" w:rsidRPr="00A45807">
        <w:rPr>
          <w:rFonts w:ascii="Times New Roman" w:hAnsi="Times New Roman" w:cs="Times New Roman"/>
          <w:sz w:val="28"/>
          <w:szCs w:val="28"/>
          <w:lang w:val="uk-UA"/>
        </w:rPr>
        <w:t>рг</w:t>
      </w:r>
      <w:r w:rsidR="00C15392">
        <w:rPr>
          <w:rFonts w:ascii="Times New Roman" w:hAnsi="Times New Roman" w:cs="Times New Roman"/>
          <w:sz w:val="28"/>
          <w:szCs w:val="28"/>
          <w:lang w:val="uk-UA"/>
        </w:rPr>
        <w:t>о</w:t>
      </w:r>
      <w:r w:rsidR="00626E29" w:rsidRPr="00A45807">
        <w:rPr>
          <w:rFonts w:ascii="Times New Roman" w:hAnsi="Times New Roman" w:cs="Times New Roman"/>
          <w:sz w:val="28"/>
          <w:szCs w:val="28"/>
          <w:lang w:val="uk-UA"/>
        </w:rPr>
        <w:t>вельн</w:t>
      </w:r>
      <w:r w:rsidR="00DA7232">
        <w:rPr>
          <w:rFonts w:ascii="Times New Roman" w:hAnsi="Times New Roman" w:cs="Times New Roman"/>
          <w:sz w:val="28"/>
          <w:szCs w:val="28"/>
          <w:lang w:val="uk-UA"/>
        </w:rPr>
        <w:t>i</w:t>
      </w:r>
      <w:r w:rsidR="00626E29" w:rsidRPr="00A45807">
        <w:rPr>
          <w:rFonts w:ascii="Times New Roman" w:hAnsi="Times New Roman" w:cs="Times New Roman"/>
          <w:sz w:val="28"/>
          <w:szCs w:val="28"/>
          <w:lang w:val="uk-UA"/>
        </w:rPr>
        <w:t xml:space="preserve"> пер</w:t>
      </w:r>
      <w:r w:rsidR="00272707">
        <w:rPr>
          <w:rFonts w:ascii="Times New Roman" w:hAnsi="Times New Roman" w:cs="Times New Roman"/>
          <w:sz w:val="28"/>
          <w:szCs w:val="28"/>
          <w:lang w:val="uk-UA"/>
        </w:rPr>
        <w:t>с</w:t>
      </w:r>
      <w:r w:rsidR="00626E29" w:rsidRPr="00A45807">
        <w:rPr>
          <w:rFonts w:ascii="Times New Roman" w:hAnsi="Times New Roman" w:cs="Times New Roman"/>
          <w:sz w:val="28"/>
          <w:szCs w:val="28"/>
          <w:lang w:val="uk-UA"/>
        </w:rPr>
        <w:t xml:space="preserve">пективи України на </w:t>
      </w:r>
      <w:r w:rsidR="00272707">
        <w:rPr>
          <w:rFonts w:ascii="Times New Roman" w:hAnsi="Times New Roman" w:cs="Times New Roman"/>
          <w:sz w:val="28"/>
          <w:szCs w:val="28"/>
          <w:lang w:val="uk-UA"/>
        </w:rPr>
        <w:t>с</w:t>
      </w:r>
      <w:r w:rsidR="00626E29" w:rsidRPr="00A45807">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00626E29" w:rsidRPr="00A45807">
        <w:rPr>
          <w:rFonts w:ascii="Times New Roman" w:hAnsi="Times New Roman" w:cs="Times New Roman"/>
          <w:sz w:val="28"/>
          <w:szCs w:val="28"/>
          <w:lang w:val="uk-UA"/>
        </w:rPr>
        <w:t>т</w:t>
      </w:r>
      <w:r w:rsidR="00C15392">
        <w:rPr>
          <w:rFonts w:ascii="Times New Roman" w:hAnsi="Times New Roman" w:cs="Times New Roman"/>
          <w:sz w:val="28"/>
          <w:szCs w:val="28"/>
          <w:lang w:val="uk-UA"/>
        </w:rPr>
        <w:t>о</w:t>
      </w:r>
      <w:r w:rsidR="00626E29" w:rsidRPr="00A45807">
        <w:rPr>
          <w:rFonts w:ascii="Times New Roman" w:hAnsi="Times New Roman" w:cs="Times New Roman"/>
          <w:sz w:val="28"/>
          <w:szCs w:val="28"/>
          <w:lang w:val="uk-UA"/>
        </w:rPr>
        <w:t>вих ринках</w:t>
      </w:r>
      <w:r w:rsidRPr="00A45807">
        <w:rPr>
          <w:rFonts w:ascii="Times New Roman" w:hAnsi="Times New Roman" w:cs="Times New Roman"/>
          <w:sz w:val="28"/>
          <w:szCs w:val="28"/>
          <w:lang w:val="uk-UA"/>
        </w:rPr>
        <w:t>» 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дп</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є вим</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г</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м </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к</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дем</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чн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ї д</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бр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че</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н</w:t>
      </w:r>
      <w:r w:rsid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 т</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не м</w:t>
      </w:r>
      <w:r w:rsidR="00DA7232">
        <w:rPr>
          <w:rFonts w:ascii="Times New Roman" w:hAnsi="Times New Roman" w:cs="Times New Roman"/>
          <w:sz w:val="28"/>
          <w:szCs w:val="28"/>
          <w:lang w:val="uk-UA"/>
        </w:rPr>
        <w:t>i</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тить п</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рушень, щ</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 визн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чен</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 у </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 42 З</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к</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ну Укр</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їни «Пр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 </w:t>
      </w:r>
      <w:r w:rsidR="00C15392">
        <w:rPr>
          <w:rFonts w:ascii="Times New Roman" w:hAnsi="Times New Roman" w:cs="Times New Roman"/>
          <w:sz w:val="28"/>
          <w:szCs w:val="28"/>
          <w:lang w:val="uk-UA"/>
        </w:rPr>
        <w:t>о</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ту», з</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 зм</w:t>
      </w:r>
      <w:r w:rsidR="00DA7232">
        <w:rPr>
          <w:rFonts w:ascii="Times New Roman" w:hAnsi="Times New Roman" w:cs="Times New Roman"/>
          <w:sz w:val="28"/>
          <w:szCs w:val="28"/>
          <w:lang w:val="uk-UA"/>
        </w:rPr>
        <w:t>i</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м яких </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зн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й</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млений/</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зн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й</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млен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w:t>
      </w:r>
    </w:p>
    <w:p w:rsidR="006C0513" w:rsidRPr="00A45807" w:rsidRDefault="006C0513" w:rsidP="001132D4">
      <w:pPr>
        <w:numPr>
          <w:ilvl w:val="0"/>
          <w:numId w:val="2"/>
        </w:numPr>
        <w:tabs>
          <w:tab w:val="left" w:pos="284"/>
          <w:tab w:val="left" w:pos="567"/>
        </w:tabs>
        <w:spacing w:after="0" w:line="360" w:lineRule="auto"/>
        <w:ind w:left="0" w:firstLine="426"/>
        <w:contextualSpacing/>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з</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являю, щ</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д</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мн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ю для перев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рки електр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нн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вер</w:t>
      </w:r>
      <w:r w:rsidR="00272707">
        <w:rPr>
          <w:rFonts w:ascii="Times New Roman" w:hAnsi="Times New Roman" w:cs="Times New Roman"/>
          <w:sz w:val="28"/>
          <w:szCs w:val="28"/>
          <w:lang w:val="uk-UA"/>
        </w:rPr>
        <w:t>с</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я 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б</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 xml:space="preserve">ти є </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дентичн</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ю її друк</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в</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н</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й вер</w:t>
      </w:r>
      <w:r w:rsidR="00272707">
        <w:rPr>
          <w:rFonts w:ascii="Times New Roman" w:hAnsi="Times New Roman" w:cs="Times New Roman"/>
          <w:sz w:val="28"/>
          <w:szCs w:val="28"/>
          <w:lang w:val="uk-UA"/>
        </w:rPr>
        <w:t>с</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ї;</w:t>
      </w:r>
    </w:p>
    <w:p w:rsidR="006C0513" w:rsidRPr="00A45807" w:rsidRDefault="006C0513" w:rsidP="001F6A69">
      <w:pPr>
        <w:spacing w:after="0" w:line="360" w:lineRule="auto"/>
        <w:ind w:firstLine="426"/>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 xml:space="preserve"> -</w:t>
      </w:r>
      <w:r w:rsidRPr="00A45807">
        <w:rPr>
          <w:rFonts w:ascii="Times New Roman" w:hAnsi="Times New Roman" w:cs="Times New Roman"/>
          <w:sz w:val="28"/>
          <w:szCs w:val="28"/>
        </w:rPr>
        <w:t> </w:t>
      </w:r>
      <w:r w:rsidRPr="00A45807">
        <w:rPr>
          <w:rFonts w:ascii="Times New Roman" w:hAnsi="Times New Roman" w:cs="Times New Roman"/>
          <w:sz w:val="28"/>
          <w:szCs w:val="28"/>
          <w:lang w:val="uk-UA"/>
        </w:rPr>
        <w:t>зг</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ден/зг</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дн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перев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рку м</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єї р</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б</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ти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дп</w:t>
      </w:r>
      <w:r w:rsid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в</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дн</w:t>
      </w:r>
      <w:r w:rsidR="00DA7232">
        <w:rPr>
          <w:rFonts w:ascii="Times New Roman" w:hAnsi="Times New Roman" w:cs="Times New Roman"/>
          <w:sz w:val="28"/>
          <w:szCs w:val="28"/>
          <w:lang w:val="uk-UA"/>
        </w:rPr>
        <w:t>i</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ть критер</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ям </w:t>
      </w:r>
      <w:r w:rsidRPr="00A45807">
        <w:rPr>
          <w:rFonts w:ascii="Times New Roman" w:hAnsi="Times New Roman" w:cs="Times New Roman"/>
          <w:i/>
          <w:sz w:val="28"/>
          <w:szCs w:val="28"/>
        </w:rPr>
        <w:t>a</w:t>
      </w:r>
      <w:r w:rsidRPr="00A45807">
        <w:rPr>
          <w:rFonts w:ascii="Times New Roman" w:hAnsi="Times New Roman" w:cs="Times New Roman"/>
          <w:i/>
          <w:sz w:val="28"/>
          <w:szCs w:val="28"/>
          <w:lang w:val="uk-UA"/>
        </w:rPr>
        <w:t>к</w:t>
      </w:r>
      <w:r w:rsidRPr="00A45807">
        <w:rPr>
          <w:rFonts w:ascii="Times New Roman" w:hAnsi="Times New Roman" w:cs="Times New Roman"/>
          <w:i/>
          <w:sz w:val="28"/>
          <w:szCs w:val="28"/>
        </w:rPr>
        <w:t>a</w:t>
      </w:r>
      <w:r w:rsidRPr="00A45807">
        <w:rPr>
          <w:rFonts w:ascii="Times New Roman" w:hAnsi="Times New Roman" w:cs="Times New Roman"/>
          <w:i/>
          <w:sz w:val="28"/>
          <w:szCs w:val="28"/>
          <w:lang w:val="uk-UA"/>
        </w:rPr>
        <w:t>дем</w:t>
      </w:r>
      <w:r w:rsidR="00DA7232">
        <w:rPr>
          <w:rFonts w:ascii="Times New Roman" w:hAnsi="Times New Roman" w:cs="Times New Roman"/>
          <w:i/>
          <w:sz w:val="28"/>
          <w:szCs w:val="28"/>
          <w:lang w:val="uk-UA"/>
        </w:rPr>
        <w:t>i</w:t>
      </w:r>
      <w:r w:rsidRPr="00A45807">
        <w:rPr>
          <w:rFonts w:ascii="Times New Roman" w:hAnsi="Times New Roman" w:cs="Times New Roman"/>
          <w:i/>
          <w:sz w:val="28"/>
          <w:szCs w:val="28"/>
          <w:lang w:val="uk-UA"/>
        </w:rPr>
        <w:t>чн</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ї д</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бр</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че</w:t>
      </w:r>
      <w:r w:rsidR="00272707">
        <w:rPr>
          <w:rFonts w:ascii="Times New Roman" w:hAnsi="Times New Roman" w:cs="Times New Roman"/>
          <w:i/>
          <w:sz w:val="28"/>
          <w:szCs w:val="28"/>
          <w:lang w:val="uk-UA"/>
        </w:rPr>
        <w:t>с</w:t>
      </w:r>
      <w:r w:rsidRPr="00A45807">
        <w:rPr>
          <w:rFonts w:ascii="Times New Roman" w:hAnsi="Times New Roman" w:cs="Times New Roman"/>
          <w:i/>
          <w:sz w:val="28"/>
          <w:szCs w:val="28"/>
          <w:lang w:val="uk-UA"/>
        </w:rPr>
        <w:t>н</w:t>
      </w:r>
      <w:r w:rsidR="00C15392">
        <w:rPr>
          <w:rFonts w:ascii="Times New Roman" w:hAnsi="Times New Roman" w:cs="Times New Roman"/>
          <w:i/>
          <w:sz w:val="28"/>
          <w:szCs w:val="28"/>
          <w:lang w:val="uk-UA"/>
        </w:rPr>
        <w:t>о</w:t>
      </w:r>
      <w:r w:rsidR="00272707">
        <w:rPr>
          <w:rFonts w:ascii="Times New Roman" w:hAnsi="Times New Roman" w:cs="Times New Roman"/>
          <w:i/>
          <w:sz w:val="28"/>
          <w:szCs w:val="28"/>
          <w:lang w:val="uk-UA"/>
        </w:rPr>
        <w:t>с</w:t>
      </w:r>
      <w:r w:rsidRPr="00A45807">
        <w:rPr>
          <w:rFonts w:ascii="Times New Roman" w:hAnsi="Times New Roman" w:cs="Times New Roman"/>
          <w:i/>
          <w:sz w:val="28"/>
          <w:szCs w:val="28"/>
          <w:lang w:val="uk-UA"/>
        </w:rPr>
        <w:t>т</w:t>
      </w:r>
      <w:r w:rsidR="00DA7232">
        <w:rPr>
          <w:rFonts w:ascii="Times New Roman" w:hAnsi="Times New Roman" w:cs="Times New Roman"/>
          <w:i/>
          <w:sz w:val="28"/>
          <w:szCs w:val="28"/>
          <w:lang w:val="uk-UA"/>
        </w:rPr>
        <w:t>i</w:t>
      </w:r>
      <w:r w:rsidRPr="00A45807">
        <w:rPr>
          <w:rFonts w:ascii="Times New Roman" w:hAnsi="Times New Roman" w:cs="Times New Roman"/>
          <w:i/>
          <w:sz w:val="28"/>
          <w:szCs w:val="28"/>
          <w:lang w:val="uk-UA"/>
        </w:rPr>
        <w:t xml:space="preserve"> у будь-який </w:t>
      </w:r>
      <w:r w:rsidR="00272707">
        <w:rPr>
          <w:rFonts w:ascii="Times New Roman" w:hAnsi="Times New Roman" w:cs="Times New Roman"/>
          <w:i/>
          <w:sz w:val="28"/>
          <w:szCs w:val="28"/>
          <w:lang w:val="uk-UA"/>
        </w:rPr>
        <w:t>с</w:t>
      </w:r>
      <w:r w:rsidRPr="00A45807">
        <w:rPr>
          <w:rFonts w:ascii="Times New Roman" w:hAnsi="Times New Roman" w:cs="Times New Roman"/>
          <w:i/>
          <w:sz w:val="28"/>
          <w:szCs w:val="28"/>
          <w:lang w:val="uk-UA"/>
        </w:rPr>
        <w:t>п</w:t>
      </w:r>
      <w:r w:rsidR="00C15392">
        <w:rPr>
          <w:rFonts w:ascii="Times New Roman" w:hAnsi="Times New Roman" w:cs="Times New Roman"/>
          <w:i/>
          <w:sz w:val="28"/>
          <w:szCs w:val="28"/>
          <w:lang w:val="uk-UA"/>
        </w:rPr>
        <w:t>о</w:t>
      </w:r>
      <w:r w:rsidR="00272707">
        <w:rPr>
          <w:rFonts w:ascii="Times New Roman" w:hAnsi="Times New Roman" w:cs="Times New Roman"/>
          <w:i/>
          <w:sz w:val="28"/>
          <w:szCs w:val="28"/>
          <w:lang w:val="uk-UA"/>
        </w:rPr>
        <w:t>с</w:t>
      </w:r>
      <w:r w:rsidR="00DA7232">
        <w:rPr>
          <w:rFonts w:ascii="Times New Roman" w:hAnsi="Times New Roman" w:cs="Times New Roman"/>
          <w:i/>
          <w:sz w:val="28"/>
          <w:szCs w:val="28"/>
          <w:lang w:val="uk-UA"/>
        </w:rPr>
        <w:t>i</w:t>
      </w:r>
      <w:r w:rsidRPr="00A45807">
        <w:rPr>
          <w:rFonts w:ascii="Times New Roman" w:hAnsi="Times New Roman" w:cs="Times New Roman"/>
          <w:i/>
          <w:sz w:val="28"/>
          <w:szCs w:val="28"/>
          <w:lang w:val="uk-UA"/>
        </w:rPr>
        <w:t>б, у т</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му чи</w:t>
      </w:r>
      <w:r w:rsidR="00272707">
        <w:rPr>
          <w:rFonts w:ascii="Times New Roman" w:hAnsi="Times New Roman" w:cs="Times New Roman"/>
          <w:i/>
          <w:sz w:val="28"/>
          <w:szCs w:val="28"/>
          <w:lang w:val="uk-UA"/>
        </w:rPr>
        <w:t>с</w:t>
      </w:r>
      <w:r w:rsidRPr="00A45807">
        <w:rPr>
          <w:rFonts w:ascii="Times New Roman" w:hAnsi="Times New Roman" w:cs="Times New Roman"/>
          <w:i/>
          <w:sz w:val="28"/>
          <w:szCs w:val="28"/>
          <w:lang w:val="uk-UA"/>
        </w:rPr>
        <w:t>л</w:t>
      </w:r>
      <w:r w:rsidR="00DA7232">
        <w:rPr>
          <w:rFonts w:ascii="Times New Roman" w:hAnsi="Times New Roman" w:cs="Times New Roman"/>
          <w:i/>
          <w:sz w:val="28"/>
          <w:szCs w:val="28"/>
          <w:lang w:val="uk-UA"/>
        </w:rPr>
        <w:t>i</w:t>
      </w:r>
      <w:r w:rsidRPr="00A45807">
        <w:rPr>
          <w:rFonts w:ascii="Times New Roman" w:hAnsi="Times New Roman" w:cs="Times New Roman"/>
          <w:i/>
          <w:sz w:val="28"/>
          <w:szCs w:val="28"/>
          <w:lang w:val="uk-UA"/>
        </w:rPr>
        <w:t xml:space="preserve"> з</w:t>
      </w:r>
      <w:r w:rsidRPr="00A45807">
        <w:rPr>
          <w:rFonts w:ascii="Times New Roman" w:hAnsi="Times New Roman" w:cs="Times New Roman"/>
          <w:i/>
          <w:sz w:val="28"/>
          <w:szCs w:val="28"/>
        </w:rPr>
        <w:t>a</w:t>
      </w:r>
      <w:r w:rsidRPr="00A45807">
        <w:rPr>
          <w:rFonts w:ascii="Times New Roman" w:hAnsi="Times New Roman" w:cs="Times New Roman"/>
          <w:i/>
          <w:sz w:val="28"/>
          <w:szCs w:val="28"/>
          <w:lang w:val="uk-UA"/>
        </w:rPr>
        <w:t xml:space="preserve"> д</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п</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м</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г</w:t>
      </w:r>
      <w:r w:rsidR="00C15392">
        <w:rPr>
          <w:rFonts w:ascii="Times New Roman" w:hAnsi="Times New Roman" w:cs="Times New Roman"/>
          <w:i/>
          <w:sz w:val="28"/>
          <w:szCs w:val="28"/>
          <w:lang w:val="uk-UA"/>
        </w:rPr>
        <w:t>о</w:t>
      </w:r>
      <w:r w:rsidRPr="00A45807">
        <w:rPr>
          <w:rFonts w:ascii="Times New Roman" w:hAnsi="Times New Roman" w:cs="Times New Roman"/>
          <w:i/>
          <w:sz w:val="28"/>
          <w:szCs w:val="28"/>
          <w:lang w:val="uk-UA"/>
        </w:rPr>
        <w:t>ю</w:t>
      </w:r>
      <w:r w:rsidRPr="00A45807">
        <w:rPr>
          <w:rFonts w:ascii="Times New Roman" w:hAnsi="Times New Roman" w:cs="Times New Roman"/>
          <w:sz w:val="28"/>
          <w:szCs w:val="28"/>
          <w:lang w:val="uk-UA"/>
        </w:rPr>
        <w:t xml:space="preserve"> </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нтернет-</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и</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 xml:space="preserve">теми, </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т</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к</w:t>
      </w:r>
      <w:r w:rsidR="00C15392" w:rsidRP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ж н</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 xml:space="preserve"> </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рх</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вув</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ння р</w:t>
      </w:r>
      <w:r w:rsidR="00C15392" w:rsidRP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б</w:t>
      </w:r>
      <w:r w:rsidR="00C15392" w:rsidRPr="00C15392">
        <w:rPr>
          <w:rFonts w:ascii="Times New Roman" w:hAnsi="Times New Roman" w:cs="Times New Roman"/>
          <w:sz w:val="28"/>
          <w:szCs w:val="28"/>
          <w:lang w:val="uk-UA"/>
        </w:rPr>
        <w:t>о</w:t>
      </w:r>
      <w:r w:rsidRPr="00A45807">
        <w:rPr>
          <w:rFonts w:ascii="Times New Roman" w:hAnsi="Times New Roman" w:cs="Times New Roman"/>
          <w:sz w:val="28"/>
          <w:szCs w:val="28"/>
          <w:lang w:val="uk-UA"/>
        </w:rPr>
        <w:t>ти в б</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з</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 д</w:t>
      </w:r>
      <w:r w:rsidRPr="00A45807">
        <w:rPr>
          <w:rFonts w:ascii="Times New Roman" w:hAnsi="Times New Roman" w:cs="Times New Roman"/>
          <w:sz w:val="28"/>
          <w:szCs w:val="28"/>
        </w:rPr>
        <w:t>a</w:t>
      </w:r>
      <w:r w:rsidRPr="00A45807">
        <w:rPr>
          <w:rFonts w:ascii="Times New Roman" w:hAnsi="Times New Roman" w:cs="Times New Roman"/>
          <w:sz w:val="28"/>
          <w:szCs w:val="28"/>
          <w:lang w:val="uk-UA"/>
        </w:rPr>
        <w:t>них ц</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 xml:space="preserve">єї </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и</w:t>
      </w:r>
      <w:r w:rsidR="00272707">
        <w:rPr>
          <w:rFonts w:ascii="Times New Roman" w:hAnsi="Times New Roman" w:cs="Times New Roman"/>
          <w:sz w:val="28"/>
          <w:szCs w:val="28"/>
          <w:lang w:val="uk-UA"/>
        </w:rPr>
        <w:t>с</w:t>
      </w:r>
      <w:r w:rsidRPr="00A45807">
        <w:rPr>
          <w:rFonts w:ascii="Times New Roman" w:hAnsi="Times New Roman" w:cs="Times New Roman"/>
          <w:sz w:val="28"/>
          <w:szCs w:val="28"/>
          <w:lang w:val="uk-UA"/>
        </w:rPr>
        <w:t>теми.</w:t>
      </w:r>
    </w:p>
    <w:p w:rsidR="006C0513" w:rsidRPr="00A45807" w:rsidRDefault="006C0513" w:rsidP="006C0513">
      <w:pPr>
        <w:spacing w:line="360" w:lineRule="auto"/>
        <w:rPr>
          <w:rFonts w:ascii="Times New Roman" w:hAnsi="Times New Roman" w:cs="Times New Roman"/>
          <w:sz w:val="28"/>
          <w:szCs w:val="28"/>
          <w:lang w:val="uk-UA"/>
        </w:rPr>
      </w:pPr>
    </w:p>
    <w:p w:rsidR="007D0E9D" w:rsidRPr="00A45807" w:rsidRDefault="006C0513" w:rsidP="007D0E9D">
      <w:pPr>
        <w:spacing w:after="0" w:line="240" w:lineRule="auto"/>
        <w:jc w:val="both"/>
        <w:rPr>
          <w:rFonts w:ascii="Times New Roman" w:hAnsi="Times New Roman" w:cs="Times New Roman"/>
          <w:sz w:val="28"/>
          <w:szCs w:val="28"/>
          <w:lang w:val="uk-UA"/>
        </w:rPr>
      </w:pPr>
      <w:r w:rsidRPr="00A45807">
        <w:rPr>
          <w:rFonts w:ascii="Times New Roman" w:hAnsi="Times New Roman" w:cs="Times New Roman"/>
          <w:sz w:val="28"/>
          <w:szCs w:val="28"/>
          <w:lang w:val="uk-UA"/>
        </w:rPr>
        <w:t>Д</w:t>
      </w:r>
      <w:r w:rsidR="00EE0F74" w:rsidRPr="00A45807">
        <w:rPr>
          <w:rFonts w:ascii="Times New Roman" w:hAnsi="Times New Roman" w:cs="Times New Roman"/>
          <w:sz w:val="28"/>
          <w:szCs w:val="28"/>
          <w:lang w:val="uk-UA"/>
        </w:rPr>
        <w:t>ата__________</w:t>
      </w:r>
      <w:r w:rsidR="00EE0F74" w:rsidRPr="00A45807">
        <w:rPr>
          <w:rFonts w:ascii="Times New Roman" w:hAnsi="Times New Roman" w:cs="Times New Roman"/>
          <w:sz w:val="28"/>
          <w:szCs w:val="28"/>
          <w:lang w:val="uk-UA"/>
        </w:rPr>
        <w:tab/>
        <w:t>П</w:t>
      </w:r>
      <w:r w:rsidR="00DA7232">
        <w:rPr>
          <w:rFonts w:ascii="Times New Roman" w:hAnsi="Times New Roman" w:cs="Times New Roman"/>
          <w:sz w:val="28"/>
          <w:szCs w:val="28"/>
          <w:lang w:val="uk-UA"/>
        </w:rPr>
        <w:t>i</w:t>
      </w:r>
      <w:r w:rsidR="00EE0F74" w:rsidRPr="00A45807">
        <w:rPr>
          <w:rFonts w:ascii="Times New Roman" w:hAnsi="Times New Roman" w:cs="Times New Roman"/>
          <w:sz w:val="28"/>
          <w:szCs w:val="28"/>
          <w:lang w:val="uk-UA"/>
        </w:rPr>
        <w:t>дпи</w:t>
      </w:r>
      <w:r w:rsidR="00272707" w:rsidRPr="007D0E9D">
        <w:rPr>
          <w:rFonts w:ascii="Times New Roman" w:hAnsi="Times New Roman" w:cs="Times New Roman"/>
          <w:sz w:val="28"/>
          <w:szCs w:val="28"/>
          <w:lang w:val="uk-UA"/>
        </w:rPr>
        <w:t>с</w:t>
      </w:r>
      <w:r w:rsidR="00EE0F74" w:rsidRPr="00A45807">
        <w:rPr>
          <w:rFonts w:ascii="Times New Roman" w:hAnsi="Times New Roman" w:cs="Times New Roman"/>
          <w:sz w:val="28"/>
          <w:szCs w:val="28"/>
          <w:lang w:val="uk-UA"/>
        </w:rPr>
        <w:t>___________</w:t>
      </w:r>
      <w:r w:rsidRPr="00A45807">
        <w:rPr>
          <w:rFonts w:ascii="Times New Roman" w:hAnsi="Times New Roman" w:cs="Times New Roman"/>
          <w:sz w:val="28"/>
          <w:szCs w:val="28"/>
          <w:lang w:val="uk-UA"/>
        </w:rPr>
        <w:tab/>
      </w:r>
      <w:r w:rsidR="007D0E9D">
        <w:rPr>
          <w:rFonts w:ascii="Times New Roman" w:hAnsi="Times New Roman" w:cs="Times New Roman"/>
          <w:sz w:val="28"/>
          <w:szCs w:val="28"/>
          <w:lang w:val="uk-UA"/>
        </w:rPr>
        <w:t>Комишева В. Ю.</w:t>
      </w:r>
    </w:p>
    <w:p w:rsidR="007D0E9D" w:rsidRDefault="007D0E9D" w:rsidP="006C0513">
      <w:pPr>
        <w:spacing w:line="360" w:lineRule="auto"/>
        <w:rPr>
          <w:rFonts w:ascii="Times New Roman" w:hAnsi="Times New Roman" w:cs="Times New Roman"/>
          <w:sz w:val="28"/>
          <w:szCs w:val="28"/>
          <w:lang w:val="uk-UA"/>
        </w:rPr>
      </w:pPr>
    </w:p>
    <w:p w:rsidR="006C0513" w:rsidRPr="00A45807" w:rsidRDefault="006C0513" w:rsidP="006C0513">
      <w:pPr>
        <w:spacing w:line="360" w:lineRule="auto"/>
        <w:rPr>
          <w:rFonts w:ascii="Times New Roman" w:hAnsi="Times New Roman" w:cs="Times New Roman"/>
          <w:sz w:val="28"/>
          <w:szCs w:val="28"/>
          <w:lang w:val="uk-UA"/>
        </w:rPr>
      </w:pPr>
      <w:r w:rsidRPr="00A45807">
        <w:rPr>
          <w:rFonts w:ascii="Times New Roman" w:hAnsi="Times New Roman" w:cs="Times New Roman"/>
          <w:sz w:val="28"/>
          <w:szCs w:val="28"/>
          <w:lang w:val="uk-UA"/>
        </w:rPr>
        <w:t>Дата__________</w:t>
      </w:r>
      <w:r w:rsidRPr="00A45807">
        <w:rPr>
          <w:rFonts w:ascii="Times New Roman" w:hAnsi="Times New Roman" w:cs="Times New Roman"/>
          <w:sz w:val="28"/>
          <w:szCs w:val="28"/>
          <w:lang w:val="uk-UA"/>
        </w:rPr>
        <w:tab/>
        <w:t>П</w:t>
      </w:r>
      <w:r w:rsidR="00DA7232">
        <w:rPr>
          <w:rFonts w:ascii="Times New Roman" w:hAnsi="Times New Roman" w:cs="Times New Roman"/>
          <w:sz w:val="28"/>
          <w:szCs w:val="28"/>
          <w:lang w:val="uk-UA"/>
        </w:rPr>
        <w:t>i</w:t>
      </w:r>
      <w:r w:rsidRPr="00A45807">
        <w:rPr>
          <w:rFonts w:ascii="Times New Roman" w:hAnsi="Times New Roman" w:cs="Times New Roman"/>
          <w:sz w:val="28"/>
          <w:szCs w:val="28"/>
          <w:lang w:val="uk-UA"/>
        </w:rPr>
        <w:t>дпи</w:t>
      </w:r>
      <w:r w:rsidR="00272707">
        <w:rPr>
          <w:rFonts w:ascii="Times New Roman" w:hAnsi="Times New Roman" w:cs="Times New Roman"/>
          <w:sz w:val="28"/>
          <w:szCs w:val="28"/>
        </w:rPr>
        <w:t>с</w:t>
      </w:r>
      <w:r w:rsidRPr="00A45807">
        <w:rPr>
          <w:rFonts w:ascii="Times New Roman" w:hAnsi="Times New Roman" w:cs="Times New Roman"/>
          <w:sz w:val="28"/>
          <w:szCs w:val="28"/>
          <w:lang w:val="uk-UA"/>
        </w:rPr>
        <w:t>___________</w:t>
      </w:r>
      <w:r w:rsidRPr="00A45807">
        <w:rPr>
          <w:rFonts w:ascii="Times New Roman" w:hAnsi="Times New Roman" w:cs="Times New Roman"/>
          <w:sz w:val="28"/>
          <w:szCs w:val="28"/>
          <w:lang w:val="uk-UA"/>
        </w:rPr>
        <w:tab/>
      </w:r>
      <w:r w:rsidR="007D0E9D">
        <w:rPr>
          <w:rFonts w:ascii="Times New Roman" w:hAnsi="Times New Roman" w:cs="Times New Roman"/>
          <w:sz w:val="28"/>
          <w:szCs w:val="28"/>
          <w:lang w:val="uk-UA"/>
        </w:rPr>
        <w:t>Бабміндра Д.І.</w:t>
      </w:r>
      <w:r w:rsidRPr="00A45807">
        <w:rPr>
          <w:rFonts w:ascii="Times New Roman" w:hAnsi="Times New Roman" w:cs="Times New Roman"/>
          <w:sz w:val="28"/>
          <w:szCs w:val="28"/>
          <w:lang w:val="uk-UA"/>
        </w:rPr>
        <w:t xml:space="preserve"> </w:t>
      </w:r>
    </w:p>
    <w:p w:rsidR="006C0513" w:rsidRPr="00A45807" w:rsidRDefault="006C0513" w:rsidP="006C0513">
      <w:pPr>
        <w:jc w:val="both"/>
        <w:rPr>
          <w:rFonts w:ascii="Times New Roman" w:hAnsi="Times New Roman" w:cs="Times New Roman"/>
          <w:sz w:val="28"/>
          <w:szCs w:val="28"/>
          <w:lang w:val="uk-UA"/>
        </w:rPr>
      </w:pPr>
    </w:p>
    <w:p w:rsidR="008174AE" w:rsidRPr="00A45807" w:rsidRDefault="008174AE" w:rsidP="001617F4">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sectPr w:rsidR="008174AE" w:rsidRPr="00A45807" w:rsidSect="001965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B3" w:rsidRDefault="00C00CB3" w:rsidP="00E6150B">
      <w:pPr>
        <w:spacing w:after="0" w:line="240" w:lineRule="auto"/>
      </w:pPr>
      <w:r>
        <w:separator/>
      </w:r>
    </w:p>
  </w:endnote>
  <w:endnote w:type="continuationSeparator" w:id="0">
    <w:p w:rsidR="00C00CB3" w:rsidRDefault="00C00CB3" w:rsidP="00E6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B3" w:rsidRDefault="00C00CB3" w:rsidP="00E6150B">
      <w:pPr>
        <w:spacing w:after="0" w:line="240" w:lineRule="auto"/>
      </w:pPr>
      <w:r>
        <w:separator/>
      </w:r>
    </w:p>
  </w:footnote>
  <w:footnote w:type="continuationSeparator" w:id="0">
    <w:p w:rsidR="00C00CB3" w:rsidRDefault="00C00CB3" w:rsidP="00E61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92670"/>
      <w:docPartObj>
        <w:docPartGallery w:val="Page Numbers (Top of Page)"/>
        <w:docPartUnique/>
      </w:docPartObj>
    </w:sdtPr>
    <w:sdtContent>
      <w:p w:rsidR="00231E22" w:rsidRDefault="00231E22">
        <w:pPr>
          <w:pStyle w:val="a9"/>
          <w:jc w:val="right"/>
        </w:pPr>
        <w:r>
          <w:fldChar w:fldCharType="begin"/>
        </w:r>
        <w:r>
          <w:instrText>PAGE   \* MERGEFORMAT</w:instrText>
        </w:r>
        <w:r>
          <w:fldChar w:fldCharType="separate"/>
        </w:r>
        <w:r w:rsidR="00CE09EE" w:rsidRPr="00CE09EE">
          <w:rPr>
            <w:noProof/>
            <w:lang w:val="ru-RU"/>
          </w:rPr>
          <w:t>4</w:t>
        </w:r>
        <w:r>
          <w:fldChar w:fldCharType="end"/>
        </w:r>
      </w:p>
    </w:sdtContent>
  </w:sdt>
  <w:p w:rsidR="00231E22" w:rsidRDefault="00231E2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3D5A269A"/>
    <w:lvl w:ilvl="0">
      <w:start w:val="1"/>
      <w:numFmt w:val="bullet"/>
      <w:lvlText w:val=""/>
      <w:lvlJc w:val="left"/>
      <w:pPr>
        <w:ind w:left="1069" w:hanging="360"/>
      </w:pPr>
      <w:rPr>
        <w:rFonts w:ascii="Symbol" w:hAnsi="Symbol" w:hint="default"/>
        <w:b/>
        <w:i/>
        <w:sz w:val="28"/>
      </w:rPr>
    </w:lvl>
  </w:abstractNum>
  <w:abstractNum w:abstractNumId="1">
    <w:nsid w:val="01DE497D"/>
    <w:multiLevelType w:val="hybridMultilevel"/>
    <w:tmpl w:val="2752B85E"/>
    <w:lvl w:ilvl="0" w:tplc="BE8EF82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4445618"/>
    <w:multiLevelType w:val="hybridMultilevel"/>
    <w:tmpl w:val="5246C2EC"/>
    <w:lvl w:ilvl="0" w:tplc="FFFFFFFF">
      <w:start w:val="1"/>
      <w:numFmt w:val="bullet"/>
      <w:lvlText w:val=""/>
      <w:lvlJc w:val="left"/>
      <w:pPr>
        <w:ind w:left="1429" w:hanging="360"/>
      </w:pPr>
      <w:rPr>
        <w:rFonts w:ascii="Symbol" w:hAnsi="Symbol" w:cs="Times New Roman" w:hint="default"/>
        <w:b w:val="0"/>
        <w:i w:val="0"/>
        <w:sz w:val="28"/>
        <w:szCs w:val="28"/>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3485D33"/>
    <w:multiLevelType w:val="multilevel"/>
    <w:tmpl w:val="9CAC08A0"/>
    <w:lvl w:ilvl="0">
      <w:start w:val="1"/>
      <w:numFmt w:val="bullet"/>
      <w:lvlText w:val=""/>
      <w:lvlJc w:val="left"/>
      <w:pPr>
        <w:ind w:left="0" w:firstLine="0"/>
      </w:pPr>
      <w:rPr>
        <w:rFonts w:ascii="Symbol" w:hAnsi="Symbol" w:hint="default"/>
        <w:b/>
        <w:bCs w:val="0"/>
        <w:i w:val="0"/>
        <w:iCs w:val="0"/>
        <w:smallCaps w:val="0"/>
        <w:strike w:val="0"/>
        <w:dstrike w:val="0"/>
        <w:color w:val="000000"/>
        <w:spacing w:val="0"/>
        <w:w w:val="100"/>
        <w:position w:val="0"/>
        <w:sz w:val="28"/>
        <w:szCs w:val="19"/>
        <w:u w:val="none"/>
        <w:effect w:val="none"/>
      </w:rPr>
    </w:lvl>
    <w:lvl w:ilvl="1">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abstractNum>
  <w:abstractNum w:abstractNumId="4">
    <w:nsid w:val="1B357275"/>
    <w:multiLevelType w:val="hybridMultilevel"/>
    <w:tmpl w:val="9FFBC3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F4E3A02"/>
    <w:multiLevelType w:val="hybridMultilevel"/>
    <w:tmpl w:val="9F38D96C"/>
    <w:lvl w:ilvl="0" w:tplc="3072F86A">
      <w:start w:val="3"/>
      <w:numFmt w:val="bullet"/>
      <w:lvlText w:val="-"/>
      <w:lvlJc w:val="left"/>
      <w:pPr>
        <w:ind w:left="1103" w:hanging="360"/>
      </w:pPr>
      <w:rPr>
        <w:rFonts w:ascii="Times New Roman" w:eastAsiaTheme="minorHAnsi" w:hAnsi="Times New Roman" w:cs="Times New Roman" w:hint="default"/>
        <w:color w:val="auto"/>
      </w:rPr>
    </w:lvl>
    <w:lvl w:ilvl="1" w:tplc="04220003" w:tentative="1">
      <w:start w:val="1"/>
      <w:numFmt w:val="bullet"/>
      <w:lvlText w:val="o"/>
      <w:lvlJc w:val="left"/>
      <w:pPr>
        <w:ind w:left="1823" w:hanging="360"/>
      </w:pPr>
      <w:rPr>
        <w:rFonts w:ascii="Courier New" w:hAnsi="Courier New" w:cs="Courier New" w:hint="default"/>
      </w:rPr>
    </w:lvl>
    <w:lvl w:ilvl="2" w:tplc="04220005" w:tentative="1">
      <w:start w:val="1"/>
      <w:numFmt w:val="bullet"/>
      <w:lvlText w:val=""/>
      <w:lvlJc w:val="left"/>
      <w:pPr>
        <w:ind w:left="2543" w:hanging="360"/>
      </w:pPr>
      <w:rPr>
        <w:rFonts w:ascii="Wingdings" w:hAnsi="Wingdings" w:hint="default"/>
      </w:rPr>
    </w:lvl>
    <w:lvl w:ilvl="3" w:tplc="04220001" w:tentative="1">
      <w:start w:val="1"/>
      <w:numFmt w:val="bullet"/>
      <w:lvlText w:val=""/>
      <w:lvlJc w:val="left"/>
      <w:pPr>
        <w:ind w:left="3263" w:hanging="360"/>
      </w:pPr>
      <w:rPr>
        <w:rFonts w:ascii="Symbol" w:hAnsi="Symbol" w:hint="default"/>
      </w:rPr>
    </w:lvl>
    <w:lvl w:ilvl="4" w:tplc="04220003" w:tentative="1">
      <w:start w:val="1"/>
      <w:numFmt w:val="bullet"/>
      <w:lvlText w:val="o"/>
      <w:lvlJc w:val="left"/>
      <w:pPr>
        <w:ind w:left="3983" w:hanging="360"/>
      </w:pPr>
      <w:rPr>
        <w:rFonts w:ascii="Courier New" w:hAnsi="Courier New" w:cs="Courier New" w:hint="default"/>
      </w:rPr>
    </w:lvl>
    <w:lvl w:ilvl="5" w:tplc="04220005" w:tentative="1">
      <w:start w:val="1"/>
      <w:numFmt w:val="bullet"/>
      <w:lvlText w:val=""/>
      <w:lvlJc w:val="left"/>
      <w:pPr>
        <w:ind w:left="4703" w:hanging="360"/>
      </w:pPr>
      <w:rPr>
        <w:rFonts w:ascii="Wingdings" w:hAnsi="Wingdings" w:hint="default"/>
      </w:rPr>
    </w:lvl>
    <w:lvl w:ilvl="6" w:tplc="04220001" w:tentative="1">
      <w:start w:val="1"/>
      <w:numFmt w:val="bullet"/>
      <w:lvlText w:val=""/>
      <w:lvlJc w:val="left"/>
      <w:pPr>
        <w:ind w:left="5423" w:hanging="360"/>
      </w:pPr>
      <w:rPr>
        <w:rFonts w:ascii="Symbol" w:hAnsi="Symbol" w:hint="default"/>
      </w:rPr>
    </w:lvl>
    <w:lvl w:ilvl="7" w:tplc="04220003" w:tentative="1">
      <w:start w:val="1"/>
      <w:numFmt w:val="bullet"/>
      <w:lvlText w:val="o"/>
      <w:lvlJc w:val="left"/>
      <w:pPr>
        <w:ind w:left="6143" w:hanging="360"/>
      </w:pPr>
      <w:rPr>
        <w:rFonts w:ascii="Courier New" w:hAnsi="Courier New" w:cs="Courier New" w:hint="default"/>
      </w:rPr>
    </w:lvl>
    <w:lvl w:ilvl="8" w:tplc="04220005" w:tentative="1">
      <w:start w:val="1"/>
      <w:numFmt w:val="bullet"/>
      <w:lvlText w:val=""/>
      <w:lvlJc w:val="left"/>
      <w:pPr>
        <w:ind w:left="6863" w:hanging="360"/>
      </w:pPr>
      <w:rPr>
        <w:rFonts w:ascii="Wingdings" w:hAnsi="Wingdings" w:hint="default"/>
      </w:rPr>
    </w:lvl>
  </w:abstractNum>
  <w:abstractNum w:abstractNumId="6">
    <w:nsid w:val="20EE10E3"/>
    <w:multiLevelType w:val="hybridMultilevel"/>
    <w:tmpl w:val="343E97EC"/>
    <w:lvl w:ilvl="0" w:tplc="DAC6648A">
      <w:start w:val="1"/>
      <w:numFmt w:val="decimal"/>
      <w:lvlText w:val="%1."/>
      <w:lvlJc w:val="left"/>
      <w:pPr>
        <w:ind w:left="502"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AC33438"/>
    <w:multiLevelType w:val="multilevel"/>
    <w:tmpl w:val="0A2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80BBD"/>
    <w:multiLevelType w:val="hybridMultilevel"/>
    <w:tmpl w:val="FEEC53A8"/>
    <w:lvl w:ilvl="0" w:tplc="E39446BA">
      <w:start w:val="1"/>
      <w:numFmt w:val="decimal"/>
      <w:lvlText w:val="%1."/>
      <w:lvlJc w:val="left"/>
      <w:pPr>
        <w:ind w:left="720" w:hanging="360"/>
      </w:pPr>
      <w:rPr>
        <w:rFonts w:eastAsiaTheme="majorEastAsia"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E79751F"/>
    <w:multiLevelType w:val="hybridMultilevel"/>
    <w:tmpl w:val="DF820DFC"/>
    <w:lvl w:ilvl="0" w:tplc="A20C217C">
      <w:numFmt w:val="bullet"/>
      <w:lvlText w:val="-"/>
      <w:lvlJc w:val="left"/>
      <w:pPr>
        <w:ind w:left="50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EF627F9"/>
    <w:multiLevelType w:val="hybridMultilevel"/>
    <w:tmpl w:val="1DAA846E"/>
    <w:lvl w:ilvl="0" w:tplc="E1A89C64">
      <w:start w:val="1"/>
      <w:numFmt w:val="bullet"/>
      <w:lvlText w:val="-"/>
      <w:lvlJc w:val="left"/>
      <w:pPr>
        <w:ind w:left="720" w:hanging="360"/>
      </w:pPr>
      <w:rPr>
        <w:rFonts w:ascii="Times New Roman" w:eastAsia="Courier New" w:hAnsi="Times New Roman" w:cs="Times New Roman" w:hint="default"/>
        <w:b/>
        <w:i/>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F7E7556"/>
    <w:multiLevelType w:val="hybridMultilevel"/>
    <w:tmpl w:val="7530231E"/>
    <w:lvl w:ilvl="0" w:tplc="B5AE529C">
      <w:start w:val="1"/>
      <w:numFmt w:val="bullet"/>
      <w:lvlText w:val="•"/>
      <w:lvlJc w:val="left"/>
      <w:pPr>
        <w:tabs>
          <w:tab w:val="num" w:pos="720"/>
        </w:tabs>
        <w:ind w:left="720" w:hanging="360"/>
      </w:pPr>
      <w:rPr>
        <w:rFonts w:ascii="Times New Roman" w:hAnsi="Times New Roman" w:hint="default"/>
      </w:rPr>
    </w:lvl>
    <w:lvl w:ilvl="1" w:tplc="C0A2A430" w:tentative="1">
      <w:start w:val="1"/>
      <w:numFmt w:val="bullet"/>
      <w:lvlText w:val="•"/>
      <w:lvlJc w:val="left"/>
      <w:pPr>
        <w:tabs>
          <w:tab w:val="num" w:pos="1440"/>
        </w:tabs>
        <w:ind w:left="1440" w:hanging="360"/>
      </w:pPr>
      <w:rPr>
        <w:rFonts w:ascii="Times New Roman" w:hAnsi="Times New Roman" w:hint="default"/>
      </w:rPr>
    </w:lvl>
    <w:lvl w:ilvl="2" w:tplc="57D2A81C" w:tentative="1">
      <w:start w:val="1"/>
      <w:numFmt w:val="bullet"/>
      <w:lvlText w:val="•"/>
      <w:lvlJc w:val="left"/>
      <w:pPr>
        <w:tabs>
          <w:tab w:val="num" w:pos="2160"/>
        </w:tabs>
        <w:ind w:left="2160" w:hanging="360"/>
      </w:pPr>
      <w:rPr>
        <w:rFonts w:ascii="Times New Roman" w:hAnsi="Times New Roman" w:hint="default"/>
      </w:rPr>
    </w:lvl>
    <w:lvl w:ilvl="3" w:tplc="EEE0B432" w:tentative="1">
      <w:start w:val="1"/>
      <w:numFmt w:val="bullet"/>
      <w:lvlText w:val="•"/>
      <w:lvlJc w:val="left"/>
      <w:pPr>
        <w:tabs>
          <w:tab w:val="num" w:pos="2880"/>
        </w:tabs>
        <w:ind w:left="2880" w:hanging="360"/>
      </w:pPr>
      <w:rPr>
        <w:rFonts w:ascii="Times New Roman" w:hAnsi="Times New Roman" w:hint="default"/>
      </w:rPr>
    </w:lvl>
    <w:lvl w:ilvl="4" w:tplc="902C7972" w:tentative="1">
      <w:start w:val="1"/>
      <w:numFmt w:val="bullet"/>
      <w:lvlText w:val="•"/>
      <w:lvlJc w:val="left"/>
      <w:pPr>
        <w:tabs>
          <w:tab w:val="num" w:pos="3600"/>
        </w:tabs>
        <w:ind w:left="3600" w:hanging="360"/>
      </w:pPr>
      <w:rPr>
        <w:rFonts w:ascii="Times New Roman" w:hAnsi="Times New Roman" w:hint="default"/>
      </w:rPr>
    </w:lvl>
    <w:lvl w:ilvl="5" w:tplc="8BD01A90" w:tentative="1">
      <w:start w:val="1"/>
      <w:numFmt w:val="bullet"/>
      <w:lvlText w:val="•"/>
      <w:lvlJc w:val="left"/>
      <w:pPr>
        <w:tabs>
          <w:tab w:val="num" w:pos="4320"/>
        </w:tabs>
        <w:ind w:left="4320" w:hanging="360"/>
      </w:pPr>
      <w:rPr>
        <w:rFonts w:ascii="Times New Roman" w:hAnsi="Times New Roman" w:hint="default"/>
      </w:rPr>
    </w:lvl>
    <w:lvl w:ilvl="6" w:tplc="82CC5302" w:tentative="1">
      <w:start w:val="1"/>
      <w:numFmt w:val="bullet"/>
      <w:lvlText w:val="•"/>
      <w:lvlJc w:val="left"/>
      <w:pPr>
        <w:tabs>
          <w:tab w:val="num" w:pos="5040"/>
        </w:tabs>
        <w:ind w:left="5040" w:hanging="360"/>
      </w:pPr>
      <w:rPr>
        <w:rFonts w:ascii="Times New Roman" w:hAnsi="Times New Roman" w:hint="default"/>
      </w:rPr>
    </w:lvl>
    <w:lvl w:ilvl="7" w:tplc="E77624F4" w:tentative="1">
      <w:start w:val="1"/>
      <w:numFmt w:val="bullet"/>
      <w:lvlText w:val="•"/>
      <w:lvlJc w:val="left"/>
      <w:pPr>
        <w:tabs>
          <w:tab w:val="num" w:pos="5760"/>
        </w:tabs>
        <w:ind w:left="5760" w:hanging="360"/>
      </w:pPr>
      <w:rPr>
        <w:rFonts w:ascii="Times New Roman" w:hAnsi="Times New Roman" w:hint="default"/>
      </w:rPr>
    </w:lvl>
    <w:lvl w:ilvl="8" w:tplc="06C865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0A56E8"/>
    <w:multiLevelType w:val="hybridMultilevel"/>
    <w:tmpl w:val="8A86C8EA"/>
    <w:lvl w:ilvl="0" w:tplc="46F44F84">
      <w:start w:val="1"/>
      <w:numFmt w:val="decimal"/>
      <w:lvlText w:val="%1."/>
      <w:lvlJc w:val="left"/>
      <w:pPr>
        <w:ind w:left="928" w:hanging="360"/>
      </w:pPr>
      <w:rPr>
        <w:rFonts w:ascii="Times New Roman" w:hAnsi="Times New Roman" w:cs="Times New Roman" w:hint="default"/>
        <w:b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431F4E98"/>
    <w:multiLevelType w:val="hybridMultilevel"/>
    <w:tmpl w:val="E4BC9378"/>
    <w:lvl w:ilvl="0" w:tplc="BE8EF826">
      <w:start w:val="1"/>
      <w:numFmt w:val="bullet"/>
      <w:lvlText w:val="−"/>
      <w:lvlJc w:val="left"/>
      <w:pPr>
        <w:ind w:left="286" w:hanging="360"/>
      </w:pPr>
      <w:rPr>
        <w:rFonts w:ascii="Times New Roman" w:hAnsi="Times New Roman" w:cs="Times New Roman" w:hint="default"/>
      </w:rPr>
    </w:lvl>
    <w:lvl w:ilvl="1" w:tplc="04190003" w:tentative="1">
      <w:start w:val="1"/>
      <w:numFmt w:val="bullet"/>
      <w:lvlText w:val="o"/>
      <w:lvlJc w:val="left"/>
      <w:pPr>
        <w:ind w:left="1006" w:hanging="360"/>
      </w:pPr>
      <w:rPr>
        <w:rFonts w:ascii="Courier New" w:hAnsi="Courier New" w:cs="Courier New" w:hint="default"/>
      </w:rPr>
    </w:lvl>
    <w:lvl w:ilvl="2" w:tplc="04190005" w:tentative="1">
      <w:start w:val="1"/>
      <w:numFmt w:val="bullet"/>
      <w:lvlText w:val=""/>
      <w:lvlJc w:val="left"/>
      <w:pPr>
        <w:ind w:left="1726" w:hanging="360"/>
      </w:pPr>
      <w:rPr>
        <w:rFonts w:ascii="Wingdings" w:hAnsi="Wingdings" w:hint="default"/>
      </w:rPr>
    </w:lvl>
    <w:lvl w:ilvl="3" w:tplc="04190001" w:tentative="1">
      <w:start w:val="1"/>
      <w:numFmt w:val="bullet"/>
      <w:lvlText w:val=""/>
      <w:lvlJc w:val="left"/>
      <w:pPr>
        <w:ind w:left="2446" w:hanging="360"/>
      </w:pPr>
      <w:rPr>
        <w:rFonts w:ascii="Symbol" w:hAnsi="Symbol" w:hint="default"/>
      </w:rPr>
    </w:lvl>
    <w:lvl w:ilvl="4" w:tplc="04190003" w:tentative="1">
      <w:start w:val="1"/>
      <w:numFmt w:val="bullet"/>
      <w:lvlText w:val="o"/>
      <w:lvlJc w:val="left"/>
      <w:pPr>
        <w:ind w:left="3166" w:hanging="360"/>
      </w:pPr>
      <w:rPr>
        <w:rFonts w:ascii="Courier New" w:hAnsi="Courier New" w:cs="Courier New" w:hint="default"/>
      </w:rPr>
    </w:lvl>
    <w:lvl w:ilvl="5" w:tplc="04190005" w:tentative="1">
      <w:start w:val="1"/>
      <w:numFmt w:val="bullet"/>
      <w:lvlText w:val=""/>
      <w:lvlJc w:val="left"/>
      <w:pPr>
        <w:ind w:left="3886" w:hanging="360"/>
      </w:pPr>
      <w:rPr>
        <w:rFonts w:ascii="Wingdings" w:hAnsi="Wingdings" w:hint="default"/>
      </w:rPr>
    </w:lvl>
    <w:lvl w:ilvl="6" w:tplc="04190001" w:tentative="1">
      <w:start w:val="1"/>
      <w:numFmt w:val="bullet"/>
      <w:lvlText w:val=""/>
      <w:lvlJc w:val="left"/>
      <w:pPr>
        <w:ind w:left="4606" w:hanging="360"/>
      </w:pPr>
      <w:rPr>
        <w:rFonts w:ascii="Symbol" w:hAnsi="Symbol" w:hint="default"/>
      </w:rPr>
    </w:lvl>
    <w:lvl w:ilvl="7" w:tplc="04190003" w:tentative="1">
      <w:start w:val="1"/>
      <w:numFmt w:val="bullet"/>
      <w:lvlText w:val="o"/>
      <w:lvlJc w:val="left"/>
      <w:pPr>
        <w:ind w:left="5326" w:hanging="360"/>
      </w:pPr>
      <w:rPr>
        <w:rFonts w:ascii="Courier New" w:hAnsi="Courier New" w:cs="Courier New" w:hint="default"/>
      </w:rPr>
    </w:lvl>
    <w:lvl w:ilvl="8" w:tplc="04190005" w:tentative="1">
      <w:start w:val="1"/>
      <w:numFmt w:val="bullet"/>
      <w:lvlText w:val=""/>
      <w:lvlJc w:val="left"/>
      <w:pPr>
        <w:ind w:left="6046" w:hanging="360"/>
      </w:pPr>
      <w:rPr>
        <w:rFonts w:ascii="Wingdings" w:hAnsi="Wingdings" w:hint="default"/>
      </w:rPr>
    </w:lvl>
  </w:abstractNum>
  <w:abstractNum w:abstractNumId="14">
    <w:nsid w:val="43485B01"/>
    <w:multiLevelType w:val="hybridMultilevel"/>
    <w:tmpl w:val="19AE69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062134"/>
    <w:multiLevelType w:val="hybridMultilevel"/>
    <w:tmpl w:val="15BC52D6"/>
    <w:lvl w:ilvl="0" w:tplc="3D5A269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6A23B7E"/>
    <w:multiLevelType w:val="hybridMultilevel"/>
    <w:tmpl w:val="A600C2CA"/>
    <w:lvl w:ilvl="0" w:tplc="79B6A2EC">
      <w:start w:val="1"/>
      <w:numFmt w:val="bullet"/>
      <w:lvlText w:val="–"/>
      <w:lvlJc w:val="left"/>
      <w:pPr>
        <w:ind w:left="1103" w:hanging="360"/>
      </w:pPr>
      <w:rPr>
        <w:rFonts w:ascii="Times New Roman" w:eastAsia="Times New Roman" w:hAnsi="Times New Roman" w:cs="Times New Roman" w:hint="default"/>
        <w:color w:val="auto"/>
      </w:rPr>
    </w:lvl>
    <w:lvl w:ilvl="1" w:tplc="04220003" w:tentative="1">
      <w:start w:val="1"/>
      <w:numFmt w:val="bullet"/>
      <w:lvlText w:val="o"/>
      <w:lvlJc w:val="left"/>
      <w:pPr>
        <w:ind w:left="1823" w:hanging="360"/>
      </w:pPr>
      <w:rPr>
        <w:rFonts w:ascii="Courier New" w:hAnsi="Courier New" w:cs="Courier New" w:hint="default"/>
      </w:rPr>
    </w:lvl>
    <w:lvl w:ilvl="2" w:tplc="04220005" w:tentative="1">
      <w:start w:val="1"/>
      <w:numFmt w:val="bullet"/>
      <w:lvlText w:val=""/>
      <w:lvlJc w:val="left"/>
      <w:pPr>
        <w:ind w:left="2543" w:hanging="360"/>
      </w:pPr>
      <w:rPr>
        <w:rFonts w:ascii="Wingdings" w:hAnsi="Wingdings" w:hint="default"/>
      </w:rPr>
    </w:lvl>
    <w:lvl w:ilvl="3" w:tplc="04220001" w:tentative="1">
      <w:start w:val="1"/>
      <w:numFmt w:val="bullet"/>
      <w:lvlText w:val=""/>
      <w:lvlJc w:val="left"/>
      <w:pPr>
        <w:ind w:left="3263" w:hanging="360"/>
      </w:pPr>
      <w:rPr>
        <w:rFonts w:ascii="Symbol" w:hAnsi="Symbol" w:hint="default"/>
      </w:rPr>
    </w:lvl>
    <w:lvl w:ilvl="4" w:tplc="04220003" w:tentative="1">
      <w:start w:val="1"/>
      <w:numFmt w:val="bullet"/>
      <w:lvlText w:val="o"/>
      <w:lvlJc w:val="left"/>
      <w:pPr>
        <w:ind w:left="3983" w:hanging="360"/>
      </w:pPr>
      <w:rPr>
        <w:rFonts w:ascii="Courier New" w:hAnsi="Courier New" w:cs="Courier New" w:hint="default"/>
      </w:rPr>
    </w:lvl>
    <w:lvl w:ilvl="5" w:tplc="04220005" w:tentative="1">
      <w:start w:val="1"/>
      <w:numFmt w:val="bullet"/>
      <w:lvlText w:val=""/>
      <w:lvlJc w:val="left"/>
      <w:pPr>
        <w:ind w:left="4703" w:hanging="360"/>
      </w:pPr>
      <w:rPr>
        <w:rFonts w:ascii="Wingdings" w:hAnsi="Wingdings" w:hint="default"/>
      </w:rPr>
    </w:lvl>
    <w:lvl w:ilvl="6" w:tplc="04220001" w:tentative="1">
      <w:start w:val="1"/>
      <w:numFmt w:val="bullet"/>
      <w:lvlText w:val=""/>
      <w:lvlJc w:val="left"/>
      <w:pPr>
        <w:ind w:left="5423" w:hanging="360"/>
      </w:pPr>
      <w:rPr>
        <w:rFonts w:ascii="Symbol" w:hAnsi="Symbol" w:hint="default"/>
      </w:rPr>
    </w:lvl>
    <w:lvl w:ilvl="7" w:tplc="04220003" w:tentative="1">
      <w:start w:val="1"/>
      <w:numFmt w:val="bullet"/>
      <w:lvlText w:val="o"/>
      <w:lvlJc w:val="left"/>
      <w:pPr>
        <w:ind w:left="6143" w:hanging="360"/>
      </w:pPr>
      <w:rPr>
        <w:rFonts w:ascii="Courier New" w:hAnsi="Courier New" w:cs="Courier New" w:hint="default"/>
      </w:rPr>
    </w:lvl>
    <w:lvl w:ilvl="8" w:tplc="04220005" w:tentative="1">
      <w:start w:val="1"/>
      <w:numFmt w:val="bullet"/>
      <w:lvlText w:val=""/>
      <w:lvlJc w:val="left"/>
      <w:pPr>
        <w:ind w:left="6863" w:hanging="360"/>
      </w:pPr>
      <w:rPr>
        <w:rFonts w:ascii="Wingdings" w:hAnsi="Wingdings" w:hint="default"/>
      </w:rPr>
    </w:lvl>
  </w:abstractNum>
  <w:abstractNum w:abstractNumId="17">
    <w:nsid w:val="586843E0"/>
    <w:multiLevelType w:val="hybridMultilevel"/>
    <w:tmpl w:val="A37AF772"/>
    <w:lvl w:ilvl="0" w:tplc="1A102E9E">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60BD7306"/>
    <w:multiLevelType w:val="hybridMultilevel"/>
    <w:tmpl w:val="E05AA15C"/>
    <w:lvl w:ilvl="0" w:tplc="B198839C">
      <w:start w:val="1"/>
      <w:numFmt w:val="bullet"/>
      <w:lvlText w:val="–"/>
      <w:lvlJc w:val="left"/>
      <w:pPr>
        <w:ind w:left="720" w:hanging="360"/>
      </w:pPr>
      <w:rPr>
        <w:rFonts w:ascii="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8984F9E"/>
    <w:multiLevelType w:val="hybridMultilevel"/>
    <w:tmpl w:val="E76476F8"/>
    <w:lvl w:ilvl="0" w:tplc="27B49C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9FC35E9"/>
    <w:multiLevelType w:val="hybridMultilevel"/>
    <w:tmpl w:val="D910EAF4"/>
    <w:lvl w:ilvl="0" w:tplc="3D5A269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5051208"/>
    <w:multiLevelType w:val="hybridMultilevel"/>
    <w:tmpl w:val="69C07036"/>
    <w:lvl w:ilvl="0" w:tplc="BE8EF82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3"/>
  </w:num>
  <w:num w:numId="6">
    <w:abstractNumId w:val="2"/>
  </w:num>
  <w:num w:numId="7">
    <w:abstractNumId w:val="14"/>
  </w:num>
  <w:num w:numId="8">
    <w:abstractNumId w:val="1"/>
  </w:num>
  <w:num w:numId="9">
    <w:abstractNumId w:val="13"/>
  </w:num>
  <w:num w:numId="10">
    <w:abstractNumId w:val="21"/>
  </w:num>
  <w:num w:numId="11">
    <w:abstractNumId w:val="17"/>
  </w:num>
  <w:num w:numId="12">
    <w:abstractNumId w:val="18"/>
  </w:num>
  <w:num w:numId="13">
    <w:abstractNumId w:val="15"/>
  </w:num>
  <w:num w:numId="14">
    <w:abstractNumId w:val="16"/>
  </w:num>
  <w:num w:numId="15">
    <w:abstractNumId w:val="11"/>
  </w:num>
  <w:num w:numId="16">
    <w:abstractNumId w:val="19"/>
  </w:num>
  <w:num w:numId="17">
    <w:abstractNumId w:val="8"/>
  </w:num>
  <w:num w:numId="18">
    <w:abstractNumId w:val="4"/>
  </w:num>
  <w:num w:numId="19">
    <w:abstractNumId w:val="6"/>
  </w:num>
  <w:num w:numId="20">
    <w:abstractNumId w:val="20"/>
  </w:num>
  <w:num w:numId="21">
    <w:abstractNumId w:val="7"/>
  </w:num>
  <w:num w:numId="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B0"/>
    <w:rsid w:val="00000F0B"/>
    <w:rsid w:val="0000115B"/>
    <w:rsid w:val="00002327"/>
    <w:rsid w:val="00002419"/>
    <w:rsid w:val="00002D37"/>
    <w:rsid w:val="000037AB"/>
    <w:rsid w:val="00003A10"/>
    <w:rsid w:val="00003BED"/>
    <w:rsid w:val="0000407B"/>
    <w:rsid w:val="00004BDB"/>
    <w:rsid w:val="00005747"/>
    <w:rsid w:val="00005760"/>
    <w:rsid w:val="000057CC"/>
    <w:rsid w:val="000058EC"/>
    <w:rsid w:val="00005941"/>
    <w:rsid w:val="00006CA7"/>
    <w:rsid w:val="00006D89"/>
    <w:rsid w:val="0000706D"/>
    <w:rsid w:val="00007700"/>
    <w:rsid w:val="00010687"/>
    <w:rsid w:val="00010974"/>
    <w:rsid w:val="00011160"/>
    <w:rsid w:val="00011B25"/>
    <w:rsid w:val="000130E6"/>
    <w:rsid w:val="000133C3"/>
    <w:rsid w:val="00014073"/>
    <w:rsid w:val="00014B89"/>
    <w:rsid w:val="00014BCA"/>
    <w:rsid w:val="00015007"/>
    <w:rsid w:val="00016D83"/>
    <w:rsid w:val="00016E2E"/>
    <w:rsid w:val="000178DD"/>
    <w:rsid w:val="00020F9B"/>
    <w:rsid w:val="00021028"/>
    <w:rsid w:val="000219AA"/>
    <w:rsid w:val="00021E41"/>
    <w:rsid w:val="00022942"/>
    <w:rsid w:val="00022B0B"/>
    <w:rsid w:val="00022B8B"/>
    <w:rsid w:val="00022CA8"/>
    <w:rsid w:val="000239E8"/>
    <w:rsid w:val="000240E4"/>
    <w:rsid w:val="0002421A"/>
    <w:rsid w:val="00024628"/>
    <w:rsid w:val="000258EA"/>
    <w:rsid w:val="000266A3"/>
    <w:rsid w:val="0002756F"/>
    <w:rsid w:val="0003018F"/>
    <w:rsid w:val="0003080A"/>
    <w:rsid w:val="00030F28"/>
    <w:rsid w:val="00031D80"/>
    <w:rsid w:val="00031FB8"/>
    <w:rsid w:val="00032BB6"/>
    <w:rsid w:val="00033D9B"/>
    <w:rsid w:val="000342C9"/>
    <w:rsid w:val="00035111"/>
    <w:rsid w:val="0003532C"/>
    <w:rsid w:val="00037079"/>
    <w:rsid w:val="000403B5"/>
    <w:rsid w:val="0004045A"/>
    <w:rsid w:val="0004166A"/>
    <w:rsid w:val="00041C36"/>
    <w:rsid w:val="00042C91"/>
    <w:rsid w:val="00042E82"/>
    <w:rsid w:val="000436A3"/>
    <w:rsid w:val="00043A44"/>
    <w:rsid w:val="00045BD0"/>
    <w:rsid w:val="00046236"/>
    <w:rsid w:val="00046C9E"/>
    <w:rsid w:val="00047A76"/>
    <w:rsid w:val="00047C3F"/>
    <w:rsid w:val="00047CD4"/>
    <w:rsid w:val="00050806"/>
    <w:rsid w:val="0005090B"/>
    <w:rsid w:val="0005167B"/>
    <w:rsid w:val="00051C3F"/>
    <w:rsid w:val="000524BA"/>
    <w:rsid w:val="00052BAB"/>
    <w:rsid w:val="0005345D"/>
    <w:rsid w:val="00053C77"/>
    <w:rsid w:val="000541BC"/>
    <w:rsid w:val="00054559"/>
    <w:rsid w:val="00054847"/>
    <w:rsid w:val="00055334"/>
    <w:rsid w:val="00055836"/>
    <w:rsid w:val="00056176"/>
    <w:rsid w:val="00060525"/>
    <w:rsid w:val="00060694"/>
    <w:rsid w:val="00060A0D"/>
    <w:rsid w:val="00060E98"/>
    <w:rsid w:val="00061411"/>
    <w:rsid w:val="000618B3"/>
    <w:rsid w:val="00061AE4"/>
    <w:rsid w:val="000620AC"/>
    <w:rsid w:val="000621E0"/>
    <w:rsid w:val="00062397"/>
    <w:rsid w:val="000625CB"/>
    <w:rsid w:val="0006276A"/>
    <w:rsid w:val="000627A2"/>
    <w:rsid w:val="00062ADB"/>
    <w:rsid w:val="00062DAF"/>
    <w:rsid w:val="000646CE"/>
    <w:rsid w:val="00064D17"/>
    <w:rsid w:val="0006522A"/>
    <w:rsid w:val="000654D7"/>
    <w:rsid w:val="000655EE"/>
    <w:rsid w:val="00065E22"/>
    <w:rsid w:val="00065F25"/>
    <w:rsid w:val="00065FAB"/>
    <w:rsid w:val="00066885"/>
    <w:rsid w:val="000679B4"/>
    <w:rsid w:val="00067A20"/>
    <w:rsid w:val="00067FC7"/>
    <w:rsid w:val="00070529"/>
    <w:rsid w:val="00070787"/>
    <w:rsid w:val="000708CF"/>
    <w:rsid w:val="00070F53"/>
    <w:rsid w:val="00071382"/>
    <w:rsid w:val="00071C26"/>
    <w:rsid w:val="000722BC"/>
    <w:rsid w:val="000726C1"/>
    <w:rsid w:val="00073187"/>
    <w:rsid w:val="000736C4"/>
    <w:rsid w:val="0007391B"/>
    <w:rsid w:val="00073A3D"/>
    <w:rsid w:val="00073F8E"/>
    <w:rsid w:val="000745D9"/>
    <w:rsid w:val="00074601"/>
    <w:rsid w:val="00074702"/>
    <w:rsid w:val="00074D83"/>
    <w:rsid w:val="000752CF"/>
    <w:rsid w:val="0007618E"/>
    <w:rsid w:val="000761C9"/>
    <w:rsid w:val="0007792B"/>
    <w:rsid w:val="000779BE"/>
    <w:rsid w:val="00077BBB"/>
    <w:rsid w:val="000807AB"/>
    <w:rsid w:val="000813C3"/>
    <w:rsid w:val="00081C63"/>
    <w:rsid w:val="000820CE"/>
    <w:rsid w:val="00083569"/>
    <w:rsid w:val="00083B16"/>
    <w:rsid w:val="00083DB4"/>
    <w:rsid w:val="00084B3E"/>
    <w:rsid w:val="00084F5D"/>
    <w:rsid w:val="00084F65"/>
    <w:rsid w:val="00086867"/>
    <w:rsid w:val="00086B59"/>
    <w:rsid w:val="00087296"/>
    <w:rsid w:val="00087457"/>
    <w:rsid w:val="0008746F"/>
    <w:rsid w:val="00090432"/>
    <w:rsid w:val="00090EFD"/>
    <w:rsid w:val="0009120B"/>
    <w:rsid w:val="00091CC3"/>
    <w:rsid w:val="00092926"/>
    <w:rsid w:val="0009292A"/>
    <w:rsid w:val="000933BF"/>
    <w:rsid w:val="000962C1"/>
    <w:rsid w:val="000964BF"/>
    <w:rsid w:val="0009691F"/>
    <w:rsid w:val="00096E1A"/>
    <w:rsid w:val="00096E35"/>
    <w:rsid w:val="0009761E"/>
    <w:rsid w:val="00097E0E"/>
    <w:rsid w:val="000A0819"/>
    <w:rsid w:val="000A182C"/>
    <w:rsid w:val="000A194D"/>
    <w:rsid w:val="000A1FD1"/>
    <w:rsid w:val="000A24AD"/>
    <w:rsid w:val="000A2638"/>
    <w:rsid w:val="000A2CE9"/>
    <w:rsid w:val="000A32B2"/>
    <w:rsid w:val="000A36C9"/>
    <w:rsid w:val="000A3F6B"/>
    <w:rsid w:val="000A4170"/>
    <w:rsid w:val="000A5FB3"/>
    <w:rsid w:val="000A6A06"/>
    <w:rsid w:val="000A6E9F"/>
    <w:rsid w:val="000A77B6"/>
    <w:rsid w:val="000B0020"/>
    <w:rsid w:val="000B07E5"/>
    <w:rsid w:val="000B0B29"/>
    <w:rsid w:val="000B1242"/>
    <w:rsid w:val="000B174A"/>
    <w:rsid w:val="000B2327"/>
    <w:rsid w:val="000B2781"/>
    <w:rsid w:val="000B37A5"/>
    <w:rsid w:val="000B3A45"/>
    <w:rsid w:val="000B3DA7"/>
    <w:rsid w:val="000B3F0D"/>
    <w:rsid w:val="000B4140"/>
    <w:rsid w:val="000B45E4"/>
    <w:rsid w:val="000B4789"/>
    <w:rsid w:val="000B4D18"/>
    <w:rsid w:val="000B5719"/>
    <w:rsid w:val="000B7FC5"/>
    <w:rsid w:val="000C0953"/>
    <w:rsid w:val="000C0CE7"/>
    <w:rsid w:val="000C1135"/>
    <w:rsid w:val="000C1523"/>
    <w:rsid w:val="000C1B46"/>
    <w:rsid w:val="000C22EC"/>
    <w:rsid w:val="000C3680"/>
    <w:rsid w:val="000C3B88"/>
    <w:rsid w:val="000C4531"/>
    <w:rsid w:val="000C4802"/>
    <w:rsid w:val="000C496B"/>
    <w:rsid w:val="000C4E1F"/>
    <w:rsid w:val="000C61A2"/>
    <w:rsid w:val="000C6B56"/>
    <w:rsid w:val="000C70B4"/>
    <w:rsid w:val="000C70BF"/>
    <w:rsid w:val="000C7EA4"/>
    <w:rsid w:val="000D02FA"/>
    <w:rsid w:val="000D0346"/>
    <w:rsid w:val="000D06D0"/>
    <w:rsid w:val="000D0932"/>
    <w:rsid w:val="000D11FB"/>
    <w:rsid w:val="000D1655"/>
    <w:rsid w:val="000D1DCF"/>
    <w:rsid w:val="000D25D4"/>
    <w:rsid w:val="000D2848"/>
    <w:rsid w:val="000D355E"/>
    <w:rsid w:val="000D35C7"/>
    <w:rsid w:val="000D4A8D"/>
    <w:rsid w:val="000D4D1E"/>
    <w:rsid w:val="000D56C0"/>
    <w:rsid w:val="000D5785"/>
    <w:rsid w:val="000D586F"/>
    <w:rsid w:val="000D6001"/>
    <w:rsid w:val="000D606A"/>
    <w:rsid w:val="000D60A2"/>
    <w:rsid w:val="000D67E6"/>
    <w:rsid w:val="000D69A8"/>
    <w:rsid w:val="000D6B4E"/>
    <w:rsid w:val="000D710B"/>
    <w:rsid w:val="000D7617"/>
    <w:rsid w:val="000D7A9F"/>
    <w:rsid w:val="000D7C34"/>
    <w:rsid w:val="000E0FA9"/>
    <w:rsid w:val="000E18F2"/>
    <w:rsid w:val="000E2710"/>
    <w:rsid w:val="000E325D"/>
    <w:rsid w:val="000E36DA"/>
    <w:rsid w:val="000E3891"/>
    <w:rsid w:val="000E3B8C"/>
    <w:rsid w:val="000E3BBB"/>
    <w:rsid w:val="000E4283"/>
    <w:rsid w:val="000E46CF"/>
    <w:rsid w:val="000E4951"/>
    <w:rsid w:val="000E66EF"/>
    <w:rsid w:val="000E6AE9"/>
    <w:rsid w:val="000E7843"/>
    <w:rsid w:val="000F08F2"/>
    <w:rsid w:val="000F0AE8"/>
    <w:rsid w:val="000F0DF1"/>
    <w:rsid w:val="000F1413"/>
    <w:rsid w:val="000F1C33"/>
    <w:rsid w:val="000F1FD4"/>
    <w:rsid w:val="000F25A4"/>
    <w:rsid w:val="000F2C56"/>
    <w:rsid w:val="000F2C86"/>
    <w:rsid w:val="000F2D78"/>
    <w:rsid w:val="000F2DC5"/>
    <w:rsid w:val="000F303F"/>
    <w:rsid w:val="000F312C"/>
    <w:rsid w:val="000F418F"/>
    <w:rsid w:val="000F4760"/>
    <w:rsid w:val="000F477F"/>
    <w:rsid w:val="000F4B17"/>
    <w:rsid w:val="000F5709"/>
    <w:rsid w:val="000F578E"/>
    <w:rsid w:val="000F5847"/>
    <w:rsid w:val="000F59C5"/>
    <w:rsid w:val="000F6523"/>
    <w:rsid w:val="000F6583"/>
    <w:rsid w:val="000F6F1F"/>
    <w:rsid w:val="000F74C2"/>
    <w:rsid w:val="000F784D"/>
    <w:rsid w:val="000F79A2"/>
    <w:rsid w:val="000F7A0F"/>
    <w:rsid w:val="000F7AFC"/>
    <w:rsid w:val="0010029A"/>
    <w:rsid w:val="00100B97"/>
    <w:rsid w:val="00101170"/>
    <w:rsid w:val="001011DF"/>
    <w:rsid w:val="0010252E"/>
    <w:rsid w:val="00102B5F"/>
    <w:rsid w:val="00102F27"/>
    <w:rsid w:val="00102F66"/>
    <w:rsid w:val="001035D5"/>
    <w:rsid w:val="00103A0D"/>
    <w:rsid w:val="00103A62"/>
    <w:rsid w:val="00103D89"/>
    <w:rsid w:val="001040CB"/>
    <w:rsid w:val="0010422E"/>
    <w:rsid w:val="001044BB"/>
    <w:rsid w:val="0010457C"/>
    <w:rsid w:val="0010500D"/>
    <w:rsid w:val="0010504B"/>
    <w:rsid w:val="001061BD"/>
    <w:rsid w:val="00106A3D"/>
    <w:rsid w:val="00106B7B"/>
    <w:rsid w:val="00106DE3"/>
    <w:rsid w:val="0010724F"/>
    <w:rsid w:val="00107363"/>
    <w:rsid w:val="0011015A"/>
    <w:rsid w:val="00110E54"/>
    <w:rsid w:val="00111256"/>
    <w:rsid w:val="00111CA8"/>
    <w:rsid w:val="00111DE8"/>
    <w:rsid w:val="00111E4B"/>
    <w:rsid w:val="0011285B"/>
    <w:rsid w:val="00112F63"/>
    <w:rsid w:val="001132D4"/>
    <w:rsid w:val="00113B72"/>
    <w:rsid w:val="0011405D"/>
    <w:rsid w:val="00114910"/>
    <w:rsid w:val="00114A8A"/>
    <w:rsid w:val="001169C9"/>
    <w:rsid w:val="001200D1"/>
    <w:rsid w:val="0012026E"/>
    <w:rsid w:val="00120887"/>
    <w:rsid w:val="001208B0"/>
    <w:rsid w:val="001208E9"/>
    <w:rsid w:val="00120B11"/>
    <w:rsid w:val="00120FD3"/>
    <w:rsid w:val="001210FA"/>
    <w:rsid w:val="001217A3"/>
    <w:rsid w:val="00121FE2"/>
    <w:rsid w:val="0012204D"/>
    <w:rsid w:val="001223BE"/>
    <w:rsid w:val="00122A95"/>
    <w:rsid w:val="00123095"/>
    <w:rsid w:val="00123270"/>
    <w:rsid w:val="00123396"/>
    <w:rsid w:val="00123788"/>
    <w:rsid w:val="0012402D"/>
    <w:rsid w:val="00124F90"/>
    <w:rsid w:val="00125087"/>
    <w:rsid w:val="00125095"/>
    <w:rsid w:val="00125691"/>
    <w:rsid w:val="0012571B"/>
    <w:rsid w:val="001262D2"/>
    <w:rsid w:val="00127843"/>
    <w:rsid w:val="0012788B"/>
    <w:rsid w:val="00130506"/>
    <w:rsid w:val="00130607"/>
    <w:rsid w:val="00130D89"/>
    <w:rsid w:val="00130E61"/>
    <w:rsid w:val="0013186F"/>
    <w:rsid w:val="001326DE"/>
    <w:rsid w:val="0013286B"/>
    <w:rsid w:val="00132FDB"/>
    <w:rsid w:val="001332D4"/>
    <w:rsid w:val="0013336F"/>
    <w:rsid w:val="00133D92"/>
    <w:rsid w:val="0013436D"/>
    <w:rsid w:val="00134667"/>
    <w:rsid w:val="0013601B"/>
    <w:rsid w:val="001361CC"/>
    <w:rsid w:val="001378B9"/>
    <w:rsid w:val="00137B6C"/>
    <w:rsid w:val="00137E3D"/>
    <w:rsid w:val="0014020F"/>
    <w:rsid w:val="00140889"/>
    <w:rsid w:val="00141566"/>
    <w:rsid w:val="00142449"/>
    <w:rsid w:val="00142897"/>
    <w:rsid w:val="00142DAA"/>
    <w:rsid w:val="00143965"/>
    <w:rsid w:val="00143B2B"/>
    <w:rsid w:val="00143C20"/>
    <w:rsid w:val="00144018"/>
    <w:rsid w:val="00144197"/>
    <w:rsid w:val="0014489D"/>
    <w:rsid w:val="00144B28"/>
    <w:rsid w:val="00144CEF"/>
    <w:rsid w:val="00145554"/>
    <w:rsid w:val="001458EC"/>
    <w:rsid w:val="00145ADD"/>
    <w:rsid w:val="0014615F"/>
    <w:rsid w:val="0014668D"/>
    <w:rsid w:val="00150220"/>
    <w:rsid w:val="00150825"/>
    <w:rsid w:val="001508F0"/>
    <w:rsid w:val="00150A20"/>
    <w:rsid w:val="00150C24"/>
    <w:rsid w:val="00152FEE"/>
    <w:rsid w:val="00153210"/>
    <w:rsid w:val="00153487"/>
    <w:rsid w:val="0015372C"/>
    <w:rsid w:val="001537F5"/>
    <w:rsid w:val="00153857"/>
    <w:rsid w:val="001538D7"/>
    <w:rsid w:val="00153E57"/>
    <w:rsid w:val="00153F09"/>
    <w:rsid w:val="0015465F"/>
    <w:rsid w:val="00154A5E"/>
    <w:rsid w:val="00154DD6"/>
    <w:rsid w:val="00155168"/>
    <w:rsid w:val="00155A98"/>
    <w:rsid w:val="00155D7E"/>
    <w:rsid w:val="001560F9"/>
    <w:rsid w:val="00156134"/>
    <w:rsid w:val="001562EA"/>
    <w:rsid w:val="00156D2E"/>
    <w:rsid w:val="00157345"/>
    <w:rsid w:val="00157E1A"/>
    <w:rsid w:val="0016024F"/>
    <w:rsid w:val="00160E2A"/>
    <w:rsid w:val="00161406"/>
    <w:rsid w:val="001617F4"/>
    <w:rsid w:val="00161DBA"/>
    <w:rsid w:val="00161DDF"/>
    <w:rsid w:val="00162104"/>
    <w:rsid w:val="00162705"/>
    <w:rsid w:val="00162D60"/>
    <w:rsid w:val="00162E0A"/>
    <w:rsid w:val="00163201"/>
    <w:rsid w:val="001636C0"/>
    <w:rsid w:val="00164A78"/>
    <w:rsid w:val="0016548F"/>
    <w:rsid w:val="0016575C"/>
    <w:rsid w:val="001667E1"/>
    <w:rsid w:val="001676AE"/>
    <w:rsid w:val="00167886"/>
    <w:rsid w:val="0017039F"/>
    <w:rsid w:val="001707BC"/>
    <w:rsid w:val="00170C52"/>
    <w:rsid w:val="00170F59"/>
    <w:rsid w:val="00171155"/>
    <w:rsid w:val="001712D0"/>
    <w:rsid w:val="00171440"/>
    <w:rsid w:val="001717F2"/>
    <w:rsid w:val="0017311B"/>
    <w:rsid w:val="00173327"/>
    <w:rsid w:val="00173702"/>
    <w:rsid w:val="00173804"/>
    <w:rsid w:val="00173C41"/>
    <w:rsid w:val="00173D40"/>
    <w:rsid w:val="00173EC3"/>
    <w:rsid w:val="0017420B"/>
    <w:rsid w:val="00174218"/>
    <w:rsid w:val="00174A2A"/>
    <w:rsid w:val="00175658"/>
    <w:rsid w:val="00175A72"/>
    <w:rsid w:val="0017647A"/>
    <w:rsid w:val="001768DC"/>
    <w:rsid w:val="00177A8B"/>
    <w:rsid w:val="00177B33"/>
    <w:rsid w:val="0018046A"/>
    <w:rsid w:val="0018078D"/>
    <w:rsid w:val="00180BBD"/>
    <w:rsid w:val="00180C01"/>
    <w:rsid w:val="00180D69"/>
    <w:rsid w:val="00181161"/>
    <w:rsid w:val="001813F0"/>
    <w:rsid w:val="001816BB"/>
    <w:rsid w:val="001816E6"/>
    <w:rsid w:val="00181B49"/>
    <w:rsid w:val="00182E7D"/>
    <w:rsid w:val="001831E6"/>
    <w:rsid w:val="00183360"/>
    <w:rsid w:val="00183756"/>
    <w:rsid w:val="001849BB"/>
    <w:rsid w:val="00185079"/>
    <w:rsid w:val="0018519D"/>
    <w:rsid w:val="0018585C"/>
    <w:rsid w:val="00185860"/>
    <w:rsid w:val="001859CB"/>
    <w:rsid w:val="00185C35"/>
    <w:rsid w:val="00185FB9"/>
    <w:rsid w:val="0018618A"/>
    <w:rsid w:val="0018687D"/>
    <w:rsid w:val="001873A5"/>
    <w:rsid w:val="00187441"/>
    <w:rsid w:val="001874F2"/>
    <w:rsid w:val="00187D59"/>
    <w:rsid w:val="00187FB7"/>
    <w:rsid w:val="0019015D"/>
    <w:rsid w:val="0019041C"/>
    <w:rsid w:val="00190D56"/>
    <w:rsid w:val="00191188"/>
    <w:rsid w:val="001911D2"/>
    <w:rsid w:val="00191718"/>
    <w:rsid w:val="00191761"/>
    <w:rsid w:val="001925D2"/>
    <w:rsid w:val="001928B3"/>
    <w:rsid w:val="00192F8C"/>
    <w:rsid w:val="001932C7"/>
    <w:rsid w:val="00195051"/>
    <w:rsid w:val="001955A8"/>
    <w:rsid w:val="00195F0A"/>
    <w:rsid w:val="00196540"/>
    <w:rsid w:val="001965EC"/>
    <w:rsid w:val="001977A0"/>
    <w:rsid w:val="001978B0"/>
    <w:rsid w:val="001A09B7"/>
    <w:rsid w:val="001A0B6B"/>
    <w:rsid w:val="001A119C"/>
    <w:rsid w:val="001A1520"/>
    <w:rsid w:val="001A153F"/>
    <w:rsid w:val="001A1B89"/>
    <w:rsid w:val="001A1CF1"/>
    <w:rsid w:val="001A2239"/>
    <w:rsid w:val="001A2BAA"/>
    <w:rsid w:val="001A2CBF"/>
    <w:rsid w:val="001A2F1D"/>
    <w:rsid w:val="001A2FE7"/>
    <w:rsid w:val="001A32E3"/>
    <w:rsid w:val="001A418A"/>
    <w:rsid w:val="001A432B"/>
    <w:rsid w:val="001A4D3A"/>
    <w:rsid w:val="001A52B1"/>
    <w:rsid w:val="001A5474"/>
    <w:rsid w:val="001A57F1"/>
    <w:rsid w:val="001A5AB6"/>
    <w:rsid w:val="001A5D65"/>
    <w:rsid w:val="001A5F43"/>
    <w:rsid w:val="001A68DC"/>
    <w:rsid w:val="001A69C2"/>
    <w:rsid w:val="001A6A2D"/>
    <w:rsid w:val="001A745B"/>
    <w:rsid w:val="001A777E"/>
    <w:rsid w:val="001A7A7E"/>
    <w:rsid w:val="001B1885"/>
    <w:rsid w:val="001B1A55"/>
    <w:rsid w:val="001B1FBE"/>
    <w:rsid w:val="001B2D96"/>
    <w:rsid w:val="001B331E"/>
    <w:rsid w:val="001B3A3D"/>
    <w:rsid w:val="001B3DBE"/>
    <w:rsid w:val="001B450D"/>
    <w:rsid w:val="001B4C0B"/>
    <w:rsid w:val="001B4E03"/>
    <w:rsid w:val="001B5067"/>
    <w:rsid w:val="001B52E4"/>
    <w:rsid w:val="001B55DA"/>
    <w:rsid w:val="001B605E"/>
    <w:rsid w:val="001B623A"/>
    <w:rsid w:val="001B661B"/>
    <w:rsid w:val="001B6B6C"/>
    <w:rsid w:val="001B7375"/>
    <w:rsid w:val="001B75E8"/>
    <w:rsid w:val="001B769E"/>
    <w:rsid w:val="001B7F18"/>
    <w:rsid w:val="001C0BDD"/>
    <w:rsid w:val="001C1C61"/>
    <w:rsid w:val="001C1E75"/>
    <w:rsid w:val="001C2418"/>
    <w:rsid w:val="001C2680"/>
    <w:rsid w:val="001C2E14"/>
    <w:rsid w:val="001C2E3D"/>
    <w:rsid w:val="001C2E63"/>
    <w:rsid w:val="001C394E"/>
    <w:rsid w:val="001C3AC9"/>
    <w:rsid w:val="001C478A"/>
    <w:rsid w:val="001C6117"/>
    <w:rsid w:val="001C67D6"/>
    <w:rsid w:val="001C751A"/>
    <w:rsid w:val="001C7CAF"/>
    <w:rsid w:val="001C7EA7"/>
    <w:rsid w:val="001D0486"/>
    <w:rsid w:val="001D06C8"/>
    <w:rsid w:val="001D0800"/>
    <w:rsid w:val="001D2398"/>
    <w:rsid w:val="001D2B43"/>
    <w:rsid w:val="001D307B"/>
    <w:rsid w:val="001D37DC"/>
    <w:rsid w:val="001D4660"/>
    <w:rsid w:val="001D5603"/>
    <w:rsid w:val="001D5615"/>
    <w:rsid w:val="001D5A9D"/>
    <w:rsid w:val="001D75EA"/>
    <w:rsid w:val="001D7811"/>
    <w:rsid w:val="001D784F"/>
    <w:rsid w:val="001D7AAE"/>
    <w:rsid w:val="001E0176"/>
    <w:rsid w:val="001E06C9"/>
    <w:rsid w:val="001E118D"/>
    <w:rsid w:val="001E1AD9"/>
    <w:rsid w:val="001E2B18"/>
    <w:rsid w:val="001E3A0B"/>
    <w:rsid w:val="001E3DA4"/>
    <w:rsid w:val="001E3FA5"/>
    <w:rsid w:val="001E4109"/>
    <w:rsid w:val="001E426A"/>
    <w:rsid w:val="001E4CF9"/>
    <w:rsid w:val="001E4D17"/>
    <w:rsid w:val="001E5821"/>
    <w:rsid w:val="001E5A79"/>
    <w:rsid w:val="001E7625"/>
    <w:rsid w:val="001E7A8A"/>
    <w:rsid w:val="001E7EB5"/>
    <w:rsid w:val="001F0F26"/>
    <w:rsid w:val="001F14B4"/>
    <w:rsid w:val="001F15A6"/>
    <w:rsid w:val="001F1A83"/>
    <w:rsid w:val="001F2A9C"/>
    <w:rsid w:val="001F6A69"/>
    <w:rsid w:val="001F6B0F"/>
    <w:rsid w:val="001F70C0"/>
    <w:rsid w:val="001F79EB"/>
    <w:rsid w:val="001F7AB3"/>
    <w:rsid w:val="00201113"/>
    <w:rsid w:val="00201425"/>
    <w:rsid w:val="0020227D"/>
    <w:rsid w:val="0020251A"/>
    <w:rsid w:val="00202A53"/>
    <w:rsid w:val="00203522"/>
    <w:rsid w:val="002035C7"/>
    <w:rsid w:val="002044CA"/>
    <w:rsid w:val="0020473C"/>
    <w:rsid w:val="0020525F"/>
    <w:rsid w:val="00205ABC"/>
    <w:rsid w:val="0020670A"/>
    <w:rsid w:val="00206A7B"/>
    <w:rsid w:val="00210E54"/>
    <w:rsid w:val="00210F86"/>
    <w:rsid w:val="0021156D"/>
    <w:rsid w:val="00211D39"/>
    <w:rsid w:val="00212461"/>
    <w:rsid w:val="0021274C"/>
    <w:rsid w:val="002127C8"/>
    <w:rsid w:val="00212E83"/>
    <w:rsid w:val="00213448"/>
    <w:rsid w:val="0021444E"/>
    <w:rsid w:val="00214EF7"/>
    <w:rsid w:val="002165CB"/>
    <w:rsid w:val="00216AF4"/>
    <w:rsid w:val="00216BF8"/>
    <w:rsid w:val="002174A8"/>
    <w:rsid w:val="002175E3"/>
    <w:rsid w:val="00217BE7"/>
    <w:rsid w:val="00220414"/>
    <w:rsid w:val="002205BE"/>
    <w:rsid w:val="00220644"/>
    <w:rsid w:val="00220B2A"/>
    <w:rsid w:val="00222612"/>
    <w:rsid w:val="00222693"/>
    <w:rsid w:val="00222FBC"/>
    <w:rsid w:val="002234CC"/>
    <w:rsid w:val="00223553"/>
    <w:rsid w:val="0022450A"/>
    <w:rsid w:val="00224C2E"/>
    <w:rsid w:val="002255FE"/>
    <w:rsid w:val="00225EAF"/>
    <w:rsid w:val="00226B15"/>
    <w:rsid w:val="00226B98"/>
    <w:rsid w:val="00226B9D"/>
    <w:rsid w:val="0022765A"/>
    <w:rsid w:val="00227E44"/>
    <w:rsid w:val="00230026"/>
    <w:rsid w:val="00230285"/>
    <w:rsid w:val="002302FE"/>
    <w:rsid w:val="00230609"/>
    <w:rsid w:val="00230A47"/>
    <w:rsid w:val="00231971"/>
    <w:rsid w:val="00231BDD"/>
    <w:rsid w:val="00231C17"/>
    <w:rsid w:val="00231E22"/>
    <w:rsid w:val="00232F9A"/>
    <w:rsid w:val="00234304"/>
    <w:rsid w:val="00234528"/>
    <w:rsid w:val="00234625"/>
    <w:rsid w:val="0023479F"/>
    <w:rsid w:val="00236DBF"/>
    <w:rsid w:val="00237FC7"/>
    <w:rsid w:val="00240041"/>
    <w:rsid w:val="00240970"/>
    <w:rsid w:val="00241067"/>
    <w:rsid w:val="002413F9"/>
    <w:rsid w:val="002415EE"/>
    <w:rsid w:val="0024163C"/>
    <w:rsid w:val="00241DDC"/>
    <w:rsid w:val="00242CA7"/>
    <w:rsid w:val="00243B6B"/>
    <w:rsid w:val="00243E27"/>
    <w:rsid w:val="002448EA"/>
    <w:rsid w:val="0024493B"/>
    <w:rsid w:val="00244A89"/>
    <w:rsid w:val="00244E79"/>
    <w:rsid w:val="00245338"/>
    <w:rsid w:val="00245703"/>
    <w:rsid w:val="002471B6"/>
    <w:rsid w:val="002474FA"/>
    <w:rsid w:val="00247F7A"/>
    <w:rsid w:val="0025040A"/>
    <w:rsid w:val="00250701"/>
    <w:rsid w:val="0025082D"/>
    <w:rsid w:val="00250D16"/>
    <w:rsid w:val="00250DB2"/>
    <w:rsid w:val="002511BC"/>
    <w:rsid w:val="00251250"/>
    <w:rsid w:val="0025176D"/>
    <w:rsid w:val="00251C92"/>
    <w:rsid w:val="00252A73"/>
    <w:rsid w:val="002535F4"/>
    <w:rsid w:val="002536D3"/>
    <w:rsid w:val="0025380F"/>
    <w:rsid w:val="00253C4F"/>
    <w:rsid w:val="002541A7"/>
    <w:rsid w:val="00254353"/>
    <w:rsid w:val="00255250"/>
    <w:rsid w:val="0025557C"/>
    <w:rsid w:val="00255988"/>
    <w:rsid w:val="002561DF"/>
    <w:rsid w:val="00256315"/>
    <w:rsid w:val="002578E6"/>
    <w:rsid w:val="0026013A"/>
    <w:rsid w:val="002606DD"/>
    <w:rsid w:val="00260B3F"/>
    <w:rsid w:val="00261527"/>
    <w:rsid w:val="0026170C"/>
    <w:rsid w:val="00261E35"/>
    <w:rsid w:val="0026229E"/>
    <w:rsid w:val="00262E03"/>
    <w:rsid w:val="00263A4D"/>
    <w:rsid w:val="00265332"/>
    <w:rsid w:val="002654BD"/>
    <w:rsid w:val="00265CA8"/>
    <w:rsid w:val="002663EB"/>
    <w:rsid w:val="00266B3F"/>
    <w:rsid w:val="00266BCB"/>
    <w:rsid w:val="00267C6C"/>
    <w:rsid w:val="002703E2"/>
    <w:rsid w:val="00270B50"/>
    <w:rsid w:val="00270BB1"/>
    <w:rsid w:val="00270D46"/>
    <w:rsid w:val="00271834"/>
    <w:rsid w:val="00271F15"/>
    <w:rsid w:val="0027229B"/>
    <w:rsid w:val="0027244A"/>
    <w:rsid w:val="00272707"/>
    <w:rsid w:val="00273015"/>
    <w:rsid w:val="00273763"/>
    <w:rsid w:val="002741C7"/>
    <w:rsid w:val="00274ACE"/>
    <w:rsid w:val="0027706D"/>
    <w:rsid w:val="00277074"/>
    <w:rsid w:val="00277842"/>
    <w:rsid w:val="002809E6"/>
    <w:rsid w:val="00281A3B"/>
    <w:rsid w:val="002829BF"/>
    <w:rsid w:val="00282EA5"/>
    <w:rsid w:val="002837B2"/>
    <w:rsid w:val="00284775"/>
    <w:rsid w:val="00285047"/>
    <w:rsid w:val="00285510"/>
    <w:rsid w:val="00285841"/>
    <w:rsid w:val="00285AA2"/>
    <w:rsid w:val="00285C1A"/>
    <w:rsid w:val="00287A02"/>
    <w:rsid w:val="00290184"/>
    <w:rsid w:val="0029091D"/>
    <w:rsid w:val="002913EE"/>
    <w:rsid w:val="00291CC9"/>
    <w:rsid w:val="00291E24"/>
    <w:rsid w:val="00292513"/>
    <w:rsid w:val="0029264A"/>
    <w:rsid w:val="002928BC"/>
    <w:rsid w:val="00292FA0"/>
    <w:rsid w:val="00293696"/>
    <w:rsid w:val="002938F7"/>
    <w:rsid w:val="00293A1F"/>
    <w:rsid w:val="00294623"/>
    <w:rsid w:val="00295CD0"/>
    <w:rsid w:val="002968EC"/>
    <w:rsid w:val="002974E0"/>
    <w:rsid w:val="002A0166"/>
    <w:rsid w:val="002A03AF"/>
    <w:rsid w:val="002A0D27"/>
    <w:rsid w:val="002A0E99"/>
    <w:rsid w:val="002A0EF9"/>
    <w:rsid w:val="002A1A04"/>
    <w:rsid w:val="002A208D"/>
    <w:rsid w:val="002A20FB"/>
    <w:rsid w:val="002A298F"/>
    <w:rsid w:val="002A37A2"/>
    <w:rsid w:val="002A43B4"/>
    <w:rsid w:val="002A4F9A"/>
    <w:rsid w:val="002A5F7F"/>
    <w:rsid w:val="002A6435"/>
    <w:rsid w:val="002A6515"/>
    <w:rsid w:val="002A7045"/>
    <w:rsid w:val="002A7296"/>
    <w:rsid w:val="002A7BCB"/>
    <w:rsid w:val="002B029D"/>
    <w:rsid w:val="002B02EB"/>
    <w:rsid w:val="002B0440"/>
    <w:rsid w:val="002B0528"/>
    <w:rsid w:val="002B0F9E"/>
    <w:rsid w:val="002B1123"/>
    <w:rsid w:val="002B169C"/>
    <w:rsid w:val="002B2775"/>
    <w:rsid w:val="002B2E05"/>
    <w:rsid w:val="002B33EE"/>
    <w:rsid w:val="002B3515"/>
    <w:rsid w:val="002B3AD6"/>
    <w:rsid w:val="002B3F3A"/>
    <w:rsid w:val="002B4FE1"/>
    <w:rsid w:val="002B559C"/>
    <w:rsid w:val="002B6191"/>
    <w:rsid w:val="002B69E7"/>
    <w:rsid w:val="002B6C8F"/>
    <w:rsid w:val="002B763F"/>
    <w:rsid w:val="002C0313"/>
    <w:rsid w:val="002C1191"/>
    <w:rsid w:val="002C21D1"/>
    <w:rsid w:val="002C3807"/>
    <w:rsid w:val="002C3BAF"/>
    <w:rsid w:val="002C3DAD"/>
    <w:rsid w:val="002C4069"/>
    <w:rsid w:val="002C4F23"/>
    <w:rsid w:val="002C5296"/>
    <w:rsid w:val="002C6924"/>
    <w:rsid w:val="002C7E0A"/>
    <w:rsid w:val="002D1847"/>
    <w:rsid w:val="002D1DED"/>
    <w:rsid w:val="002D2229"/>
    <w:rsid w:val="002D34BD"/>
    <w:rsid w:val="002D3889"/>
    <w:rsid w:val="002D4069"/>
    <w:rsid w:val="002D4556"/>
    <w:rsid w:val="002D460C"/>
    <w:rsid w:val="002D4D46"/>
    <w:rsid w:val="002D4DB1"/>
    <w:rsid w:val="002D5000"/>
    <w:rsid w:val="002D55FB"/>
    <w:rsid w:val="002D58B2"/>
    <w:rsid w:val="002D6244"/>
    <w:rsid w:val="002D63DA"/>
    <w:rsid w:val="002D6407"/>
    <w:rsid w:val="002D6D90"/>
    <w:rsid w:val="002D72FB"/>
    <w:rsid w:val="002D7342"/>
    <w:rsid w:val="002D7A12"/>
    <w:rsid w:val="002E070A"/>
    <w:rsid w:val="002E1280"/>
    <w:rsid w:val="002E1419"/>
    <w:rsid w:val="002E14ED"/>
    <w:rsid w:val="002E15B3"/>
    <w:rsid w:val="002E1ED3"/>
    <w:rsid w:val="002E4A2F"/>
    <w:rsid w:val="002E4C32"/>
    <w:rsid w:val="002E4D89"/>
    <w:rsid w:val="002E66EF"/>
    <w:rsid w:val="002E7203"/>
    <w:rsid w:val="002E76DC"/>
    <w:rsid w:val="002E7799"/>
    <w:rsid w:val="002E7B9E"/>
    <w:rsid w:val="002E7CC8"/>
    <w:rsid w:val="002F0FA2"/>
    <w:rsid w:val="002F11AE"/>
    <w:rsid w:val="002F13DF"/>
    <w:rsid w:val="002F16EF"/>
    <w:rsid w:val="002F28BD"/>
    <w:rsid w:val="002F2BC7"/>
    <w:rsid w:val="002F3D8B"/>
    <w:rsid w:val="002F4942"/>
    <w:rsid w:val="002F5416"/>
    <w:rsid w:val="002F6887"/>
    <w:rsid w:val="002F6939"/>
    <w:rsid w:val="002F79BE"/>
    <w:rsid w:val="003008B0"/>
    <w:rsid w:val="003008ED"/>
    <w:rsid w:val="003009B7"/>
    <w:rsid w:val="00300D6F"/>
    <w:rsid w:val="00301C45"/>
    <w:rsid w:val="00301E31"/>
    <w:rsid w:val="00302038"/>
    <w:rsid w:val="003028D4"/>
    <w:rsid w:val="00302AA1"/>
    <w:rsid w:val="00303F49"/>
    <w:rsid w:val="00304034"/>
    <w:rsid w:val="003046D5"/>
    <w:rsid w:val="003053B1"/>
    <w:rsid w:val="00305491"/>
    <w:rsid w:val="003056ED"/>
    <w:rsid w:val="00306058"/>
    <w:rsid w:val="00306E6C"/>
    <w:rsid w:val="00310703"/>
    <w:rsid w:val="0031082C"/>
    <w:rsid w:val="00310AE8"/>
    <w:rsid w:val="003114E5"/>
    <w:rsid w:val="003117F8"/>
    <w:rsid w:val="00314841"/>
    <w:rsid w:val="00314B6E"/>
    <w:rsid w:val="003164DF"/>
    <w:rsid w:val="0031656F"/>
    <w:rsid w:val="003170AD"/>
    <w:rsid w:val="0031717A"/>
    <w:rsid w:val="0031759F"/>
    <w:rsid w:val="00317C68"/>
    <w:rsid w:val="00320BD0"/>
    <w:rsid w:val="00321139"/>
    <w:rsid w:val="003216B2"/>
    <w:rsid w:val="00321F36"/>
    <w:rsid w:val="00322787"/>
    <w:rsid w:val="00323025"/>
    <w:rsid w:val="0032347B"/>
    <w:rsid w:val="00323575"/>
    <w:rsid w:val="00323B5A"/>
    <w:rsid w:val="00323CB0"/>
    <w:rsid w:val="003244A8"/>
    <w:rsid w:val="00324B77"/>
    <w:rsid w:val="00324C7A"/>
    <w:rsid w:val="00325AF6"/>
    <w:rsid w:val="00325D05"/>
    <w:rsid w:val="00326C96"/>
    <w:rsid w:val="003270D8"/>
    <w:rsid w:val="0032766B"/>
    <w:rsid w:val="0033063B"/>
    <w:rsid w:val="003308EB"/>
    <w:rsid w:val="00330F96"/>
    <w:rsid w:val="0033103E"/>
    <w:rsid w:val="0033184A"/>
    <w:rsid w:val="00331B3B"/>
    <w:rsid w:val="00332F85"/>
    <w:rsid w:val="00333CF0"/>
    <w:rsid w:val="00333F66"/>
    <w:rsid w:val="00334C22"/>
    <w:rsid w:val="00334DE7"/>
    <w:rsid w:val="0033500F"/>
    <w:rsid w:val="00335788"/>
    <w:rsid w:val="0033583C"/>
    <w:rsid w:val="00335EF9"/>
    <w:rsid w:val="003362BD"/>
    <w:rsid w:val="003366C3"/>
    <w:rsid w:val="00336B4E"/>
    <w:rsid w:val="00336B8B"/>
    <w:rsid w:val="00336D86"/>
    <w:rsid w:val="00336EDF"/>
    <w:rsid w:val="00336FC2"/>
    <w:rsid w:val="00337D66"/>
    <w:rsid w:val="00340A71"/>
    <w:rsid w:val="00340B53"/>
    <w:rsid w:val="00341075"/>
    <w:rsid w:val="0034142E"/>
    <w:rsid w:val="00341688"/>
    <w:rsid w:val="0034262D"/>
    <w:rsid w:val="00343FFA"/>
    <w:rsid w:val="003446E0"/>
    <w:rsid w:val="00344DC1"/>
    <w:rsid w:val="0034500F"/>
    <w:rsid w:val="003452C5"/>
    <w:rsid w:val="003455A0"/>
    <w:rsid w:val="00345733"/>
    <w:rsid w:val="00345A42"/>
    <w:rsid w:val="00346932"/>
    <w:rsid w:val="00346B4E"/>
    <w:rsid w:val="003475DF"/>
    <w:rsid w:val="00347FB2"/>
    <w:rsid w:val="0035116D"/>
    <w:rsid w:val="0035121C"/>
    <w:rsid w:val="003513C4"/>
    <w:rsid w:val="00351872"/>
    <w:rsid w:val="00351CA1"/>
    <w:rsid w:val="00352E6A"/>
    <w:rsid w:val="00352FEB"/>
    <w:rsid w:val="003533F0"/>
    <w:rsid w:val="00353C35"/>
    <w:rsid w:val="003549CB"/>
    <w:rsid w:val="00354EE6"/>
    <w:rsid w:val="003557B1"/>
    <w:rsid w:val="00355A69"/>
    <w:rsid w:val="00356302"/>
    <w:rsid w:val="00357598"/>
    <w:rsid w:val="00357C52"/>
    <w:rsid w:val="00357E7C"/>
    <w:rsid w:val="00360187"/>
    <w:rsid w:val="00361624"/>
    <w:rsid w:val="00362C0C"/>
    <w:rsid w:val="00363A0F"/>
    <w:rsid w:val="00363D8E"/>
    <w:rsid w:val="003640EA"/>
    <w:rsid w:val="003645A6"/>
    <w:rsid w:val="0036469B"/>
    <w:rsid w:val="0036480F"/>
    <w:rsid w:val="00364AEE"/>
    <w:rsid w:val="003665EF"/>
    <w:rsid w:val="0036663C"/>
    <w:rsid w:val="00366D89"/>
    <w:rsid w:val="00367842"/>
    <w:rsid w:val="00367FE0"/>
    <w:rsid w:val="00370236"/>
    <w:rsid w:val="003708BD"/>
    <w:rsid w:val="00370953"/>
    <w:rsid w:val="00371253"/>
    <w:rsid w:val="0037134F"/>
    <w:rsid w:val="0037278E"/>
    <w:rsid w:val="00372DDC"/>
    <w:rsid w:val="00373757"/>
    <w:rsid w:val="003752F0"/>
    <w:rsid w:val="00375407"/>
    <w:rsid w:val="00375E6D"/>
    <w:rsid w:val="00375E79"/>
    <w:rsid w:val="00375FAC"/>
    <w:rsid w:val="003762F4"/>
    <w:rsid w:val="00376541"/>
    <w:rsid w:val="00376AF6"/>
    <w:rsid w:val="00376F82"/>
    <w:rsid w:val="00380330"/>
    <w:rsid w:val="003805B9"/>
    <w:rsid w:val="00380F2F"/>
    <w:rsid w:val="00381373"/>
    <w:rsid w:val="003816D0"/>
    <w:rsid w:val="00381987"/>
    <w:rsid w:val="0038232B"/>
    <w:rsid w:val="00382565"/>
    <w:rsid w:val="0038311F"/>
    <w:rsid w:val="003831C6"/>
    <w:rsid w:val="00383412"/>
    <w:rsid w:val="0038361C"/>
    <w:rsid w:val="00383729"/>
    <w:rsid w:val="00383DAA"/>
    <w:rsid w:val="00384006"/>
    <w:rsid w:val="0038453E"/>
    <w:rsid w:val="00384A3B"/>
    <w:rsid w:val="00384ABA"/>
    <w:rsid w:val="00384D1B"/>
    <w:rsid w:val="00384D36"/>
    <w:rsid w:val="0038529E"/>
    <w:rsid w:val="00385435"/>
    <w:rsid w:val="0038595F"/>
    <w:rsid w:val="00385987"/>
    <w:rsid w:val="003862FC"/>
    <w:rsid w:val="003863EB"/>
    <w:rsid w:val="00386B03"/>
    <w:rsid w:val="00387524"/>
    <w:rsid w:val="00387987"/>
    <w:rsid w:val="00390098"/>
    <w:rsid w:val="0039041B"/>
    <w:rsid w:val="0039048C"/>
    <w:rsid w:val="00390BE4"/>
    <w:rsid w:val="00391FCC"/>
    <w:rsid w:val="003926C6"/>
    <w:rsid w:val="00392D32"/>
    <w:rsid w:val="00394D0C"/>
    <w:rsid w:val="003950D4"/>
    <w:rsid w:val="00395F5C"/>
    <w:rsid w:val="00395FC0"/>
    <w:rsid w:val="00396033"/>
    <w:rsid w:val="003963DB"/>
    <w:rsid w:val="00396A20"/>
    <w:rsid w:val="00397120"/>
    <w:rsid w:val="003972AD"/>
    <w:rsid w:val="00397701"/>
    <w:rsid w:val="003A010C"/>
    <w:rsid w:val="003A04EB"/>
    <w:rsid w:val="003A0DEF"/>
    <w:rsid w:val="003A103B"/>
    <w:rsid w:val="003A189C"/>
    <w:rsid w:val="003A1E67"/>
    <w:rsid w:val="003A368B"/>
    <w:rsid w:val="003A38C6"/>
    <w:rsid w:val="003A448D"/>
    <w:rsid w:val="003A4ACB"/>
    <w:rsid w:val="003A5AFB"/>
    <w:rsid w:val="003A7D9C"/>
    <w:rsid w:val="003A7F54"/>
    <w:rsid w:val="003B028D"/>
    <w:rsid w:val="003B0337"/>
    <w:rsid w:val="003B039D"/>
    <w:rsid w:val="003B05C9"/>
    <w:rsid w:val="003B0B2A"/>
    <w:rsid w:val="003B0F43"/>
    <w:rsid w:val="003B1D9D"/>
    <w:rsid w:val="003B2008"/>
    <w:rsid w:val="003B243D"/>
    <w:rsid w:val="003B2BE1"/>
    <w:rsid w:val="003B2E8F"/>
    <w:rsid w:val="003B350B"/>
    <w:rsid w:val="003B38DA"/>
    <w:rsid w:val="003B3DE0"/>
    <w:rsid w:val="003B3F0C"/>
    <w:rsid w:val="003B4291"/>
    <w:rsid w:val="003B4517"/>
    <w:rsid w:val="003B48C7"/>
    <w:rsid w:val="003B49D6"/>
    <w:rsid w:val="003B6074"/>
    <w:rsid w:val="003B685A"/>
    <w:rsid w:val="003B688F"/>
    <w:rsid w:val="003B79CF"/>
    <w:rsid w:val="003B7BBC"/>
    <w:rsid w:val="003B7DA6"/>
    <w:rsid w:val="003C0729"/>
    <w:rsid w:val="003C157E"/>
    <w:rsid w:val="003C2968"/>
    <w:rsid w:val="003C43E8"/>
    <w:rsid w:val="003C50E8"/>
    <w:rsid w:val="003C5578"/>
    <w:rsid w:val="003C677F"/>
    <w:rsid w:val="003C6C48"/>
    <w:rsid w:val="003C7E09"/>
    <w:rsid w:val="003D0169"/>
    <w:rsid w:val="003D1045"/>
    <w:rsid w:val="003D13E8"/>
    <w:rsid w:val="003D199D"/>
    <w:rsid w:val="003D1A11"/>
    <w:rsid w:val="003D2C2B"/>
    <w:rsid w:val="003D2FBC"/>
    <w:rsid w:val="003D5648"/>
    <w:rsid w:val="003D58BF"/>
    <w:rsid w:val="003D59A2"/>
    <w:rsid w:val="003D6781"/>
    <w:rsid w:val="003D6C79"/>
    <w:rsid w:val="003E01F2"/>
    <w:rsid w:val="003E0557"/>
    <w:rsid w:val="003E09B5"/>
    <w:rsid w:val="003E0C82"/>
    <w:rsid w:val="003E0F6A"/>
    <w:rsid w:val="003E14BA"/>
    <w:rsid w:val="003E333A"/>
    <w:rsid w:val="003E4701"/>
    <w:rsid w:val="003E5755"/>
    <w:rsid w:val="003E6983"/>
    <w:rsid w:val="003E7378"/>
    <w:rsid w:val="003E7834"/>
    <w:rsid w:val="003E796E"/>
    <w:rsid w:val="003F0C2B"/>
    <w:rsid w:val="003F271F"/>
    <w:rsid w:val="003F3395"/>
    <w:rsid w:val="003F36FF"/>
    <w:rsid w:val="003F4A2F"/>
    <w:rsid w:val="003F4A86"/>
    <w:rsid w:val="003F4AF7"/>
    <w:rsid w:val="003F4E7B"/>
    <w:rsid w:val="003F52A3"/>
    <w:rsid w:val="003F53D9"/>
    <w:rsid w:val="003F5457"/>
    <w:rsid w:val="003F5700"/>
    <w:rsid w:val="003F5DFD"/>
    <w:rsid w:val="003F6545"/>
    <w:rsid w:val="003F6A99"/>
    <w:rsid w:val="003F6D83"/>
    <w:rsid w:val="003F6F36"/>
    <w:rsid w:val="003F71A3"/>
    <w:rsid w:val="003F71BF"/>
    <w:rsid w:val="003F7493"/>
    <w:rsid w:val="003F79E2"/>
    <w:rsid w:val="003F7A18"/>
    <w:rsid w:val="003F7F99"/>
    <w:rsid w:val="004009B8"/>
    <w:rsid w:val="00401125"/>
    <w:rsid w:val="004013AD"/>
    <w:rsid w:val="00401B20"/>
    <w:rsid w:val="00401EA7"/>
    <w:rsid w:val="00401F39"/>
    <w:rsid w:val="00402870"/>
    <w:rsid w:val="00404BD8"/>
    <w:rsid w:val="00404D10"/>
    <w:rsid w:val="004054B7"/>
    <w:rsid w:val="00405D19"/>
    <w:rsid w:val="00406024"/>
    <w:rsid w:val="00406353"/>
    <w:rsid w:val="00406471"/>
    <w:rsid w:val="00406BCA"/>
    <w:rsid w:val="00406F2E"/>
    <w:rsid w:val="00407656"/>
    <w:rsid w:val="00407FEB"/>
    <w:rsid w:val="004102BB"/>
    <w:rsid w:val="00410573"/>
    <w:rsid w:val="00410D43"/>
    <w:rsid w:val="00411E6D"/>
    <w:rsid w:val="00412285"/>
    <w:rsid w:val="004123E1"/>
    <w:rsid w:val="004127B5"/>
    <w:rsid w:val="00412FA9"/>
    <w:rsid w:val="004134C3"/>
    <w:rsid w:val="0041464A"/>
    <w:rsid w:val="004147CA"/>
    <w:rsid w:val="00414AA6"/>
    <w:rsid w:val="00414E8A"/>
    <w:rsid w:val="00415ADA"/>
    <w:rsid w:val="00415C8D"/>
    <w:rsid w:val="0041641A"/>
    <w:rsid w:val="00416A2C"/>
    <w:rsid w:val="004171EA"/>
    <w:rsid w:val="0041744E"/>
    <w:rsid w:val="00417CA3"/>
    <w:rsid w:val="0042006B"/>
    <w:rsid w:val="00420F40"/>
    <w:rsid w:val="004237D7"/>
    <w:rsid w:val="00423962"/>
    <w:rsid w:val="00424026"/>
    <w:rsid w:val="00424C01"/>
    <w:rsid w:val="00426205"/>
    <w:rsid w:val="00430258"/>
    <w:rsid w:val="00430889"/>
    <w:rsid w:val="00430F0C"/>
    <w:rsid w:val="00432044"/>
    <w:rsid w:val="004324F6"/>
    <w:rsid w:val="00433C67"/>
    <w:rsid w:val="00433CC3"/>
    <w:rsid w:val="00433E37"/>
    <w:rsid w:val="004359F3"/>
    <w:rsid w:val="00435D8F"/>
    <w:rsid w:val="00436BC8"/>
    <w:rsid w:val="004371D9"/>
    <w:rsid w:val="0044011A"/>
    <w:rsid w:val="00440291"/>
    <w:rsid w:val="004410B9"/>
    <w:rsid w:val="00441537"/>
    <w:rsid w:val="0044191D"/>
    <w:rsid w:val="00441B6A"/>
    <w:rsid w:val="00441E17"/>
    <w:rsid w:val="00441F18"/>
    <w:rsid w:val="004432D1"/>
    <w:rsid w:val="004436CE"/>
    <w:rsid w:val="00443BA1"/>
    <w:rsid w:val="0044499A"/>
    <w:rsid w:val="00445416"/>
    <w:rsid w:val="004454B4"/>
    <w:rsid w:val="0044575A"/>
    <w:rsid w:val="00445BE7"/>
    <w:rsid w:val="00445EB2"/>
    <w:rsid w:val="0044637B"/>
    <w:rsid w:val="00446578"/>
    <w:rsid w:val="004466C3"/>
    <w:rsid w:val="00446D37"/>
    <w:rsid w:val="00447666"/>
    <w:rsid w:val="004479E4"/>
    <w:rsid w:val="00447B9C"/>
    <w:rsid w:val="004502FB"/>
    <w:rsid w:val="0045065D"/>
    <w:rsid w:val="0045083D"/>
    <w:rsid w:val="00451920"/>
    <w:rsid w:val="00451D0A"/>
    <w:rsid w:val="00451FED"/>
    <w:rsid w:val="004531B0"/>
    <w:rsid w:val="00453C60"/>
    <w:rsid w:val="00453C78"/>
    <w:rsid w:val="00453E85"/>
    <w:rsid w:val="00454259"/>
    <w:rsid w:val="004542DD"/>
    <w:rsid w:val="004548ED"/>
    <w:rsid w:val="004551DD"/>
    <w:rsid w:val="00456659"/>
    <w:rsid w:val="00456825"/>
    <w:rsid w:val="0045699B"/>
    <w:rsid w:val="00456C72"/>
    <w:rsid w:val="00460779"/>
    <w:rsid w:val="004608E3"/>
    <w:rsid w:val="00460E43"/>
    <w:rsid w:val="004614E6"/>
    <w:rsid w:val="004615FA"/>
    <w:rsid w:val="00461911"/>
    <w:rsid w:val="00461E7B"/>
    <w:rsid w:val="0046260D"/>
    <w:rsid w:val="00462841"/>
    <w:rsid w:val="004639D9"/>
    <w:rsid w:val="00464127"/>
    <w:rsid w:val="004661A9"/>
    <w:rsid w:val="00466451"/>
    <w:rsid w:val="00466689"/>
    <w:rsid w:val="004666D5"/>
    <w:rsid w:val="004668BC"/>
    <w:rsid w:val="00466A32"/>
    <w:rsid w:val="00466A84"/>
    <w:rsid w:val="00467507"/>
    <w:rsid w:val="004675A1"/>
    <w:rsid w:val="00467ACE"/>
    <w:rsid w:val="00467B56"/>
    <w:rsid w:val="00467CCB"/>
    <w:rsid w:val="00467D87"/>
    <w:rsid w:val="0047057F"/>
    <w:rsid w:val="0047144E"/>
    <w:rsid w:val="00471589"/>
    <w:rsid w:val="00471A52"/>
    <w:rsid w:val="00471FD0"/>
    <w:rsid w:val="00472128"/>
    <w:rsid w:val="004726A6"/>
    <w:rsid w:val="00472B39"/>
    <w:rsid w:val="0047326C"/>
    <w:rsid w:val="004747F0"/>
    <w:rsid w:val="00474C7B"/>
    <w:rsid w:val="00474CD8"/>
    <w:rsid w:val="00474D5F"/>
    <w:rsid w:val="00475156"/>
    <w:rsid w:val="004752EB"/>
    <w:rsid w:val="004759BD"/>
    <w:rsid w:val="0047747C"/>
    <w:rsid w:val="00477E01"/>
    <w:rsid w:val="00480853"/>
    <w:rsid w:val="00480D2B"/>
    <w:rsid w:val="004811F0"/>
    <w:rsid w:val="00481729"/>
    <w:rsid w:val="004819E8"/>
    <w:rsid w:val="00481F48"/>
    <w:rsid w:val="0048218F"/>
    <w:rsid w:val="0048261C"/>
    <w:rsid w:val="004839C0"/>
    <w:rsid w:val="00483C44"/>
    <w:rsid w:val="00484DEE"/>
    <w:rsid w:val="00485B1A"/>
    <w:rsid w:val="00485C18"/>
    <w:rsid w:val="004867A8"/>
    <w:rsid w:val="00486885"/>
    <w:rsid w:val="0049118B"/>
    <w:rsid w:val="00491A8C"/>
    <w:rsid w:val="00492254"/>
    <w:rsid w:val="00492AE2"/>
    <w:rsid w:val="004939D8"/>
    <w:rsid w:val="00494466"/>
    <w:rsid w:val="00494C03"/>
    <w:rsid w:val="00494F83"/>
    <w:rsid w:val="004952CE"/>
    <w:rsid w:val="00495C89"/>
    <w:rsid w:val="00496258"/>
    <w:rsid w:val="00496692"/>
    <w:rsid w:val="00496946"/>
    <w:rsid w:val="004969D7"/>
    <w:rsid w:val="004A0465"/>
    <w:rsid w:val="004A0577"/>
    <w:rsid w:val="004A11FC"/>
    <w:rsid w:val="004A1858"/>
    <w:rsid w:val="004A1C95"/>
    <w:rsid w:val="004A1F72"/>
    <w:rsid w:val="004A21C2"/>
    <w:rsid w:val="004A26BC"/>
    <w:rsid w:val="004A28A2"/>
    <w:rsid w:val="004A4EAE"/>
    <w:rsid w:val="004A503F"/>
    <w:rsid w:val="004A68E3"/>
    <w:rsid w:val="004A752D"/>
    <w:rsid w:val="004A7E4B"/>
    <w:rsid w:val="004B04D7"/>
    <w:rsid w:val="004B198C"/>
    <w:rsid w:val="004B1B19"/>
    <w:rsid w:val="004B2946"/>
    <w:rsid w:val="004B2F7C"/>
    <w:rsid w:val="004B52DD"/>
    <w:rsid w:val="004B5487"/>
    <w:rsid w:val="004B5C1E"/>
    <w:rsid w:val="004B603B"/>
    <w:rsid w:val="004B64FA"/>
    <w:rsid w:val="004B6609"/>
    <w:rsid w:val="004B6612"/>
    <w:rsid w:val="004B725D"/>
    <w:rsid w:val="004B74EB"/>
    <w:rsid w:val="004C0201"/>
    <w:rsid w:val="004C03D7"/>
    <w:rsid w:val="004C06CF"/>
    <w:rsid w:val="004C16BC"/>
    <w:rsid w:val="004C18BB"/>
    <w:rsid w:val="004C2196"/>
    <w:rsid w:val="004C34BE"/>
    <w:rsid w:val="004C38A6"/>
    <w:rsid w:val="004C4B70"/>
    <w:rsid w:val="004C4FD8"/>
    <w:rsid w:val="004C5B54"/>
    <w:rsid w:val="004C6185"/>
    <w:rsid w:val="004C66E6"/>
    <w:rsid w:val="004C74FC"/>
    <w:rsid w:val="004C7578"/>
    <w:rsid w:val="004D025E"/>
    <w:rsid w:val="004D0EB1"/>
    <w:rsid w:val="004D1401"/>
    <w:rsid w:val="004D1B82"/>
    <w:rsid w:val="004D1E91"/>
    <w:rsid w:val="004D20B3"/>
    <w:rsid w:val="004D225C"/>
    <w:rsid w:val="004D32CA"/>
    <w:rsid w:val="004D4CBB"/>
    <w:rsid w:val="004D55AD"/>
    <w:rsid w:val="004D6F0D"/>
    <w:rsid w:val="004D714C"/>
    <w:rsid w:val="004D7297"/>
    <w:rsid w:val="004E0543"/>
    <w:rsid w:val="004E0AEE"/>
    <w:rsid w:val="004E3163"/>
    <w:rsid w:val="004E3E04"/>
    <w:rsid w:val="004E4160"/>
    <w:rsid w:val="004E47BD"/>
    <w:rsid w:val="004E490A"/>
    <w:rsid w:val="004E54F8"/>
    <w:rsid w:val="004E5818"/>
    <w:rsid w:val="004E5BDB"/>
    <w:rsid w:val="004E6310"/>
    <w:rsid w:val="004E6324"/>
    <w:rsid w:val="004E6A2E"/>
    <w:rsid w:val="004E7445"/>
    <w:rsid w:val="004E7E3C"/>
    <w:rsid w:val="004E7F14"/>
    <w:rsid w:val="004E7F50"/>
    <w:rsid w:val="004F0201"/>
    <w:rsid w:val="004F05C2"/>
    <w:rsid w:val="004F08A6"/>
    <w:rsid w:val="004F0CEA"/>
    <w:rsid w:val="004F0D43"/>
    <w:rsid w:val="004F16BF"/>
    <w:rsid w:val="004F1B8D"/>
    <w:rsid w:val="004F1C99"/>
    <w:rsid w:val="004F1F2B"/>
    <w:rsid w:val="004F2643"/>
    <w:rsid w:val="004F3091"/>
    <w:rsid w:val="004F3287"/>
    <w:rsid w:val="004F3723"/>
    <w:rsid w:val="004F425B"/>
    <w:rsid w:val="004F4AF3"/>
    <w:rsid w:val="004F4D96"/>
    <w:rsid w:val="004F5501"/>
    <w:rsid w:val="004F57A2"/>
    <w:rsid w:val="004F658B"/>
    <w:rsid w:val="004F6819"/>
    <w:rsid w:val="005004C5"/>
    <w:rsid w:val="00500D66"/>
    <w:rsid w:val="005010AD"/>
    <w:rsid w:val="005013B7"/>
    <w:rsid w:val="005014DC"/>
    <w:rsid w:val="00501676"/>
    <w:rsid w:val="00501B75"/>
    <w:rsid w:val="00501B9B"/>
    <w:rsid w:val="00501BF9"/>
    <w:rsid w:val="00503170"/>
    <w:rsid w:val="00503B61"/>
    <w:rsid w:val="00503BC7"/>
    <w:rsid w:val="00503EFA"/>
    <w:rsid w:val="00504F4D"/>
    <w:rsid w:val="00505F65"/>
    <w:rsid w:val="00506400"/>
    <w:rsid w:val="005069DA"/>
    <w:rsid w:val="00506B35"/>
    <w:rsid w:val="00507F1D"/>
    <w:rsid w:val="005108DC"/>
    <w:rsid w:val="00511388"/>
    <w:rsid w:val="0051185E"/>
    <w:rsid w:val="0051200E"/>
    <w:rsid w:val="005136E7"/>
    <w:rsid w:val="00513AD4"/>
    <w:rsid w:val="00513ADE"/>
    <w:rsid w:val="00513B1E"/>
    <w:rsid w:val="0051519E"/>
    <w:rsid w:val="005154F5"/>
    <w:rsid w:val="0051573C"/>
    <w:rsid w:val="00515DF5"/>
    <w:rsid w:val="00515E91"/>
    <w:rsid w:val="005162BF"/>
    <w:rsid w:val="00516798"/>
    <w:rsid w:val="00516E4B"/>
    <w:rsid w:val="0051773E"/>
    <w:rsid w:val="00517F94"/>
    <w:rsid w:val="00521451"/>
    <w:rsid w:val="00521458"/>
    <w:rsid w:val="00524393"/>
    <w:rsid w:val="005247DD"/>
    <w:rsid w:val="00524BAF"/>
    <w:rsid w:val="00524D68"/>
    <w:rsid w:val="0052561A"/>
    <w:rsid w:val="00525E52"/>
    <w:rsid w:val="00526703"/>
    <w:rsid w:val="00526B87"/>
    <w:rsid w:val="00530034"/>
    <w:rsid w:val="00530328"/>
    <w:rsid w:val="005304FC"/>
    <w:rsid w:val="0053099D"/>
    <w:rsid w:val="00530CC3"/>
    <w:rsid w:val="00530DD6"/>
    <w:rsid w:val="005310B2"/>
    <w:rsid w:val="0053115D"/>
    <w:rsid w:val="00531ED5"/>
    <w:rsid w:val="00532E1F"/>
    <w:rsid w:val="00532F6E"/>
    <w:rsid w:val="00533B7D"/>
    <w:rsid w:val="00534FDA"/>
    <w:rsid w:val="0053502F"/>
    <w:rsid w:val="005350C7"/>
    <w:rsid w:val="00535A1F"/>
    <w:rsid w:val="00535D35"/>
    <w:rsid w:val="00535ECF"/>
    <w:rsid w:val="005366EC"/>
    <w:rsid w:val="005369CA"/>
    <w:rsid w:val="00536A07"/>
    <w:rsid w:val="005370AD"/>
    <w:rsid w:val="005375CF"/>
    <w:rsid w:val="00537604"/>
    <w:rsid w:val="00537C54"/>
    <w:rsid w:val="0054097B"/>
    <w:rsid w:val="00540C17"/>
    <w:rsid w:val="005419EE"/>
    <w:rsid w:val="00541E03"/>
    <w:rsid w:val="0054328B"/>
    <w:rsid w:val="00543A9C"/>
    <w:rsid w:val="00544A1A"/>
    <w:rsid w:val="00545B1C"/>
    <w:rsid w:val="00545F44"/>
    <w:rsid w:val="00546121"/>
    <w:rsid w:val="005466F6"/>
    <w:rsid w:val="005477F1"/>
    <w:rsid w:val="00547924"/>
    <w:rsid w:val="00550C20"/>
    <w:rsid w:val="00550EDD"/>
    <w:rsid w:val="00551310"/>
    <w:rsid w:val="0055155F"/>
    <w:rsid w:val="00551C4C"/>
    <w:rsid w:val="00551C99"/>
    <w:rsid w:val="00552332"/>
    <w:rsid w:val="005538E4"/>
    <w:rsid w:val="00553C45"/>
    <w:rsid w:val="005540DD"/>
    <w:rsid w:val="00554683"/>
    <w:rsid w:val="00554826"/>
    <w:rsid w:val="005552C1"/>
    <w:rsid w:val="00555CB2"/>
    <w:rsid w:val="00555D4D"/>
    <w:rsid w:val="00555FC2"/>
    <w:rsid w:val="0055641A"/>
    <w:rsid w:val="00556680"/>
    <w:rsid w:val="00556AD7"/>
    <w:rsid w:val="00556B85"/>
    <w:rsid w:val="005570E7"/>
    <w:rsid w:val="00557400"/>
    <w:rsid w:val="00557628"/>
    <w:rsid w:val="00557888"/>
    <w:rsid w:val="00557C7A"/>
    <w:rsid w:val="00560013"/>
    <w:rsid w:val="00560A66"/>
    <w:rsid w:val="00560AFC"/>
    <w:rsid w:val="005614E7"/>
    <w:rsid w:val="00561705"/>
    <w:rsid w:val="005619BD"/>
    <w:rsid w:val="005621D6"/>
    <w:rsid w:val="0056383A"/>
    <w:rsid w:val="00563A2F"/>
    <w:rsid w:val="00565060"/>
    <w:rsid w:val="005660F2"/>
    <w:rsid w:val="005664C2"/>
    <w:rsid w:val="00566E0A"/>
    <w:rsid w:val="005678E3"/>
    <w:rsid w:val="005679E5"/>
    <w:rsid w:val="005704DF"/>
    <w:rsid w:val="00570647"/>
    <w:rsid w:val="00570659"/>
    <w:rsid w:val="00570E2D"/>
    <w:rsid w:val="00571165"/>
    <w:rsid w:val="00572287"/>
    <w:rsid w:val="00572500"/>
    <w:rsid w:val="00572E40"/>
    <w:rsid w:val="00572F4A"/>
    <w:rsid w:val="00573DB8"/>
    <w:rsid w:val="00573DDD"/>
    <w:rsid w:val="00573EF4"/>
    <w:rsid w:val="0057466A"/>
    <w:rsid w:val="00574831"/>
    <w:rsid w:val="00577621"/>
    <w:rsid w:val="0058040B"/>
    <w:rsid w:val="005813E1"/>
    <w:rsid w:val="005829E2"/>
    <w:rsid w:val="0058399E"/>
    <w:rsid w:val="00583CF4"/>
    <w:rsid w:val="00583EC1"/>
    <w:rsid w:val="00584B3F"/>
    <w:rsid w:val="00584D54"/>
    <w:rsid w:val="00585DDC"/>
    <w:rsid w:val="005863E6"/>
    <w:rsid w:val="00586532"/>
    <w:rsid w:val="0058660F"/>
    <w:rsid w:val="005867FE"/>
    <w:rsid w:val="005870DC"/>
    <w:rsid w:val="005879E0"/>
    <w:rsid w:val="005902C6"/>
    <w:rsid w:val="0059086E"/>
    <w:rsid w:val="00590D0E"/>
    <w:rsid w:val="00591BC6"/>
    <w:rsid w:val="00592350"/>
    <w:rsid w:val="00592957"/>
    <w:rsid w:val="00592D61"/>
    <w:rsid w:val="00593732"/>
    <w:rsid w:val="00593C04"/>
    <w:rsid w:val="00593C6A"/>
    <w:rsid w:val="00593F1A"/>
    <w:rsid w:val="00594000"/>
    <w:rsid w:val="005942EC"/>
    <w:rsid w:val="00596416"/>
    <w:rsid w:val="00597825"/>
    <w:rsid w:val="00597C9F"/>
    <w:rsid w:val="005A0986"/>
    <w:rsid w:val="005A0D72"/>
    <w:rsid w:val="005A1047"/>
    <w:rsid w:val="005A1394"/>
    <w:rsid w:val="005A17F2"/>
    <w:rsid w:val="005A1D05"/>
    <w:rsid w:val="005A2848"/>
    <w:rsid w:val="005A31F1"/>
    <w:rsid w:val="005A341A"/>
    <w:rsid w:val="005A394E"/>
    <w:rsid w:val="005A39F3"/>
    <w:rsid w:val="005A3AF4"/>
    <w:rsid w:val="005A4044"/>
    <w:rsid w:val="005A44B8"/>
    <w:rsid w:val="005A5387"/>
    <w:rsid w:val="005A579D"/>
    <w:rsid w:val="005A6D82"/>
    <w:rsid w:val="005A71C4"/>
    <w:rsid w:val="005A72CA"/>
    <w:rsid w:val="005A7BAD"/>
    <w:rsid w:val="005A7D90"/>
    <w:rsid w:val="005B0728"/>
    <w:rsid w:val="005B0BCE"/>
    <w:rsid w:val="005B0D43"/>
    <w:rsid w:val="005B110F"/>
    <w:rsid w:val="005B18FB"/>
    <w:rsid w:val="005B2712"/>
    <w:rsid w:val="005B3B9E"/>
    <w:rsid w:val="005B3D9C"/>
    <w:rsid w:val="005B4359"/>
    <w:rsid w:val="005B4524"/>
    <w:rsid w:val="005B4D28"/>
    <w:rsid w:val="005B4FAF"/>
    <w:rsid w:val="005B58CB"/>
    <w:rsid w:val="005B68FE"/>
    <w:rsid w:val="005B6D78"/>
    <w:rsid w:val="005B7314"/>
    <w:rsid w:val="005B768C"/>
    <w:rsid w:val="005B7F86"/>
    <w:rsid w:val="005C03D9"/>
    <w:rsid w:val="005C077D"/>
    <w:rsid w:val="005C292F"/>
    <w:rsid w:val="005C3310"/>
    <w:rsid w:val="005C336D"/>
    <w:rsid w:val="005C355E"/>
    <w:rsid w:val="005C3677"/>
    <w:rsid w:val="005C3A4F"/>
    <w:rsid w:val="005C3B01"/>
    <w:rsid w:val="005C3CE0"/>
    <w:rsid w:val="005C4615"/>
    <w:rsid w:val="005C53CA"/>
    <w:rsid w:val="005C6B72"/>
    <w:rsid w:val="005C6D3C"/>
    <w:rsid w:val="005C6FEE"/>
    <w:rsid w:val="005C76CD"/>
    <w:rsid w:val="005D005C"/>
    <w:rsid w:val="005D0125"/>
    <w:rsid w:val="005D03BC"/>
    <w:rsid w:val="005D1A19"/>
    <w:rsid w:val="005D224A"/>
    <w:rsid w:val="005D2D4B"/>
    <w:rsid w:val="005D3A17"/>
    <w:rsid w:val="005D3ADB"/>
    <w:rsid w:val="005D3BC8"/>
    <w:rsid w:val="005D3C4B"/>
    <w:rsid w:val="005D419C"/>
    <w:rsid w:val="005D44E4"/>
    <w:rsid w:val="005D45EB"/>
    <w:rsid w:val="005D514B"/>
    <w:rsid w:val="005D5358"/>
    <w:rsid w:val="005D5979"/>
    <w:rsid w:val="005D6205"/>
    <w:rsid w:val="005D62B3"/>
    <w:rsid w:val="005D6570"/>
    <w:rsid w:val="005D6700"/>
    <w:rsid w:val="005D68B2"/>
    <w:rsid w:val="005D6F1B"/>
    <w:rsid w:val="005D7133"/>
    <w:rsid w:val="005E0485"/>
    <w:rsid w:val="005E12CC"/>
    <w:rsid w:val="005E215D"/>
    <w:rsid w:val="005E22B2"/>
    <w:rsid w:val="005E2562"/>
    <w:rsid w:val="005E2B5B"/>
    <w:rsid w:val="005E2D8F"/>
    <w:rsid w:val="005E2DE2"/>
    <w:rsid w:val="005E3CF8"/>
    <w:rsid w:val="005E3E64"/>
    <w:rsid w:val="005E53E0"/>
    <w:rsid w:val="005E56A8"/>
    <w:rsid w:val="005E5763"/>
    <w:rsid w:val="005E581D"/>
    <w:rsid w:val="005E7688"/>
    <w:rsid w:val="005F07F8"/>
    <w:rsid w:val="005F0A43"/>
    <w:rsid w:val="005F1B4C"/>
    <w:rsid w:val="005F1C99"/>
    <w:rsid w:val="005F1FED"/>
    <w:rsid w:val="005F27E0"/>
    <w:rsid w:val="005F38C3"/>
    <w:rsid w:val="005F41F0"/>
    <w:rsid w:val="005F49F3"/>
    <w:rsid w:val="005F51DE"/>
    <w:rsid w:val="005F5374"/>
    <w:rsid w:val="005F59AF"/>
    <w:rsid w:val="005F5EF2"/>
    <w:rsid w:val="005F6B6F"/>
    <w:rsid w:val="005F7503"/>
    <w:rsid w:val="006021B2"/>
    <w:rsid w:val="0060235E"/>
    <w:rsid w:val="0060252D"/>
    <w:rsid w:val="00602948"/>
    <w:rsid w:val="006029EA"/>
    <w:rsid w:val="00603A71"/>
    <w:rsid w:val="00604126"/>
    <w:rsid w:val="0060436E"/>
    <w:rsid w:val="0060524B"/>
    <w:rsid w:val="00605311"/>
    <w:rsid w:val="006056DA"/>
    <w:rsid w:val="00605A8C"/>
    <w:rsid w:val="00605EB2"/>
    <w:rsid w:val="0060636B"/>
    <w:rsid w:val="00606AAA"/>
    <w:rsid w:val="00607B81"/>
    <w:rsid w:val="00607BC5"/>
    <w:rsid w:val="006105DD"/>
    <w:rsid w:val="00611470"/>
    <w:rsid w:val="00611939"/>
    <w:rsid w:val="00611C82"/>
    <w:rsid w:val="006126C5"/>
    <w:rsid w:val="006127EF"/>
    <w:rsid w:val="00613D2A"/>
    <w:rsid w:val="006140E0"/>
    <w:rsid w:val="00614289"/>
    <w:rsid w:val="00614F17"/>
    <w:rsid w:val="00614FC4"/>
    <w:rsid w:val="00615115"/>
    <w:rsid w:val="006152E0"/>
    <w:rsid w:val="006156D2"/>
    <w:rsid w:val="006160C8"/>
    <w:rsid w:val="0061679D"/>
    <w:rsid w:val="00616B6F"/>
    <w:rsid w:val="00617CA1"/>
    <w:rsid w:val="00620D8C"/>
    <w:rsid w:val="00621B33"/>
    <w:rsid w:val="00621E9B"/>
    <w:rsid w:val="00622195"/>
    <w:rsid w:val="006224B1"/>
    <w:rsid w:val="00622680"/>
    <w:rsid w:val="0062276A"/>
    <w:rsid w:val="006228CA"/>
    <w:rsid w:val="00622DE1"/>
    <w:rsid w:val="00623A8C"/>
    <w:rsid w:val="00623F49"/>
    <w:rsid w:val="00625272"/>
    <w:rsid w:val="006253E4"/>
    <w:rsid w:val="00626BC5"/>
    <w:rsid w:val="00626E29"/>
    <w:rsid w:val="00626E3E"/>
    <w:rsid w:val="00626F4F"/>
    <w:rsid w:val="00627BB5"/>
    <w:rsid w:val="00627C63"/>
    <w:rsid w:val="00627CAF"/>
    <w:rsid w:val="00627E00"/>
    <w:rsid w:val="00630112"/>
    <w:rsid w:val="006311E0"/>
    <w:rsid w:val="00631B50"/>
    <w:rsid w:val="00632F04"/>
    <w:rsid w:val="00633460"/>
    <w:rsid w:val="00634323"/>
    <w:rsid w:val="006348E3"/>
    <w:rsid w:val="0063509D"/>
    <w:rsid w:val="00635CBF"/>
    <w:rsid w:val="0063700F"/>
    <w:rsid w:val="00637289"/>
    <w:rsid w:val="006403D2"/>
    <w:rsid w:val="00641A76"/>
    <w:rsid w:val="00641EC6"/>
    <w:rsid w:val="006426E9"/>
    <w:rsid w:val="00642901"/>
    <w:rsid w:val="00642930"/>
    <w:rsid w:val="006437B7"/>
    <w:rsid w:val="006437FD"/>
    <w:rsid w:val="0064399F"/>
    <w:rsid w:val="00643EB0"/>
    <w:rsid w:val="0064420E"/>
    <w:rsid w:val="006442A4"/>
    <w:rsid w:val="00645173"/>
    <w:rsid w:val="006451DD"/>
    <w:rsid w:val="0064580A"/>
    <w:rsid w:val="0064609C"/>
    <w:rsid w:val="006462F7"/>
    <w:rsid w:val="00646B69"/>
    <w:rsid w:val="00646C86"/>
    <w:rsid w:val="00647C0E"/>
    <w:rsid w:val="00650C5F"/>
    <w:rsid w:val="00650EEB"/>
    <w:rsid w:val="006519EF"/>
    <w:rsid w:val="00652A3B"/>
    <w:rsid w:val="00652B7A"/>
    <w:rsid w:val="00652D97"/>
    <w:rsid w:val="00652F02"/>
    <w:rsid w:val="00653258"/>
    <w:rsid w:val="006533E7"/>
    <w:rsid w:val="006534AD"/>
    <w:rsid w:val="00653854"/>
    <w:rsid w:val="00653BD5"/>
    <w:rsid w:val="00653C6D"/>
    <w:rsid w:val="006547A6"/>
    <w:rsid w:val="00654A1F"/>
    <w:rsid w:val="006555C2"/>
    <w:rsid w:val="006557BA"/>
    <w:rsid w:val="006557C0"/>
    <w:rsid w:val="006558B2"/>
    <w:rsid w:val="00655DAD"/>
    <w:rsid w:val="006561C2"/>
    <w:rsid w:val="00656A40"/>
    <w:rsid w:val="006570C6"/>
    <w:rsid w:val="00657D70"/>
    <w:rsid w:val="00657F05"/>
    <w:rsid w:val="006601B3"/>
    <w:rsid w:val="006606A0"/>
    <w:rsid w:val="00660969"/>
    <w:rsid w:val="00661593"/>
    <w:rsid w:val="006623F2"/>
    <w:rsid w:val="00662F53"/>
    <w:rsid w:val="0066324D"/>
    <w:rsid w:val="0066379D"/>
    <w:rsid w:val="00663B51"/>
    <w:rsid w:val="00663CB3"/>
    <w:rsid w:val="00663D7E"/>
    <w:rsid w:val="00663F72"/>
    <w:rsid w:val="006652E0"/>
    <w:rsid w:val="0066540A"/>
    <w:rsid w:val="00665AC8"/>
    <w:rsid w:val="006663C9"/>
    <w:rsid w:val="00666BEE"/>
    <w:rsid w:val="00667217"/>
    <w:rsid w:val="00667C3E"/>
    <w:rsid w:val="00667E8D"/>
    <w:rsid w:val="00670304"/>
    <w:rsid w:val="006707FE"/>
    <w:rsid w:val="0067081F"/>
    <w:rsid w:val="00671498"/>
    <w:rsid w:val="00672088"/>
    <w:rsid w:val="0067220B"/>
    <w:rsid w:val="0067236A"/>
    <w:rsid w:val="00672B0D"/>
    <w:rsid w:val="0067322D"/>
    <w:rsid w:val="00673F98"/>
    <w:rsid w:val="006744C2"/>
    <w:rsid w:val="00674635"/>
    <w:rsid w:val="0067593D"/>
    <w:rsid w:val="00675CCA"/>
    <w:rsid w:val="00676030"/>
    <w:rsid w:val="00676511"/>
    <w:rsid w:val="00677764"/>
    <w:rsid w:val="0067778F"/>
    <w:rsid w:val="00677BD1"/>
    <w:rsid w:val="006803CE"/>
    <w:rsid w:val="00680904"/>
    <w:rsid w:val="00680D5C"/>
    <w:rsid w:val="006815E9"/>
    <w:rsid w:val="00682792"/>
    <w:rsid w:val="006829E8"/>
    <w:rsid w:val="00683A77"/>
    <w:rsid w:val="00684135"/>
    <w:rsid w:val="00685058"/>
    <w:rsid w:val="006851DE"/>
    <w:rsid w:val="00685AE4"/>
    <w:rsid w:val="00685CEC"/>
    <w:rsid w:val="006864DE"/>
    <w:rsid w:val="00686DEC"/>
    <w:rsid w:val="00687116"/>
    <w:rsid w:val="006871D8"/>
    <w:rsid w:val="006873FC"/>
    <w:rsid w:val="0069043A"/>
    <w:rsid w:val="00691021"/>
    <w:rsid w:val="00691179"/>
    <w:rsid w:val="006917A6"/>
    <w:rsid w:val="00691881"/>
    <w:rsid w:val="00692869"/>
    <w:rsid w:val="006928A2"/>
    <w:rsid w:val="006929F2"/>
    <w:rsid w:val="00692B71"/>
    <w:rsid w:val="0069329D"/>
    <w:rsid w:val="006941AE"/>
    <w:rsid w:val="0069434F"/>
    <w:rsid w:val="0069468A"/>
    <w:rsid w:val="00694E02"/>
    <w:rsid w:val="006951E9"/>
    <w:rsid w:val="00697BDF"/>
    <w:rsid w:val="006A12F7"/>
    <w:rsid w:val="006A1610"/>
    <w:rsid w:val="006A1881"/>
    <w:rsid w:val="006A20D5"/>
    <w:rsid w:val="006A2F08"/>
    <w:rsid w:val="006A3053"/>
    <w:rsid w:val="006A39B9"/>
    <w:rsid w:val="006A3D96"/>
    <w:rsid w:val="006A40F5"/>
    <w:rsid w:val="006A4A95"/>
    <w:rsid w:val="006A4AC0"/>
    <w:rsid w:val="006A4C46"/>
    <w:rsid w:val="006A5417"/>
    <w:rsid w:val="006A6586"/>
    <w:rsid w:val="006A65BC"/>
    <w:rsid w:val="006A758A"/>
    <w:rsid w:val="006A78AE"/>
    <w:rsid w:val="006A7E30"/>
    <w:rsid w:val="006B004F"/>
    <w:rsid w:val="006B0B0B"/>
    <w:rsid w:val="006B2F0C"/>
    <w:rsid w:val="006B30E2"/>
    <w:rsid w:val="006B3D03"/>
    <w:rsid w:val="006B3D61"/>
    <w:rsid w:val="006B44C2"/>
    <w:rsid w:val="006B5BC2"/>
    <w:rsid w:val="006B5EB9"/>
    <w:rsid w:val="006B6D26"/>
    <w:rsid w:val="006B6FF6"/>
    <w:rsid w:val="006B7229"/>
    <w:rsid w:val="006B7789"/>
    <w:rsid w:val="006B7EDC"/>
    <w:rsid w:val="006C0513"/>
    <w:rsid w:val="006C0ADF"/>
    <w:rsid w:val="006C0B04"/>
    <w:rsid w:val="006C0E50"/>
    <w:rsid w:val="006C1706"/>
    <w:rsid w:val="006C18E4"/>
    <w:rsid w:val="006C19EB"/>
    <w:rsid w:val="006C2108"/>
    <w:rsid w:val="006C243C"/>
    <w:rsid w:val="006C2CCA"/>
    <w:rsid w:val="006C2FD2"/>
    <w:rsid w:val="006C4FDA"/>
    <w:rsid w:val="006C5EC1"/>
    <w:rsid w:val="006C78E0"/>
    <w:rsid w:val="006D0174"/>
    <w:rsid w:val="006D0C5B"/>
    <w:rsid w:val="006D0F8A"/>
    <w:rsid w:val="006D1AB6"/>
    <w:rsid w:val="006D21EE"/>
    <w:rsid w:val="006D279B"/>
    <w:rsid w:val="006D3DAC"/>
    <w:rsid w:val="006D3ECC"/>
    <w:rsid w:val="006D50DF"/>
    <w:rsid w:val="006D5D94"/>
    <w:rsid w:val="006D62BF"/>
    <w:rsid w:val="006D664B"/>
    <w:rsid w:val="006D6723"/>
    <w:rsid w:val="006D6A09"/>
    <w:rsid w:val="006D6D5E"/>
    <w:rsid w:val="006D7A5F"/>
    <w:rsid w:val="006D7B53"/>
    <w:rsid w:val="006E05D7"/>
    <w:rsid w:val="006E11D5"/>
    <w:rsid w:val="006E1246"/>
    <w:rsid w:val="006E22B3"/>
    <w:rsid w:val="006E22DA"/>
    <w:rsid w:val="006E289E"/>
    <w:rsid w:val="006E34E4"/>
    <w:rsid w:val="006E4857"/>
    <w:rsid w:val="006E496A"/>
    <w:rsid w:val="006E4D3E"/>
    <w:rsid w:val="006E62DF"/>
    <w:rsid w:val="006E68B1"/>
    <w:rsid w:val="006E6F9E"/>
    <w:rsid w:val="006E72C5"/>
    <w:rsid w:val="006E7B25"/>
    <w:rsid w:val="006F10BB"/>
    <w:rsid w:val="006F16ED"/>
    <w:rsid w:val="006F1970"/>
    <w:rsid w:val="006F1D28"/>
    <w:rsid w:val="006F1EB1"/>
    <w:rsid w:val="006F4B40"/>
    <w:rsid w:val="006F544D"/>
    <w:rsid w:val="006F5AFA"/>
    <w:rsid w:val="006F5D33"/>
    <w:rsid w:val="006F67EE"/>
    <w:rsid w:val="006F6A51"/>
    <w:rsid w:val="007001FA"/>
    <w:rsid w:val="007006E0"/>
    <w:rsid w:val="00700723"/>
    <w:rsid w:val="007023B5"/>
    <w:rsid w:val="007026B5"/>
    <w:rsid w:val="00704AD4"/>
    <w:rsid w:val="00704C60"/>
    <w:rsid w:val="007059DB"/>
    <w:rsid w:val="007066EC"/>
    <w:rsid w:val="00706865"/>
    <w:rsid w:val="007069CF"/>
    <w:rsid w:val="00706E0F"/>
    <w:rsid w:val="00707744"/>
    <w:rsid w:val="00707845"/>
    <w:rsid w:val="007078E3"/>
    <w:rsid w:val="007079C3"/>
    <w:rsid w:val="00707A5C"/>
    <w:rsid w:val="00707CDF"/>
    <w:rsid w:val="007109E8"/>
    <w:rsid w:val="0071145D"/>
    <w:rsid w:val="007116BF"/>
    <w:rsid w:val="00711DF7"/>
    <w:rsid w:val="00712901"/>
    <w:rsid w:val="00713A4F"/>
    <w:rsid w:val="00713FF4"/>
    <w:rsid w:val="0071418B"/>
    <w:rsid w:val="00714206"/>
    <w:rsid w:val="007149B6"/>
    <w:rsid w:val="00714AAF"/>
    <w:rsid w:val="007152F8"/>
    <w:rsid w:val="0071577D"/>
    <w:rsid w:val="00716428"/>
    <w:rsid w:val="0071649A"/>
    <w:rsid w:val="007168D9"/>
    <w:rsid w:val="00716F05"/>
    <w:rsid w:val="00717423"/>
    <w:rsid w:val="0072105A"/>
    <w:rsid w:val="00721A03"/>
    <w:rsid w:val="00723393"/>
    <w:rsid w:val="00723396"/>
    <w:rsid w:val="00723833"/>
    <w:rsid w:val="00723DAE"/>
    <w:rsid w:val="00723F1D"/>
    <w:rsid w:val="00724DCB"/>
    <w:rsid w:val="00724F00"/>
    <w:rsid w:val="0072502F"/>
    <w:rsid w:val="00725310"/>
    <w:rsid w:val="007261D0"/>
    <w:rsid w:val="007266A2"/>
    <w:rsid w:val="00726C7F"/>
    <w:rsid w:val="00727A00"/>
    <w:rsid w:val="00730ECA"/>
    <w:rsid w:val="0073172D"/>
    <w:rsid w:val="00731812"/>
    <w:rsid w:val="0073315F"/>
    <w:rsid w:val="00734479"/>
    <w:rsid w:val="00735D6F"/>
    <w:rsid w:val="007364FF"/>
    <w:rsid w:val="0073662D"/>
    <w:rsid w:val="00736663"/>
    <w:rsid w:val="00736ADA"/>
    <w:rsid w:val="00736DAF"/>
    <w:rsid w:val="00740241"/>
    <w:rsid w:val="00740313"/>
    <w:rsid w:val="00741EEB"/>
    <w:rsid w:val="0074218B"/>
    <w:rsid w:val="0074221D"/>
    <w:rsid w:val="00742702"/>
    <w:rsid w:val="00742808"/>
    <w:rsid w:val="00742AFF"/>
    <w:rsid w:val="00742D1E"/>
    <w:rsid w:val="0074315A"/>
    <w:rsid w:val="0074363D"/>
    <w:rsid w:val="00744B87"/>
    <w:rsid w:val="0074518D"/>
    <w:rsid w:val="00746C9D"/>
    <w:rsid w:val="00746DDA"/>
    <w:rsid w:val="0074731B"/>
    <w:rsid w:val="00750196"/>
    <w:rsid w:val="00750A89"/>
    <w:rsid w:val="00750BE1"/>
    <w:rsid w:val="00750D0C"/>
    <w:rsid w:val="00750FD6"/>
    <w:rsid w:val="007538F7"/>
    <w:rsid w:val="00753BD3"/>
    <w:rsid w:val="0075549E"/>
    <w:rsid w:val="0075573C"/>
    <w:rsid w:val="0075584F"/>
    <w:rsid w:val="0075640C"/>
    <w:rsid w:val="00756477"/>
    <w:rsid w:val="00757B0F"/>
    <w:rsid w:val="00757B83"/>
    <w:rsid w:val="00757E59"/>
    <w:rsid w:val="00760023"/>
    <w:rsid w:val="00761047"/>
    <w:rsid w:val="00761066"/>
    <w:rsid w:val="0076154F"/>
    <w:rsid w:val="007618FB"/>
    <w:rsid w:val="00762A48"/>
    <w:rsid w:val="00762E2B"/>
    <w:rsid w:val="0076351E"/>
    <w:rsid w:val="00763D32"/>
    <w:rsid w:val="00764169"/>
    <w:rsid w:val="0076424C"/>
    <w:rsid w:val="0076433D"/>
    <w:rsid w:val="007645E7"/>
    <w:rsid w:val="007647E3"/>
    <w:rsid w:val="007648B5"/>
    <w:rsid w:val="0076520B"/>
    <w:rsid w:val="00765445"/>
    <w:rsid w:val="007656A8"/>
    <w:rsid w:val="007661D4"/>
    <w:rsid w:val="00767235"/>
    <w:rsid w:val="00767A8C"/>
    <w:rsid w:val="00767CB4"/>
    <w:rsid w:val="007718F8"/>
    <w:rsid w:val="00771A62"/>
    <w:rsid w:val="007720E2"/>
    <w:rsid w:val="00772122"/>
    <w:rsid w:val="00772632"/>
    <w:rsid w:val="00773FD0"/>
    <w:rsid w:val="007745D1"/>
    <w:rsid w:val="007756CD"/>
    <w:rsid w:val="00780D77"/>
    <w:rsid w:val="00780DAD"/>
    <w:rsid w:val="007813BF"/>
    <w:rsid w:val="0078140B"/>
    <w:rsid w:val="00781D8D"/>
    <w:rsid w:val="00782995"/>
    <w:rsid w:val="00782EAA"/>
    <w:rsid w:val="00782F1C"/>
    <w:rsid w:val="00782F22"/>
    <w:rsid w:val="00783720"/>
    <w:rsid w:val="00783F5D"/>
    <w:rsid w:val="00784591"/>
    <w:rsid w:val="00784907"/>
    <w:rsid w:val="007851A8"/>
    <w:rsid w:val="00786A78"/>
    <w:rsid w:val="00786F44"/>
    <w:rsid w:val="00787131"/>
    <w:rsid w:val="00787F11"/>
    <w:rsid w:val="0079023C"/>
    <w:rsid w:val="0079040A"/>
    <w:rsid w:val="00790596"/>
    <w:rsid w:val="007913ED"/>
    <w:rsid w:val="00791834"/>
    <w:rsid w:val="00791D90"/>
    <w:rsid w:val="00792074"/>
    <w:rsid w:val="007920D1"/>
    <w:rsid w:val="007920EE"/>
    <w:rsid w:val="007924EE"/>
    <w:rsid w:val="00793503"/>
    <w:rsid w:val="00794752"/>
    <w:rsid w:val="0079567D"/>
    <w:rsid w:val="00796735"/>
    <w:rsid w:val="0079736C"/>
    <w:rsid w:val="00797B04"/>
    <w:rsid w:val="00797FC4"/>
    <w:rsid w:val="007A0031"/>
    <w:rsid w:val="007A0E45"/>
    <w:rsid w:val="007A1E54"/>
    <w:rsid w:val="007A23E4"/>
    <w:rsid w:val="007A313A"/>
    <w:rsid w:val="007A3984"/>
    <w:rsid w:val="007A39F1"/>
    <w:rsid w:val="007A3A64"/>
    <w:rsid w:val="007A3A77"/>
    <w:rsid w:val="007A52AC"/>
    <w:rsid w:val="007A5858"/>
    <w:rsid w:val="007A5995"/>
    <w:rsid w:val="007A5D9D"/>
    <w:rsid w:val="007A6202"/>
    <w:rsid w:val="007A65FF"/>
    <w:rsid w:val="007A7172"/>
    <w:rsid w:val="007A7590"/>
    <w:rsid w:val="007A75F3"/>
    <w:rsid w:val="007A79F8"/>
    <w:rsid w:val="007A7CB5"/>
    <w:rsid w:val="007A7DBE"/>
    <w:rsid w:val="007A7EAF"/>
    <w:rsid w:val="007B05C9"/>
    <w:rsid w:val="007B0F90"/>
    <w:rsid w:val="007B13CC"/>
    <w:rsid w:val="007B14AD"/>
    <w:rsid w:val="007B1C73"/>
    <w:rsid w:val="007B2339"/>
    <w:rsid w:val="007B275C"/>
    <w:rsid w:val="007B2A0D"/>
    <w:rsid w:val="007B2BE2"/>
    <w:rsid w:val="007B3871"/>
    <w:rsid w:val="007B5576"/>
    <w:rsid w:val="007B5647"/>
    <w:rsid w:val="007B5649"/>
    <w:rsid w:val="007B5729"/>
    <w:rsid w:val="007B59A7"/>
    <w:rsid w:val="007B5F75"/>
    <w:rsid w:val="007B6093"/>
    <w:rsid w:val="007B6AD1"/>
    <w:rsid w:val="007B73D9"/>
    <w:rsid w:val="007B7D29"/>
    <w:rsid w:val="007C08B0"/>
    <w:rsid w:val="007C15E8"/>
    <w:rsid w:val="007C266C"/>
    <w:rsid w:val="007C3689"/>
    <w:rsid w:val="007C3E3C"/>
    <w:rsid w:val="007C4BD0"/>
    <w:rsid w:val="007C4CCB"/>
    <w:rsid w:val="007C4FDD"/>
    <w:rsid w:val="007C50B0"/>
    <w:rsid w:val="007C5B84"/>
    <w:rsid w:val="007C6585"/>
    <w:rsid w:val="007C6AD6"/>
    <w:rsid w:val="007C6CED"/>
    <w:rsid w:val="007C742B"/>
    <w:rsid w:val="007D0E9D"/>
    <w:rsid w:val="007D1377"/>
    <w:rsid w:val="007D1482"/>
    <w:rsid w:val="007D18FA"/>
    <w:rsid w:val="007D2D30"/>
    <w:rsid w:val="007D30BE"/>
    <w:rsid w:val="007D37A9"/>
    <w:rsid w:val="007D39FD"/>
    <w:rsid w:val="007D4660"/>
    <w:rsid w:val="007D466D"/>
    <w:rsid w:val="007D4836"/>
    <w:rsid w:val="007D4D99"/>
    <w:rsid w:val="007D536E"/>
    <w:rsid w:val="007D72C4"/>
    <w:rsid w:val="007D78CD"/>
    <w:rsid w:val="007D791E"/>
    <w:rsid w:val="007E02A6"/>
    <w:rsid w:val="007E1BB4"/>
    <w:rsid w:val="007E222A"/>
    <w:rsid w:val="007E31BD"/>
    <w:rsid w:val="007E3275"/>
    <w:rsid w:val="007E3E00"/>
    <w:rsid w:val="007E3EFB"/>
    <w:rsid w:val="007E5043"/>
    <w:rsid w:val="007E50E2"/>
    <w:rsid w:val="007E533F"/>
    <w:rsid w:val="007E5698"/>
    <w:rsid w:val="007E5935"/>
    <w:rsid w:val="007E5A2E"/>
    <w:rsid w:val="007E6D18"/>
    <w:rsid w:val="007E7954"/>
    <w:rsid w:val="007F0C9C"/>
    <w:rsid w:val="007F0D2E"/>
    <w:rsid w:val="007F0E0D"/>
    <w:rsid w:val="007F0EBC"/>
    <w:rsid w:val="007F1965"/>
    <w:rsid w:val="007F1F55"/>
    <w:rsid w:val="007F28EC"/>
    <w:rsid w:val="007F2BC2"/>
    <w:rsid w:val="007F336B"/>
    <w:rsid w:val="007F3C3F"/>
    <w:rsid w:val="007F3C65"/>
    <w:rsid w:val="007F3F10"/>
    <w:rsid w:val="007F485D"/>
    <w:rsid w:val="007F4A17"/>
    <w:rsid w:val="007F4FE2"/>
    <w:rsid w:val="007F5F03"/>
    <w:rsid w:val="007F6017"/>
    <w:rsid w:val="007F732B"/>
    <w:rsid w:val="007F75D6"/>
    <w:rsid w:val="007F7D0D"/>
    <w:rsid w:val="007F7DF2"/>
    <w:rsid w:val="00800129"/>
    <w:rsid w:val="00800734"/>
    <w:rsid w:val="00800AB7"/>
    <w:rsid w:val="00800B89"/>
    <w:rsid w:val="0080105F"/>
    <w:rsid w:val="00802181"/>
    <w:rsid w:val="00802589"/>
    <w:rsid w:val="008025F6"/>
    <w:rsid w:val="008039AC"/>
    <w:rsid w:val="00803C21"/>
    <w:rsid w:val="00803C77"/>
    <w:rsid w:val="00803CD2"/>
    <w:rsid w:val="008052C5"/>
    <w:rsid w:val="00805DDB"/>
    <w:rsid w:val="00805F9B"/>
    <w:rsid w:val="00806630"/>
    <w:rsid w:val="008073DC"/>
    <w:rsid w:val="008074D3"/>
    <w:rsid w:val="00810B24"/>
    <w:rsid w:val="00810E0D"/>
    <w:rsid w:val="0081225F"/>
    <w:rsid w:val="00812330"/>
    <w:rsid w:val="00812584"/>
    <w:rsid w:val="00812657"/>
    <w:rsid w:val="00814334"/>
    <w:rsid w:val="00817078"/>
    <w:rsid w:val="008174AE"/>
    <w:rsid w:val="00817FC2"/>
    <w:rsid w:val="0082025C"/>
    <w:rsid w:val="0082026E"/>
    <w:rsid w:val="00820F1D"/>
    <w:rsid w:val="00821CE1"/>
    <w:rsid w:val="00822653"/>
    <w:rsid w:val="008231B9"/>
    <w:rsid w:val="0082399F"/>
    <w:rsid w:val="00823C7C"/>
    <w:rsid w:val="0082415A"/>
    <w:rsid w:val="008243BF"/>
    <w:rsid w:val="008244CD"/>
    <w:rsid w:val="00824F72"/>
    <w:rsid w:val="008252E4"/>
    <w:rsid w:val="0082531B"/>
    <w:rsid w:val="008254C1"/>
    <w:rsid w:val="00825632"/>
    <w:rsid w:val="008259B5"/>
    <w:rsid w:val="008262D6"/>
    <w:rsid w:val="0082667A"/>
    <w:rsid w:val="0082750C"/>
    <w:rsid w:val="008279E4"/>
    <w:rsid w:val="00827C37"/>
    <w:rsid w:val="00830705"/>
    <w:rsid w:val="00830A04"/>
    <w:rsid w:val="00830A28"/>
    <w:rsid w:val="008311C0"/>
    <w:rsid w:val="008314F7"/>
    <w:rsid w:val="00831A47"/>
    <w:rsid w:val="00831C84"/>
    <w:rsid w:val="008325B3"/>
    <w:rsid w:val="00832A33"/>
    <w:rsid w:val="00833411"/>
    <w:rsid w:val="00833B37"/>
    <w:rsid w:val="008349BA"/>
    <w:rsid w:val="008351D3"/>
    <w:rsid w:val="00835E30"/>
    <w:rsid w:val="00836D58"/>
    <w:rsid w:val="00837102"/>
    <w:rsid w:val="008378FD"/>
    <w:rsid w:val="0083790E"/>
    <w:rsid w:val="00837B6D"/>
    <w:rsid w:val="00840067"/>
    <w:rsid w:val="008401D5"/>
    <w:rsid w:val="0084155E"/>
    <w:rsid w:val="00841931"/>
    <w:rsid w:val="008423DD"/>
    <w:rsid w:val="00843E09"/>
    <w:rsid w:val="00843E58"/>
    <w:rsid w:val="00844271"/>
    <w:rsid w:val="008452BA"/>
    <w:rsid w:val="0084537B"/>
    <w:rsid w:val="00845BC4"/>
    <w:rsid w:val="00845BE5"/>
    <w:rsid w:val="00846160"/>
    <w:rsid w:val="0084628C"/>
    <w:rsid w:val="008464A4"/>
    <w:rsid w:val="008468EB"/>
    <w:rsid w:val="00846B34"/>
    <w:rsid w:val="008473F0"/>
    <w:rsid w:val="00850231"/>
    <w:rsid w:val="0085024D"/>
    <w:rsid w:val="00850FDE"/>
    <w:rsid w:val="00851705"/>
    <w:rsid w:val="00851F1D"/>
    <w:rsid w:val="008524CF"/>
    <w:rsid w:val="00852ED8"/>
    <w:rsid w:val="00855487"/>
    <w:rsid w:val="00855958"/>
    <w:rsid w:val="00855B9A"/>
    <w:rsid w:val="00855D73"/>
    <w:rsid w:val="0085746F"/>
    <w:rsid w:val="0085765D"/>
    <w:rsid w:val="008578C5"/>
    <w:rsid w:val="00857C9F"/>
    <w:rsid w:val="00860204"/>
    <w:rsid w:val="008609A6"/>
    <w:rsid w:val="008614F5"/>
    <w:rsid w:val="00861C85"/>
    <w:rsid w:val="00862431"/>
    <w:rsid w:val="00862797"/>
    <w:rsid w:val="00862FA2"/>
    <w:rsid w:val="00863C05"/>
    <w:rsid w:val="0086495F"/>
    <w:rsid w:val="008651EA"/>
    <w:rsid w:val="008655C3"/>
    <w:rsid w:val="00865FB5"/>
    <w:rsid w:val="00867813"/>
    <w:rsid w:val="00867BB0"/>
    <w:rsid w:val="0087038A"/>
    <w:rsid w:val="00872221"/>
    <w:rsid w:val="00872C5C"/>
    <w:rsid w:val="0087493D"/>
    <w:rsid w:val="00874B85"/>
    <w:rsid w:val="00875049"/>
    <w:rsid w:val="008756C7"/>
    <w:rsid w:val="00875797"/>
    <w:rsid w:val="008768C9"/>
    <w:rsid w:val="00876A02"/>
    <w:rsid w:val="0087785D"/>
    <w:rsid w:val="00877D01"/>
    <w:rsid w:val="00880E13"/>
    <w:rsid w:val="00881A06"/>
    <w:rsid w:val="00882221"/>
    <w:rsid w:val="00883CB0"/>
    <w:rsid w:val="00883D7E"/>
    <w:rsid w:val="008841E4"/>
    <w:rsid w:val="008851D9"/>
    <w:rsid w:val="00885EEE"/>
    <w:rsid w:val="0088670A"/>
    <w:rsid w:val="00886EF4"/>
    <w:rsid w:val="008870B5"/>
    <w:rsid w:val="0088770E"/>
    <w:rsid w:val="00887DE2"/>
    <w:rsid w:val="00887FB5"/>
    <w:rsid w:val="00890D78"/>
    <w:rsid w:val="008918E6"/>
    <w:rsid w:val="008920BF"/>
    <w:rsid w:val="008920E0"/>
    <w:rsid w:val="00892713"/>
    <w:rsid w:val="00892BAC"/>
    <w:rsid w:val="00893BB6"/>
    <w:rsid w:val="00893F52"/>
    <w:rsid w:val="0089400B"/>
    <w:rsid w:val="008942B8"/>
    <w:rsid w:val="00894A56"/>
    <w:rsid w:val="00894E3D"/>
    <w:rsid w:val="00895025"/>
    <w:rsid w:val="00895080"/>
    <w:rsid w:val="0089738F"/>
    <w:rsid w:val="00897438"/>
    <w:rsid w:val="00897A8E"/>
    <w:rsid w:val="008A093D"/>
    <w:rsid w:val="008A0AA4"/>
    <w:rsid w:val="008A0F89"/>
    <w:rsid w:val="008A13CD"/>
    <w:rsid w:val="008A13D2"/>
    <w:rsid w:val="008A2794"/>
    <w:rsid w:val="008A300F"/>
    <w:rsid w:val="008A3380"/>
    <w:rsid w:val="008A4D70"/>
    <w:rsid w:val="008A4DEA"/>
    <w:rsid w:val="008A51E8"/>
    <w:rsid w:val="008A52E5"/>
    <w:rsid w:val="008A5B85"/>
    <w:rsid w:val="008A7019"/>
    <w:rsid w:val="008A70DB"/>
    <w:rsid w:val="008A7EA8"/>
    <w:rsid w:val="008B029B"/>
    <w:rsid w:val="008B03A7"/>
    <w:rsid w:val="008B097D"/>
    <w:rsid w:val="008B2688"/>
    <w:rsid w:val="008B28E3"/>
    <w:rsid w:val="008B34A7"/>
    <w:rsid w:val="008B36F4"/>
    <w:rsid w:val="008B4518"/>
    <w:rsid w:val="008B4D79"/>
    <w:rsid w:val="008B5292"/>
    <w:rsid w:val="008B5719"/>
    <w:rsid w:val="008B764C"/>
    <w:rsid w:val="008B7F84"/>
    <w:rsid w:val="008C00BB"/>
    <w:rsid w:val="008C257A"/>
    <w:rsid w:val="008C2E6F"/>
    <w:rsid w:val="008C3DC7"/>
    <w:rsid w:val="008C455F"/>
    <w:rsid w:val="008C529C"/>
    <w:rsid w:val="008C62FC"/>
    <w:rsid w:val="008C6908"/>
    <w:rsid w:val="008C6F4E"/>
    <w:rsid w:val="008C7019"/>
    <w:rsid w:val="008D0A29"/>
    <w:rsid w:val="008D25CD"/>
    <w:rsid w:val="008D2919"/>
    <w:rsid w:val="008D3032"/>
    <w:rsid w:val="008D3092"/>
    <w:rsid w:val="008D42A1"/>
    <w:rsid w:val="008D4962"/>
    <w:rsid w:val="008D4C3C"/>
    <w:rsid w:val="008D5356"/>
    <w:rsid w:val="008D57BE"/>
    <w:rsid w:val="008D66A1"/>
    <w:rsid w:val="008D6E51"/>
    <w:rsid w:val="008D736E"/>
    <w:rsid w:val="008E0B36"/>
    <w:rsid w:val="008E0D93"/>
    <w:rsid w:val="008E21FC"/>
    <w:rsid w:val="008E2F8E"/>
    <w:rsid w:val="008E3AB7"/>
    <w:rsid w:val="008E44ED"/>
    <w:rsid w:val="008E4706"/>
    <w:rsid w:val="008E4F86"/>
    <w:rsid w:val="008E502F"/>
    <w:rsid w:val="008E58F8"/>
    <w:rsid w:val="008E5C5C"/>
    <w:rsid w:val="008E6C0E"/>
    <w:rsid w:val="008E7D5F"/>
    <w:rsid w:val="008F051A"/>
    <w:rsid w:val="008F0B7A"/>
    <w:rsid w:val="008F0DF9"/>
    <w:rsid w:val="008F1458"/>
    <w:rsid w:val="008F15B7"/>
    <w:rsid w:val="008F26A9"/>
    <w:rsid w:val="008F28A0"/>
    <w:rsid w:val="008F33E5"/>
    <w:rsid w:val="008F40B5"/>
    <w:rsid w:val="008F598E"/>
    <w:rsid w:val="008F5A65"/>
    <w:rsid w:val="008F605D"/>
    <w:rsid w:val="008F63C4"/>
    <w:rsid w:val="008F6BB1"/>
    <w:rsid w:val="008F72AA"/>
    <w:rsid w:val="008F73B1"/>
    <w:rsid w:val="008F745C"/>
    <w:rsid w:val="008F755F"/>
    <w:rsid w:val="008F7EE2"/>
    <w:rsid w:val="00900425"/>
    <w:rsid w:val="0090042D"/>
    <w:rsid w:val="00900B8E"/>
    <w:rsid w:val="00901CC3"/>
    <w:rsid w:val="0090247B"/>
    <w:rsid w:val="00902778"/>
    <w:rsid w:val="00902C44"/>
    <w:rsid w:val="00903A98"/>
    <w:rsid w:val="00903D48"/>
    <w:rsid w:val="00906047"/>
    <w:rsid w:val="00906F4E"/>
    <w:rsid w:val="00907BEB"/>
    <w:rsid w:val="009106F3"/>
    <w:rsid w:val="00911BE8"/>
    <w:rsid w:val="009125E0"/>
    <w:rsid w:val="00912D24"/>
    <w:rsid w:val="00912D3A"/>
    <w:rsid w:val="00914232"/>
    <w:rsid w:val="00914892"/>
    <w:rsid w:val="009152BF"/>
    <w:rsid w:val="00915D3B"/>
    <w:rsid w:val="009173D1"/>
    <w:rsid w:val="0092028A"/>
    <w:rsid w:val="0092163F"/>
    <w:rsid w:val="00921776"/>
    <w:rsid w:val="00921C17"/>
    <w:rsid w:val="0092228E"/>
    <w:rsid w:val="009223C7"/>
    <w:rsid w:val="00923A03"/>
    <w:rsid w:val="0092412A"/>
    <w:rsid w:val="009242BC"/>
    <w:rsid w:val="009242E6"/>
    <w:rsid w:val="0092454F"/>
    <w:rsid w:val="00924C85"/>
    <w:rsid w:val="00925963"/>
    <w:rsid w:val="00927EF5"/>
    <w:rsid w:val="00930877"/>
    <w:rsid w:val="009308D7"/>
    <w:rsid w:val="0093184C"/>
    <w:rsid w:val="00931B02"/>
    <w:rsid w:val="00931B25"/>
    <w:rsid w:val="00932093"/>
    <w:rsid w:val="009334A1"/>
    <w:rsid w:val="00933989"/>
    <w:rsid w:val="00933F60"/>
    <w:rsid w:val="009346D4"/>
    <w:rsid w:val="00934EF5"/>
    <w:rsid w:val="0093502B"/>
    <w:rsid w:val="0093502F"/>
    <w:rsid w:val="009354AC"/>
    <w:rsid w:val="00935E39"/>
    <w:rsid w:val="0094134C"/>
    <w:rsid w:val="0094180E"/>
    <w:rsid w:val="00941F59"/>
    <w:rsid w:val="00942F1A"/>
    <w:rsid w:val="00942FC0"/>
    <w:rsid w:val="00942FD2"/>
    <w:rsid w:val="009431EA"/>
    <w:rsid w:val="00944338"/>
    <w:rsid w:val="00944982"/>
    <w:rsid w:val="00944F18"/>
    <w:rsid w:val="00944FFC"/>
    <w:rsid w:val="00945181"/>
    <w:rsid w:val="00945BDF"/>
    <w:rsid w:val="009461A2"/>
    <w:rsid w:val="009462E1"/>
    <w:rsid w:val="00947B88"/>
    <w:rsid w:val="00950060"/>
    <w:rsid w:val="009500AB"/>
    <w:rsid w:val="009502A0"/>
    <w:rsid w:val="00950B7F"/>
    <w:rsid w:val="00950F43"/>
    <w:rsid w:val="00951099"/>
    <w:rsid w:val="0095124E"/>
    <w:rsid w:val="0095194B"/>
    <w:rsid w:val="00952684"/>
    <w:rsid w:val="009528D5"/>
    <w:rsid w:val="009539B5"/>
    <w:rsid w:val="00954406"/>
    <w:rsid w:val="009545E1"/>
    <w:rsid w:val="00954662"/>
    <w:rsid w:val="009548B9"/>
    <w:rsid w:val="0095515C"/>
    <w:rsid w:val="009555DD"/>
    <w:rsid w:val="00955897"/>
    <w:rsid w:val="00955ADE"/>
    <w:rsid w:val="00956712"/>
    <w:rsid w:val="00956D77"/>
    <w:rsid w:val="00957AAC"/>
    <w:rsid w:val="00960D33"/>
    <w:rsid w:val="00960DF2"/>
    <w:rsid w:val="00961920"/>
    <w:rsid w:val="00961BC5"/>
    <w:rsid w:val="009625DB"/>
    <w:rsid w:val="009626BA"/>
    <w:rsid w:val="00963128"/>
    <w:rsid w:val="00964CCB"/>
    <w:rsid w:val="00965409"/>
    <w:rsid w:val="00965A6C"/>
    <w:rsid w:val="009664E9"/>
    <w:rsid w:val="00966CC8"/>
    <w:rsid w:val="0097078C"/>
    <w:rsid w:val="00970D53"/>
    <w:rsid w:val="00970FE0"/>
    <w:rsid w:val="00971509"/>
    <w:rsid w:val="00971C37"/>
    <w:rsid w:val="0097234E"/>
    <w:rsid w:val="00972D51"/>
    <w:rsid w:val="00972F51"/>
    <w:rsid w:val="00973198"/>
    <w:rsid w:val="009739E1"/>
    <w:rsid w:val="009741F5"/>
    <w:rsid w:val="00974881"/>
    <w:rsid w:val="0097489E"/>
    <w:rsid w:val="00974909"/>
    <w:rsid w:val="00976057"/>
    <w:rsid w:val="00976300"/>
    <w:rsid w:val="0097649F"/>
    <w:rsid w:val="009765D0"/>
    <w:rsid w:val="00976CBB"/>
    <w:rsid w:val="009777A8"/>
    <w:rsid w:val="009778C6"/>
    <w:rsid w:val="00977A32"/>
    <w:rsid w:val="009818E2"/>
    <w:rsid w:val="00981D7A"/>
    <w:rsid w:val="00982282"/>
    <w:rsid w:val="00982493"/>
    <w:rsid w:val="009824C7"/>
    <w:rsid w:val="00982EFE"/>
    <w:rsid w:val="00983181"/>
    <w:rsid w:val="00983958"/>
    <w:rsid w:val="009846E3"/>
    <w:rsid w:val="00984AE4"/>
    <w:rsid w:val="00984C6F"/>
    <w:rsid w:val="0098509B"/>
    <w:rsid w:val="0098510D"/>
    <w:rsid w:val="00985ABB"/>
    <w:rsid w:val="009862B7"/>
    <w:rsid w:val="00986D22"/>
    <w:rsid w:val="0098799B"/>
    <w:rsid w:val="00987B35"/>
    <w:rsid w:val="00987BF0"/>
    <w:rsid w:val="009908FF"/>
    <w:rsid w:val="00992825"/>
    <w:rsid w:val="009929F4"/>
    <w:rsid w:val="00992C5F"/>
    <w:rsid w:val="009933C4"/>
    <w:rsid w:val="00993805"/>
    <w:rsid w:val="009938BB"/>
    <w:rsid w:val="00993AAD"/>
    <w:rsid w:val="00993E08"/>
    <w:rsid w:val="0099403B"/>
    <w:rsid w:val="00994961"/>
    <w:rsid w:val="009959A5"/>
    <w:rsid w:val="00995A2D"/>
    <w:rsid w:val="00995EED"/>
    <w:rsid w:val="00996579"/>
    <w:rsid w:val="009965A5"/>
    <w:rsid w:val="00996D93"/>
    <w:rsid w:val="00997781"/>
    <w:rsid w:val="00997E55"/>
    <w:rsid w:val="009A0371"/>
    <w:rsid w:val="009A0498"/>
    <w:rsid w:val="009A06EF"/>
    <w:rsid w:val="009A190D"/>
    <w:rsid w:val="009A1A5C"/>
    <w:rsid w:val="009A2902"/>
    <w:rsid w:val="009A2C5F"/>
    <w:rsid w:val="009A39B6"/>
    <w:rsid w:val="009A4073"/>
    <w:rsid w:val="009A43D3"/>
    <w:rsid w:val="009A47FB"/>
    <w:rsid w:val="009A53F1"/>
    <w:rsid w:val="009A5433"/>
    <w:rsid w:val="009A5B3A"/>
    <w:rsid w:val="009A7D23"/>
    <w:rsid w:val="009B0085"/>
    <w:rsid w:val="009B072F"/>
    <w:rsid w:val="009B0E7E"/>
    <w:rsid w:val="009B22F5"/>
    <w:rsid w:val="009B2388"/>
    <w:rsid w:val="009B2C2A"/>
    <w:rsid w:val="009B2CFF"/>
    <w:rsid w:val="009B3F62"/>
    <w:rsid w:val="009B518B"/>
    <w:rsid w:val="009B54D5"/>
    <w:rsid w:val="009B5641"/>
    <w:rsid w:val="009B577F"/>
    <w:rsid w:val="009B5C42"/>
    <w:rsid w:val="009B64DC"/>
    <w:rsid w:val="009B6F10"/>
    <w:rsid w:val="009B6F46"/>
    <w:rsid w:val="009C04F5"/>
    <w:rsid w:val="009C1AD5"/>
    <w:rsid w:val="009C26DD"/>
    <w:rsid w:val="009C26E5"/>
    <w:rsid w:val="009C39F6"/>
    <w:rsid w:val="009C4B57"/>
    <w:rsid w:val="009C5006"/>
    <w:rsid w:val="009C5B73"/>
    <w:rsid w:val="009C687B"/>
    <w:rsid w:val="009C6CE1"/>
    <w:rsid w:val="009C7465"/>
    <w:rsid w:val="009C7F06"/>
    <w:rsid w:val="009D063D"/>
    <w:rsid w:val="009D1208"/>
    <w:rsid w:val="009D135D"/>
    <w:rsid w:val="009D1F38"/>
    <w:rsid w:val="009D2DBA"/>
    <w:rsid w:val="009D2F45"/>
    <w:rsid w:val="009D32E7"/>
    <w:rsid w:val="009D338F"/>
    <w:rsid w:val="009D353D"/>
    <w:rsid w:val="009D4ADA"/>
    <w:rsid w:val="009D4B31"/>
    <w:rsid w:val="009D4DF8"/>
    <w:rsid w:val="009D50E0"/>
    <w:rsid w:val="009D525A"/>
    <w:rsid w:val="009D5580"/>
    <w:rsid w:val="009D5F64"/>
    <w:rsid w:val="009D6651"/>
    <w:rsid w:val="009D6E32"/>
    <w:rsid w:val="009D70F6"/>
    <w:rsid w:val="009D719A"/>
    <w:rsid w:val="009D7D2C"/>
    <w:rsid w:val="009E1393"/>
    <w:rsid w:val="009E1545"/>
    <w:rsid w:val="009E2A20"/>
    <w:rsid w:val="009E411A"/>
    <w:rsid w:val="009E4293"/>
    <w:rsid w:val="009E4A38"/>
    <w:rsid w:val="009E4AC2"/>
    <w:rsid w:val="009E59DC"/>
    <w:rsid w:val="009E78D3"/>
    <w:rsid w:val="009F05B0"/>
    <w:rsid w:val="009F06EE"/>
    <w:rsid w:val="009F17FA"/>
    <w:rsid w:val="009F184A"/>
    <w:rsid w:val="009F1AB1"/>
    <w:rsid w:val="009F27B8"/>
    <w:rsid w:val="009F3652"/>
    <w:rsid w:val="009F51EC"/>
    <w:rsid w:val="009F5E9D"/>
    <w:rsid w:val="009F6FCE"/>
    <w:rsid w:val="009F706E"/>
    <w:rsid w:val="009F7AF5"/>
    <w:rsid w:val="009F7B4B"/>
    <w:rsid w:val="009F7DE9"/>
    <w:rsid w:val="009F7FC0"/>
    <w:rsid w:val="00A00023"/>
    <w:rsid w:val="00A008CD"/>
    <w:rsid w:val="00A00FE6"/>
    <w:rsid w:val="00A02B86"/>
    <w:rsid w:val="00A034DA"/>
    <w:rsid w:val="00A0441B"/>
    <w:rsid w:val="00A04679"/>
    <w:rsid w:val="00A05918"/>
    <w:rsid w:val="00A05D90"/>
    <w:rsid w:val="00A062D2"/>
    <w:rsid w:val="00A0697B"/>
    <w:rsid w:val="00A074FA"/>
    <w:rsid w:val="00A07683"/>
    <w:rsid w:val="00A07990"/>
    <w:rsid w:val="00A07F62"/>
    <w:rsid w:val="00A100B8"/>
    <w:rsid w:val="00A111E1"/>
    <w:rsid w:val="00A11741"/>
    <w:rsid w:val="00A119ED"/>
    <w:rsid w:val="00A1241C"/>
    <w:rsid w:val="00A133DB"/>
    <w:rsid w:val="00A13501"/>
    <w:rsid w:val="00A13AB1"/>
    <w:rsid w:val="00A145F8"/>
    <w:rsid w:val="00A1485E"/>
    <w:rsid w:val="00A14EE3"/>
    <w:rsid w:val="00A1784E"/>
    <w:rsid w:val="00A2082C"/>
    <w:rsid w:val="00A211BC"/>
    <w:rsid w:val="00A21481"/>
    <w:rsid w:val="00A221B5"/>
    <w:rsid w:val="00A2274C"/>
    <w:rsid w:val="00A229F3"/>
    <w:rsid w:val="00A22A82"/>
    <w:rsid w:val="00A22BCC"/>
    <w:rsid w:val="00A234A1"/>
    <w:rsid w:val="00A2377F"/>
    <w:rsid w:val="00A23812"/>
    <w:rsid w:val="00A23A6A"/>
    <w:rsid w:val="00A241F0"/>
    <w:rsid w:val="00A24725"/>
    <w:rsid w:val="00A249B8"/>
    <w:rsid w:val="00A24DC4"/>
    <w:rsid w:val="00A2542A"/>
    <w:rsid w:val="00A25F79"/>
    <w:rsid w:val="00A2604D"/>
    <w:rsid w:val="00A264D2"/>
    <w:rsid w:val="00A26A3A"/>
    <w:rsid w:val="00A27336"/>
    <w:rsid w:val="00A27960"/>
    <w:rsid w:val="00A309A6"/>
    <w:rsid w:val="00A30E11"/>
    <w:rsid w:val="00A30E3A"/>
    <w:rsid w:val="00A313A6"/>
    <w:rsid w:val="00A3247B"/>
    <w:rsid w:val="00A32A17"/>
    <w:rsid w:val="00A33247"/>
    <w:rsid w:val="00A33746"/>
    <w:rsid w:val="00A338FE"/>
    <w:rsid w:val="00A33967"/>
    <w:rsid w:val="00A3555B"/>
    <w:rsid w:val="00A3577D"/>
    <w:rsid w:val="00A36361"/>
    <w:rsid w:val="00A363E8"/>
    <w:rsid w:val="00A3685D"/>
    <w:rsid w:val="00A37121"/>
    <w:rsid w:val="00A3715F"/>
    <w:rsid w:val="00A37633"/>
    <w:rsid w:val="00A37978"/>
    <w:rsid w:val="00A4018F"/>
    <w:rsid w:val="00A41972"/>
    <w:rsid w:val="00A41C04"/>
    <w:rsid w:val="00A41E4F"/>
    <w:rsid w:val="00A43DFF"/>
    <w:rsid w:val="00A45096"/>
    <w:rsid w:val="00A45807"/>
    <w:rsid w:val="00A466A6"/>
    <w:rsid w:val="00A46A5A"/>
    <w:rsid w:val="00A46BC3"/>
    <w:rsid w:val="00A505B4"/>
    <w:rsid w:val="00A510F8"/>
    <w:rsid w:val="00A5158E"/>
    <w:rsid w:val="00A51636"/>
    <w:rsid w:val="00A52333"/>
    <w:rsid w:val="00A52AFF"/>
    <w:rsid w:val="00A52E96"/>
    <w:rsid w:val="00A53012"/>
    <w:rsid w:val="00A53D41"/>
    <w:rsid w:val="00A545F2"/>
    <w:rsid w:val="00A54756"/>
    <w:rsid w:val="00A551BE"/>
    <w:rsid w:val="00A551CA"/>
    <w:rsid w:val="00A5540D"/>
    <w:rsid w:val="00A556F2"/>
    <w:rsid w:val="00A55A3F"/>
    <w:rsid w:val="00A57564"/>
    <w:rsid w:val="00A5764A"/>
    <w:rsid w:val="00A57756"/>
    <w:rsid w:val="00A57F3B"/>
    <w:rsid w:val="00A57FB5"/>
    <w:rsid w:val="00A60999"/>
    <w:rsid w:val="00A619B0"/>
    <w:rsid w:val="00A6299E"/>
    <w:rsid w:val="00A630C4"/>
    <w:rsid w:val="00A63416"/>
    <w:rsid w:val="00A63858"/>
    <w:rsid w:val="00A638E4"/>
    <w:rsid w:val="00A63A82"/>
    <w:rsid w:val="00A6479F"/>
    <w:rsid w:val="00A64B34"/>
    <w:rsid w:val="00A64BB4"/>
    <w:rsid w:val="00A64FE2"/>
    <w:rsid w:val="00A664DA"/>
    <w:rsid w:val="00A6727A"/>
    <w:rsid w:val="00A674E0"/>
    <w:rsid w:val="00A679BA"/>
    <w:rsid w:val="00A67FC1"/>
    <w:rsid w:val="00A7084B"/>
    <w:rsid w:val="00A709B4"/>
    <w:rsid w:val="00A70AE4"/>
    <w:rsid w:val="00A70F6F"/>
    <w:rsid w:val="00A723AA"/>
    <w:rsid w:val="00A72835"/>
    <w:rsid w:val="00A7352E"/>
    <w:rsid w:val="00A7477D"/>
    <w:rsid w:val="00A74CE5"/>
    <w:rsid w:val="00A75384"/>
    <w:rsid w:val="00A755A6"/>
    <w:rsid w:val="00A75828"/>
    <w:rsid w:val="00A75FD7"/>
    <w:rsid w:val="00A774C8"/>
    <w:rsid w:val="00A776ED"/>
    <w:rsid w:val="00A77DB7"/>
    <w:rsid w:val="00A8053B"/>
    <w:rsid w:val="00A83B8E"/>
    <w:rsid w:val="00A83F33"/>
    <w:rsid w:val="00A84099"/>
    <w:rsid w:val="00A840F3"/>
    <w:rsid w:val="00A84106"/>
    <w:rsid w:val="00A84277"/>
    <w:rsid w:val="00A8455A"/>
    <w:rsid w:val="00A84B8D"/>
    <w:rsid w:val="00A85468"/>
    <w:rsid w:val="00A85561"/>
    <w:rsid w:val="00A85C61"/>
    <w:rsid w:val="00A870F1"/>
    <w:rsid w:val="00A87F8C"/>
    <w:rsid w:val="00A90D60"/>
    <w:rsid w:val="00A91037"/>
    <w:rsid w:val="00A91C90"/>
    <w:rsid w:val="00A92C77"/>
    <w:rsid w:val="00A933BA"/>
    <w:rsid w:val="00A93434"/>
    <w:rsid w:val="00A9505A"/>
    <w:rsid w:val="00A9591B"/>
    <w:rsid w:val="00A95E7B"/>
    <w:rsid w:val="00A9608E"/>
    <w:rsid w:val="00A960D3"/>
    <w:rsid w:val="00A96D43"/>
    <w:rsid w:val="00A97953"/>
    <w:rsid w:val="00A97E0B"/>
    <w:rsid w:val="00A97E63"/>
    <w:rsid w:val="00AA024D"/>
    <w:rsid w:val="00AA044D"/>
    <w:rsid w:val="00AA0515"/>
    <w:rsid w:val="00AA061B"/>
    <w:rsid w:val="00AA0B2A"/>
    <w:rsid w:val="00AA0C47"/>
    <w:rsid w:val="00AA1B8E"/>
    <w:rsid w:val="00AA1C00"/>
    <w:rsid w:val="00AA2288"/>
    <w:rsid w:val="00AA2F30"/>
    <w:rsid w:val="00AA32C2"/>
    <w:rsid w:val="00AA3A9C"/>
    <w:rsid w:val="00AA412A"/>
    <w:rsid w:val="00AA4873"/>
    <w:rsid w:val="00AA4B87"/>
    <w:rsid w:val="00AA5002"/>
    <w:rsid w:val="00AA5514"/>
    <w:rsid w:val="00AA610C"/>
    <w:rsid w:val="00AA6B2F"/>
    <w:rsid w:val="00AA7103"/>
    <w:rsid w:val="00AA7B59"/>
    <w:rsid w:val="00AA7D4A"/>
    <w:rsid w:val="00AA7E7B"/>
    <w:rsid w:val="00AB000B"/>
    <w:rsid w:val="00AB0D61"/>
    <w:rsid w:val="00AB0D7D"/>
    <w:rsid w:val="00AB0F5E"/>
    <w:rsid w:val="00AB16B2"/>
    <w:rsid w:val="00AB2657"/>
    <w:rsid w:val="00AB3B18"/>
    <w:rsid w:val="00AB3D25"/>
    <w:rsid w:val="00AB42A0"/>
    <w:rsid w:val="00AB4C3B"/>
    <w:rsid w:val="00AB6AC5"/>
    <w:rsid w:val="00AB6AE6"/>
    <w:rsid w:val="00AC04D5"/>
    <w:rsid w:val="00AC04FF"/>
    <w:rsid w:val="00AC12D8"/>
    <w:rsid w:val="00AC162A"/>
    <w:rsid w:val="00AC2305"/>
    <w:rsid w:val="00AC2A78"/>
    <w:rsid w:val="00AC33C2"/>
    <w:rsid w:val="00AC4988"/>
    <w:rsid w:val="00AC4D02"/>
    <w:rsid w:val="00AC51FA"/>
    <w:rsid w:val="00AC521C"/>
    <w:rsid w:val="00AC56C4"/>
    <w:rsid w:val="00AC5B94"/>
    <w:rsid w:val="00AC5F9F"/>
    <w:rsid w:val="00AC5FEB"/>
    <w:rsid w:val="00AC637C"/>
    <w:rsid w:val="00AC65C9"/>
    <w:rsid w:val="00AC66A1"/>
    <w:rsid w:val="00AC6DED"/>
    <w:rsid w:val="00AC6E95"/>
    <w:rsid w:val="00AC7066"/>
    <w:rsid w:val="00AC77F0"/>
    <w:rsid w:val="00AC789B"/>
    <w:rsid w:val="00AD0566"/>
    <w:rsid w:val="00AD091F"/>
    <w:rsid w:val="00AD0C46"/>
    <w:rsid w:val="00AD0F0E"/>
    <w:rsid w:val="00AD1BFC"/>
    <w:rsid w:val="00AD2C77"/>
    <w:rsid w:val="00AD388D"/>
    <w:rsid w:val="00AD41CA"/>
    <w:rsid w:val="00AD480F"/>
    <w:rsid w:val="00AD5137"/>
    <w:rsid w:val="00AD5328"/>
    <w:rsid w:val="00AD56E6"/>
    <w:rsid w:val="00AD63C9"/>
    <w:rsid w:val="00AD659B"/>
    <w:rsid w:val="00AD6AE6"/>
    <w:rsid w:val="00AD7D86"/>
    <w:rsid w:val="00AD7F32"/>
    <w:rsid w:val="00AE0148"/>
    <w:rsid w:val="00AE0B92"/>
    <w:rsid w:val="00AE0C98"/>
    <w:rsid w:val="00AE0CE5"/>
    <w:rsid w:val="00AE17E2"/>
    <w:rsid w:val="00AE1E53"/>
    <w:rsid w:val="00AE21A5"/>
    <w:rsid w:val="00AE237B"/>
    <w:rsid w:val="00AE2760"/>
    <w:rsid w:val="00AE285B"/>
    <w:rsid w:val="00AE28DD"/>
    <w:rsid w:val="00AE297F"/>
    <w:rsid w:val="00AE3E0A"/>
    <w:rsid w:val="00AE43F5"/>
    <w:rsid w:val="00AE4EF6"/>
    <w:rsid w:val="00AE539A"/>
    <w:rsid w:val="00AE6498"/>
    <w:rsid w:val="00AE6C52"/>
    <w:rsid w:val="00AE6D23"/>
    <w:rsid w:val="00AF10C8"/>
    <w:rsid w:val="00AF2273"/>
    <w:rsid w:val="00AF3695"/>
    <w:rsid w:val="00AF36AB"/>
    <w:rsid w:val="00AF3B25"/>
    <w:rsid w:val="00AF4E68"/>
    <w:rsid w:val="00AF5005"/>
    <w:rsid w:val="00AF5903"/>
    <w:rsid w:val="00AF5D03"/>
    <w:rsid w:val="00AF691C"/>
    <w:rsid w:val="00AF69F6"/>
    <w:rsid w:val="00AF6D10"/>
    <w:rsid w:val="00AF768B"/>
    <w:rsid w:val="00B0035E"/>
    <w:rsid w:val="00B00568"/>
    <w:rsid w:val="00B00F83"/>
    <w:rsid w:val="00B01DBC"/>
    <w:rsid w:val="00B01E3D"/>
    <w:rsid w:val="00B02640"/>
    <w:rsid w:val="00B03ABA"/>
    <w:rsid w:val="00B03BC8"/>
    <w:rsid w:val="00B04824"/>
    <w:rsid w:val="00B049D1"/>
    <w:rsid w:val="00B052BA"/>
    <w:rsid w:val="00B06430"/>
    <w:rsid w:val="00B06575"/>
    <w:rsid w:val="00B06A32"/>
    <w:rsid w:val="00B07022"/>
    <w:rsid w:val="00B07107"/>
    <w:rsid w:val="00B07BFA"/>
    <w:rsid w:val="00B10E8B"/>
    <w:rsid w:val="00B1115B"/>
    <w:rsid w:val="00B11FB5"/>
    <w:rsid w:val="00B12249"/>
    <w:rsid w:val="00B125CC"/>
    <w:rsid w:val="00B12975"/>
    <w:rsid w:val="00B135DB"/>
    <w:rsid w:val="00B1384A"/>
    <w:rsid w:val="00B1398D"/>
    <w:rsid w:val="00B13A6C"/>
    <w:rsid w:val="00B14514"/>
    <w:rsid w:val="00B14BF1"/>
    <w:rsid w:val="00B14C92"/>
    <w:rsid w:val="00B15575"/>
    <w:rsid w:val="00B15FBF"/>
    <w:rsid w:val="00B16045"/>
    <w:rsid w:val="00B16321"/>
    <w:rsid w:val="00B16827"/>
    <w:rsid w:val="00B16AD9"/>
    <w:rsid w:val="00B16EDF"/>
    <w:rsid w:val="00B17908"/>
    <w:rsid w:val="00B17A2A"/>
    <w:rsid w:val="00B17BB4"/>
    <w:rsid w:val="00B202BD"/>
    <w:rsid w:val="00B202D2"/>
    <w:rsid w:val="00B21398"/>
    <w:rsid w:val="00B218E7"/>
    <w:rsid w:val="00B22525"/>
    <w:rsid w:val="00B2277F"/>
    <w:rsid w:val="00B228D5"/>
    <w:rsid w:val="00B22A51"/>
    <w:rsid w:val="00B23F3F"/>
    <w:rsid w:val="00B2430F"/>
    <w:rsid w:val="00B24377"/>
    <w:rsid w:val="00B2463E"/>
    <w:rsid w:val="00B250B7"/>
    <w:rsid w:val="00B254CC"/>
    <w:rsid w:val="00B255E6"/>
    <w:rsid w:val="00B25702"/>
    <w:rsid w:val="00B267CD"/>
    <w:rsid w:val="00B26DE7"/>
    <w:rsid w:val="00B279B1"/>
    <w:rsid w:val="00B27AA8"/>
    <w:rsid w:val="00B27BE9"/>
    <w:rsid w:val="00B3045F"/>
    <w:rsid w:val="00B30846"/>
    <w:rsid w:val="00B30879"/>
    <w:rsid w:val="00B30B59"/>
    <w:rsid w:val="00B30C3B"/>
    <w:rsid w:val="00B30CB3"/>
    <w:rsid w:val="00B32689"/>
    <w:rsid w:val="00B33D90"/>
    <w:rsid w:val="00B3484C"/>
    <w:rsid w:val="00B34F17"/>
    <w:rsid w:val="00B35740"/>
    <w:rsid w:val="00B37337"/>
    <w:rsid w:val="00B3790B"/>
    <w:rsid w:val="00B37C9A"/>
    <w:rsid w:val="00B37DF3"/>
    <w:rsid w:val="00B401F0"/>
    <w:rsid w:val="00B404B6"/>
    <w:rsid w:val="00B407B7"/>
    <w:rsid w:val="00B409D5"/>
    <w:rsid w:val="00B40D23"/>
    <w:rsid w:val="00B41372"/>
    <w:rsid w:val="00B41FE1"/>
    <w:rsid w:val="00B42D73"/>
    <w:rsid w:val="00B43E82"/>
    <w:rsid w:val="00B442B1"/>
    <w:rsid w:val="00B44ABA"/>
    <w:rsid w:val="00B44BD6"/>
    <w:rsid w:val="00B44EAB"/>
    <w:rsid w:val="00B45E5C"/>
    <w:rsid w:val="00B46AB6"/>
    <w:rsid w:val="00B46AB7"/>
    <w:rsid w:val="00B50D1E"/>
    <w:rsid w:val="00B50F1C"/>
    <w:rsid w:val="00B51B6E"/>
    <w:rsid w:val="00B52672"/>
    <w:rsid w:val="00B5359B"/>
    <w:rsid w:val="00B5389D"/>
    <w:rsid w:val="00B54347"/>
    <w:rsid w:val="00B548BF"/>
    <w:rsid w:val="00B54C4E"/>
    <w:rsid w:val="00B55C97"/>
    <w:rsid w:val="00B563B6"/>
    <w:rsid w:val="00B56AF1"/>
    <w:rsid w:val="00B56E04"/>
    <w:rsid w:val="00B57268"/>
    <w:rsid w:val="00B603F7"/>
    <w:rsid w:val="00B61553"/>
    <w:rsid w:val="00B61BE1"/>
    <w:rsid w:val="00B61F48"/>
    <w:rsid w:val="00B63573"/>
    <w:rsid w:val="00B63B66"/>
    <w:rsid w:val="00B63DFF"/>
    <w:rsid w:val="00B6448D"/>
    <w:rsid w:val="00B651BB"/>
    <w:rsid w:val="00B651CD"/>
    <w:rsid w:val="00B6620A"/>
    <w:rsid w:val="00B66699"/>
    <w:rsid w:val="00B66F81"/>
    <w:rsid w:val="00B67A1A"/>
    <w:rsid w:val="00B67EFE"/>
    <w:rsid w:val="00B70A77"/>
    <w:rsid w:val="00B71559"/>
    <w:rsid w:val="00B72031"/>
    <w:rsid w:val="00B72641"/>
    <w:rsid w:val="00B73897"/>
    <w:rsid w:val="00B74757"/>
    <w:rsid w:val="00B74D2B"/>
    <w:rsid w:val="00B75797"/>
    <w:rsid w:val="00B7593F"/>
    <w:rsid w:val="00B75A10"/>
    <w:rsid w:val="00B75FC3"/>
    <w:rsid w:val="00B763C5"/>
    <w:rsid w:val="00B7723A"/>
    <w:rsid w:val="00B77967"/>
    <w:rsid w:val="00B80D68"/>
    <w:rsid w:val="00B81A7A"/>
    <w:rsid w:val="00B83DCC"/>
    <w:rsid w:val="00B83DDB"/>
    <w:rsid w:val="00B84107"/>
    <w:rsid w:val="00B84CB5"/>
    <w:rsid w:val="00B8500B"/>
    <w:rsid w:val="00B859D0"/>
    <w:rsid w:val="00B86E40"/>
    <w:rsid w:val="00B874F0"/>
    <w:rsid w:val="00B87E56"/>
    <w:rsid w:val="00B90831"/>
    <w:rsid w:val="00B90DD3"/>
    <w:rsid w:val="00B9104C"/>
    <w:rsid w:val="00B91A08"/>
    <w:rsid w:val="00B91E29"/>
    <w:rsid w:val="00B91F6D"/>
    <w:rsid w:val="00B92D0E"/>
    <w:rsid w:val="00B92DF2"/>
    <w:rsid w:val="00B92DF7"/>
    <w:rsid w:val="00B93DBB"/>
    <w:rsid w:val="00B95153"/>
    <w:rsid w:val="00B9555A"/>
    <w:rsid w:val="00B9584D"/>
    <w:rsid w:val="00B95E84"/>
    <w:rsid w:val="00B96D4A"/>
    <w:rsid w:val="00B978E2"/>
    <w:rsid w:val="00BA05FC"/>
    <w:rsid w:val="00BA0CCE"/>
    <w:rsid w:val="00BA14C0"/>
    <w:rsid w:val="00BA169B"/>
    <w:rsid w:val="00BA273D"/>
    <w:rsid w:val="00BA2C1D"/>
    <w:rsid w:val="00BA31C6"/>
    <w:rsid w:val="00BA38E4"/>
    <w:rsid w:val="00BA583F"/>
    <w:rsid w:val="00BA69BE"/>
    <w:rsid w:val="00BA70FC"/>
    <w:rsid w:val="00BA72F6"/>
    <w:rsid w:val="00BA7334"/>
    <w:rsid w:val="00BA7AB1"/>
    <w:rsid w:val="00BB0524"/>
    <w:rsid w:val="00BB05D1"/>
    <w:rsid w:val="00BB072C"/>
    <w:rsid w:val="00BB084C"/>
    <w:rsid w:val="00BB20C7"/>
    <w:rsid w:val="00BB2BFE"/>
    <w:rsid w:val="00BB2C0B"/>
    <w:rsid w:val="00BB30A6"/>
    <w:rsid w:val="00BB31FF"/>
    <w:rsid w:val="00BB3536"/>
    <w:rsid w:val="00BB4071"/>
    <w:rsid w:val="00BB48CD"/>
    <w:rsid w:val="00BB4AEE"/>
    <w:rsid w:val="00BB5852"/>
    <w:rsid w:val="00BB5C24"/>
    <w:rsid w:val="00BB77B5"/>
    <w:rsid w:val="00BC0357"/>
    <w:rsid w:val="00BC16CD"/>
    <w:rsid w:val="00BC1C29"/>
    <w:rsid w:val="00BC1D97"/>
    <w:rsid w:val="00BC2F57"/>
    <w:rsid w:val="00BC53B9"/>
    <w:rsid w:val="00BC59DF"/>
    <w:rsid w:val="00BC61B6"/>
    <w:rsid w:val="00BC63C2"/>
    <w:rsid w:val="00BC6647"/>
    <w:rsid w:val="00BC6AF8"/>
    <w:rsid w:val="00BC7104"/>
    <w:rsid w:val="00BC7610"/>
    <w:rsid w:val="00BC7D88"/>
    <w:rsid w:val="00BC7E29"/>
    <w:rsid w:val="00BC7F1A"/>
    <w:rsid w:val="00BC7F6E"/>
    <w:rsid w:val="00BD0072"/>
    <w:rsid w:val="00BD0697"/>
    <w:rsid w:val="00BD0978"/>
    <w:rsid w:val="00BD191B"/>
    <w:rsid w:val="00BD266C"/>
    <w:rsid w:val="00BD2E88"/>
    <w:rsid w:val="00BD2EB5"/>
    <w:rsid w:val="00BD30BD"/>
    <w:rsid w:val="00BD35CC"/>
    <w:rsid w:val="00BD3A4A"/>
    <w:rsid w:val="00BD3E2C"/>
    <w:rsid w:val="00BD4FDD"/>
    <w:rsid w:val="00BD5792"/>
    <w:rsid w:val="00BD5F39"/>
    <w:rsid w:val="00BD5F5D"/>
    <w:rsid w:val="00BD72CD"/>
    <w:rsid w:val="00BD75C3"/>
    <w:rsid w:val="00BD767D"/>
    <w:rsid w:val="00BD7BCC"/>
    <w:rsid w:val="00BD7F44"/>
    <w:rsid w:val="00BE0800"/>
    <w:rsid w:val="00BE0888"/>
    <w:rsid w:val="00BE0D70"/>
    <w:rsid w:val="00BE192E"/>
    <w:rsid w:val="00BE1C12"/>
    <w:rsid w:val="00BE212A"/>
    <w:rsid w:val="00BE2D8E"/>
    <w:rsid w:val="00BE3470"/>
    <w:rsid w:val="00BE405A"/>
    <w:rsid w:val="00BE4062"/>
    <w:rsid w:val="00BE4446"/>
    <w:rsid w:val="00BE4613"/>
    <w:rsid w:val="00BE48C0"/>
    <w:rsid w:val="00BE4F23"/>
    <w:rsid w:val="00BE50F7"/>
    <w:rsid w:val="00BE54C7"/>
    <w:rsid w:val="00BE5C74"/>
    <w:rsid w:val="00BE6574"/>
    <w:rsid w:val="00BE7986"/>
    <w:rsid w:val="00BF023F"/>
    <w:rsid w:val="00BF0758"/>
    <w:rsid w:val="00BF0896"/>
    <w:rsid w:val="00BF1134"/>
    <w:rsid w:val="00BF1BA6"/>
    <w:rsid w:val="00BF2119"/>
    <w:rsid w:val="00BF2763"/>
    <w:rsid w:val="00BF2904"/>
    <w:rsid w:val="00BF2B17"/>
    <w:rsid w:val="00BF33E0"/>
    <w:rsid w:val="00BF3411"/>
    <w:rsid w:val="00BF42B4"/>
    <w:rsid w:val="00BF46C9"/>
    <w:rsid w:val="00BF4D06"/>
    <w:rsid w:val="00BF5C14"/>
    <w:rsid w:val="00BF665E"/>
    <w:rsid w:val="00BF66BA"/>
    <w:rsid w:val="00BF7DF9"/>
    <w:rsid w:val="00C00068"/>
    <w:rsid w:val="00C00613"/>
    <w:rsid w:val="00C00CB3"/>
    <w:rsid w:val="00C010C9"/>
    <w:rsid w:val="00C01434"/>
    <w:rsid w:val="00C015EA"/>
    <w:rsid w:val="00C01B2C"/>
    <w:rsid w:val="00C02527"/>
    <w:rsid w:val="00C028CC"/>
    <w:rsid w:val="00C0350D"/>
    <w:rsid w:val="00C03818"/>
    <w:rsid w:val="00C0412A"/>
    <w:rsid w:val="00C050C4"/>
    <w:rsid w:val="00C05103"/>
    <w:rsid w:val="00C05578"/>
    <w:rsid w:val="00C06FF7"/>
    <w:rsid w:val="00C07F6F"/>
    <w:rsid w:val="00C10138"/>
    <w:rsid w:val="00C10419"/>
    <w:rsid w:val="00C10C99"/>
    <w:rsid w:val="00C11A8A"/>
    <w:rsid w:val="00C122F9"/>
    <w:rsid w:val="00C128FD"/>
    <w:rsid w:val="00C12966"/>
    <w:rsid w:val="00C12CF6"/>
    <w:rsid w:val="00C1343E"/>
    <w:rsid w:val="00C14BC2"/>
    <w:rsid w:val="00C15392"/>
    <w:rsid w:val="00C15A23"/>
    <w:rsid w:val="00C161D8"/>
    <w:rsid w:val="00C165EE"/>
    <w:rsid w:val="00C16E3D"/>
    <w:rsid w:val="00C16E8B"/>
    <w:rsid w:val="00C172F0"/>
    <w:rsid w:val="00C17E17"/>
    <w:rsid w:val="00C20711"/>
    <w:rsid w:val="00C20A6C"/>
    <w:rsid w:val="00C215CB"/>
    <w:rsid w:val="00C21885"/>
    <w:rsid w:val="00C22284"/>
    <w:rsid w:val="00C22558"/>
    <w:rsid w:val="00C2295B"/>
    <w:rsid w:val="00C22F18"/>
    <w:rsid w:val="00C233B6"/>
    <w:rsid w:val="00C239BB"/>
    <w:rsid w:val="00C251D7"/>
    <w:rsid w:val="00C2538A"/>
    <w:rsid w:val="00C27030"/>
    <w:rsid w:val="00C27E11"/>
    <w:rsid w:val="00C304B5"/>
    <w:rsid w:val="00C30CE9"/>
    <w:rsid w:val="00C310DF"/>
    <w:rsid w:val="00C320C1"/>
    <w:rsid w:val="00C324F4"/>
    <w:rsid w:val="00C3281E"/>
    <w:rsid w:val="00C32ACB"/>
    <w:rsid w:val="00C33039"/>
    <w:rsid w:val="00C346D8"/>
    <w:rsid w:val="00C350BC"/>
    <w:rsid w:val="00C353BF"/>
    <w:rsid w:val="00C35722"/>
    <w:rsid w:val="00C35915"/>
    <w:rsid w:val="00C35F04"/>
    <w:rsid w:val="00C36468"/>
    <w:rsid w:val="00C365E9"/>
    <w:rsid w:val="00C36A31"/>
    <w:rsid w:val="00C36AE1"/>
    <w:rsid w:val="00C36E2C"/>
    <w:rsid w:val="00C3703C"/>
    <w:rsid w:val="00C3742F"/>
    <w:rsid w:val="00C37AB8"/>
    <w:rsid w:val="00C37BAB"/>
    <w:rsid w:val="00C41244"/>
    <w:rsid w:val="00C414F2"/>
    <w:rsid w:val="00C41B29"/>
    <w:rsid w:val="00C41D3B"/>
    <w:rsid w:val="00C421C6"/>
    <w:rsid w:val="00C44498"/>
    <w:rsid w:val="00C444B6"/>
    <w:rsid w:val="00C44525"/>
    <w:rsid w:val="00C44EC7"/>
    <w:rsid w:val="00C452F9"/>
    <w:rsid w:val="00C45338"/>
    <w:rsid w:val="00C45C7E"/>
    <w:rsid w:val="00C46E07"/>
    <w:rsid w:val="00C478DA"/>
    <w:rsid w:val="00C47C49"/>
    <w:rsid w:val="00C5112E"/>
    <w:rsid w:val="00C51D92"/>
    <w:rsid w:val="00C523FB"/>
    <w:rsid w:val="00C528E4"/>
    <w:rsid w:val="00C52C71"/>
    <w:rsid w:val="00C52EA1"/>
    <w:rsid w:val="00C53115"/>
    <w:rsid w:val="00C5329A"/>
    <w:rsid w:val="00C5333F"/>
    <w:rsid w:val="00C535A0"/>
    <w:rsid w:val="00C53661"/>
    <w:rsid w:val="00C53D3A"/>
    <w:rsid w:val="00C548FD"/>
    <w:rsid w:val="00C558FA"/>
    <w:rsid w:val="00C55A68"/>
    <w:rsid w:val="00C55EFD"/>
    <w:rsid w:val="00C56787"/>
    <w:rsid w:val="00C56DE9"/>
    <w:rsid w:val="00C578F9"/>
    <w:rsid w:val="00C6073E"/>
    <w:rsid w:val="00C61001"/>
    <w:rsid w:val="00C61E0B"/>
    <w:rsid w:val="00C629A0"/>
    <w:rsid w:val="00C6341A"/>
    <w:rsid w:val="00C63AF6"/>
    <w:rsid w:val="00C640D4"/>
    <w:rsid w:val="00C64F3B"/>
    <w:rsid w:val="00C64F79"/>
    <w:rsid w:val="00C65D41"/>
    <w:rsid w:val="00C66586"/>
    <w:rsid w:val="00C66633"/>
    <w:rsid w:val="00C66B92"/>
    <w:rsid w:val="00C66CF1"/>
    <w:rsid w:val="00C66E3B"/>
    <w:rsid w:val="00C67568"/>
    <w:rsid w:val="00C67CB8"/>
    <w:rsid w:val="00C67D30"/>
    <w:rsid w:val="00C67EF6"/>
    <w:rsid w:val="00C707C6"/>
    <w:rsid w:val="00C7100A"/>
    <w:rsid w:val="00C711EA"/>
    <w:rsid w:val="00C71951"/>
    <w:rsid w:val="00C727A2"/>
    <w:rsid w:val="00C72C4A"/>
    <w:rsid w:val="00C72F26"/>
    <w:rsid w:val="00C7322E"/>
    <w:rsid w:val="00C7393B"/>
    <w:rsid w:val="00C74199"/>
    <w:rsid w:val="00C74552"/>
    <w:rsid w:val="00C74EFE"/>
    <w:rsid w:val="00C7510E"/>
    <w:rsid w:val="00C758D0"/>
    <w:rsid w:val="00C7626D"/>
    <w:rsid w:val="00C7642F"/>
    <w:rsid w:val="00C77189"/>
    <w:rsid w:val="00C772EB"/>
    <w:rsid w:val="00C77325"/>
    <w:rsid w:val="00C774C8"/>
    <w:rsid w:val="00C80023"/>
    <w:rsid w:val="00C80631"/>
    <w:rsid w:val="00C8102B"/>
    <w:rsid w:val="00C82075"/>
    <w:rsid w:val="00C83094"/>
    <w:rsid w:val="00C835D7"/>
    <w:rsid w:val="00C84148"/>
    <w:rsid w:val="00C84857"/>
    <w:rsid w:val="00C8487C"/>
    <w:rsid w:val="00C8516B"/>
    <w:rsid w:val="00C85CF8"/>
    <w:rsid w:val="00C85D0A"/>
    <w:rsid w:val="00C85DCF"/>
    <w:rsid w:val="00C85F0C"/>
    <w:rsid w:val="00C8674B"/>
    <w:rsid w:val="00C86A55"/>
    <w:rsid w:val="00C87E29"/>
    <w:rsid w:val="00C910C9"/>
    <w:rsid w:val="00C910ED"/>
    <w:rsid w:val="00C91789"/>
    <w:rsid w:val="00C919F8"/>
    <w:rsid w:val="00C91A91"/>
    <w:rsid w:val="00C91F8B"/>
    <w:rsid w:val="00C92F76"/>
    <w:rsid w:val="00C93228"/>
    <w:rsid w:val="00C93B98"/>
    <w:rsid w:val="00C93D09"/>
    <w:rsid w:val="00C93E4E"/>
    <w:rsid w:val="00C942E7"/>
    <w:rsid w:val="00C945AE"/>
    <w:rsid w:val="00C95EDA"/>
    <w:rsid w:val="00C95FF3"/>
    <w:rsid w:val="00C96B91"/>
    <w:rsid w:val="00C96F57"/>
    <w:rsid w:val="00C9719B"/>
    <w:rsid w:val="00CA02E5"/>
    <w:rsid w:val="00CA088C"/>
    <w:rsid w:val="00CA2491"/>
    <w:rsid w:val="00CA45E8"/>
    <w:rsid w:val="00CA47E0"/>
    <w:rsid w:val="00CA4B16"/>
    <w:rsid w:val="00CA4E79"/>
    <w:rsid w:val="00CA54DC"/>
    <w:rsid w:val="00CA5566"/>
    <w:rsid w:val="00CA5947"/>
    <w:rsid w:val="00CA5C13"/>
    <w:rsid w:val="00CA5C64"/>
    <w:rsid w:val="00CA5DA1"/>
    <w:rsid w:val="00CA5EA3"/>
    <w:rsid w:val="00CA6008"/>
    <w:rsid w:val="00CA6075"/>
    <w:rsid w:val="00CA6A11"/>
    <w:rsid w:val="00CA6F8E"/>
    <w:rsid w:val="00CB02BD"/>
    <w:rsid w:val="00CB0804"/>
    <w:rsid w:val="00CB1754"/>
    <w:rsid w:val="00CB1843"/>
    <w:rsid w:val="00CB2A41"/>
    <w:rsid w:val="00CB4631"/>
    <w:rsid w:val="00CB52BE"/>
    <w:rsid w:val="00CB5643"/>
    <w:rsid w:val="00CB638F"/>
    <w:rsid w:val="00CB6900"/>
    <w:rsid w:val="00CB75FE"/>
    <w:rsid w:val="00CC05B8"/>
    <w:rsid w:val="00CC06D8"/>
    <w:rsid w:val="00CC0836"/>
    <w:rsid w:val="00CC0B50"/>
    <w:rsid w:val="00CC0B80"/>
    <w:rsid w:val="00CC105D"/>
    <w:rsid w:val="00CC1C4D"/>
    <w:rsid w:val="00CC1DA1"/>
    <w:rsid w:val="00CC2461"/>
    <w:rsid w:val="00CC29EB"/>
    <w:rsid w:val="00CC3279"/>
    <w:rsid w:val="00CC4E10"/>
    <w:rsid w:val="00CC4E18"/>
    <w:rsid w:val="00CC55F5"/>
    <w:rsid w:val="00CC56FA"/>
    <w:rsid w:val="00CC6C80"/>
    <w:rsid w:val="00CD09D7"/>
    <w:rsid w:val="00CD163D"/>
    <w:rsid w:val="00CD1899"/>
    <w:rsid w:val="00CD2117"/>
    <w:rsid w:val="00CD26C2"/>
    <w:rsid w:val="00CD352A"/>
    <w:rsid w:val="00CD3662"/>
    <w:rsid w:val="00CD43F7"/>
    <w:rsid w:val="00CD496F"/>
    <w:rsid w:val="00CD5396"/>
    <w:rsid w:val="00CD54F0"/>
    <w:rsid w:val="00CD5C79"/>
    <w:rsid w:val="00CD638B"/>
    <w:rsid w:val="00CD709E"/>
    <w:rsid w:val="00CD7789"/>
    <w:rsid w:val="00CE03F4"/>
    <w:rsid w:val="00CE09EE"/>
    <w:rsid w:val="00CE101E"/>
    <w:rsid w:val="00CE1343"/>
    <w:rsid w:val="00CE1AD0"/>
    <w:rsid w:val="00CE1D86"/>
    <w:rsid w:val="00CE1DA9"/>
    <w:rsid w:val="00CE25FC"/>
    <w:rsid w:val="00CE2A1E"/>
    <w:rsid w:val="00CE33C2"/>
    <w:rsid w:val="00CE4416"/>
    <w:rsid w:val="00CE4EF8"/>
    <w:rsid w:val="00CE56ED"/>
    <w:rsid w:val="00CE58A5"/>
    <w:rsid w:val="00CE6331"/>
    <w:rsid w:val="00CE68C9"/>
    <w:rsid w:val="00CE6D99"/>
    <w:rsid w:val="00CE6F3E"/>
    <w:rsid w:val="00CF0198"/>
    <w:rsid w:val="00CF01DB"/>
    <w:rsid w:val="00CF0D07"/>
    <w:rsid w:val="00CF0F42"/>
    <w:rsid w:val="00CF17F9"/>
    <w:rsid w:val="00CF276C"/>
    <w:rsid w:val="00CF3C32"/>
    <w:rsid w:val="00CF5814"/>
    <w:rsid w:val="00CF599A"/>
    <w:rsid w:val="00CF635F"/>
    <w:rsid w:val="00CF6363"/>
    <w:rsid w:val="00CF6C56"/>
    <w:rsid w:val="00CF762E"/>
    <w:rsid w:val="00CF7F6E"/>
    <w:rsid w:val="00D003B0"/>
    <w:rsid w:val="00D009B5"/>
    <w:rsid w:val="00D011A7"/>
    <w:rsid w:val="00D019CC"/>
    <w:rsid w:val="00D01B22"/>
    <w:rsid w:val="00D02171"/>
    <w:rsid w:val="00D022C5"/>
    <w:rsid w:val="00D022F4"/>
    <w:rsid w:val="00D02543"/>
    <w:rsid w:val="00D0397D"/>
    <w:rsid w:val="00D043DC"/>
    <w:rsid w:val="00D0552F"/>
    <w:rsid w:val="00D05666"/>
    <w:rsid w:val="00D05781"/>
    <w:rsid w:val="00D05B1B"/>
    <w:rsid w:val="00D06520"/>
    <w:rsid w:val="00D10011"/>
    <w:rsid w:val="00D10AB0"/>
    <w:rsid w:val="00D11B4A"/>
    <w:rsid w:val="00D125B6"/>
    <w:rsid w:val="00D12862"/>
    <w:rsid w:val="00D13E89"/>
    <w:rsid w:val="00D141E9"/>
    <w:rsid w:val="00D14226"/>
    <w:rsid w:val="00D14AE3"/>
    <w:rsid w:val="00D14DF7"/>
    <w:rsid w:val="00D14EA9"/>
    <w:rsid w:val="00D14F9B"/>
    <w:rsid w:val="00D150DD"/>
    <w:rsid w:val="00D1534D"/>
    <w:rsid w:val="00D15DEF"/>
    <w:rsid w:val="00D20148"/>
    <w:rsid w:val="00D2070C"/>
    <w:rsid w:val="00D21085"/>
    <w:rsid w:val="00D2144E"/>
    <w:rsid w:val="00D21BE1"/>
    <w:rsid w:val="00D22398"/>
    <w:rsid w:val="00D22A99"/>
    <w:rsid w:val="00D22B0B"/>
    <w:rsid w:val="00D23E42"/>
    <w:rsid w:val="00D24E53"/>
    <w:rsid w:val="00D26BBF"/>
    <w:rsid w:val="00D26E26"/>
    <w:rsid w:val="00D2742C"/>
    <w:rsid w:val="00D304AE"/>
    <w:rsid w:val="00D30542"/>
    <w:rsid w:val="00D3061A"/>
    <w:rsid w:val="00D31415"/>
    <w:rsid w:val="00D31B3D"/>
    <w:rsid w:val="00D31DA2"/>
    <w:rsid w:val="00D32008"/>
    <w:rsid w:val="00D3222A"/>
    <w:rsid w:val="00D32B93"/>
    <w:rsid w:val="00D32D17"/>
    <w:rsid w:val="00D33967"/>
    <w:rsid w:val="00D33986"/>
    <w:rsid w:val="00D34EEB"/>
    <w:rsid w:val="00D3560D"/>
    <w:rsid w:val="00D366A9"/>
    <w:rsid w:val="00D36D84"/>
    <w:rsid w:val="00D37344"/>
    <w:rsid w:val="00D37D37"/>
    <w:rsid w:val="00D4037A"/>
    <w:rsid w:val="00D40849"/>
    <w:rsid w:val="00D40AFD"/>
    <w:rsid w:val="00D412A1"/>
    <w:rsid w:val="00D41A08"/>
    <w:rsid w:val="00D42062"/>
    <w:rsid w:val="00D430F9"/>
    <w:rsid w:val="00D43464"/>
    <w:rsid w:val="00D4627F"/>
    <w:rsid w:val="00D4652A"/>
    <w:rsid w:val="00D469DD"/>
    <w:rsid w:val="00D46A82"/>
    <w:rsid w:val="00D47E7C"/>
    <w:rsid w:val="00D509F2"/>
    <w:rsid w:val="00D50F52"/>
    <w:rsid w:val="00D5101E"/>
    <w:rsid w:val="00D51AC1"/>
    <w:rsid w:val="00D51D6D"/>
    <w:rsid w:val="00D52CC1"/>
    <w:rsid w:val="00D52F68"/>
    <w:rsid w:val="00D53672"/>
    <w:rsid w:val="00D53872"/>
    <w:rsid w:val="00D539AC"/>
    <w:rsid w:val="00D53BE3"/>
    <w:rsid w:val="00D53DAE"/>
    <w:rsid w:val="00D543AD"/>
    <w:rsid w:val="00D54A9B"/>
    <w:rsid w:val="00D54E63"/>
    <w:rsid w:val="00D54F32"/>
    <w:rsid w:val="00D551D4"/>
    <w:rsid w:val="00D556C1"/>
    <w:rsid w:val="00D557F2"/>
    <w:rsid w:val="00D55AB4"/>
    <w:rsid w:val="00D56FBF"/>
    <w:rsid w:val="00D5747E"/>
    <w:rsid w:val="00D57964"/>
    <w:rsid w:val="00D57BBD"/>
    <w:rsid w:val="00D60EA8"/>
    <w:rsid w:val="00D610E6"/>
    <w:rsid w:val="00D614D7"/>
    <w:rsid w:val="00D61548"/>
    <w:rsid w:val="00D6215C"/>
    <w:rsid w:val="00D6279E"/>
    <w:rsid w:val="00D62BE2"/>
    <w:rsid w:val="00D62E00"/>
    <w:rsid w:val="00D630B9"/>
    <w:rsid w:val="00D633BC"/>
    <w:rsid w:val="00D633F1"/>
    <w:rsid w:val="00D63F0C"/>
    <w:rsid w:val="00D63F87"/>
    <w:rsid w:val="00D6481B"/>
    <w:rsid w:val="00D64A8F"/>
    <w:rsid w:val="00D64EB0"/>
    <w:rsid w:val="00D6533B"/>
    <w:rsid w:val="00D661BB"/>
    <w:rsid w:val="00D661FB"/>
    <w:rsid w:val="00D66663"/>
    <w:rsid w:val="00D66AA5"/>
    <w:rsid w:val="00D66D3B"/>
    <w:rsid w:val="00D67172"/>
    <w:rsid w:val="00D676F7"/>
    <w:rsid w:val="00D67865"/>
    <w:rsid w:val="00D7006B"/>
    <w:rsid w:val="00D70081"/>
    <w:rsid w:val="00D705E9"/>
    <w:rsid w:val="00D710E5"/>
    <w:rsid w:val="00D71185"/>
    <w:rsid w:val="00D7200B"/>
    <w:rsid w:val="00D72369"/>
    <w:rsid w:val="00D72418"/>
    <w:rsid w:val="00D7281F"/>
    <w:rsid w:val="00D7334C"/>
    <w:rsid w:val="00D73442"/>
    <w:rsid w:val="00D739A8"/>
    <w:rsid w:val="00D742D7"/>
    <w:rsid w:val="00D7446F"/>
    <w:rsid w:val="00D74A73"/>
    <w:rsid w:val="00D74DB1"/>
    <w:rsid w:val="00D75790"/>
    <w:rsid w:val="00D75970"/>
    <w:rsid w:val="00D75C31"/>
    <w:rsid w:val="00D76AC5"/>
    <w:rsid w:val="00D76B0F"/>
    <w:rsid w:val="00D771D9"/>
    <w:rsid w:val="00D7727B"/>
    <w:rsid w:val="00D7785F"/>
    <w:rsid w:val="00D77A40"/>
    <w:rsid w:val="00D80778"/>
    <w:rsid w:val="00D808FF"/>
    <w:rsid w:val="00D814AE"/>
    <w:rsid w:val="00D817A7"/>
    <w:rsid w:val="00D8188F"/>
    <w:rsid w:val="00D81998"/>
    <w:rsid w:val="00D81A6C"/>
    <w:rsid w:val="00D81D57"/>
    <w:rsid w:val="00D8277B"/>
    <w:rsid w:val="00D8289D"/>
    <w:rsid w:val="00D829D4"/>
    <w:rsid w:val="00D82CCE"/>
    <w:rsid w:val="00D830DD"/>
    <w:rsid w:val="00D83576"/>
    <w:rsid w:val="00D8398C"/>
    <w:rsid w:val="00D853EB"/>
    <w:rsid w:val="00D8565F"/>
    <w:rsid w:val="00D85684"/>
    <w:rsid w:val="00D8719D"/>
    <w:rsid w:val="00D87250"/>
    <w:rsid w:val="00D90346"/>
    <w:rsid w:val="00D90500"/>
    <w:rsid w:val="00D90D0E"/>
    <w:rsid w:val="00D90F28"/>
    <w:rsid w:val="00D91955"/>
    <w:rsid w:val="00D92F3A"/>
    <w:rsid w:val="00D93208"/>
    <w:rsid w:val="00D93284"/>
    <w:rsid w:val="00D93736"/>
    <w:rsid w:val="00D93F47"/>
    <w:rsid w:val="00D9498A"/>
    <w:rsid w:val="00D9561F"/>
    <w:rsid w:val="00D961B0"/>
    <w:rsid w:val="00D96601"/>
    <w:rsid w:val="00D97300"/>
    <w:rsid w:val="00D97BDF"/>
    <w:rsid w:val="00DA099F"/>
    <w:rsid w:val="00DA19A8"/>
    <w:rsid w:val="00DA1FF4"/>
    <w:rsid w:val="00DA2DCE"/>
    <w:rsid w:val="00DA3600"/>
    <w:rsid w:val="00DA39B9"/>
    <w:rsid w:val="00DA3BD6"/>
    <w:rsid w:val="00DA4D31"/>
    <w:rsid w:val="00DA592D"/>
    <w:rsid w:val="00DA61C4"/>
    <w:rsid w:val="00DA6682"/>
    <w:rsid w:val="00DA6E8C"/>
    <w:rsid w:val="00DA7127"/>
    <w:rsid w:val="00DA7232"/>
    <w:rsid w:val="00DA75BB"/>
    <w:rsid w:val="00DA76F0"/>
    <w:rsid w:val="00DB0887"/>
    <w:rsid w:val="00DB10F0"/>
    <w:rsid w:val="00DB1989"/>
    <w:rsid w:val="00DB2B59"/>
    <w:rsid w:val="00DB2D71"/>
    <w:rsid w:val="00DB334A"/>
    <w:rsid w:val="00DB3CF7"/>
    <w:rsid w:val="00DB3EA3"/>
    <w:rsid w:val="00DB3FFE"/>
    <w:rsid w:val="00DB49C6"/>
    <w:rsid w:val="00DB5451"/>
    <w:rsid w:val="00DB5AAE"/>
    <w:rsid w:val="00DB61F3"/>
    <w:rsid w:val="00DB6D9D"/>
    <w:rsid w:val="00DB70FD"/>
    <w:rsid w:val="00DB757A"/>
    <w:rsid w:val="00DC032B"/>
    <w:rsid w:val="00DC0787"/>
    <w:rsid w:val="00DC08E8"/>
    <w:rsid w:val="00DC0E9F"/>
    <w:rsid w:val="00DC1DF7"/>
    <w:rsid w:val="00DC1E58"/>
    <w:rsid w:val="00DC1EFA"/>
    <w:rsid w:val="00DC2B16"/>
    <w:rsid w:val="00DC4FD8"/>
    <w:rsid w:val="00DC6769"/>
    <w:rsid w:val="00DC7085"/>
    <w:rsid w:val="00DC77CF"/>
    <w:rsid w:val="00DD000C"/>
    <w:rsid w:val="00DD04E9"/>
    <w:rsid w:val="00DD0E30"/>
    <w:rsid w:val="00DD18AC"/>
    <w:rsid w:val="00DD2711"/>
    <w:rsid w:val="00DD2A87"/>
    <w:rsid w:val="00DD32EE"/>
    <w:rsid w:val="00DD396E"/>
    <w:rsid w:val="00DD4F3E"/>
    <w:rsid w:val="00DD549C"/>
    <w:rsid w:val="00DD59B4"/>
    <w:rsid w:val="00DD5D60"/>
    <w:rsid w:val="00DD62E6"/>
    <w:rsid w:val="00DD690A"/>
    <w:rsid w:val="00DD725A"/>
    <w:rsid w:val="00DD7C2B"/>
    <w:rsid w:val="00DD7C6B"/>
    <w:rsid w:val="00DE0607"/>
    <w:rsid w:val="00DE0F8B"/>
    <w:rsid w:val="00DE1606"/>
    <w:rsid w:val="00DE2B69"/>
    <w:rsid w:val="00DE2EFD"/>
    <w:rsid w:val="00DE391A"/>
    <w:rsid w:val="00DE3BE2"/>
    <w:rsid w:val="00DE3EC1"/>
    <w:rsid w:val="00DE3ECF"/>
    <w:rsid w:val="00DE4123"/>
    <w:rsid w:val="00DE47C8"/>
    <w:rsid w:val="00DE48DB"/>
    <w:rsid w:val="00DE4BA8"/>
    <w:rsid w:val="00DE5883"/>
    <w:rsid w:val="00DE673F"/>
    <w:rsid w:val="00DE6E4C"/>
    <w:rsid w:val="00DE6EAA"/>
    <w:rsid w:val="00DE7331"/>
    <w:rsid w:val="00DE7944"/>
    <w:rsid w:val="00DE7A31"/>
    <w:rsid w:val="00DE7C92"/>
    <w:rsid w:val="00DE7DE7"/>
    <w:rsid w:val="00DF0155"/>
    <w:rsid w:val="00DF0B4A"/>
    <w:rsid w:val="00DF2164"/>
    <w:rsid w:val="00DF328B"/>
    <w:rsid w:val="00DF3322"/>
    <w:rsid w:val="00DF486D"/>
    <w:rsid w:val="00DF5E00"/>
    <w:rsid w:val="00DF649A"/>
    <w:rsid w:val="00DF676B"/>
    <w:rsid w:val="00DF6FD9"/>
    <w:rsid w:val="00DF7827"/>
    <w:rsid w:val="00DF7860"/>
    <w:rsid w:val="00DF7BAA"/>
    <w:rsid w:val="00DF7C0F"/>
    <w:rsid w:val="00E00823"/>
    <w:rsid w:val="00E008E3"/>
    <w:rsid w:val="00E00C42"/>
    <w:rsid w:val="00E00ECC"/>
    <w:rsid w:val="00E0117C"/>
    <w:rsid w:val="00E018E1"/>
    <w:rsid w:val="00E01CA4"/>
    <w:rsid w:val="00E01D07"/>
    <w:rsid w:val="00E0256E"/>
    <w:rsid w:val="00E025F2"/>
    <w:rsid w:val="00E0316F"/>
    <w:rsid w:val="00E031C1"/>
    <w:rsid w:val="00E03420"/>
    <w:rsid w:val="00E03845"/>
    <w:rsid w:val="00E03FF8"/>
    <w:rsid w:val="00E04CC1"/>
    <w:rsid w:val="00E04F44"/>
    <w:rsid w:val="00E050CF"/>
    <w:rsid w:val="00E0578C"/>
    <w:rsid w:val="00E0586A"/>
    <w:rsid w:val="00E05D37"/>
    <w:rsid w:val="00E06194"/>
    <w:rsid w:val="00E074A2"/>
    <w:rsid w:val="00E11B7B"/>
    <w:rsid w:val="00E12B77"/>
    <w:rsid w:val="00E132C6"/>
    <w:rsid w:val="00E13621"/>
    <w:rsid w:val="00E14360"/>
    <w:rsid w:val="00E14562"/>
    <w:rsid w:val="00E14D37"/>
    <w:rsid w:val="00E14D89"/>
    <w:rsid w:val="00E16340"/>
    <w:rsid w:val="00E169DC"/>
    <w:rsid w:val="00E20284"/>
    <w:rsid w:val="00E206DE"/>
    <w:rsid w:val="00E2175D"/>
    <w:rsid w:val="00E219DF"/>
    <w:rsid w:val="00E21DA4"/>
    <w:rsid w:val="00E22316"/>
    <w:rsid w:val="00E224B2"/>
    <w:rsid w:val="00E23194"/>
    <w:rsid w:val="00E231E5"/>
    <w:rsid w:val="00E2341B"/>
    <w:rsid w:val="00E234B9"/>
    <w:rsid w:val="00E24961"/>
    <w:rsid w:val="00E257FA"/>
    <w:rsid w:val="00E25FEE"/>
    <w:rsid w:val="00E260A5"/>
    <w:rsid w:val="00E26954"/>
    <w:rsid w:val="00E26B3E"/>
    <w:rsid w:val="00E30766"/>
    <w:rsid w:val="00E30836"/>
    <w:rsid w:val="00E327FD"/>
    <w:rsid w:val="00E33A80"/>
    <w:rsid w:val="00E340CF"/>
    <w:rsid w:val="00E3415E"/>
    <w:rsid w:val="00E3474C"/>
    <w:rsid w:val="00E34C6E"/>
    <w:rsid w:val="00E35056"/>
    <w:rsid w:val="00E352EF"/>
    <w:rsid w:val="00E3535E"/>
    <w:rsid w:val="00E35428"/>
    <w:rsid w:val="00E3549E"/>
    <w:rsid w:val="00E367E5"/>
    <w:rsid w:val="00E375ED"/>
    <w:rsid w:val="00E37643"/>
    <w:rsid w:val="00E377C2"/>
    <w:rsid w:val="00E40D17"/>
    <w:rsid w:val="00E41138"/>
    <w:rsid w:val="00E4198E"/>
    <w:rsid w:val="00E419FA"/>
    <w:rsid w:val="00E42097"/>
    <w:rsid w:val="00E4256B"/>
    <w:rsid w:val="00E42687"/>
    <w:rsid w:val="00E42F0D"/>
    <w:rsid w:val="00E443C4"/>
    <w:rsid w:val="00E45497"/>
    <w:rsid w:val="00E4564B"/>
    <w:rsid w:val="00E4603C"/>
    <w:rsid w:val="00E469EB"/>
    <w:rsid w:val="00E46A91"/>
    <w:rsid w:val="00E4770E"/>
    <w:rsid w:val="00E47C6B"/>
    <w:rsid w:val="00E47DAA"/>
    <w:rsid w:val="00E5083D"/>
    <w:rsid w:val="00E50FB6"/>
    <w:rsid w:val="00E510D8"/>
    <w:rsid w:val="00E51981"/>
    <w:rsid w:val="00E51A47"/>
    <w:rsid w:val="00E51C6D"/>
    <w:rsid w:val="00E52166"/>
    <w:rsid w:val="00E52959"/>
    <w:rsid w:val="00E53905"/>
    <w:rsid w:val="00E5446E"/>
    <w:rsid w:val="00E54E89"/>
    <w:rsid w:val="00E5520D"/>
    <w:rsid w:val="00E567DC"/>
    <w:rsid w:val="00E572DE"/>
    <w:rsid w:val="00E5743D"/>
    <w:rsid w:val="00E5763F"/>
    <w:rsid w:val="00E606C7"/>
    <w:rsid w:val="00E606FC"/>
    <w:rsid w:val="00E60E10"/>
    <w:rsid w:val="00E60FB6"/>
    <w:rsid w:val="00E611D2"/>
    <w:rsid w:val="00E6150B"/>
    <w:rsid w:val="00E62486"/>
    <w:rsid w:val="00E62D7C"/>
    <w:rsid w:val="00E62E88"/>
    <w:rsid w:val="00E62FAE"/>
    <w:rsid w:val="00E63C18"/>
    <w:rsid w:val="00E63E6F"/>
    <w:rsid w:val="00E64A73"/>
    <w:rsid w:val="00E64B4C"/>
    <w:rsid w:val="00E64EC0"/>
    <w:rsid w:val="00E65128"/>
    <w:rsid w:val="00E65988"/>
    <w:rsid w:val="00E66FA6"/>
    <w:rsid w:val="00E673AC"/>
    <w:rsid w:val="00E7038F"/>
    <w:rsid w:val="00E71505"/>
    <w:rsid w:val="00E72F63"/>
    <w:rsid w:val="00E7354D"/>
    <w:rsid w:val="00E738A6"/>
    <w:rsid w:val="00E73B08"/>
    <w:rsid w:val="00E73CAF"/>
    <w:rsid w:val="00E7474A"/>
    <w:rsid w:val="00E749A7"/>
    <w:rsid w:val="00E7616B"/>
    <w:rsid w:val="00E772B6"/>
    <w:rsid w:val="00E77446"/>
    <w:rsid w:val="00E77942"/>
    <w:rsid w:val="00E77BE3"/>
    <w:rsid w:val="00E801AD"/>
    <w:rsid w:val="00E80387"/>
    <w:rsid w:val="00E80941"/>
    <w:rsid w:val="00E81342"/>
    <w:rsid w:val="00E81D44"/>
    <w:rsid w:val="00E824E1"/>
    <w:rsid w:val="00E828C9"/>
    <w:rsid w:val="00E833D0"/>
    <w:rsid w:val="00E83E7E"/>
    <w:rsid w:val="00E84087"/>
    <w:rsid w:val="00E86D34"/>
    <w:rsid w:val="00E86DBD"/>
    <w:rsid w:val="00E8703F"/>
    <w:rsid w:val="00E875EC"/>
    <w:rsid w:val="00E906C7"/>
    <w:rsid w:val="00E907A6"/>
    <w:rsid w:val="00E90805"/>
    <w:rsid w:val="00E90C38"/>
    <w:rsid w:val="00E91657"/>
    <w:rsid w:val="00E92250"/>
    <w:rsid w:val="00E922E4"/>
    <w:rsid w:val="00E92807"/>
    <w:rsid w:val="00E930A4"/>
    <w:rsid w:val="00E933A4"/>
    <w:rsid w:val="00E938CE"/>
    <w:rsid w:val="00E93AD1"/>
    <w:rsid w:val="00E942A4"/>
    <w:rsid w:val="00E94303"/>
    <w:rsid w:val="00E947D5"/>
    <w:rsid w:val="00E94C31"/>
    <w:rsid w:val="00E953CC"/>
    <w:rsid w:val="00E95485"/>
    <w:rsid w:val="00E959EE"/>
    <w:rsid w:val="00E95D40"/>
    <w:rsid w:val="00E962C8"/>
    <w:rsid w:val="00E96510"/>
    <w:rsid w:val="00E96E86"/>
    <w:rsid w:val="00E979DC"/>
    <w:rsid w:val="00E97B15"/>
    <w:rsid w:val="00EA08B6"/>
    <w:rsid w:val="00EA0CCF"/>
    <w:rsid w:val="00EA0F93"/>
    <w:rsid w:val="00EA127F"/>
    <w:rsid w:val="00EA1401"/>
    <w:rsid w:val="00EA1577"/>
    <w:rsid w:val="00EA1CB2"/>
    <w:rsid w:val="00EA26E5"/>
    <w:rsid w:val="00EA38CD"/>
    <w:rsid w:val="00EA3ECF"/>
    <w:rsid w:val="00EA43EC"/>
    <w:rsid w:val="00EA49B9"/>
    <w:rsid w:val="00EA4A20"/>
    <w:rsid w:val="00EA4AF5"/>
    <w:rsid w:val="00EA56B8"/>
    <w:rsid w:val="00EA608F"/>
    <w:rsid w:val="00EA744D"/>
    <w:rsid w:val="00EA7823"/>
    <w:rsid w:val="00EA7E69"/>
    <w:rsid w:val="00EB03D7"/>
    <w:rsid w:val="00EB09FB"/>
    <w:rsid w:val="00EB1127"/>
    <w:rsid w:val="00EB200E"/>
    <w:rsid w:val="00EB2638"/>
    <w:rsid w:val="00EB2ACE"/>
    <w:rsid w:val="00EB3557"/>
    <w:rsid w:val="00EB3688"/>
    <w:rsid w:val="00EB3B21"/>
    <w:rsid w:val="00EB450C"/>
    <w:rsid w:val="00EB48EE"/>
    <w:rsid w:val="00EB55C8"/>
    <w:rsid w:val="00EB5D77"/>
    <w:rsid w:val="00EB5DDA"/>
    <w:rsid w:val="00EB725C"/>
    <w:rsid w:val="00EB7403"/>
    <w:rsid w:val="00EB7DEE"/>
    <w:rsid w:val="00EC0156"/>
    <w:rsid w:val="00EC0168"/>
    <w:rsid w:val="00EC079F"/>
    <w:rsid w:val="00EC1E5A"/>
    <w:rsid w:val="00EC2CEE"/>
    <w:rsid w:val="00EC4A81"/>
    <w:rsid w:val="00EC4C41"/>
    <w:rsid w:val="00EC5119"/>
    <w:rsid w:val="00EC53F2"/>
    <w:rsid w:val="00EC5662"/>
    <w:rsid w:val="00EC5D83"/>
    <w:rsid w:val="00EC6B7E"/>
    <w:rsid w:val="00EC731A"/>
    <w:rsid w:val="00EC7FE7"/>
    <w:rsid w:val="00ED0C9F"/>
    <w:rsid w:val="00ED1403"/>
    <w:rsid w:val="00ED1414"/>
    <w:rsid w:val="00ED16CD"/>
    <w:rsid w:val="00ED1DDD"/>
    <w:rsid w:val="00ED1FDB"/>
    <w:rsid w:val="00ED21CE"/>
    <w:rsid w:val="00ED292F"/>
    <w:rsid w:val="00ED2EDE"/>
    <w:rsid w:val="00ED2FAA"/>
    <w:rsid w:val="00ED3154"/>
    <w:rsid w:val="00ED3A93"/>
    <w:rsid w:val="00ED3E9D"/>
    <w:rsid w:val="00ED3EA9"/>
    <w:rsid w:val="00ED43C9"/>
    <w:rsid w:val="00ED4C48"/>
    <w:rsid w:val="00ED5190"/>
    <w:rsid w:val="00ED5C06"/>
    <w:rsid w:val="00ED603B"/>
    <w:rsid w:val="00ED67DB"/>
    <w:rsid w:val="00ED71E8"/>
    <w:rsid w:val="00ED7769"/>
    <w:rsid w:val="00EE04B5"/>
    <w:rsid w:val="00EE0858"/>
    <w:rsid w:val="00EE0A9B"/>
    <w:rsid w:val="00EE0F74"/>
    <w:rsid w:val="00EE1132"/>
    <w:rsid w:val="00EE1D8C"/>
    <w:rsid w:val="00EE1DFF"/>
    <w:rsid w:val="00EE2D1A"/>
    <w:rsid w:val="00EE314E"/>
    <w:rsid w:val="00EE332C"/>
    <w:rsid w:val="00EE4CCA"/>
    <w:rsid w:val="00EE4E3A"/>
    <w:rsid w:val="00EE537C"/>
    <w:rsid w:val="00EE5CA0"/>
    <w:rsid w:val="00EE6B2D"/>
    <w:rsid w:val="00EE7155"/>
    <w:rsid w:val="00EF129C"/>
    <w:rsid w:val="00EF13B8"/>
    <w:rsid w:val="00EF2A81"/>
    <w:rsid w:val="00EF3829"/>
    <w:rsid w:val="00EF3FE7"/>
    <w:rsid w:val="00EF40A7"/>
    <w:rsid w:val="00EF4336"/>
    <w:rsid w:val="00EF5B3C"/>
    <w:rsid w:val="00EF5E82"/>
    <w:rsid w:val="00EF623B"/>
    <w:rsid w:val="00EF64ED"/>
    <w:rsid w:val="00EF65EC"/>
    <w:rsid w:val="00EF6DDF"/>
    <w:rsid w:val="00EF6E78"/>
    <w:rsid w:val="00EF7D06"/>
    <w:rsid w:val="00F00F7D"/>
    <w:rsid w:val="00F01073"/>
    <w:rsid w:val="00F01732"/>
    <w:rsid w:val="00F02235"/>
    <w:rsid w:val="00F02572"/>
    <w:rsid w:val="00F02D6F"/>
    <w:rsid w:val="00F03D48"/>
    <w:rsid w:val="00F04093"/>
    <w:rsid w:val="00F04AEC"/>
    <w:rsid w:val="00F04E6D"/>
    <w:rsid w:val="00F05B2B"/>
    <w:rsid w:val="00F05F12"/>
    <w:rsid w:val="00F05F97"/>
    <w:rsid w:val="00F064A4"/>
    <w:rsid w:val="00F0668C"/>
    <w:rsid w:val="00F07626"/>
    <w:rsid w:val="00F10C15"/>
    <w:rsid w:val="00F11427"/>
    <w:rsid w:val="00F1157C"/>
    <w:rsid w:val="00F139AF"/>
    <w:rsid w:val="00F13C03"/>
    <w:rsid w:val="00F1422C"/>
    <w:rsid w:val="00F1443E"/>
    <w:rsid w:val="00F1448D"/>
    <w:rsid w:val="00F1454D"/>
    <w:rsid w:val="00F14AF4"/>
    <w:rsid w:val="00F168A7"/>
    <w:rsid w:val="00F177C0"/>
    <w:rsid w:val="00F20885"/>
    <w:rsid w:val="00F20A68"/>
    <w:rsid w:val="00F20E40"/>
    <w:rsid w:val="00F20F82"/>
    <w:rsid w:val="00F21F1C"/>
    <w:rsid w:val="00F21FA2"/>
    <w:rsid w:val="00F21FDE"/>
    <w:rsid w:val="00F222C1"/>
    <w:rsid w:val="00F223FB"/>
    <w:rsid w:val="00F23065"/>
    <w:rsid w:val="00F2398E"/>
    <w:rsid w:val="00F23BB9"/>
    <w:rsid w:val="00F23C16"/>
    <w:rsid w:val="00F25367"/>
    <w:rsid w:val="00F257A6"/>
    <w:rsid w:val="00F25D9D"/>
    <w:rsid w:val="00F2696F"/>
    <w:rsid w:val="00F27413"/>
    <w:rsid w:val="00F27684"/>
    <w:rsid w:val="00F27DED"/>
    <w:rsid w:val="00F30395"/>
    <w:rsid w:val="00F303E4"/>
    <w:rsid w:val="00F318F5"/>
    <w:rsid w:val="00F31987"/>
    <w:rsid w:val="00F32440"/>
    <w:rsid w:val="00F330BE"/>
    <w:rsid w:val="00F33888"/>
    <w:rsid w:val="00F33B0F"/>
    <w:rsid w:val="00F33E42"/>
    <w:rsid w:val="00F346DE"/>
    <w:rsid w:val="00F355A8"/>
    <w:rsid w:val="00F3574E"/>
    <w:rsid w:val="00F35CF4"/>
    <w:rsid w:val="00F35E08"/>
    <w:rsid w:val="00F36587"/>
    <w:rsid w:val="00F37232"/>
    <w:rsid w:val="00F372EA"/>
    <w:rsid w:val="00F40620"/>
    <w:rsid w:val="00F4066C"/>
    <w:rsid w:val="00F40D72"/>
    <w:rsid w:val="00F41A02"/>
    <w:rsid w:val="00F41AE2"/>
    <w:rsid w:val="00F41FA2"/>
    <w:rsid w:val="00F43782"/>
    <w:rsid w:val="00F451A0"/>
    <w:rsid w:val="00F455B8"/>
    <w:rsid w:val="00F45DEA"/>
    <w:rsid w:val="00F468E1"/>
    <w:rsid w:val="00F470F1"/>
    <w:rsid w:val="00F47210"/>
    <w:rsid w:val="00F472F9"/>
    <w:rsid w:val="00F4737D"/>
    <w:rsid w:val="00F476B3"/>
    <w:rsid w:val="00F5043F"/>
    <w:rsid w:val="00F51F8B"/>
    <w:rsid w:val="00F52173"/>
    <w:rsid w:val="00F531DD"/>
    <w:rsid w:val="00F53453"/>
    <w:rsid w:val="00F5345D"/>
    <w:rsid w:val="00F543FD"/>
    <w:rsid w:val="00F56EC2"/>
    <w:rsid w:val="00F57120"/>
    <w:rsid w:val="00F5724C"/>
    <w:rsid w:val="00F574E2"/>
    <w:rsid w:val="00F608B6"/>
    <w:rsid w:val="00F6124B"/>
    <w:rsid w:val="00F61353"/>
    <w:rsid w:val="00F616C5"/>
    <w:rsid w:val="00F62BE4"/>
    <w:rsid w:val="00F63A0D"/>
    <w:rsid w:val="00F63F86"/>
    <w:rsid w:val="00F6464E"/>
    <w:rsid w:val="00F64970"/>
    <w:rsid w:val="00F64F15"/>
    <w:rsid w:val="00F654FE"/>
    <w:rsid w:val="00F660C0"/>
    <w:rsid w:val="00F66263"/>
    <w:rsid w:val="00F662DB"/>
    <w:rsid w:val="00F67E44"/>
    <w:rsid w:val="00F67E60"/>
    <w:rsid w:val="00F70E42"/>
    <w:rsid w:val="00F72725"/>
    <w:rsid w:val="00F737C8"/>
    <w:rsid w:val="00F73EEA"/>
    <w:rsid w:val="00F740FE"/>
    <w:rsid w:val="00F74EAD"/>
    <w:rsid w:val="00F756A9"/>
    <w:rsid w:val="00F758AC"/>
    <w:rsid w:val="00F75EC1"/>
    <w:rsid w:val="00F76286"/>
    <w:rsid w:val="00F76E23"/>
    <w:rsid w:val="00F76FFA"/>
    <w:rsid w:val="00F77390"/>
    <w:rsid w:val="00F77870"/>
    <w:rsid w:val="00F77DA9"/>
    <w:rsid w:val="00F8022B"/>
    <w:rsid w:val="00F802F9"/>
    <w:rsid w:val="00F80554"/>
    <w:rsid w:val="00F805DD"/>
    <w:rsid w:val="00F80606"/>
    <w:rsid w:val="00F80B63"/>
    <w:rsid w:val="00F80CAB"/>
    <w:rsid w:val="00F80E6C"/>
    <w:rsid w:val="00F81C34"/>
    <w:rsid w:val="00F8223D"/>
    <w:rsid w:val="00F828F8"/>
    <w:rsid w:val="00F82991"/>
    <w:rsid w:val="00F82D09"/>
    <w:rsid w:val="00F84774"/>
    <w:rsid w:val="00F8488B"/>
    <w:rsid w:val="00F84F0F"/>
    <w:rsid w:val="00F850AB"/>
    <w:rsid w:val="00F87AE4"/>
    <w:rsid w:val="00F87B7C"/>
    <w:rsid w:val="00F87F53"/>
    <w:rsid w:val="00F904D8"/>
    <w:rsid w:val="00F9065F"/>
    <w:rsid w:val="00F9076D"/>
    <w:rsid w:val="00F909AB"/>
    <w:rsid w:val="00F90A4C"/>
    <w:rsid w:val="00F9252E"/>
    <w:rsid w:val="00F925AF"/>
    <w:rsid w:val="00F9263E"/>
    <w:rsid w:val="00F92AD5"/>
    <w:rsid w:val="00F92DB5"/>
    <w:rsid w:val="00F9310F"/>
    <w:rsid w:val="00F93129"/>
    <w:rsid w:val="00F93DBB"/>
    <w:rsid w:val="00F9592F"/>
    <w:rsid w:val="00F95969"/>
    <w:rsid w:val="00F9630C"/>
    <w:rsid w:val="00F9644E"/>
    <w:rsid w:val="00F96928"/>
    <w:rsid w:val="00F96D99"/>
    <w:rsid w:val="00FA0FA6"/>
    <w:rsid w:val="00FA1627"/>
    <w:rsid w:val="00FA1883"/>
    <w:rsid w:val="00FA1CF1"/>
    <w:rsid w:val="00FA1F1E"/>
    <w:rsid w:val="00FA2D5E"/>
    <w:rsid w:val="00FA4089"/>
    <w:rsid w:val="00FA4DD8"/>
    <w:rsid w:val="00FA4E7B"/>
    <w:rsid w:val="00FA5A37"/>
    <w:rsid w:val="00FA5A69"/>
    <w:rsid w:val="00FA5DE7"/>
    <w:rsid w:val="00FA5F11"/>
    <w:rsid w:val="00FA60F4"/>
    <w:rsid w:val="00FA7123"/>
    <w:rsid w:val="00FA7325"/>
    <w:rsid w:val="00FA7897"/>
    <w:rsid w:val="00FB075B"/>
    <w:rsid w:val="00FB083E"/>
    <w:rsid w:val="00FB08E7"/>
    <w:rsid w:val="00FB096E"/>
    <w:rsid w:val="00FB09C4"/>
    <w:rsid w:val="00FB0E6E"/>
    <w:rsid w:val="00FB1379"/>
    <w:rsid w:val="00FB139B"/>
    <w:rsid w:val="00FB1743"/>
    <w:rsid w:val="00FB1B17"/>
    <w:rsid w:val="00FB1BB4"/>
    <w:rsid w:val="00FB2A54"/>
    <w:rsid w:val="00FB2F50"/>
    <w:rsid w:val="00FB3029"/>
    <w:rsid w:val="00FB307C"/>
    <w:rsid w:val="00FB30F7"/>
    <w:rsid w:val="00FB34EF"/>
    <w:rsid w:val="00FB3C90"/>
    <w:rsid w:val="00FB47C2"/>
    <w:rsid w:val="00FB6471"/>
    <w:rsid w:val="00FB6676"/>
    <w:rsid w:val="00FB6987"/>
    <w:rsid w:val="00FC06BA"/>
    <w:rsid w:val="00FC07D5"/>
    <w:rsid w:val="00FC0E18"/>
    <w:rsid w:val="00FC0F3D"/>
    <w:rsid w:val="00FC13DB"/>
    <w:rsid w:val="00FC1AF2"/>
    <w:rsid w:val="00FC1B30"/>
    <w:rsid w:val="00FC1D09"/>
    <w:rsid w:val="00FC287E"/>
    <w:rsid w:val="00FC2BAC"/>
    <w:rsid w:val="00FC2DF8"/>
    <w:rsid w:val="00FC32D4"/>
    <w:rsid w:val="00FC3526"/>
    <w:rsid w:val="00FC37AB"/>
    <w:rsid w:val="00FC3D08"/>
    <w:rsid w:val="00FC4AB7"/>
    <w:rsid w:val="00FC4B05"/>
    <w:rsid w:val="00FC5058"/>
    <w:rsid w:val="00FC57D6"/>
    <w:rsid w:val="00FC5EBA"/>
    <w:rsid w:val="00FC6468"/>
    <w:rsid w:val="00FC71AE"/>
    <w:rsid w:val="00FC77BA"/>
    <w:rsid w:val="00FC7C0F"/>
    <w:rsid w:val="00FD02FA"/>
    <w:rsid w:val="00FD0BF1"/>
    <w:rsid w:val="00FD1472"/>
    <w:rsid w:val="00FD19AF"/>
    <w:rsid w:val="00FD1F8E"/>
    <w:rsid w:val="00FD364A"/>
    <w:rsid w:val="00FD3697"/>
    <w:rsid w:val="00FD3BAF"/>
    <w:rsid w:val="00FD3C5D"/>
    <w:rsid w:val="00FD3F1D"/>
    <w:rsid w:val="00FD47C9"/>
    <w:rsid w:val="00FD4F4E"/>
    <w:rsid w:val="00FD5F90"/>
    <w:rsid w:val="00FD71EF"/>
    <w:rsid w:val="00FE028B"/>
    <w:rsid w:val="00FE0374"/>
    <w:rsid w:val="00FE0712"/>
    <w:rsid w:val="00FE08EB"/>
    <w:rsid w:val="00FE16F2"/>
    <w:rsid w:val="00FE2981"/>
    <w:rsid w:val="00FE2A82"/>
    <w:rsid w:val="00FE3BC5"/>
    <w:rsid w:val="00FE4388"/>
    <w:rsid w:val="00FE443B"/>
    <w:rsid w:val="00FE4D07"/>
    <w:rsid w:val="00FE553E"/>
    <w:rsid w:val="00FE570A"/>
    <w:rsid w:val="00FE5F0C"/>
    <w:rsid w:val="00FE6254"/>
    <w:rsid w:val="00FE689D"/>
    <w:rsid w:val="00FE6A19"/>
    <w:rsid w:val="00FE6EFA"/>
    <w:rsid w:val="00FF095F"/>
    <w:rsid w:val="00FF175E"/>
    <w:rsid w:val="00FF1A87"/>
    <w:rsid w:val="00FF1B44"/>
    <w:rsid w:val="00FF1D8D"/>
    <w:rsid w:val="00FF1DC2"/>
    <w:rsid w:val="00FF3F44"/>
    <w:rsid w:val="00FF50C1"/>
    <w:rsid w:val="00FF6233"/>
    <w:rsid w:val="00FF634D"/>
    <w:rsid w:val="00FF6B1E"/>
    <w:rsid w:val="00FF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268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uk-UA" w:eastAsia="uk-UA"/>
    </w:rPr>
  </w:style>
  <w:style w:type="paragraph" w:styleId="2">
    <w:name w:val="heading 2"/>
    <w:basedOn w:val="a"/>
    <w:next w:val="a"/>
    <w:link w:val="20"/>
    <w:uiPriority w:val="9"/>
    <w:unhideWhenUsed/>
    <w:qFormat/>
    <w:rsid w:val="009D6E3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link w:val="30"/>
    <w:qFormat/>
    <w:rsid w:val="00E4268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9D6E32"/>
    <w:pPr>
      <w:keepNext/>
      <w:keepLines/>
      <w:spacing w:before="200" w:after="0" w:line="276" w:lineRule="auto"/>
      <w:outlineLvl w:val="3"/>
    </w:pPr>
    <w:rPr>
      <w:rFonts w:asciiTheme="majorHAnsi" w:eastAsiaTheme="majorEastAsia" w:hAnsiTheme="majorHAnsi" w:cstheme="majorBidi"/>
      <w:b/>
      <w:bCs/>
      <w:i/>
      <w:iCs/>
      <w:color w:val="5B9BD5" w:themeColor="accent1"/>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687"/>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uiPriority w:val="9"/>
    <w:rsid w:val="009D6E3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E42687"/>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9D6E32"/>
    <w:rPr>
      <w:rFonts w:asciiTheme="majorHAnsi" w:eastAsiaTheme="majorEastAsia" w:hAnsiTheme="majorHAnsi" w:cstheme="majorBidi"/>
      <w:b/>
      <w:bCs/>
      <w:i/>
      <w:iCs/>
      <w:color w:val="5B9BD5" w:themeColor="accent1"/>
      <w:sz w:val="24"/>
      <w:szCs w:val="28"/>
      <w:lang w:eastAsia="ru-RU"/>
    </w:rPr>
  </w:style>
  <w:style w:type="paragraph" w:styleId="a3">
    <w:name w:val="List Paragraph"/>
    <w:basedOn w:val="a"/>
    <w:link w:val="a4"/>
    <w:uiPriority w:val="34"/>
    <w:qFormat/>
    <w:rsid w:val="00BD7F44"/>
    <w:pPr>
      <w:ind w:left="720"/>
      <w:contextualSpacing/>
    </w:pPr>
  </w:style>
  <w:style w:type="character" w:customStyle="1" w:styleId="a4">
    <w:name w:val="Абзац списка Знак"/>
    <w:link w:val="a3"/>
    <w:uiPriority w:val="34"/>
    <w:locked/>
    <w:rsid w:val="00E42687"/>
  </w:style>
  <w:style w:type="character" w:styleId="a5">
    <w:name w:val="Hyperlink"/>
    <w:basedOn w:val="a0"/>
    <w:uiPriority w:val="99"/>
    <w:unhideWhenUsed/>
    <w:rsid w:val="002D4556"/>
    <w:rPr>
      <w:color w:val="0563C1" w:themeColor="hyperlink"/>
      <w:u w:val="single"/>
    </w:rPr>
  </w:style>
  <w:style w:type="character" w:customStyle="1" w:styleId="tlid-translation">
    <w:name w:val="tlid-translation"/>
    <w:basedOn w:val="a0"/>
    <w:rsid w:val="00F96D99"/>
  </w:style>
  <w:style w:type="paragraph" w:styleId="a6">
    <w:name w:val="Balloon Text"/>
    <w:basedOn w:val="a"/>
    <w:link w:val="a7"/>
    <w:uiPriority w:val="99"/>
    <w:semiHidden/>
    <w:unhideWhenUsed/>
    <w:rsid w:val="004B04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4D7"/>
    <w:rPr>
      <w:rFonts w:ascii="Tahoma" w:hAnsi="Tahoma" w:cs="Tahoma"/>
      <w:sz w:val="16"/>
      <w:szCs w:val="16"/>
    </w:rPr>
  </w:style>
  <w:style w:type="table" w:styleId="a8">
    <w:name w:val="Table Grid"/>
    <w:basedOn w:val="a1"/>
    <w:uiPriority w:val="59"/>
    <w:rsid w:val="00E42687"/>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42687"/>
    <w:pPr>
      <w:tabs>
        <w:tab w:val="center" w:pos="4677"/>
        <w:tab w:val="right" w:pos="9355"/>
      </w:tabs>
      <w:spacing w:after="0" w:line="240" w:lineRule="auto"/>
    </w:pPr>
    <w:rPr>
      <w:rFonts w:eastAsiaTheme="minorEastAsia"/>
      <w:lang w:val="uk-UA" w:eastAsia="uk-UA"/>
    </w:rPr>
  </w:style>
  <w:style w:type="character" w:customStyle="1" w:styleId="aa">
    <w:name w:val="Верхний колонтитул Знак"/>
    <w:basedOn w:val="a0"/>
    <w:link w:val="a9"/>
    <w:uiPriority w:val="99"/>
    <w:rsid w:val="00E42687"/>
    <w:rPr>
      <w:rFonts w:eastAsiaTheme="minorEastAsia"/>
      <w:lang w:val="uk-UA" w:eastAsia="uk-UA"/>
    </w:rPr>
  </w:style>
  <w:style w:type="paragraph" w:styleId="ab">
    <w:name w:val="footer"/>
    <w:basedOn w:val="a"/>
    <w:link w:val="ac"/>
    <w:uiPriority w:val="99"/>
    <w:unhideWhenUsed/>
    <w:rsid w:val="00E42687"/>
    <w:pPr>
      <w:tabs>
        <w:tab w:val="center" w:pos="4677"/>
        <w:tab w:val="right" w:pos="9355"/>
      </w:tabs>
      <w:spacing w:after="0" w:line="240" w:lineRule="auto"/>
    </w:pPr>
    <w:rPr>
      <w:rFonts w:eastAsiaTheme="minorEastAsia"/>
      <w:lang w:val="uk-UA" w:eastAsia="uk-UA"/>
    </w:rPr>
  </w:style>
  <w:style w:type="character" w:customStyle="1" w:styleId="ac">
    <w:name w:val="Нижний колонтитул Знак"/>
    <w:basedOn w:val="a0"/>
    <w:link w:val="ab"/>
    <w:uiPriority w:val="99"/>
    <w:rsid w:val="00E42687"/>
    <w:rPr>
      <w:rFonts w:eastAsiaTheme="minorEastAsia"/>
      <w:lang w:val="uk-UA" w:eastAsia="uk-UA"/>
    </w:rPr>
  </w:style>
  <w:style w:type="paragraph" w:styleId="ad">
    <w:name w:val="No Spacing"/>
    <w:uiPriority w:val="1"/>
    <w:qFormat/>
    <w:rsid w:val="00E42687"/>
    <w:pPr>
      <w:spacing w:after="0" w:line="240" w:lineRule="auto"/>
    </w:pPr>
    <w:rPr>
      <w:rFonts w:ascii="Times New Roman" w:eastAsia="Calibri" w:hAnsi="Times New Roman" w:cs="Times New Roman"/>
      <w:sz w:val="28"/>
      <w:lang w:val="uk-UA" w:eastAsia="uk-UA"/>
    </w:rPr>
  </w:style>
  <w:style w:type="paragraph" w:styleId="ae">
    <w:name w:val="Normal (Web)"/>
    <w:aliases w:val="Обычный (Web)"/>
    <w:basedOn w:val="a"/>
    <w:link w:val="af"/>
    <w:uiPriority w:val="99"/>
    <w:qFormat/>
    <w:rsid w:val="00E4268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f">
    <w:name w:val="Обычный (веб) Знак"/>
    <w:aliases w:val="Обычный (Web) Знак"/>
    <w:link w:val="ae"/>
    <w:uiPriority w:val="99"/>
    <w:rsid w:val="00E42687"/>
    <w:rPr>
      <w:rFonts w:ascii="Times New Roman" w:eastAsia="Times New Roman" w:hAnsi="Times New Roman" w:cs="Times New Roman"/>
      <w:sz w:val="24"/>
      <w:szCs w:val="24"/>
      <w:lang w:val="uk-UA" w:eastAsia="ru-RU"/>
    </w:rPr>
  </w:style>
  <w:style w:type="paragraph" w:customStyle="1" w:styleId="Default">
    <w:name w:val="Default"/>
    <w:rsid w:val="00E42687"/>
    <w:pPr>
      <w:autoSpaceDE w:val="0"/>
      <w:autoSpaceDN w:val="0"/>
      <w:adjustRightInd w:val="0"/>
      <w:spacing w:after="0" w:line="240" w:lineRule="auto"/>
    </w:pPr>
    <w:rPr>
      <w:rFonts w:ascii="Times New Roman" w:eastAsiaTheme="minorEastAsia" w:hAnsi="Times New Roman" w:cs="Times New Roman"/>
      <w:color w:val="000000"/>
      <w:sz w:val="24"/>
      <w:szCs w:val="24"/>
      <w:lang w:val="uk-UA" w:eastAsia="uk-UA"/>
    </w:rPr>
  </w:style>
  <w:style w:type="paragraph" w:styleId="af0">
    <w:name w:val="Body Text"/>
    <w:basedOn w:val="a"/>
    <w:link w:val="af1"/>
    <w:uiPriority w:val="99"/>
    <w:rsid w:val="00E42687"/>
    <w:pPr>
      <w:shd w:val="clear" w:color="auto" w:fill="FFFFFF"/>
      <w:tabs>
        <w:tab w:val="left" w:pos="1086"/>
      </w:tabs>
      <w:autoSpaceDE w:val="0"/>
      <w:autoSpaceDN w:val="0"/>
      <w:spacing w:after="120" w:line="240" w:lineRule="auto"/>
      <w:ind w:left="107"/>
    </w:pPr>
    <w:rPr>
      <w:rFonts w:ascii="Book Antiqua" w:eastAsiaTheme="minorEastAsia" w:hAnsi="Book Antiqua" w:cs="Book Antiqua"/>
      <w:sz w:val="28"/>
      <w:szCs w:val="28"/>
      <w:lang w:val="uk-UA" w:eastAsia="uk-UA"/>
    </w:rPr>
  </w:style>
  <w:style w:type="character" w:customStyle="1" w:styleId="af1">
    <w:name w:val="Основной текст Знак"/>
    <w:basedOn w:val="a0"/>
    <w:link w:val="af0"/>
    <w:uiPriority w:val="99"/>
    <w:rsid w:val="00E42687"/>
    <w:rPr>
      <w:rFonts w:ascii="Book Antiqua" w:eastAsiaTheme="minorEastAsia" w:hAnsi="Book Antiqua" w:cs="Book Antiqua"/>
      <w:sz w:val="28"/>
      <w:szCs w:val="28"/>
      <w:shd w:val="clear" w:color="auto" w:fill="FFFFFF"/>
      <w:lang w:val="uk-UA" w:eastAsia="uk-UA"/>
    </w:rPr>
  </w:style>
  <w:style w:type="paragraph" w:customStyle="1" w:styleId="21">
    <w:name w:val="Основной текст (2)"/>
    <w:basedOn w:val="a"/>
    <w:rsid w:val="00E42687"/>
    <w:pPr>
      <w:widowControl w:val="0"/>
      <w:shd w:val="clear" w:color="auto" w:fill="FFFFFF"/>
      <w:spacing w:before="120" w:after="0" w:line="0" w:lineRule="atLeast"/>
      <w:jc w:val="center"/>
    </w:pPr>
    <w:rPr>
      <w:rFonts w:ascii="Times New Roman" w:eastAsia="Times New Roman" w:hAnsi="Times New Roman" w:cs="Times New Roman"/>
      <w:color w:val="000000"/>
      <w:sz w:val="20"/>
      <w:szCs w:val="20"/>
      <w:lang w:val="uk-UA" w:eastAsia="uk-UA" w:bidi="uk-UA"/>
    </w:rPr>
  </w:style>
  <w:style w:type="character" w:customStyle="1" w:styleId="22">
    <w:name w:val="Основной текст (2)_"/>
    <w:link w:val="210"/>
    <w:locked/>
    <w:rsid w:val="00E42687"/>
    <w:rPr>
      <w:sz w:val="28"/>
      <w:szCs w:val="28"/>
      <w:shd w:val="clear" w:color="auto" w:fill="FFFFFF"/>
    </w:rPr>
  </w:style>
  <w:style w:type="paragraph" w:customStyle="1" w:styleId="210">
    <w:name w:val="Основной текст (2)1"/>
    <w:basedOn w:val="a"/>
    <w:link w:val="22"/>
    <w:rsid w:val="00E42687"/>
    <w:pPr>
      <w:widowControl w:val="0"/>
      <w:shd w:val="clear" w:color="auto" w:fill="FFFFFF"/>
      <w:spacing w:before="300" w:after="0" w:line="370" w:lineRule="exact"/>
      <w:jc w:val="both"/>
    </w:pPr>
    <w:rPr>
      <w:sz w:val="28"/>
      <w:szCs w:val="28"/>
    </w:rPr>
  </w:style>
  <w:style w:type="character" w:styleId="af2">
    <w:name w:val="Strong"/>
    <w:basedOn w:val="a0"/>
    <w:uiPriority w:val="22"/>
    <w:qFormat/>
    <w:rsid w:val="00E42687"/>
    <w:rPr>
      <w:b/>
      <w:bCs/>
    </w:rPr>
  </w:style>
  <w:style w:type="paragraph" w:styleId="HTML">
    <w:name w:val="HTML Preformatted"/>
    <w:basedOn w:val="a"/>
    <w:link w:val="HTML0"/>
    <w:uiPriority w:val="99"/>
    <w:unhideWhenUsed/>
    <w:rsid w:val="00E4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42687"/>
    <w:rPr>
      <w:rFonts w:ascii="Courier New" w:eastAsia="Times New Roman" w:hAnsi="Courier New" w:cs="Courier New"/>
      <w:sz w:val="20"/>
      <w:szCs w:val="20"/>
      <w:lang w:val="uk-UA" w:eastAsia="uk-UA"/>
    </w:rPr>
  </w:style>
  <w:style w:type="character" w:styleId="af3">
    <w:name w:val="Emphasis"/>
    <w:basedOn w:val="a0"/>
    <w:uiPriority w:val="20"/>
    <w:qFormat/>
    <w:rsid w:val="00E42687"/>
    <w:rPr>
      <w:i/>
      <w:iCs/>
    </w:rPr>
  </w:style>
  <w:style w:type="character" w:customStyle="1" w:styleId="7">
    <w:name w:val="Основной текст (7) + Полужирный"/>
    <w:basedOn w:val="a0"/>
    <w:rsid w:val="00E42687"/>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70">
    <w:name w:val="Основной текст (7)_"/>
    <w:basedOn w:val="a0"/>
    <w:link w:val="71"/>
    <w:rsid w:val="00E42687"/>
    <w:rPr>
      <w:rFonts w:ascii="Times New Roman" w:eastAsia="Times New Roman" w:hAnsi="Times New Roman" w:cs="Times New Roman"/>
      <w:sz w:val="19"/>
      <w:szCs w:val="19"/>
      <w:shd w:val="clear" w:color="auto" w:fill="FFFFFF"/>
      <w:lang w:val="en-US" w:bidi="en-US"/>
    </w:rPr>
  </w:style>
  <w:style w:type="paragraph" w:customStyle="1" w:styleId="71">
    <w:name w:val="Основной текст (7)"/>
    <w:basedOn w:val="a"/>
    <w:link w:val="70"/>
    <w:rsid w:val="00E42687"/>
    <w:pPr>
      <w:widowControl w:val="0"/>
      <w:shd w:val="clear" w:color="auto" w:fill="FFFFFF"/>
      <w:spacing w:after="0" w:line="216" w:lineRule="exact"/>
      <w:jc w:val="both"/>
    </w:pPr>
    <w:rPr>
      <w:rFonts w:ascii="Times New Roman" w:eastAsia="Times New Roman" w:hAnsi="Times New Roman" w:cs="Times New Roman"/>
      <w:sz w:val="19"/>
      <w:szCs w:val="19"/>
      <w:lang w:val="en-US" w:bidi="en-US"/>
    </w:rPr>
  </w:style>
  <w:style w:type="character" w:customStyle="1" w:styleId="711pt">
    <w:name w:val="Основной текст (7) + 11 pt;Полужирный"/>
    <w:basedOn w:val="70"/>
    <w:rsid w:val="00E42687"/>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styleId="af4">
    <w:name w:val="footnote text"/>
    <w:basedOn w:val="a"/>
    <w:link w:val="af5"/>
    <w:uiPriority w:val="99"/>
    <w:semiHidden/>
    <w:unhideWhenUsed/>
    <w:rsid w:val="003270D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5">
    <w:name w:val="Текст сноски Знак"/>
    <w:basedOn w:val="a0"/>
    <w:link w:val="af4"/>
    <w:uiPriority w:val="99"/>
    <w:semiHidden/>
    <w:rsid w:val="003270D8"/>
    <w:rPr>
      <w:rFonts w:ascii="Times New Roman" w:eastAsia="Times New Roman" w:hAnsi="Times New Roman" w:cs="Times New Roman"/>
      <w:sz w:val="24"/>
      <w:szCs w:val="24"/>
      <w:lang w:val="uk-UA" w:eastAsia="uk-UA"/>
    </w:rPr>
  </w:style>
  <w:style w:type="character" w:styleId="af6">
    <w:name w:val="footnote reference"/>
    <w:basedOn w:val="a0"/>
    <w:uiPriority w:val="99"/>
    <w:unhideWhenUsed/>
    <w:rsid w:val="003270D8"/>
  </w:style>
  <w:style w:type="paragraph" w:styleId="af7">
    <w:name w:val="Body Text Indent"/>
    <w:basedOn w:val="a"/>
    <w:link w:val="af8"/>
    <w:unhideWhenUsed/>
    <w:rsid w:val="009F706E"/>
    <w:pPr>
      <w:spacing w:after="120"/>
      <w:ind w:left="283"/>
    </w:pPr>
  </w:style>
  <w:style w:type="character" w:customStyle="1" w:styleId="af8">
    <w:name w:val="Основной текст с отступом Знак"/>
    <w:basedOn w:val="a0"/>
    <w:link w:val="af7"/>
    <w:rsid w:val="009F706E"/>
  </w:style>
  <w:style w:type="character" w:customStyle="1" w:styleId="8">
    <w:name w:val="Основной текст + 8"/>
    <w:aliases w:val="5 pt,Полужирный,Основной текст + 6,5 pt2,Курсив1"/>
    <w:rsid w:val="009F706E"/>
    <w:rPr>
      <w:rFonts w:ascii="Times New Roman" w:hAnsi="Times New Roman"/>
      <w:b/>
      <w:color w:val="000000"/>
      <w:spacing w:val="0"/>
      <w:w w:val="100"/>
      <w:position w:val="0"/>
      <w:sz w:val="17"/>
      <w:u w:val="none"/>
      <w:lang w:val="uk-UA" w:eastAsia="x-none"/>
    </w:rPr>
  </w:style>
  <w:style w:type="character" w:customStyle="1" w:styleId="72">
    <w:name w:val="Основной текст + 7"/>
    <w:aliases w:val="5 pt1,Полужирный1,Основной текст (2) + 9,Не полужирный,Не курсив"/>
    <w:rsid w:val="009F706E"/>
    <w:rPr>
      <w:rFonts w:ascii="Times New Roman" w:hAnsi="Times New Roman"/>
      <w:b/>
      <w:color w:val="000000"/>
      <w:spacing w:val="0"/>
      <w:w w:val="100"/>
      <w:position w:val="0"/>
      <w:sz w:val="15"/>
      <w:u w:val="none"/>
      <w:lang w:val="uk-UA" w:eastAsia="x-none"/>
    </w:rPr>
  </w:style>
  <w:style w:type="character" w:customStyle="1" w:styleId="11">
    <w:name w:val="Основной текст + Курсив1"/>
    <w:rsid w:val="009F706E"/>
    <w:rPr>
      <w:rFonts w:ascii="Century Schoolbook" w:hAnsi="Century Schoolbook" w:cs="Century Schoolbook" w:hint="default"/>
      <w:i/>
      <w:iCs/>
      <w:strike w:val="0"/>
      <w:dstrike w:val="0"/>
      <w:sz w:val="18"/>
      <w:szCs w:val="18"/>
      <w:u w:val="none"/>
      <w:effect w:val="none"/>
    </w:rPr>
  </w:style>
  <w:style w:type="character" w:customStyle="1" w:styleId="9">
    <w:name w:val="Основной текст + 9"/>
    <w:aliases w:val="5 pt3"/>
    <w:rsid w:val="009F706E"/>
    <w:rPr>
      <w:rFonts w:ascii="Century Schoolbook" w:hAnsi="Century Schoolbook" w:cs="Century Schoolbook" w:hint="default"/>
      <w:strike w:val="0"/>
      <w:dstrike w:val="0"/>
      <w:sz w:val="19"/>
      <w:szCs w:val="19"/>
      <w:u w:val="none"/>
      <w:effect w:val="none"/>
    </w:rPr>
  </w:style>
  <w:style w:type="character" w:customStyle="1" w:styleId="af9">
    <w:name w:val="Основной текст + Полужирный"/>
    <w:aliases w:val="Курсив"/>
    <w:rsid w:val="009F706E"/>
    <w:rPr>
      <w:rFonts w:ascii="Century Schoolbook" w:hAnsi="Century Schoolbook" w:cs="Century Schoolbook" w:hint="default"/>
      <w:b/>
      <w:bCs/>
      <w:i/>
      <w:iCs/>
      <w:strike w:val="0"/>
      <w:dstrike w:val="0"/>
      <w:sz w:val="18"/>
      <w:szCs w:val="18"/>
      <w:u w:val="none"/>
      <w:effect w:val="none"/>
    </w:rPr>
  </w:style>
  <w:style w:type="character" w:customStyle="1" w:styleId="afa">
    <w:name w:val="Основной текст + Курсив"/>
    <w:rsid w:val="009F706E"/>
    <w:rPr>
      <w:rFonts w:ascii="Century Schoolbook" w:hAnsi="Century Schoolbook" w:cs="Century Schoolbook" w:hint="default"/>
      <w:i/>
      <w:iCs/>
      <w:strike w:val="0"/>
      <w:dstrike w:val="0"/>
      <w:sz w:val="18"/>
      <w:szCs w:val="18"/>
      <w:u w:val="none"/>
      <w:effect w:val="none"/>
    </w:rPr>
  </w:style>
  <w:style w:type="paragraph" w:customStyle="1" w:styleId="211">
    <w:name w:val="Основной текст с отступом 21"/>
    <w:basedOn w:val="a"/>
    <w:rsid w:val="009D6E32"/>
    <w:pPr>
      <w:widowControl w:val="0"/>
      <w:suppressAutoHyphens/>
      <w:spacing w:after="0" w:line="360" w:lineRule="auto"/>
      <w:ind w:firstLine="720"/>
    </w:pPr>
    <w:rPr>
      <w:rFonts w:ascii="Arial" w:eastAsia="DejaVu Sans" w:hAnsi="Arial" w:cs="Times New Roman"/>
      <w:kern w:val="1"/>
      <w:sz w:val="20"/>
      <w:szCs w:val="24"/>
      <w:lang w:val="en-US" w:eastAsia="ru-RU"/>
    </w:rPr>
  </w:style>
  <w:style w:type="character" w:customStyle="1" w:styleId="afb">
    <w:name w:val="Основной текст_"/>
    <w:link w:val="23"/>
    <w:rsid w:val="009D6E32"/>
    <w:rPr>
      <w:sz w:val="21"/>
      <w:szCs w:val="21"/>
      <w:shd w:val="clear" w:color="auto" w:fill="FFFFFF"/>
    </w:rPr>
  </w:style>
  <w:style w:type="paragraph" w:customStyle="1" w:styleId="23">
    <w:name w:val="Основной текст2"/>
    <w:basedOn w:val="a"/>
    <w:link w:val="afb"/>
    <w:rsid w:val="009D6E32"/>
    <w:pPr>
      <w:widowControl w:val="0"/>
      <w:shd w:val="clear" w:color="auto" w:fill="FFFFFF"/>
      <w:spacing w:before="180" w:after="0" w:line="240" w:lineRule="exact"/>
      <w:ind w:hanging="220"/>
      <w:jc w:val="both"/>
    </w:pPr>
    <w:rPr>
      <w:sz w:val="21"/>
      <w:szCs w:val="21"/>
    </w:rPr>
  </w:style>
  <w:style w:type="character" w:customStyle="1" w:styleId="12">
    <w:name w:val="Основной текст1"/>
    <w:rsid w:val="009D6E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style>
  <w:style w:type="character" w:customStyle="1" w:styleId="85pt">
    <w:name w:val="Основной текст + 8;5 pt;Полужирный"/>
    <w:rsid w:val="009D6E32"/>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75pt">
    <w:name w:val="Основной текст + 7;5 pt;Полужирный"/>
    <w:rsid w:val="009D6E32"/>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ve-pasteprotect">
    <w:name w:val="ve-pasteprotect"/>
    <w:basedOn w:val="a0"/>
    <w:rsid w:val="009D6E32"/>
  </w:style>
  <w:style w:type="paragraph" w:styleId="13">
    <w:name w:val="toc 1"/>
    <w:basedOn w:val="a"/>
    <w:next w:val="a"/>
    <w:autoRedefine/>
    <w:uiPriority w:val="39"/>
    <w:unhideWhenUsed/>
    <w:rsid w:val="009D6E32"/>
    <w:pPr>
      <w:shd w:val="clear" w:color="000000" w:fill="auto"/>
      <w:tabs>
        <w:tab w:val="left" w:pos="567"/>
        <w:tab w:val="right" w:leader="dot" w:pos="9627"/>
      </w:tabs>
      <w:suppressAutoHyphens/>
      <w:overflowPunct w:val="0"/>
      <w:autoSpaceDE w:val="0"/>
      <w:autoSpaceDN w:val="0"/>
      <w:adjustRightInd w:val="0"/>
      <w:spacing w:after="0" w:line="360" w:lineRule="auto"/>
      <w:ind w:firstLine="709"/>
      <w:jc w:val="both"/>
      <w:textAlignment w:val="baseline"/>
    </w:pPr>
    <w:rPr>
      <w:rFonts w:ascii="Times New Roman" w:eastAsia="DejaVu Sans" w:hAnsi="Times New Roman" w:cs="Times New Roman"/>
      <w:b/>
      <w:caps/>
      <w:noProof/>
      <w:sz w:val="28"/>
      <w:szCs w:val="20"/>
      <w:lang w:val="uk-UA" w:eastAsia="ru-RU"/>
    </w:rPr>
  </w:style>
  <w:style w:type="character" w:customStyle="1" w:styleId="caps">
    <w:name w:val="caps"/>
    <w:basedOn w:val="a0"/>
    <w:rsid w:val="009D6E32"/>
  </w:style>
  <w:style w:type="paragraph" w:customStyle="1" w:styleId="31">
    <w:name w:val="Основной текст3"/>
    <w:basedOn w:val="a"/>
    <w:uiPriority w:val="99"/>
    <w:rsid w:val="009D6E32"/>
    <w:pPr>
      <w:widowControl w:val="0"/>
      <w:shd w:val="clear" w:color="auto" w:fill="FFFFFF"/>
      <w:spacing w:before="4740" w:after="0" w:line="0" w:lineRule="atLeast"/>
      <w:ind w:hanging="2560"/>
      <w:jc w:val="center"/>
    </w:pPr>
    <w:rPr>
      <w:rFonts w:ascii="Calibri" w:eastAsia="Calibri" w:hAnsi="Calibri" w:cs="Calibri"/>
      <w:color w:val="000000"/>
      <w:lang w:val="uk-UA" w:eastAsia="ru-RU"/>
    </w:rPr>
  </w:style>
  <w:style w:type="paragraph" w:styleId="afc">
    <w:name w:val="Title"/>
    <w:basedOn w:val="a"/>
    <w:link w:val="afd"/>
    <w:qFormat/>
    <w:rsid w:val="009D6E32"/>
    <w:pPr>
      <w:spacing w:after="0" w:line="240" w:lineRule="auto"/>
      <w:jc w:val="center"/>
    </w:pPr>
    <w:rPr>
      <w:rFonts w:ascii="Times New Roman" w:eastAsia="Times New Roman" w:hAnsi="Times New Roman" w:cs="Times New Roman"/>
      <w:sz w:val="28"/>
      <w:szCs w:val="24"/>
      <w:lang w:val="uk-UA" w:eastAsia="ru-RU"/>
    </w:rPr>
  </w:style>
  <w:style w:type="character" w:customStyle="1" w:styleId="afd">
    <w:name w:val="Название Знак"/>
    <w:basedOn w:val="a0"/>
    <w:link w:val="afc"/>
    <w:rsid w:val="009D6E32"/>
    <w:rPr>
      <w:rFonts w:ascii="Times New Roman" w:eastAsia="Times New Roman" w:hAnsi="Times New Roman" w:cs="Times New Roman"/>
      <w:sz w:val="28"/>
      <w:szCs w:val="24"/>
      <w:lang w:val="uk-UA" w:eastAsia="ru-RU"/>
    </w:rPr>
  </w:style>
  <w:style w:type="paragraph" w:customStyle="1" w:styleId="14">
    <w:name w:val="Без интервала1"/>
    <w:link w:val="NoSpacingChar"/>
    <w:rsid w:val="009D6E32"/>
    <w:pPr>
      <w:spacing w:after="0" w:line="240" w:lineRule="auto"/>
    </w:pPr>
    <w:rPr>
      <w:rFonts w:ascii="Calibri" w:eastAsia="Times New Roman" w:hAnsi="Calibri" w:cs="Times New Roman"/>
    </w:rPr>
  </w:style>
  <w:style w:type="character" w:customStyle="1" w:styleId="NoSpacingChar">
    <w:name w:val="No Spacing Char"/>
    <w:link w:val="14"/>
    <w:locked/>
    <w:rsid w:val="009D6E32"/>
    <w:rPr>
      <w:rFonts w:ascii="Calibri" w:eastAsia="Times New Roman" w:hAnsi="Calibri" w:cs="Times New Roman"/>
    </w:rPr>
  </w:style>
  <w:style w:type="paragraph" w:customStyle="1" w:styleId="15">
    <w:name w:val="Абзац списка1"/>
    <w:basedOn w:val="a"/>
    <w:rsid w:val="009D6E32"/>
    <w:pPr>
      <w:spacing w:after="200" w:line="276" w:lineRule="auto"/>
      <w:ind w:left="720"/>
      <w:contextualSpacing/>
    </w:pPr>
    <w:rPr>
      <w:rFonts w:ascii="Times New Roman" w:eastAsia="Times New Roman" w:hAnsi="Times New Roman" w:cs="Times New Roman"/>
      <w:sz w:val="24"/>
      <w:szCs w:val="28"/>
      <w:lang w:eastAsia="ru-RU"/>
    </w:rPr>
  </w:style>
  <w:style w:type="character" w:customStyle="1" w:styleId="pathway">
    <w:name w:val="pathway"/>
    <w:basedOn w:val="a0"/>
    <w:rsid w:val="009D6E32"/>
  </w:style>
  <w:style w:type="paragraph" w:customStyle="1" w:styleId="Standard">
    <w:name w:val="Standard"/>
    <w:rsid w:val="009D6E32"/>
    <w:pPr>
      <w:widowControl w:val="0"/>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st">
    <w:name w:val="st"/>
    <w:basedOn w:val="a0"/>
    <w:rsid w:val="009D6E32"/>
  </w:style>
  <w:style w:type="character" w:customStyle="1" w:styleId="apple-converted-space">
    <w:name w:val="apple-converted-space"/>
    <w:basedOn w:val="a0"/>
    <w:rsid w:val="009D6E32"/>
  </w:style>
  <w:style w:type="character" w:customStyle="1" w:styleId="51">
    <w:name w:val="Основной текст (51) + Не полужирный;Не курсив"/>
    <w:basedOn w:val="a0"/>
    <w:rsid w:val="009D6E32"/>
    <w:rPr>
      <w:rFonts w:ascii="Times New Roman" w:eastAsia="Times New Roman" w:hAnsi="Times New Roman" w:cs="Times New Roman"/>
      <w:b/>
      <w:bCs/>
      <w:i/>
      <w:iCs/>
      <w:sz w:val="23"/>
      <w:szCs w:val="23"/>
      <w:shd w:val="clear" w:color="auto" w:fill="FFFFFF"/>
    </w:rPr>
  </w:style>
  <w:style w:type="character" w:customStyle="1" w:styleId="6">
    <w:name w:val="Основной текст (6) + Не полужирный"/>
    <w:basedOn w:val="a0"/>
    <w:rsid w:val="009D6E32"/>
    <w:rPr>
      <w:rFonts w:ascii="Times New Roman" w:eastAsia="Times New Roman" w:hAnsi="Times New Roman" w:cs="Times New Roman"/>
      <w:b/>
      <w:bCs/>
      <w:sz w:val="23"/>
      <w:szCs w:val="23"/>
      <w:shd w:val="clear" w:color="auto" w:fill="FFFFFF"/>
    </w:rPr>
  </w:style>
  <w:style w:type="character" w:customStyle="1" w:styleId="24">
    <w:name w:val="Подпись к картинке (2)_"/>
    <w:basedOn w:val="a0"/>
    <w:link w:val="25"/>
    <w:rsid w:val="009D6E32"/>
    <w:rPr>
      <w:sz w:val="23"/>
      <w:szCs w:val="23"/>
      <w:shd w:val="clear" w:color="auto" w:fill="FFFFFF"/>
    </w:rPr>
  </w:style>
  <w:style w:type="paragraph" w:customStyle="1" w:styleId="25">
    <w:name w:val="Подпись к картинке (2)"/>
    <w:basedOn w:val="a"/>
    <w:link w:val="24"/>
    <w:rsid w:val="009D6E32"/>
    <w:pPr>
      <w:shd w:val="clear" w:color="auto" w:fill="FFFFFF"/>
      <w:spacing w:after="180" w:line="0" w:lineRule="atLeast"/>
    </w:pPr>
    <w:rPr>
      <w:sz w:val="23"/>
      <w:szCs w:val="23"/>
    </w:rPr>
  </w:style>
  <w:style w:type="character" w:customStyle="1" w:styleId="afe">
    <w:name w:val="Сноска_"/>
    <w:basedOn w:val="a0"/>
    <w:link w:val="aff"/>
    <w:rsid w:val="009D6E32"/>
    <w:rPr>
      <w:sz w:val="16"/>
      <w:szCs w:val="16"/>
      <w:shd w:val="clear" w:color="auto" w:fill="FFFFFF"/>
    </w:rPr>
  </w:style>
  <w:style w:type="paragraph" w:customStyle="1" w:styleId="aff">
    <w:name w:val="Сноска"/>
    <w:basedOn w:val="a"/>
    <w:link w:val="afe"/>
    <w:rsid w:val="009D6E32"/>
    <w:pPr>
      <w:shd w:val="clear" w:color="auto" w:fill="FFFFFF"/>
      <w:spacing w:after="0" w:line="173" w:lineRule="exact"/>
      <w:ind w:firstLine="280"/>
      <w:jc w:val="both"/>
    </w:pPr>
    <w:rPr>
      <w:sz w:val="16"/>
      <w:szCs w:val="16"/>
    </w:rPr>
  </w:style>
  <w:style w:type="character" w:customStyle="1" w:styleId="85pt0">
    <w:name w:val="Сноска + 8;5 pt;Курсив"/>
    <w:basedOn w:val="afe"/>
    <w:rsid w:val="009D6E32"/>
    <w:rPr>
      <w:rFonts w:ascii="Book Antiqua" w:eastAsia="Book Antiqua" w:hAnsi="Book Antiqua" w:cs="Book Antiqua"/>
      <w:b w:val="0"/>
      <w:bCs w:val="0"/>
      <w:i/>
      <w:iCs/>
      <w:smallCaps w:val="0"/>
      <w:strike w:val="0"/>
      <w:spacing w:val="0"/>
      <w:sz w:val="17"/>
      <w:szCs w:val="17"/>
      <w:shd w:val="clear" w:color="auto" w:fill="FFFFFF"/>
    </w:rPr>
  </w:style>
  <w:style w:type="paragraph" w:customStyle="1" w:styleId="36">
    <w:name w:val="Основной текст36"/>
    <w:basedOn w:val="a"/>
    <w:rsid w:val="009D6E32"/>
    <w:pPr>
      <w:shd w:val="clear" w:color="auto" w:fill="FFFFFF"/>
      <w:spacing w:after="180" w:line="216" w:lineRule="exact"/>
    </w:pPr>
    <w:rPr>
      <w:rFonts w:ascii="Book Antiqua" w:eastAsia="Book Antiqua" w:hAnsi="Book Antiqua" w:cs="Book Antiqua"/>
      <w:color w:val="000000"/>
      <w:sz w:val="18"/>
      <w:szCs w:val="18"/>
      <w:lang w:eastAsia="ru-RU"/>
    </w:rPr>
  </w:style>
  <w:style w:type="paragraph" w:customStyle="1" w:styleId="16">
    <w:name w:val="Обычный1"/>
    <w:rsid w:val="009D6E32"/>
    <w:pPr>
      <w:spacing w:after="0" w:line="240" w:lineRule="auto"/>
    </w:pPr>
    <w:rPr>
      <w:rFonts w:ascii="Times New Roman" w:eastAsia="Times New Roman" w:hAnsi="Times New Roman" w:cs="Times New Roman"/>
      <w:sz w:val="28"/>
      <w:szCs w:val="20"/>
      <w:lang w:val="uk-UA" w:eastAsia="ru-RU"/>
    </w:rPr>
  </w:style>
  <w:style w:type="character" w:customStyle="1" w:styleId="aff0">
    <w:name w:val="Текст примечания Знак"/>
    <w:basedOn w:val="a0"/>
    <w:link w:val="aff1"/>
    <w:uiPriority w:val="99"/>
    <w:semiHidden/>
    <w:rsid w:val="009D6E32"/>
    <w:rPr>
      <w:rFonts w:ascii="Calibri" w:eastAsia="Times New Roman" w:hAnsi="Calibri" w:cs="Times New Roman"/>
      <w:sz w:val="20"/>
      <w:szCs w:val="20"/>
      <w:lang w:val="x-none" w:eastAsia="x-none"/>
    </w:rPr>
  </w:style>
  <w:style w:type="paragraph" w:styleId="aff1">
    <w:name w:val="annotation text"/>
    <w:basedOn w:val="a"/>
    <w:link w:val="aff0"/>
    <w:uiPriority w:val="99"/>
    <w:semiHidden/>
    <w:unhideWhenUsed/>
    <w:rsid w:val="009D6E32"/>
    <w:pPr>
      <w:spacing w:after="200" w:line="240" w:lineRule="auto"/>
    </w:pPr>
    <w:rPr>
      <w:rFonts w:ascii="Calibri" w:eastAsia="Times New Roman" w:hAnsi="Calibri" w:cs="Times New Roman"/>
      <w:sz w:val="20"/>
      <w:szCs w:val="20"/>
      <w:lang w:val="x-none" w:eastAsia="x-none"/>
    </w:rPr>
  </w:style>
  <w:style w:type="character" w:customStyle="1" w:styleId="aff2">
    <w:name w:val="Тема примечания Знак"/>
    <w:link w:val="aff3"/>
    <w:uiPriority w:val="99"/>
    <w:semiHidden/>
    <w:rsid w:val="009D6E32"/>
    <w:rPr>
      <w:b/>
      <w:bCs/>
      <w:sz w:val="20"/>
      <w:szCs w:val="20"/>
    </w:rPr>
  </w:style>
  <w:style w:type="paragraph" w:styleId="aff3">
    <w:name w:val="annotation subject"/>
    <w:basedOn w:val="aff1"/>
    <w:next w:val="aff1"/>
    <w:link w:val="aff2"/>
    <w:uiPriority w:val="99"/>
    <w:semiHidden/>
    <w:unhideWhenUsed/>
    <w:rsid w:val="009D6E32"/>
    <w:rPr>
      <w:rFonts w:asciiTheme="minorHAnsi" w:eastAsiaTheme="minorHAnsi" w:hAnsiTheme="minorHAnsi" w:cstheme="minorBidi"/>
      <w:b/>
      <w:bCs/>
      <w:lang w:val="ru-RU" w:eastAsia="en-US"/>
    </w:rPr>
  </w:style>
  <w:style w:type="character" w:customStyle="1" w:styleId="17">
    <w:name w:val="Тема примечания Знак1"/>
    <w:basedOn w:val="aff0"/>
    <w:uiPriority w:val="99"/>
    <w:semiHidden/>
    <w:rsid w:val="009D6E32"/>
    <w:rPr>
      <w:rFonts w:ascii="Calibri" w:eastAsia="Times New Roman" w:hAnsi="Calibri" w:cs="Times New Roman"/>
      <w:b/>
      <w:bCs/>
      <w:sz w:val="20"/>
      <w:szCs w:val="20"/>
      <w:lang w:val="x-none" w:eastAsia="x-none"/>
    </w:rPr>
  </w:style>
  <w:style w:type="paragraph" w:customStyle="1" w:styleId="aff4">
    <w:name w:val="a"/>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
    <w:name w:val="normal0"/>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9D6E32"/>
  </w:style>
  <w:style w:type="paragraph" w:customStyle="1" w:styleId="26">
    <w:name w:val="2"/>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_"/>
    <w:link w:val="33"/>
    <w:rsid w:val="009D6E32"/>
    <w:rPr>
      <w:sz w:val="14"/>
      <w:szCs w:val="14"/>
      <w:shd w:val="clear" w:color="auto" w:fill="FFFFFF"/>
    </w:rPr>
  </w:style>
  <w:style w:type="paragraph" w:customStyle="1" w:styleId="33">
    <w:name w:val="Основной текст (3)"/>
    <w:basedOn w:val="a"/>
    <w:link w:val="32"/>
    <w:rsid w:val="009D6E32"/>
    <w:pPr>
      <w:shd w:val="clear" w:color="auto" w:fill="FFFFFF"/>
      <w:spacing w:after="0" w:line="0" w:lineRule="atLeast"/>
    </w:pPr>
    <w:rPr>
      <w:sz w:val="14"/>
      <w:szCs w:val="14"/>
    </w:rPr>
  </w:style>
  <w:style w:type="paragraph" w:styleId="aff5">
    <w:name w:val="caption"/>
    <w:basedOn w:val="a"/>
    <w:uiPriority w:val="35"/>
    <w:qFormat/>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Основной текст (9)"/>
    <w:rsid w:val="009D6E32"/>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160">
    <w:name w:val="Основной текст (16)"/>
    <w:rsid w:val="009D6E32"/>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paragraph" w:customStyle="1" w:styleId="txt">
    <w:name w:val="txt"/>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
    <w:next w:val="a"/>
    <w:uiPriority w:val="99"/>
    <w:rsid w:val="009D6E32"/>
    <w:pPr>
      <w:autoSpaceDE w:val="0"/>
      <w:autoSpaceDN w:val="0"/>
      <w:adjustRightInd w:val="0"/>
      <w:spacing w:after="0" w:line="211" w:lineRule="atLeast"/>
    </w:pPr>
    <w:rPr>
      <w:rFonts w:ascii="Times New Roman" w:hAnsi="Times New Roman" w:cs="Times New Roman"/>
      <w:sz w:val="24"/>
      <w:szCs w:val="24"/>
      <w:lang w:val="uk-UA"/>
    </w:rPr>
  </w:style>
  <w:style w:type="paragraph" w:customStyle="1" w:styleId="Pa20">
    <w:name w:val="Pa20"/>
    <w:basedOn w:val="a"/>
    <w:next w:val="a"/>
    <w:uiPriority w:val="99"/>
    <w:rsid w:val="009D6E32"/>
    <w:pPr>
      <w:autoSpaceDE w:val="0"/>
      <w:autoSpaceDN w:val="0"/>
      <w:adjustRightInd w:val="0"/>
      <w:spacing w:after="0" w:line="211" w:lineRule="atLeast"/>
    </w:pPr>
    <w:rPr>
      <w:rFonts w:ascii="Times New Roman" w:hAnsi="Times New Roman" w:cs="Times New Roman"/>
      <w:sz w:val="24"/>
      <w:szCs w:val="24"/>
      <w:lang w:val="uk-UA"/>
    </w:rPr>
  </w:style>
  <w:style w:type="character" w:customStyle="1" w:styleId="34">
    <w:name w:val="Основной текст с отступом 3 Знак"/>
    <w:basedOn w:val="a0"/>
    <w:link w:val="35"/>
    <w:uiPriority w:val="99"/>
    <w:semiHidden/>
    <w:rsid w:val="009D6E32"/>
    <w:rPr>
      <w:sz w:val="16"/>
      <w:szCs w:val="16"/>
      <w:lang w:val="uk-UA"/>
    </w:rPr>
  </w:style>
  <w:style w:type="paragraph" w:styleId="35">
    <w:name w:val="Body Text Indent 3"/>
    <w:basedOn w:val="a"/>
    <w:link w:val="34"/>
    <w:uiPriority w:val="99"/>
    <w:semiHidden/>
    <w:unhideWhenUsed/>
    <w:rsid w:val="009D6E32"/>
    <w:pPr>
      <w:spacing w:after="120" w:line="276" w:lineRule="auto"/>
      <w:ind w:left="283"/>
    </w:pPr>
    <w:rPr>
      <w:sz w:val="16"/>
      <w:szCs w:val="16"/>
      <w:lang w:val="uk-UA"/>
    </w:rPr>
  </w:style>
  <w:style w:type="character" w:customStyle="1" w:styleId="shorttext">
    <w:name w:val="short_text"/>
    <w:basedOn w:val="a0"/>
    <w:rsid w:val="009D6E32"/>
  </w:style>
  <w:style w:type="character" w:customStyle="1" w:styleId="27">
    <w:name w:val="Основной текст (2) + Курсив"/>
    <w:basedOn w:val="22"/>
    <w:uiPriority w:val="99"/>
    <w:rsid w:val="009D6E32"/>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paragraph" w:customStyle="1" w:styleId="Pa10">
    <w:name w:val="Pa10"/>
    <w:basedOn w:val="a"/>
    <w:next w:val="a"/>
    <w:uiPriority w:val="99"/>
    <w:rsid w:val="009D6E32"/>
    <w:pPr>
      <w:autoSpaceDE w:val="0"/>
      <w:autoSpaceDN w:val="0"/>
      <w:adjustRightInd w:val="0"/>
      <w:spacing w:after="0" w:line="221" w:lineRule="atLeast"/>
    </w:pPr>
    <w:rPr>
      <w:rFonts w:ascii="Times New Roman" w:hAnsi="Times New Roman" w:cs="Times New Roman"/>
      <w:sz w:val="24"/>
      <w:szCs w:val="24"/>
      <w:lang w:val="uk-UA"/>
    </w:rPr>
  </w:style>
  <w:style w:type="paragraph" w:customStyle="1" w:styleId="aff6">
    <w:name w:val="Содержимое таблицы"/>
    <w:basedOn w:val="a"/>
    <w:uiPriority w:val="99"/>
    <w:rsid w:val="009D6E32"/>
    <w:pPr>
      <w:widowControl w:val="0"/>
      <w:suppressLineNumbers/>
      <w:suppressAutoHyphens/>
      <w:spacing w:after="0" w:line="100" w:lineRule="atLeast"/>
    </w:pPr>
    <w:rPr>
      <w:rFonts w:ascii="Times New Roman" w:eastAsia="Arial Unicode MS" w:hAnsi="Times New Roman" w:cs="Mangal"/>
      <w:kern w:val="2"/>
      <w:sz w:val="24"/>
      <w:szCs w:val="24"/>
      <w:lang w:val="uk-UA" w:eastAsia="hi-IN" w:bidi="hi-IN"/>
    </w:rPr>
  </w:style>
  <w:style w:type="paragraph" w:customStyle="1" w:styleId="standard0">
    <w:name w:val="standard"/>
    <w:basedOn w:val="a"/>
    <w:rsid w:val="009D6E3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a13">
    <w:name w:val="Pa13"/>
    <w:basedOn w:val="Default"/>
    <w:next w:val="Default"/>
    <w:uiPriority w:val="99"/>
    <w:rsid w:val="009D6E32"/>
    <w:pPr>
      <w:spacing w:line="211" w:lineRule="atLeast"/>
    </w:pPr>
    <w:rPr>
      <w:rFonts w:eastAsia="Times New Roman"/>
      <w:color w:val="auto"/>
      <w:lang w:eastAsia="en-US"/>
    </w:rPr>
  </w:style>
  <w:style w:type="paragraph" w:customStyle="1" w:styleId="aff7">
    <w:name w:val="Нормальний текст"/>
    <w:basedOn w:val="a"/>
    <w:rsid w:val="009D6E32"/>
    <w:pPr>
      <w:spacing w:before="120" w:after="0" w:line="240" w:lineRule="auto"/>
      <w:ind w:firstLine="567"/>
    </w:pPr>
    <w:rPr>
      <w:rFonts w:ascii="Antiqua" w:eastAsia="Times New Roman" w:hAnsi="Antiqua" w:cs="Times New Roman"/>
      <w:sz w:val="26"/>
      <w:szCs w:val="20"/>
      <w:lang w:val="uk-UA" w:eastAsia="ru-RU"/>
    </w:rPr>
  </w:style>
  <w:style w:type="table" w:customStyle="1" w:styleId="19">
    <w:name w:val="Сетка таблицы1"/>
    <w:basedOn w:val="a1"/>
    <w:next w:val="a8"/>
    <w:uiPriority w:val="59"/>
    <w:rsid w:val="00067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639,baiaagaaboqcaaadoaqaaawubaaaaaaaaaaaaaaaaaaaaaaaaaaaaaaaaaaaaaaaaaaaaaaaaaaaaaaaaaaaaaaaaaaaaaaaaaaaaaaaaaaaaaaaaaaaaaaaaaaaaaaaaaaaaaaaaaaaaaaaaaaaaaaaaaaaaaaaaaaaaaaaaaaaaaaaaaaaaaaaaaaaaaaaaaaaaaaaaaaaaaaaaaaaaaaaaaaaaaaaaaaaaaaa"/>
    <w:basedOn w:val="a0"/>
    <w:rsid w:val="00242CA7"/>
  </w:style>
  <w:style w:type="character" w:customStyle="1" w:styleId="y2iqfc">
    <w:name w:val="y2iqfc"/>
    <w:basedOn w:val="a0"/>
    <w:rsid w:val="00783F5D"/>
  </w:style>
  <w:style w:type="character" w:customStyle="1" w:styleId="28">
    <w:name w:val="Основной текст (2) + Не курсив"/>
    <w:basedOn w:val="22"/>
    <w:rsid w:val="00E611D2"/>
    <w:rPr>
      <w:rFonts w:ascii="Times New Roman" w:eastAsia="Times New Roman" w:hAnsi="Times New Roman" w:cs="Times New Roman"/>
      <w:i/>
      <w:iCs/>
      <w:color w:val="000000"/>
      <w:spacing w:val="0"/>
      <w:w w:val="100"/>
      <w:position w:val="0"/>
      <w:sz w:val="28"/>
      <w:szCs w:val="28"/>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268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uk-UA" w:eastAsia="uk-UA"/>
    </w:rPr>
  </w:style>
  <w:style w:type="paragraph" w:styleId="2">
    <w:name w:val="heading 2"/>
    <w:basedOn w:val="a"/>
    <w:next w:val="a"/>
    <w:link w:val="20"/>
    <w:uiPriority w:val="9"/>
    <w:unhideWhenUsed/>
    <w:qFormat/>
    <w:rsid w:val="009D6E3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link w:val="30"/>
    <w:qFormat/>
    <w:rsid w:val="00E4268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9D6E32"/>
    <w:pPr>
      <w:keepNext/>
      <w:keepLines/>
      <w:spacing w:before="200" w:after="0" w:line="276" w:lineRule="auto"/>
      <w:outlineLvl w:val="3"/>
    </w:pPr>
    <w:rPr>
      <w:rFonts w:asciiTheme="majorHAnsi" w:eastAsiaTheme="majorEastAsia" w:hAnsiTheme="majorHAnsi" w:cstheme="majorBidi"/>
      <w:b/>
      <w:bCs/>
      <w:i/>
      <w:iCs/>
      <w:color w:val="5B9BD5" w:themeColor="accent1"/>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687"/>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uiPriority w:val="9"/>
    <w:rsid w:val="009D6E3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E42687"/>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9D6E32"/>
    <w:rPr>
      <w:rFonts w:asciiTheme="majorHAnsi" w:eastAsiaTheme="majorEastAsia" w:hAnsiTheme="majorHAnsi" w:cstheme="majorBidi"/>
      <w:b/>
      <w:bCs/>
      <w:i/>
      <w:iCs/>
      <w:color w:val="5B9BD5" w:themeColor="accent1"/>
      <w:sz w:val="24"/>
      <w:szCs w:val="28"/>
      <w:lang w:eastAsia="ru-RU"/>
    </w:rPr>
  </w:style>
  <w:style w:type="paragraph" w:styleId="a3">
    <w:name w:val="List Paragraph"/>
    <w:basedOn w:val="a"/>
    <w:link w:val="a4"/>
    <w:uiPriority w:val="34"/>
    <w:qFormat/>
    <w:rsid w:val="00BD7F44"/>
    <w:pPr>
      <w:ind w:left="720"/>
      <w:contextualSpacing/>
    </w:pPr>
  </w:style>
  <w:style w:type="character" w:customStyle="1" w:styleId="a4">
    <w:name w:val="Абзац списка Знак"/>
    <w:link w:val="a3"/>
    <w:uiPriority w:val="34"/>
    <w:locked/>
    <w:rsid w:val="00E42687"/>
  </w:style>
  <w:style w:type="character" w:styleId="a5">
    <w:name w:val="Hyperlink"/>
    <w:basedOn w:val="a0"/>
    <w:uiPriority w:val="99"/>
    <w:unhideWhenUsed/>
    <w:rsid w:val="002D4556"/>
    <w:rPr>
      <w:color w:val="0563C1" w:themeColor="hyperlink"/>
      <w:u w:val="single"/>
    </w:rPr>
  </w:style>
  <w:style w:type="character" w:customStyle="1" w:styleId="tlid-translation">
    <w:name w:val="tlid-translation"/>
    <w:basedOn w:val="a0"/>
    <w:rsid w:val="00F96D99"/>
  </w:style>
  <w:style w:type="paragraph" w:styleId="a6">
    <w:name w:val="Balloon Text"/>
    <w:basedOn w:val="a"/>
    <w:link w:val="a7"/>
    <w:uiPriority w:val="99"/>
    <w:semiHidden/>
    <w:unhideWhenUsed/>
    <w:rsid w:val="004B04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4D7"/>
    <w:rPr>
      <w:rFonts w:ascii="Tahoma" w:hAnsi="Tahoma" w:cs="Tahoma"/>
      <w:sz w:val="16"/>
      <w:szCs w:val="16"/>
    </w:rPr>
  </w:style>
  <w:style w:type="table" w:styleId="a8">
    <w:name w:val="Table Grid"/>
    <w:basedOn w:val="a1"/>
    <w:uiPriority w:val="59"/>
    <w:rsid w:val="00E42687"/>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42687"/>
    <w:pPr>
      <w:tabs>
        <w:tab w:val="center" w:pos="4677"/>
        <w:tab w:val="right" w:pos="9355"/>
      </w:tabs>
      <w:spacing w:after="0" w:line="240" w:lineRule="auto"/>
    </w:pPr>
    <w:rPr>
      <w:rFonts w:eastAsiaTheme="minorEastAsia"/>
      <w:lang w:val="uk-UA" w:eastAsia="uk-UA"/>
    </w:rPr>
  </w:style>
  <w:style w:type="character" w:customStyle="1" w:styleId="aa">
    <w:name w:val="Верхний колонтитул Знак"/>
    <w:basedOn w:val="a0"/>
    <w:link w:val="a9"/>
    <w:uiPriority w:val="99"/>
    <w:rsid w:val="00E42687"/>
    <w:rPr>
      <w:rFonts w:eastAsiaTheme="minorEastAsia"/>
      <w:lang w:val="uk-UA" w:eastAsia="uk-UA"/>
    </w:rPr>
  </w:style>
  <w:style w:type="paragraph" w:styleId="ab">
    <w:name w:val="footer"/>
    <w:basedOn w:val="a"/>
    <w:link w:val="ac"/>
    <w:uiPriority w:val="99"/>
    <w:unhideWhenUsed/>
    <w:rsid w:val="00E42687"/>
    <w:pPr>
      <w:tabs>
        <w:tab w:val="center" w:pos="4677"/>
        <w:tab w:val="right" w:pos="9355"/>
      </w:tabs>
      <w:spacing w:after="0" w:line="240" w:lineRule="auto"/>
    </w:pPr>
    <w:rPr>
      <w:rFonts w:eastAsiaTheme="minorEastAsia"/>
      <w:lang w:val="uk-UA" w:eastAsia="uk-UA"/>
    </w:rPr>
  </w:style>
  <w:style w:type="character" w:customStyle="1" w:styleId="ac">
    <w:name w:val="Нижний колонтитул Знак"/>
    <w:basedOn w:val="a0"/>
    <w:link w:val="ab"/>
    <w:uiPriority w:val="99"/>
    <w:rsid w:val="00E42687"/>
    <w:rPr>
      <w:rFonts w:eastAsiaTheme="minorEastAsia"/>
      <w:lang w:val="uk-UA" w:eastAsia="uk-UA"/>
    </w:rPr>
  </w:style>
  <w:style w:type="paragraph" w:styleId="ad">
    <w:name w:val="No Spacing"/>
    <w:uiPriority w:val="1"/>
    <w:qFormat/>
    <w:rsid w:val="00E42687"/>
    <w:pPr>
      <w:spacing w:after="0" w:line="240" w:lineRule="auto"/>
    </w:pPr>
    <w:rPr>
      <w:rFonts w:ascii="Times New Roman" w:eastAsia="Calibri" w:hAnsi="Times New Roman" w:cs="Times New Roman"/>
      <w:sz w:val="28"/>
      <w:lang w:val="uk-UA" w:eastAsia="uk-UA"/>
    </w:rPr>
  </w:style>
  <w:style w:type="paragraph" w:styleId="ae">
    <w:name w:val="Normal (Web)"/>
    <w:aliases w:val="Обычный (Web)"/>
    <w:basedOn w:val="a"/>
    <w:link w:val="af"/>
    <w:uiPriority w:val="99"/>
    <w:qFormat/>
    <w:rsid w:val="00E4268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f">
    <w:name w:val="Обычный (веб) Знак"/>
    <w:aliases w:val="Обычный (Web) Знак"/>
    <w:link w:val="ae"/>
    <w:uiPriority w:val="99"/>
    <w:rsid w:val="00E42687"/>
    <w:rPr>
      <w:rFonts w:ascii="Times New Roman" w:eastAsia="Times New Roman" w:hAnsi="Times New Roman" w:cs="Times New Roman"/>
      <w:sz w:val="24"/>
      <w:szCs w:val="24"/>
      <w:lang w:val="uk-UA" w:eastAsia="ru-RU"/>
    </w:rPr>
  </w:style>
  <w:style w:type="paragraph" w:customStyle="1" w:styleId="Default">
    <w:name w:val="Default"/>
    <w:rsid w:val="00E42687"/>
    <w:pPr>
      <w:autoSpaceDE w:val="0"/>
      <w:autoSpaceDN w:val="0"/>
      <w:adjustRightInd w:val="0"/>
      <w:spacing w:after="0" w:line="240" w:lineRule="auto"/>
    </w:pPr>
    <w:rPr>
      <w:rFonts w:ascii="Times New Roman" w:eastAsiaTheme="minorEastAsia" w:hAnsi="Times New Roman" w:cs="Times New Roman"/>
      <w:color w:val="000000"/>
      <w:sz w:val="24"/>
      <w:szCs w:val="24"/>
      <w:lang w:val="uk-UA" w:eastAsia="uk-UA"/>
    </w:rPr>
  </w:style>
  <w:style w:type="paragraph" w:styleId="af0">
    <w:name w:val="Body Text"/>
    <w:basedOn w:val="a"/>
    <w:link w:val="af1"/>
    <w:uiPriority w:val="99"/>
    <w:rsid w:val="00E42687"/>
    <w:pPr>
      <w:shd w:val="clear" w:color="auto" w:fill="FFFFFF"/>
      <w:tabs>
        <w:tab w:val="left" w:pos="1086"/>
      </w:tabs>
      <w:autoSpaceDE w:val="0"/>
      <w:autoSpaceDN w:val="0"/>
      <w:spacing w:after="120" w:line="240" w:lineRule="auto"/>
      <w:ind w:left="107"/>
    </w:pPr>
    <w:rPr>
      <w:rFonts w:ascii="Book Antiqua" w:eastAsiaTheme="minorEastAsia" w:hAnsi="Book Antiqua" w:cs="Book Antiqua"/>
      <w:sz w:val="28"/>
      <w:szCs w:val="28"/>
      <w:lang w:val="uk-UA" w:eastAsia="uk-UA"/>
    </w:rPr>
  </w:style>
  <w:style w:type="character" w:customStyle="1" w:styleId="af1">
    <w:name w:val="Основной текст Знак"/>
    <w:basedOn w:val="a0"/>
    <w:link w:val="af0"/>
    <w:uiPriority w:val="99"/>
    <w:rsid w:val="00E42687"/>
    <w:rPr>
      <w:rFonts w:ascii="Book Antiqua" w:eastAsiaTheme="minorEastAsia" w:hAnsi="Book Antiqua" w:cs="Book Antiqua"/>
      <w:sz w:val="28"/>
      <w:szCs w:val="28"/>
      <w:shd w:val="clear" w:color="auto" w:fill="FFFFFF"/>
      <w:lang w:val="uk-UA" w:eastAsia="uk-UA"/>
    </w:rPr>
  </w:style>
  <w:style w:type="paragraph" w:customStyle="1" w:styleId="21">
    <w:name w:val="Основной текст (2)"/>
    <w:basedOn w:val="a"/>
    <w:rsid w:val="00E42687"/>
    <w:pPr>
      <w:widowControl w:val="0"/>
      <w:shd w:val="clear" w:color="auto" w:fill="FFFFFF"/>
      <w:spacing w:before="120" w:after="0" w:line="0" w:lineRule="atLeast"/>
      <w:jc w:val="center"/>
    </w:pPr>
    <w:rPr>
      <w:rFonts w:ascii="Times New Roman" w:eastAsia="Times New Roman" w:hAnsi="Times New Roman" w:cs="Times New Roman"/>
      <w:color w:val="000000"/>
      <w:sz w:val="20"/>
      <w:szCs w:val="20"/>
      <w:lang w:val="uk-UA" w:eastAsia="uk-UA" w:bidi="uk-UA"/>
    </w:rPr>
  </w:style>
  <w:style w:type="character" w:customStyle="1" w:styleId="22">
    <w:name w:val="Основной текст (2)_"/>
    <w:link w:val="210"/>
    <w:locked/>
    <w:rsid w:val="00E42687"/>
    <w:rPr>
      <w:sz w:val="28"/>
      <w:szCs w:val="28"/>
      <w:shd w:val="clear" w:color="auto" w:fill="FFFFFF"/>
    </w:rPr>
  </w:style>
  <w:style w:type="paragraph" w:customStyle="1" w:styleId="210">
    <w:name w:val="Основной текст (2)1"/>
    <w:basedOn w:val="a"/>
    <w:link w:val="22"/>
    <w:rsid w:val="00E42687"/>
    <w:pPr>
      <w:widowControl w:val="0"/>
      <w:shd w:val="clear" w:color="auto" w:fill="FFFFFF"/>
      <w:spacing w:before="300" w:after="0" w:line="370" w:lineRule="exact"/>
      <w:jc w:val="both"/>
    </w:pPr>
    <w:rPr>
      <w:sz w:val="28"/>
      <w:szCs w:val="28"/>
    </w:rPr>
  </w:style>
  <w:style w:type="character" w:styleId="af2">
    <w:name w:val="Strong"/>
    <w:basedOn w:val="a0"/>
    <w:uiPriority w:val="22"/>
    <w:qFormat/>
    <w:rsid w:val="00E42687"/>
    <w:rPr>
      <w:b/>
      <w:bCs/>
    </w:rPr>
  </w:style>
  <w:style w:type="paragraph" w:styleId="HTML">
    <w:name w:val="HTML Preformatted"/>
    <w:basedOn w:val="a"/>
    <w:link w:val="HTML0"/>
    <w:uiPriority w:val="99"/>
    <w:unhideWhenUsed/>
    <w:rsid w:val="00E4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42687"/>
    <w:rPr>
      <w:rFonts w:ascii="Courier New" w:eastAsia="Times New Roman" w:hAnsi="Courier New" w:cs="Courier New"/>
      <w:sz w:val="20"/>
      <w:szCs w:val="20"/>
      <w:lang w:val="uk-UA" w:eastAsia="uk-UA"/>
    </w:rPr>
  </w:style>
  <w:style w:type="character" w:styleId="af3">
    <w:name w:val="Emphasis"/>
    <w:basedOn w:val="a0"/>
    <w:uiPriority w:val="20"/>
    <w:qFormat/>
    <w:rsid w:val="00E42687"/>
    <w:rPr>
      <w:i/>
      <w:iCs/>
    </w:rPr>
  </w:style>
  <w:style w:type="character" w:customStyle="1" w:styleId="7">
    <w:name w:val="Основной текст (7) + Полужирный"/>
    <w:basedOn w:val="a0"/>
    <w:rsid w:val="00E42687"/>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70">
    <w:name w:val="Основной текст (7)_"/>
    <w:basedOn w:val="a0"/>
    <w:link w:val="71"/>
    <w:rsid w:val="00E42687"/>
    <w:rPr>
      <w:rFonts w:ascii="Times New Roman" w:eastAsia="Times New Roman" w:hAnsi="Times New Roman" w:cs="Times New Roman"/>
      <w:sz w:val="19"/>
      <w:szCs w:val="19"/>
      <w:shd w:val="clear" w:color="auto" w:fill="FFFFFF"/>
      <w:lang w:val="en-US" w:bidi="en-US"/>
    </w:rPr>
  </w:style>
  <w:style w:type="paragraph" w:customStyle="1" w:styleId="71">
    <w:name w:val="Основной текст (7)"/>
    <w:basedOn w:val="a"/>
    <w:link w:val="70"/>
    <w:rsid w:val="00E42687"/>
    <w:pPr>
      <w:widowControl w:val="0"/>
      <w:shd w:val="clear" w:color="auto" w:fill="FFFFFF"/>
      <w:spacing w:after="0" w:line="216" w:lineRule="exact"/>
      <w:jc w:val="both"/>
    </w:pPr>
    <w:rPr>
      <w:rFonts w:ascii="Times New Roman" w:eastAsia="Times New Roman" w:hAnsi="Times New Roman" w:cs="Times New Roman"/>
      <w:sz w:val="19"/>
      <w:szCs w:val="19"/>
      <w:lang w:val="en-US" w:bidi="en-US"/>
    </w:rPr>
  </w:style>
  <w:style w:type="character" w:customStyle="1" w:styleId="711pt">
    <w:name w:val="Основной текст (7) + 11 pt;Полужирный"/>
    <w:basedOn w:val="70"/>
    <w:rsid w:val="00E42687"/>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styleId="af4">
    <w:name w:val="footnote text"/>
    <w:basedOn w:val="a"/>
    <w:link w:val="af5"/>
    <w:uiPriority w:val="99"/>
    <w:semiHidden/>
    <w:unhideWhenUsed/>
    <w:rsid w:val="003270D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5">
    <w:name w:val="Текст сноски Знак"/>
    <w:basedOn w:val="a0"/>
    <w:link w:val="af4"/>
    <w:uiPriority w:val="99"/>
    <w:semiHidden/>
    <w:rsid w:val="003270D8"/>
    <w:rPr>
      <w:rFonts w:ascii="Times New Roman" w:eastAsia="Times New Roman" w:hAnsi="Times New Roman" w:cs="Times New Roman"/>
      <w:sz w:val="24"/>
      <w:szCs w:val="24"/>
      <w:lang w:val="uk-UA" w:eastAsia="uk-UA"/>
    </w:rPr>
  </w:style>
  <w:style w:type="character" w:styleId="af6">
    <w:name w:val="footnote reference"/>
    <w:basedOn w:val="a0"/>
    <w:uiPriority w:val="99"/>
    <w:unhideWhenUsed/>
    <w:rsid w:val="003270D8"/>
  </w:style>
  <w:style w:type="paragraph" w:styleId="af7">
    <w:name w:val="Body Text Indent"/>
    <w:basedOn w:val="a"/>
    <w:link w:val="af8"/>
    <w:unhideWhenUsed/>
    <w:rsid w:val="009F706E"/>
    <w:pPr>
      <w:spacing w:after="120"/>
      <w:ind w:left="283"/>
    </w:pPr>
  </w:style>
  <w:style w:type="character" w:customStyle="1" w:styleId="af8">
    <w:name w:val="Основной текст с отступом Знак"/>
    <w:basedOn w:val="a0"/>
    <w:link w:val="af7"/>
    <w:rsid w:val="009F706E"/>
  </w:style>
  <w:style w:type="character" w:customStyle="1" w:styleId="8">
    <w:name w:val="Основной текст + 8"/>
    <w:aliases w:val="5 pt,Полужирный,Основной текст + 6,5 pt2,Курсив1"/>
    <w:rsid w:val="009F706E"/>
    <w:rPr>
      <w:rFonts w:ascii="Times New Roman" w:hAnsi="Times New Roman"/>
      <w:b/>
      <w:color w:val="000000"/>
      <w:spacing w:val="0"/>
      <w:w w:val="100"/>
      <w:position w:val="0"/>
      <w:sz w:val="17"/>
      <w:u w:val="none"/>
      <w:lang w:val="uk-UA" w:eastAsia="x-none"/>
    </w:rPr>
  </w:style>
  <w:style w:type="character" w:customStyle="1" w:styleId="72">
    <w:name w:val="Основной текст + 7"/>
    <w:aliases w:val="5 pt1,Полужирный1,Основной текст (2) + 9,Не полужирный,Не курсив"/>
    <w:rsid w:val="009F706E"/>
    <w:rPr>
      <w:rFonts w:ascii="Times New Roman" w:hAnsi="Times New Roman"/>
      <w:b/>
      <w:color w:val="000000"/>
      <w:spacing w:val="0"/>
      <w:w w:val="100"/>
      <w:position w:val="0"/>
      <w:sz w:val="15"/>
      <w:u w:val="none"/>
      <w:lang w:val="uk-UA" w:eastAsia="x-none"/>
    </w:rPr>
  </w:style>
  <w:style w:type="character" w:customStyle="1" w:styleId="11">
    <w:name w:val="Основной текст + Курсив1"/>
    <w:rsid w:val="009F706E"/>
    <w:rPr>
      <w:rFonts w:ascii="Century Schoolbook" w:hAnsi="Century Schoolbook" w:cs="Century Schoolbook" w:hint="default"/>
      <w:i/>
      <w:iCs/>
      <w:strike w:val="0"/>
      <w:dstrike w:val="0"/>
      <w:sz w:val="18"/>
      <w:szCs w:val="18"/>
      <w:u w:val="none"/>
      <w:effect w:val="none"/>
    </w:rPr>
  </w:style>
  <w:style w:type="character" w:customStyle="1" w:styleId="9">
    <w:name w:val="Основной текст + 9"/>
    <w:aliases w:val="5 pt3"/>
    <w:rsid w:val="009F706E"/>
    <w:rPr>
      <w:rFonts w:ascii="Century Schoolbook" w:hAnsi="Century Schoolbook" w:cs="Century Schoolbook" w:hint="default"/>
      <w:strike w:val="0"/>
      <w:dstrike w:val="0"/>
      <w:sz w:val="19"/>
      <w:szCs w:val="19"/>
      <w:u w:val="none"/>
      <w:effect w:val="none"/>
    </w:rPr>
  </w:style>
  <w:style w:type="character" w:customStyle="1" w:styleId="af9">
    <w:name w:val="Основной текст + Полужирный"/>
    <w:aliases w:val="Курсив"/>
    <w:rsid w:val="009F706E"/>
    <w:rPr>
      <w:rFonts w:ascii="Century Schoolbook" w:hAnsi="Century Schoolbook" w:cs="Century Schoolbook" w:hint="default"/>
      <w:b/>
      <w:bCs/>
      <w:i/>
      <w:iCs/>
      <w:strike w:val="0"/>
      <w:dstrike w:val="0"/>
      <w:sz w:val="18"/>
      <w:szCs w:val="18"/>
      <w:u w:val="none"/>
      <w:effect w:val="none"/>
    </w:rPr>
  </w:style>
  <w:style w:type="character" w:customStyle="1" w:styleId="afa">
    <w:name w:val="Основной текст + Курсив"/>
    <w:rsid w:val="009F706E"/>
    <w:rPr>
      <w:rFonts w:ascii="Century Schoolbook" w:hAnsi="Century Schoolbook" w:cs="Century Schoolbook" w:hint="default"/>
      <w:i/>
      <w:iCs/>
      <w:strike w:val="0"/>
      <w:dstrike w:val="0"/>
      <w:sz w:val="18"/>
      <w:szCs w:val="18"/>
      <w:u w:val="none"/>
      <w:effect w:val="none"/>
    </w:rPr>
  </w:style>
  <w:style w:type="paragraph" w:customStyle="1" w:styleId="211">
    <w:name w:val="Основной текст с отступом 21"/>
    <w:basedOn w:val="a"/>
    <w:rsid w:val="009D6E32"/>
    <w:pPr>
      <w:widowControl w:val="0"/>
      <w:suppressAutoHyphens/>
      <w:spacing w:after="0" w:line="360" w:lineRule="auto"/>
      <w:ind w:firstLine="720"/>
    </w:pPr>
    <w:rPr>
      <w:rFonts w:ascii="Arial" w:eastAsia="DejaVu Sans" w:hAnsi="Arial" w:cs="Times New Roman"/>
      <w:kern w:val="1"/>
      <w:sz w:val="20"/>
      <w:szCs w:val="24"/>
      <w:lang w:val="en-US" w:eastAsia="ru-RU"/>
    </w:rPr>
  </w:style>
  <w:style w:type="character" w:customStyle="1" w:styleId="afb">
    <w:name w:val="Основной текст_"/>
    <w:link w:val="23"/>
    <w:rsid w:val="009D6E32"/>
    <w:rPr>
      <w:sz w:val="21"/>
      <w:szCs w:val="21"/>
      <w:shd w:val="clear" w:color="auto" w:fill="FFFFFF"/>
    </w:rPr>
  </w:style>
  <w:style w:type="paragraph" w:customStyle="1" w:styleId="23">
    <w:name w:val="Основной текст2"/>
    <w:basedOn w:val="a"/>
    <w:link w:val="afb"/>
    <w:rsid w:val="009D6E32"/>
    <w:pPr>
      <w:widowControl w:val="0"/>
      <w:shd w:val="clear" w:color="auto" w:fill="FFFFFF"/>
      <w:spacing w:before="180" w:after="0" w:line="240" w:lineRule="exact"/>
      <w:ind w:hanging="220"/>
      <w:jc w:val="both"/>
    </w:pPr>
    <w:rPr>
      <w:sz w:val="21"/>
      <w:szCs w:val="21"/>
    </w:rPr>
  </w:style>
  <w:style w:type="character" w:customStyle="1" w:styleId="12">
    <w:name w:val="Основной текст1"/>
    <w:rsid w:val="009D6E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style>
  <w:style w:type="character" w:customStyle="1" w:styleId="85pt">
    <w:name w:val="Основной текст + 8;5 pt;Полужирный"/>
    <w:rsid w:val="009D6E32"/>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75pt">
    <w:name w:val="Основной текст + 7;5 pt;Полужирный"/>
    <w:rsid w:val="009D6E32"/>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ve-pasteprotect">
    <w:name w:val="ve-pasteprotect"/>
    <w:basedOn w:val="a0"/>
    <w:rsid w:val="009D6E32"/>
  </w:style>
  <w:style w:type="paragraph" w:styleId="13">
    <w:name w:val="toc 1"/>
    <w:basedOn w:val="a"/>
    <w:next w:val="a"/>
    <w:autoRedefine/>
    <w:uiPriority w:val="39"/>
    <w:unhideWhenUsed/>
    <w:rsid w:val="009D6E32"/>
    <w:pPr>
      <w:shd w:val="clear" w:color="000000" w:fill="auto"/>
      <w:tabs>
        <w:tab w:val="left" w:pos="567"/>
        <w:tab w:val="right" w:leader="dot" w:pos="9627"/>
      </w:tabs>
      <w:suppressAutoHyphens/>
      <w:overflowPunct w:val="0"/>
      <w:autoSpaceDE w:val="0"/>
      <w:autoSpaceDN w:val="0"/>
      <w:adjustRightInd w:val="0"/>
      <w:spacing w:after="0" w:line="360" w:lineRule="auto"/>
      <w:ind w:firstLine="709"/>
      <w:jc w:val="both"/>
      <w:textAlignment w:val="baseline"/>
    </w:pPr>
    <w:rPr>
      <w:rFonts w:ascii="Times New Roman" w:eastAsia="DejaVu Sans" w:hAnsi="Times New Roman" w:cs="Times New Roman"/>
      <w:b/>
      <w:caps/>
      <w:noProof/>
      <w:sz w:val="28"/>
      <w:szCs w:val="20"/>
      <w:lang w:val="uk-UA" w:eastAsia="ru-RU"/>
    </w:rPr>
  </w:style>
  <w:style w:type="character" w:customStyle="1" w:styleId="caps">
    <w:name w:val="caps"/>
    <w:basedOn w:val="a0"/>
    <w:rsid w:val="009D6E32"/>
  </w:style>
  <w:style w:type="paragraph" w:customStyle="1" w:styleId="31">
    <w:name w:val="Основной текст3"/>
    <w:basedOn w:val="a"/>
    <w:uiPriority w:val="99"/>
    <w:rsid w:val="009D6E32"/>
    <w:pPr>
      <w:widowControl w:val="0"/>
      <w:shd w:val="clear" w:color="auto" w:fill="FFFFFF"/>
      <w:spacing w:before="4740" w:after="0" w:line="0" w:lineRule="atLeast"/>
      <w:ind w:hanging="2560"/>
      <w:jc w:val="center"/>
    </w:pPr>
    <w:rPr>
      <w:rFonts w:ascii="Calibri" w:eastAsia="Calibri" w:hAnsi="Calibri" w:cs="Calibri"/>
      <w:color w:val="000000"/>
      <w:lang w:val="uk-UA" w:eastAsia="ru-RU"/>
    </w:rPr>
  </w:style>
  <w:style w:type="paragraph" w:styleId="afc">
    <w:name w:val="Title"/>
    <w:basedOn w:val="a"/>
    <w:link w:val="afd"/>
    <w:qFormat/>
    <w:rsid w:val="009D6E32"/>
    <w:pPr>
      <w:spacing w:after="0" w:line="240" w:lineRule="auto"/>
      <w:jc w:val="center"/>
    </w:pPr>
    <w:rPr>
      <w:rFonts w:ascii="Times New Roman" w:eastAsia="Times New Roman" w:hAnsi="Times New Roman" w:cs="Times New Roman"/>
      <w:sz w:val="28"/>
      <w:szCs w:val="24"/>
      <w:lang w:val="uk-UA" w:eastAsia="ru-RU"/>
    </w:rPr>
  </w:style>
  <w:style w:type="character" w:customStyle="1" w:styleId="afd">
    <w:name w:val="Название Знак"/>
    <w:basedOn w:val="a0"/>
    <w:link w:val="afc"/>
    <w:rsid w:val="009D6E32"/>
    <w:rPr>
      <w:rFonts w:ascii="Times New Roman" w:eastAsia="Times New Roman" w:hAnsi="Times New Roman" w:cs="Times New Roman"/>
      <w:sz w:val="28"/>
      <w:szCs w:val="24"/>
      <w:lang w:val="uk-UA" w:eastAsia="ru-RU"/>
    </w:rPr>
  </w:style>
  <w:style w:type="paragraph" w:customStyle="1" w:styleId="14">
    <w:name w:val="Без интервала1"/>
    <w:link w:val="NoSpacingChar"/>
    <w:rsid w:val="009D6E32"/>
    <w:pPr>
      <w:spacing w:after="0" w:line="240" w:lineRule="auto"/>
    </w:pPr>
    <w:rPr>
      <w:rFonts w:ascii="Calibri" w:eastAsia="Times New Roman" w:hAnsi="Calibri" w:cs="Times New Roman"/>
    </w:rPr>
  </w:style>
  <w:style w:type="character" w:customStyle="1" w:styleId="NoSpacingChar">
    <w:name w:val="No Spacing Char"/>
    <w:link w:val="14"/>
    <w:locked/>
    <w:rsid w:val="009D6E32"/>
    <w:rPr>
      <w:rFonts w:ascii="Calibri" w:eastAsia="Times New Roman" w:hAnsi="Calibri" w:cs="Times New Roman"/>
    </w:rPr>
  </w:style>
  <w:style w:type="paragraph" w:customStyle="1" w:styleId="15">
    <w:name w:val="Абзац списка1"/>
    <w:basedOn w:val="a"/>
    <w:rsid w:val="009D6E32"/>
    <w:pPr>
      <w:spacing w:after="200" w:line="276" w:lineRule="auto"/>
      <w:ind w:left="720"/>
      <w:contextualSpacing/>
    </w:pPr>
    <w:rPr>
      <w:rFonts w:ascii="Times New Roman" w:eastAsia="Times New Roman" w:hAnsi="Times New Roman" w:cs="Times New Roman"/>
      <w:sz w:val="24"/>
      <w:szCs w:val="28"/>
      <w:lang w:eastAsia="ru-RU"/>
    </w:rPr>
  </w:style>
  <w:style w:type="character" w:customStyle="1" w:styleId="pathway">
    <w:name w:val="pathway"/>
    <w:basedOn w:val="a0"/>
    <w:rsid w:val="009D6E32"/>
  </w:style>
  <w:style w:type="paragraph" w:customStyle="1" w:styleId="Standard">
    <w:name w:val="Standard"/>
    <w:rsid w:val="009D6E32"/>
    <w:pPr>
      <w:widowControl w:val="0"/>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st">
    <w:name w:val="st"/>
    <w:basedOn w:val="a0"/>
    <w:rsid w:val="009D6E32"/>
  </w:style>
  <w:style w:type="character" w:customStyle="1" w:styleId="apple-converted-space">
    <w:name w:val="apple-converted-space"/>
    <w:basedOn w:val="a0"/>
    <w:rsid w:val="009D6E32"/>
  </w:style>
  <w:style w:type="character" w:customStyle="1" w:styleId="51">
    <w:name w:val="Основной текст (51) + Не полужирный;Не курсив"/>
    <w:basedOn w:val="a0"/>
    <w:rsid w:val="009D6E32"/>
    <w:rPr>
      <w:rFonts w:ascii="Times New Roman" w:eastAsia="Times New Roman" w:hAnsi="Times New Roman" w:cs="Times New Roman"/>
      <w:b/>
      <w:bCs/>
      <w:i/>
      <w:iCs/>
      <w:sz w:val="23"/>
      <w:szCs w:val="23"/>
      <w:shd w:val="clear" w:color="auto" w:fill="FFFFFF"/>
    </w:rPr>
  </w:style>
  <w:style w:type="character" w:customStyle="1" w:styleId="6">
    <w:name w:val="Основной текст (6) + Не полужирный"/>
    <w:basedOn w:val="a0"/>
    <w:rsid w:val="009D6E32"/>
    <w:rPr>
      <w:rFonts w:ascii="Times New Roman" w:eastAsia="Times New Roman" w:hAnsi="Times New Roman" w:cs="Times New Roman"/>
      <w:b/>
      <w:bCs/>
      <w:sz w:val="23"/>
      <w:szCs w:val="23"/>
      <w:shd w:val="clear" w:color="auto" w:fill="FFFFFF"/>
    </w:rPr>
  </w:style>
  <w:style w:type="character" w:customStyle="1" w:styleId="24">
    <w:name w:val="Подпись к картинке (2)_"/>
    <w:basedOn w:val="a0"/>
    <w:link w:val="25"/>
    <w:rsid w:val="009D6E32"/>
    <w:rPr>
      <w:sz w:val="23"/>
      <w:szCs w:val="23"/>
      <w:shd w:val="clear" w:color="auto" w:fill="FFFFFF"/>
    </w:rPr>
  </w:style>
  <w:style w:type="paragraph" w:customStyle="1" w:styleId="25">
    <w:name w:val="Подпись к картинке (2)"/>
    <w:basedOn w:val="a"/>
    <w:link w:val="24"/>
    <w:rsid w:val="009D6E32"/>
    <w:pPr>
      <w:shd w:val="clear" w:color="auto" w:fill="FFFFFF"/>
      <w:spacing w:after="180" w:line="0" w:lineRule="atLeast"/>
    </w:pPr>
    <w:rPr>
      <w:sz w:val="23"/>
      <w:szCs w:val="23"/>
    </w:rPr>
  </w:style>
  <w:style w:type="character" w:customStyle="1" w:styleId="afe">
    <w:name w:val="Сноска_"/>
    <w:basedOn w:val="a0"/>
    <w:link w:val="aff"/>
    <w:rsid w:val="009D6E32"/>
    <w:rPr>
      <w:sz w:val="16"/>
      <w:szCs w:val="16"/>
      <w:shd w:val="clear" w:color="auto" w:fill="FFFFFF"/>
    </w:rPr>
  </w:style>
  <w:style w:type="paragraph" w:customStyle="1" w:styleId="aff">
    <w:name w:val="Сноска"/>
    <w:basedOn w:val="a"/>
    <w:link w:val="afe"/>
    <w:rsid w:val="009D6E32"/>
    <w:pPr>
      <w:shd w:val="clear" w:color="auto" w:fill="FFFFFF"/>
      <w:spacing w:after="0" w:line="173" w:lineRule="exact"/>
      <w:ind w:firstLine="280"/>
      <w:jc w:val="both"/>
    </w:pPr>
    <w:rPr>
      <w:sz w:val="16"/>
      <w:szCs w:val="16"/>
    </w:rPr>
  </w:style>
  <w:style w:type="character" w:customStyle="1" w:styleId="85pt0">
    <w:name w:val="Сноска + 8;5 pt;Курсив"/>
    <w:basedOn w:val="afe"/>
    <w:rsid w:val="009D6E32"/>
    <w:rPr>
      <w:rFonts w:ascii="Book Antiqua" w:eastAsia="Book Antiqua" w:hAnsi="Book Antiqua" w:cs="Book Antiqua"/>
      <w:b w:val="0"/>
      <w:bCs w:val="0"/>
      <w:i/>
      <w:iCs/>
      <w:smallCaps w:val="0"/>
      <w:strike w:val="0"/>
      <w:spacing w:val="0"/>
      <w:sz w:val="17"/>
      <w:szCs w:val="17"/>
      <w:shd w:val="clear" w:color="auto" w:fill="FFFFFF"/>
    </w:rPr>
  </w:style>
  <w:style w:type="paragraph" w:customStyle="1" w:styleId="36">
    <w:name w:val="Основной текст36"/>
    <w:basedOn w:val="a"/>
    <w:rsid w:val="009D6E32"/>
    <w:pPr>
      <w:shd w:val="clear" w:color="auto" w:fill="FFFFFF"/>
      <w:spacing w:after="180" w:line="216" w:lineRule="exact"/>
    </w:pPr>
    <w:rPr>
      <w:rFonts w:ascii="Book Antiqua" w:eastAsia="Book Antiqua" w:hAnsi="Book Antiqua" w:cs="Book Antiqua"/>
      <w:color w:val="000000"/>
      <w:sz w:val="18"/>
      <w:szCs w:val="18"/>
      <w:lang w:eastAsia="ru-RU"/>
    </w:rPr>
  </w:style>
  <w:style w:type="paragraph" w:customStyle="1" w:styleId="16">
    <w:name w:val="Обычный1"/>
    <w:rsid w:val="009D6E32"/>
    <w:pPr>
      <w:spacing w:after="0" w:line="240" w:lineRule="auto"/>
    </w:pPr>
    <w:rPr>
      <w:rFonts w:ascii="Times New Roman" w:eastAsia="Times New Roman" w:hAnsi="Times New Roman" w:cs="Times New Roman"/>
      <w:sz w:val="28"/>
      <w:szCs w:val="20"/>
      <w:lang w:val="uk-UA" w:eastAsia="ru-RU"/>
    </w:rPr>
  </w:style>
  <w:style w:type="character" w:customStyle="1" w:styleId="aff0">
    <w:name w:val="Текст примечания Знак"/>
    <w:basedOn w:val="a0"/>
    <w:link w:val="aff1"/>
    <w:uiPriority w:val="99"/>
    <w:semiHidden/>
    <w:rsid w:val="009D6E32"/>
    <w:rPr>
      <w:rFonts w:ascii="Calibri" w:eastAsia="Times New Roman" w:hAnsi="Calibri" w:cs="Times New Roman"/>
      <w:sz w:val="20"/>
      <w:szCs w:val="20"/>
      <w:lang w:val="x-none" w:eastAsia="x-none"/>
    </w:rPr>
  </w:style>
  <w:style w:type="paragraph" w:styleId="aff1">
    <w:name w:val="annotation text"/>
    <w:basedOn w:val="a"/>
    <w:link w:val="aff0"/>
    <w:uiPriority w:val="99"/>
    <w:semiHidden/>
    <w:unhideWhenUsed/>
    <w:rsid w:val="009D6E32"/>
    <w:pPr>
      <w:spacing w:after="200" w:line="240" w:lineRule="auto"/>
    </w:pPr>
    <w:rPr>
      <w:rFonts w:ascii="Calibri" w:eastAsia="Times New Roman" w:hAnsi="Calibri" w:cs="Times New Roman"/>
      <w:sz w:val="20"/>
      <w:szCs w:val="20"/>
      <w:lang w:val="x-none" w:eastAsia="x-none"/>
    </w:rPr>
  </w:style>
  <w:style w:type="character" w:customStyle="1" w:styleId="aff2">
    <w:name w:val="Тема примечания Знак"/>
    <w:link w:val="aff3"/>
    <w:uiPriority w:val="99"/>
    <w:semiHidden/>
    <w:rsid w:val="009D6E32"/>
    <w:rPr>
      <w:b/>
      <w:bCs/>
      <w:sz w:val="20"/>
      <w:szCs w:val="20"/>
    </w:rPr>
  </w:style>
  <w:style w:type="paragraph" w:styleId="aff3">
    <w:name w:val="annotation subject"/>
    <w:basedOn w:val="aff1"/>
    <w:next w:val="aff1"/>
    <w:link w:val="aff2"/>
    <w:uiPriority w:val="99"/>
    <w:semiHidden/>
    <w:unhideWhenUsed/>
    <w:rsid w:val="009D6E32"/>
    <w:rPr>
      <w:rFonts w:asciiTheme="minorHAnsi" w:eastAsiaTheme="minorHAnsi" w:hAnsiTheme="minorHAnsi" w:cstheme="minorBidi"/>
      <w:b/>
      <w:bCs/>
      <w:lang w:val="ru-RU" w:eastAsia="en-US"/>
    </w:rPr>
  </w:style>
  <w:style w:type="character" w:customStyle="1" w:styleId="17">
    <w:name w:val="Тема примечания Знак1"/>
    <w:basedOn w:val="aff0"/>
    <w:uiPriority w:val="99"/>
    <w:semiHidden/>
    <w:rsid w:val="009D6E32"/>
    <w:rPr>
      <w:rFonts w:ascii="Calibri" w:eastAsia="Times New Roman" w:hAnsi="Calibri" w:cs="Times New Roman"/>
      <w:b/>
      <w:bCs/>
      <w:sz w:val="20"/>
      <w:szCs w:val="20"/>
      <w:lang w:val="x-none" w:eastAsia="x-none"/>
    </w:rPr>
  </w:style>
  <w:style w:type="paragraph" w:customStyle="1" w:styleId="aff4">
    <w:name w:val="a"/>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
    <w:name w:val="normal0"/>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9D6E32"/>
  </w:style>
  <w:style w:type="paragraph" w:customStyle="1" w:styleId="26">
    <w:name w:val="2"/>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_"/>
    <w:link w:val="33"/>
    <w:rsid w:val="009D6E32"/>
    <w:rPr>
      <w:sz w:val="14"/>
      <w:szCs w:val="14"/>
      <w:shd w:val="clear" w:color="auto" w:fill="FFFFFF"/>
    </w:rPr>
  </w:style>
  <w:style w:type="paragraph" w:customStyle="1" w:styleId="33">
    <w:name w:val="Основной текст (3)"/>
    <w:basedOn w:val="a"/>
    <w:link w:val="32"/>
    <w:rsid w:val="009D6E32"/>
    <w:pPr>
      <w:shd w:val="clear" w:color="auto" w:fill="FFFFFF"/>
      <w:spacing w:after="0" w:line="0" w:lineRule="atLeast"/>
    </w:pPr>
    <w:rPr>
      <w:sz w:val="14"/>
      <w:szCs w:val="14"/>
    </w:rPr>
  </w:style>
  <w:style w:type="paragraph" w:styleId="aff5">
    <w:name w:val="caption"/>
    <w:basedOn w:val="a"/>
    <w:uiPriority w:val="35"/>
    <w:qFormat/>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Основной текст (9)"/>
    <w:rsid w:val="009D6E32"/>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160">
    <w:name w:val="Основной текст (16)"/>
    <w:rsid w:val="009D6E32"/>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paragraph" w:customStyle="1" w:styleId="txt">
    <w:name w:val="txt"/>
    <w:basedOn w:val="a"/>
    <w:rsid w:val="009D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
    <w:next w:val="a"/>
    <w:uiPriority w:val="99"/>
    <w:rsid w:val="009D6E32"/>
    <w:pPr>
      <w:autoSpaceDE w:val="0"/>
      <w:autoSpaceDN w:val="0"/>
      <w:adjustRightInd w:val="0"/>
      <w:spacing w:after="0" w:line="211" w:lineRule="atLeast"/>
    </w:pPr>
    <w:rPr>
      <w:rFonts w:ascii="Times New Roman" w:hAnsi="Times New Roman" w:cs="Times New Roman"/>
      <w:sz w:val="24"/>
      <w:szCs w:val="24"/>
      <w:lang w:val="uk-UA"/>
    </w:rPr>
  </w:style>
  <w:style w:type="paragraph" w:customStyle="1" w:styleId="Pa20">
    <w:name w:val="Pa20"/>
    <w:basedOn w:val="a"/>
    <w:next w:val="a"/>
    <w:uiPriority w:val="99"/>
    <w:rsid w:val="009D6E32"/>
    <w:pPr>
      <w:autoSpaceDE w:val="0"/>
      <w:autoSpaceDN w:val="0"/>
      <w:adjustRightInd w:val="0"/>
      <w:spacing w:after="0" w:line="211" w:lineRule="atLeast"/>
    </w:pPr>
    <w:rPr>
      <w:rFonts w:ascii="Times New Roman" w:hAnsi="Times New Roman" w:cs="Times New Roman"/>
      <w:sz w:val="24"/>
      <w:szCs w:val="24"/>
      <w:lang w:val="uk-UA"/>
    </w:rPr>
  </w:style>
  <w:style w:type="character" w:customStyle="1" w:styleId="34">
    <w:name w:val="Основной текст с отступом 3 Знак"/>
    <w:basedOn w:val="a0"/>
    <w:link w:val="35"/>
    <w:uiPriority w:val="99"/>
    <w:semiHidden/>
    <w:rsid w:val="009D6E32"/>
    <w:rPr>
      <w:sz w:val="16"/>
      <w:szCs w:val="16"/>
      <w:lang w:val="uk-UA"/>
    </w:rPr>
  </w:style>
  <w:style w:type="paragraph" w:styleId="35">
    <w:name w:val="Body Text Indent 3"/>
    <w:basedOn w:val="a"/>
    <w:link w:val="34"/>
    <w:uiPriority w:val="99"/>
    <w:semiHidden/>
    <w:unhideWhenUsed/>
    <w:rsid w:val="009D6E32"/>
    <w:pPr>
      <w:spacing w:after="120" w:line="276" w:lineRule="auto"/>
      <w:ind w:left="283"/>
    </w:pPr>
    <w:rPr>
      <w:sz w:val="16"/>
      <w:szCs w:val="16"/>
      <w:lang w:val="uk-UA"/>
    </w:rPr>
  </w:style>
  <w:style w:type="character" w:customStyle="1" w:styleId="shorttext">
    <w:name w:val="short_text"/>
    <w:basedOn w:val="a0"/>
    <w:rsid w:val="009D6E32"/>
  </w:style>
  <w:style w:type="character" w:customStyle="1" w:styleId="27">
    <w:name w:val="Основной текст (2) + Курсив"/>
    <w:basedOn w:val="22"/>
    <w:uiPriority w:val="99"/>
    <w:rsid w:val="009D6E32"/>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paragraph" w:customStyle="1" w:styleId="Pa10">
    <w:name w:val="Pa10"/>
    <w:basedOn w:val="a"/>
    <w:next w:val="a"/>
    <w:uiPriority w:val="99"/>
    <w:rsid w:val="009D6E32"/>
    <w:pPr>
      <w:autoSpaceDE w:val="0"/>
      <w:autoSpaceDN w:val="0"/>
      <w:adjustRightInd w:val="0"/>
      <w:spacing w:after="0" w:line="221" w:lineRule="atLeast"/>
    </w:pPr>
    <w:rPr>
      <w:rFonts w:ascii="Times New Roman" w:hAnsi="Times New Roman" w:cs="Times New Roman"/>
      <w:sz w:val="24"/>
      <w:szCs w:val="24"/>
      <w:lang w:val="uk-UA"/>
    </w:rPr>
  </w:style>
  <w:style w:type="paragraph" w:customStyle="1" w:styleId="aff6">
    <w:name w:val="Содержимое таблицы"/>
    <w:basedOn w:val="a"/>
    <w:uiPriority w:val="99"/>
    <w:rsid w:val="009D6E32"/>
    <w:pPr>
      <w:widowControl w:val="0"/>
      <w:suppressLineNumbers/>
      <w:suppressAutoHyphens/>
      <w:spacing w:after="0" w:line="100" w:lineRule="atLeast"/>
    </w:pPr>
    <w:rPr>
      <w:rFonts w:ascii="Times New Roman" w:eastAsia="Arial Unicode MS" w:hAnsi="Times New Roman" w:cs="Mangal"/>
      <w:kern w:val="2"/>
      <w:sz w:val="24"/>
      <w:szCs w:val="24"/>
      <w:lang w:val="uk-UA" w:eastAsia="hi-IN" w:bidi="hi-IN"/>
    </w:rPr>
  </w:style>
  <w:style w:type="paragraph" w:customStyle="1" w:styleId="standard0">
    <w:name w:val="standard"/>
    <w:basedOn w:val="a"/>
    <w:rsid w:val="009D6E3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a13">
    <w:name w:val="Pa13"/>
    <w:basedOn w:val="Default"/>
    <w:next w:val="Default"/>
    <w:uiPriority w:val="99"/>
    <w:rsid w:val="009D6E32"/>
    <w:pPr>
      <w:spacing w:line="211" w:lineRule="atLeast"/>
    </w:pPr>
    <w:rPr>
      <w:rFonts w:eastAsia="Times New Roman"/>
      <w:color w:val="auto"/>
      <w:lang w:eastAsia="en-US"/>
    </w:rPr>
  </w:style>
  <w:style w:type="paragraph" w:customStyle="1" w:styleId="aff7">
    <w:name w:val="Нормальний текст"/>
    <w:basedOn w:val="a"/>
    <w:rsid w:val="009D6E32"/>
    <w:pPr>
      <w:spacing w:before="120" w:after="0" w:line="240" w:lineRule="auto"/>
      <w:ind w:firstLine="567"/>
    </w:pPr>
    <w:rPr>
      <w:rFonts w:ascii="Antiqua" w:eastAsia="Times New Roman" w:hAnsi="Antiqua" w:cs="Times New Roman"/>
      <w:sz w:val="26"/>
      <w:szCs w:val="20"/>
      <w:lang w:val="uk-UA" w:eastAsia="ru-RU"/>
    </w:rPr>
  </w:style>
  <w:style w:type="table" w:customStyle="1" w:styleId="19">
    <w:name w:val="Сетка таблицы1"/>
    <w:basedOn w:val="a1"/>
    <w:next w:val="a8"/>
    <w:uiPriority w:val="59"/>
    <w:rsid w:val="00067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639,baiaagaaboqcaaadoaqaaawubaaaaaaaaaaaaaaaaaaaaaaaaaaaaaaaaaaaaaaaaaaaaaaaaaaaaaaaaaaaaaaaaaaaaaaaaaaaaaaaaaaaaaaaaaaaaaaaaaaaaaaaaaaaaaaaaaaaaaaaaaaaaaaaaaaaaaaaaaaaaaaaaaaaaaaaaaaaaaaaaaaaaaaaaaaaaaaaaaaaaaaaaaaaaaaaaaaaaaaaaaaaaaaa"/>
    <w:basedOn w:val="a0"/>
    <w:rsid w:val="00242CA7"/>
  </w:style>
  <w:style w:type="character" w:customStyle="1" w:styleId="y2iqfc">
    <w:name w:val="y2iqfc"/>
    <w:basedOn w:val="a0"/>
    <w:rsid w:val="00783F5D"/>
  </w:style>
  <w:style w:type="character" w:customStyle="1" w:styleId="28">
    <w:name w:val="Основной текст (2) + Не курсив"/>
    <w:basedOn w:val="22"/>
    <w:rsid w:val="00E611D2"/>
    <w:rPr>
      <w:rFonts w:ascii="Times New Roman" w:eastAsia="Times New Roman" w:hAnsi="Times New Roman" w:cs="Times New Roman"/>
      <w:i/>
      <w:iCs/>
      <w:color w:val="000000"/>
      <w:spacing w:val="0"/>
      <w:w w:val="100"/>
      <w:position w:val="0"/>
      <w:sz w:val="28"/>
      <w:szCs w:val="28"/>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853">
      <w:bodyDiv w:val="1"/>
      <w:marLeft w:val="0"/>
      <w:marRight w:val="0"/>
      <w:marTop w:val="0"/>
      <w:marBottom w:val="0"/>
      <w:divBdr>
        <w:top w:val="none" w:sz="0" w:space="0" w:color="auto"/>
        <w:left w:val="none" w:sz="0" w:space="0" w:color="auto"/>
        <w:bottom w:val="none" w:sz="0" w:space="0" w:color="auto"/>
        <w:right w:val="none" w:sz="0" w:space="0" w:color="auto"/>
      </w:divBdr>
    </w:div>
    <w:div w:id="81219570">
      <w:bodyDiv w:val="1"/>
      <w:marLeft w:val="0"/>
      <w:marRight w:val="0"/>
      <w:marTop w:val="0"/>
      <w:marBottom w:val="0"/>
      <w:divBdr>
        <w:top w:val="none" w:sz="0" w:space="0" w:color="auto"/>
        <w:left w:val="none" w:sz="0" w:space="0" w:color="auto"/>
        <w:bottom w:val="none" w:sz="0" w:space="0" w:color="auto"/>
        <w:right w:val="none" w:sz="0" w:space="0" w:color="auto"/>
      </w:divBdr>
    </w:div>
    <w:div w:id="101805658">
      <w:bodyDiv w:val="1"/>
      <w:marLeft w:val="0"/>
      <w:marRight w:val="0"/>
      <w:marTop w:val="0"/>
      <w:marBottom w:val="0"/>
      <w:divBdr>
        <w:top w:val="none" w:sz="0" w:space="0" w:color="auto"/>
        <w:left w:val="none" w:sz="0" w:space="0" w:color="auto"/>
        <w:bottom w:val="none" w:sz="0" w:space="0" w:color="auto"/>
        <w:right w:val="none" w:sz="0" w:space="0" w:color="auto"/>
      </w:divBdr>
    </w:div>
    <w:div w:id="110638793">
      <w:bodyDiv w:val="1"/>
      <w:marLeft w:val="0"/>
      <w:marRight w:val="0"/>
      <w:marTop w:val="0"/>
      <w:marBottom w:val="0"/>
      <w:divBdr>
        <w:top w:val="none" w:sz="0" w:space="0" w:color="auto"/>
        <w:left w:val="none" w:sz="0" w:space="0" w:color="auto"/>
        <w:bottom w:val="none" w:sz="0" w:space="0" w:color="auto"/>
        <w:right w:val="none" w:sz="0" w:space="0" w:color="auto"/>
      </w:divBdr>
    </w:div>
    <w:div w:id="132405374">
      <w:bodyDiv w:val="1"/>
      <w:marLeft w:val="0"/>
      <w:marRight w:val="0"/>
      <w:marTop w:val="0"/>
      <w:marBottom w:val="0"/>
      <w:divBdr>
        <w:top w:val="none" w:sz="0" w:space="0" w:color="auto"/>
        <w:left w:val="none" w:sz="0" w:space="0" w:color="auto"/>
        <w:bottom w:val="none" w:sz="0" w:space="0" w:color="auto"/>
        <w:right w:val="none" w:sz="0" w:space="0" w:color="auto"/>
      </w:divBdr>
    </w:div>
    <w:div w:id="256404469">
      <w:bodyDiv w:val="1"/>
      <w:marLeft w:val="0"/>
      <w:marRight w:val="0"/>
      <w:marTop w:val="0"/>
      <w:marBottom w:val="0"/>
      <w:divBdr>
        <w:top w:val="none" w:sz="0" w:space="0" w:color="auto"/>
        <w:left w:val="none" w:sz="0" w:space="0" w:color="auto"/>
        <w:bottom w:val="none" w:sz="0" w:space="0" w:color="auto"/>
        <w:right w:val="none" w:sz="0" w:space="0" w:color="auto"/>
      </w:divBdr>
    </w:div>
    <w:div w:id="286201624">
      <w:bodyDiv w:val="1"/>
      <w:marLeft w:val="0"/>
      <w:marRight w:val="0"/>
      <w:marTop w:val="0"/>
      <w:marBottom w:val="0"/>
      <w:divBdr>
        <w:top w:val="none" w:sz="0" w:space="0" w:color="auto"/>
        <w:left w:val="none" w:sz="0" w:space="0" w:color="auto"/>
        <w:bottom w:val="none" w:sz="0" w:space="0" w:color="auto"/>
        <w:right w:val="none" w:sz="0" w:space="0" w:color="auto"/>
      </w:divBdr>
    </w:div>
    <w:div w:id="309023822">
      <w:bodyDiv w:val="1"/>
      <w:marLeft w:val="0"/>
      <w:marRight w:val="0"/>
      <w:marTop w:val="0"/>
      <w:marBottom w:val="0"/>
      <w:divBdr>
        <w:top w:val="none" w:sz="0" w:space="0" w:color="auto"/>
        <w:left w:val="none" w:sz="0" w:space="0" w:color="auto"/>
        <w:bottom w:val="none" w:sz="0" w:space="0" w:color="auto"/>
        <w:right w:val="none" w:sz="0" w:space="0" w:color="auto"/>
      </w:divBdr>
    </w:div>
    <w:div w:id="324093272">
      <w:bodyDiv w:val="1"/>
      <w:marLeft w:val="0"/>
      <w:marRight w:val="0"/>
      <w:marTop w:val="0"/>
      <w:marBottom w:val="0"/>
      <w:divBdr>
        <w:top w:val="none" w:sz="0" w:space="0" w:color="auto"/>
        <w:left w:val="none" w:sz="0" w:space="0" w:color="auto"/>
        <w:bottom w:val="none" w:sz="0" w:space="0" w:color="auto"/>
        <w:right w:val="none" w:sz="0" w:space="0" w:color="auto"/>
      </w:divBdr>
      <w:divsChild>
        <w:div w:id="158273193">
          <w:marLeft w:val="0"/>
          <w:marRight w:val="0"/>
          <w:marTop w:val="0"/>
          <w:marBottom w:val="200"/>
          <w:divBdr>
            <w:top w:val="none" w:sz="0" w:space="0" w:color="auto"/>
            <w:left w:val="none" w:sz="0" w:space="0" w:color="auto"/>
            <w:bottom w:val="none" w:sz="0" w:space="0" w:color="auto"/>
            <w:right w:val="none" w:sz="0" w:space="0" w:color="auto"/>
          </w:divBdr>
        </w:div>
        <w:div w:id="1893957372">
          <w:marLeft w:val="0"/>
          <w:marRight w:val="0"/>
          <w:marTop w:val="0"/>
          <w:marBottom w:val="200"/>
          <w:divBdr>
            <w:top w:val="none" w:sz="0" w:space="0" w:color="auto"/>
            <w:left w:val="none" w:sz="0" w:space="0" w:color="auto"/>
            <w:bottom w:val="none" w:sz="0" w:space="0" w:color="auto"/>
            <w:right w:val="none" w:sz="0" w:space="0" w:color="auto"/>
          </w:divBdr>
        </w:div>
      </w:divsChild>
    </w:div>
    <w:div w:id="325862746">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
    <w:div w:id="482697362">
      <w:bodyDiv w:val="1"/>
      <w:marLeft w:val="0"/>
      <w:marRight w:val="0"/>
      <w:marTop w:val="0"/>
      <w:marBottom w:val="0"/>
      <w:divBdr>
        <w:top w:val="none" w:sz="0" w:space="0" w:color="auto"/>
        <w:left w:val="none" w:sz="0" w:space="0" w:color="auto"/>
        <w:bottom w:val="none" w:sz="0" w:space="0" w:color="auto"/>
        <w:right w:val="none" w:sz="0" w:space="0" w:color="auto"/>
      </w:divBdr>
    </w:div>
    <w:div w:id="520122601">
      <w:bodyDiv w:val="1"/>
      <w:marLeft w:val="0"/>
      <w:marRight w:val="0"/>
      <w:marTop w:val="0"/>
      <w:marBottom w:val="0"/>
      <w:divBdr>
        <w:top w:val="none" w:sz="0" w:space="0" w:color="auto"/>
        <w:left w:val="none" w:sz="0" w:space="0" w:color="auto"/>
        <w:bottom w:val="none" w:sz="0" w:space="0" w:color="auto"/>
        <w:right w:val="none" w:sz="0" w:space="0" w:color="auto"/>
      </w:divBdr>
    </w:div>
    <w:div w:id="538663746">
      <w:bodyDiv w:val="1"/>
      <w:marLeft w:val="0"/>
      <w:marRight w:val="0"/>
      <w:marTop w:val="0"/>
      <w:marBottom w:val="0"/>
      <w:divBdr>
        <w:top w:val="none" w:sz="0" w:space="0" w:color="auto"/>
        <w:left w:val="none" w:sz="0" w:space="0" w:color="auto"/>
        <w:bottom w:val="none" w:sz="0" w:space="0" w:color="auto"/>
        <w:right w:val="none" w:sz="0" w:space="0" w:color="auto"/>
      </w:divBdr>
    </w:div>
    <w:div w:id="544685706">
      <w:bodyDiv w:val="1"/>
      <w:marLeft w:val="0"/>
      <w:marRight w:val="0"/>
      <w:marTop w:val="0"/>
      <w:marBottom w:val="0"/>
      <w:divBdr>
        <w:top w:val="none" w:sz="0" w:space="0" w:color="auto"/>
        <w:left w:val="none" w:sz="0" w:space="0" w:color="auto"/>
        <w:bottom w:val="none" w:sz="0" w:space="0" w:color="auto"/>
        <w:right w:val="none" w:sz="0" w:space="0" w:color="auto"/>
      </w:divBdr>
    </w:div>
    <w:div w:id="564217880">
      <w:bodyDiv w:val="1"/>
      <w:marLeft w:val="0"/>
      <w:marRight w:val="0"/>
      <w:marTop w:val="0"/>
      <w:marBottom w:val="0"/>
      <w:divBdr>
        <w:top w:val="none" w:sz="0" w:space="0" w:color="auto"/>
        <w:left w:val="none" w:sz="0" w:space="0" w:color="auto"/>
        <w:bottom w:val="none" w:sz="0" w:space="0" w:color="auto"/>
        <w:right w:val="none" w:sz="0" w:space="0" w:color="auto"/>
      </w:divBdr>
    </w:div>
    <w:div w:id="575936609">
      <w:bodyDiv w:val="1"/>
      <w:marLeft w:val="0"/>
      <w:marRight w:val="0"/>
      <w:marTop w:val="0"/>
      <w:marBottom w:val="0"/>
      <w:divBdr>
        <w:top w:val="none" w:sz="0" w:space="0" w:color="auto"/>
        <w:left w:val="none" w:sz="0" w:space="0" w:color="auto"/>
        <w:bottom w:val="none" w:sz="0" w:space="0" w:color="auto"/>
        <w:right w:val="none" w:sz="0" w:space="0" w:color="auto"/>
      </w:divBdr>
    </w:div>
    <w:div w:id="596793120">
      <w:bodyDiv w:val="1"/>
      <w:marLeft w:val="0"/>
      <w:marRight w:val="0"/>
      <w:marTop w:val="0"/>
      <w:marBottom w:val="0"/>
      <w:divBdr>
        <w:top w:val="none" w:sz="0" w:space="0" w:color="auto"/>
        <w:left w:val="none" w:sz="0" w:space="0" w:color="auto"/>
        <w:bottom w:val="none" w:sz="0" w:space="0" w:color="auto"/>
        <w:right w:val="none" w:sz="0" w:space="0" w:color="auto"/>
      </w:divBdr>
      <w:divsChild>
        <w:div w:id="612639347">
          <w:marLeft w:val="547"/>
          <w:marRight w:val="0"/>
          <w:marTop w:val="0"/>
          <w:marBottom w:val="0"/>
          <w:divBdr>
            <w:top w:val="none" w:sz="0" w:space="0" w:color="auto"/>
            <w:left w:val="none" w:sz="0" w:space="0" w:color="auto"/>
            <w:bottom w:val="none" w:sz="0" w:space="0" w:color="auto"/>
            <w:right w:val="none" w:sz="0" w:space="0" w:color="auto"/>
          </w:divBdr>
        </w:div>
      </w:divsChild>
    </w:div>
    <w:div w:id="612595207">
      <w:bodyDiv w:val="1"/>
      <w:marLeft w:val="0"/>
      <w:marRight w:val="0"/>
      <w:marTop w:val="0"/>
      <w:marBottom w:val="0"/>
      <w:divBdr>
        <w:top w:val="none" w:sz="0" w:space="0" w:color="auto"/>
        <w:left w:val="none" w:sz="0" w:space="0" w:color="auto"/>
        <w:bottom w:val="none" w:sz="0" w:space="0" w:color="auto"/>
        <w:right w:val="none" w:sz="0" w:space="0" w:color="auto"/>
      </w:divBdr>
    </w:div>
    <w:div w:id="649556517">
      <w:bodyDiv w:val="1"/>
      <w:marLeft w:val="0"/>
      <w:marRight w:val="0"/>
      <w:marTop w:val="0"/>
      <w:marBottom w:val="0"/>
      <w:divBdr>
        <w:top w:val="none" w:sz="0" w:space="0" w:color="auto"/>
        <w:left w:val="none" w:sz="0" w:space="0" w:color="auto"/>
        <w:bottom w:val="none" w:sz="0" w:space="0" w:color="auto"/>
        <w:right w:val="none" w:sz="0" w:space="0" w:color="auto"/>
      </w:divBdr>
      <w:divsChild>
        <w:div w:id="604384617">
          <w:marLeft w:val="0"/>
          <w:marRight w:val="0"/>
          <w:marTop w:val="0"/>
          <w:marBottom w:val="0"/>
          <w:divBdr>
            <w:top w:val="none" w:sz="0" w:space="0" w:color="auto"/>
            <w:left w:val="none" w:sz="0" w:space="0" w:color="auto"/>
            <w:bottom w:val="none" w:sz="0" w:space="0" w:color="auto"/>
            <w:right w:val="none" w:sz="0" w:space="0" w:color="auto"/>
          </w:divBdr>
        </w:div>
        <w:div w:id="442456627">
          <w:marLeft w:val="0"/>
          <w:marRight w:val="0"/>
          <w:marTop w:val="0"/>
          <w:marBottom w:val="0"/>
          <w:divBdr>
            <w:top w:val="none" w:sz="0" w:space="0" w:color="auto"/>
            <w:left w:val="none" w:sz="0" w:space="0" w:color="auto"/>
            <w:bottom w:val="none" w:sz="0" w:space="0" w:color="auto"/>
            <w:right w:val="none" w:sz="0" w:space="0" w:color="auto"/>
          </w:divBdr>
        </w:div>
        <w:div w:id="2146924917">
          <w:marLeft w:val="0"/>
          <w:marRight w:val="0"/>
          <w:marTop w:val="0"/>
          <w:marBottom w:val="0"/>
          <w:divBdr>
            <w:top w:val="none" w:sz="0" w:space="0" w:color="auto"/>
            <w:left w:val="none" w:sz="0" w:space="0" w:color="auto"/>
            <w:bottom w:val="none" w:sz="0" w:space="0" w:color="auto"/>
            <w:right w:val="none" w:sz="0" w:space="0" w:color="auto"/>
          </w:divBdr>
        </w:div>
        <w:div w:id="664357297">
          <w:marLeft w:val="0"/>
          <w:marRight w:val="0"/>
          <w:marTop w:val="0"/>
          <w:marBottom w:val="0"/>
          <w:divBdr>
            <w:top w:val="none" w:sz="0" w:space="0" w:color="auto"/>
            <w:left w:val="none" w:sz="0" w:space="0" w:color="auto"/>
            <w:bottom w:val="none" w:sz="0" w:space="0" w:color="auto"/>
            <w:right w:val="none" w:sz="0" w:space="0" w:color="auto"/>
          </w:divBdr>
        </w:div>
        <w:div w:id="1005521092">
          <w:marLeft w:val="0"/>
          <w:marRight w:val="0"/>
          <w:marTop w:val="0"/>
          <w:marBottom w:val="0"/>
          <w:divBdr>
            <w:top w:val="none" w:sz="0" w:space="0" w:color="auto"/>
            <w:left w:val="none" w:sz="0" w:space="0" w:color="auto"/>
            <w:bottom w:val="none" w:sz="0" w:space="0" w:color="auto"/>
            <w:right w:val="none" w:sz="0" w:space="0" w:color="auto"/>
          </w:divBdr>
        </w:div>
        <w:div w:id="1197349893">
          <w:marLeft w:val="0"/>
          <w:marRight w:val="0"/>
          <w:marTop w:val="0"/>
          <w:marBottom w:val="0"/>
          <w:divBdr>
            <w:top w:val="none" w:sz="0" w:space="0" w:color="auto"/>
            <w:left w:val="none" w:sz="0" w:space="0" w:color="auto"/>
            <w:bottom w:val="none" w:sz="0" w:space="0" w:color="auto"/>
            <w:right w:val="none" w:sz="0" w:space="0" w:color="auto"/>
          </w:divBdr>
        </w:div>
        <w:div w:id="7103729">
          <w:marLeft w:val="0"/>
          <w:marRight w:val="0"/>
          <w:marTop w:val="0"/>
          <w:marBottom w:val="0"/>
          <w:divBdr>
            <w:top w:val="none" w:sz="0" w:space="0" w:color="auto"/>
            <w:left w:val="none" w:sz="0" w:space="0" w:color="auto"/>
            <w:bottom w:val="none" w:sz="0" w:space="0" w:color="auto"/>
            <w:right w:val="none" w:sz="0" w:space="0" w:color="auto"/>
          </w:divBdr>
        </w:div>
      </w:divsChild>
    </w:div>
    <w:div w:id="680855196">
      <w:bodyDiv w:val="1"/>
      <w:marLeft w:val="0"/>
      <w:marRight w:val="0"/>
      <w:marTop w:val="0"/>
      <w:marBottom w:val="0"/>
      <w:divBdr>
        <w:top w:val="none" w:sz="0" w:space="0" w:color="auto"/>
        <w:left w:val="none" w:sz="0" w:space="0" w:color="auto"/>
        <w:bottom w:val="none" w:sz="0" w:space="0" w:color="auto"/>
        <w:right w:val="none" w:sz="0" w:space="0" w:color="auto"/>
      </w:divBdr>
    </w:div>
    <w:div w:id="719937422">
      <w:bodyDiv w:val="1"/>
      <w:marLeft w:val="0"/>
      <w:marRight w:val="0"/>
      <w:marTop w:val="0"/>
      <w:marBottom w:val="0"/>
      <w:divBdr>
        <w:top w:val="none" w:sz="0" w:space="0" w:color="auto"/>
        <w:left w:val="none" w:sz="0" w:space="0" w:color="auto"/>
        <w:bottom w:val="none" w:sz="0" w:space="0" w:color="auto"/>
        <w:right w:val="none" w:sz="0" w:space="0" w:color="auto"/>
      </w:divBdr>
    </w:div>
    <w:div w:id="725685072">
      <w:bodyDiv w:val="1"/>
      <w:marLeft w:val="0"/>
      <w:marRight w:val="0"/>
      <w:marTop w:val="0"/>
      <w:marBottom w:val="0"/>
      <w:divBdr>
        <w:top w:val="none" w:sz="0" w:space="0" w:color="auto"/>
        <w:left w:val="none" w:sz="0" w:space="0" w:color="auto"/>
        <w:bottom w:val="none" w:sz="0" w:space="0" w:color="auto"/>
        <w:right w:val="none" w:sz="0" w:space="0" w:color="auto"/>
      </w:divBdr>
    </w:div>
    <w:div w:id="730345779">
      <w:bodyDiv w:val="1"/>
      <w:marLeft w:val="0"/>
      <w:marRight w:val="0"/>
      <w:marTop w:val="0"/>
      <w:marBottom w:val="0"/>
      <w:divBdr>
        <w:top w:val="none" w:sz="0" w:space="0" w:color="auto"/>
        <w:left w:val="none" w:sz="0" w:space="0" w:color="auto"/>
        <w:bottom w:val="none" w:sz="0" w:space="0" w:color="auto"/>
        <w:right w:val="none" w:sz="0" w:space="0" w:color="auto"/>
      </w:divBdr>
    </w:div>
    <w:div w:id="765734501">
      <w:bodyDiv w:val="1"/>
      <w:marLeft w:val="0"/>
      <w:marRight w:val="0"/>
      <w:marTop w:val="0"/>
      <w:marBottom w:val="0"/>
      <w:divBdr>
        <w:top w:val="none" w:sz="0" w:space="0" w:color="auto"/>
        <w:left w:val="none" w:sz="0" w:space="0" w:color="auto"/>
        <w:bottom w:val="none" w:sz="0" w:space="0" w:color="auto"/>
        <w:right w:val="none" w:sz="0" w:space="0" w:color="auto"/>
      </w:divBdr>
    </w:div>
    <w:div w:id="784079410">
      <w:bodyDiv w:val="1"/>
      <w:marLeft w:val="0"/>
      <w:marRight w:val="0"/>
      <w:marTop w:val="0"/>
      <w:marBottom w:val="0"/>
      <w:divBdr>
        <w:top w:val="none" w:sz="0" w:space="0" w:color="auto"/>
        <w:left w:val="none" w:sz="0" w:space="0" w:color="auto"/>
        <w:bottom w:val="none" w:sz="0" w:space="0" w:color="auto"/>
        <w:right w:val="none" w:sz="0" w:space="0" w:color="auto"/>
      </w:divBdr>
    </w:div>
    <w:div w:id="787897477">
      <w:bodyDiv w:val="1"/>
      <w:marLeft w:val="0"/>
      <w:marRight w:val="0"/>
      <w:marTop w:val="0"/>
      <w:marBottom w:val="0"/>
      <w:divBdr>
        <w:top w:val="none" w:sz="0" w:space="0" w:color="auto"/>
        <w:left w:val="none" w:sz="0" w:space="0" w:color="auto"/>
        <w:bottom w:val="none" w:sz="0" w:space="0" w:color="auto"/>
        <w:right w:val="none" w:sz="0" w:space="0" w:color="auto"/>
      </w:divBdr>
    </w:div>
    <w:div w:id="793059978">
      <w:bodyDiv w:val="1"/>
      <w:marLeft w:val="0"/>
      <w:marRight w:val="0"/>
      <w:marTop w:val="0"/>
      <w:marBottom w:val="0"/>
      <w:divBdr>
        <w:top w:val="none" w:sz="0" w:space="0" w:color="auto"/>
        <w:left w:val="none" w:sz="0" w:space="0" w:color="auto"/>
        <w:bottom w:val="none" w:sz="0" w:space="0" w:color="auto"/>
        <w:right w:val="none" w:sz="0" w:space="0" w:color="auto"/>
      </w:divBdr>
    </w:div>
    <w:div w:id="840003352">
      <w:bodyDiv w:val="1"/>
      <w:marLeft w:val="0"/>
      <w:marRight w:val="0"/>
      <w:marTop w:val="0"/>
      <w:marBottom w:val="0"/>
      <w:divBdr>
        <w:top w:val="none" w:sz="0" w:space="0" w:color="auto"/>
        <w:left w:val="none" w:sz="0" w:space="0" w:color="auto"/>
        <w:bottom w:val="none" w:sz="0" w:space="0" w:color="auto"/>
        <w:right w:val="none" w:sz="0" w:space="0" w:color="auto"/>
      </w:divBdr>
    </w:div>
    <w:div w:id="888150226">
      <w:bodyDiv w:val="1"/>
      <w:marLeft w:val="0"/>
      <w:marRight w:val="0"/>
      <w:marTop w:val="0"/>
      <w:marBottom w:val="0"/>
      <w:divBdr>
        <w:top w:val="none" w:sz="0" w:space="0" w:color="auto"/>
        <w:left w:val="none" w:sz="0" w:space="0" w:color="auto"/>
        <w:bottom w:val="none" w:sz="0" w:space="0" w:color="auto"/>
        <w:right w:val="none" w:sz="0" w:space="0" w:color="auto"/>
      </w:divBdr>
    </w:div>
    <w:div w:id="929580053">
      <w:bodyDiv w:val="1"/>
      <w:marLeft w:val="0"/>
      <w:marRight w:val="0"/>
      <w:marTop w:val="0"/>
      <w:marBottom w:val="0"/>
      <w:divBdr>
        <w:top w:val="none" w:sz="0" w:space="0" w:color="auto"/>
        <w:left w:val="none" w:sz="0" w:space="0" w:color="auto"/>
        <w:bottom w:val="none" w:sz="0" w:space="0" w:color="auto"/>
        <w:right w:val="none" w:sz="0" w:space="0" w:color="auto"/>
      </w:divBdr>
    </w:div>
    <w:div w:id="938945644">
      <w:bodyDiv w:val="1"/>
      <w:marLeft w:val="0"/>
      <w:marRight w:val="0"/>
      <w:marTop w:val="0"/>
      <w:marBottom w:val="0"/>
      <w:divBdr>
        <w:top w:val="none" w:sz="0" w:space="0" w:color="auto"/>
        <w:left w:val="none" w:sz="0" w:space="0" w:color="auto"/>
        <w:bottom w:val="none" w:sz="0" w:space="0" w:color="auto"/>
        <w:right w:val="none" w:sz="0" w:space="0" w:color="auto"/>
      </w:divBdr>
    </w:div>
    <w:div w:id="1045984219">
      <w:bodyDiv w:val="1"/>
      <w:marLeft w:val="0"/>
      <w:marRight w:val="0"/>
      <w:marTop w:val="0"/>
      <w:marBottom w:val="0"/>
      <w:divBdr>
        <w:top w:val="none" w:sz="0" w:space="0" w:color="auto"/>
        <w:left w:val="none" w:sz="0" w:space="0" w:color="auto"/>
        <w:bottom w:val="none" w:sz="0" w:space="0" w:color="auto"/>
        <w:right w:val="none" w:sz="0" w:space="0" w:color="auto"/>
      </w:divBdr>
    </w:div>
    <w:div w:id="1058087659">
      <w:bodyDiv w:val="1"/>
      <w:marLeft w:val="0"/>
      <w:marRight w:val="0"/>
      <w:marTop w:val="0"/>
      <w:marBottom w:val="0"/>
      <w:divBdr>
        <w:top w:val="none" w:sz="0" w:space="0" w:color="auto"/>
        <w:left w:val="none" w:sz="0" w:space="0" w:color="auto"/>
        <w:bottom w:val="none" w:sz="0" w:space="0" w:color="auto"/>
        <w:right w:val="none" w:sz="0" w:space="0" w:color="auto"/>
      </w:divBdr>
    </w:div>
    <w:div w:id="1058670635">
      <w:bodyDiv w:val="1"/>
      <w:marLeft w:val="0"/>
      <w:marRight w:val="0"/>
      <w:marTop w:val="0"/>
      <w:marBottom w:val="0"/>
      <w:divBdr>
        <w:top w:val="none" w:sz="0" w:space="0" w:color="auto"/>
        <w:left w:val="none" w:sz="0" w:space="0" w:color="auto"/>
        <w:bottom w:val="none" w:sz="0" w:space="0" w:color="auto"/>
        <w:right w:val="none" w:sz="0" w:space="0" w:color="auto"/>
      </w:divBdr>
    </w:div>
    <w:div w:id="1060202724">
      <w:bodyDiv w:val="1"/>
      <w:marLeft w:val="0"/>
      <w:marRight w:val="0"/>
      <w:marTop w:val="0"/>
      <w:marBottom w:val="0"/>
      <w:divBdr>
        <w:top w:val="none" w:sz="0" w:space="0" w:color="auto"/>
        <w:left w:val="none" w:sz="0" w:space="0" w:color="auto"/>
        <w:bottom w:val="none" w:sz="0" w:space="0" w:color="auto"/>
        <w:right w:val="none" w:sz="0" w:space="0" w:color="auto"/>
      </w:divBdr>
    </w:div>
    <w:div w:id="1090543685">
      <w:bodyDiv w:val="1"/>
      <w:marLeft w:val="0"/>
      <w:marRight w:val="0"/>
      <w:marTop w:val="0"/>
      <w:marBottom w:val="0"/>
      <w:divBdr>
        <w:top w:val="none" w:sz="0" w:space="0" w:color="auto"/>
        <w:left w:val="none" w:sz="0" w:space="0" w:color="auto"/>
        <w:bottom w:val="none" w:sz="0" w:space="0" w:color="auto"/>
        <w:right w:val="none" w:sz="0" w:space="0" w:color="auto"/>
      </w:divBdr>
    </w:div>
    <w:div w:id="1113017201">
      <w:bodyDiv w:val="1"/>
      <w:marLeft w:val="0"/>
      <w:marRight w:val="0"/>
      <w:marTop w:val="0"/>
      <w:marBottom w:val="0"/>
      <w:divBdr>
        <w:top w:val="none" w:sz="0" w:space="0" w:color="auto"/>
        <w:left w:val="none" w:sz="0" w:space="0" w:color="auto"/>
        <w:bottom w:val="none" w:sz="0" w:space="0" w:color="auto"/>
        <w:right w:val="none" w:sz="0" w:space="0" w:color="auto"/>
      </w:divBdr>
    </w:div>
    <w:div w:id="1134911110">
      <w:bodyDiv w:val="1"/>
      <w:marLeft w:val="0"/>
      <w:marRight w:val="0"/>
      <w:marTop w:val="0"/>
      <w:marBottom w:val="0"/>
      <w:divBdr>
        <w:top w:val="none" w:sz="0" w:space="0" w:color="auto"/>
        <w:left w:val="none" w:sz="0" w:space="0" w:color="auto"/>
        <w:bottom w:val="none" w:sz="0" w:space="0" w:color="auto"/>
        <w:right w:val="none" w:sz="0" w:space="0" w:color="auto"/>
      </w:divBdr>
    </w:div>
    <w:div w:id="1171868080">
      <w:bodyDiv w:val="1"/>
      <w:marLeft w:val="0"/>
      <w:marRight w:val="0"/>
      <w:marTop w:val="0"/>
      <w:marBottom w:val="0"/>
      <w:divBdr>
        <w:top w:val="none" w:sz="0" w:space="0" w:color="auto"/>
        <w:left w:val="none" w:sz="0" w:space="0" w:color="auto"/>
        <w:bottom w:val="none" w:sz="0" w:space="0" w:color="auto"/>
        <w:right w:val="none" w:sz="0" w:space="0" w:color="auto"/>
      </w:divBdr>
    </w:div>
    <w:div w:id="1172179595">
      <w:bodyDiv w:val="1"/>
      <w:marLeft w:val="0"/>
      <w:marRight w:val="0"/>
      <w:marTop w:val="0"/>
      <w:marBottom w:val="0"/>
      <w:divBdr>
        <w:top w:val="none" w:sz="0" w:space="0" w:color="auto"/>
        <w:left w:val="none" w:sz="0" w:space="0" w:color="auto"/>
        <w:bottom w:val="none" w:sz="0" w:space="0" w:color="auto"/>
        <w:right w:val="none" w:sz="0" w:space="0" w:color="auto"/>
      </w:divBdr>
    </w:div>
    <w:div w:id="1211964769">
      <w:bodyDiv w:val="1"/>
      <w:marLeft w:val="0"/>
      <w:marRight w:val="0"/>
      <w:marTop w:val="0"/>
      <w:marBottom w:val="0"/>
      <w:divBdr>
        <w:top w:val="none" w:sz="0" w:space="0" w:color="auto"/>
        <w:left w:val="none" w:sz="0" w:space="0" w:color="auto"/>
        <w:bottom w:val="none" w:sz="0" w:space="0" w:color="auto"/>
        <w:right w:val="none" w:sz="0" w:space="0" w:color="auto"/>
      </w:divBdr>
    </w:div>
    <w:div w:id="1221868568">
      <w:bodyDiv w:val="1"/>
      <w:marLeft w:val="0"/>
      <w:marRight w:val="0"/>
      <w:marTop w:val="0"/>
      <w:marBottom w:val="0"/>
      <w:divBdr>
        <w:top w:val="none" w:sz="0" w:space="0" w:color="auto"/>
        <w:left w:val="none" w:sz="0" w:space="0" w:color="auto"/>
        <w:bottom w:val="none" w:sz="0" w:space="0" w:color="auto"/>
        <w:right w:val="none" w:sz="0" w:space="0" w:color="auto"/>
      </w:divBdr>
    </w:div>
    <w:div w:id="1234466906">
      <w:bodyDiv w:val="1"/>
      <w:marLeft w:val="0"/>
      <w:marRight w:val="0"/>
      <w:marTop w:val="0"/>
      <w:marBottom w:val="0"/>
      <w:divBdr>
        <w:top w:val="none" w:sz="0" w:space="0" w:color="auto"/>
        <w:left w:val="none" w:sz="0" w:space="0" w:color="auto"/>
        <w:bottom w:val="none" w:sz="0" w:space="0" w:color="auto"/>
        <w:right w:val="none" w:sz="0" w:space="0" w:color="auto"/>
      </w:divBdr>
    </w:div>
    <w:div w:id="1307317943">
      <w:bodyDiv w:val="1"/>
      <w:marLeft w:val="0"/>
      <w:marRight w:val="0"/>
      <w:marTop w:val="0"/>
      <w:marBottom w:val="0"/>
      <w:divBdr>
        <w:top w:val="none" w:sz="0" w:space="0" w:color="auto"/>
        <w:left w:val="none" w:sz="0" w:space="0" w:color="auto"/>
        <w:bottom w:val="none" w:sz="0" w:space="0" w:color="auto"/>
        <w:right w:val="none" w:sz="0" w:space="0" w:color="auto"/>
      </w:divBdr>
    </w:div>
    <w:div w:id="1333797340">
      <w:bodyDiv w:val="1"/>
      <w:marLeft w:val="0"/>
      <w:marRight w:val="0"/>
      <w:marTop w:val="0"/>
      <w:marBottom w:val="0"/>
      <w:divBdr>
        <w:top w:val="none" w:sz="0" w:space="0" w:color="auto"/>
        <w:left w:val="none" w:sz="0" w:space="0" w:color="auto"/>
        <w:bottom w:val="none" w:sz="0" w:space="0" w:color="auto"/>
        <w:right w:val="none" w:sz="0" w:space="0" w:color="auto"/>
      </w:divBdr>
    </w:div>
    <w:div w:id="1353646609">
      <w:bodyDiv w:val="1"/>
      <w:marLeft w:val="0"/>
      <w:marRight w:val="0"/>
      <w:marTop w:val="0"/>
      <w:marBottom w:val="0"/>
      <w:divBdr>
        <w:top w:val="none" w:sz="0" w:space="0" w:color="auto"/>
        <w:left w:val="none" w:sz="0" w:space="0" w:color="auto"/>
        <w:bottom w:val="none" w:sz="0" w:space="0" w:color="auto"/>
        <w:right w:val="none" w:sz="0" w:space="0" w:color="auto"/>
      </w:divBdr>
    </w:div>
    <w:div w:id="1372262128">
      <w:bodyDiv w:val="1"/>
      <w:marLeft w:val="0"/>
      <w:marRight w:val="0"/>
      <w:marTop w:val="0"/>
      <w:marBottom w:val="0"/>
      <w:divBdr>
        <w:top w:val="none" w:sz="0" w:space="0" w:color="auto"/>
        <w:left w:val="none" w:sz="0" w:space="0" w:color="auto"/>
        <w:bottom w:val="none" w:sz="0" w:space="0" w:color="auto"/>
        <w:right w:val="none" w:sz="0" w:space="0" w:color="auto"/>
      </w:divBdr>
    </w:div>
    <w:div w:id="1397167707">
      <w:bodyDiv w:val="1"/>
      <w:marLeft w:val="0"/>
      <w:marRight w:val="0"/>
      <w:marTop w:val="0"/>
      <w:marBottom w:val="0"/>
      <w:divBdr>
        <w:top w:val="none" w:sz="0" w:space="0" w:color="auto"/>
        <w:left w:val="none" w:sz="0" w:space="0" w:color="auto"/>
        <w:bottom w:val="none" w:sz="0" w:space="0" w:color="auto"/>
        <w:right w:val="none" w:sz="0" w:space="0" w:color="auto"/>
      </w:divBdr>
    </w:div>
    <w:div w:id="1407922838">
      <w:bodyDiv w:val="1"/>
      <w:marLeft w:val="0"/>
      <w:marRight w:val="0"/>
      <w:marTop w:val="0"/>
      <w:marBottom w:val="0"/>
      <w:divBdr>
        <w:top w:val="none" w:sz="0" w:space="0" w:color="auto"/>
        <w:left w:val="none" w:sz="0" w:space="0" w:color="auto"/>
        <w:bottom w:val="none" w:sz="0" w:space="0" w:color="auto"/>
        <w:right w:val="none" w:sz="0" w:space="0" w:color="auto"/>
      </w:divBdr>
    </w:div>
    <w:div w:id="1456169544">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70854068">
      <w:bodyDiv w:val="1"/>
      <w:marLeft w:val="0"/>
      <w:marRight w:val="0"/>
      <w:marTop w:val="0"/>
      <w:marBottom w:val="0"/>
      <w:divBdr>
        <w:top w:val="none" w:sz="0" w:space="0" w:color="auto"/>
        <w:left w:val="none" w:sz="0" w:space="0" w:color="auto"/>
        <w:bottom w:val="none" w:sz="0" w:space="0" w:color="auto"/>
        <w:right w:val="none" w:sz="0" w:space="0" w:color="auto"/>
      </w:divBdr>
    </w:div>
    <w:div w:id="1507329181">
      <w:bodyDiv w:val="1"/>
      <w:marLeft w:val="0"/>
      <w:marRight w:val="0"/>
      <w:marTop w:val="0"/>
      <w:marBottom w:val="0"/>
      <w:divBdr>
        <w:top w:val="none" w:sz="0" w:space="0" w:color="auto"/>
        <w:left w:val="none" w:sz="0" w:space="0" w:color="auto"/>
        <w:bottom w:val="none" w:sz="0" w:space="0" w:color="auto"/>
        <w:right w:val="none" w:sz="0" w:space="0" w:color="auto"/>
      </w:divBdr>
    </w:div>
    <w:div w:id="1528831912">
      <w:bodyDiv w:val="1"/>
      <w:marLeft w:val="0"/>
      <w:marRight w:val="0"/>
      <w:marTop w:val="0"/>
      <w:marBottom w:val="0"/>
      <w:divBdr>
        <w:top w:val="none" w:sz="0" w:space="0" w:color="auto"/>
        <w:left w:val="none" w:sz="0" w:space="0" w:color="auto"/>
        <w:bottom w:val="none" w:sz="0" w:space="0" w:color="auto"/>
        <w:right w:val="none" w:sz="0" w:space="0" w:color="auto"/>
      </w:divBdr>
    </w:div>
    <w:div w:id="1542355517">
      <w:bodyDiv w:val="1"/>
      <w:marLeft w:val="0"/>
      <w:marRight w:val="0"/>
      <w:marTop w:val="0"/>
      <w:marBottom w:val="0"/>
      <w:divBdr>
        <w:top w:val="none" w:sz="0" w:space="0" w:color="auto"/>
        <w:left w:val="none" w:sz="0" w:space="0" w:color="auto"/>
        <w:bottom w:val="none" w:sz="0" w:space="0" w:color="auto"/>
        <w:right w:val="none" w:sz="0" w:space="0" w:color="auto"/>
      </w:divBdr>
    </w:div>
    <w:div w:id="1550846689">
      <w:bodyDiv w:val="1"/>
      <w:marLeft w:val="0"/>
      <w:marRight w:val="0"/>
      <w:marTop w:val="0"/>
      <w:marBottom w:val="0"/>
      <w:divBdr>
        <w:top w:val="none" w:sz="0" w:space="0" w:color="auto"/>
        <w:left w:val="none" w:sz="0" w:space="0" w:color="auto"/>
        <w:bottom w:val="none" w:sz="0" w:space="0" w:color="auto"/>
        <w:right w:val="none" w:sz="0" w:space="0" w:color="auto"/>
      </w:divBdr>
    </w:div>
    <w:div w:id="1602492016">
      <w:bodyDiv w:val="1"/>
      <w:marLeft w:val="0"/>
      <w:marRight w:val="0"/>
      <w:marTop w:val="0"/>
      <w:marBottom w:val="0"/>
      <w:divBdr>
        <w:top w:val="none" w:sz="0" w:space="0" w:color="auto"/>
        <w:left w:val="none" w:sz="0" w:space="0" w:color="auto"/>
        <w:bottom w:val="none" w:sz="0" w:space="0" w:color="auto"/>
        <w:right w:val="none" w:sz="0" w:space="0" w:color="auto"/>
      </w:divBdr>
    </w:div>
    <w:div w:id="1620451807">
      <w:bodyDiv w:val="1"/>
      <w:marLeft w:val="0"/>
      <w:marRight w:val="0"/>
      <w:marTop w:val="0"/>
      <w:marBottom w:val="0"/>
      <w:divBdr>
        <w:top w:val="none" w:sz="0" w:space="0" w:color="auto"/>
        <w:left w:val="none" w:sz="0" w:space="0" w:color="auto"/>
        <w:bottom w:val="none" w:sz="0" w:space="0" w:color="auto"/>
        <w:right w:val="none" w:sz="0" w:space="0" w:color="auto"/>
      </w:divBdr>
    </w:div>
    <w:div w:id="1630622033">
      <w:bodyDiv w:val="1"/>
      <w:marLeft w:val="0"/>
      <w:marRight w:val="0"/>
      <w:marTop w:val="0"/>
      <w:marBottom w:val="0"/>
      <w:divBdr>
        <w:top w:val="none" w:sz="0" w:space="0" w:color="auto"/>
        <w:left w:val="none" w:sz="0" w:space="0" w:color="auto"/>
        <w:bottom w:val="none" w:sz="0" w:space="0" w:color="auto"/>
        <w:right w:val="none" w:sz="0" w:space="0" w:color="auto"/>
      </w:divBdr>
    </w:div>
    <w:div w:id="1655571317">
      <w:bodyDiv w:val="1"/>
      <w:marLeft w:val="0"/>
      <w:marRight w:val="0"/>
      <w:marTop w:val="0"/>
      <w:marBottom w:val="0"/>
      <w:divBdr>
        <w:top w:val="none" w:sz="0" w:space="0" w:color="auto"/>
        <w:left w:val="none" w:sz="0" w:space="0" w:color="auto"/>
        <w:bottom w:val="none" w:sz="0" w:space="0" w:color="auto"/>
        <w:right w:val="none" w:sz="0" w:space="0" w:color="auto"/>
      </w:divBdr>
    </w:div>
    <w:div w:id="1656564002">
      <w:bodyDiv w:val="1"/>
      <w:marLeft w:val="0"/>
      <w:marRight w:val="0"/>
      <w:marTop w:val="0"/>
      <w:marBottom w:val="0"/>
      <w:divBdr>
        <w:top w:val="none" w:sz="0" w:space="0" w:color="auto"/>
        <w:left w:val="none" w:sz="0" w:space="0" w:color="auto"/>
        <w:bottom w:val="none" w:sz="0" w:space="0" w:color="auto"/>
        <w:right w:val="none" w:sz="0" w:space="0" w:color="auto"/>
      </w:divBdr>
    </w:div>
    <w:div w:id="1748918256">
      <w:bodyDiv w:val="1"/>
      <w:marLeft w:val="0"/>
      <w:marRight w:val="0"/>
      <w:marTop w:val="0"/>
      <w:marBottom w:val="0"/>
      <w:divBdr>
        <w:top w:val="none" w:sz="0" w:space="0" w:color="auto"/>
        <w:left w:val="none" w:sz="0" w:space="0" w:color="auto"/>
        <w:bottom w:val="none" w:sz="0" w:space="0" w:color="auto"/>
        <w:right w:val="none" w:sz="0" w:space="0" w:color="auto"/>
      </w:divBdr>
    </w:div>
    <w:div w:id="1824345377">
      <w:bodyDiv w:val="1"/>
      <w:marLeft w:val="0"/>
      <w:marRight w:val="0"/>
      <w:marTop w:val="0"/>
      <w:marBottom w:val="0"/>
      <w:divBdr>
        <w:top w:val="none" w:sz="0" w:space="0" w:color="auto"/>
        <w:left w:val="none" w:sz="0" w:space="0" w:color="auto"/>
        <w:bottom w:val="none" w:sz="0" w:space="0" w:color="auto"/>
        <w:right w:val="none" w:sz="0" w:space="0" w:color="auto"/>
      </w:divBdr>
    </w:div>
    <w:div w:id="1856992505">
      <w:bodyDiv w:val="1"/>
      <w:marLeft w:val="0"/>
      <w:marRight w:val="0"/>
      <w:marTop w:val="0"/>
      <w:marBottom w:val="0"/>
      <w:divBdr>
        <w:top w:val="none" w:sz="0" w:space="0" w:color="auto"/>
        <w:left w:val="none" w:sz="0" w:space="0" w:color="auto"/>
        <w:bottom w:val="none" w:sz="0" w:space="0" w:color="auto"/>
        <w:right w:val="none" w:sz="0" w:space="0" w:color="auto"/>
      </w:divBdr>
    </w:div>
    <w:div w:id="1879467377">
      <w:bodyDiv w:val="1"/>
      <w:marLeft w:val="0"/>
      <w:marRight w:val="0"/>
      <w:marTop w:val="0"/>
      <w:marBottom w:val="0"/>
      <w:divBdr>
        <w:top w:val="none" w:sz="0" w:space="0" w:color="auto"/>
        <w:left w:val="none" w:sz="0" w:space="0" w:color="auto"/>
        <w:bottom w:val="none" w:sz="0" w:space="0" w:color="auto"/>
        <w:right w:val="none" w:sz="0" w:space="0" w:color="auto"/>
      </w:divBdr>
    </w:div>
    <w:div w:id="1883132941">
      <w:bodyDiv w:val="1"/>
      <w:marLeft w:val="0"/>
      <w:marRight w:val="0"/>
      <w:marTop w:val="0"/>
      <w:marBottom w:val="0"/>
      <w:divBdr>
        <w:top w:val="none" w:sz="0" w:space="0" w:color="auto"/>
        <w:left w:val="none" w:sz="0" w:space="0" w:color="auto"/>
        <w:bottom w:val="none" w:sz="0" w:space="0" w:color="auto"/>
        <w:right w:val="none" w:sz="0" w:space="0" w:color="auto"/>
      </w:divBdr>
      <w:divsChild>
        <w:div w:id="1740009002">
          <w:marLeft w:val="547"/>
          <w:marRight w:val="0"/>
          <w:marTop w:val="0"/>
          <w:marBottom w:val="0"/>
          <w:divBdr>
            <w:top w:val="none" w:sz="0" w:space="0" w:color="auto"/>
            <w:left w:val="none" w:sz="0" w:space="0" w:color="auto"/>
            <w:bottom w:val="none" w:sz="0" w:space="0" w:color="auto"/>
            <w:right w:val="none" w:sz="0" w:space="0" w:color="auto"/>
          </w:divBdr>
        </w:div>
      </w:divsChild>
    </w:div>
    <w:div w:id="1963686566">
      <w:bodyDiv w:val="1"/>
      <w:marLeft w:val="0"/>
      <w:marRight w:val="0"/>
      <w:marTop w:val="0"/>
      <w:marBottom w:val="0"/>
      <w:divBdr>
        <w:top w:val="none" w:sz="0" w:space="0" w:color="auto"/>
        <w:left w:val="none" w:sz="0" w:space="0" w:color="auto"/>
        <w:bottom w:val="none" w:sz="0" w:space="0" w:color="auto"/>
        <w:right w:val="none" w:sz="0" w:space="0" w:color="auto"/>
      </w:divBdr>
    </w:div>
    <w:div w:id="1964578305">
      <w:bodyDiv w:val="1"/>
      <w:marLeft w:val="0"/>
      <w:marRight w:val="0"/>
      <w:marTop w:val="0"/>
      <w:marBottom w:val="0"/>
      <w:divBdr>
        <w:top w:val="none" w:sz="0" w:space="0" w:color="auto"/>
        <w:left w:val="none" w:sz="0" w:space="0" w:color="auto"/>
        <w:bottom w:val="none" w:sz="0" w:space="0" w:color="auto"/>
        <w:right w:val="none" w:sz="0" w:space="0" w:color="auto"/>
      </w:divBdr>
    </w:div>
    <w:div w:id="1965234228">
      <w:bodyDiv w:val="1"/>
      <w:marLeft w:val="0"/>
      <w:marRight w:val="0"/>
      <w:marTop w:val="0"/>
      <w:marBottom w:val="0"/>
      <w:divBdr>
        <w:top w:val="none" w:sz="0" w:space="0" w:color="auto"/>
        <w:left w:val="none" w:sz="0" w:space="0" w:color="auto"/>
        <w:bottom w:val="none" w:sz="0" w:space="0" w:color="auto"/>
        <w:right w:val="none" w:sz="0" w:space="0" w:color="auto"/>
      </w:divBdr>
    </w:div>
    <w:div w:id="2011442521">
      <w:bodyDiv w:val="1"/>
      <w:marLeft w:val="0"/>
      <w:marRight w:val="0"/>
      <w:marTop w:val="0"/>
      <w:marBottom w:val="0"/>
      <w:divBdr>
        <w:top w:val="none" w:sz="0" w:space="0" w:color="auto"/>
        <w:left w:val="none" w:sz="0" w:space="0" w:color="auto"/>
        <w:bottom w:val="none" w:sz="0" w:space="0" w:color="auto"/>
        <w:right w:val="none" w:sz="0" w:space="0" w:color="auto"/>
      </w:divBdr>
    </w:div>
    <w:div w:id="2016036718">
      <w:bodyDiv w:val="1"/>
      <w:marLeft w:val="0"/>
      <w:marRight w:val="0"/>
      <w:marTop w:val="0"/>
      <w:marBottom w:val="0"/>
      <w:divBdr>
        <w:top w:val="none" w:sz="0" w:space="0" w:color="auto"/>
        <w:left w:val="none" w:sz="0" w:space="0" w:color="auto"/>
        <w:bottom w:val="none" w:sz="0" w:space="0" w:color="auto"/>
        <w:right w:val="none" w:sz="0" w:space="0" w:color="auto"/>
      </w:divBdr>
      <w:divsChild>
        <w:div w:id="165675228">
          <w:marLeft w:val="0"/>
          <w:marRight w:val="0"/>
          <w:marTop w:val="0"/>
          <w:marBottom w:val="0"/>
          <w:divBdr>
            <w:top w:val="none" w:sz="0" w:space="0" w:color="auto"/>
            <w:left w:val="none" w:sz="0" w:space="0" w:color="auto"/>
            <w:bottom w:val="none" w:sz="0" w:space="0" w:color="auto"/>
            <w:right w:val="none" w:sz="0" w:space="0" w:color="auto"/>
          </w:divBdr>
        </w:div>
        <w:div w:id="1908608743">
          <w:marLeft w:val="0"/>
          <w:marRight w:val="0"/>
          <w:marTop w:val="0"/>
          <w:marBottom w:val="0"/>
          <w:divBdr>
            <w:top w:val="none" w:sz="0" w:space="0" w:color="auto"/>
            <w:left w:val="none" w:sz="0" w:space="0" w:color="auto"/>
            <w:bottom w:val="none" w:sz="0" w:space="0" w:color="auto"/>
            <w:right w:val="none" w:sz="0" w:space="0" w:color="auto"/>
          </w:divBdr>
        </w:div>
        <w:div w:id="1376274614">
          <w:marLeft w:val="0"/>
          <w:marRight w:val="0"/>
          <w:marTop w:val="0"/>
          <w:marBottom w:val="0"/>
          <w:divBdr>
            <w:top w:val="none" w:sz="0" w:space="0" w:color="auto"/>
            <w:left w:val="none" w:sz="0" w:space="0" w:color="auto"/>
            <w:bottom w:val="none" w:sz="0" w:space="0" w:color="auto"/>
            <w:right w:val="none" w:sz="0" w:space="0" w:color="auto"/>
          </w:divBdr>
        </w:div>
        <w:div w:id="146752358">
          <w:marLeft w:val="0"/>
          <w:marRight w:val="0"/>
          <w:marTop w:val="0"/>
          <w:marBottom w:val="0"/>
          <w:divBdr>
            <w:top w:val="none" w:sz="0" w:space="0" w:color="auto"/>
            <w:left w:val="none" w:sz="0" w:space="0" w:color="auto"/>
            <w:bottom w:val="none" w:sz="0" w:space="0" w:color="auto"/>
            <w:right w:val="none" w:sz="0" w:space="0" w:color="auto"/>
          </w:divBdr>
        </w:div>
        <w:div w:id="1015689469">
          <w:marLeft w:val="0"/>
          <w:marRight w:val="0"/>
          <w:marTop w:val="0"/>
          <w:marBottom w:val="0"/>
          <w:divBdr>
            <w:top w:val="none" w:sz="0" w:space="0" w:color="auto"/>
            <w:left w:val="none" w:sz="0" w:space="0" w:color="auto"/>
            <w:bottom w:val="none" w:sz="0" w:space="0" w:color="auto"/>
            <w:right w:val="none" w:sz="0" w:space="0" w:color="auto"/>
          </w:divBdr>
        </w:div>
        <w:div w:id="2072654826">
          <w:marLeft w:val="0"/>
          <w:marRight w:val="0"/>
          <w:marTop w:val="0"/>
          <w:marBottom w:val="0"/>
          <w:divBdr>
            <w:top w:val="none" w:sz="0" w:space="0" w:color="auto"/>
            <w:left w:val="none" w:sz="0" w:space="0" w:color="auto"/>
            <w:bottom w:val="none" w:sz="0" w:space="0" w:color="auto"/>
            <w:right w:val="none" w:sz="0" w:space="0" w:color="auto"/>
          </w:divBdr>
        </w:div>
        <w:div w:id="1081416401">
          <w:marLeft w:val="0"/>
          <w:marRight w:val="0"/>
          <w:marTop w:val="0"/>
          <w:marBottom w:val="0"/>
          <w:divBdr>
            <w:top w:val="none" w:sz="0" w:space="0" w:color="auto"/>
            <w:left w:val="none" w:sz="0" w:space="0" w:color="auto"/>
            <w:bottom w:val="none" w:sz="0" w:space="0" w:color="auto"/>
            <w:right w:val="none" w:sz="0" w:space="0" w:color="auto"/>
          </w:divBdr>
        </w:div>
        <w:div w:id="1408529012">
          <w:marLeft w:val="0"/>
          <w:marRight w:val="0"/>
          <w:marTop w:val="0"/>
          <w:marBottom w:val="0"/>
          <w:divBdr>
            <w:top w:val="none" w:sz="0" w:space="0" w:color="auto"/>
            <w:left w:val="none" w:sz="0" w:space="0" w:color="auto"/>
            <w:bottom w:val="none" w:sz="0" w:space="0" w:color="auto"/>
            <w:right w:val="none" w:sz="0" w:space="0" w:color="auto"/>
          </w:divBdr>
        </w:div>
      </w:divsChild>
    </w:div>
    <w:div w:id="2071539803">
      <w:bodyDiv w:val="1"/>
      <w:marLeft w:val="0"/>
      <w:marRight w:val="0"/>
      <w:marTop w:val="0"/>
      <w:marBottom w:val="0"/>
      <w:divBdr>
        <w:top w:val="none" w:sz="0" w:space="0" w:color="auto"/>
        <w:left w:val="none" w:sz="0" w:space="0" w:color="auto"/>
        <w:bottom w:val="none" w:sz="0" w:space="0" w:color="auto"/>
        <w:right w:val="none" w:sz="0" w:space="0" w:color="auto"/>
      </w:divBdr>
      <w:divsChild>
        <w:div w:id="956328630">
          <w:marLeft w:val="547"/>
          <w:marRight w:val="0"/>
          <w:marTop w:val="0"/>
          <w:marBottom w:val="0"/>
          <w:divBdr>
            <w:top w:val="none" w:sz="0" w:space="0" w:color="auto"/>
            <w:left w:val="none" w:sz="0" w:space="0" w:color="auto"/>
            <w:bottom w:val="none" w:sz="0" w:space="0" w:color="auto"/>
            <w:right w:val="none" w:sz="0" w:space="0" w:color="auto"/>
          </w:divBdr>
        </w:div>
        <w:div w:id="1614939865">
          <w:marLeft w:val="547"/>
          <w:marRight w:val="0"/>
          <w:marTop w:val="0"/>
          <w:marBottom w:val="0"/>
          <w:divBdr>
            <w:top w:val="none" w:sz="0" w:space="0" w:color="auto"/>
            <w:left w:val="none" w:sz="0" w:space="0" w:color="auto"/>
            <w:bottom w:val="none" w:sz="0" w:space="0" w:color="auto"/>
            <w:right w:val="none" w:sz="0" w:space="0" w:color="auto"/>
          </w:divBdr>
        </w:div>
        <w:div w:id="1589540202">
          <w:marLeft w:val="547"/>
          <w:marRight w:val="0"/>
          <w:marTop w:val="0"/>
          <w:marBottom w:val="0"/>
          <w:divBdr>
            <w:top w:val="none" w:sz="0" w:space="0" w:color="auto"/>
            <w:left w:val="none" w:sz="0" w:space="0" w:color="auto"/>
            <w:bottom w:val="none" w:sz="0" w:space="0" w:color="auto"/>
            <w:right w:val="none" w:sz="0" w:space="0" w:color="auto"/>
          </w:divBdr>
        </w:div>
      </w:divsChild>
    </w:div>
    <w:div w:id="21446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chart" Target="charts/chart5.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chart" Target="charts/chart8.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diagramData" Target="diagrams/data8.xml"/><Relationship Id="rId63" Type="http://schemas.openxmlformats.org/officeDocument/2006/relationships/diagramColors" Target="diagrams/colors9.xml"/><Relationship Id="rId68" Type="http://schemas.openxmlformats.org/officeDocument/2006/relationships/hyperlink" Target="https://www.me.gov.ua/Documents/Detail?lang=uk-UA&amp;id=2d47dab0-2594-4372-836c-2b636928f34a&amp;title=BiuletenPotochnogo" TargetMode="External"/><Relationship Id="rId76" Type="http://schemas.openxmlformats.org/officeDocument/2006/relationships/hyperlink" Target="https://ojs.ukrlogos.in.ua/index.php/logos/article/view/7085" TargetMode="External"/><Relationship Id="rId7" Type="http://schemas.openxmlformats.org/officeDocument/2006/relationships/footnotes" Target="footnotes.xml"/><Relationship Id="rId71" Type="http://schemas.openxmlformats.org/officeDocument/2006/relationships/hyperlink" Target="http://iepjournal.com/journals/8-9/2008_10_Melnuk1.pdf"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diagramColors" Target="diagrams/colors8.xml"/><Relationship Id="rId66" Type="http://schemas.openxmlformats.org/officeDocument/2006/relationships/hyperlink" Target="http://www.rusnauka.com/15_APSN_2010/Economics/67915.doc.htm" TargetMode="External"/><Relationship Id="rId74" Type="http://schemas.openxmlformats.org/officeDocument/2006/relationships/hyperlink" Target="https://www.business-inform.net/export_pdf/business-inform-2019-5_0-pages-20_28.pdf"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diagramLayout" Target="diagrams/layout9.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openxmlformats.org/officeDocument/2006/relationships/chart" Target="charts/chart10.xml"/><Relationship Id="rId52" Type="http://schemas.openxmlformats.org/officeDocument/2006/relationships/diagramQuickStyle" Target="diagrams/quickStyle7.xml"/><Relationship Id="rId60" Type="http://schemas.openxmlformats.org/officeDocument/2006/relationships/diagramData" Target="diagrams/data9.xml"/><Relationship Id="rId65" Type="http://schemas.openxmlformats.org/officeDocument/2006/relationships/hyperlink" Target="http://zakon5.rada.gov.ua/laws/436-15" TargetMode="External"/><Relationship Id="rId73" Type="http://schemas.openxmlformats.org/officeDocument/2006/relationships/hyperlink" Target="https://core.ac.uk/download/pdf/268616895.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chart" Target="charts/chart1.xml"/><Relationship Id="rId43" Type="http://schemas.openxmlformats.org/officeDocument/2006/relationships/chart" Target="charts/chart9.xml"/><Relationship Id="rId48" Type="http://schemas.openxmlformats.org/officeDocument/2006/relationships/diagramColors" Target="diagrams/colors6.xml"/><Relationship Id="rId56" Type="http://schemas.openxmlformats.org/officeDocument/2006/relationships/diagramLayout" Target="diagrams/layout8.xml"/><Relationship Id="rId64" Type="http://schemas.microsoft.com/office/2007/relationships/diagramDrawing" Target="diagrams/drawing9.xml"/><Relationship Id="rId69" Type="http://schemas.openxmlformats.org/officeDocument/2006/relationships/hyperlink" Target="https://www.radiosvoboda.org/a/ukrayina-ekonomika-export-zerno-metal-mashyny-es-rf/31568426.html" TargetMode="External"/><Relationship Id="rId77" Type="http://schemas.openxmlformats.org/officeDocument/2006/relationships/hyperlink" Target="http://www.ier." TargetMode="External"/><Relationship Id="rId8" Type="http://schemas.openxmlformats.org/officeDocument/2006/relationships/endnotes" Target="endnotes.xml"/><Relationship Id="rId51" Type="http://schemas.openxmlformats.org/officeDocument/2006/relationships/diagramLayout" Target="diagrams/layout7.xml"/><Relationship Id="rId72" Type="http://schemas.openxmlformats.org/officeDocument/2006/relationships/hyperlink" Target="http://dspace.wunu.edu.ua/bitstream/316497/28946/1/%D0%94%D0%B5%D1%81%D1%8F%D1%82%D0%BD%D1%8E%D0%BA.pdf"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chart" Target="charts/chart4.xml"/><Relationship Id="rId46" Type="http://schemas.openxmlformats.org/officeDocument/2006/relationships/diagramLayout" Target="diagrams/layout6.xml"/><Relationship Id="rId59" Type="http://schemas.microsoft.com/office/2007/relationships/diagramDrawing" Target="diagrams/drawing8.xml"/><Relationship Id="rId67" Type="http://schemas.openxmlformats.org/officeDocument/2006/relationships/hyperlink" Target="https://niss.gov.ua/doslidzhennya/mizhnarodni-vidnosini/schodo-zovnishnoi-torgivli-tovarami-ukraini-za-tri-kvartali" TargetMode="External"/><Relationship Id="rId20" Type="http://schemas.openxmlformats.org/officeDocument/2006/relationships/diagramData" Target="diagrams/data3.xml"/><Relationship Id="rId41" Type="http://schemas.openxmlformats.org/officeDocument/2006/relationships/chart" Target="charts/chart7.xml"/><Relationship Id="rId54" Type="http://schemas.microsoft.com/office/2007/relationships/diagramDrawing" Target="diagrams/drawing7.xml"/><Relationship Id="rId62" Type="http://schemas.openxmlformats.org/officeDocument/2006/relationships/diagramQuickStyle" Target="diagrams/quickStyle9.xml"/><Relationship Id="rId70" Type="http://schemas.openxmlformats.org/officeDocument/2006/relationships/hyperlink" Target="https://www.ukrinform.ua/rubric-economy/3313521-rekordnij-vrozaj-ukraina-vze-zibrala-45-miljoniv-tonn-zerna.html" TargetMode="External"/><Relationship Id="rId75" Type="http://schemas.openxmlformats.org/officeDocument/2006/relationships/hyperlink" Target="http://www.economy.nayka.com.ua/?op=1&amp;z=438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chart" Target="charts/chart2.xml"/><Relationship Id="rId49" Type="http://schemas.microsoft.com/office/2007/relationships/diagramDrawing" Target="diagrams/drawing6.xml"/><Relationship Id="rId57" Type="http://schemas.openxmlformats.org/officeDocument/2006/relationships/diagramQuickStyle" Target="diagrams/quickStyle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1.jpeg"/></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5.3717471362591307E-2"/>
          <c:y val="2.9562402260693017E-2"/>
          <c:w val="0.90399774547412348"/>
          <c:h val="0.75294232451712761"/>
        </c:manualLayout>
      </c:layout>
      <c:line3DChart>
        <c:grouping val="standard"/>
        <c:varyColors val="0"/>
        <c:ser>
          <c:idx val="0"/>
          <c:order val="0"/>
          <c:tx>
            <c:strRef>
              <c:f>Лист1!$B$1</c:f>
              <c:strCache>
                <c:ptCount val="1"/>
                <c:pt idx="0">
                  <c:v>експорт</c:v>
                </c:pt>
              </c:strCache>
            </c:strRef>
          </c:tx>
          <c:spPr>
            <a:solidFill>
              <a:srgbClr val="002060"/>
            </a:solidFill>
          </c:spPr>
          <c:dLbls>
            <c:dLbl>
              <c:idx val="0"/>
              <c:layout>
                <c:manualLayout>
                  <c:x val="-2.136752136752137E-3"/>
                  <c:y val="2.9914529914529895E-2"/>
                </c:manualLayout>
              </c:layout>
              <c:showLegendKey val="0"/>
              <c:showVal val="1"/>
              <c:showCatName val="0"/>
              <c:showSerName val="0"/>
              <c:showPercent val="0"/>
              <c:showBubbleSize val="0"/>
            </c:dLbl>
            <c:dLbl>
              <c:idx val="1"/>
              <c:layout>
                <c:manualLayout>
                  <c:x val="-1.0683760683760684E-2"/>
                  <c:y val="7.6923076923076927E-2"/>
                </c:manualLayout>
              </c:layout>
              <c:showLegendKey val="0"/>
              <c:showVal val="1"/>
              <c:showCatName val="0"/>
              <c:showSerName val="0"/>
              <c:showPercent val="0"/>
              <c:showBubbleSize val="0"/>
            </c:dLbl>
            <c:dLbl>
              <c:idx val="2"/>
              <c:layout>
                <c:manualLayout>
                  <c:x val="-1.7094017094017096E-2"/>
                  <c:y val="5.9829059829059832E-2"/>
                </c:manualLayout>
              </c:layout>
              <c:showLegendKey val="0"/>
              <c:showVal val="1"/>
              <c:showCatName val="0"/>
              <c:showSerName val="0"/>
              <c:showPercent val="0"/>
              <c:showBubbleSize val="0"/>
            </c:dLbl>
            <c:dLbl>
              <c:idx val="3"/>
              <c:layout>
                <c:manualLayout>
                  <c:x val="-4.273504273504313E-3"/>
                  <c:y val="5.128205128205128E-2"/>
                </c:manualLayout>
              </c:layout>
              <c:showLegendKey val="0"/>
              <c:showVal val="1"/>
              <c:showCatName val="0"/>
              <c:showSerName val="0"/>
              <c:showPercent val="0"/>
              <c:showBubbleSize val="0"/>
            </c:dLbl>
            <c:dLbl>
              <c:idx val="4"/>
              <c:layout>
                <c:manualLayout>
                  <c:x val="-8.5470085470085479E-3"/>
                  <c:y val="6.4102564102564097E-2"/>
                </c:manualLayout>
              </c:layout>
              <c:showLegendKey val="0"/>
              <c:showVal val="1"/>
              <c:showCatName val="0"/>
              <c:showSerName val="0"/>
              <c:showPercent val="0"/>
              <c:showBubbleSize val="0"/>
            </c:dLbl>
            <c:dLbl>
              <c:idx val="5"/>
              <c:layout>
                <c:manualLayout>
                  <c:x val="-4.2735042735042739E-3"/>
                  <c:y val="3.8461538461538464E-2"/>
                </c:manualLayout>
              </c:layout>
              <c:showLegendKey val="0"/>
              <c:showVal val="1"/>
              <c:showCatName val="0"/>
              <c:showSerName val="0"/>
              <c:showPercent val="0"/>
              <c:showBubbleSize val="0"/>
            </c:dLbl>
            <c:dLbl>
              <c:idx val="6"/>
              <c:layout>
                <c:manualLayout>
                  <c:x val="4.2735042735042739E-3"/>
                  <c:y val="7.6923076923076927E-2"/>
                </c:manualLayout>
              </c:layout>
              <c:showLegendKey val="0"/>
              <c:showVal val="1"/>
              <c:showCatName val="0"/>
              <c:showSerName val="0"/>
              <c:showPercent val="0"/>
              <c:showBubbleSize val="0"/>
            </c:dLbl>
            <c:dLbl>
              <c:idx val="7"/>
              <c:layout>
                <c:manualLayout>
                  <c:x val="-1.0683760683760684E-2"/>
                  <c:y val="3.4188034188034191E-2"/>
                </c:manualLayout>
              </c:layout>
              <c:showLegendKey val="0"/>
              <c:showVal val="1"/>
              <c:showCatName val="0"/>
              <c:showSerName val="0"/>
              <c:showPercent val="0"/>
              <c:showBubbleSize val="0"/>
            </c:dLbl>
            <c:dLbl>
              <c:idx val="8"/>
              <c:layout>
                <c:manualLayout>
                  <c:x val="2.1367521367520585E-3"/>
                  <c:y val="3.8461538461538464E-2"/>
                </c:manualLayout>
              </c:layout>
              <c:showLegendKey val="0"/>
              <c:showVal val="1"/>
              <c:showCatName val="0"/>
              <c:showSerName val="0"/>
              <c:showPercent val="0"/>
              <c:showBubbleSize val="0"/>
            </c:dLbl>
            <c:dLbl>
              <c:idx val="9"/>
              <c:layout>
                <c:manualLayout>
                  <c:x val="0"/>
                  <c:y val="7.6923076923076886E-2"/>
                </c:manualLayout>
              </c:layout>
              <c:showLegendKey val="0"/>
              <c:showVal val="1"/>
              <c:showCatName val="0"/>
              <c:showSerName val="0"/>
              <c:showPercent val="0"/>
              <c:showBubbleSize val="0"/>
            </c:dLbl>
            <c:dLbl>
              <c:idx val="11"/>
              <c:layout>
                <c:manualLayout>
                  <c:x val="-3.4188034188034191E-2"/>
                  <c:y val="-5.12820512820512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Лист1!$A$2:$A$13</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9 міс 2021</c:v>
                </c:pt>
              </c:strCache>
            </c:strRef>
          </c:cat>
          <c:val>
            <c:numRef>
              <c:f>Лист1!$B$2:$B$13</c:f>
              <c:numCache>
                <c:formatCode>General</c:formatCode>
                <c:ptCount val="12"/>
                <c:pt idx="0">
                  <c:v>128</c:v>
                </c:pt>
                <c:pt idx="1">
                  <c:v>130</c:v>
                </c:pt>
                <c:pt idx="2">
                  <c:v>100.2</c:v>
                </c:pt>
                <c:pt idx="3">
                  <c:v>92</c:v>
                </c:pt>
                <c:pt idx="4">
                  <c:v>85</c:v>
                </c:pt>
                <c:pt idx="5">
                  <c:v>73</c:v>
                </c:pt>
                <c:pt idx="6">
                  <c:v>96</c:v>
                </c:pt>
                <c:pt idx="7">
                  <c:v>116</c:v>
                </c:pt>
                <c:pt idx="8">
                  <c:v>109</c:v>
                </c:pt>
                <c:pt idx="9">
                  <c:v>114</c:v>
                </c:pt>
                <c:pt idx="10">
                  <c:v>92</c:v>
                </c:pt>
                <c:pt idx="11">
                  <c:v>132</c:v>
                </c:pt>
              </c:numCache>
            </c:numRef>
          </c:val>
          <c:smooth val="0"/>
        </c:ser>
        <c:ser>
          <c:idx val="1"/>
          <c:order val="1"/>
          <c:tx>
            <c:strRef>
              <c:f>Лист1!$C$1</c:f>
              <c:strCache>
                <c:ptCount val="1"/>
                <c:pt idx="0">
                  <c:v>імпорт</c:v>
                </c:pt>
              </c:strCache>
            </c:strRef>
          </c:tx>
          <c:spPr>
            <a:blipFill>
              <a:blip xmlns:r="http://schemas.openxmlformats.org/officeDocument/2006/relationships" r:embed="rId1"/>
              <a:tile tx="0" ty="0" sx="100000" sy="100000" flip="none" algn="tl"/>
            </a:blipFill>
          </c:spPr>
          <c:dLbls>
            <c:dLbl>
              <c:idx val="0"/>
              <c:layout>
                <c:manualLayout>
                  <c:x val="-1.0683760683760684E-2"/>
                  <c:y val="-2.1367521367521378E-2"/>
                </c:manualLayout>
              </c:layout>
              <c:showLegendKey val="0"/>
              <c:showVal val="1"/>
              <c:showCatName val="0"/>
              <c:showSerName val="0"/>
              <c:showPercent val="0"/>
              <c:showBubbleSize val="0"/>
            </c:dLbl>
            <c:dLbl>
              <c:idx val="1"/>
              <c:layout>
                <c:manualLayout>
                  <c:x val="-6.41025641025641E-3"/>
                  <c:y val="-3.8461538461538464E-2"/>
                </c:manualLayout>
              </c:layout>
              <c:showLegendKey val="0"/>
              <c:showVal val="1"/>
              <c:showCatName val="0"/>
              <c:showSerName val="0"/>
              <c:showPercent val="0"/>
              <c:showBubbleSize val="0"/>
            </c:dLbl>
            <c:dLbl>
              <c:idx val="2"/>
              <c:layout>
                <c:manualLayout>
                  <c:x val="-6.41025641025641E-3"/>
                  <c:y val="-3.4188034188034191E-2"/>
                </c:manualLayout>
              </c:layout>
              <c:showLegendKey val="0"/>
              <c:showVal val="1"/>
              <c:showCatName val="0"/>
              <c:showSerName val="0"/>
              <c:showPercent val="0"/>
              <c:showBubbleSize val="0"/>
            </c:dLbl>
            <c:dLbl>
              <c:idx val="3"/>
              <c:layout>
                <c:manualLayout>
                  <c:x val="-8.5470085470085479E-3"/>
                  <c:y val="-3.8461538461538457E-2"/>
                </c:manualLayout>
              </c:layout>
              <c:showLegendKey val="0"/>
              <c:showVal val="1"/>
              <c:showCatName val="0"/>
              <c:showSerName val="0"/>
              <c:showPercent val="0"/>
              <c:showBubbleSize val="0"/>
            </c:dLbl>
            <c:dLbl>
              <c:idx val="5"/>
              <c:layout>
                <c:manualLayout>
                  <c:x val="-1.7094017094017096E-2"/>
                  <c:y val="-5.128205128205128E-2"/>
                </c:manualLayout>
              </c:layout>
              <c:showLegendKey val="0"/>
              <c:showVal val="1"/>
              <c:showCatName val="0"/>
              <c:showSerName val="0"/>
              <c:showPercent val="0"/>
              <c:showBubbleSize val="0"/>
            </c:dLbl>
            <c:dLbl>
              <c:idx val="6"/>
              <c:layout>
                <c:manualLayout>
                  <c:x val="0"/>
                  <c:y val="-2.9914529914529916E-2"/>
                </c:manualLayout>
              </c:layout>
              <c:showLegendKey val="0"/>
              <c:showVal val="1"/>
              <c:showCatName val="0"/>
              <c:showSerName val="0"/>
              <c:showPercent val="0"/>
              <c:showBubbleSize val="0"/>
            </c:dLbl>
            <c:dLbl>
              <c:idx val="7"/>
              <c:layout>
                <c:manualLayout>
                  <c:x val="-5.9790732436472349E-3"/>
                  <c:y val="-3.7771482530689328E-2"/>
                </c:manualLayout>
              </c:layout>
              <c:showLegendKey val="0"/>
              <c:showVal val="1"/>
              <c:showCatName val="0"/>
              <c:showSerName val="0"/>
              <c:showPercent val="0"/>
              <c:showBubbleSize val="0"/>
            </c:dLbl>
            <c:dLbl>
              <c:idx val="8"/>
              <c:layout>
                <c:manualLayout>
                  <c:x val="4.2735042735042739E-3"/>
                  <c:y val="-5.128205128205128E-2"/>
                </c:manualLayout>
              </c:layout>
              <c:showLegendKey val="0"/>
              <c:showVal val="1"/>
              <c:showCatName val="0"/>
              <c:showSerName val="0"/>
              <c:showPercent val="0"/>
              <c:showBubbleSize val="0"/>
            </c:dLbl>
            <c:dLbl>
              <c:idx val="9"/>
              <c:layout>
                <c:manualLayout>
                  <c:x val="1.9930244145490781E-3"/>
                  <c:y val="-3.39943342776204E-2"/>
                </c:manualLayout>
              </c:layout>
              <c:showLegendKey val="0"/>
              <c:showVal val="1"/>
              <c:showCatName val="0"/>
              <c:showSerName val="0"/>
              <c:showPercent val="0"/>
              <c:showBubbleSize val="0"/>
            </c:dLbl>
            <c:dLbl>
              <c:idx val="10"/>
              <c:layout>
                <c:manualLayout>
                  <c:x val="-1.7094017094017096E-2"/>
                  <c:y val="-7.2455750723467258E-2"/>
                </c:manualLayout>
              </c:layout>
              <c:showLegendKey val="0"/>
              <c:showVal val="1"/>
              <c:showCatName val="0"/>
              <c:showSerName val="0"/>
              <c:showPercent val="0"/>
              <c:showBubbleSize val="0"/>
            </c:dLbl>
            <c:dLbl>
              <c:idx val="11"/>
              <c:layout>
                <c:manualLayout>
                  <c:x val="-8.5470085470085479E-3"/>
                  <c:y val="6.8376068376068383E-2"/>
                </c:manualLayout>
              </c:layout>
              <c:showLegendKey val="0"/>
              <c:showVal val="1"/>
              <c:showCatName val="0"/>
              <c:showSerName val="0"/>
              <c:showPercent val="0"/>
              <c:showBubbleSize val="0"/>
            </c:dLbl>
            <c:dLbl>
              <c:idx val="12"/>
              <c:layout>
                <c:manualLayout>
                  <c:x val="-1.282051282051282E-2"/>
                  <c:y val="-3.4188034188034191E-2"/>
                </c:manualLayout>
              </c:layout>
              <c:showLegendKey val="0"/>
              <c:showVal val="1"/>
              <c:showCatName val="0"/>
              <c:showSerName val="0"/>
              <c:showPercent val="0"/>
              <c:showBubbleSize val="0"/>
            </c:dLbl>
            <c:dLbl>
              <c:idx val="13"/>
              <c:layout>
                <c:manualLayout>
                  <c:x val="-2.136752136752137E-3"/>
                  <c:y val="-3.8461538461538464E-2"/>
                </c:manualLayout>
              </c:layout>
              <c:showLegendKey val="0"/>
              <c:showVal val="1"/>
              <c:showCatName val="0"/>
              <c:showSerName val="0"/>
              <c:showPercent val="0"/>
              <c:showBubbleSize val="0"/>
            </c:dLbl>
            <c:dLbl>
              <c:idx val="14"/>
              <c:layout>
                <c:manualLayout>
                  <c:x val="-1.4957264957264958E-2"/>
                  <c:y val="6.41025641025640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Лист1!$A$2:$A$13</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9 міс 2021</c:v>
                </c:pt>
              </c:strCache>
            </c:strRef>
          </c:cat>
          <c:val>
            <c:numRef>
              <c:f>Лист1!$C$2:$C$13</c:f>
              <c:numCache>
                <c:formatCode>General</c:formatCode>
                <c:ptCount val="12"/>
                <c:pt idx="0">
                  <c:v>131</c:v>
                </c:pt>
                <c:pt idx="1">
                  <c:v>134</c:v>
                </c:pt>
                <c:pt idx="2">
                  <c:v>103</c:v>
                </c:pt>
                <c:pt idx="3">
                  <c:v>93</c:v>
                </c:pt>
                <c:pt idx="4">
                  <c:v>93</c:v>
                </c:pt>
                <c:pt idx="5">
                  <c:v>73</c:v>
                </c:pt>
                <c:pt idx="6">
                  <c:v>71</c:v>
                </c:pt>
                <c:pt idx="7">
                  <c:v>124</c:v>
                </c:pt>
                <c:pt idx="8">
                  <c:v>115</c:v>
                </c:pt>
                <c:pt idx="9">
                  <c:v>107</c:v>
                </c:pt>
                <c:pt idx="10">
                  <c:v>87.5</c:v>
                </c:pt>
                <c:pt idx="11">
                  <c:v>131</c:v>
                </c:pt>
              </c:numCache>
            </c:numRef>
          </c:val>
          <c:smooth val="0"/>
        </c:ser>
        <c:dLbls>
          <c:showLegendKey val="0"/>
          <c:showVal val="0"/>
          <c:showCatName val="0"/>
          <c:showSerName val="0"/>
          <c:showPercent val="0"/>
          <c:showBubbleSize val="0"/>
        </c:dLbls>
        <c:axId val="505038336"/>
        <c:axId val="505074432"/>
        <c:axId val="365217088"/>
      </c:line3DChart>
      <c:catAx>
        <c:axId val="505038336"/>
        <c:scaling>
          <c:orientation val="minMax"/>
        </c:scaling>
        <c:delete val="0"/>
        <c:axPos val="b"/>
        <c:numFmt formatCode="General" sourceLinked="1"/>
        <c:majorTickMark val="out"/>
        <c:minorTickMark val="none"/>
        <c:tickLblPos val="nextTo"/>
        <c:crossAx val="505074432"/>
        <c:crosses val="autoZero"/>
        <c:auto val="1"/>
        <c:lblAlgn val="ctr"/>
        <c:lblOffset val="100"/>
        <c:noMultiLvlLbl val="0"/>
      </c:catAx>
      <c:valAx>
        <c:axId val="505074432"/>
        <c:scaling>
          <c:orientation val="minMax"/>
          <c:max val="150"/>
          <c:min val="0"/>
        </c:scaling>
        <c:delete val="0"/>
        <c:axPos val="l"/>
        <c:majorGridlines/>
        <c:numFmt formatCode="General" sourceLinked="1"/>
        <c:majorTickMark val="out"/>
        <c:minorTickMark val="in"/>
        <c:tickLblPos val="nextTo"/>
        <c:crossAx val="505038336"/>
        <c:crossesAt val="1"/>
        <c:crossBetween val="between"/>
        <c:majorUnit val="20"/>
      </c:valAx>
      <c:serAx>
        <c:axId val="365217088"/>
        <c:scaling>
          <c:orientation val="minMax"/>
        </c:scaling>
        <c:delete val="1"/>
        <c:axPos val="b"/>
        <c:majorTickMark val="out"/>
        <c:minorTickMark val="none"/>
        <c:tickLblPos val="nextTo"/>
        <c:crossAx val="505074432"/>
        <c:crosses val="autoZero"/>
      </c:serAx>
    </c:plotArea>
    <c:legend>
      <c:legendPos val="r"/>
      <c:layout>
        <c:manualLayout>
          <c:xMode val="edge"/>
          <c:yMode val="edge"/>
          <c:x val="0.11869658119658119"/>
          <c:y val="0.91417558382125308"/>
          <c:w val="0.49948078605558921"/>
          <c:h val="8.5824416178746893E-2"/>
        </c:manualLayout>
      </c:layout>
      <c:overlay val="0"/>
    </c:legend>
    <c:plotVisOnly val="1"/>
    <c:dispBlanksAs val="zero"/>
    <c:showDLblsOverMax val="0"/>
  </c:chart>
  <c:txPr>
    <a:bodyPr/>
    <a:lstStyle/>
    <a:p>
      <a:pPr>
        <a:defRPr sz="1100">
          <a:latin typeface="Times New Roman" pitchFamily="18" charset="0"/>
          <a:cs typeface="Times New Roman" pitchFamily="18" charset="0"/>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uk-UA" sz="1200">
                <a:latin typeface="Times New Roman" pitchFamily="18" charset="0"/>
                <a:cs typeface="Times New Roman" pitchFamily="18" charset="0"/>
              </a:rPr>
              <a:t>ІМПОРТ</a:t>
            </a:r>
          </a:p>
        </c:rich>
      </c:tx>
      <c:overlay val="0"/>
    </c:title>
    <c:autoTitleDeleted val="0"/>
    <c:plotArea>
      <c:layout/>
      <c:barChart>
        <c:barDir val="bar"/>
        <c:grouping val="clustered"/>
        <c:varyColors val="0"/>
        <c:ser>
          <c:idx val="0"/>
          <c:order val="0"/>
          <c:tx>
            <c:strRef>
              <c:f>Лист1!$B$1</c:f>
              <c:strCache>
                <c:ptCount val="1"/>
                <c:pt idx="0">
                  <c:v>Ряд 3</c:v>
                </c:pt>
              </c:strCache>
            </c:strRef>
          </c:tx>
          <c:spPr>
            <a:pattFill prst="weave">
              <a:fgClr>
                <a:schemeClr val="tx1">
                  <a:lumMod val="75000"/>
                  <a:lumOff val="25000"/>
                </a:schemeClr>
              </a:fgClr>
              <a:bgClr>
                <a:schemeClr val="bg1"/>
              </a:bgClr>
            </a:pattFill>
            <a:ln>
              <a:solidFill>
                <a:schemeClr val="tx1">
                  <a:alpha val="50000"/>
                </a:schemeClr>
              </a:solidFill>
            </a:ln>
          </c:spPr>
          <c:invertIfNegative val="0"/>
          <c:dLbls>
            <c:txPr>
              <a:bodyPr/>
              <a:lstStyle/>
              <a:p>
                <a:pPr>
                  <a:defRPr sz="11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Лист1!$A$2:$A$11</c:f>
              <c:strCache>
                <c:ptCount val="10"/>
                <c:pt idx="0">
                  <c:v>Корея</c:v>
                </c:pt>
                <c:pt idx="1">
                  <c:v>Великобританія</c:v>
                </c:pt>
                <c:pt idx="2">
                  <c:v>Японія</c:v>
                </c:pt>
                <c:pt idx="3">
                  <c:v>Швейцарія</c:v>
                </c:pt>
                <c:pt idx="4">
                  <c:v>Туреччина</c:v>
                </c:pt>
                <c:pt idx="5">
                  <c:v>США</c:v>
                </c:pt>
                <c:pt idx="6">
                  <c:v>Білорусь</c:v>
                </c:pt>
                <c:pt idx="7">
                  <c:v>Росія</c:v>
                </c:pt>
                <c:pt idx="8">
                  <c:v>Китай</c:v>
                </c:pt>
                <c:pt idx="9">
                  <c:v>ЄС-27</c:v>
                </c:pt>
              </c:strCache>
            </c:strRef>
          </c:cat>
          <c:val>
            <c:numRef>
              <c:f>Лист1!$B$2:$B$11</c:f>
              <c:numCache>
                <c:formatCode>General</c:formatCode>
                <c:ptCount val="10"/>
                <c:pt idx="0">
                  <c:v>1.1000000000000001</c:v>
                </c:pt>
                <c:pt idx="1">
                  <c:v>1.6</c:v>
                </c:pt>
                <c:pt idx="2">
                  <c:v>1.8</c:v>
                </c:pt>
                <c:pt idx="3">
                  <c:v>2.5</c:v>
                </c:pt>
                <c:pt idx="4">
                  <c:v>4.3</c:v>
                </c:pt>
                <c:pt idx="5">
                  <c:v>5.6</c:v>
                </c:pt>
                <c:pt idx="6">
                  <c:v>6.1</c:v>
                </c:pt>
                <c:pt idx="7">
                  <c:v>7.7</c:v>
                </c:pt>
                <c:pt idx="8">
                  <c:v>14.6</c:v>
                </c:pt>
                <c:pt idx="9">
                  <c:v>41.5</c:v>
                </c:pt>
              </c:numCache>
            </c:numRef>
          </c:val>
        </c:ser>
        <c:dLbls>
          <c:showLegendKey val="0"/>
          <c:showVal val="0"/>
          <c:showCatName val="0"/>
          <c:showSerName val="0"/>
          <c:showPercent val="0"/>
          <c:showBubbleSize val="0"/>
        </c:dLbls>
        <c:gapWidth val="150"/>
        <c:axId val="540998272"/>
        <c:axId val="541153920"/>
      </c:barChart>
      <c:catAx>
        <c:axId val="540998272"/>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uk-UA"/>
          </a:p>
        </c:txPr>
        <c:crossAx val="541153920"/>
        <c:crosses val="autoZero"/>
        <c:auto val="1"/>
        <c:lblAlgn val="ctr"/>
        <c:lblOffset val="100"/>
        <c:noMultiLvlLbl val="0"/>
      </c:catAx>
      <c:valAx>
        <c:axId val="541153920"/>
        <c:scaling>
          <c:orientation val="minMax"/>
        </c:scaling>
        <c:delete val="0"/>
        <c:axPos val="b"/>
        <c:majorGridlines/>
        <c:numFmt formatCode="General" sourceLinked="1"/>
        <c:majorTickMark val="out"/>
        <c:minorTickMark val="none"/>
        <c:tickLblPos val="nextTo"/>
        <c:crossAx val="540998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5.3717471362591307E-2"/>
          <c:y val="2.9562402260693017E-2"/>
          <c:w val="0.90399774547412348"/>
          <c:h val="0.74772950193974763"/>
        </c:manualLayout>
      </c:layout>
      <c:lineChart>
        <c:grouping val="standard"/>
        <c:varyColors val="0"/>
        <c:ser>
          <c:idx val="0"/>
          <c:order val="0"/>
          <c:tx>
            <c:strRef>
              <c:f>Лист1!$B$1</c:f>
              <c:strCache>
                <c:ptCount val="1"/>
                <c:pt idx="0">
                  <c:v>.</c:v>
                </c:pt>
              </c:strCache>
            </c:strRef>
          </c:tx>
          <c:spPr>
            <a:ln cap="flat">
              <a:solidFill>
                <a:schemeClr val="tx1">
                  <a:lumMod val="75000"/>
                  <a:lumOff val="25000"/>
                </a:schemeClr>
              </a:solidFill>
            </a:ln>
          </c:spPr>
          <c:marker>
            <c:spPr>
              <a:solidFill>
                <a:schemeClr val="accent1">
                  <a:lumMod val="50000"/>
                </a:schemeClr>
              </a:solidFill>
            </c:spPr>
          </c:marker>
          <c:dLbls>
            <c:dLbl>
              <c:idx val="0"/>
              <c:layout>
                <c:manualLayout>
                  <c:x val="-9.7933341600153784E-18"/>
                  <c:y val="-5.3120849933598939E-2"/>
                </c:manualLayout>
              </c:layout>
              <c:showLegendKey val="0"/>
              <c:showVal val="1"/>
              <c:showCatName val="0"/>
              <c:showSerName val="0"/>
              <c:showPercent val="0"/>
              <c:showBubbleSize val="0"/>
            </c:dLbl>
            <c:dLbl>
              <c:idx val="1"/>
              <c:layout>
                <c:manualLayout>
                  <c:x val="-8.5470085470085479E-3"/>
                  <c:y val="9.0305444887118239E-2"/>
                </c:manualLayout>
              </c:layout>
              <c:showLegendKey val="0"/>
              <c:showVal val="1"/>
              <c:showCatName val="0"/>
              <c:showSerName val="0"/>
              <c:showPercent val="0"/>
              <c:showBubbleSize val="0"/>
            </c:dLbl>
            <c:dLbl>
              <c:idx val="2"/>
              <c:layout>
                <c:manualLayout>
                  <c:x val="-4.2735042735042739E-3"/>
                  <c:y val="-7.4369189907038516E-2"/>
                </c:manualLayout>
              </c:layout>
              <c:showLegendKey val="0"/>
              <c:showVal val="1"/>
              <c:showCatName val="0"/>
              <c:showSerName val="0"/>
              <c:showPercent val="0"/>
              <c:showBubbleSize val="0"/>
            </c:dLbl>
            <c:dLbl>
              <c:idx val="3"/>
              <c:layout>
                <c:manualLayout>
                  <c:x val="-6.41025641025641E-3"/>
                  <c:y val="7.9681274900398405E-2"/>
                </c:manualLayout>
              </c:layout>
              <c:showLegendKey val="0"/>
              <c:showVal val="1"/>
              <c:showCatName val="0"/>
              <c:showSerName val="0"/>
              <c:showPercent val="0"/>
              <c:showBubbleSize val="0"/>
            </c:dLbl>
            <c:dLbl>
              <c:idx val="4"/>
              <c:layout>
                <c:manualLayout>
                  <c:x val="-2.136752136752137E-3"/>
                  <c:y val="-7.9681274900398405E-2"/>
                </c:manualLayout>
              </c:layout>
              <c:showLegendKey val="0"/>
              <c:showVal val="1"/>
              <c:showCatName val="0"/>
              <c:showSerName val="0"/>
              <c:showPercent val="0"/>
              <c:showBubbleSize val="0"/>
            </c:dLbl>
            <c:dLbl>
              <c:idx val="5"/>
              <c:layout>
                <c:manualLayout>
                  <c:x val="-4.2735042735042739E-3"/>
                  <c:y val="6.9057104913678613E-2"/>
                </c:manualLayout>
              </c:layout>
              <c:showLegendKey val="0"/>
              <c:showVal val="1"/>
              <c:showCatName val="0"/>
              <c:showSerName val="0"/>
              <c:showPercent val="0"/>
              <c:showBubbleSize val="0"/>
            </c:dLbl>
            <c:dLbl>
              <c:idx val="6"/>
              <c:layout>
                <c:manualLayout>
                  <c:x val="6.41025641025641E-3"/>
                  <c:y val="-7.9681274900398405E-2"/>
                </c:manualLayout>
              </c:layout>
              <c:showLegendKey val="0"/>
              <c:showVal val="1"/>
              <c:showCatName val="0"/>
              <c:showSerName val="0"/>
              <c:showPercent val="0"/>
              <c:showBubbleSize val="0"/>
            </c:dLbl>
            <c:dLbl>
              <c:idx val="7"/>
              <c:layout>
                <c:manualLayout>
                  <c:x val="-1.0683760683760684E-2"/>
                  <c:y val="6.6060587048132974E-2"/>
                </c:manualLayout>
              </c:layout>
              <c:showLegendKey val="0"/>
              <c:showVal val="1"/>
              <c:showCatName val="0"/>
              <c:showSerName val="0"/>
              <c:showPercent val="0"/>
              <c:showBubbleSize val="0"/>
            </c:dLbl>
            <c:dLbl>
              <c:idx val="8"/>
              <c:layout>
                <c:manualLayout>
                  <c:x val="-1.0683760683760684E-2"/>
                  <c:y val="-9.5617529880478086E-2"/>
                </c:manualLayout>
              </c:layout>
              <c:showLegendKey val="0"/>
              <c:showVal val="1"/>
              <c:showCatName val="0"/>
              <c:showSerName val="0"/>
              <c:showPercent val="0"/>
              <c:showBubbleSize val="0"/>
            </c:dLbl>
            <c:dLbl>
              <c:idx val="9"/>
              <c:layout>
                <c:manualLayout>
                  <c:x val="-6.410256410256332E-3"/>
                  <c:y val="9.0305444887118197E-2"/>
                </c:manualLayout>
              </c:layout>
              <c:showLegendKey val="0"/>
              <c:showVal val="1"/>
              <c:showCatName val="0"/>
              <c:showSerName val="0"/>
              <c:showPercent val="0"/>
              <c:showBubbleSize val="0"/>
            </c:dLbl>
            <c:dLbl>
              <c:idx val="10"/>
              <c:layout>
                <c:manualLayout>
                  <c:x val="-6.410256410256489E-3"/>
                  <c:y val="-7.4369189907038516E-2"/>
                </c:manualLayout>
              </c:layout>
              <c:showLegendKey val="0"/>
              <c:showVal val="1"/>
              <c:showCatName val="0"/>
              <c:showSerName val="0"/>
              <c:showPercent val="0"/>
              <c:showBubbleSize val="0"/>
            </c:dLbl>
            <c:dLbl>
              <c:idx val="11"/>
              <c:layout>
                <c:manualLayout>
                  <c:x val="-2.9914529914529916E-2"/>
                  <c:y val="7.6327132415221002E-2"/>
                </c:manualLayout>
              </c:layout>
              <c:showLegendKey val="0"/>
              <c:showVal val="1"/>
              <c:showCatName val="0"/>
              <c:showSerName val="0"/>
              <c:showPercent val="0"/>
              <c:showBubbleSize val="0"/>
            </c:dLbl>
            <c:dLbl>
              <c:idx val="12"/>
              <c:layout>
                <c:manualLayout>
                  <c:x val="-6.41025641025641E-3"/>
                  <c:y val="-6.9057104913678613E-2"/>
                </c:manualLayout>
              </c:layout>
              <c:showLegendKey val="0"/>
              <c:showVal val="1"/>
              <c:showCatName val="0"/>
              <c:showSerName val="0"/>
              <c:showPercent val="0"/>
              <c:showBubbleSize val="0"/>
            </c:dLbl>
            <c:dLbl>
              <c:idx val="13"/>
              <c:layout>
                <c:manualLayout>
                  <c:x val="-4.2735042735042739E-3"/>
                  <c:y val="4.2496679946879147E-2"/>
                </c:manualLayout>
              </c:layout>
              <c:showLegendKey val="0"/>
              <c:showVal val="1"/>
              <c:showCatName val="0"/>
              <c:showSerName val="0"/>
              <c:showPercent val="0"/>
              <c:showBubbleSize val="0"/>
            </c:dLbl>
            <c:dLbl>
              <c:idx val="14"/>
              <c:layout>
                <c:manualLayout>
                  <c:x val="-1.9230769230769232E-2"/>
                  <c:y val="-6.3745019920318752E-2"/>
                </c:manualLayout>
              </c:layout>
              <c:showLegendKey val="0"/>
              <c:showVal val="1"/>
              <c:showCatName val="0"/>
              <c:showSerName val="0"/>
              <c:showPercent val="0"/>
              <c:showBubbleSize val="0"/>
            </c:dLbl>
            <c:dLbl>
              <c:idx val="15"/>
              <c:layout>
                <c:manualLayout>
                  <c:x val="0"/>
                  <c:y val="3.1872509960159362E-2"/>
                </c:manualLayout>
              </c:layout>
              <c:showLegendKey val="0"/>
              <c:showVal val="1"/>
              <c:showCatName val="0"/>
              <c:showSerName val="0"/>
              <c:showPercent val="0"/>
              <c:showBubbleSize val="0"/>
            </c:dLbl>
            <c:txPr>
              <a:bodyPr/>
              <a:lstStyle/>
              <a:p>
                <a:pPr>
                  <a:defRPr sz="1100"/>
                </a:pPr>
                <a:endParaRPr lang="uk-UA"/>
              </a:p>
            </c:txPr>
            <c:showLegendKey val="0"/>
            <c:showVal val="1"/>
            <c:showCatName val="0"/>
            <c:showSerName val="0"/>
            <c:showPercent val="0"/>
            <c:showBubbleSize val="0"/>
            <c:showLeaderLines val="0"/>
          </c:dLbls>
          <c:cat>
            <c:strRef>
              <c:f>Лист1!$A$2:$A$13</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9 міс 2021</c:v>
                </c:pt>
              </c:strCache>
            </c:strRef>
          </c:cat>
          <c:val>
            <c:numRef>
              <c:f>Лист1!$B$2:$B$13</c:f>
              <c:numCache>
                <c:formatCode>General</c:formatCode>
                <c:ptCount val="12"/>
                <c:pt idx="0">
                  <c:v>95.47</c:v>
                </c:pt>
                <c:pt idx="1">
                  <c:v>92.41</c:v>
                </c:pt>
                <c:pt idx="2">
                  <c:v>90.12</c:v>
                </c:pt>
                <c:pt idx="3">
                  <c:v>92.4</c:v>
                </c:pt>
                <c:pt idx="4">
                  <c:v>99.08</c:v>
                </c:pt>
                <c:pt idx="5">
                  <c:v>102.7</c:v>
                </c:pt>
                <c:pt idx="6">
                  <c:v>100.9</c:v>
                </c:pt>
                <c:pt idx="7">
                  <c:v>95</c:v>
                </c:pt>
                <c:pt idx="8">
                  <c:v>90.8</c:v>
                </c:pt>
                <c:pt idx="9">
                  <c:v>97</c:v>
                </c:pt>
                <c:pt idx="10">
                  <c:v>99.5</c:v>
                </c:pt>
                <c:pt idx="11">
                  <c:v>100.8</c:v>
                </c:pt>
              </c:numCache>
            </c:numRef>
          </c:val>
          <c:smooth val="0"/>
        </c:ser>
        <c:dLbls>
          <c:showLegendKey val="0"/>
          <c:showVal val="0"/>
          <c:showCatName val="0"/>
          <c:showSerName val="0"/>
          <c:showPercent val="0"/>
          <c:showBubbleSize val="0"/>
        </c:dLbls>
        <c:marker val="1"/>
        <c:smooth val="0"/>
        <c:axId val="518216320"/>
        <c:axId val="519799168"/>
      </c:lineChart>
      <c:catAx>
        <c:axId val="518216320"/>
        <c:scaling>
          <c:orientation val="minMax"/>
        </c:scaling>
        <c:delete val="0"/>
        <c:axPos val="b"/>
        <c:numFmt formatCode="General" sourceLinked="1"/>
        <c:majorTickMark val="out"/>
        <c:minorTickMark val="none"/>
        <c:tickLblPos val="nextTo"/>
        <c:crossAx val="519799168"/>
        <c:crosses val="autoZero"/>
        <c:auto val="1"/>
        <c:lblAlgn val="ctr"/>
        <c:lblOffset val="100"/>
        <c:noMultiLvlLbl val="0"/>
      </c:catAx>
      <c:valAx>
        <c:axId val="519799168"/>
        <c:scaling>
          <c:orientation val="minMax"/>
          <c:max val="150"/>
          <c:min val="0"/>
        </c:scaling>
        <c:delete val="0"/>
        <c:axPos val="l"/>
        <c:majorGridlines/>
        <c:numFmt formatCode="General" sourceLinked="1"/>
        <c:majorTickMark val="out"/>
        <c:minorTickMark val="in"/>
        <c:tickLblPos val="nextTo"/>
        <c:crossAx val="518216320"/>
        <c:crossesAt val="1"/>
        <c:crossBetween val="midCat"/>
        <c:majorUnit val="20"/>
      </c:valAx>
    </c:plotArea>
    <c:plotVisOnly val="1"/>
    <c:dispBlanksAs val="zero"/>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5.3717471362591307E-2"/>
          <c:y val="2.9562402260693017E-2"/>
          <c:w val="0.90399774547412348"/>
          <c:h val="0.74772950193974763"/>
        </c:manualLayout>
      </c:layout>
      <c:barChart>
        <c:barDir val="col"/>
        <c:grouping val="clustered"/>
        <c:varyColors val="0"/>
        <c:ser>
          <c:idx val="0"/>
          <c:order val="0"/>
          <c:tx>
            <c:strRef>
              <c:f>Лист1!$B$1</c:f>
              <c:strCache>
                <c:ptCount val="1"/>
                <c:pt idx="0">
                  <c:v>.</c:v>
                </c:pt>
              </c:strCache>
            </c:strRef>
          </c:tx>
          <c:spPr>
            <a:blipFill>
              <a:blip xmlns:r="http://schemas.openxmlformats.org/officeDocument/2006/relationships" r:embed="rId1"/>
              <a:tile tx="0" ty="0" sx="100000" sy="100000" flip="none" algn="tl"/>
            </a:blipFill>
            <a:ln cap="flat">
              <a:solidFill>
                <a:schemeClr val="tx1"/>
              </a:solidFill>
            </a:ln>
          </c:spPr>
          <c:invertIfNegative val="0"/>
          <c:dLbls>
            <c:dLbl>
              <c:idx val="7"/>
              <c:layout>
                <c:manualLayout>
                  <c:x val="-1.0683760683760684E-2"/>
                  <c:y val="3.4188034188034191E-2"/>
                </c:manualLayout>
              </c:layout>
              <c:showLegendKey val="0"/>
              <c:showVal val="1"/>
              <c:showCatName val="0"/>
              <c:showSerName val="0"/>
              <c:showPercent val="0"/>
              <c:showBubbleSize val="0"/>
            </c:dLbl>
            <c:dLbl>
              <c:idx val="11"/>
              <c:layout>
                <c:manualLayout>
                  <c:x val="6.41025641025641E-3"/>
                  <c:y val="-8.4096745971269718E-3"/>
                </c:manualLayout>
              </c:layout>
              <c:showLegendKey val="0"/>
              <c:showVal val="1"/>
              <c:showCatName val="0"/>
              <c:showSerName val="0"/>
              <c:showPercent val="0"/>
              <c:showBubbleSize val="0"/>
            </c:dLbl>
            <c:txPr>
              <a:bodyPr/>
              <a:lstStyle/>
              <a:p>
                <a:pPr>
                  <a:defRPr sz="1100"/>
                </a:pPr>
                <a:endParaRPr lang="uk-UA"/>
              </a:p>
            </c:txPr>
            <c:showLegendKey val="0"/>
            <c:showVal val="1"/>
            <c:showCatName val="0"/>
            <c:showSerName val="0"/>
            <c:showPercent val="0"/>
            <c:showBubbleSize val="0"/>
            <c:showLeaderLines val="0"/>
          </c:dLbls>
          <c:cat>
            <c:strRef>
              <c:f>Лист1!$A$2:$A$13</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9 міс 2021</c:v>
                </c:pt>
              </c:strCache>
            </c:strRef>
          </c:cat>
          <c:val>
            <c:numRef>
              <c:f>Лист1!$B$2:$B$13</c:f>
              <c:numCache>
                <c:formatCode>General</c:formatCode>
                <c:ptCount val="12"/>
                <c:pt idx="0">
                  <c:v>-3</c:v>
                </c:pt>
                <c:pt idx="1">
                  <c:v>-6.8</c:v>
                </c:pt>
                <c:pt idx="2">
                  <c:v>-9.0299999999999994</c:v>
                </c:pt>
                <c:pt idx="3">
                  <c:v>-8.5</c:v>
                </c:pt>
                <c:pt idx="4">
                  <c:v>3.3</c:v>
                </c:pt>
                <c:pt idx="5">
                  <c:v>3.8</c:v>
                </c:pt>
                <c:pt idx="6">
                  <c:v>0.3</c:v>
                </c:pt>
                <c:pt idx="7">
                  <c:v>-2.6</c:v>
                </c:pt>
                <c:pt idx="8">
                  <c:v>-5.8</c:v>
                </c:pt>
                <c:pt idx="9">
                  <c:v>-3.7</c:v>
                </c:pt>
                <c:pt idx="10">
                  <c:v>-0.2</c:v>
                </c:pt>
                <c:pt idx="11">
                  <c:v>0.4</c:v>
                </c:pt>
              </c:numCache>
            </c:numRef>
          </c:val>
        </c:ser>
        <c:dLbls>
          <c:showLegendKey val="0"/>
          <c:showVal val="0"/>
          <c:showCatName val="0"/>
          <c:showSerName val="0"/>
          <c:showPercent val="0"/>
          <c:showBubbleSize val="0"/>
        </c:dLbls>
        <c:gapWidth val="150"/>
        <c:axId val="519964544"/>
        <c:axId val="519966720"/>
      </c:barChart>
      <c:catAx>
        <c:axId val="519964544"/>
        <c:scaling>
          <c:orientation val="minMax"/>
        </c:scaling>
        <c:delete val="0"/>
        <c:axPos val="b"/>
        <c:numFmt formatCode="General" sourceLinked="1"/>
        <c:majorTickMark val="out"/>
        <c:minorTickMark val="none"/>
        <c:tickLblPos val="nextTo"/>
        <c:crossAx val="519966720"/>
        <c:crossesAt val="-15.2"/>
        <c:auto val="1"/>
        <c:lblAlgn val="ctr"/>
        <c:lblOffset val="100"/>
        <c:noMultiLvlLbl val="0"/>
      </c:catAx>
      <c:valAx>
        <c:axId val="519966720"/>
        <c:scaling>
          <c:orientation val="minMax"/>
          <c:max val="5"/>
          <c:min val="-15"/>
        </c:scaling>
        <c:delete val="0"/>
        <c:axPos val="l"/>
        <c:majorGridlines/>
        <c:numFmt formatCode="General" sourceLinked="1"/>
        <c:majorTickMark val="out"/>
        <c:minorTickMark val="in"/>
        <c:tickLblPos val="nextTo"/>
        <c:crossAx val="519964544"/>
        <c:crossesAt val="1"/>
        <c:crossBetween val="between"/>
        <c:majorUnit val="2"/>
      </c:valAx>
    </c:plotArea>
    <c:plotVisOnly val="1"/>
    <c:dispBlanksAs val="zero"/>
    <c:showDLblsOverMax val="0"/>
  </c:chart>
  <c:txPr>
    <a:bodyPr/>
    <a:lstStyle/>
    <a:p>
      <a:pPr>
        <a:defRPr sz="1100">
          <a:latin typeface="Times New Roman" pitchFamily="18" charset="0"/>
          <a:cs typeface="Times New Roman" pitchFamily="18" charset="0"/>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6424366203816688E-2"/>
          <c:y val="6.7929458255920255E-2"/>
          <c:w val="0.98357563379618329"/>
          <c:h val="0.6800034309436811"/>
        </c:manualLayout>
      </c:layout>
      <c:barChart>
        <c:barDir val="col"/>
        <c:grouping val="clustered"/>
        <c:varyColors val="0"/>
        <c:ser>
          <c:idx val="0"/>
          <c:order val="0"/>
          <c:tx>
            <c:strRef>
              <c:f>Лист1!$B$1</c:f>
              <c:strCache>
                <c:ptCount val="1"/>
                <c:pt idx="0">
                  <c:v>І кв</c:v>
                </c:pt>
              </c:strCache>
            </c:strRef>
          </c:tx>
          <c:spPr>
            <a:pattFill prst="sphere">
              <a:fgClr>
                <a:schemeClr val="tx1">
                  <a:lumMod val="75000"/>
                  <a:lumOff val="25000"/>
                </a:schemeClr>
              </a:fgClr>
              <a:bgClr>
                <a:schemeClr val="bg1"/>
              </a:bgClr>
            </a:pattFill>
            <a:ln>
              <a:solidFill>
                <a:schemeClr val="tx1"/>
              </a:solidFill>
            </a:ln>
          </c:spPr>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uk-UA"/>
              </a:p>
            </c:txPr>
            <c:showLegendKey val="0"/>
            <c:showVal val="0"/>
            <c:showCatName val="0"/>
            <c:showSerName val="0"/>
            <c:showPercent val="0"/>
            <c:showBubbleSize val="0"/>
          </c:dLbls>
          <c:cat>
            <c:strRef>
              <c:f>Лист1!$A$2:$A$6</c:f>
              <c:strCache>
                <c:ptCount val="5"/>
                <c:pt idx="0">
                  <c:v>Недорогоцінні метали</c:v>
                </c:pt>
                <c:pt idx="1">
                  <c:v>Пшениця</c:v>
                </c:pt>
                <c:pt idx="2">
                  <c:v>Кукурудза </c:v>
                </c:pt>
                <c:pt idx="3">
                  <c:v>Соняшникова олія</c:v>
                </c:pt>
                <c:pt idx="4">
                  <c:v>Залізна руда</c:v>
                </c:pt>
              </c:strCache>
            </c:strRef>
          </c:cat>
          <c:val>
            <c:numRef>
              <c:f>Лист1!$B$2:$B$6</c:f>
              <c:numCache>
                <c:formatCode>General</c:formatCode>
                <c:ptCount val="5"/>
                <c:pt idx="0">
                  <c:v>38.200000000000003</c:v>
                </c:pt>
                <c:pt idx="1">
                  <c:v>15.5</c:v>
                </c:pt>
                <c:pt idx="2">
                  <c:v>44.1</c:v>
                </c:pt>
                <c:pt idx="3">
                  <c:v>91</c:v>
                </c:pt>
                <c:pt idx="4">
                  <c:v>84.1</c:v>
                </c:pt>
              </c:numCache>
            </c:numRef>
          </c:val>
        </c:ser>
        <c:ser>
          <c:idx val="1"/>
          <c:order val="1"/>
          <c:tx>
            <c:strRef>
              <c:f>Лист1!$C$1</c:f>
              <c:strCache>
                <c:ptCount val="1"/>
                <c:pt idx="0">
                  <c:v>ІІ кв</c:v>
                </c:pt>
              </c:strCache>
            </c:strRef>
          </c:tx>
          <c:spPr>
            <a:pattFill prst="divot">
              <a:fgClr>
                <a:schemeClr val="bg2">
                  <a:lumMod val="75000"/>
                </a:schemeClr>
              </a:fgClr>
              <a:bgClr>
                <a:schemeClr val="bg1"/>
              </a:bgClr>
            </a:pattFill>
            <a:ln>
              <a:solidFill>
                <a:schemeClr val="tx1"/>
              </a:solidFill>
            </a:ln>
          </c:spPr>
          <c:invertIfNegative val="0"/>
          <c:dLbls>
            <c:dLbl>
              <c:idx val="3"/>
              <c:layout>
                <c:manualLayout>
                  <c:x val="-7.9107320593522287E-17"/>
                  <c:y val="2.247191011235956E-2"/>
                </c:manualLayout>
              </c:layout>
              <c:showLegendKey val="0"/>
              <c:showVal val="1"/>
              <c:showCatName val="0"/>
              <c:showSerName val="0"/>
              <c:showPercent val="0"/>
              <c:showBubbleSize val="0"/>
            </c:dLbl>
            <c:dLbl>
              <c:idx val="4"/>
              <c:layout>
                <c:manualLayout>
                  <c:x val="0"/>
                  <c:y val="1.8726591760299626E-2"/>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Лист1!$A$2:$A$6</c:f>
              <c:strCache>
                <c:ptCount val="5"/>
                <c:pt idx="0">
                  <c:v>Недорогоцінні метали</c:v>
                </c:pt>
                <c:pt idx="1">
                  <c:v>Пшениця</c:v>
                </c:pt>
                <c:pt idx="2">
                  <c:v>Кукурудза </c:v>
                </c:pt>
                <c:pt idx="3">
                  <c:v>Соняшникова олія</c:v>
                </c:pt>
                <c:pt idx="4">
                  <c:v>Залізна руда</c:v>
                </c:pt>
              </c:strCache>
            </c:strRef>
          </c:cat>
          <c:val>
            <c:numRef>
              <c:f>Лист1!$C$2:$C$6</c:f>
              <c:numCache>
                <c:formatCode>General</c:formatCode>
                <c:ptCount val="5"/>
                <c:pt idx="0">
                  <c:v>68.3</c:v>
                </c:pt>
                <c:pt idx="1">
                  <c:v>29.1</c:v>
                </c:pt>
                <c:pt idx="2">
                  <c:v>97.4</c:v>
                </c:pt>
                <c:pt idx="3">
                  <c:v>109.1</c:v>
                </c:pt>
                <c:pt idx="4">
                  <c:v>113.7</c:v>
                </c:pt>
              </c:numCache>
            </c:numRef>
          </c:val>
        </c:ser>
        <c:ser>
          <c:idx val="2"/>
          <c:order val="2"/>
          <c:tx>
            <c:strRef>
              <c:f>Лист1!$D$1</c:f>
              <c:strCache>
                <c:ptCount val="1"/>
                <c:pt idx="0">
                  <c:v>ІІІ кв</c:v>
                </c:pt>
              </c:strCache>
            </c:strRef>
          </c:tx>
          <c:spPr>
            <a:pattFill prst="lgConfetti">
              <a:fgClr>
                <a:schemeClr val="tx1"/>
              </a:fgClr>
              <a:bgClr>
                <a:schemeClr val="bg1"/>
              </a:bgClr>
            </a:pattFill>
            <a:ln>
              <a:solidFill>
                <a:schemeClr val="tx1"/>
              </a:solidFill>
            </a:ln>
          </c:spPr>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Лист1!$A$2:$A$6</c:f>
              <c:strCache>
                <c:ptCount val="5"/>
                <c:pt idx="0">
                  <c:v>Недорогоцінні метали</c:v>
                </c:pt>
                <c:pt idx="1">
                  <c:v>Пшениця</c:v>
                </c:pt>
                <c:pt idx="2">
                  <c:v>Кукурудза </c:v>
                </c:pt>
                <c:pt idx="3">
                  <c:v>Соняшникова олія</c:v>
                </c:pt>
                <c:pt idx="4">
                  <c:v>Залізна руда</c:v>
                </c:pt>
              </c:strCache>
            </c:strRef>
          </c:cat>
          <c:val>
            <c:numRef>
              <c:f>Лист1!$D$2:$D$6</c:f>
              <c:numCache>
                <c:formatCode>General</c:formatCode>
                <c:ptCount val="5"/>
                <c:pt idx="0">
                  <c:v>46.3</c:v>
                </c:pt>
                <c:pt idx="1">
                  <c:v>23.9</c:v>
                </c:pt>
                <c:pt idx="2">
                  <c:v>63.7</c:v>
                </c:pt>
                <c:pt idx="3">
                  <c:v>52.1</c:v>
                </c:pt>
                <c:pt idx="4">
                  <c:v>41.7</c:v>
                </c:pt>
              </c:numCache>
            </c:numRef>
          </c:val>
        </c:ser>
        <c:dLbls>
          <c:showLegendKey val="0"/>
          <c:showVal val="0"/>
          <c:showCatName val="0"/>
          <c:showSerName val="0"/>
          <c:showPercent val="0"/>
          <c:showBubbleSize val="0"/>
        </c:dLbls>
        <c:gapWidth val="150"/>
        <c:axId val="534839680"/>
        <c:axId val="534841216"/>
      </c:barChart>
      <c:catAx>
        <c:axId val="534839680"/>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uk-UA"/>
          </a:p>
        </c:txPr>
        <c:crossAx val="534841216"/>
        <c:crosses val="autoZero"/>
        <c:auto val="1"/>
        <c:lblAlgn val="ctr"/>
        <c:lblOffset val="100"/>
        <c:noMultiLvlLbl val="0"/>
      </c:catAx>
      <c:valAx>
        <c:axId val="534841216"/>
        <c:scaling>
          <c:orientation val="minMax"/>
          <c:min val="0"/>
        </c:scaling>
        <c:delete val="1"/>
        <c:axPos val="l"/>
        <c:majorGridlines/>
        <c:numFmt formatCode="General" sourceLinked="0"/>
        <c:majorTickMark val="out"/>
        <c:minorTickMark val="none"/>
        <c:tickLblPos val="nextTo"/>
        <c:crossAx val="534839680"/>
        <c:crosses val="autoZero"/>
        <c:crossBetween val="between"/>
        <c:majorUnit val="0.2"/>
        <c:minorUnit val="4.7754000000000005E-2"/>
      </c:valAx>
    </c:plotArea>
    <c:legend>
      <c:legendPos val="r"/>
      <c:layout>
        <c:manualLayout>
          <c:xMode val="edge"/>
          <c:yMode val="edge"/>
          <c:x val="0.12178357803153889"/>
          <c:y val="0.90276877155061497"/>
          <c:w val="0.74097308224821412"/>
          <c:h val="6.8272435046742755E-2"/>
        </c:manualLayout>
      </c:layout>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10"/>
    </c:view3D>
    <c:floor>
      <c:thickness val="0"/>
    </c:floor>
    <c:sideWall>
      <c:thickness val="0"/>
    </c:sideWall>
    <c:backWall>
      <c:thickness val="0"/>
    </c:backWall>
    <c:plotArea>
      <c:layout>
        <c:manualLayout>
          <c:layoutTarget val="inner"/>
          <c:xMode val="edge"/>
          <c:yMode val="edge"/>
          <c:x val="3.0010718113612004E-2"/>
          <c:y val="5.6587091069849688E-2"/>
          <c:w val="0.64341679958815434"/>
          <c:h val="0.86408515911638362"/>
        </c:manualLayout>
      </c:layout>
      <c:bar3DChart>
        <c:barDir val="col"/>
        <c:grouping val="stacked"/>
        <c:varyColors val="0"/>
        <c:ser>
          <c:idx val="0"/>
          <c:order val="0"/>
          <c:tx>
            <c:strRef>
              <c:f>Лист1!$B$1</c:f>
              <c:strCache>
                <c:ptCount val="1"/>
                <c:pt idx="0">
                  <c:v>продовольчі товари та продукція с/г</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Лист1!$B$2:$B$3</c:f>
              <c:numCache>
                <c:formatCode>General</c:formatCode>
                <c:ptCount val="2"/>
                <c:pt idx="0">
                  <c:v>37.299999999999997</c:v>
                </c:pt>
                <c:pt idx="1">
                  <c:v>10.7</c:v>
                </c:pt>
              </c:numCache>
            </c:numRef>
          </c:val>
        </c:ser>
        <c:ser>
          <c:idx val="1"/>
          <c:order val="1"/>
          <c:tx>
            <c:strRef>
              <c:f>Лист1!$C$1</c:f>
              <c:strCache>
                <c:ptCount val="1"/>
                <c:pt idx="0">
                  <c:v>мінеральні продукти</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Лист1!$C$2:$C$3</c:f>
              <c:numCache>
                <c:formatCode>General</c:formatCode>
                <c:ptCount val="2"/>
                <c:pt idx="0">
                  <c:v>13.4</c:v>
                </c:pt>
                <c:pt idx="1">
                  <c:v>0.9</c:v>
                </c:pt>
              </c:numCache>
            </c:numRef>
          </c:val>
        </c:ser>
        <c:ser>
          <c:idx val="2"/>
          <c:order val="2"/>
          <c:tx>
            <c:strRef>
              <c:f>Лист1!$D$1</c:f>
              <c:strCache>
                <c:ptCount val="1"/>
                <c:pt idx="0">
                  <c:v>паливно-енергетичні товари</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Лист1!$D$2:$D$3</c:f>
              <c:numCache>
                <c:formatCode>General</c:formatCode>
                <c:ptCount val="2"/>
                <c:pt idx="0">
                  <c:v>1.2</c:v>
                </c:pt>
                <c:pt idx="1">
                  <c:v>18.600000000000001</c:v>
                </c:pt>
              </c:numCache>
            </c:numRef>
          </c:val>
        </c:ser>
        <c:ser>
          <c:idx val="3"/>
          <c:order val="3"/>
          <c:tx>
            <c:strRef>
              <c:f>Лист1!$E$1</c:f>
              <c:strCache>
                <c:ptCount val="1"/>
                <c:pt idx="0">
                  <c:v>продукція хімічної промисловості</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Лист1!$E$2:$E$3</c:f>
              <c:numCache>
                <c:formatCode>General</c:formatCode>
                <c:ptCount val="2"/>
                <c:pt idx="0">
                  <c:v>5.6</c:v>
                </c:pt>
                <c:pt idx="1">
                  <c:v>20.2</c:v>
                </c:pt>
              </c:numCache>
            </c:numRef>
          </c:val>
        </c:ser>
        <c:ser>
          <c:idx val="4"/>
          <c:order val="4"/>
          <c:tx>
            <c:strRef>
              <c:f>Лист1!$F$1</c:f>
              <c:strCache>
                <c:ptCount val="1"/>
                <c:pt idx="0">
                  <c:v>метали та вироби з них</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Лист1!$F$2:$F$3</c:f>
              <c:numCache>
                <c:formatCode>General</c:formatCode>
                <c:ptCount val="2"/>
                <c:pt idx="0">
                  <c:v>24.3</c:v>
                </c:pt>
                <c:pt idx="1">
                  <c:v>6.1</c:v>
                </c:pt>
              </c:numCache>
            </c:numRef>
          </c:val>
        </c:ser>
        <c:ser>
          <c:idx val="5"/>
          <c:order val="5"/>
          <c:tx>
            <c:strRef>
              <c:f>Лист1!$G$1</c:f>
              <c:strCache>
                <c:ptCount val="1"/>
                <c:pt idx="0">
                  <c:v>машини, обладнання та механізми</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Лист1!$G$2:$G$3</c:f>
              <c:numCache>
                <c:formatCode>General</c:formatCode>
                <c:ptCount val="2"/>
                <c:pt idx="0">
                  <c:v>9.1999999999999993</c:v>
                </c:pt>
                <c:pt idx="1">
                  <c:v>32.6</c:v>
                </c:pt>
              </c:numCache>
            </c:numRef>
          </c:val>
        </c:ser>
        <c:ser>
          <c:idx val="6"/>
          <c:order val="6"/>
          <c:tx>
            <c:strRef>
              <c:f>Лист1!$H$1</c:f>
              <c:strCache>
                <c:ptCount val="1"/>
                <c:pt idx="0">
                  <c:v>інші товари</c:v>
                </c:pt>
              </c:strCache>
            </c:strRef>
          </c:tx>
          <c:invertIfNegative val="0"/>
          <c:dLbls>
            <c:showLegendKey val="0"/>
            <c:showVal val="1"/>
            <c:showCatName val="0"/>
            <c:showSerName val="0"/>
            <c:showPercent val="0"/>
            <c:showBubbleSize val="0"/>
            <c:showLeaderLines val="0"/>
          </c:dLbls>
          <c:cat>
            <c:strRef>
              <c:f>Лист1!$A$2:$A$3</c:f>
              <c:strCache>
                <c:ptCount val="2"/>
                <c:pt idx="0">
                  <c:v>експорт</c:v>
                </c:pt>
                <c:pt idx="1">
                  <c:v>імпорт</c:v>
                </c:pt>
              </c:strCache>
            </c:strRef>
          </c:cat>
          <c:val>
            <c:numRef>
              <c:f>Лист1!$H$2:$H$3</c:f>
              <c:numCache>
                <c:formatCode>General</c:formatCode>
                <c:ptCount val="2"/>
                <c:pt idx="0">
                  <c:v>9.1</c:v>
                </c:pt>
                <c:pt idx="1">
                  <c:v>10.9</c:v>
                </c:pt>
              </c:numCache>
            </c:numRef>
          </c:val>
        </c:ser>
        <c:dLbls>
          <c:showLegendKey val="0"/>
          <c:showVal val="0"/>
          <c:showCatName val="0"/>
          <c:showSerName val="0"/>
          <c:showPercent val="0"/>
          <c:showBubbleSize val="0"/>
        </c:dLbls>
        <c:gapWidth val="150"/>
        <c:shape val="cylinder"/>
        <c:axId val="536694144"/>
        <c:axId val="536843776"/>
        <c:axId val="0"/>
      </c:bar3DChart>
      <c:catAx>
        <c:axId val="536694144"/>
        <c:scaling>
          <c:orientation val="minMax"/>
        </c:scaling>
        <c:delete val="0"/>
        <c:axPos val="b"/>
        <c:majorTickMark val="out"/>
        <c:minorTickMark val="none"/>
        <c:tickLblPos val="nextTo"/>
        <c:crossAx val="536843776"/>
        <c:crosses val="autoZero"/>
        <c:auto val="1"/>
        <c:lblAlgn val="ctr"/>
        <c:lblOffset val="100"/>
        <c:noMultiLvlLbl val="0"/>
      </c:catAx>
      <c:valAx>
        <c:axId val="536843776"/>
        <c:scaling>
          <c:orientation val="minMax"/>
          <c:max val="100"/>
        </c:scaling>
        <c:delete val="0"/>
        <c:axPos val="l"/>
        <c:majorGridlines/>
        <c:numFmt formatCode="General" sourceLinked="1"/>
        <c:majorTickMark val="out"/>
        <c:minorTickMark val="none"/>
        <c:tickLblPos val="nextTo"/>
        <c:crossAx val="536694144"/>
        <c:crosses val="autoZero"/>
        <c:crossBetween val="between"/>
      </c:valAx>
    </c:plotArea>
    <c:legend>
      <c:legendPos val="r"/>
      <c:layout>
        <c:manualLayout>
          <c:xMode val="edge"/>
          <c:yMode val="edge"/>
          <c:x val="0.67905461174266402"/>
          <c:y val="4.8896075490563677E-2"/>
          <c:w val="0.29608574209122734"/>
          <c:h val="0.88186827523752509"/>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43408360128615E-2"/>
          <c:y val="4.1184931459164423E-2"/>
          <c:w val="0.57659907237622698"/>
          <c:h val="0.76953981058311771"/>
        </c:manualLayout>
      </c:layout>
      <c:barChart>
        <c:barDir val="col"/>
        <c:grouping val="stacked"/>
        <c:varyColors val="0"/>
        <c:ser>
          <c:idx val="0"/>
          <c:order val="0"/>
          <c:tx>
            <c:strRef>
              <c:f>Лист1!$B$1</c:f>
              <c:strCache>
                <c:ptCount val="1"/>
                <c:pt idx="0">
                  <c:v>машини, устаткування та транспорт </c:v>
                </c:pt>
              </c:strCache>
            </c:strRef>
          </c:tx>
          <c:invertIfNegative val="0"/>
          <c:dLbls>
            <c:showLegendKey val="0"/>
            <c:showVal val="1"/>
            <c:showCatName val="0"/>
            <c:showSerName val="0"/>
            <c:showPercent val="0"/>
            <c:showBubbleSize val="0"/>
            <c:showLeaderLines val="0"/>
          </c:dLbls>
          <c:cat>
            <c:strRef>
              <c:f>Лист1!$A$2:$A$3</c:f>
              <c:strCache>
                <c:ptCount val="2"/>
                <c:pt idx="0">
                  <c:v>9 міс 2020</c:v>
                </c:pt>
                <c:pt idx="1">
                  <c:v>9 міс 2021</c:v>
                </c:pt>
              </c:strCache>
            </c:strRef>
          </c:cat>
          <c:val>
            <c:numRef>
              <c:f>Лист1!$B$2:$B$3</c:f>
              <c:numCache>
                <c:formatCode>General</c:formatCode>
                <c:ptCount val="2"/>
                <c:pt idx="0">
                  <c:v>33.700000000000003</c:v>
                </c:pt>
                <c:pt idx="1">
                  <c:v>32.6</c:v>
                </c:pt>
              </c:numCache>
            </c:numRef>
          </c:val>
        </c:ser>
        <c:ser>
          <c:idx val="1"/>
          <c:order val="1"/>
          <c:tx>
            <c:strRef>
              <c:f>Лист1!$C$1</c:f>
              <c:strCache>
                <c:ptCount val="1"/>
                <c:pt idx="0">
                  <c:v>продукти хімічної промисловості</c:v>
                </c:pt>
              </c:strCache>
            </c:strRef>
          </c:tx>
          <c:invertIfNegative val="0"/>
          <c:dLbls>
            <c:showLegendKey val="0"/>
            <c:showVal val="1"/>
            <c:showCatName val="0"/>
            <c:showSerName val="0"/>
            <c:showPercent val="0"/>
            <c:showBubbleSize val="0"/>
            <c:showLeaderLines val="0"/>
          </c:dLbls>
          <c:cat>
            <c:strRef>
              <c:f>Лист1!$A$2:$A$3</c:f>
              <c:strCache>
                <c:ptCount val="2"/>
                <c:pt idx="0">
                  <c:v>9 міс 2020</c:v>
                </c:pt>
                <c:pt idx="1">
                  <c:v>9 міс 2021</c:v>
                </c:pt>
              </c:strCache>
            </c:strRef>
          </c:cat>
          <c:val>
            <c:numRef>
              <c:f>Лист1!$C$2:$C$3</c:f>
              <c:numCache>
                <c:formatCode>General</c:formatCode>
                <c:ptCount val="2"/>
                <c:pt idx="0">
                  <c:v>20.3</c:v>
                </c:pt>
                <c:pt idx="1">
                  <c:v>20.2</c:v>
                </c:pt>
              </c:numCache>
            </c:numRef>
          </c:val>
        </c:ser>
        <c:ser>
          <c:idx val="2"/>
          <c:order val="2"/>
          <c:tx>
            <c:strRef>
              <c:f>Лист1!$D$1</c:f>
              <c:strCache>
                <c:ptCount val="1"/>
                <c:pt idx="0">
                  <c:v>паливно-енергетичні товари</c:v>
                </c:pt>
              </c:strCache>
            </c:strRef>
          </c:tx>
          <c:invertIfNegative val="0"/>
          <c:dLbls>
            <c:showLegendKey val="0"/>
            <c:showVal val="1"/>
            <c:showCatName val="0"/>
            <c:showSerName val="0"/>
            <c:showPercent val="0"/>
            <c:showBubbleSize val="0"/>
            <c:showLeaderLines val="0"/>
          </c:dLbls>
          <c:cat>
            <c:strRef>
              <c:f>Лист1!$A$2:$A$3</c:f>
              <c:strCache>
                <c:ptCount val="2"/>
                <c:pt idx="0">
                  <c:v>9 міс 2020</c:v>
                </c:pt>
                <c:pt idx="1">
                  <c:v>9 міс 2021</c:v>
                </c:pt>
              </c:strCache>
            </c:strRef>
          </c:cat>
          <c:val>
            <c:numRef>
              <c:f>Лист1!$D$2:$D$3</c:f>
              <c:numCache>
                <c:formatCode>General</c:formatCode>
                <c:ptCount val="2"/>
                <c:pt idx="0">
                  <c:v>15</c:v>
                </c:pt>
                <c:pt idx="1">
                  <c:v>18.600000000000001</c:v>
                </c:pt>
              </c:numCache>
            </c:numRef>
          </c:val>
        </c:ser>
        <c:ser>
          <c:idx val="3"/>
          <c:order val="3"/>
          <c:tx>
            <c:strRef>
              <c:f>Лист1!$E$1</c:f>
              <c:strCache>
                <c:ptCount val="1"/>
                <c:pt idx="0">
                  <c:v>недорогоцінні метали та вироби з них</c:v>
                </c:pt>
              </c:strCache>
            </c:strRef>
          </c:tx>
          <c:invertIfNegative val="0"/>
          <c:dLbls>
            <c:showLegendKey val="0"/>
            <c:showVal val="1"/>
            <c:showCatName val="0"/>
            <c:showSerName val="0"/>
            <c:showPercent val="0"/>
            <c:showBubbleSize val="0"/>
            <c:showLeaderLines val="0"/>
          </c:dLbls>
          <c:cat>
            <c:strRef>
              <c:f>Лист1!$A$2:$A$3</c:f>
              <c:strCache>
                <c:ptCount val="2"/>
                <c:pt idx="0">
                  <c:v>9 міс 2020</c:v>
                </c:pt>
                <c:pt idx="1">
                  <c:v>9 міс 2021</c:v>
                </c:pt>
              </c:strCache>
            </c:strRef>
          </c:cat>
          <c:val>
            <c:numRef>
              <c:f>Лист1!$E$2:$E$3</c:f>
              <c:numCache>
                <c:formatCode>General</c:formatCode>
                <c:ptCount val="2"/>
                <c:pt idx="0">
                  <c:v>5.9</c:v>
                </c:pt>
                <c:pt idx="1">
                  <c:v>6.1</c:v>
                </c:pt>
              </c:numCache>
            </c:numRef>
          </c:val>
        </c:ser>
        <c:ser>
          <c:idx val="4"/>
          <c:order val="4"/>
          <c:tx>
            <c:strRef>
              <c:f>Лист1!$F$1</c:f>
              <c:strCache>
                <c:ptCount val="1"/>
                <c:pt idx="0">
                  <c:v>текстильні матеріали</c:v>
                </c:pt>
              </c:strCache>
            </c:strRef>
          </c:tx>
          <c:invertIfNegative val="0"/>
          <c:dLbls>
            <c:showLegendKey val="0"/>
            <c:showVal val="1"/>
            <c:showCatName val="0"/>
            <c:showSerName val="0"/>
            <c:showPercent val="0"/>
            <c:showBubbleSize val="0"/>
            <c:showLeaderLines val="0"/>
          </c:dLbls>
          <c:cat>
            <c:strRef>
              <c:f>Лист1!$A$2:$A$3</c:f>
              <c:strCache>
                <c:ptCount val="2"/>
                <c:pt idx="0">
                  <c:v>9 міс 2020</c:v>
                </c:pt>
                <c:pt idx="1">
                  <c:v>9 міс 2021</c:v>
                </c:pt>
              </c:strCache>
            </c:strRef>
          </c:cat>
          <c:val>
            <c:numRef>
              <c:f>Лист1!$F$2:$F$3</c:f>
              <c:numCache>
                <c:formatCode>General</c:formatCode>
                <c:ptCount val="2"/>
                <c:pt idx="0">
                  <c:v>4.4000000000000004</c:v>
                </c:pt>
                <c:pt idx="1">
                  <c:v>3.8</c:v>
                </c:pt>
              </c:numCache>
            </c:numRef>
          </c:val>
        </c:ser>
        <c:ser>
          <c:idx val="5"/>
          <c:order val="5"/>
          <c:tx>
            <c:strRef>
              <c:f>Лист1!$G$1</c:f>
              <c:strCache>
                <c:ptCount val="1"/>
                <c:pt idx="0">
                  <c:v>готові харчові продукти</c:v>
                </c:pt>
              </c:strCache>
            </c:strRef>
          </c:tx>
          <c:invertIfNegative val="0"/>
          <c:dLbls>
            <c:showLegendKey val="0"/>
            <c:showVal val="1"/>
            <c:showCatName val="0"/>
            <c:showSerName val="0"/>
            <c:showPercent val="0"/>
            <c:showBubbleSize val="0"/>
            <c:showLeaderLines val="0"/>
          </c:dLbls>
          <c:cat>
            <c:strRef>
              <c:f>Лист1!$A$2:$A$3</c:f>
              <c:strCache>
                <c:ptCount val="2"/>
                <c:pt idx="0">
                  <c:v>9 міс 2020</c:v>
                </c:pt>
                <c:pt idx="1">
                  <c:v>9 міс 2021</c:v>
                </c:pt>
              </c:strCache>
            </c:strRef>
          </c:cat>
          <c:val>
            <c:numRef>
              <c:f>Лист1!$G$2:$G$3</c:f>
              <c:numCache>
                <c:formatCode>General</c:formatCode>
                <c:ptCount val="2"/>
                <c:pt idx="0">
                  <c:v>5.3</c:v>
                </c:pt>
                <c:pt idx="1">
                  <c:v>5</c:v>
                </c:pt>
              </c:numCache>
            </c:numRef>
          </c:val>
        </c:ser>
        <c:dLbls>
          <c:showLegendKey val="0"/>
          <c:showVal val="0"/>
          <c:showCatName val="0"/>
          <c:showSerName val="0"/>
          <c:showPercent val="0"/>
          <c:showBubbleSize val="0"/>
        </c:dLbls>
        <c:gapWidth val="150"/>
        <c:overlap val="100"/>
        <c:axId val="537649536"/>
        <c:axId val="537652224"/>
      </c:barChart>
      <c:catAx>
        <c:axId val="537649536"/>
        <c:scaling>
          <c:orientation val="minMax"/>
        </c:scaling>
        <c:delete val="0"/>
        <c:axPos val="b"/>
        <c:majorTickMark val="out"/>
        <c:minorTickMark val="none"/>
        <c:tickLblPos val="nextTo"/>
        <c:crossAx val="537652224"/>
        <c:crosses val="autoZero"/>
        <c:auto val="1"/>
        <c:lblAlgn val="ctr"/>
        <c:lblOffset val="100"/>
        <c:noMultiLvlLbl val="0"/>
      </c:catAx>
      <c:valAx>
        <c:axId val="537652224"/>
        <c:scaling>
          <c:orientation val="minMax"/>
        </c:scaling>
        <c:delete val="0"/>
        <c:axPos val="l"/>
        <c:majorGridlines/>
        <c:numFmt formatCode="General" sourceLinked="1"/>
        <c:majorTickMark val="out"/>
        <c:minorTickMark val="none"/>
        <c:tickLblPos val="nextTo"/>
        <c:crossAx val="537649536"/>
        <c:crosses val="autoZero"/>
        <c:crossBetween val="between"/>
      </c:valAx>
    </c:plotArea>
    <c:legend>
      <c:legendPos val="r"/>
      <c:layout>
        <c:manualLayout>
          <c:xMode val="edge"/>
          <c:yMode val="edge"/>
          <c:x val="0.73907604796988802"/>
          <c:y val="4.8896075490563677E-2"/>
          <c:w val="0.26092406988452288"/>
          <c:h val="0.83661289911576586"/>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5198673082531354E-2"/>
          <c:y val="4.4057617797775277E-2"/>
          <c:w val="0.87302001312335953"/>
          <c:h val="0.71864876113786746"/>
        </c:manualLayout>
      </c:layout>
      <c:bar3DChart>
        <c:barDir val="col"/>
        <c:grouping val="clustered"/>
        <c:varyColors val="0"/>
        <c:ser>
          <c:idx val="0"/>
          <c:order val="0"/>
          <c:tx>
            <c:strRef>
              <c:f>Лист1!$B$1</c:f>
              <c:strCache>
                <c:ptCount val="1"/>
                <c:pt idx="0">
                  <c:v>експорт, млн. дол. США</c:v>
                </c:pt>
              </c:strCache>
            </c:strRef>
          </c:tx>
          <c:spPr>
            <a:pattFill prst="lgConfetti">
              <a:fgClr>
                <a:schemeClr val="tx1"/>
              </a:fgClr>
              <a:bgClr>
                <a:schemeClr val="bg1"/>
              </a:bgClr>
            </a:pattFill>
            <a:ln>
              <a:solidFill>
                <a:schemeClr val="tx1"/>
              </a:solidFill>
            </a:ln>
            <a:scene3d>
              <a:camera prst="orthographicFront"/>
              <a:lightRig rig="threePt" dir="t"/>
            </a:scene3d>
            <a:sp3d>
              <a:bevelB w="165100" prst="coolSlant"/>
            </a:sp3d>
          </c:spPr>
          <c:invertIfNegative val="0"/>
          <c:cat>
            <c:strRef>
              <c:f>Лист1!$A$2:$A$13</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9 міс 2021</c:v>
                </c:pt>
              </c:strCache>
            </c:strRef>
          </c:cat>
          <c:val>
            <c:numRef>
              <c:f>Лист1!$B$2:$B$13</c:f>
              <c:numCache>
                <c:formatCode>General</c:formatCode>
                <c:ptCount val="12"/>
                <c:pt idx="0">
                  <c:v>11636.6</c:v>
                </c:pt>
                <c:pt idx="1">
                  <c:v>14180.3</c:v>
                </c:pt>
                <c:pt idx="2">
                  <c:v>14096.1</c:v>
                </c:pt>
                <c:pt idx="3">
                  <c:v>14233.2</c:v>
                </c:pt>
                <c:pt idx="4">
                  <c:v>11520.9</c:v>
                </c:pt>
                <c:pt idx="5">
                  <c:v>9736.7000000000007</c:v>
                </c:pt>
                <c:pt idx="6">
                  <c:v>9868</c:v>
                </c:pt>
                <c:pt idx="7">
                  <c:v>10714.4</c:v>
                </c:pt>
                <c:pt idx="8">
                  <c:v>11638</c:v>
                </c:pt>
                <c:pt idx="9">
                  <c:v>15628.9</c:v>
                </c:pt>
                <c:pt idx="10">
                  <c:v>11521.1</c:v>
                </c:pt>
                <c:pt idx="11">
                  <c:v>8798.7999999999993</c:v>
                </c:pt>
              </c:numCache>
            </c:numRef>
          </c:val>
        </c:ser>
        <c:ser>
          <c:idx val="1"/>
          <c:order val="1"/>
          <c:tx>
            <c:strRef>
              <c:f>Лист1!$C$1</c:f>
              <c:strCache>
                <c:ptCount val="1"/>
                <c:pt idx="0">
                  <c:v>імпорт, млн. дол. США</c:v>
                </c:pt>
              </c:strCache>
            </c:strRef>
          </c:tx>
          <c:spPr>
            <a:pattFill prst="wdDnDiag">
              <a:fgClr>
                <a:schemeClr val="tx1"/>
              </a:fgClr>
              <a:bgClr>
                <a:schemeClr val="bg1"/>
              </a:bgClr>
            </a:pattFill>
          </c:spPr>
          <c:invertIfNegative val="0"/>
          <c:cat>
            <c:strRef>
              <c:f>Лист1!$A$2:$A$13</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9 міс 2021</c:v>
                </c:pt>
              </c:strCache>
            </c:strRef>
          </c:cat>
          <c:val>
            <c:numRef>
              <c:f>Лист1!$C$2:$C$13</c:f>
              <c:numCache>
                <c:formatCode>0.0</c:formatCode>
                <c:ptCount val="12"/>
                <c:pt idx="0" formatCode="General">
                  <c:v>5440.3</c:v>
                </c:pt>
                <c:pt idx="1">
                  <c:v>6214.2</c:v>
                </c:pt>
                <c:pt idx="2">
                  <c:v>6650</c:v>
                </c:pt>
                <c:pt idx="3">
                  <c:v>7523</c:v>
                </c:pt>
                <c:pt idx="4">
                  <c:v>6373.1</c:v>
                </c:pt>
                <c:pt idx="5">
                  <c:v>5523</c:v>
                </c:pt>
                <c:pt idx="6">
                  <c:v>5326.5</c:v>
                </c:pt>
                <c:pt idx="7">
                  <c:v>5476.2</c:v>
                </c:pt>
                <c:pt idx="8">
                  <c:v>6308.8</c:v>
                </c:pt>
                <c:pt idx="9">
                  <c:v>6942.1</c:v>
                </c:pt>
                <c:pt idx="10">
                  <c:v>5712.5</c:v>
                </c:pt>
                <c:pt idx="11" formatCode="General">
                  <c:v>5355.6</c:v>
                </c:pt>
              </c:numCache>
            </c:numRef>
          </c:val>
        </c:ser>
        <c:dLbls>
          <c:showLegendKey val="0"/>
          <c:showVal val="0"/>
          <c:showCatName val="0"/>
          <c:showSerName val="0"/>
          <c:showPercent val="0"/>
          <c:showBubbleSize val="0"/>
        </c:dLbls>
        <c:gapWidth val="150"/>
        <c:shape val="cylinder"/>
        <c:axId val="538063232"/>
        <c:axId val="538065152"/>
        <c:axId val="0"/>
      </c:bar3DChart>
      <c:catAx>
        <c:axId val="538063232"/>
        <c:scaling>
          <c:orientation val="minMax"/>
        </c:scaling>
        <c:delete val="0"/>
        <c:axPos val="b"/>
        <c:numFmt formatCode="General" sourceLinked="1"/>
        <c:majorTickMark val="out"/>
        <c:minorTickMark val="none"/>
        <c:tickLblPos val="nextTo"/>
        <c:crossAx val="538065152"/>
        <c:crosses val="autoZero"/>
        <c:auto val="1"/>
        <c:lblAlgn val="ctr"/>
        <c:lblOffset val="100"/>
        <c:noMultiLvlLbl val="0"/>
      </c:catAx>
      <c:valAx>
        <c:axId val="538065152"/>
        <c:scaling>
          <c:orientation val="minMax"/>
        </c:scaling>
        <c:delete val="0"/>
        <c:axPos val="l"/>
        <c:majorGridlines/>
        <c:numFmt formatCode="General" sourceLinked="1"/>
        <c:majorTickMark val="out"/>
        <c:minorTickMark val="none"/>
        <c:tickLblPos val="nextTo"/>
        <c:crossAx val="538063232"/>
        <c:crosses val="autoZero"/>
        <c:crossBetween val="between"/>
      </c:valAx>
    </c:plotArea>
    <c:legend>
      <c:legendPos val="r"/>
      <c:layout>
        <c:manualLayout>
          <c:xMode val="edge"/>
          <c:yMode val="edge"/>
          <c:x val="4.0124422738296951E-2"/>
          <c:y val="0.88984668178613591"/>
          <c:w val="0.88644606133094128"/>
          <c:h val="9.4780045698171222E-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225951125041407E-2"/>
          <c:y val="6.7929458255920255E-2"/>
          <c:w val="0.89940762259086549"/>
          <c:h val="0.67777581173139878"/>
        </c:manualLayout>
      </c:layout>
      <c:barChart>
        <c:barDir val="col"/>
        <c:grouping val="clustered"/>
        <c:varyColors val="0"/>
        <c:ser>
          <c:idx val="0"/>
          <c:order val="0"/>
          <c:tx>
            <c:strRef>
              <c:f>Лист1!$B$1</c:f>
              <c:strCache>
                <c:ptCount val="1"/>
                <c:pt idx="0">
                  <c:v>Країни ЄС</c:v>
                </c:pt>
              </c:strCache>
            </c:strRef>
          </c:tx>
          <c:spPr>
            <a:pattFill prst="diagBrick">
              <a:fgClr>
                <a:schemeClr val="tx1">
                  <a:lumMod val="75000"/>
                  <a:lumOff val="25000"/>
                </a:schemeClr>
              </a:fgClr>
              <a:bgClr>
                <a:schemeClr val="bg1"/>
              </a:bgClr>
            </a:pattFill>
            <a:ln>
              <a:solidFill>
                <a:schemeClr val="tx1"/>
              </a:solidFill>
            </a:ln>
          </c:spPr>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Лист1!$A$2:$A$7</c:f>
              <c:strCache>
                <c:ptCount val="6"/>
                <c:pt idx="0">
                  <c:v>2016 рік</c:v>
                </c:pt>
                <c:pt idx="1">
                  <c:v>2017 рік</c:v>
                </c:pt>
                <c:pt idx="2">
                  <c:v>2018 рік</c:v>
                </c:pt>
                <c:pt idx="3">
                  <c:v>2019 рік</c:v>
                </c:pt>
                <c:pt idx="4">
                  <c:v>2020 рік</c:v>
                </c:pt>
                <c:pt idx="5">
                  <c:v>9 міс 2021 року</c:v>
                </c:pt>
              </c:strCache>
            </c:strRef>
          </c:cat>
          <c:val>
            <c:numRef>
              <c:f>Лист1!$B$2:$B$7</c:f>
              <c:numCache>
                <c:formatCode>0.00%</c:formatCode>
                <c:ptCount val="6"/>
                <c:pt idx="0">
                  <c:v>0.371</c:v>
                </c:pt>
                <c:pt idx="1">
                  <c:v>0.41399999999999998</c:v>
                </c:pt>
                <c:pt idx="2">
                  <c:v>0.40300000000000002</c:v>
                </c:pt>
                <c:pt idx="3">
                  <c:v>0.377</c:v>
                </c:pt>
                <c:pt idx="4">
                  <c:v>0.40699999999999997</c:v>
                </c:pt>
                <c:pt idx="5">
                  <c:v>0.40600000000000003</c:v>
                </c:pt>
              </c:numCache>
            </c:numRef>
          </c:val>
        </c:ser>
        <c:ser>
          <c:idx val="1"/>
          <c:order val="1"/>
          <c:tx>
            <c:strRef>
              <c:f>Лист1!$C$1</c:f>
              <c:strCache>
                <c:ptCount val="1"/>
                <c:pt idx="0">
                  <c:v>Інші країни-торговельні партнери</c:v>
                </c:pt>
              </c:strCache>
            </c:strRef>
          </c:tx>
          <c:spPr>
            <a:pattFill prst="trellis">
              <a:fgClr>
                <a:schemeClr val="bg2">
                  <a:lumMod val="75000"/>
                </a:schemeClr>
              </a:fgClr>
              <a:bgClr>
                <a:schemeClr val="bg1"/>
              </a:bgClr>
            </a:pattFill>
            <a:ln>
              <a:solidFill>
                <a:schemeClr val="tx1"/>
              </a:solidFill>
            </a:ln>
          </c:spPr>
          <c:invertIfNegative val="0"/>
          <c:dLbls>
            <c:txPr>
              <a:bodyPr/>
              <a:lstStyle/>
              <a:p>
                <a:pPr>
                  <a:defRPr sz="12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Лист1!$A$2:$A$7</c:f>
              <c:strCache>
                <c:ptCount val="6"/>
                <c:pt idx="0">
                  <c:v>2016 рік</c:v>
                </c:pt>
                <c:pt idx="1">
                  <c:v>2017 рік</c:v>
                </c:pt>
                <c:pt idx="2">
                  <c:v>2018 рік</c:v>
                </c:pt>
                <c:pt idx="3">
                  <c:v>2019 рік</c:v>
                </c:pt>
                <c:pt idx="4">
                  <c:v>2020 рік</c:v>
                </c:pt>
                <c:pt idx="5">
                  <c:v>9 міс 2021 року</c:v>
                </c:pt>
              </c:strCache>
            </c:strRef>
          </c:cat>
          <c:val>
            <c:numRef>
              <c:f>Лист1!$C$2:$C$7</c:f>
              <c:numCache>
                <c:formatCode>0.00%</c:formatCode>
                <c:ptCount val="6"/>
                <c:pt idx="0">
                  <c:v>0.629</c:v>
                </c:pt>
                <c:pt idx="1">
                  <c:v>0.58599999999999997</c:v>
                </c:pt>
                <c:pt idx="2">
                  <c:v>0.59699999999999998</c:v>
                </c:pt>
                <c:pt idx="3">
                  <c:v>0.623</c:v>
                </c:pt>
                <c:pt idx="4">
                  <c:v>0.59299999999999997</c:v>
                </c:pt>
                <c:pt idx="5">
                  <c:v>0.59399999999999997</c:v>
                </c:pt>
              </c:numCache>
            </c:numRef>
          </c:val>
        </c:ser>
        <c:dLbls>
          <c:showLegendKey val="0"/>
          <c:showVal val="0"/>
          <c:showCatName val="0"/>
          <c:showSerName val="0"/>
          <c:showPercent val="0"/>
          <c:showBubbleSize val="0"/>
        </c:dLbls>
        <c:gapWidth val="150"/>
        <c:axId val="538204032"/>
        <c:axId val="538387968"/>
      </c:barChart>
      <c:catAx>
        <c:axId val="538204032"/>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uk-UA"/>
          </a:p>
        </c:txPr>
        <c:crossAx val="538387968"/>
        <c:crosses val="autoZero"/>
        <c:auto val="1"/>
        <c:lblAlgn val="ctr"/>
        <c:lblOffset val="100"/>
        <c:noMultiLvlLbl val="0"/>
      </c:catAx>
      <c:valAx>
        <c:axId val="538387968"/>
        <c:scaling>
          <c:orientation val="minMax"/>
          <c:max val="0.70000000000000007"/>
          <c:min val="0"/>
        </c:scaling>
        <c:delete val="0"/>
        <c:axPos val="l"/>
        <c:majorGridlines/>
        <c:numFmt formatCode="General" sourceLinked="0"/>
        <c:majorTickMark val="out"/>
        <c:minorTickMark val="none"/>
        <c:tickLblPos val="nextTo"/>
        <c:crossAx val="538204032"/>
        <c:crosses val="autoZero"/>
        <c:crossBetween val="between"/>
        <c:majorUnit val="0.2"/>
      </c:valAx>
    </c:plotArea>
    <c:legend>
      <c:legendPos val="r"/>
      <c:layout>
        <c:manualLayout>
          <c:xMode val="edge"/>
          <c:yMode val="edge"/>
          <c:x val="9.1525792285673049E-2"/>
          <c:y val="0.87554778967235836"/>
          <c:w val="0.90847420771432696"/>
          <c:h val="0.12445221032764163"/>
        </c:manualLayout>
      </c:layout>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uk-UA" sz="1200">
                <a:latin typeface="Times New Roman" pitchFamily="18" charset="0"/>
                <a:cs typeface="Times New Roman" pitchFamily="18" charset="0"/>
              </a:rPr>
              <a:t>ЕКСПОРТ</a:t>
            </a:r>
          </a:p>
        </c:rich>
      </c:tx>
      <c:overlay val="0"/>
    </c:title>
    <c:autoTitleDeleted val="0"/>
    <c:plotArea>
      <c:layout/>
      <c:barChart>
        <c:barDir val="bar"/>
        <c:grouping val="clustered"/>
        <c:varyColors val="0"/>
        <c:ser>
          <c:idx val="0"/>
          <c:order val="0"/>
          <c:tx>
            <c:strRef>
              <c:f>Лист1!$B$1</c:f>
              <c:strCache>
                <c:ptCount val="1"/>
                <c:pt idx="0">
                  <c:v>Ряд 3</c:v>
                </c:pt>
              </c:strCache>
            </c:strRef>
          </c:tx>
          <c:spPr>
            <a:pattFill prst="trellis">
              <a:fgClr>
                <a:schemeClr val="tx1">
                  <a:lumMod val="75000"/>
                  <a:lumOff val="25000"/>
                </a:schemeClr>
              </a:fgClr>
              <a:bgClr>
                <a:schemeClr val="bg1"/>
              </a:bgClr>
            </a:pattFill>
            <a:ln>
              <a:solidFill>
                <a:schemeClr val="tx1">
                  <a:alpha val="50000"/>
                </a:schemeClr>
              </a:solidFill>
            </a:ln>
          </c:spPr>
          <c:invertIfNegative val="0"/>
          <c:dLbls>
            <c:txPr>
              <a:bodyPr/>
              <a:lstStyle/>
              <a:p>
                <a:pPr>
                  <a:defRPr sz="11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Лист1!$A$2:$A$11</c:f>
              <c:strCache>
                <c:ptCount val="10"/>
                <c:pt idx="0">
                  <c:v>Ірак</c:v>
                </c:pt>
                <c:pt idx="1">
                  <c:v>Великобританія</c:v>
                </c:pt>
                <c:pt idx="2">
                  <c:v>США</c:v>
                </c:pt>
                <c:pt idx="3">
                  <c:v>Білорусь</c:v>
                </c:pt>
                <c:pt idx="4">
                  <c:v>Єгипет</c:v>
                </c:pt>
                <c:pt idx="5">
                  <c:v>Індія</c:v>
                </c:pt>
                <c:pt idx="6">
                  <c:v>Росія</c:v>
                </c:pt>
                <c:pt idx="7">
                  <c:v>Туреччина</c:v>
                </c:pt>
                <c:pt idx="8">
                  <c:v>Китай</c:v>
                </c:pt>
                <c:pt idx="9">
                  <c:v>ЄС-27</c:v>
                </c:pt>
              </c:strCache>
            </c:strRef>
          </c:cat>
          <c:val>
            <c:numRef>
              <c:f>Лист1!$B$2:$B$11</c:f>
              <c:numCache>
                <c:formatCode>General</c:formatCode>
                <c:ptCount val="10"/>
                <c:pt idx="0">
                  <c:v>1.4</c:v>
                </c:pt>
                <c:pt idx="1">
                  <c:v>1.7</c:v>
                </c:pt>
                <c:pt idx="2">
                  <c:v>2.1</c:v>
                </c:pt>
                <c:pt idx="3">
                  <c:v>2.2999999999999998</c:v>
                </c:pt>
                <c:pt idx="4">
                  <c:v>2.5</c:v>
                </c:pt>
                <c:pt idx="5">
                  <c:v>3.8</c:v>
                </c:pt>
                <c:pt idx="6">
                  <c:v>5.0999999999999996</c:v>
                </c:pt>
                <c:pt idx="7">
                  <c:v>6</c:v>
                </c:pt>
                <c:pt idx="8">
                  <c:v>14.3</c:v>
                </c:pt>
                <c:pt idx="9">
                  <c:v>39.700000000000003</c:v>
                </c:pt>
              </c:numCache>
            </c:numRef>
          </c:val>
        </c:ser>
        <c:dLbls>
          <c:showLegendKey val="0"/>
          <c:showVal val="0"/>
          <c:showCatName val="0"/>
          <c:showSerName val="0"/>
          <c:showPercent val="0"/>
          <c:showBubbleSize val="0"/>
        </c:dLbls>
        <c:gapWidth val="150"/>
        <c:axId val="540844416"/>
        <c:axId val="540845952"/>
      </c:barChart>
      <c:catAx>
        <c:axId val="540844416"/>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uk-UA"/>
          </a:p>
        </c:txPr>
        <c:crossAx val="540845952"/>
        <c:crosses val="autoZero"/>
        <c:auto val="1"/>
        <c:lblAlgn val="ctr"/>
        <c:lblOffset val="100"/>
        <c:noMultiLvlLbl val="0"/>
      </c:catAx>
      <c:valAx>
        <c:axId val="540845952"/>
        <c:scaling>
          <c:orientation val="minMax"/>
        </c:scaling>
        <c:delete val="0"/>
        <c:axPos val="b"/>
        <c:majorGridlines/>
        <c:numFmt formatCode="General" sourceLinked="1"/>
        <c:majorTickMark val="out"/>
        <c:minorTickMark val="none"/>
        <c:tickLblPos val="nextTo"/>
        <c:crossAx val="540844416"/>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2F4403-A5A6-4711-BDC9-DA684A47299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F24011BC-5CC9-49F9-84CE-A56DFDF2DDCC}">
      <dgm:prSet phldrT="[Текст]" custT="1"/>
      <dgm:spPr/>
      <dgm:t>
        <a:bodyPr/>
        <a:lstStyle/>
        <a:p>
          <a:r>
            <a:rPr lang="uk-UA" sz="1400">
              <a:latin typeface="Times New Roman" pitchFamily="18" charset="0"/>
              <a:cs typeface="Times New Roman" pitchFamily="18" charset="0"/>
            </a:rPr>
            <a:t>Загальні чинники розвитку ЗЕД </a:t>
          </a:r>
        </a:p>
      </dgm:t>
    </dgm:pt>
    <dgm:pt modelId="{19880C85-C2BF-4059-91F6-D196156468DC}" type="parTrans" cxnId="{7F13D382-D449-4DBA-BEBB-C9105E0B8DC6}">
      <dgm:prSet/>
      <dgm:spPr/>
      <dgm:t>
        <a:bodyPr/>
        <a:lstStyle/>
        <a:p>
          <a:endParaRPr lang="uk-UA" sz="1200"/>
        </a:p>
      </dgm:t>
    </dgm:pt>
    <dgm:pt modelId="{4EFD8454-E186-48C1-B0F1-595322A4C66C}" type="sibTrans" cxnId="{7F13D382-D449-4DBA-BEBB-C9105E0B8DC6}">
      <dgm:prSet/>
      <dgm:spPr/>
      <dgm:t>
        <a:bodyPr/>
        <a:lstStyle/>
        <a:p>
          <a:endParaRPr lang="uk-UA" sz="1200"/>
        </a:p>
      </dgm:t>
    </dgm:pt>
    <dgm:pt modelId="{37EA22F1-8D95-42C9-A21E-34CB8BF828E5}">
      <dgm:prSet phldrT="[Текст]" custT="1"/>
      <dgm:spPr/>
      <dgm:t>
        <a:bodyPr/>
        <a:lstStyle/>
        <a:p>
          <a:r>
            <a:rPr lang="uk-UA" sz="1200">
              <a:latin typeface="Times New Roman" pitchFamily="18" charset="0"/>
              <a:cs typeface="Times New Roman" pitchFamily="18" charset="0"/>
            </a:rPr>
            <a:t>Нерівномір-ність економічного розвитку різних країн світу </a:t>
          </a:r>
        </a:p>
      </dgm:t>
    </dgm:pt>
    <dgm:pt modelId="{4D01D493-BBFC-42FE-8C0D-2D822E3333EB}" type="parTrans" cxnId="{281F07B1-EA36-4D70-8CF9-55DF0D607DF5}">
      <dgm:prSet/>
      <dgm:spPr/>
      <dgm:t>
        <a:bodyPr/>
        <a:lstStyle/>
        <a:p>
          <a:endParaRPr lang="uk-UA" sz="1200"/>
        </a:p>
      </dgm:t>
    </dgm:pt>
    <dgm:pt modelId="{B233ED45-F345-48A3-A5DB-809BCBD3FB38}" type="sibTrans" cxnId="{281F07B1-EA36-4D70-8CF9-55DF0D607DF5}">
      <dgm:prSet/>
      <dgm:spPr/>
      <dgm:t>
        <a:bodyPr/>
        <a:lstStyle/>
        <a:p>
          <a:endParaRPr lang="uk-UA" sz="1200"/>
        </a:p>
      </dgm:t>
    </dgm:pt>
    <dgm:pt modelId="{7020A343-97F0-41F2-8545-B351B397434E}">
      <dgm:prSet phldrT="[Текст]" custT="1"/>
      <dgm:spPr/>
      <dgm:t>
        <a:bodyPr/>
        <a:lstStyle/>
        <a:p>
          <a:r>
            <a:rPr lang="uk-UA" sz="1200">
              <a:latin typeface="Times New Roman" pitchFamily="18" charset="0"/>
              <a:cs typeface="Times New Roman" pitchFamily="18" charset="0"/>
            </a:rPr>
            <a:t>Особливості географічного положення, природних і кліматичних умов </a:t>
          </a:r>
        </a:p>
      </dgm:t>
    </dgm:pt>
    <dgm:pt modelId="{C927CE97-A010-411F-B0F8-12DAB7857815}" type="parTrans" cxnId="{159F08A3-3F1F-4BF0-B269-E13DF0701292}">
      <dgm:prSet/>
      <dgm:spPr/>
      <dgm:t>
        <a:bodyPr/>
        <a:lstStyle/>
        <a:p>
          <a:endParaRPr lang="uk-UA" sz="1200"/>
        </a:p>
      </dgm:t>
    </dgm:pt>
    <dgm:pt modelId="{D1AC5215-DC6E-4A1D-BC7C-CF96ED3E26B2}" type="sibTrans" cxnId="{159F08A3-3F1F-4BF0-B269-E13DF0701292}">
      <dgm:prSet/>
      <dgm:spPr/>
      <dgm:t>
        <a:bodyPr/>
        <a:lstStyle/>
        <a:p>
          <a:endParaRPr lang="uk-UA" sz="1200"/>
        </a:p>
      </dgm:t>
    </dgm:pt>
    <dgm:pt modelId="{275A7A1B-118F-44FF-8656-FC30B4238A88}">
      <dgm:prSet phldrT="[Текст]" custT="1"/>
      <dgm:spPr/>
      <dgm:t>
        <a:bodyPr/>
        <a:lstStyle/>
        <a:p>
          <a:r>
            <a:rPr lang="uk-UA" sz="1200">
              <a:latin typeface="Times New Roman" pitchFamily="18" charset="0"/>
              <a:cs typeface="Times New Roman" pitchFamily="18" charset="0"/>
            </a:rPr>
            <a:t>Відмінність людських, сировинних, фінансових ресурсах </a:t>
          </a:r>
        </a:p>
      </dgm:t>
    </dgm:pt>
    <dgm:pt modelId="{79718E2D-7E89-4A30-952C-8324E891115D}" type="parTrans" cxnId="{30D24C65-5845-441C-B114-DF9B5FEE85AD}">
      <dgm:prSet/>
      <dgm:spPr/>
      <dgm:t>
        <a:bodyPr/>
        <a:lstStyle/>
        <a:p>
          <a:endParaRPr lang="uk-UA" sz="1200"/>
        </a:p>
      </dgm:t>
    </dgm:pt>
    <dgm:pt modelId="{A67797EF-A1FD-4FD5-A77E-B7EE5382247F}" type="sibTrans" cxnId="{30D24C65-5845-441C-B114-DF9B5FEE85AD}">
      <dgm:prSet/>
      <dgm:spPr/>
      <dgm:t>
        <a:bodyPr/>
        <a:lstStyle/>
        <a:p>
          <a:endParaRPr lang="uk-UA" sz="1200"/>
        </a:p>
      </dgm:t>
    </dgm:pt>
    <dgm:pt modelId="{15BABC4D-4FA5-4DB4-AAD5-FA6DA5EC90AE}">
      <dgm:prSet phldrT="[Текст]" custT="1"/>
      <dgm:spPr/>
      <dgm:t>
        <a:bodyPr/>
        <a:lstStyle/>
        <a:p>
          <a:r>
            <a:rPr lang="uk-UA" sz="1200">
              <a:latin typeface="Times New Roman" pitchFamily="18" charset="0"/>
              <a:cs typeface="Times New Roman" pitchFamily="18" charset="0"/>
            </a:rPr>
            <a:t>Різний рівень науково-технічного розвитку </a:t>
          </a:r>
        </a:p>
      </dgm:t>
    </dgm:pt>
    <dgm:pt modelId="{E1378014-4251-42B0-9AD6-B304A860CF82}" type="parTrans" cxnId="{2CB5779E-D045-4F5A-9020-1D6295C797FE}">
      <dgm:prSet/>
      <dgm:spPr/>
      <dgm:t>
        <a:bodyPr/>
        <a:lstStyle/>
        <a:p>
          <a:endParaRPr lang="uk-UA" sz="1200"/>
        </a:p>
      </dgm:t>
    </dgm:pt>
    <dgm:pt modelId="{7B7740BC-36CC-41DA-B670-69E3AFA66324}" type="sibTrans" cxnId="{2CB5779E-D045-4F5A-9020-1D6295C797FE}">
      <dgm:prSet/>
      <dgm:spPr/>
      <dgm:t>
        <a:bodyPr/>
        <a:lstStyle/>
        <a:p>
          <a:endParaRPr lang="uk-UA" sz="1200"/>
        </a:p>
      </dgm:t>
    </dgm:pt>
    <dgm:pt modelId="{3E130B1D-8BB5-4D2F-8E0F-36DD88BFD573}">
      <dgm:prSet phldrT="[Текст]" custT="1"/>
      <dgm:spPr/>
      <dgm:t>
        <a:bodyPr/>
        <a:lstStyle/>
        <a:p>
          <a:r>
            <a:rPr lang="uk-UA" sz="1200">
              <a:latin typeface="Times New Roman" pitchFamily="18" charset="0"/>
              <a:cs typeface="Times New Roman" pitchFamily="18" charset="0"/>
            </a:rPr>
            <a:t>Характер політичних відносин </a:t>
          </a:r>
        </a:p>
      </dgm:t>
    </dgm:pt>
    <dgm:pt modelId="{18CADDAC-4784-46E5-930B-AC831A4E4AA3}" type="parTrans" cxnId="{21A834E4-42C6-442B-8DC3-36E4331B64F9}">
      <dgm:prSet/>
      <dgm:spPr/>
      <dgm:t>
        <a:bodyPr/>
        <a:lstStyle/>
        <a:p>
          <a:endParaRPr lang="uk-UA"/>
        </a:p>
      </dgm:t>
    </dgm:pt>
    <dgm:pt modelId="{131521C3-F31E-4FF3-9B2D-DC2255882E8E}" type="sibTrans" cxnId="{21A834E4-42C6-442B-8DC3-36E4331B64F9}">
      <dgm:prSet/>
      <dgm:spPr/>
      <dgm:t>
        <a:bodyPr/>
        <a:lstStyle/>
        <a:p>
          <a:endParaRPr lang="uk-UA"/>
        </a:p>
      </dgm:t>
    </dgm:pt>
    <dgm:pt modelId="{3685EB95-A24C-4F84-AE51-D0E6447D9CF0}" type="pres">
      <dgm:prSet presAssocID="{EC2F4403-A5A6-4711-BDC9-DA684A47299F}" presName="hierChild1" presStyleCnt="0">
        <dgm:presLayoutVars>
          <dgm:chPref val="1"/>
          <dgm:dir/>
          <dgm:animOne val="branch"/>
          <dgm:animLvl val="lvl"/>
          <dgm:resizeHandles/>
        </dgm:presLayoutVars>
      </dgm:prSet>
      <dgm:spPr/>
      <dgm:t>
        <a:bodyPr/>
        <a:lstStyle/>
        <a:p>
          <a:endParaRPr lang="uk-UA"/>
        </a:p>
      </dgm:t>
    </dgm:pt>
    <dgm:pt modelId="{1F12C6B6-C70F-409D-B41A-B793DFD826CF}" type="pres">
      <dgm:prSet presAssocID="{F24011BC-5CC9-49F9-84CE-A56DFDF2DDCC}" presName="hierRoot1" presStyleCnt="0"/>
      <dgm:spPr/>
    </dgm:pt>
    <dgm:pt modelId="{73C9CDE5-B0D7-42BA-BFDA-F48FB3BB0419}" type="pres">
      <dgm:prSet presAssocID="{F24011BC-5CC9-49F9-84CE-A56DFDF2DDCC}" presName="composite" presStyleCnt="0"/>
      <dgm:spPr/>
    </dgm:pt>
    <dgm:pt modelId="{78695DA4-A2DE-408B-BAAE-24B4922AB6B4}" type="pres">
      <dgm:prSet presAssocID="{F24011BC-5CC9-49F9-84CE-A56DFDF2DDCC}" presName="background" presStyleLbl="node0" presStyleIdx="0" presStyleCnt="1"/>
      <dgm:spPr>
        <a:solidFill>
          <a:schemeClr val="bg1">
            <a:lumMod val="50000"/>
          </a:schemeClr>
        </a:solidFill>
        <a:ln>
          <a:solidFill>
            <a:schemeClr val="tx1"/>
          </a:solidFill>
        </a:ln>
      </dgm:spPr>
    </dgm:pt>
    <dgm:pt modelId="{771270A9-54BF-4BB4-B705-9D5FF0F39369}" type="pres">
      <dgm:prSet presAssocID="{F24011BC-5CC9-49F9-84CE-A56DFDF2DDCC}" presName="text" presStyleLbl="fgAcc0" presStyleIdx="0" presStyleCnt="1" custScaleX="336456" custScaleY="116967" custLinFactNeighborX="-4150" custLinFactNeighborY="-32689">
        <dgm:presLayoutVars>
          <dgm:chPref val="3"/>
        </dgm:presLayoutVars>
      </dgm:prSet>
      <dgm:spPr/>
      <dgm:t>
        <a:bodyPr/>
        <a:lstStyle/>
        <a:p>
          <a:endParaRPr lang="uk-UA"/>
        </a:p>
      </dgm:t>
    </dgm:pt>
    <dgm:pt modelId="{3CEBF1C8-844A-4AD8-9522-C430FFC17796}" type="pres">
      <dgm:prSet presAssocID="{F24011BC-5CC9-49F9-84CE-A56DFDF2DDCC}" presName="hierChild2" presStyleCnt="0"/>
      <dgm:spPr/>
    </dgm:pt>
    <dgm:pt modelId="{12FD82FF-D3B2-4547-9E17-855B02AD9B5A}" type="pres">
      <dgm:prSet presAssocID="{4D01D493-BBFC-42FE-8C0D-2D822E3333EB}" presName="Name10" presStyleLbl="parChTrans1D2" presStyleIdx="0" presStyleCnt="5"/>
      <dgm:spPr/>
      <dgm:t>
        <a:bodyPr/>
        <a:lstStyle/>
        <a:p>
          <a:endParaRPr lang="uk-UA"/>
        </a:p>
      </dgm:t>
    </dgm:pt>
    <dgm:pt modelId="{6C537DBC-EAF7-40FB-A502-047E45EEAAA0}" type="pres">
      <dgm:prSet presAssocID="{37EA22F1-8D95-42C9-A21E-34CB8BF828E5}" presName="hierRoot2" presStyleCnt="0"/>
      <dgm:spPr/>
    </dgm:pt>
    <dgm:pt modelId="{4E14C4C4-0553-4A3B-81ED-D3D097BCFA0A}" type="pres">
      <dgm:prSet presAssocID="{37EA22F1-8D95-42C9-A21E-34CB8BF828E5}" presName="composite2" presStyleCnt="0"/>
      <dgm:spPr/>
    </dgm:pt>
    <dgm:pt modelId="{DEFDFAAF-81F7-4E5D-8154-B43909DCCA3A}" type="pres">
      <dgm:prSet presAssocID="{37EA22F1-8D95-42C9-A21E-34CB8BF828E5}" presName="background2" presStyleLbl="node2" presStyleIdx="0" presStyleCnt="5"/>
      <dgm:spPr>
        <a:solidFill>
          <a:schemeClr val="bg1">
            <a:lumMod val="50000"/>
          </a:schemeClr>
        </a:solidFill>
      </dgm:spPr>
    </dgm:pt>
    <dgm:pt modelId="{E0EAE140-250D-44CE-9DCE-E100F0CD623B}" type="pres">
      <dgm:prSet presAssocID="{37EA22F1-8D95-42C9-A21E-34CB8BF828E5}" presName="text2" presStyleLbl="fgAcc2" presStyleIdx="0" presStyleCnt="5" custScaleX="128637" custScaleY="197007">
        <dgm:presLayoutVars>
          <dgm:chPref val="3"/>
        </dgm:presLayoutVars>
      </dgm:prSet>
      <dgm:spPr/>
      <dgm:t>
        <a:bodyPr/>
        <a:lstStyle/>
        <a:p>
          <a:endParaRPr lang="uk-UA"/>
        </a:p>
      </dgm:t>
    </dgm:pt>
    <dgm:pt modelId="{19F6DB37-6DF5-4460-B77E-E671F6398CF2}" type="pres">
      <dgm:prSet presAssocID="{37EA22F1-8D95-42C9-A21E-34CB8BF828E5}" presName="hierChild3" presStyleCnt="0"/>
      <dgm:spPr/>
    </dgm:pt>
    <dgm:pt modelId="{5B5F6171-2A55-4D7B-8025-BC7CA9357AF3}" type="pres">
      <dgm:prSet presAssocID="{79718E2D-7E89-4A30-952C-8324E891115D}" presName="Name10" presStyleLbl="parChTrans1D2" presStyleIdx="1" presStyleCnt="5"/>
      <dgm:spPr/>
      <dgm:t>
        <a:bodyPr/>
        <a:lstStyle/>
        <a:p>
          <a:endParaRPr lang="uk-UA"/>
        </a:p>
      </dgm:t>
    </dgm:pt>
    <dgm:pt modelId="{B1D1A286-B4D0-46F1-B404-464F35B6ED44}" type="pres">
      <dgm:prSet presAssocID="{275A7A1B-118F-44FF-8656-FC30B4238A88}" presName="hierRoot2" presStyleCnt="0"/>
      <dgm:spPr/>
    </dgm:pt>
    <dgm:pt modelId="{716F663C-12FC-46D0-96E0-35E5624887B2}" type="pres">
      <dgm:prSet presAssocID="{275A7A1B-118F-44FF-8656-FC30B4238A88}" presName="composite2" presStyleCnt="0"/>
      <dgm:spPr/>
    </dgm:pt>
    <dgm:pt modelId="{924046CB-2086-48E1-8990-1EBFD477F3BC}" type="pres">
      <dgm:prSet presAssocID="{275A7A1B-118F-44FF-8656-FC30B4238A88}" presName="background2" presStyleLbl="node2" presStyleIdx="1" presStyleCnt="5"/>
      <dgm:spPr>
        <a:solidFill>
          <a:schemeClr val="bg1">
            <a:lumMod val="50000"/>
          </a:schemeClr>
        </a:solidFill>
      </dgm:spPr>
    </dgm:pt>
    <dgm:pt modelId="{E22AD632-554B-4F82-9453-B253FA7F535B}" type="pres">
      <dgm:prSet presAssocID="{275A7A1B-118F-44FF-8656-FC30B4238A88}" presName="text2" presStyleLbl="fgAcc2" presStyleIdx="1" presStyleCnt="5" custScaleX="125897" custScaleY="184622" custLinFactNeighborX="-8076" custLinFactNeighborY="3758">
        <dgm:presLayoutVars>
          <dgm:chPref val="3"/>
        </dgm:presLayoutVars>
      </dgm:prSet>
      <dgm:spPr/>
      <dgm:t>
        <a:bodyPr/>
        <a:lstStyle/>
        <a:p>
          <a:endParaRPr lang="uk-UA"/>
        </a:p>
      </dgm:t>
    </dgm:pt>
    <dgm:pt modelId="{1A9FE2D6-4208-4EB3-B1D3-E7C391ED69D4}" type="pres">
      <dgm:prSet presAssocID="{275A7A1B-118F-44FF-8656-FC30B4238A88}" presName="hierChild3" presStyleCnt="0"/>
      <dgm:spPr/>
    </dgm:pt>
    <dgm:pt modelId="{0709829D-45CC-4B66-B174-790FDF770AD8}" type="pres">
      <dgm:prSet presAssocID="{18CADDAC-4784-46E5-930B-AC831A4E4AA3}" presName="Name10" presStyleLbl="parChTrans1D2" presStyleIdx="2" presStyleCnt="5"/>
      <dgm:spPr/>
      <dgm:t>
        <a:bodyPr/>
        <a:lstStyle/>
        <a:p>
          <a:endParaRPr lang="uk-UA"/>
        </a:p>
      </dgm:t>
    </dgm:pt>
    <dgm:pt modelId="{D50DF3A0-FEE9-4ADE-A5CD-A97A767FBBEE}" type="pres">
      <dgm:prSet presAssocID="{3E130B1D-8BB5-4D2F-8E0F-36DD88BFD573}" presName="hierRoot2" presStyleCnt="0"/>
      <dgm:spPr/>
    </dgm:pt>
    <dgm:pt modelId="{82EBE4D2-791A-4508-8EB9-91EE3F533B88}" type="pres">
      <dgm:prSet presAssocID="{3E130B1D-8BB5-4D2F-8E0F-36DD88BFD573}" presName="composite2" presStyleCnt="0"/>
      <dgm:spPr/>
    </dgm:pt>
    <dgm:pt modelId="{18907C00-CA99-4757-9F51-4B99C14851D5}" type="pres">
      <dgm:prSet presAssocID="{3E130B1D-8BB5-4D2F-8E0F-36DD88BFD573}" presName="background2" presStyleLbl="node2" presStyleIdx="2" presStyleCnt="5"/>
      <dgm:spPr>
        <a:solidFill>
          <a:schemeClr val="tx1">
            <a:lumMod val="50000"/>
            <a:lumOff val="50000"/>
          </a:schemeClr>
        </a:solidFill>
      </dgm:spPr>
      <dgm:t>
        <a:bodyPr/>
        <a:lstStyle/>
        <a:p>
          <a:endParaRPr lang="uk-UA"/>
        </a:p>
      </dgm:t>
    </dgm:pt>
    <dgm:pt modelId="{884DFAB5-238E-41AD-8468-3CD2EEFC5DC4}" type="pres">
      <dgm:prSet presAssocID="{3E130B1D-8BB5-4D2F-8E0F-36DD88BFD573}" presName="text2" presStyleLbl="fgAcc2" presStyleIdx="2" presStyleCnt="5" custScaleX="112932" custScaleY="196852" custLinFactNeighborX="-9811" custLinFactNeighborY="-3028">
        <dgm:presLayoutVars>
          <dgm:chPref val="3"/>
        </dgm:presLayoutVars>
      </dgm:prSet>
      <dgm:spPr/>
      <dgm:t>
        <a:bodyPr/>
        <a:lstStyle/>
        <a:p>
          <a:endParaRPr lang="uk-UA"/>
        </a:p>
      </dgm:t>
    </dgm:pt>
    <dgm:pt modelId="{01841321-B818-43FA-AB3C-CA8D068DD216}" type="pres">
      <dgm:prSet presAssocID="{3E130B1D-8BB5-4D2F-8E0F-36DD88BFD573}" presName="hierChild3" presStyleCnt="0"/>
      <dgm:spPr/>
    </dgm:pt>
    <dgm:pt modelId="{36FB726A-C253-489C-8E53-CBB2DD8094BF}" type="pres">
      <dgm:prSet presAssocID="{E1378014-4251-42B0-9AD6-B304A860CF82}" presName="Name10" presStyleLbl="parChTrans1D2" presStyleIdx="3" presStyleCnt="5"/>
      <dgm:spPr/>
      <dgm:t>
        <a:bodyPr/>
        <a:lstStyle/>
        <a:p>
          <a:endParaRPr lang="uk-UA"/>
        </a:p>
      </dgm:t>
    </dgm:pt>
    <dgm:pt modelId="{C62B3074-FE9C-46F0-ACE7-5FEE1349CF29}" type="pres">
      <dgm:prSet presAssocID="{15BABC4D-4FA5-4DB4-AAD5-FA6DA5EC90AE}" presName="hierRoot2" presStyleCnt="0"/>
      <dgm:spPr/>
    </dgm:pt>
    <dgm:pt modelId="{FE29646A-9522-43D4-A7E6-72366335F838}" type="pres">
      <dgm:prSet presAssocID="{15BABC4D-4FA5-4DB4-AAD5-FA6DA5EC90AE}" presName="composite2" presStyleCnt="0"/>
      <dgm:spPr/>
    </dgm:pt>
    <dgm:pt modelId="{7696F18B-57FA-4BA5-B049-C945F1391DF9}" type="pres">
      <dgm:prSet presAssocID="{15BABC4D-4FA5-4DB4-AAD5-FA6DA5EC90AE}" presName="background2" presStyleLbl="node2" presStyleIdx="3" presStyleCnt="5"/>
      <dgm:spPr>
        <a:solidFill>
          <a:schemeClr val="bg1">
            <a:lumMod val="50000"/>
          </a:schemeClr>
        </a:solidFill>
      </dgm:spPr>
    </dgm:pt>
    <dgm:pt modelId="{5332A92E-8DB2-41FA-A22E-955CED1335E3}" type="pres">
      <dgm:prSet presAssocID="{15BABC4D-4FA5-4DB4-AAD5-FA6DA5EC90AE}" presName="text2" presStyleLbl="fgAcc2" presStyleIdx="3" presStyleCnt="5" custScaleX="117603" custScaleY="202885" custLinFactNeighborX="-6515" custLinFactNeighborY="-5354">
        <dgm:presLayoutVars>
          <dgm:chPref val="3"/>
        </dgm:presLayoutVars>
      </dgm:prSet>
      <dgm:spPr/>
      <dgm:t>
        <a:bodyPr/>
        <a:lstStyle/>
        <a:p>
          <a:endParaRPr lang="uk-UA"/>
        </a:p>
      </dgm:t>
    </dgm:pt>
    <dgm:pt modelId="{EBB87E48-7D98-46F5-8CB7-BEB538786AA6}" type="pres">
      <dgm:prSet presAssocID="{15BABC4D-4FA5-4DB4-AAD5-FA6DA5EC90AE}" presName="hierChild3" presStyleCnt="0"/>
      <dgm:spPr/>
    </dgm:pt>
    <dgm:pt modelId="{7C7FC257-85EE-445A-8265-2A2666112D96}" type="pres">
      <dgm:prSet presAssocID="{C927CE97-A010-411F-B0F8-12DAB7857815}" presName="Name10" presStyleLbl="parChTrans1D2" presStyleIdx="4" presStyleCnt="5"/>
      <dgm:spPr/>
      <dgm:t>
        <a:bodyPr/>
        <a:lstStyle/>
        <a:p>
          <a:endParaRPr lang="uk-UA"/>
        </a:p>
      </dgm:t>
    </dgm:pt>
    <dgm:pt modelId="{E336C3A2-5AD6-4DA8-9372-165A271EF304}" type="pres">
      <dgm:prSet presAssocID="{7020A343-97F0-41F2-8545-B351B397434E}" presName="hierRoot2" presStyleCnt="0"/>
      <dgm:spPr/>
    </dgm:pt>
    <dgm:pt modelId="{B6CB4016-042E-4F7E-85CF-017CB00F4D96}" type="pres">
      <dgm:prSet presAssocID="{7020A343-97F0-41F2-8545-B351B397434E}" presName="composite2" presStyleCnt="0"/>
      <dgm:spPr/>
    </dgm:pt>
    <dgm:pt modelId="{0D19EA80-C49D-418E-B98E-75A19ABF8829}" type="pres">
      <dgm:prSet presAssocID="{7020A343-97F0-41F2-8545-B351B397434E}" presName="background2" presStyleLbl="node2" presStyleIdx="4" presStyleCnt="5"/>
      <dgm:spPr>
        <a:solidFill>
          <a:schemeClr val="bg1">
            <a:lumMod val="50000"/>
          </a:schemeClr>
        </a:solidFill>
      </dgm:spPr>
    </dgm:pt>
    <dgm:pt modelId="{24D6237C-075E-44D3-A133-8A7A9FD9952C}" type="pres">
      <dgm:prSet presAssocID="{7020A343-97F0-41F2-8545-B351B397434E}" presName="text2" presStyleLbl="fgAcc2" presStyleIdx="4" presStyleCnt="5" custScaleX="144517" custScaleY="185485">
        <dgm:presLayoutVars>
          <dgm:chPref val="3"/>
        </dgm:presLayoutVars>
      </dgm:prSet>
      <dgm:spPr/>
      <dgm:t>
        <a:bodyPr/>
        <a:lstStyle/>
        <a:p>
          <a:endParaRPr lang="uk-UA"/>
        </a:p>
      </dgm:t>
    </dgm:pt>
    <dgm:pt modelId="{100E05DE-5BDF-489B-B762-709BC779866F}" type="pres">
      <dgm:prSet presAssocID="{7020A343-97F0-41F2-8545-B351B397434E}" presName="hierChild3" presStyleCnt="0"/>
      <dgm:spPr/>
    </dgm:pt>
  </dgm:ptLst>
  <dgm:cxnLst>
    <dgm:cxn modelId="{159F08A3-3F1F-4BF0-B269-E13DF0701292}" srcId="{F24011BC-5CC9-49F9-84CE-A56DFDF2DDCC}" destId="{7020A343-97F0-41F2-8545-B351B397434E}" srcOrd="4" destOrd="0" parTransId="{C927CE97-A010-411F-B0F8-12DAB7857815}" sibTransId="{D1AC5215-DC6E-4A1D-BC7C-CF96ED3E26B2}"/>
    <dgm:cxn modelId="{9D5CB062-3307-4320-BA48-9D08787A1A55}" type="presOf" srcId="{18CADDAC-4784-46E5-930B-AC831A4E4AA3}" destId="{0709829D-45CC-4B66-B174-790FDF770AD8}" srcOrd="0" destOrd="0" presId="urn:microsoft.com/office/officeart/2005/8/layout/hierarchy1"/>
    <dgm:cxn modelId="{7F13D382-D449-4DBA-BEBB-C9105E0B8DC6}" srcId="{EC2F4403-A5A6-4711-BDC9-DA684A47299F}" destId="{F24011BC-5CC9-49F9-84CE-A56DFDF2DDCC}" srcOrd="0" destOrd="0" parTransId="{19880C85-C2BF-4059-91F6-D196156468DC}" sibTransId="{4EFD8454-E186-48C1-B0F1-595322A4C66C}"/>
    <dgm:cxn modelId="{4B34AEEE-6F43-4ABA-ABBC-E83959C0B0C6}" type="presOf" srcId="{C927CE97-A010-411F-B0F8-12DAB7857815}" destId="{7C7FC257-85EE-445A-8265-2A2666112D96}" srcOrd="0" destOrd="0" presId="urn:microsoft.com/office/officeart/2005/8/layout/hierarchy1"/>
    <dgm:cxn modelId="{730A225B-C154-49C2-B27E-8A0780F6D1E1}" type="presOf" srcId="{275A7A1B-118F-44FF-8656-FC30B4238A88}" destId="{E22AD632-554B-4F82-9453-B253FA7F535B}" srcOrd="0" destOrd="0" presId="urn:microsoft.com/office/officeart/2005/8/layout/hierarchy1"/>
    <dgm:cxn modelId="{B4B1A46B-AF0E-41D3-9F3E-B0B6A054BBAE}" type="presOf" srcId="{F24011BC-5CC9-49F9-84CE-A56DFDF2DDCC}" destId="{771270A9-54BF-4BB4-B705-9D5FF0F39369}" srcOrd="0" destOrd="0" presId="urn:microsoft.com/office/officeart/2005/8/layout/hierarchy1"/>
    <dgm:cxn modelId="{A41DE712-38D0-4528-A655-C9BC90008261}" type="presOf" srcId="{3E130B1D-8BB5-4D2F-8E0F-36DD88BFD573}" destId="{884DFAB5-238E-41AD-8468-3CD2EEFC5DC4}" srcOrd="0" destOrd="0" presId="urn:microsoft.com/office/officeart/2005/8/layout/hierarchy1"/>
    <dgm:cxn modelId="{33C88CF7-AFEC-4726-8010-B74DF7033793}" type="presOf" srcId="{4D01D493-BBFC-42FE-8C0D-2D822E3333EB}" destId="{12FD82FF-D3B2-4547-9E17-855B02AD9B5A}" srcOrd="0" destOrd="0" presId="urn:microsoft.com/office/officeart/2005/8/layout/hierarchy1"/>
    <dgm:cxn modelId="{30D24C65-5845-441C-B114-DF9B5FEE85AD}" srcId="{F24011BC-5CC9-49F9-84CE-A56DFDF2DDCC}" destId="{275A7A1B-118F-44FF-8656-FC30B4238A88}" srcOrd="1" destOrd="0" parTransId="{79718E2D-7E89-4A30-952C-8324E891115D}" sibTransId="{A67797EF-A1FD-4FD5-A77E-B7EE5382247F}"/>
    <dgm:cxn modelId="{63501C1E-E2BD-4DFA-A35B-FD2A15A5298A}" type="presOf" srcId="{37EA22F1-8D95-42C9-A21E-34CB8BF828E5}" destId="{E0EAE140-250D-44CE-9DCE-E100F0CD623B}" srcOrd="0" destOrd="0" presId="urn:microsoft.com/office/officeart/2005/8/layout/hierarchy1"/>
    <dgm:cxn modelId="{281F07B1-EA36-4D70-8CF9-55DF0D607DF5}" srcId="{F24011BC-5CC9-49F9-84CE-A56DFDF2DDCC}" destId="{37EA22F1-8D95-42C9-A21E-34CB8BF828E5}" srcOrd="0" destOrd="0" parTransId="{4D01D493-BBFC-42FE-8C0D-2D822E3333EB}" sibTransId="{B233ED45-F345-48A3-A5DB-809BCBD3FB38}"/>
    <dgm:cxn modelId="{21A834E4-42C6-442B-8DC3-36E4331B64F9}" srcId="{F24011BC-5CC9-49F9-84CE-A56DFDF2DDCC}" destId="{3E130B1D-8BB5-4D2F-8E0F-36DD88BFD573}" srcOrd="2" destOrd="0" parTransId="{18CADDAC-4784-46E5-930B-AC831A4E4AA3}" sibTransId="{131521C3-F31E-4FF3-9B2D-DC2255882E8E}"/>
    <dgm:cxn modelId="{2CB5779E-D045-4F5A-9020-1D6295C797FE}" srcId="{F24011BC-5CC9-49F9-84CE-A56DFDF2DDCC}" destId="{15BABC4D-4FA5-4DB4-AAD5-FA6DA5EC90AE}" srcOrd="3" destOrd="0" parTransId="{E1378014-4251-42B0-9AD6-B304A860CF82}" sibTransId="{7B7740BC-36CC-41DA-B670-69E3AFA66324}"/>
    <dgm:cxn modelId="{2C6D8B9B-452E-4A89-B171-3B8FCC041143}" type="presOf" srcId="{EC2F4403-A5A6-4711-BDC9-DA684A47299F}" destId="{3685EB95-A24C-4F84-AE51-D0E6447D9CF0}" srcOrd="0" destOrd="0" presId="urn:microsoft.com/office/officeart/2005/8/layout/hierarchy1"/>
    <dgm:cxn modelId="{F195850F-4768-4BE4-AC6F-C7B99CFAEB88}" type="presOf" srcId="{E1378014-4251-42B0-9AD6-B304A860CF82}" destId="{36FB726A-C253-489C-8E53-CBB2DD8094BF}" srcOrd="0" destOrd="0" presId="urn:microsoft.com/office/officeart/2005/8/layout/hierarchy1"/>
    <dgm:cxn modelId="{69F80B01-A828-408C-9172-AF77754DF242}" type="presOf" srcId="{7020A343-97F0-41F2-8545-B351B397434E}" destId="{24D6237C-075E-44D3-A133-8A7A9FD9952C}" srcOrd="0" destOrd="0" presId="urn:microsoft.com/office/officeart/2005/8/layout/hierarchy1"/>
    <dgm:cxn modelId="{96AF8187-D79D-4A9D-B969-EA58FC287971}" type="presOf" srcId="{79718E2D-7E89-4A30-952C-8324E891115D}" destId="{5B5F6171-2A55-4D7B-8025-BC7CA9357AF3}" srcOrd="0" destOrd="0" presId="urn:microsoft.com/office/officeart/2005/8/layout/hierarchy1"/>
    <dgm:cxn modelId="{0DF0F302-C32D-43CB-85BB-FE9F6C752D00}" type="presOf" srcId="{15BABC4D-4FA5-4DB4-AAD5-FA6DA5EC90AE}" destId="{5332A92E-8DB2-41FA-A22E-955CED1335E3}" srcOrd="0" destOrd="0" presId="urn:microsoft.com/office/officeart/2005/8/layout/hierarchy1"/>
    <dgm:cxn modelId="{E4B76900-3434-4875-8132-EC9D4FFB1841}" type="presParOf" srcId="{3685EB95-A24C-4F84-AE51-D0E6447D9CF0}" destId="{1F12C6B6-C70F-409D-B41A-B793DFD826CF}" srcOrd="0" destOrd="0" presId="urn:microsoft.com/office/officeart/2005/8/layout/hierarchy1"/>
    <dgm:cxn modelId="{6027C992-88E9-4D1B-9A0D-0AA62A539D4E}" type="presParOf" srcId="{1F12C6B6-C70F-409D-B41A-B793DFD826CF}" destId="{73C9CDE5-B0D7-42BA-BFDA-F48FB3BB0419}" srcOrd="0" destOrd="0" presId="urn:microsoft.com/office/officeart/2005/8/layout/hierarchy1"/>
    <dgm:cxn modelId="{58574AC7-E696-4404-BAF7-0CBEF8ADCD65}" type="presParOf" srcId="{73C9CDE5-B0D7-42BA-BFDA-F48FB3BB0419}" destId="{78695DA4-A2DE-408B-BAAE-24B4922AB6B4}" srcOrd="0" destOrd="0" presId="urn:microsoft.com/office/officeart/2005/8/layout/hierarchy1"/>
    <dgm:cxn modelId="{A659F622-5C4E-42E4-8273-DB0CBCAE3342}" type="presParOf" srcId="{73C9CDE5-B0D7-42BA-BFDA-F48FB3BB0419}" destId="{771270A9-54BF-4BB4-B705-9D5FF0F39369}" srcOrd="1" destOrd="0" presId="urn:microsoft.com/office/officeart/2005/8/layout/hierarchy1"/>
    <dgm:cxn modelId="{C95361B6-9ADF-4F36-B054-464C66348BF8}" type="presParOf" srcId="{1F12C6B6-C70F-409D-B41A-B793DFD826CF}" destId="{3CEBF1C8-844A-4AD8-9522-C430FFC17796}" srcOrd="1" destOrd="0" presId="urn:microsoft.com/office/officeart/2005/8/layout/hierarchy1"/>
    <dgm:cxn modelId="{4BB7F5A9-C727-4286-8B7B-45962579B6D8}" type="presParOf" srcId="{3CEBF1C8-844A-4AD8-9522-C430FFC17796}" destId="{12FD82FF-D3B2-4547-9E17-855B02AD9B5A}" srcOrd="0" destOrd="0" presId="urn:microsoft.com/office/officeart/2005/8/layout/hierarchy1"/>
    <dgm:cxn modelId="{CF0ED14E-BCCC-43C4-A8C5-40CD1B4707EE}" type="presParOf" srcId="{3CEBF1C8-844A-4AD8-9522-C430FFC17796}" destId="{6C537DBC-EAF7-40FB-A502-047E45EEAAA0}" srcOrd="1" destOrd="0" presId="urn:microsoft.com/office/officeart/2005/8/layout/hierarchy1"/>
    <dgm:cxn modelId="{26DD7DA6-022D-4F51-B6EA-551F61B4C65A}" type="presParOf" srcId="{6C537DBC-EAF7-40FB-A502-047E45EEAAA0}" destId="{4E14C4C4-0553-4A3B-81ED-D3D097BCFA0A}" srcOrd="0" destOrd="0" presId="urn:microsoft.com/office/officeart/2005/8/layout/hierarchy1"/>
    <dgm:cxn modelId="{CE2F51BB-F7BB-483F-8A68-D552BB3AF446}" type="presParOf" srcId="{4E14C4C4-0553-4A3B-81ED-D3D097BCFA0A}" destId="{DEFDFAAF-81F7-4E5D-8154-B43909DCCA3A}" srcOrd="0" destOrd="0" presId="urn:microsoft.com/office/officeart/2005/8/layout/hierarchy1"/>
    <dgm:cxn modelId="{604B1F4D-5FD2-42AC-80B1-2BD349D2E31A}" type="presParOf" srcId="{4E14C4C4-0553-4A3B-81ED-D3D097BCFA0A}" destId="{E0EAE140-250D-44CE-9DCE-E100F0CD623B}" srcOrd="1" destOrd="0" presId="urn:microsoft.com/office/officeart/2005/8/layout/hierarchy1"/>
    <dgm:cxn modelId="{EC59713E-FEB0-4A6E-8E6B-2EBA9E050CDA}" type="presParOf" srcId="{6C537DBC-EAF7-40FB-A502-047E45EEAAA0}" destId="{19F6DB37-6DF5-4460-B77E-E671F6398CF2}" srcOrd="1" destOrd="0" presId="urn:microsoft.com/office/officeart/2005/8/layout/hierarchy1"/>
    <dgm:cxn modelId="{9B7392C1-8295-4FAC-86BA-0984F5882BA9}" type="presParOf" srcId="{3CEBF1C8-844A-4AD8-9522-C430FFC17796}" destId="{5B5F6171-2A55-4D7B-8025-BC7CA9357AF3}" srcOrd="2" destOrd="0" presId="urn:microsoft.com/office/officeart/2005/8/layout/hierarchy1"/>
    <dgm:cxn modelId="{A3D34ECB-6779-446C-80A6-2CB80681E47B}" type="presParOf" srcId="{3CEBF1C8-844A-4AD8-9522-C430FFC17796}" destId="{B1D1A286-B4D0-46F1-B404-464F35B6ED44}" srcOrd="3" destOrd="0" presId="urn:microsoft.com/office/officeart/2005/8/layout/hierarchy1"/>
    <dgm:cxn modelId="{881C93FC-4A23-4F43-88CB-A4275330E316}" type="presParOf" srcId="{B1D1A286-B4D0-46F1-B404-464F35B6ED44}" destId="{716F663C-12FC-46D0-96E0-35E5624887B2}" srcOrd="0" destOrd="0" presId="urn:microsoft.com/office/officeart/2005/8/layout/hierarchy1"/>
    <dgm:cxn modelId="{53DE1D1C-0537-4B96-80FA-A09B2772FECD}" type="presParOf" srcId="{716F663C-12FC-46D0-96E0-35E5624887B2}" destId="{924046CB-2086-48E1-8990-1EBFD477F3BC}" srcOrd="0" destOrd="0" presId="urn:microsoft.com/office/officeart/2005/8/layout/hierarchy1"/>
    <dgm:cxn modelId="{129924E1-05A4-4FFC-BA10-AA09C97DBABB}" type="presParOf" srcId="{716F663C-12FC-46D0-96E0-35E5624887B2}" destId="{E22AD632-554B-4F82-9453-B253FA7F535B}" srcOrd="1" destOrd="0" presId="urn:microsoft.com/office/officeart/2005/8/layout/hierarchy1"/>
    <dgm:cxn modelId="{8EB787C3-C5B3-4346-8047-20A208469680}" type="presParOf" srcId="{B1D1A286-B4D0-46F1-B404-464F35B6ED44}" destId="{1A9FE2D6-4208-4EB3-B1D3-E7C391ED69D4}" srcOrd="1" destOrd="0" presId="urn:microsoft.com/office/officeart/2005/8/layout/hierarchy1"/>
    <dgm:cxn modelId="{626AA29B-69B2-4807-8581-C20FD2ADA56C}" type="presParOf" srcId="{3CEBF1C8-844A-4AD8-9522-C430FFC17796}" destId="{0709829D-45CC-4B66-B174-790FDF770AD8}" srcOrd="4" destOrd="0" presId="urn:microsoft.com/office/officeart/2005/8/layout/hierarchy1"/>
    <dgm:cxn modelId="{DCADCDB6-9C53-49F8-8483-E9A12ED7FCF5}" type="presParOf" srcId="{3CEBF1C8-844A-4AD8-9522-C430FFC17796}" destId="{D50DF3A0-FEE9-4ADE-A5CD-A97A767FBBEE}" srcOrd="5" destOrd="0" presId="urn:microsoft.com/office/officeart/2005/8/layout/hierarchy1"/>
    <dgm:cxn modelId="{1F56C1C6-D616-4751-A444-AACE919A5725}" type="presParOf" srcId="{D50DF3A0-FEE9-4ADE-A5CD-A97A767FBBEE}" destId="{82EBE4D2-791A-4508-8EB9-91EE3F533B88}" srcOrd="0" destOrd="0" presId="urn:microsoft.com/office/officeart/2005/8/layout/hierarchy1"/>
    <dgm:cxn modelId="{CDD513B2-9520-4883-8F9C-A5833C6879F6}" type="presParOf" srcId="{82EBE4D2-791A-4508-8EB9-91EE3F533B88}" destId="{18907C00-CA99-4757-9F51-4B99C14851D5}" srcOrd="0" destOrd="0" presId="urn:microsoft.com/office/officeart/2005/8/layout/hierarchy1"/>
    <dgm:cxn modelId="{1538DE92-E5CB-434B-B307-8794A03BCA13}" type="presParOf" srcId="{82EBE4D2-791A-4508-8EB9-91EE3F533B88}" destId="{884DFAB5-238E-41AD-8468-3CD2EEFC5DC4}" srcOrd="1" destOrd="0" presId="urn:microsoft.com/office/officeart/2005/8/layout/hierarchy1"/>
    <dgm:cxn modelId="{7778AB81-4C37-4475-BB5D-E90EA2566A4C}" type="presParOf" srcId="{D50DF3A0-FEE9-4ADE-A5CD-A97A767FBBEE}" destId="{01841321-B818-43FA-AB3C-CA8D068DD216}" srcOrd="1" destOrd="0" presId="urn:microsoft.com/office/officeart/2005/8/layout/hierarchy1"/>
    <dgm:cxn modelId="{F10EE823-0221-4D8A-858E-D6DDBA6131D0}" type="presParOf" srcId="{3CEBF1C8-844A-4AD8-9522-C430FFC17796}" destId="{36FB726A-C253-489C-8E53-CBB2DD8094BF}" srcOrd="6" destOrd="0" presId="urn:microsoft.com/office/officeart/2005/8/layout/hierarchy1"/>
    <dgm:cxn modelId="{8E250C2B-4890-4852-85D1-6682A45A64F5}" type="presParOf" srcId="{3CEBF1C8-844A-4AD8-9522-C430FFC17796}" destId="{C62B3074-FE9C-46F0-ACE7-5FEE1349CF29}" srcOrd="7" destOrd="0" presId="urn:microsoft.com/office/officeart/2005/8/layout/hierarchy1"/>
    <dgm:cxn modelId="{7537F37C-F214-4750-B15A-2FD5C50277FB}" type="presParOf" srcId="{C62B3074-FE9C-46F0-ACE7-5FEE1349CF29}" destId="{FE29646A-9522-43D4-A7E6-72366335F838}" srcOrd="0" destOrd="0" presId="urn:microsoft.com/office/officeart/2005/8/layout/hierarchy1"/>
    <dgm:cxn modelId="{8AC7EB30-32F1-49A1-BAFB-6B633BD7A001}" type="presParOf" srcId="{FE29646A-9522-43D4-A7E6-72366335F838}" destId="{7696F18B-57FA-4BA5-B049-C945F1391DF9}" srcOrd="0" destOrd="0" presId="urn:microsoft.com/office/officeart/2005/8/layout/hierarchy1"/>
    <dgm:cxn modelId="{FB0B1FF0-0712-436D-AB72-3BD8C196C463}" type="presParOf" srcId="{FE29646A-9522-43D4-A7E6-72366335F838}" destId="{5332A92E-8DB2-41FA-A22E-955CED1335E3}" srcOrd="1" destOrd="0" presId="urn:microsoft.com/office/officeart/2005/8/layout/hierarchy1"/>
    <dgm:cxn modelId="{7B4B8EBF-87EC-4BCF-BF6D-A2584403FF58}" type="presParOf" srcId="{C62B3074-FE9C-46F0-ACE7-5FEE1349CF29}" destId="{EBB87E48-7D98-46F5-8CB7-BEB538786AA6}" srcOrd="1" destOrd="0" presId="urn:microsoft.com/office/officeart/2005/8/layout/hierarchy1"/>
    <dgm:cxn modelId="{7DCF62A6-C567-430D-A86D-E1D509983E2A}" type="presParOf" srcId="{3CEBF1C8-844A-4AD8-9522-C430FFC17796}" destId="{7C7FC257-85EE-445A-8265-2A2666112D96}" srcOrd="8" destOrd="0" presId="urn:microsoft.com/office/officeart/2005/8/layout/hierarchy1"/>
    <dgm:cxn modelId="{17F0C511-92B6-436C-9CD1-FCC8446D5C98}" type="presParOf" srcId="{3CEBF1C8-844A-4AD8-9522-C430FFC17796}" destId="{E336C3A2-5AD6-4DA8-9372-165A271EF304}" srcOrd="9" destOrd="0" presId="urn:microsoft.com/office/officeart/2005/8/layout/hierarchy1"/>
    <dgm:cxn modelId="{64045AC7-14F5-4BBF-92F9-B7C77A4DD325}" type="presParOf" srcId="{E336C3A2-5AD6-4DA8-9372-165A271EF304}" destId="{B6CB4016-042E-4F7E-85CF-017CB00F4D96}" srcOrd="0" destOrd="0" presId="urn:microsoft.com/office/officeart/2005/8/layout/hierarchy1"/>
    <dgm:cxn modelId="{1C605A89-BC08-4B55-8C3C-CBADFD0D7EF3}" type="presParOf" srcId="{B6CB4016-042E-4F7E-85CF-017CB00F4D96}" destId="{0D19EA80-C49D-418E-B98E-75A19ABF8829}" srcOrd="0" destOrd="0" presId="urn:microsoft.com/office/officeart/2005/8/layout/hierarchy1"/>
    <dgm:cxn modelId="{2F9DD12A-1588-4B30-997E-BD73262D0785}" type="presParOf" srcId="{B6CB4016-042E-4F7E-85CF-017CB00F4D96}" destId="{24D6237C-075E-44D3-A133-8A7A9FD9952C}" srcOrd="1" destOrd="0" presId="urn:microsoft.com/office/officeart/2005/8/layout/hierarchy1"/>
    <dgm:cxn modelId="{1D13AD2F-E667-4F54-9F8E-8E6A67CD4010}" type="presParOf" srcId="{E336C3A2-5AD6-4DA8-9372-165A271EF304}" destId="{100E05DE-5BDF-489B-B762-709BC779866F}" srcOrd="1" destOrd="0" presId="urn:microsoft.com/office/officeart/2005/8/layout/hierarchy1"/>
  </dgm:cxnLst>
  <dgm:bg>
    <a:solidFill>
      <a:schemeClr val="bg1"/>
    </a:solidFill>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2F4403-A5A6-4711-BDC9-DA684A47299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F24011BC-5CC9-49F9-84CE-A56DFDF2DDCC}">
      <dgm:prSet phldrT="[Текст]" custT="1"/>
      <dgm:spPr>
        <a:effectLst>
          <a:outerShdw blurRad="152400" dist="317500" dir="5400000" sx="90000" sy="-19000" rotWithShape="0">
            <a:prstClr val="black">
              <a:alpha val="15000"/>
            </a:prstClr>
          </a:outerShdw>
        </a:effectLst>
      </dgm:spPr>
      <dgm:t>
        <a:bodyPr/>
        <a:lstStyle/>
        <a:p>
          <a:r>
            <a:rPr lang="ru-RU" sz="1400" b="1">
              <a:solidFill>
                <a:sysClr val="windowText" lastClr="000000"/>
              </a:solidFill>
              <a:latin typeface="Times New Roman" pitchFamily="18" charset="0"/>
              <a:cs typeface="Times New Roman" pitchFamily="18" charset="0"/>
            </a:rPr>
            <a:t>Класифікаційні схеми нетарифних заходів регулювання ЗЕД</a:t>
          </a:r>
          <a:endParaRPr lang="uk-UA" sz="1400">
            <a:latin typeface="Times New Roman" pitchFamily="18" charset="0"/>
            <a:cs typeface="Times New Roman" pitchFamily="18" charset="0"/>
          </a:endParaRPr>
        </a:p>
      </dgm:t>
    </dgm:pt>
    <dgm:pt modelId="{19880C85-C2BF-4059-91F6-D196156468DC}" type="parTrans" cxnId="{7F13D382-D449-4DBA-BEBB-C9105E0B8DC6}">
      <dgm:prSet/>
      <dgm:spPr/>
      <dgm:t>
        <a:bodyPr/>
        <a:lstStyle/>
        <a:p>
          <a:endParaRPr lang="uk-UA" sz="1200"/>
        </a:p>
      </dgm:t>
    </dgm:pt>
    <dgm:pt modelId="{4EFD8454-E186-48C1-B0F1-595322A4C66C}" type="sibTrans" cxnId="{7F13D382-D449-4DBA-BEBB-C9105E0B8DC6}">
      <dgm:prSet/>
      <dgm:spPr/>
      <dgm:t>
        <a:bodyPr/>
        <a:lstStyle/>
        <a:p>
          <a:endParaRPr lang="uk-UA" sz="1200"/>
        </a:p>
      </dgm:t>
    </dgm:pt>
    <dgm:pt modelId="{7020A343-97F0-41F2-8545-B351B397434E}">
      <dgm:prSet phldrT="[Текст]" custT="1"/>
      <dgm:spPr/>
      <dgm:t>
        <a:bodyPr/>
        <a:lstStyle/>
        <a:p>
          <a:pPr algn="ctr"/>
          <a:r>
            <a:rPr lang="uk-UA" sz="1200" b="1">
              <a:latin typeface="Times New Roman" pitchFamily="18" charset="0"/>
              <a:cs typeface="Times New Roman" pitchFamily="18" charset="0"/>
              <a:sym typeface="Symbol"/>
            </a:rPr>
            <a:t>ЮНКТАД</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паратарифні заходи;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заходи цінового контролю;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автоматичне ліцензування;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кількісні обмеження;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монопольні заходи;</a:t>
          </a:r>
        </a:p>
        <a:p>
          <a:pPr algn="l"/>
          <a:r>
            <a:rPr lang="uk-UA" sz="1200">
              <a:latin typeface="Times New Roman" pitchFamily="18" charset="0"/>
              <a:cs typeface="Times New Roman" pitchFamily="18" charset="0"/>
            </a:rPr>
            <a:t> </a:t>
          </a:r>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технічні стандарти.</a:t>
          </a:r>
        </a:p>
        <a:p>
          <a:pPr algn="ctr"/>
          <a:endParaRPr lang="uk-UA" sz="1200"/>
        </a:p>
        <a:p>
          <a:pPr algn="ctr"/>
          <a:endParaRPr lang="uk-UA" sz="1200">
            <a:latin typeface="Times New Roman" pitchFamily="18" charset="0"/>
            <a:cs typeface="Times New Roman" pitchFamily="18" charset="0"/>
          </a:endParaRPr>
        </a:p>
      </dgm:t>
    </dgm:pt>
    <dgm:pt modelId="{C927CE97-A010-411F-B0F8-12DAB7857815}" type="parTrans" cxnId="{159F08A3-3F1F-4BF0-B269-E13DF0701292}">
      <dgm:prSet/>
      <dgm:spPr/>
      <dgm:t>
        <a:bodyPr/>
        <a:lstStyle/>
        <a:p>
          <a:endParaRPr lang="uk-UA" sz="1200"/>
        </a:p>
      </dgm:t>
    </dgm:pt>
    <dgm:pt modelId="{D1AC5215-DC6E-4A1D-BC7C-CF96ED3E26B2}" type="sibTrans" cxnId="{159F08A3-3F1F-4BF0-B269-E13DF0701292}">
      <dgm:prSet/>
      <dgm:spPr/>
      <dgm:t>
        <a:bodyPr/>
        <a:lstStyle/>
        <a:p>
          <a:endParaRPr lang="uk-UA" sz="1200"/>
        </a:p>
      </dgm:t>
    </dgm:pt>
    <dgm:pt modelId="{275A7A1B-118F-44FF-8656-FC30B4238A88}">
      <dgm:prSet phldrT="[Текст]" custT="1"/>
      <dgm:spPr/>
      <dgm:t>
        <a:bodyPr/>
        <a:lstStyle/>
        <a:p>
          <a:pPr algn="ctr"/>
          <a:endParaRPr lang="uk-UA" sz="1200"/>
        </a:p>
        <a:p>
          <a:pPr algn="ctr"/>
          <a:r>
            <a:rPr lang="uk-UA" sz="1200" b="1">
              <a:latin typeface="Times New Roman" pitchFamily="18" charset="0"/>
              <a:cs typeface="Times New Roman" pitchFamily="18" charset="0"/>
            </a:rPr>
            <a:t>СОТ</a:t>
          </a:r>
        </a:p>
        <a:p>
          <a:pPr algn="l"/>
          <a:r>
            <a:rPr lang="uk-UA" sz="1200">
              <a:latin typeface="Times New Roman" pitchFamily="18" charset="0"/>
              <a:cs typeface="Times New Roman" pitchFamily="18" charset="0"/>
            </a:rPr>
            <a:t>-участь держави у торгівлі і дозволена урядом обмежувальна практика;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митні адміністративні імпортні процедури;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технічні бар'єри в торгівлі;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санітарні і фітосанітарні заходи;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кількісні та специфічні обмеження аналогічного характеру; </a:t>
          </a:r>
        </a:p>
        <a:p>
          <a:pPr algn="l"/>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імпортні збори;</a:t>
          </a:r>
        </a:p>
        <a:p>
          <a:pPr algn="l"/>
          <a:r>
            <a:rPr lang="uk-UA" sz="1200">
              <a:latin typeface="Times New Roman" pitchFamily="18" charset="0"/>
              <a:cs typeface="Times New Roman" pitchFamily="18" charset="0"/>
            </a:rPr>
            <a:t> </a:t>
          </a:r>
          <a:r>
            <a:rPr lang="uk-UA" sz="1200">
              <a:latin typeface="Times New Roman" pitchFamily="18" charset="0"/>
              <a:cs typeface="Times New Roman" pitchFamily="18" charset="0"/>
              <a:sym typeface="Symbol"/>
            </a:rPr>
            <a:t></a:t>
          </a:r>
          <a:r>
            <a:rPr lang="uk-UA" sz="1200">
              <a:latin typeface="Times New Roman" pitchFamily="18" charset="0"/>
              <a:cs typeface="Times New Roman" pitchFamily="18" charset="0"/>
            </a:rPr>
            <a:t> інші.</a:t>
          </a:r>
        </a:p>
      </dgm:t>
    </dgm:pt>
    <dgm:pt modelId="{79718E2D-7E89-4A30-952C-8324E891115D}" type="parTrans" cxnId="{30D24C65-5845-441C-B114-DF9B5FEE85AD}">
      <dgm:prSet/>
      <dgm:spPr/>
      <dgm:t>
        <a:bodyPr/>
        <a:lstStyle/>
        <a:p>
          <a:endParaRPr lang="uk-UA" sz="1200"/>
        </a:p>
      </dgm:t>
    </dgm:pt>
    <dgm:pt modelId="{A67797EF-A1FD-4FD5-A77E-B7EE5382247F}" type="sibTrans" cxnId="{30D24C65-5845-441C-B114-DF9B5FEE85AD}">
      <dgm:prSet/>
      <dgm:spPr/>
      <dgm:t>
        <a:bodyPr/>
        <a:lstStyle/>
        <a:p>
          <a:endParaRPr lang="uk-UA" sz="1200"/>
        </a:p>
      </dgm:t>
    </dgm:pt>
    <dgm:pt modelId="{3685EB95-A24C-4F84-AE51-D0E6447D9CF0}" type="pres">
      <dgm:prSet presAssocID="{EC2F4403-A5A6-4711-BDC9-DA684A47299F}" presName="hierChild1" presStyleCnt="0">
        <dgm:presLayoutVars>
          <dgm:chPref val="1"/>
          <dgm:dir/>
          <dgm:animOne val="branch"/>
          <dgm:animLvl val="lvl"/>
          <dgm:resizeHandles/>
        </dgm:presLayoutVars>
      </dgm:prSet>
      <dgm:spPr/>
      <dgm:t>
        <a:bodyPr/>
        <a:lstStyle/>
        <a:p>
          <a:endParaRPr lang="uk-UA"/>
        </a:p>
      </dgm:t>
    </dgm:pt>
    <dgm:pt modelId="{1F12C6B6-C70F-409D-B41A-B793DFD826CF}" type="pres">
      <dgm:prSet presAssocID="{F24011BC-5CC9-49F9-84CE-A56DFDF2DDCC}" presName="hierRoot1" presStyleCnt="0"/>
      <dgm:spPr/>
      <dgm:t>
        <a:bodyPr/>
        <a:lstStyle/>
        <a:p>
          <a:endParaRPr lang="uk-UA"/>
        </a:p>
      </dgm:t>
    </dgm:pt>
    <dgm:pt modelId="{73C9CDE5-B0D7-42BA-BFDA-F48FB3BB0419}" type="pres">
      <dgm:prSet presAssocID="{F24011BC-5CC9-49F9-84CE-A56DFDF2DDCC}" presName="composite" presStyleCnt="0"/>
      <dgm:spPr/>
      <dgm:t>
        <a:bodyPr/>
        <a:lstStyle/>
        <a:p>
          <a:endParaRPr lang="uk-UA"/>
        </a:p>
      </dgm:t>
    </dgm:pt>
    <dgm:pt modelId="{78695DA4-A2DE-408B-BAAE-24B4922AB6B4}" type="pres">
      <dgm:prSet presAssocID="{F24011BC-5CC9-49F9-84CE-A56DFDF2DDCC}" presName="background" presStyleLbl="node0" presStyleIdx="0" presStyleCnt="1"/>
      <dgm:spPr>
        <a:pattFill prst="trellis">
          <a:fgClr>
            <a:schemeClr val="bg1"/>
          </a:fgClr>
          <a:bgClr>
            <a:schemeClr val="bg1"/>
          </a:bgClr>
        </a:pattFill>
        <a:ln>
          <a:noFill/>
        </a:ln>
      </dgm:spPr>
      <dgm:t>
        <a:bodyPr/>
        <a:lstStyle/>
        <a:p>
          <a:endParaRPr lang="uk-UA"/>
        </a:p>
      </dgm:t>
    </dgm:pt>
    <dgm:pt modelId="{771270A9-54BF-4BB4-B705-9D5FF0F39369}" type="pres">
      <dgm:prSet presAssocID="{F24011BC-5CC9-49F9-84CE-A56DFDF2DDCC}" presName="text" presStyleLbl="fgAcc0" presStyleIdx="0" presStyleCnt="1" custScaleX="1550886" custScaleY="273094" custLinFactY="-168668" custLinFactNeighborX="-22810" custLinFactNeighborY="-200000">
        <dgm:presLayoutVars>
          <dgm:chPref val="3"/>
        </dgm:presLayoutVars>
      </dgm:prSet>
      <dgm:spPr>
        <a:prstGeom prst="bevel">
          <a:avLst/>
        </a:prstGeom>
      </dgm:spPr>
      <dgm:t>
        <a:bodyPr/>
        <a:lstStyle/>
        <a:p>
          <a:endParaRPr lang="uk-UA"/>
        </a:p>
      </dgm:t>
    </dgm:pt>
    <dgm:pt modelId="{3CEBF1C8-844A-4AD8-9522-C430FFC17796}" type="pres">
      <dgm:prSet presAssocID="{F24011BC-5CC9-49F9-84CE-A56DFDF2DDCC}" presName="hierChild2" presStyleCnt="0"/>
      <dgm:spPr/>
      <dgm:t>
        <a:bodyPr/>
        <a:lstStyle/>
        <a:p>
          <a:endParaRPr lang="uk-UA"/>
        </a:p>
      </dgm:t>
    </dgm:pt>
    <dgm:pt modelId="{5B5F6171-2A55-4D7B-8025-BC7CA9357AF3}" type="pres">
      <dgm:prSet presAssocID="{79718E2D-7E89-4A30-952C-8324E891115D}" presName="Name10" presStyleLbl="parChTrans1D2" presStyleIdx="0" presStyleCnt="2"/>
      <dgm:spPr/>
      <dgm:t>
        <a:bodyPr/>
        <a:lstStyle/>
        <a:p>
          <a:endParaRPr lang="uk-UA"/>
        </a:p>
      </dgm:t>
    </dgm:pt>
    <dgm:pt modelId="{B1D1A286-B4D0-46F1-B404-464F35B6ED44}" type="pres">
      <dgm:prSet presAssocID="{275A7A1B-118F-44FF-8656-FC30B4238A88}" presName="hierRoot2" presStyleCnt="0"/>
      <dgm:spPr/>
      <dgm:t>
        <a:bodyPr/>
        <a:lstStyle/>
        <a:p>
          <a:endParaRPr lang="uk-UA"/>
        </a:p>
      </dgm:t>
    </dgm:pt>
    <dgm:pt modelId="{716F663C-12FC-46D0-96E0-35E5624887B2}" type="pres">
      <dgm:prSet presAssocID="{275A7A1B-118F-44FF-8656-FC30B4238A88}" presName="composite2" presStyleCnt="0"/>
      <dgm:spPr/>
      <dgm:t>
        <a:bodyPr/>
        <a:lstStyle/>
        <a:p>
          <a:endParaRPr lang="uk-UA"/>
        </a:p>
      </dgm:t>
    </dgm:pt>
    <dgm:pt modelId="{924046CB-2086-48E1-8990-1EBFD477F3BC}" type="pres">
      <dgm:prSet presAssocID="{275A7A1B-118F-44FF-8656-FC30B4238A88}" presName="background2" presStyleLbl="node2" presStyleIdx="0" presStyleCnt="2"/>
      <dgm:spPr>
        <a:prstGeom prst="flowChartInputOutput">
          <a:avLst/>
        </a:prstGeom>
        <a:pattFill prst="zigZag">
          <a:fgClr>
            <a:schemeClr val="bg1">
              <a:lumMod val="50000"/>
            </a:schemeClr>
          </a:fgClr>
          <a:bgClr>
            <a:schemeClr val="bg1"/>
          </a:bgClr>
        </a:pattFill>
      </dgm:spPr>
      <dgm:t>
        <a:bodyPr/>
        <a:lstStyle/>
        <a:p>
          <a:endParaRPr lang="uk-UA"/>
        </a:p>
      </dgm:t>
    </dgm:pt>
    <dgm:pt modelId="{E22AD632-554B-4F82-9453-B253FA7F535B}" type="pres">
      <dgm:prSet presAssocID="{275A7A1B-118F-44FF-8656-FC30B4238A88}" presName="text2" presStyleLbl="fgAcc2" presStyleIdx="0" presStyleCnt="2" custScaleX="934330" custScaleY="1092436" custLinFactNeighborX="-62725" custLinFactNeighborY="-38966">
        <dgm:presLayoutVars>
          <dgm:chPref val="3"/>
        </dgm:presLayoutVars>
      </dgm:prSet>
      <dgm:spPr/>
      <dgm:t>
        <a:bodyPr/>
        <a:lstStyle/>
        <a:p>
          <a:endParaRPr lang="uk-UA"/>
        </a:p>
      </dgm:t>
    </dgm:pt>
    <dgm:pt modelId="{1A9FE2D6-4208-4EB3-B1D3-E7C391ED69D4}" type="pres">
      <dgm:prSet presAssocID="{275A7A1B-118F-44FF-8656-FC30B4238A88}" presName="hierChild3" presStyleCnt="0"/>
      <dgm:spPr/>
      <dgm:t>
        <a:bodyPr/>
        <a:lstStyle/>
        <a:p>
          <a:endParaRPr lang="uk-UA"/>
        </a:p>
      </dgm:t>
    </dgm:pt>
    <dgm:pt modelId="{7C7FC257-85EE-445A-8265-2A2666112D96}" type="pres">
      <dgm:prSet presAssocID="{C927CE97-A010-411F-B0F8-12DAB7857815}" presName="Name10" presStyleLbl="parChTrans1D2" presStyleIdx="1" presStyleCnt="2"/>
      <dgm:spPr/>
      <dgm:t>
        <a:bodyPr/>
        <a:lstStyle/>
        <a:p>
          <a:endParaRPr lang="uk-UA"/>
        </a:p>
      </dgm:t>
    </dgm:pt>
    <dgm:pt modelId="{E336C3A2-5AD6-4DA8-9372-165A271EF304}" type="pres">
      <dgm:prSet presAssocID="{7020A343-97F0-41F2-8545-B351B397434E}" presName="hierRoot2" presStyleCnt="0"/>
      <dgm:spPr/>
      <dgm:t>
        <a:bodyPr/>
        <a:lstStyle/>
        <a:p>
          <a:endParaRPr lang="uk-UA"/>
        </a:p>
      </dgm:t>
    </dgm:pt>
    <dgm:pt modelId="{B6CB4016-042E-4F7E-85CF-017CB00F4D96}" type="pres">
      <dgm:prSet presAssocID="{7020A343-97F0-41F2-8545-B351B397434E}" presName="composite2" presStyleCnt="0"/>
      <dgm:spPr/>
      <dgm:t>
        <a:bodyPr/>
        <a:lstStyle/>
        <a:p>
          <a:endParaRPr lang="uk-UA"/>
        </a:p>
      </dgm:t>
    </dgm:pt>
    <dgm:pt modelId="{0D19EA80-C49D-418E-B98E-75A19ABF8829}" type="pres">
      <dgm:prSet presAssocID="{7020A343-97F0-41F2-8545-B351B397434E}" presName="background2" presStyleLbl="node2" presStyleIdx="1" presStyleCnt="2"/>
      <dgm:spPr>
        <a:prstGeom prst="flowChartInputOutput">
          <a:avLst/>
        </a:prstGeom>
        <a:pattFill prst="zigZag">
          <a:fgClr>
            <a:schemeClr val="bg1">
              <a:lumMod val="50000"/>
            </a:schemeClr>
          </a:fgClr>
          <a:bgClr>
            <a:schemeClr val="bg1"/>
          </a:bgClr>
        </a:pattFill>
      </dgm:spPr>
      <dgm:t>
        <a:bodyPr/>
        <a:lstStyle/>
        <a:p>
          <a:endParaRPr lang="uk-UA"/>
        </a:p>
      </dgm:t>
    </dgm:pt>
    <dgm:pt modelId="{24D6237C-075E-44D3-A133-8A7A9FD9952C}" type="pres">
      <dgm:prSet presAssocID="{7020A343-97F0-41F2-8545-B351B397434E}" presName="text2" presStyleLbl="fgAcc2" presStyleIdx="1" presStyleCnt="2" custScaleX="735234" custScaleY="1080909" custLinFactNeighborX="-27106" custLinFactNeighborY="5128">
        <dgm:presLayoutVars>
          <dgm:chPref val="3"/>
        </dgm:presLayoutVars>
      </dgm:prSet>
      <dgm:spPr/>
      <dgm:t>
        <a:bodyPr/>
        <a:lstStyle/>
        <a:p>
          <a:endParaRPr lang="uk-UA"/>
        </a:p>
      </dgm:t>
    </dgm:pt>
    <dgm:pt modelId="{100E05DE-5BDF-489B-B762-709BC779866F}" type="pres">
      <dgm:prSet presAssocID="{7020A343-97F0-41F2-8545-B351B397434E}" presName="hierChild3" presStyleCnt="0"/>
      <dgm:spPr/>
      <dgm:t>
        <a:bodyPr/>
        <a:lstStyle/>
        <a:p>
          <a:endParaRPr lang="uk-UA"/>
        </a:p>
      </dgm:t>
    </dgm:pt>
  </dgm:ptLst>
  <dgm:cxnLst>
    <dgm:cxn modelId="{87F20527-EC6A-410B-8A5A-93729DEEDAD1}" type="presOf" srcId="{79718E2D-7E89-4A30-952C-8324E891115D}" destId="{5B5F6171-2A55-4D7B-8025-BC7CA9357AF3}" srcOrd="0" destOrd="0" presId="urn:microsoft.com/office/officeart/2005/8/layout/hierarchy1"/>
    <dgm:cxn modelId="{159F08A3-3F1F-4BF0-B269-E13DF0701292}" srcId="{F24011BC-5CC9-49F9-84CE-A56DFDF2DDCC}" destId="{7020A343-97F0-41F2-8545-B351B397434E}" srcOrd="1" destOrd="0" parTransId="{C927CE97-A010-411F-B0F8-12DAB7857815}" sibTransId="{D1AC5215-DC6E-4A1D-BC7C-CF96ED3E26B2}"/>
    <dgm:cxn modelId="{7F13D382-D449-4DBA-BEBB-C9105E0B8DC6}" srcId="{EC2F4403-A5A6-4711-BDC9-DA684A47299F}" destId="{F24011BC-5CC9-49F9-84CE-A56DFDF2DDCC}" srcOrd="0" destOrd="0" parTransId="{19880C85-C2BF-4059-91F6-D196156468DC}" sibTransId="{4EFD8454-E186-48C1-B0F1-595322A4C66C}"/>
    <dgm:cxn modelId="{30D24C65-5845-441C-B114-DF9B5FEE85AD}" srcId="{F24011BC-5CC9-49F9-84CE-A56DFDF2DDCC}" destId="{275A7A1B-118F-44FF-8656-FC30B4238A88}" srcOrd="0" destOrd="0" parTransId="{79718E2D-7E89-4A30-952C-8324E891115D}" sibTransId="{A67797EF-A1FD-4FD5-A77E-B7EE5382247F}"/>
    <dgm:cxn modelId="{9B03BEA6-5A5D-4A33-B66A-C00D8EE9D58A}" type="presOf" srcId="{EC2F4403-A5A6-4711-BDC9-DA684A47299F}" destId="{3685EB95-A24C-4F84-AE51-D0E6447D9CF0}" srcOrd="0" destOrd="0" presId="urn:microsoft.com/office/officeart/2005/8/layout/hierarchy1"/>
    <dgm:cxn modelId="{ADF77DC3-82A3-4926-B451-E19885126716}" type="presOf" srcId="{C927CE97-A010-411F-B0F8-12DAB7857815}" destId="{7C7FC257-85EE-445A-8265-2A2666112D96}" srcOrd="0" destOrd="0" presId="urn:microsoft.com/office/officeart/2005/8/layout/hierarchy1"/>
    <dgm:cxn modelId="{A886E98F-B08E-40F9-923D-D58F6050BC9A}" type="presOf" srcId="{F24011BC-5CC9-49F9-84CE-A56DFDF2DDCC}" destId="{771270A9-54BF-4BB4-B705-9D5FF0F39369}" srcOrd="0" destOrd="0" presId="urn:microsoft.com/office/officeart/2005/8/layout/hierarchy1"/>
    <dgm:cxn modelId="{BB55482C-1DEE-4948-BE1E-EECB828C0B1E}" type="presOf" srcId="{275A7A1B-118F-44FF-8656-FC30B4238A88}" destId="{E22AD632-554B-4F82-9453-B253FA7F535B}" srcOrd="0" destOrd="0" presId="urn:microsoft.com/office/officeart/2005/8/layout/hierarchy1"/>
    <dgm:cxn modelId="{13A845B0-DD8F-4129-A47C-51F2D77F8A08}" type="presOf" srcId="{7020A343-97F0-41F2-8545-B351B397434E}" destId="{24D6237C-075E-44D3-A133-8A7A9FD9952C}" srcOrd="0" destOrd="0" presId="urn:microsoft.com/office/officeart/2005/8/layout/hierarchy1"/>
    <dgm:cxn modelId="{46756005-92CD-42A9-A25A-D49C5FCF45E3}" type="presParOf" srcId="{3685EB95-A24C-4F84-AE51-D0E6447D9CF0}" destId="{1F12C6B6-C70F-409D-B41A-B793DFD826CF}" srcOrd="0" destOrd="0" presId="urn:microsoft.com/office/officeart/2005/8/layout/hierarchy1"/>
    <dgm:cxn modelId="{C8FFC189-22D1-4001-8033-AFB3B4162391}" type="presParOf" srcId="{1F12C6B6-C70F-409D-B41A-B793DFD826CF}" destId="{73C9CDE5-B0D7-42BA-BFDA-F48FB3BB0419}" srcOrd="0" destOrd="0" presId="urn:microsoft.com/office/officeart/2005/8/layout/hierarchy1"/>
    <dgm:cxn modelId="{75E90D7E-FC8C-47F4-93CD-2C78940AC454}" type="presParOf" srcId="{73C9CDE5-B0D7-42BA-BFDA-F48FB3BB0419}" destId="{78695DA4-A2DE-408B-BAAE-24B4922AB6B4}" srcOrd="0" destOrd="0" presId="urn:microsoft.com/office/officeart/2005/8/layout/hierarchy1"/>
    <dgm:cxn modelId="{24F76C25-FB6C-4202-AFAA-D682EE97E8DD}" type="presParOf" srcId="{73C9CDE5-B0D7-42BA-BFDA-F48FB3BB0419}" destId="{771270A9-54BF-4BB4-B705-9D5FF0F39369}" srcOrd="1" destOrd="0" presId="urn:microsoft.com/office/officeart/2005/8/layout/hierarchy1"/>
    <dgm:cxn modelId="{F6693FDD-F155-4A97-94BD-E9339BFD1AFB}" type="presParOf" srcId="{1F12C6B6-C70F-409D-B41A-B793DFD826CF}" destId="{3CEBF1C8-844A-4AD8-9522-C430FFC17796}" srcOrd="1" destOrd="0" presId="urn:microsoft.com/office/officeart/2005/8/layout/hierarchy1"/>
    <dgm:cxn modelId="{1DF8427C-5301-47AE-90D8-89C3582D10C0}" type="presParOf" srcId="{3CEBF1C8-844A-4AD8-9522-C430FFC17796}" destId="{5B5F6171-2A55-4D7B-8025-BC7CA9357AF3}" srcOrd="0" destOrd="0" presId="urn:microsoft.com/office/officeart/2005/8/layout/hierarchy1"/>
    <dgm:cxn modelId="{1995C751-0E74-4E23-A829-1B4CA10C7102}" type="presParOf" srcId="{3CEBF1C8-844A-4AD8-9522-C430FFC17796}" destId="{B1D1A286-B4D0-46F1-B404-464F35B6ED44}" srcOrd="1" destOrd="0" presId="urn:microsoft.com/office/officeart/2005/8/layout/hierarchy1"/>
    <dgm:cxn modelId="{A53E7D0F-CE35-41ED-B0E2-30FEF620DD80}" type="presParOf" srcId="{B1D1A286-B4D0-46F1-B404-464F35B6ED44}" destId="{716F663C-12FC-46D0-96E0-35E5624887B2}" srcOrd="0" destOrd="0" presId="urn:microsoft.com/office/officeart/2005/8/layout/hierarchy1"/>
    <dgm:cxn modelId="{3EE68B95-3E2F-4919-B9A8-DDD60B30E981}" type="presParOf" srcId="{716F663C-12FC-46D0-96E0-35E5624887B2}" destId="{924046CB-2086-48E1-8990-1EBFD477F3BC}" srcOrd="0" destOrd="0" presId="urn:microsoft.com/office/officeart/2005/8/layout/hierarchy1"/>
    <dgm:cxn modelId="{40605088-DB7D-433C-8B88-D39BCF42DC8C}" type="presParOf" srcId="{716F663C-12FC-46D0-96E0-35E5624887B2}" destId="{E22AD632-554B-4F82-9453-B253FA7F535B}" srcOrd="1" destOrd="0" presId="urn:microsoft.com/office/officeart/2005/8/layout/hierarchy1"/>
    <dgm:cxn modelId="{6E4108F7-67D4-4CD5-A385-CBB6B42BFE3F}" type="presParOf" srcId="{B1D1A286-B4D0-46F1-B404-464F35B6ED44}" destId="{1A9FE2D6-4208-4EB3-B1D3-E7C391ED69D4}" srcOrd="1" destOrd="0" presId="urn:microsoft.com/office/officeart/2005/8/layout/hierarchy1"/>
    <dgm:cxn modelId="{088226D2-A8BB-4188-B033-1087FE1711AC}" type="presParOf" srcId="{3CEBF1C8-844A-4AD8-9522-C430FFC17796}" destId="{7C7FC257-85EE-445A-8265-2A2666112D96}" srcOrd="2" destOrd="0" presId="urn:microsoft.com/office/officeart/2005/8/layout/hierarchy1"/>
    <dgm:cxn modelId="{B77A6BE1-6A31-497F-BF5C-E2B2052A5D99}" type="presParOf" srcId="{3CEBF1C8-844A-4AD8-9522-C430FFC17796}" destId="{E336C3A2-5AD6-4DA8-9372-165A271EF304}" srcOrd="3" destOrd="0" presId="urn:microsoft.com/office/officeart/2005/8/layout/hierarchy1"/>
    <dgm:cxn modelId="{BBC3D543-D3AF-4CC8-8F1A-ACAF350A3137}" type="presParOf" srcId="{E336C3A2-5AD6-4DA8-9372-165A271EF304}" destId="{B6CB4016-042E-4F7E-85CF-017CB00F4D96}" srcOrd="0" destOrd="0" presId="urn:microsoft.com/office/officeart/2005/8/layout/hierarchy1"/>
    <dgm:cxn modelId="{FD11962E-3DC9-4FBD-8E74-66C53F4257B3}" type="presParOf" srcId="{B6CB4016-042E-4F7E-85CF-017CB00F4D96}" destId="{0D19EA80-C49D-418E-B98E-75A19ABF8829}" srcOrd="0" destOrd="0" presId="urn:microsoft.com/office/officeart/2005/8/layout/hierarchy1"/>
    <dgm:cxn modelId="{7B4CF006-E92A-4CA2-A8F1-11DD6C8959BB}" type="presParOf" srcId="{B6CB4016-042E-4F7E-85CF-017CB00F4D96}" destId="{24D6237C-075E-44D3-A133-8A7A9FD9952C}" srcOrd="1" destOrd="0" presId="urn:microsoft.com/office/officeart/2005/8/layout/hierarchy1"/>
    <dgm:cxn modelId="{6A2EB990-34FB-40E9-9BE7-DDAC27431BBD}" type="presParOf" srcId="{E336C3A2-5AD6-4DA8-9372-165A271EF304}" destId="{100E05DE-5BDF-489B-B762-709BC779866F}" srcOrd="1" destOrd="0" presId="urn:microsoft.com/office/officeart/2005/8/layout/hierarchy1"/>
  </dgm:cxnLst>
  <dgm:bg>
    <a:solidFill>
      <a:schemeClr val="bg1"/>
    </a:solidFill>
  </dgm:bg>
  <dgm:whole>
    <a:ln>
      <a:solidFill>
        <a:schemeClr val="tx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2F4403-A5A6-4711-BDC9-DA684A47299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F24011BC-5CC9-49F9-84CE-A56DFDF2DDCC}">
      <dgm:prSet phldrT="[Текст]" custT="1"/>
      <dgm:spPr>
        <a:effectLst>
          <a:outerShdw blurRad="152400" dist="317500" dir="5400000" sx="90000" sy="-19000" rotWithShape="0">
            <a:prstClr val="black">
              <a:alpha val="15000"/>
            </a:prstClr>
          </a:outerShdw>
        </a:effectLst>
      </dgm:spPr>
      <dgm:t>
        <a:bodyPr/>
        <a:lstStyle/>
        <a:p>
          <a:r>
            <a:rPr lang="ru-RU" sz="1400" b="1">
              <a:solidFill>
                <a:sysClr val="windowText" lastClr="000000"/>
              </a:solidFill>
              <a:latin typeface="Times New Roman" pitchFamily="18" charset="0"/>
              <a:cs typeface="Times New Roman" pitchFamily="18" charset="0"/>
            </a:rPr>
            <a:t>Заходи нетарифного регулювання</a:t>
          </a:r>
          <a:endParaRPr lang="uk-UA" sz="1400">
            <a:latin typeface="Times New Roman" pitchFamily="18" charset="0"/>
            <a:cs typeface="Times New Roman" pitchFamily="18" charset="0"/>
          </a:endParaRPr>
        </a:p>
      </dgm:t>
    </dgm:pt>
    <dgm:pt modelId="{19880C85-C2BF-4059-91F6-D196156468DC}" type="parTrans" cxnId="{7F13D382-D449-4DBA-BEBB-C9105E0B8DC6}">
      <dgm:prSet/>
      <dgm:spPr/>
      <dgm:t>
        <a:bodyPr/>
        <a:lstStyle/>
        <a:p>
          <a:endParaRPr lang="uk-UA" sz="1200"/>
        </a:p>
      </dgm:t>
    </dgm:pt>
    <dgm:pt modelId="{4EFD8454-E186-48C1-B0F1-595322A4C66C}" type="sibTrans" cxnId="{7F13D382-D449-4DBA-BEBB-C9105E0B8DC6}">
      <dgm:prSet/>
      <dgm:spPr/>
      <dgm:t>
        <a:bodyPr/>
        <a:lstStyle/>
        <a:p>
          <a:endParaRPr lang="uk-UA" sz="1200"/>
        </a:p>
      </dgm:t>
    </dgm:pt>
    <dgm:pt modelId="{37EA22F1-8D95-42C9-A21E-34CB8BF828E5}">
      <dgm:prSet phldrT="[Текст]" custT="1"/>
      <dgm:spPr/>
      <dgm:t>
        <a:bodyPr/>
        <a:lstStyle/>
        <a:p>
          <a:r>
            <a:rPr lang="uk-UA" sz="1200" u="none">
              <a:solidFill>
                <a:sysClr val="windowText" lastClr="000000"/>
              </a:solidFill>
              <a:latin typeface="Times New Roman" pitchFamily="18" charset="0"/>
              <a:cs typeface="Times New Roman" pitchFamily="18" charset="0"/>
            </a:rPr>
            <a:t>пряме обмеження </a:t>
          </a:r>
          <a:r>
            <a:rPr lang="uk-UA" sz="1200">
              <a:solidFill>
                <a:sysClr val="windowText" lastClr="000000"/>
              </a:solidFill>
              <a:latin typeface="Times New Roman" pitchFamily="18" charset="0"/>
              <a:cs typeface="Times New Roman" pitchFamily="18" charset="0"/>
            </a:rPr>
            <a:t>–</a:t>
          </a:r>
          <a:r>
            <a:rPr lang="uk-UA" sz="1200" u="none">
              <a:solidFill>
                <a:sysClr val="windowText" lastClr="000000"/>
              </a:solidFill>
              <a:latin typeface="Times New Roman" pitchFamily="18" charset="0"/>
              <a:cs typeface="Times New Roman" pitchFamily="18" charset="0"/>
            </a:rPr>
            <a:t> спрямоване на захист інтересів національної економіки за допомогою ліцензування і квотування</a:t>
          </a:r>
          <a:endParaRPr lang="uk-UA" sz="1200">
            <a:latin typeface="Times New Roman" pitchFamily="18" charset="0"/>
            <a:cs typeface="Times New Roman" pitchFamily="18" charset="0"/>
          </a:endParaRPr>
        </a:p>
      </dgm:t>
    </dgm:pt>
    <dgm:pt modelId="{4D01D493-BBFC-42FE-8C0D-2D822E3333EB}" type="parTrans" cxnId="{281F07B1-EA36-4D70-8CF9-55DF0D607DF5}">
      <dgm:prSet/>
      <dgm:spPr/>
      <dgm:t>
        <a:bodyPr/>
        <a:lstStyle/>
        <a:p>
          <a:endParaRPr lang="uk-UA" sz="1200"/>
        </a:p>
      </dgm:t>
    </dgm:pt>
    <dgm:pt modelId="{B233ED45-F345-48A3-A5DB-809BCBD3FB38}" type="sibTrans" cxnId="{281F07B1-EA36-4D70-8CF9-55DF0D607DF5}">
      <dgm:prSet/>
      <dgm:spPr/>
      <dgm:t>
        <a:bodyPr/>
        <a:lstStyle/>
        <a:p>
          <a:endParaRPr lang="uk-UA" sz="1200"/>
        </a:p>
      </dgm:t>
    </dgm:pt>
    <dgm:pt modelId="{7020A343-97F0-41F2-8545-B351B397434E}">
      <dgm:prSet phldrT="[Текст]" custT="1"/>
      <dgm:spPr/>
      <dgm:t>
        <a:bodyPr/>
        <a:lstStyle/>
        <a:p>
          <a:r>
            <a:rPr lang="ru-RU" sz="1200" u="none">
              <a:latin typeface="Times New Roman" pitchFamily="18" charset="0"/>
              <a:cs typeface="Times New Roman" pitchFamily="18" charset="0"/>
            </a:rPr>
            <a:t>валютне обмеження і валютний контроль</a:t>
          </a:r>
          <a:endParaRPr lang="uk-UA" sz="1200">
            <a:latin typeface="Times New Roman" pitchFamily="18" charset="0"/>
            <a:cs typeface="Times New Roman" pitchFamily="18" charset="0"/>
          </a:endParaRPr>
        </a:p>
      </dgm:t>
    </dgm:pt>
    <dgm:pt modelId="{C927CE97-A010-411F-B0F8-12DAB7857815}" type="parTrans" cxnId="{159F08A3-3F1F-4BF0-B269-E13DF0701292}">
      <dgm:prSet/>
      <dgm:spPr/>
      <dgm:t>
        <a:bodyPr/>
        <a:lstStyle/>
        <a:p>
          <a:endParaRPr lang="uk-UA" sz="1200"/>
        </a:p>
      </dgm:t>
    </dgm:pt>
    <dgm:pt modelId="{D1AC5215-DC6E-4A1D-BC7C-CF96ED3E26B2}" type="sibTrans" cxnId="{159F08A3-3F1F-4BF0-B269-E13DF0701292}">
      <dgm:prSet/>
      <dgm:spPr/>
      <dgm:t>
        <a:bodyPr/>
        <a:lstStyle/>
        <a:p>
          <a:endParaRPr lang="uk-UA" sz="1200"/>
        </a:p>
      </dgm:t>
    </dgm:pt>
    <dgm:pt modelId="{275A7A1B-118F-44FF-8656-FC30B4238A88}">
      <dgm:prSet phldrT="[Текст]" custT="1"/>
      <dgm:spPr/>
      <dgm:t>
        <a:bodyPr/>
        <a:lstStyle/>
        <a:p>
          <a:r>
            <a:rPr lang="uk-UA" sz="1200" u="none">
              <a:solidFill>
                <a:sysClr val="windowText" lastClr="000000"/>
              </a:solidFill>
              <a:latin typeface="Times New Roman" pitchFamily="18" charset="0"/>
              <a:cs typeface="Times New Roman" pitchFamily="18" charset="0"/>
            </a:rPr>
            <a:t>запровадження митних чи адміністратив-них зобов’язань (імпортні податки і депозити, сертифікація)</a:t>
          </a:r>
          <a:endParaRPr lang="uk-UA" sz="1200">
            <a:latin typeface="Times New Roman" pitchFamily="18" charset="0"/>
            <a:cs typeface="Times New Roman" pitchFamily="18" charset="0"/>
          </a:endParaRPr>
        </a:p>
      </dgm:t>
    </dgm:pt>
    <dgm:pt modelId="{79718E2D-7E89-4A30-952C-8324E891115D}" type="parTrans" cxnId="{30D24C65-5845-441C-B114-DF9B5FEE85AD}">
      <dgm:prSet/>
      <dgm:spPr/>
      <dgm:t>
        <a:bodyPr/>
        <a:lstStyle/>
        <a:p>
          <a:endParaRPr lang="uk-UA" sz="1200"/>
        </a:p>
      </dgm:t>
    </dgm:pt>
    <dgm:pt modelId="{A67797EF-A1FD-4FD5-A77E-B7EE5382247F}" type="sibTrans" cxnId="{30D24C65-5845-441C-B114-DF9B5FEE85AD}">
      <dgm:prSet/>
      <dgm:spPr/>
      <dgm:t>
        <a:bodyPr/>
        <a:lstStyle/>
        <a:p>
          <a:endParaRPr lang="uk-UA" sz="1200"/>
        </a:p>
      </dgm:t>
    </dgm:pt>
    <dgm:pt modelId="{15BABC4D-4FA5-4DB4-AAD5-FA6DA5EC90AE}">
      <dgm:prSet phldrT="[Текст]" custT="1"/>
      <dgm:spPr/>
      <dgm:t>
        <a:bodyPr/>
        <a:lstStyle/>
        <a:p>
          <a:r>
            <a:rPr lang="ru-RU" sz="1200">
              <a:solidFill>
                <a:sysClr val="windowText" lastClr="000000"/>
              </a:solidFill>
              <a:latin typeface="Times New Roman" pitchFamily="18" charset="0"/>
              <a:cs typeface="Times New Roman" pitchFamily="18" charset="0"/>
            </a:rPr>
            <a:t>заходи, спрямовані на стимулювання експорту та національного виробництва</a:t>
          </a:r>
          <a:endParaRPr lang="uk-UA" sz="1200">
            <a:latin typeface="Times New Roman" pitchFamily="18" charset="0"/>
            <a:cs typeface="Times New Roman" pitchFamily="18" charset="0"/>
          </a:endParaRPr>
        </a:p>
      </dgm:t>
    </dgm:pt>
    <dgm:pt modelId="{E1378014-4251-42B0-9AD6-B304A860CF82}" type="parTrans" cxnId="{2CB5779E-D045-4F5A-9020-1D6295C797FE}">
      <dgm:prSet/>
      <dgm:spPr/>
      <dgm:t>
        <a:bodyPr/>
        <a:lstStyle/>
        <a:p>
          <a:endParaRPr lang="uk-UA" sz="1200"/>
        </a:p>
      </dgm:t>
    </dgm:pt>
    <dgm:pt modelId="{7B7740BC-36CC-41DA-B670-69E3AFA66324}" type="sibTrans" cxnId="{2CB5779E-D045-4F5A-9020-1D6295C797FE}">
      <dgm:prSet/>
      <dgm:spPr/>
      <dgm:t>
        <a:bodyPr/>
        <a:lstStyle/>
        <a:p>
          <a:endParaRPr lang="uk-UA" sz="1200"/>
        </a:p>
      </dgm:t>
    </dgm:pt>
    <dgm:pt modelId="{3685EB95-A24C-4F84-AE51-D0E6447D9CF0}" type="pres">
      <dgm:prSet presAssocID="{EC2F4403-A5A6-4711-BDC9-DA684A47299F}" presName="hierChild1" presStyleCnt="0">
        <dgm:presLayoutVars>
          <dgm:chPref val="1"/>
          <dgm:dir/>
          <dgm:animOne val="branch"/>
          <dgm:animLvl val="lvl"/>
          <dgm:resizeHandles/>
        </dgm:presLayoutVars>
      </dgm:prSet>
      <dgm:spPr/>
      <dgm:t>
        <a:bodyPr/>
        <a:lstStyle/>
        <a:p>
          <a:endParaRPr lang="uk-UA"/>
        </a:p>
      </dgm:t>
    </dgm:pt>
    <dgm:pt modelId="{1F12C6B6-C70F-409D-B41A-B793DFD826CF}" type="pres">
      <dgm:prSet presAssocID="{F24011BC-5CC9-49F9-84CE-A56DFDF2DDCC}" presName="hierRoot1" presStyleCnt="0"/>
      <dgm:spPr/>
      <dgm:t>
        <a:bodyPr/>
        <a:lstStyle/>
        <a:p>
          <a:endParaRPr lang="uk-UA"/>
        </a:p>
      </dgm:t>
    </dgm:pt>
    <dgm:pt modelId="{73C9CDE5-B0D7-42BA-BFDA-F48FB3BB0419}" type="pres">
      <dgm:prSet presAssocID="{F24011BC-5CC9-49F9-84CE-A56DFDF2DDCC}" presName="composite" presStyleCnt="0"/>
      <dgm:spPr/>
      <dgm:t>
        <a:bodyPr/>
        <a:lstStyle/>
        <a:p>
          <a:endParaRPr lang="uk-UA"/>
        </a:p>
      </dgm:t>
    </dgm:pt>
    <dgm:pt modelId="{78695DA4-A2DE-408B-BAAE-24B4922AB6B4}" type="pres">
      <dgm:prSet presAssocID="{F24011BC-5CC9-49F9-84CE-A56DFDF2DDCC}" presName="background" presStyleLbl="node0" presStyleIdx="0" presStyleCnt="1"/>
      <dgm:spPr>
        <a:pattFill prst="trellis">
          <a:fgClr>
            <a:schemeClr val="bg1"/>
          </a:fgClr>
          <a:bgClr>
            <a:schemeClr val="bg1"/>
          </a:bgClr>
        </a:pattFill>
        <a:ln>
          <a:noFill/>
        </a:ln>
      </dgm:spPr>
      <dgm:t>
        <a:bodyPr/>
        <a:lstStyle/>
        <a:p>
          <a:endParaRPr lang="uk-UA"/>
        </a:p>
      </dgm:t>
    </dgm:pt>
    <dgm:pt modelId="{771270A9-54BF-4BB4-B705-9D5FF0F39369}" type="pres">
      <dgm:prSet presAssocID="{F24011BC-5CC9-49F9-84CE-A56DFDF2DDCC}" presName="text" presStyleLbl="fgAcc0" presStyleIdx="0" presStyleCnt="1" custScaleX="336456" custScaleY="116967" custLinFactNeighborX="-1776" custLinFactNeighborY="-16786">
        <dgm:presLayoutVars>
          <dgm:chPref val="3"/>
        </dgm:presLayoutVars>
      </dgm:prSet>
      <dgm:spPr>
        <a:prstGeom prst="bevel">
          <a:avLst/>
        </a:prstGeom>
      </dgm:spPr>
      <dgm:t>
        <a:bodyPr/>
        <a:lstStyle/>
        <a:p>
          <a:endParaRPr lang="uk-UA"/>
        </a:p>
      </dgm:t>
    </dgm:pt>
    <dgm:pt modelId="{3CEBF1C8-844A-4AD8-9522-C430FFC17796}" type="pres">
      <dgm:prSet presAssocID="{F24011BC-5CC9-49F9-84CE-A56DFDF2DDCC}" presName="hierChild2" presStyleCnt="0"/>
      <dgm:spPr/>
      <dgm:t>
        <a:bodyPr/>
        <a:lstStyle/>
        <a:p>
          <a:endParaRPr lang="uk-UA"/>
        </a:p>
      </dgm:t>
    </dgm:pt>
    <dgm:pt modelId="{12FD82FF-D3B2-4547-9E17-855B02AD9B5A}" type="pres">
      <dgm:prSet presAssocID="{4D01D493-BBFC-42FE-8C0D-2D822E3333EB}" presName="Name10" presStyleLbl="parChTrans1D2" presStyleIdx="0" presStyleCnt="4"/>
      <dgm:spPr/>
      <dgm:t>
        <a:bodyPr/>
        <a:lstStyle/>
        <a:p>
          <a:endParaRPr lang="uk-UA"/>
        </a:p>
      </dgm:t>
    </dgm:pt>
    <dgm:pt modelId="{6C537DBC-EAF7-40FB-A502-047E45EEAAA0}" type="pres">
      <dgm:prSet presAssocID="{37EA22F1-8D95-42C9-A21E-34CB8BF828E5}" presName="hierRoot2" presStyleCnt="0"/>
      <dgm:spPr/>
      <dgm:t>
        <a:bodyPr/>
        <a:lstStyle/>
        <a:p>
          <a:endParaRPr lang="uk-UA"/>
        </a:p>
      </dgm:t>
    </dgm:pt>
    <dgm:pt modelId="{4E14C4C4-0553-4A3B-81ED-D3D097BCFA0A}" type="pres">
      <dgm:prSet presAssocID="{37EA22F1-8D95-42C9-A21E-34CB8BF828E5}" presName="composite2" presStyleCnt="0"/>
      <dgm:spPr/>
      <dgm:t>
        <a:bodyPr/>
        <a:lstStyle/>
        <a:p>
          <a:endParaRPr lang="uk-UA"/>
        </a:p>
      </dgm:t>
    </dgm:pt>
    <dgm:pt modelId="{DEFDFAAF-81F7-4E5D-8154-B43909DCCA3A}" type="pres">
      <dgm:prSet presAssocID="{37EA22F1-8D95-42C9-A21E-34CB8BF828E5}" presName="background2" presStyleLbl="node2" presStyleIdx="0" presStyleCnt="4"/>
      <dgm:spPr>
        <a:prstGeom prst="flowChartInputOutput">
          <a:avLst/>
        </a:prstGeom>
        <a:pattFill prst="zigZag">
          <a:fgClr>
            <a:schemeClr val="bg1">
              <a:lumMod val="50000"/>
            </a:schemeClr>
          </a:fgClr>
          <a:bgClr>
            <a:schemeClr val="bg1"/>
          </a:bgClr>
        </a:pattFill>
      </dgm:spPr>
      <dgm:t>
        <a:bodyPr/>
        <a:lstStyle/>
        <a:p>
          <a:endParaRPr lang="uk-UA"/>
        </a:p>
      </dgm:t>
    </dgm:pt>
    <dgm:pt modelId="{E0EAE140-250D-44CE-9DCE-E100F0CD623B}" type="pres">
      <dgm:prSet presAssocID="{37EA22F1-8D95-42C9-A21E-34CB8BF828E5}" presName="text2" presStyleLbl="fgAcc2" presStyleIdx="0" presStyleCnt="4" custScaleY="235617">
        <dgm:presLayoutVars>
          <dgm:chPref val="3"/>
        </dgm:presLayoutVars>
      </dgm:prSet>
      <dgm:spPr/>
      <dgm:t>
        <a:bodyPr/>
        <a:lstStyle/>
        <a:p>
          <a:endParaRPr lang="uk-UA"/>
        </a:p>
      </dgm:t>
    </dgm:pt>
    <dgm:pt modelId="{19F6DB37-6DF5-4460-B77E-E671F6398CF2}" type="pres">
      <dgm:prSet presAssocID="{37EA22F1-8D95-42C9-A21E-34CB8BF828E5}" presName="hierChild3" presStyleCnt="0"/>
      <dgm:spPr/>
      <dgm:t>
        <a:bodyPr/>
        <a:lstStyle/>
        <a:p>
          <a:endParaRPr lang="uk-UA"/>
        </a:p>
      </dgm:t>
    </dgm:pt>
    <dgm:pt modelId="{5B5F6171-2A55-4D7B-8025-BC7CA9357AF3}" type="pres">
      <dgm:prSet presAssocID="{79718E2D-7E89-4A30-952C-8324E891115D}" presName="Name10" presStyleLbl="parChTrans1D2" presStyleIdx="1" presStyleCnt="4"/>
      <dgm:spPr/>
      <dgm:t>
        <a:bodyPr/>
        <a:lstStyle/>
        <a:p>
          <a:endParaRPr lang="uk-UA"/>
        </a:p>
      </dgm:t>
    </dgm:pt>
    <dgm:pt modelId="{B1D1A286-B4D0-46F1-B404-464F35B6ED44}" type="pres">
      <dgm:prSet presAssocID="{275A7A1B-118F-44FF-8656-FC30B4238A88}" presName="hierRoot2" presStyleCnt="0"/>
      <dgm:spPr/>
      <dgm:t>
        <a:bodyPr/>
        <a:lstStyle/>
        <a:p>
          <a:endParaRPr lang="uk-UA"/>
        </a:p>
      </dgm:t>
    </dgm:pt>
    <dgm:pt modelId="{716F663C-12FC-46D0-96E0-35E5624887B2}" type="pres">
      <dgm:prSet presAssocID="{275A7A1B-118F-44FF-8656-FC30B4238A88}" presName="composite2" presStyleCnt="0"/>
      <dgm:spPr/>
      <dgm:t>
        <a:bodyPr/>
        <a:lstStyle/>
        <a:p>
          <a:endParaRPr lang="uk-UA"/>
        </a:p>
      </dgm:t>
    </dgm:pt>
    <dgm:pt modelId="{924046CB-2086-48E1-8990-1EBFD477F3BC}" type="pres">
      <dgm:prSet presAssocID="{275A7A1B-118F-44FF-8656-FC30B4238A88}" presName="background2" presStyleLbl="node2" presStyleIdx="1" presStyleCnt="4"/>
      <dgm:spPr>
        <a:prstGeom prst="flowChartInputOutput">
          <a:avLst/>
        </a:prstGeom>
        <a:pattFill prst="zigZag">
          <a:fgClr>
            <a:schemeClr val="bg1">
              <a:lumMod val="50000"/>
            </a:schemeClr>
          </a:fgClr>
          <a:bgClr>
            <a:schemeClr val="bg1"/>
          </a:bgClr>
        </a:pattFill>
      </dgm:spPr>
      <dgm:t>
        <a:bodyPr/>
        <a:lstStyle/>
        <a:p>
          <a:endParaRPr lang="uk-UA"/>
        </a:p>
      </dgm:t>
    </dgm:pt>
    <dgm:pt modelId="{E22AD632-554B-4F82-9453-B253FA7F535B}" type="pres">
      <dgm:prSet presAssocID="{275A7A1B-118F-44FF-8656-FC30B4238A88}" presName="text2" presStyleLbl="fgAcc2" presStyleIdx="1" presStyleCnt="4" custScaleY="235617">
        <dgm:presLayoutVars>
          <dgm:chPref val="3"/>
        </dgm:presLayoutVars>
      </dgm:prSet>
      <dgm:spPr/>
      <dgm:t>
        <a:bodyPr/>
        <a:lstStyle/>
        <a:p>
          <a:endParaRPr lang="uk-UA"/>
        </a:p>
      </dgm:t>
    </dgm:pt>
    <dgm:pt modelId="{1A9FE2D6-4208-4EB3-B1D3-E7C391ED69D4}" type="pres">
      <dgm:prSet presAssocID="{275A7A1B-118F-44FF-8656-FC30B4238A88}" presName="hierChild3" presStyleCnt="0"/>
      <dgm:spPr/>
      <dgm:t>
        <a:bodyPr/>
        <a:lstStyle/>
        <a:p>
          <a:endParaRPr lang="uk-UA"/>
        </a:p>
      </dgm:t>
    </dgm:pt>
    <dgm:pt modelId="{36FB726A-C253-489C-8E53-CBB2DD8094BF}" type="pres">
      <dgm:prSet presAssocID="{E1378014-4251-42B0-9AD6-B304A860CF82}" presName="Name10" presStyleLbl="parChTrans1D2" presStyleIdx="2" presStyleCnt="4"/>
      <dgm:spPr/>
      <dgm:t>
        <a:bodyPr/>
        <a:lstStyle/>
        <a:p>
          <a:endParaRPr lang="uk-UA"/>
        </a:p>
      </dgm:t>
    </dgm:pt>
    <dgm:pt modelId="{C62B3074-FE9C-46F0-ACE7-5FEE1349CF29}" type="pres">
      <dgm:prSet presAssocID="{15BABC4D-4FA5-4DB4-AAD5-FA6DA5EC90AE}" presName="hierRoot2" presStyleCnt="0"/>
      <dgm:spPr/>
      <dgm:t>
        <a:bodyPr/>
        <a:lstStyle/>
        <a:p>
          <a:endParaRPr lang="uk-UA"/>
        </a:p>
      </dgm:t>
    </dgm:pt>
    <dgm:pt modelId="{FE29646A-9522-43D4-A7E6-72366335F838}" type="pres">
      <dgm:prSet presAssocID="{15BABC4D-4FA5-4DB4-AAD5-FA6DA5EC90AE}" presName="composite2" presStyleCnt="0"/>
      <dgm:spPr/>
      <dgm:t>
        <a:bodyPr/>
        <a:lstStyle/>
        <a:p>
          <a:endParaRPr lang="uk-UA"/>
        </a:p>
      </dgm:t>
    </dgm:pt>
    <dgm:pt modelId="{7696F18B-57FA-4BA5-B049-C945F1391DF9}" type="pres">
      <dgm:prSet presAssocID="{15BABC4D-4FA5-4DB4-AAD5-FA6DA5EC90AE}" presName="background2" presStyleLbl="node2" presStyleIdx="2" presStyleCnt="4"/>
      <dgm:spPr>
        <a:prstGeom prst="flowChartInputOutput">
          <a:avLst/>
        </a:prstGeom>
        <a:pattFill prst="zigZag">
          <a:fgClr>
            <a:schemeClr val="bg1">
              <a:lumMod val="50000"/>
            </a:schemeClr>
          </a:fgClr>
          <a:bgClr>
            <a:schemeClr val="bg1"/>
          </a:bgClr>
        </a:pattFill>
      </dgm:spPr>
      <dgm:t>
        <a:bodyPr/>
        <a:lstStyle/>
        <a:p>
          <a:endParaRPr lang="uk-UA"/>
        </a:p>
      </dgm:t>
    </dgm:pt>
    <dgm:pt modelId="{5332A92E-8DB2-41FA-A22E-955CED1335E3}" type="pres">
      <dgm:prSet presAssocID="{15BABC4D-4FA5-4DB4-AAD5-FA6DA5EC90AE}" presName="text2" presStyleLbl="fgAcc2" presStyleIdx="2" presStyleCnt="4" custScaleY="237164">
        <dgm:presLayoutVars>
          <dgm:chPref val="3"/>
        </dgm:presLayoutVars>
      </dgm:prSet>
      <dgm:spPr/>
      <dgm:t>
        <a:bodyPr/>
        <a:lstStyle/>
        <a:p>
          <a:endParaRPr lang="uk-UA"/>
        </a:p>
      </dgm:t>
    </dgm:pt>
    <dgm:pt modelId="{EBB87E48-7D98-46F5-8CB7-BEB538786AA6}" type="pres">
      <dgm:prSet presAssocID="{15BABC4D-4FA5-4DB4-AAD5-FA6DA5EC90AE}" presName="hierChild3" presStyleCnt="0"/>
      <dgm:spPr/>
      <dgm:t>
        <a:bodyPr/>
        <a:lstStyle/>
        <a:p>
          <a:endParaRPr lang="uk-UA"/>
        </a:p>
      </dgm:t>
    </dgm:pt>
    <dgm:pt modelId="{7C7FC257-85EE-445A-8265-2A2666112D96}" type="pres">
      <dgm:prSet presAssocID="{C927CE97-A010-411F-B0F8-12DAB7857815}" presName="Name10" presStyleLbl="parChTrans1D2" presStyleIdx="3" presStyleCnt="4"/>
      <dgm:spPr/>
      <dgm:t>
        <a:bodyPr/>
        <a:lstStyle/>
        <a:p>
          <a:endParaRPr lang="uk-UA"/>
        </a:p>
      </dgm:t>
    </dgm:pt>
    <dgm:pt modelId="{E336C3A2-5AD6-4DA8-9372-165A271EF304}" type="pres">
      <dgm:prSet presAssocID="{7020A343-97F0-41F2-8545-B351B397434E}" presName="hierRoot2" presStyleCnt="0"/>
      <dgm:spPr/>
      <dgm:t>
        <a:bodyPr/>
        <a:lstStyle/>
        <a:p>
          <a:endParaRPr lang="uk-UA"/>
        </a:p>
      </dgm:t>
    </dgm:pt>
    <dgm:pt modelId="{B6CB4016-042E-4F7E-85CF-017CB00F4D96}" type="pres">
      <dgm:prSet presAssocID="{7020A343-97F0-41F2-8545-B351B397434E}" presName="composite2" presStyleCnt="0"/>
      <dgm:spPr/>
      <dgm:t>
        <a:bodyPr/>
        <a:lstStyle/>
        <a:p>
          <a:endParaRPr lang="uk-UA"/>
        </a:p>
      </dgm:t>
    </dgm:pt>
    <dgm:pt modelId="{0D19EA80-C49D-418E-B98E-75A19ABF8829}" type="pres">
      <dgm:prSet presAssocID="{7020A343-97F0-41F2-8545-B351B397434E}" presName="background2" presStyleLbl="node2" presStyleIdx="3" presStyleCnt="4"/>
      <dgm:spPr>
        <a:prstGeom prst="flowChartInputOutput">
          <a:avLst/>
        </a:prstGeom>
        <a:pattFill prst="zigZag">
          <a:fgClr>
            <a:schemeClr val="bg1">
              <a:lumMod val="50000"/>
            </a:schemeClr>
          </a:fgClr>
          <a:bgClr>
            <a:schemeClr val="bg1"/>
          </a:bgClr>
        </a:pattFill>
      </dgm:spPr>
      <dgm:t>
        <a:bodyPr/>
        <a:lstStyle/>
        <a:p>
          <a:endParaRPr lang="uk-UA"/>
        </a:p>
      </dgm:t>
    </dgm:pt>
    <dgm:pt modelId="{24D6237C-075E-44D3-A133-8A7A9FD9952C}" type="pres">
      <dgm:prSet presAssocID="{7020A343-97F0-41F2-8545-B351B397434E}" presName="text2" presStyleLbl="fgAcc2" presStyleIdx="3" presStyleCnt="4" custScaleY="239074">
        <dgm:presLayoutVars>
          <dgm:chPref val="3"/>
        </dgm:presLayoutVars>
      </dgm:prSet>
      <dgm:spPr/>
      <dgm:t>
        <a:bodyPr/>
        <a:lstStyle/>
        <a:p>
          <a:endParaRPr lang="uk-UA"/>
        </a:p>
      </dgm:t>
    </dgm:pt>
    <dgm:pt modelId="{100E05DE-5BDF-489B-B762-709BC779866F}" type="pres">
      <dgm:prSet presAssocID="{7020A343-97F0-41F2-8545-B351B397434E}" presName="hierChild3" presStyleCnt="0"/>
      <dgm:spPr/>
      <dgm:t>
        <a:bodyPr/>
        <a:lstStyle/>
        <a:p>
          <a:endParaRPr lang="uk-UA"/>
        </a:p>
      </dgm:t>
    </dgm:pt>
  </dgm:ptLst>
  <dgm:cxnLst>
    <dgm:cxn modelId="{0989DBF4-ECF8-4C25-AAC1-B13FDFDA167D}" type="presOf" srcId="{15BABC4D-4FA5-4DB4-AAD5-FA6DA5EC90AE}" destId="{5332A92E-8DB2-41FA-A22E-955CED1335E3}" srcOrd="0" destOrd="0" presId="urn:microsoft.com/office/officeart/2005/8/layout/hierarchy1"/>
    <dgm:cxn modelId="{1A53F21B-D9C1-4E66-980A-C7F164F79FB8}" type="presOf" srcId="{C927CE97-A010-411F-B0F8-12DAB7857815}" destId="{7C7FC257-85EE-445A-8265-2A2666112D96}" srcOrd="0" destOrd="0" presId="urn:microsoft.com/office/officeart/2005/8/layout/hierarchy1"/>
    <dgm:cxn modelId="{601C7C29-9378-4274-B862-8AC40F01724D}" type="presOf" srcId="{EC2F4403-A5A6-4711-BDC9-DA684A47299F}" destId="{3685EB95-A24C-4F84-AE51-D0E6447D9CF0}" srcOrd="0" destOrd="0" presId="urn:microsoft.com/office/officeart/2005/8/layout/hierarchy1"/>
    <dgm:cxn modelId="{117B21C3-21F3-45EB-8B36-50A94D28CB8B}" type="presOf" srcId="{E1378014-4251-42B0-9AD6-B304A860CF82}" destId="{36FB726A-C253-489C-8E53-CBB2DD8094BF}" srcOrd="0" destOrd="0" presId="urn:microsoft.com/office/officeart/2005/8/layout/hierarchy1"/>
    <dgm:cxn modelId="{281F07B1-EA36-4D70-8CF9-55DF0D607DF5}" srcId="{F24011BC-5CC9-49F9-84CE-A56DFDF2DDCC}" destId="{37EA22F1-8D95-42C9-A21E-34CB8BF828E5}" srcOrd="0" destOrd="0" parTransId="{4D01D493-BBFC-42FE-8C0D-2D822E3333EB}" sibTransId="{B233ED45-F345-48A3-A5DB-809BCBD3FB38}"/>
    <dgm:cxn modelId="{F722F54D-3083-40BB-8888-C6EA619F66A2}" type="presOf" srcId="{37EA22F1-8D95-42C9-A21E-34CB8BF828E5}" destId="{E0EAE140-250D-44CE-9DCE-E100F0CD623B}" srcOrd="0" destOrd="0" presId="urn:microsoft.com/office/officeart/2005/8/layout/hierarchy1"/>
    <dgm:cxn modelId="{34088828-2E8D-4639-A6BD-1D1D408EDFA5}" type="presOf" srcId="{F24011BC-5CC9-49F9-84CE-A56DFDF2DDCC}" destId="{771270A9-54BF-4BB4-B705-9D5FF0F39369}" srcOrd="0" destOrd="0" presId="urn:microsoft.com/office/officeart/2005/8/layout/hierarchy1"/>
    <dgm:cxn modelId="{F687FA5E-0A1A-4D83-9783-4FD0947EB0D8}" type="presOf" srcId="{275A7A1B-118F-44FF-8656-FC30B4238A88}" destId="{E22AD632-554B-4F82-9453-B253FA7F535B}" srcOrd="0" destOrd="0" presId="urn:microsoft.com/office/officeart/2005/8/layout/hierarchy1"/>
    <dgm:cxn modelId="{30D24C65-5845-441C-B114-DF9B5FEE85AD}" srcId="{F24011BC-5CC9-49F9-84CE-A56DFDF2DDCC}" destId="{275A7A1B-118F-44FF-8656-FC30B4238A88}" srcOrd="1" destOrd="0" parTransId="{79718E2D-7E89-4A30-952C-8324E891115D}" sibTransId="{A67797EF-A1FD-4FD5-A77E-B7EE5382247F}"/>
    <dgm:cxn modelId="{7F13D382-D449-4DBA-BEBB-C9105E0B8DC6}" srcId="{EC2F4403-A5A6-4711-BDC9-DA684A47299F}" destId="{F24011BC-5CC9-49F9-84CE-A56DFDF2DDCC}" srcOrd="0" destOrd="0" parTransId="{19880C85-C2BF-4059-91F6-D196156468DC}" sibTransId="{4EFD8454-E186-48C1-B0F1-595322A4C66C}"/>
    <dgm:cxn modelId="{159F08A3-3F1F-4BF0-B269-E13DF0701292}" srcId="{F24011BC-5CC9-49F9-84CE-A56DFDF2DDCC}" destId="{7020A343-97F0-41F2-8545-B351B397434E}" srcOrd="3" destOrd="0" parTransId="{C927CE97-A010-411F-B0F8-12DAB7857815}" sibTransId="{D1AC5215-DC6E-4A1D-BC7C-CF96ED3E26B2}"/>
    <dgm:cxn modelId="{2CB5779E-D045-4F5A-9020-1D6295C797FE}" srcId="{F24011BC-5CC9-49F9-84CE-A56DFDF2DDCC}" destId="{15BABC4D-4FA5-4DB4-AAD5-FA6DA5EC90AE}" srcOrd="2" destOrd="0" parTransId="{E1378014-4251-42B0-9AD6-B304A860CF82}" sibTransId="{7B7740BC-36CC-41DA-B670-69E3AFA66324}"/>
    <dgm:cxn modelId="{0DB9F05A-7517-4A8C-B9E0-952FC86D2369}" type="presOf" srcId="{4D01D493-BBFC-42FE-8C0D-2D822E3333EB}" destId="{12FD82FF-D3B2-4547-9E17-855B02AD9B5A}" srcOrd="0" destOrd="0" presId="urn:microsoft.com/office/officeart/2005/8/layout/hierarchy1"/>
    <dgm:cxn modelId="{ECEDD3A0-8298-40EF-9A52-40AF8FEDF0F3}" type="presOf" srcId="{79718E2D-7E89-4A30-952C-8324E891115D}" destId="{5B5F6171-2A55-4D7B-8025-BC7CA9357AF3}" srcOrd="0" destOrd="0" presId="urn:microsoft.com/office/officeart/2005/8/layout/hierarchy1"/>
    <dgm:cxn modelId="{27F300C4-5341-4C56-976D-349C0152DF9E}" type="presOf" srcId="{7020A343-97F0-41F2-8545-B351B397434E}" destId="{24D6237C-075E-44D3-A133-8A7A9FD9952C}" srcOrd="0" destOrd="0" presId="urn:microsoft.com/office/officeart/2005/8/layout/hierarchy1"/>
    <dgm:cxn modelId="{06028196-DAC7-4783-BC35-0C9F09607E3D}" type="presParOf" srcId="{3685EB95-A24C-4F84-AE51-D0E6447D9CF0}" destId="{1F12C6B6-C70F-409D-B41A-B793DFD826CF}" srcOrd="0" destOrd="0" presId="urn:microsoft.com/office/officeart/2005/8/layout/hierarchy1"/>
    <dgm:cxn modelId="{F5582447-3938-4DBF-92FD-B259EA1146B0}" type="presParOf" srcId="{1F12C6B6-C70F-409D-B41A-B793DFD826CF}" destId="{73C9CDE5-B0D7-42BA-BFDA-F48FB3BB0419}" srcOrd="0" destOrd="0" presId="urn:microsoft.com/office/officeart/2005/8/layout/hierarchy1"/>
    <dgm:cxn modelId="{CE5620EF-A219-4D60-9501-72EFDBAA45F0}" type="presParOf" srcId="{73C9CDE5-B0D7-42BA-BFDA-F48FB3BB0419}" destId="{78695DA4-A2DE-408B-BAAE-24B4922AB6B4}" srcOrd="0" destOrd="0" presId="urn:microsoft.com/office/officeart/2005/8/layout/hierarchy1"/>
    <dgm:cxn modelId="{E128D4F5-1456-4867-B6EF-DC9B5AFE2C5B}" type="presParOf" srcId="{73C9CDE5-B0D7-42BA-BFDA-F48FB3BB0419}" destId="{771270A9-54BF-4BB4-B705-9D5FF0F39369}" srcOrd="1" destOrd="0" presId="urn:microsoft.com/office/officeart/2005/8/layout/hierarchy1"/>
    <dgm:cxn modelId="{24EE6895-2DC5-41AD-874A-49297FEC6D08}" type="presParOf" srcId="{1F12C6B6-C70F-409D-B41A-B793DFD826CF}" destId="{3CEBF1C8-844A-4AD8-9522-C430FFC17796}" srcOrd="1" destOrd="0" presId="urn:microsoft.com/office/officeart/2005/8/layout/hierarchy1"/>
    <dgm:cxn modelId="{B6ECE3A0-0798-4312-806A-6197EFF7E503}" type="presParOf" srcId="{3CEBF1C8-844A-4AD8-9522-C430FFC17796}" destId="{12FD82FF-D3B2-4547-9E17-855B02AD9B5A}" srcOrd="0" destOrd="0" presId="urn:microsoft.com/office/officeart/2005/8/layout/hierarchy1"/>
    <dgm:cxn modelId="{BDF91DA7-D1A9-4526-A7BE-089001D80C6B}" type="presParOf" srcId="{3CEBF1C8-844A-4AD8-9522-C430FFC17796}" destId="{6C537DBC-EAF7-40FB-A502-047E45EEAAA0}" srcOrd="1" destOrd="0" presId="urn:microsoft.com/office/officeart/2005/8/layout/hierarchy1"/>
    <dgm:cxn modelId="{529558A5-D679-4D28-82A7-6605057D9C81}" type="presParOf" srcId="{6C537DBC-EAF7-40FB-A502-047E45EEAAA0}" destId="{4E14C4C4-0553-4A3B-81ED-D3D097BCFA0A}" srcOrd="0" destOrd="0" presId="urn:microsoft.com/office/officeart/2005/8/layout/hierarchy1"/>
    <dgm:cxn modelId="{648E357D-2AA6-4AC2-9A51-2CC1229F828E}" type="presParOf" srcId="{4E14C4C4-0553-4A3B-81ED-D3D097BCFA0A}" destId="{DEFDFAAF-81F7-4E5D-8154-B43909DCCA3A}" srcOrd="0" destOrd="0" presId="urn:microsoft.com/office/officeart/2005/8/layout/hierarchy1"/>
    <dgm:cxn modelId="{02D54CE5-7D65-487B-9BB5-B7286963AB93}" type="presParOf" srcId="{4E14C4C4-0553-4A3B-81ED-D3D097BCFA0A}" destId="{E0EAE140-250D-44CE-9DCE-E100F0CD623B}" srcOrd="1" destOrd="0" presId="urn:microsoft.com/office/officeart/2005/8/layout/hierarchy1"/>
    <dgm:cxn modelId="{10B3F8E6-D5D5-4668-9D44-9CD831423AEB}" type="presParOf" srcId="{6C537DBC-EAF7-40FB-A502-047E45EEAAA0}" destId="{19F6DB37-6DF5-4460-B77E-E671F6398CF2}" srcOrd="1" destOrd="0" presId="urn:microsoft.com/office/officeart/2005/8/layout/hierarchy1"/>
    <dgm:cxn modelId="{40E1002F-18E1-432C-B333-51B8F377C8EF}" type="presParOf" srcId="{3CEBF1C8-844A-4AD8-9522-C430FFC17796}" destId="{5B5F6171-2A55-4D7B-8025-BC7CA9357AF3}" srcOrd="2" destOrd="0" presId="urn:microsoft.com/office/officeart/2005/8/layout/hierarchy1"/>
    <dgm:cxn modelId="{3EF6F4D3-237C-4E4E-9F7E-C63EC7B091FE}" type="presParOf" srcId="{3CEBF1C8-844A-4AD8-9522-C430FFC17796}" destId="{B1D1A286-B4D0-46F1-B404-464F35B6ED44}" srcOrd="3" destOrd="0" presId="urn:microsoft.com/office/officeart/2005/8/layout/hierarchy1"/>
    <dgm:cxn modelId="{5EE9F0DF-4F8D-4DAE-AA5E-BD65AF2797BE}" type="presParOf" srcId="{B1D1A286-B4D0-46F1-B404-464F35B6ED44}" destId="{716F663C-12FC-46D0-96E0-35E5624887B2}" srcOrd="0" destOrd="0" presId="urn:microsoft.com/office/officeart/2005/8/layout/hierarchy1"/>
    <dgm:cxn modelId="{C3DE6FB1-D3AC-44DF-BD3E-F91A789B7814}" type="presParOf" srcId="{716F663C-12FC-46D0-96E0-35E5624887B2}" destId="{924046CB-2086-48E1-8990-1EBFD477F3BC}" srcOrd="0" destOrd="0" presId="urn:microsoft.com/office/officeart/2005/8/layout/hierarchy1"/>
    <dgm:cxn modelId="{54AAC149-3A7D-41A0-8672-2D383DDF6E3E}" type="presParOf" srcId="{716F663C-12FC-46D0-96E0-35E5624887B2}" destId="{E22AD632-554B-4F82-9453-B253FA7F535B}" srcOrd="1" destOrd="0" presId="urn:microsoft.com/office/officeart/2005/8/layout/hierarchy1"/>
    <dgm:cxn modelId="{0F4A7B9B-B2E7-49F5-B654-0C41C5FC254E}" type="presParOf" srcId="{B1D1A286-B4D0-46F1-B404-464F35B6ED44}" destId="{1A9FE2D6-4208-4EB3-B1D3-E7C391ED69D4}" srcOrd="1" destOrd="0" presId="urn:microsoft.com/office/officeart/2005/8/layout/hierarchy1"/>
    <dgm:cxn modelId="{7C8301BD-95BC-4FA5-BE6A-EFD8A5127994}" type="presParOf" srcId="{3CEBF1C8-844A-4AD8-9522-C430FFC17796}" destId="{36FB726A-C253-489C-8E53-CBB2DD8094BF}" srcOrd="4" destOrd="0" presId="urn:microsoft.com/office/officeart/2005/8/layout/hierarchy1"/>
    <dgm:cxn modelId="{4712CDBA-763C-49C7-B76C-49941A661896}" type="presParOf" srcId="{3CEBF1C8-844A-4AD8-9522-C430FFC17796}" destId="{C62B3074-FE9C-46F0-ACE7-5FEE1349CF29}" srcOrd="5" destOrd="0" presId="urn:microsoft.com/office/officeart/2005/8/layout/hierarchy1"/>
    <dgm:cxn modelId="{A587EDB3-89AC-465C-9CDD-99B0DE6E2BF8}" type="presParOf" srcId="{C62B3074-FE9C-46F0-ACE7-5FEE1349CF29}" destId="{FE29646A-9522-43D4-A7E6-72366335F838}" srcOrd="0" destOrd="0" presId="urn:microsoft.com/office/officeart/2005/8/layout/hierarchy1"/>
    <dgm:cxn modelId="{7E9A7164-5C98-490D-8E04-9A70A1A5BEC4}" type="presParOf" srcId="{FE29646A-9522-43D4-A7E6-72366335F838}" destId="{7696F18B-57FA-4BA5-B049-C945F1391DF9}" srcOrd="0" destOrd="0" presId="urn:microsoft.com/office/officeart/2005/8/layout/hierarchy1"/>
    <dgm:cxn modelId="{3762FAB6-BA4D-49FF-AB68-6EADB7CF8E0E}" type="presParOf" srcId="{FE29646A-9522-43D4-A7E6-72366335F838}" destId="{5332A92E-8DB2-41FA-A22E-955CED1335E3}" srcOrd="1" destOrd="0" presId="urn:microsoft.com/office/officeart/2005/8/layout/hierarchy1"/>
    <dgm:cxn modelId="{44E400AA-EBCC-4BA4-B3ED-5637C9C36647}" type="presParOf" srcId="{C62B3074-FE9C-46F0-ACE7-5FEE1349CF29}" destId="{EBB87E48-7D98-46F5-8CB7-BEB538786AA6}" srcOrd="1" destOrd="0" presId="urn:microsoft.com/office/officeart/2005/8/layout/hierarchy1"/>
    <dgm:cxn modelId="{09C4E98F-EB68-493C-BCC0-6F2271484800}" type="presParOf" srcId="{3CEBF1C8-844A-4AD8-9522-C430FFC17796}" destId="{7C7FC257-85EE-445A-8265-2A2666112D96}" srcOrd="6" destOrd="0" presId="urn:microsoft.com/office/officeart/2005/8/layout/hierarchy1"/>
    <dgm:cxn modelId="{B64A7D7B-693E-4BAC-965F-B03B4FD4F9E9}" type="presParOf" srcId="{3CEBF1C8-844A-4AD8-9522-C430FFC17796}" destId="{E336C3A2-5AD6-4DA8-9372-165A271EF304}" srcOrd="7" destOrd="0" presId="urn:microsoft.com/office/officeart/2005/8/layout/hierarchy1"/>
    <dgm:cxn modelId="{A8135CB8-E20A-4E40-93C7-EDBC99FBBC10}" type="presParOf" srcId="{E336C3A2-5AD6-4DA8-9372-165A271EF304}" destId="{B6CB4016-042E-4F7E-85CF-017CB00F4D96}" srcOrd="0" destOrd="0" presId="urn:microsoft.com/office/officeart/2005/8/layout/hierarchy1"/>
    <dgm:cxn modelId="{6C6314B2-5EC0-4BD0-8791-239CBC94CA30}" type="presParOf" srcId="{B6CB4016-042E-4F7E-85CF-017CB00F4D96}" destId="{0D19EA80-C49D-418E-B98E-75A19ABF8829}" srcOrd="0" destOrd="0" presId="urn:microsoft.com/office/officeart/2005/8/layout/hierarchy1"/>
    <dgm:cxn modelId="{69482327-5529-4B4C-AA08-EE2B650F0CE6}" type="presParOf" srcId="{B6CB4016-042E-4F7E-85CF-017CB00F4D96}" destId="{24D6237C-075E-44D3-A133-8A7A9FD9952C}" srcOrd="1" destOrd="0" presId="urn:microsoft.com/office/officeart/2005/8/layout/hierarchy1"/>
    <dgm:cxn modelId="{88665936-2BEA-4E45-8354-1915AAB53B4B}" type="presParOf" srcId="{E336C3A2-5AD6-4DA8-9372-165A271EF304}" destId="{100E05DE-5BDF-489B-B762-709BC779866F}" srcOrd="1" destOrd="0" presId="urn:microsoft.com/office/officeart/2005/8/layout/hierarchy1"/>
  </dgm:cxnLst>
  <dgm:bg>
    <a:solidFill>
      <a:schemeClr val="bg1"/>
    </a:solidFill>
  </dgm:bg>
  <dgm:whole>
    <a:ln>
      <a:solidFill>
        <a:schemeClr val="tx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E33F88-7618-4C92-8CE1-C9F06B301B3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uk-UA"/>
        </a:p>
      </dgm:t>
    </dgm:pt>
    <dgm:pt modelId="{F3650EDA-1ABB-4508-9A89-9E621C58FB15}">
      <dgm:prSet phldrT="[Текст]" custT="1"/>
      <dgm:spPr>
        <a:solidFill>
          <a:schemeClr val="tx1">
            <a:lumMod val="75000"/>
            <a:lumOff val="25000"/>
          </a:schemeClr>
        </a:solidFill>
      </dgm:spPr>
      <dgm:t>
        <a:bodyPr/>
        <a:lstStyle/>
        <a:p>
          <a:r>
            <a:rPr lang="uk-UA" sz="1200" b="1" u="none">
              <a:latin typeface="Times New Roman" pitchFamily="18" charset="0"/>
              <a:cs typeface="Times New Roman" pitchFamily="18" charset="0"/>
            </a:rPr>
            <a:t>Відкрита ліцензія</a:t>
          </a:r>
          <a:endParaRPr lang="uk-UA" sz="1200">
            <a:latin typeface="Times New Roman" pitchFamily="18" charset="0"/>
            <a:cs typeface="Times New Roman" pitchFamily="18" charset="0"/>
          </a:endParaRPr>
        </a:p>
      </dgm:t>
    </dgm:pt>
    <dgm:pt modelId="{39FA16CA-4A05-49A9-9222-EEC0FB78C21F}" type="parTrans" cxnId="{6D0317E8-A1B4-47FB-A551-68CA348D570F}">
      <dgm:prSet/>
      <dgm:spPr/>
      <dgm:t>
        <a:bodyPr/>
        <a:lstStyle/>
        <a:p>
          <a:endParaRPr lang="uk-UA"/>
        </a:p>
      </dgm:t>
    </dgm:pt>
    <dgm:pt modelId="{2E708525-E3C6-4E98-A327-468F1E88B9DB}" type="sibTrans" cxnId="{6D0317E8-A1B4-47FB-A551-68CA348D570F}">
      <dgm:prSet/>
      <dgm:spPr/>
      <dgm:t>
        <a:bodyPr/>
        <a:lstStyle/>
        <a:p>
          <a:endParaRPr lang="uk-UA"/>
        </a:p>
      </dgm:t>
    </dgm:pt>
    <dgm:pt modelId="{C98E20CF-2EBC-4A46-945F-C464823ED99E}">
      <dgm:prSet phldrT="[Текст]" custT="1"/>
      <dgm:spPr>
        <a:solidFill>
          <a:schemeClr val="tx1">
            <a:lumMod val="75000"/>
            <a:lumOff val="25000"/>
          </a:schemeClr>
        </a:solidFill>
      </dgm:spPr>
      <dgm:t>
        <a:bodyPr/>
        <a:lstStyle/>
        <a:p>
          <a:r>
            <a:rPr lang="uk-UA" sz="1200" b="1" u="none">
              <a:latin typeface="Times New Roman" pitchFamily="18" charset="0"/>
              <a:cs typeface="Times New Roman" pitchFamily="18" charset="0"/>
            </a:rPr>
            <a:t>Експортно-імпортна ліцензія</a:t>
          </a:r>
          <a:endParaRPr lang="uk-UA" sz="1200">
            <a:latin typeface="Times New Roman" pitchFamily="18" charset="0"/>
            <a:cs typeface="Times New Roman" pitchFamily="18" charset="0"/>
          </a:endParaRPr>
        </a:p>
      </dgm:t>
    </dgm:pt>
    <dgm:pt modelId="{2FE98CC1-8345-4B68-A1CE-BB2FE948F1E9}" type="parTrans" cxnId="{3557A4B1-5982-4344-BE95-1C709A5B81B2}">
      <dgm:prSet/>
      <dgm:spPr/>
      <dgm:t>
        <a:bodyPr/>
        <a:lstStyle/>
        <a:p>
          <a:endParaRPr lang="uk-UA"/>
        </a:p>
      </dgm:t>
    </dgm:pt>
    <dgm:pt modelId="{C0E68B85-61C2-4ABA-B341-AF3140434589}" type="sibTrans" cxnId="{3557A4B1-5982-4344-BE95-1C709A5B81B2}">
      <dgm:prSet/>
      <dgm:spPr/>
      <dgm:t>
        <a:bodyPr/>
        <a:lstStyle/>
        <a:p>
          <a:endParaRPr lang="uk-UA"/>
        </a:p>
      </dgm:t>
    </dgm:pt>
    <dgm:pt modelId="{4FFC7A3E-7A1D-4175-86A9-93D653EA3F22}">
      <dgm:prSet phldrT="[Текст]" custT="1"/>
      <dgm:spPr>
        <a:solidFill>
          <a:schemeClr val="tx1">
            <a:lumMod val="75000"/>
            <a:lumOff val="25000"/>
          </a:schemeClr>
        </a:solidFill>
      </dgm:spPr>
      <dgm:t>
        <a:bodyPr/>
        <a:lstStyle/>
        <a:p>
          <a:r>
            <a:rPr lang="uk-UA" sz="1200" b="1" u="none">
              <a:latin typeface="Times New Roman" pitchFamily="18" charset="0"/>
              <a:cs typeface="Times New Roman" pitchFamily="18" charset="0"/>
            </a:rPr>
            <a:t>Генеральна ліцензія</a:t>
          </a:r>
          <a:endParaRPr lang="uk-UA" sz="1200">
            <a:latin typeface="Times New Roman" pitchFamily="18" charset="0"/>
            <a:cs typeface="Times New Roman" pitchFamily="18" charset="0"/>
          </a:endParaRPr>
        </a:p>
      </dgm:t>
    </dgm:pt>
    <dgm:pt modelId="{776758E9-7FD3-481A-88C6-AF148A7C7F34}" type="parTrans" cxnId="{53F5FE54-0BA1-4674-BA9E-97B263F67FD5}">
      <dgm:prSet/>
      <dgm:spPr/>
      <dgm:t>
        <a:bodyPr/>
        <a:lstStyle/>
        <a:p>
          <a:endParaRPr lang="uk-UA"/>
        </a:p>
      </dgm:t>
    </dgm:pt>
    <dgm:pt modelId="{AD3D0B58-CBD7-49AD-BA15-EC31F015D645}" type="sibTrans" cxnId="{53F5FE54-0BA1-4674-BA9E-97B263F67FD5}">
      <dgm:prSet/>
      <dgm:spPr/>
      <dgm:t>
        <a:bodyPr/>
        <a:lstStyle/>
        <a:p>
          <a:endParaRPr lang="uk-UA"/>
        </a:p>
      </dgm:t>
    </dgm:pt>
    <dgm:pt modelId="{87EE4422-6AB1-4DFE-A65D-313E546AB9B6}">
      <dgm:prSet custT="1"/>
      <dgm:spPr>
        <a:ln>
          <a:solidFill>
            <a:schemeClr val="tx1"/>
          </a:solidFill>
        </a:ln>
      </dgm:spPr>
      <dgm:t>
        <a:bodyPr/>
        <a:lstStyle/>
        <a:p>
          <a:r>
            <a:rPr lang="uk-UA" sz="1200" b="1" i="1" u="none">
              <a:latin typeface="Times New Roman" pitchFamily="18" charset="0"/>
              <a:cs typeface="Times New Roman" pitchFamily="18" charset="0"/>
            </a:rPr>
            <a:t>В ній визначається:</a:t>
          </a:r>
          <a:endParaRPr lang="uk-UA" sz="1200">
            <a:latin typeface="Times New Roman" pitchFamily="18" charset="0"/>
            <a:cs typeface="Times New Roman" pitchFamily="18" charset="0"/>
          </a:endParaRPr>
        </a:p>
      </dgm:t>
    </dgm:pt>
    <dgm:pt modelId="{355EDED1-2B9C-41CA-80C1-3045E79E0749}" type="parTrans" cxnId="{2E4E81A5-9595-45B7-80B5-CBBDA01BE9F3}">
      <dgm:prSet/>
      <dgm:spPr/>
      <dgm:t>
        <a:bodyPr/>
        <a:lstStyle/>
        <a:p>
          <a:endParaRPr lang="uk-UA"/>
        </a:p>
      </dgm:t>
    </dgm:pt>
    <dgm:pt modelId="{4215A153-302D-438B-AC27-F29EEA475190}" type="sibTrans" cxnId="{2E4E81A5-9595-45B7-80B5-CBBDA01BE9F3}">
      <dgm:prSet/>
      <dgm:spPr/>
      <dgm:t>
        <a:bodyPr/>
        <a:lstStyle/>
        <a:p>
          <a:endParaRPr lang="uk-UA"/>
        </a:p>
      </dgm:t>
    </dgm:pt>
    <dgm:pt modelId="{74A48BF3-3EB1-43EC-9D7B-95C4D1453339}">
      <dgm:prSet custT="1"/>
      <dgm:spPr>
        <a:ln>
          <a:solidFill>
            <a:schemeClr val="tx1"/>
          </a:solidFill>
        </a:ln>
      </dgm:spPr>
      <dgm:t>
        <a:bodyPr/>
        <a:lstStyle/>
        <a:p>
          <a:r>
            <a:rPr lang="ru-RU" sz="1200">
              <a:latin typeface="Times New Roman" pitchFamily="18" charset="0"/>
              <a:cs typeface="Times New Roman" pitchFamily="18" charset="0"/>
            </a:rPr>
            <a:t>товар;</a:t>
          </a:r>
          <a:endParaRPr lang="uk-UA" sz="1200">
            <a:latin typeface="Times New Roman" pitchFamily="18" charset="0"/>
            <a:cs typeface="Times New Roman" pitchFamily="18" charset="0"/>
          </a:endParaRPr>
        </a:p>
      </dgm:t>
    </dgm:pt>
    <dgm:pt modelId="{E91B83B6-E36F-48C0-840E-49AD4B8D14F3}" type="parTrans" cxnId="{E6BBF275-10E7-4A54-B615-ACBB3B721011}">
      <dgm:prSet/>
      <dgm:spPr/>
      <dgm:t>
        <a:bodyPr/>
        <a:lstStyle/>
        <a:p>
          <a:endParaRPr lang="uk-UA"/>
        </a:p>
      </dgm:t>
    </dgm:pt>
    <dgm:pt modelId="{6A2762E2-68E3-43DD-9D1B-CD8C27D1DF37}" type="sibTrans" cxnId="{E6BBF275-10E7-4A54-B615-ACBB3B721011}">
      <dgm:prSet/>
      <dgm:spPr/>
      <dgm:t>
        <a:bodyPr/>
        <a:lstStyle/>
        <a:p>
          <a:endParaRPr lang="uk-UA"/>
        </a:p>
      </dgm:t>
    </dgm:pt>
    <dgm:pt modelId="{031BCA1A-5510-4631-963C-20791421197D}">
      <dgm:prSet custT="1"/>
      <dgm:spPr>
        <a:ln>
          <a:solidFill>
            <a:schemeClr val="tx1"/>
          </a:solidFill>
        </a:ln>
      </dgm:spPr>
      <dgm:t>
        <a:bodyPr/>
        <a:lstStyle/>
        <a:p>
          <a:r>
            <a:rPr lang="ru-RU" sz="1200">
              <a:latin typeface="Times New Roman" pitchFamily="18" charset="0"/>
              <a:cs typeface="Times New Roman" pitchFamily="18" charset="0"/>
            </a:rPr>
            <a:t>обсяг товару;</a:t>
          </a:r>
          <a:endParaRPr lang="uk-UA" sz="1200">
            <a:latin typeface="Times New Roman" pitchFamily="18" charset="0"/>
            <a:cs typeface="Times New Roman" pitchFamily="18" charset="0"/>
          </a:endParaRPr>
        </a:p>
      </dgm:t>
    </dgm:pt>
    <dgm:pt modelId="{8DE5BF5D-45C0-4733-8198-54372C51C987}" type="parTrans" cxnId="{04C3FD31-C4AA-46E6-BA1E-928281C63E44}">
      <dgm:prSet/>
      <dgm:spPr/>
      <dgm:t>
        <a:bodyPr/>
        <a:lstStyle/>
        <a:p>
          <a:endParaRPr lang="uk-UA"/>
        </a:p>
      </dgm:t>
    </dgm:pt>
    <dgm:pt modelId="{2CC6089C-17B4-414A-AA6A-A58BBFCB0192}" type="sibTrans" cxnId="{04C3FD31-C4AA-46E6-BA1E-928281C63E44}">
      <dgm:prSet/>
      <dgm:spPr/>
      <dgm:t>
        <a:bodyPr/>
        <a:lstStyle/>
        <a:p>
          <a:endParaRPr lang="uk-UA"/>
        </a:p>
      </dgm:t>
    </dgm:pt>
    <dgm:pt modelId="{4A82E0FF-F86B-4D2C-BAF6-2E27700B39D6}">
      <dgm:prSet custT="1"/>
      <dgm:spPr>
        <a:ln>
          <a:solidFill>
            <a:schemeClr val="tx1"/>
          </a:solidFill>
        </a:ln>
      </dgm:spPr>
      <dgm:t>
        <a:bodyPr/>
        <a:lstStyle/>
        <a:p>
          <a:r>
            <a:rPr lang="ru-RU" sz="1200">
              <a:latin typeface="Times New Roman" pitchFamily="18" charset="0"/>
              <a:cs typeface="Times New Roman" pitchFamily="18" charset="0"/>
            </a:rPr>
            <a:t>характеристика товару; </a:t>
          </a:r>
          <a:endParaRPr lang="uk-UA" sz="1200">
            <a:latin typeface="Times New Roman" pitchFamily="18" charset="0"/>
            <a:cs typeface="Times New Roman" pitchFamily="18" charset="0"/>
          </a:endParaRPr>
        </a:p>
      </dgm:t>
    </dgm:pt>
    <dgm:pt modelId="{761FC7E2-63EC-469B-A309-72C114480B65}" type="parTrans" cxnId="{EE1D454C-C1C6-4538-991E-F6B67F048F4F}">
      <dgm:prSet/>
      <dgm:spPr/>
      <dgm:t>
        <a:bodyPr/>
        <a:lstStyle/>
        <a:p>
          <a:endParaRPr lang="uk-UA"/>
        </a:p>
      </dgm:t>
    </dgm:pt>
    <dgm:pt modelId="{9CCF70BA-0E9D-4741-A5C3-54497C362048}" type="sibTrans" cxnId="{EE1D454C-C1C6-4538-991E-F6B67F048F4F}">
      <dgm:prSet/>
      <dgm:spPr/>
      <dgm:t>
        <a:bodyPr/>
        <a:lstStyle/>
        <a:p>
          <a:endParaRPr lang="uk-UA"/>
        </a:p>
      </dgm:t>
    </dgm:pt>
    <dgm:pt modelId="{5C60485A-DDFD-4E90-9E0B-A2B7688CAC0B}">
      <dgm:prSet custT="1"/>
      <dgm:spPr>
        <a:ln>
          <a:solidFill>
            <a:schemeClr val="tx1"/>
          </a:solidFill>
        </a:ln>
      </dgm:spPr>
      <dgm:t>
        <a:bodyPr/>
        <a:lstStyle/>
        <a:p>
          <a:r>
            <a:rPr lang="ru-RU" sz="1200">
              <a:latin typeface="Times New Roman" pitchFamily="18" charset="0"/>
              <a:cs typeface="Times New Roman" pitchFamily="18" charset="0"/>
            </a:rPr>
            <a:t>термін дії – до одного місяця </a:t>
          </a:r>
          <a:endParaRPr lang="uk-UA" sz="1200">
            <a:latin typeface="Times New Roman" pitchFamily="18" charset="0"/>
            <a:cs typeface="Times New Roman" pitchFamily="18" charset="0"/>
          </a:endParaRPr>
        </a:p>
      </dgm:t>
    </dgm:pt>
    <dgm:pt modelId="{A36C67D2-EA62-4F3B-82E1-C8560B63BCFB}" type="parTrans" cxnId="{8F563E2D-84CD-40F7-AA1C-2D8A245117D8}">
      <dgm:prSet/>
      <dgm:spPr/>
      <dgm:t>
        <a:bodyPr/>
        <a:lstStyle/>
        <a:p>
          <a:endParaRPr lang="uk-UA"/>
        </a:p>
      </dgm:t>
    </dgm:pt>
    <dgm:pt modelId="{8E66C47E-0180-4F0C-A10B-B31F0AADA8FB}" type="sibTrans" cxnId="{8F563E2D-84CD-40F7-AA1C-2D8A245117D8}">
      <dgm:prSet/>
      <dgm:spPr/>
      <dgm:t>
        <a:bodyPr/>
        <a:lstStyle/>
        <a:p>
          <a:endParaRPr lang="uk-UA"/>
        </a:p>
      </dgm:t>
    </dgm:pt>
    <dgm:pt modelId="{4F3DBAA0-4C29-4683-B689-F09E814DDF48}">
      <dgm:prSet custT="1"/>
      <dgm:spPr>
        <a:ln>
          <a:solidFill>
            <a:schemeClr val="tx1"/>
          </a:solidFill>
        </a:ln>
      </dgm:spPr>
      <dgm:t>
        <a:bodyPr/>
        <a:lstStyle/>
        <a:p>
          <a:r>
            <a:rPr lang="uk-UA" sz="1200" b="1" i="1" u="none">
              <a:latin typeface="Times New Roman" pitchFamily="18" charset="0"/>
              <a:cs typeface="Times New Roman" pitchFamily="18" charset="0"/>
            </a:rPr>
            <a:t>В ній визначається:</a:t>
          </a:r>
          <a:endParaRPr lang="uk-UA" sz="1200">
            <a:latin typeface="Times New Roman" pitchFamily="18" charset="0"/>
            <a:cs typeface="Times New Roman" pitchFamily="18" charset="0"/>
          </a:endParaRPr>
        </a:p>
      </dgm:t>
    </dgm:pt>
    <dgm:pt modelId="{FF7A84D3-B31E-412A-9918-879B42B3BB38}" type="parTrans" cxnId="{31920218-73EB-4899-A31C-C45065E922AA}">
      <dgm:prSet/>
      <dgm:spPr/>
      <dgm:t>
        <a:bodyPr/>
        <a:lstStyle/>
        <a:p>
          <a:endParaRPr lang="uk-UA"/>
        </a:p>
      </dgm:t>
    </dgm:pt>
    <dgm:pt modelId="{4E18C1B3-3C80-439D-BA4D-BBEBCB1F9B4F}" type="sibTrans" cxnId="{31920218-73EB-4899-A31C-C45065E922AA}">
      <dgm:prSet/>
      <dgm:spPr/>
      <dgm:t>
        <a:bodyPr/>
        <a:lstStyle/>
        <a:p>
          <a:endParaRPr lang="uk-UA"/>
        </a:p>
      </dgm:t>
    </dgm:pt>
    <dgm:pt modelId="{6F018E39-F730-4F74-9554-54DFCCABCEF4}">
      <dgm:prSet custT="1"/>
      <dgm:spPr>
        <a:ln>
          <a:solidFill>
            <a:schemeClr val="tx1"/>
          </a:solidFill>
        </a:ln>
      </dgm:spPr>
      <dgm:t>
        <a:bodyPr/>
        <a:lstStyle/>
        <a:p>
          <a:r>
            <a:rPr lang="ru-RU" sz="1200">
              <a:latin typeface="Times New Roman" pitchFamily="18" charset="0"/>
              <a:cs typeface="Times New Roman" pitchFamily="18" charset="0"/>
            </a:rPr>
            <a:t>товар;</a:t>
          </a:r>
          <a:endParaRPr lang="uk-UA" sz="1200">
            <a:latin typeface="Times New Roman" pitchFamily="18" charset="0"/>
            <a:cs typeface="Times New Roman" pitchFamily="18" charset="0"/>
          </a:endParaRPr>
        </a:p>
      </dgm:t>
    </dgm:pt>
    <dgm:pt modelId="{16E8B448-17DC-4B6E-835F-5D7745497B50}" type="parTrans" cxnId="{2FFB68DC-01F6-4FB6-8E7B-CBAF50F5F1A2}">
      <dgm:prSet/>
      <dgm:spPr/>
      <dgm:t>
        <a:bodyPr/>
        <a:lstStyle/>
        <a:p>
          <a:endParaRPr lang="uk-UA"/>
        </a:p>
      </dgm:t>
    </dgm:pt>
    <dgm:pt modelId="{89D2AB41-62DC-4067-99BF-9E8FEB7296A8}" type="sibTrans" cxnId="{2FFB68DC-01F6-4FB6-8E7B-CBAF50F5F1A2}">
      <dgm:prSet/>
      <dgm:spPr/>
      <dgm:t>
        <a:bodyPr/>
        <a:lstStyle/>
        <a:p>
          <a:endParaRPr lang="uk-UA"/>
        </a:p>
      </dgm:t>
    </dgm:pt>
    <dgm:pt modelId="{35871B17-ADE5-4C0B-B279-4E8C94BD0D56}">
      <dgm:prSet custT="1"/>
      <dgm:spPr>
        <a:ln>
          <a:solidFill>
            <a:schemeClr val="tx1"/>
          </a:solidFill>
        </a:ln>
      </dgm:spPr>
      <dgm:t>
        <a:bodyPr/>
        <a:lstStyle/>
        <a:p>
          <a:r>
            <a:rPr lang="ru-RU" sz="1200">
              <a:latin typeface="Times New Roman" pitchFamily="18" charset="0"/>
              <a:cs typeface="Times New Roman" pitchFamily="18" charset="0"/>
            </a:rPr>
            <a:t>обсяг товару;</a:t>
          </a:r>
          <a:endParaRPr lang="uk-UA" sz="1200">
            <a:latin typeface="Times New Roman" pitchFamily="18" charset="0"/>
            <a:cs typeface="Times New Roman" pitchFamily="18" charset="0"/>
          </a:endParaRPr>
        </a:p>
      </dgm:t>
    </dgm:pt>
    <dgm:pt modelId="{025AE344-7AE6-42FF-B9B0-916868BA120E}" type="parTrans" cxnId="{8D22F33B-6EA3-458E-842F-90D4E71ACB72}">
      <dgm:prSet/>
      <dgm:spPr/>
      <dgm:t>
        <a:bodyPr/>
        <a:lstStyle/>
        <a:p>
          <a:endParaRPr lang="uk-UA"/>
        </a:p>
      </dgm:t>
    </dgm:pt>
    <dgm:pt modelId="{4B57435D-8B7F-4ED7-914A-6BEF4A729B2D}" type="sibTrans" cxnId="{8D22F33B-6EA3-458E-842F-90D4E71ACB72}">
      <dgm:prSet/>
      <dgm:spPr/>
      <dgm:t>
        <a:bodyPr/>
        <a:lstStyle/>
        <a:p>
          <a:endParaRPr lang="uk-UA"/>
        </a:p>
      </dgm:t>
    </dgm:pt>
    <dgm:pt modelId="{B22B3DC9-2FA6-4198-B869-FA8922BB7C96}">
      <dgm:prSet custT="1"/>
      <dgm:spPr>
        <a:ln>
          <a:solidFill>
            <a:schemeClr val="tx1"/>
          </a:solidFill>
        </a:ln>
      </dgm:spPr>
      <dgm:t>
        <a:bodyPr/>
        <a:lstStyle/>
        <a:p>
          <a:r>
            <a:rPr lang="ru-RU" sz="1200">
              <a:latin typeface="Times New Roman" pitchFamily="18" charset="0"/>
              <a:cs typeface="Times New Roman" pitchFamily="18" charset="0"/>
            </a:rPr>
            <a:t>характеристика товару; </a:t>
          </a:r>
          <a:endParaRPr lang="uk-UA" sz="1200">
            <a:latin typeface="Times New Roman" pitchFamily="18" charset="0"/>
            <a:cs typeface="Times New Roman" pitchFamily="18" charset="0"/>
          </a:endParaRPr>
        </a:p>
      </dgm:t>
    </dgm:pt>
    <dgm:pt modelId="{CCA2BFCC-4FD8-4843-B9FE-96F92121FD49}" type="parTrans" cxnId="{7C7DF63C-A7C2-40CC-A895-CF165CAC1862}">
      <dgm:prSet/>
      <dgm:spPr/>
      <dgm:t>
        <a:bodyPr/>
        <a:lstStyle/>
        <a:p>
          <a:endParaRPr lang="uk-UA"/>
        </a:p>
      </dgm:t>
    </dgm:pt>
    <dgm:pt modelId="{D0752E5B-0A98-46AA-85B4-E5588319EC44}" type="sibTrans" cxnId="{7C7DF63C-A7C2-40CC-A895-CF165CAC1862}">
      <dgm:prSet/>
      <dgm:spPr/>
      <dgm:t>
        <a:bodyPr/>
        <a:lstStyle/>
        <a:p>
          <a:endParaRPr lang="uk-UA"/>
        </a:p>
      </dgm:t>
    </dgm:pt>
    <dgm:pt modelId="{BA5D2AD8-8BB0-443E-B94B-041A86836151}">
      <dgm:prSet custT="1"/>
      <dgm:spPr>
        <a:ln>
          <a:solidFill>
            <a:schemeClr val="tx1"/>
          </a:solidFill>
        </a:ln>
      </dgm:spPr>
      <dgm:t>
        <a:bodyPr/>
        <a:lstStyle/>
        <a:p>
          <a:r>
            <a:rPr lang="ru-RU" sz="1200">
              <a:latin typeface="Times New Roman" pitchFamily="18" charset="0"/>
              <a:cs typeface="Times New Roman" pitchFamily="18" charset="0"/>
            </a:rPr>
            <a:t>валютні кошти, які використовуються з метою інвестування або кредитування;</a:t>
          </a:r>
          <a:endParaRPr lang="uk-UA" sz="1200">
            <a:latin typeface="Times New Roman" pitchFamily="18" charset="0"/>
            <a:cs typeface="Times New Roman" pitchFamily="18" charset="0"/>
          </a:endParaRPr>
        </a:p>
      </dgm:t>
    </dgm:pt>
    <dgm:pt modelId="{E4D94775-338C-44AE-8DF1-C226CB2D52B1}" type="parTrans" cxnId="{A25B8A8D-B01F-41EE-9DD5-FFBC6F2EC237}">
      <dgm:prSet/>
      <dgm:spPr/>
      <dgm:t>
        <a:bodyPr/>
        <a:lstStyle/>
        <a:p>
          <a:endParaRPr lang="uk-UA"/>
        </a:p>
      </dgm:t>
    </dgm:pt>
    <dgm:pt modelId="{B6C373CB-D364-4272-9329-EA6858665420}" type="sibTrans" cxnId="{A25B8A8D-B01F-41EE-9DD5-FFBC6F2EC237}">
      <dgm:prSet/>
      <dgm:spPr/>
      <dgm:t>
        <a:bodyPr/>
        <a:lstStyle/>
        <a:p>
          <a:endParaRPr lang="uk-UA"/>
        </a:p>
      </dgm:t>
    </dgm:pt>
    <dgm:pt modelId="{1C6A60CD-6164-4706-B014-A55E49253969}">
      <dgm:prSet custT="1"/>
      <dgm:spPr>
        <a:ln>
          <a:solidFill>
            <a:schemeClr val="tx1"/>
          </a:solidFill>
        </a:ln>
      </dgm:spPr>
      <dgm:t>
        <a:bodyPr/>
        <a:lstStyle/>
        <a:p>
          <a:r>
            <a:rPr lang="ru-RU" sz="1200">
              <a:latin typeface="Times New Roman" pitchFamily="18" charset="0"/>
              <a:cs typeface="Times New Roman" pitchFamily="18" charset="0"/>
            </a:rPr>
            <a:t>термін дії – один рік </a:t>
          </a:r>
          <a:endParaRPr lang="uk-UA" sz="1200">
            <a:latin typeface="Times New Roman" pitchFamily="18" charset="0"/>
            <a:cs typeface="Times New Roman" pitchFamily="18" charset="0"/>
          </a:endParaRPr>
        </a:p>
      </dgm:t>
    </dgm:pt>
    <dgm:pt modelId="{0C1D06C6-E8B8-4A4C-B0CC-8A1121D477FB}" type="parTrans" cxnId="{2AC78061-617F-4DE7-9012-C4A9E70686C4}">
      <dgm:prSet/>
      <dgm:spPr/>
      <dgm:t>
        <a:bodyPr/>
        <a:lstStyle/>
        <a:p>
          <a:endParaRPr lang="uk-UA"/>
        </a:p>
      </dgm:t>
    </dgm:pt>
    <dgm:pt modelId="{AF567502-64A1-44A9-97DD-9D8BB3017524}" type="sibTrans" cxnId="{2AC78061-617F-4DE7-9012-C4A9E70686C4}">
      <dgm:prSet/>
      <dgm:spPr/>
      <dgm:t>
        <a:bodyPr/>
        <a:lstStyle/>
        <a:p>
          <a:endParaRPr lang="uk-UA"/>
        </a:p>
      </dgm:t>
    </dgm:pt>
    <dgm:pt modelId="{2F409563-4157-4CA0-AE89-D1784FDEC0F3}">
      <dgm:prSet phldrT="[Текст]" custT="1"/>
      <dgm:spPr>
        <a:solidFill>
          <a:schemeClr val="tx1">
            <a:lumMod val="75000"/>
            <a:lumOff val="25000"/>
          </a:schemeClr>
        </a:solidFill>
      </dgm:spPr>
      <dgm:t>
        <a:bodyPr/>
        <a:lstStyle/>
        <a:p>
          <a:r>
            <a:rPr lang="uk-UA" sz="1200" b="1" u="none">
              <a:latin typeface="Times New Roman" pitchFamily="18" charset="0"/>
              <a:cs typeface="Times New Roman" pitchFamily="18" charset="0"/>
            </a:rPr>
            <a:t>Разова ліцензія</a:t>
          </a:r>
          <a:endParaRPr lang="uk-UA" sz="1200">
            <a:latin typeface="Times New Roman" pitchFamily="18" charset="0"/>
            <a:cs typeface="Times New Roman" pitchFamily="18" charset="0"/>
          </a:endParaRPr>
        </a:p>
      </dgm:t>
    </dgm:pt>
    <dgm:pt modelId="{2A510C19-6BEF-487A-B5CF-EB88E410F7BE}" type="parTrans" cxnId="{9094AE6C-B590-41FA-A14B-8F1D432FFC6B}">
      <dgm:prSet/>
      <dgm:spPr/>
      <dgm:t>
        <a:bodyPr/>
        <a:lstStyle/>
        <a:p>
          <a:endParaRPr lang="uk-UA"/>
        </a:p>
      </dgm:t>
    </dgm:pt>
    <dgm:pt modelId="{B9140242-7F89-4775-9090-8BAD7C29AD1B}" type="sibTrans" cxnId="{9094AE6C-B590-41FA-A14B-8F1D432FFC6B}">
      <dgm:prSet/>
      <dgm:spPr/>
      <dgm:t>
        <a:bodyPr/>
        <a:lstStyle/>
        <a:p>
          <a:endParaRPr lang="uk-UA"/>
        </a:p>
      </dgm:t>
    </dgm:pt>
    <dgm:pt modelId="{A8EA7C04-310A-43E7-9102-0744FCE05ABA}">
      <dgm:prSet custT="1"/>
      <dgm:spPr>
        <a:ln>
          <a:solidFill>
            <a:schemeClr val="tx1"/>
          </a:solidFill>
        </a:ln>
      </dgm:spPr>
      <dgm:t>
        <a:bodyPr/>
        <a:lstStyle/>
        <a:p>
          <a:r>
            <a:rPr lang="uk-UA" sz="1200" b="1" i="1" u="none">
              <a:latin typeface="Times New Roman" pitchFamily="18" charset="0"/>
              <a:cs typeface="Times New Roman" pitchFamily="18" charset="0"/>
            </a:rPr>
            <a:t>В ній визначається:</a:t>
          </a:r>
          <a:endParaRPr lang="uk-UA" sz="1200">
            <a:latin typeface="Times New Roman" pitchFamily="18" charset="0"/>
            <a:cs typeface="Times New Roman" pitchFamily="18" charset="0"/>
          </a:endParaRPr>
        </a:p>
      </dgm:t>
    </dgm:pt>
    <dgm:pt modelId="{D018D4D6-8602-4176-BF05-4786DEBB9208}" type="parTrans" cxnId="{470C5B08-4CD3-4380-8112-37F308BCF9F2}">
      <dgm:prSet/>
      <dgm:spPr/>
      <dgm:t>
        <a:bodyPr/>
        <a:lstStyle/>
        <a:p>
          <a:endParaRPr lang="uk-UA"/>
        </a:p>
      </dgm:t>
    </dgm:pt>
    <dgm:pt modelId="{0A6D5C3C-D98B-49DC-A89D-941695D27CB7}" type="sibTrans" cxnId="{470C5B08-4CD3-4380-8112-37F308BCF9F2}">
      <dgm:prSet/>
      <dgm:spPr/>
      <dgm:t>
        <a:bodyPr/>
        <a:lstStyle/>
        <a:p>
          <a:endParaRPr lang="uk-UA"/>
        </a:p>
      </dgm:t>
    </dgm:pt>
    <dgm:pt modelId="{39E54346-7048-4638-97F3-7F3CE0DE2E21}">
      <dgm:prSet custT="1"/>
      <dgm:spPr>
        <a:ln>
          <a:solidFill>
            <a:schemeClr val="tx1"/>
          </a:solidFill>
        </a:ln>
      </dgm:spPr>
      <dgm:t>
        <a:bodyPr/>
        <a:lstStyle/>
        <a:p>
          <a:r>
            <a:rPr lang="ru-RU" sz="1200">
              <a:latin typeface="Times New Roman" pitchFamily="18" charset="0"/>
              <a:cs typeface="Times New Roman" pitchFamily="18" charset="0"/>
            </a:rPr>
            <a:t>товар;</a:t>
          </a:r>
          <a:endParaRPr lang="uk-UA" sz="1200">
            <a:latin typeface="Times New Roman" pitchFamily="18" charset="0"/>
            <a:cs typeface="Times New Roman" pitchFamily="18" charset="0"/>
          </a:endParaRPr>
        </a:p>
      </dgm:t>
    </dgm:pt>
    <dgm:pt modelId="{C86098F4-BBB7-4A23-BD7E-F52CF7C10961}" type="parTrans" cxnId="{E9187F90-7745-4B76-B10E-50990869E96D}">
      <dgm:prSet/>
      <dgm:spPr/>
      <dgm:t>
        <a:bodyPr/>
        <a:lstStyle/>
        <a:p>
          <a:endParaRPr lang="uk-UA"/>
        </a:p>
      </dgm:t>
    </dgm:pt>
    <dgm:pt modelId="{BE6EA4CA-D009-44B7-B730-8EC8C9D07829}" type="sibTrans" cxnId="{E9187F90-7745-4B76-B10E-50990869E96D}">
      <dgm:prSet/>
      <dgm:spPr/>
      <dgm:t>
        <a:bodyPr/>
        <a:lstStyle/>
        <a:p>
          <a:endParaRPr lang="uk-UA"/>
        </a:p>
      </dgm:t>
    </dgm:pt>
    <dgm:pt modelId="{931B5949-148C-4D97-9D13-B7E7FB42C42E}">
      <dgm:prSet custT="1"/>
      <dgm:spPr>
        <a:ln>
          <a:solidFill>
            <a:schemeClr val="tx1"/>
          </a:solidFill>
        </a:ln>
      </dgm:spPr>
      <dgm:t>
        <a:bodyPr/>
        <a:lstStyle/>
        <a:p>
          <a:r>
            <a:rPr lang="ru-RU" sz="1200">
              <a:latin typeface="Times New Roman" pitchFamily="18" charset="0"/>
              <a:cs typeface="Times New Roman" pitchFamily="18" charset="0"/>
            </a:rPr>
            <a:t>обсяг товару;</a:t>
          </a:r>
          <a:endParaRPr lang="uk-UA" sz="1200">
            <a:latin typeface="Times New Roman" pitchFamily="18" charset="0"/>
            <a:cs typeface="Times New Roman" pitchFamily="18" charset="0"/>
          </a:endParaRPr>
        </a:p>
      </dgm:t>
    </dgm:pt>
    <dgm:pt modelId="{2861393A-5718-46DD-BFDE-C9CF015926F1}" type="parTrans" cxnId="{6CBB6116-F7E0-4EA4-960D-6A77EBF98484}">
      <dgm:prSet/>
      <dgm:spPr/>
      <dgm:t>
        <a:bodyPr/>
        <a:lstStyle/>
        <a:p>
          <a:endParaRPr lang="uk-UA"/>
        </a:p>
      </dgm:t>
    </dgm:pt>
    <dgm:pt modelId="{2DB69F42-4ACB-4272-8570-CD4A874F669E}" type="sibTrans" cxnId="{6CBB6116-F7E0-4EA4-960D-6A77EBF98484}">
      <dgm:prSet/>
      <dgm:spPr/>
      <dgm:t>
        <a:bodyPr/>
        <a:lstStyle/>
        <a:p>
          <a:endParaRPr lang="uk-UA"/>
        </a:p>
      </dgm:t>
    </dgm:pt>
    <dgm:pt modelId="{E7257F88-9558-465F-857A-4B2AA3DE3890}">
      <dgm:prSet custT="1"/>
      <dgm:spPr>
        <a:ln>
          <a:solidFill>
            <a:schemeClr val="tx1"/>
          </a:solidFill>
        </a:ln>
      </dgm:spPr>
      <dgm:t>
        <a:bodyPr/>
        <a:lstStyle/>
        <a:p>
          <a:r>
            <a:rPr lang="ru-RU" sz="1200">
              <a:latin typeface="Times New Roman" pitchFamily="18" charset="0"/>
              <a:cs typeface="Times New Roman" pitchFamily="18" charset="0"/>
            </a:rPr>
            <a:t>характеристика товару; </a:t>
          </a:r>
          <a:endParaRPr lang="uk-UA" sz="1200">
            <a:latin typeface="Times New Roman" pitchFamily="18" charset="0"/>
            <a:cs typeface="Times New Roman" pitchFamily="18" charset="0"/>
          </a:endParaRPr>
        </a:p>
      </dgm:t>
    </dgm:pt>
    <dgm:pt modelId="{52968C02-05F5-40E6-B7CE-1154A76A9397}" type="parTrans" cxnId="{7649094E-7A1C-40E0-BBBD-F85EA4B00657}">
      <dgm:prSet/>
      <dgm:spPr/>
      <dgm:t>
        <a:bodyPr/>
        <a:lstStyle/>
        <a:p>
          <a:endParaRPr lang="uk-UA"/>
        </a:p>
      </dgm:t>
    </dgm:pt>
    <dgm:pt modelId="{C53BE4EB-3BEE-4C16-9CB7-4FC9B5A28F0F}" type="sibTrans" cxnId="{7649094E-7A1C-40E0-BBBD-F85EA4B00657}">
      <dgm:prSet/>
      <dgm:spPr/>
      <dgm:t>
        <a:bodyPr/>
        <a:lstStyle/>
        <a:p>
          <a:endParaRPr lang="uk-UA"/>
        </a:p>
      </dgm:t>
    </dgm:pt>
    <dgm:pt modelId="{B21E8677-5856-4A2D-91F3-15C0014C83E4}">
      <dgm:prSet custT="1"/>
      <dgm:spPr>
        <a:ln>
          <a:solidFill>
            <a:schemeClr val="tx1"/>
          </a:solidFill>
        </a:ln>
      </dgm:spPr>
      <dgm:t>
        <a:bodyPr/>
        <a:lstStyle/>
        <a:p>
          <a:r>
            <a:rPr lang="ru-RU" sz="1200">
              <a:latin typeface="Times New Roman" pitchFamily="18" charset="0"/>
              <a:cs typeface="Times New Roman" pitchFamily="18" charset="0"/>
            </a:rPr>
            <a:t>юридична адреса і найменування суб’єкта ЗЕД;</a:t>
          </a:r>
          <a:endParaRPr lang="uk-UA" sz="1200">
            <a:latin typeface="Times New Roman" pitchFamily="18" charset="0"/>
            <a:cs typeface="Times New Roman" pitchFamily="18" charset="0"/>
          </a:endParaRPr>
        </a:p>
      </dgm:t>
    </dgm:pt>
    <dgm:pt modelId="{099C7739-6928-4A41-B494-39BD0631009C}" type="parTrans" cxnId="{E33CB9EA-747C-4894-B8EA-B1AC3FC96199}">
      <dgm:prSet/>
      <dgm:spPr/>
      <dgm:t>
        <a:bodyPr/>
        <a:lstStyle/>
        <a:p>
          <a:endParaRPr lang="uk-UA"/>
        </a:p>
      </dgm:t>
    </dgm:pt>
    <dgm:pt modelId="{62EE52AD-DDC7-4156-8AFE-C5BD46DA5D69}" type="sibTrans" cxnId="{E33CB9EA-747C-4894-B8EA-B1AC3FC96199}">
      <dgm:prSet/>
      <dgm:spPr/>
      <dgm:t>
        <a:bodyPr/>
        <a:lstStyle/>
        <a:p>
          <a:endParaRPr lang="uk-UA"/>
        </a:p>
      </dgm:t>
    </dgm:pt>
    <dgm:pt modelId="{92961E28-A0B8-47BA-8392-911D8BC68A04}">
      <dgm:prSet custT="1"/>
      <dgm:spPr>
        <a:ln>
          <a:solidFill>
            <a:schemeClr val="tx1"/>
          </a:solidFill>
        </a:ln>
      </dgm:spPr>
      <dgm:t>
        <a:bodyPr/>
        <a:lstStyle/>
        <a:p>
          <a:r>
            <a:rPr lang="ru-RU" sz="1200">
              <a:latin typeface="Times New Roman" pitchFamily="18" charset="0"/>
              <a:cs typeface="Times New Roman" pitchFamily="18" charset="0"/>
            </a:rPr>
            <a:t>термін дії – разовий дозвіл на проведення однієї експортно-імпортної операції </a:t>
          </a:r>
          <a:endParaRPr lang="uk-UA" sz="1200">
            <a:latin typeface="Times New Roman" pitchFamily="18" charset="0"/>
            <a:cs typeface="Times New Roman" pitchFamily="18" charset="0"/>
          </a:endParaRPr>
        </a:p>
      </dgm:t>
    </dgm:pt>
    <dgm:pt modelId="{3B052844-B4E8-412D-B4F6-14831ADBE9F0}" type="parTrans" cxnId="{B3792B06-0D84-4CDA-98B8-32A6729C1AF9}">
      <dgm:prSet/>
      <dgm:spPr/>
      <dgm:t>
        <a:bodyPr/>
        <a:lstStyle/>
        <a:p>
          <a:endParaRPr lang="uk-UA"/>
        </a:p>
      </dgm:t>
    </dgm:pt>
    <dgm:pt modelId="{053E5803-D294-48CF-8284-F8225D4F73C9}" type="sibTrans" cxnId="{B3792B06-0D84-4CDA-98B8-32A6729C1AF9}">
      <dgm:prSet/>
      <dgm:spPr/>
      <dgm:t>
        <a:bodyPr/>
        <a:lstStyle/>
        <a:p>
          <a:endParaRPr lang="uk-UA"/>
        </a:p>
      </dgm:t>
    </dgm:pt>
    <dgm:pt modelId="{8B9E9008-284F-40F1-830B-C9522BFD2B19}">
      <dgm:prSet custT="1"/>
      <dgm:spPr>
        <a:ln>
          <a:solidFill>
            <a:schemeClr val="tx1"/>
          </a:solidFill>
        </a:ln>
      </dgm:spPr>
      <dgm:t>
        <a:bodyPr/>
        <a:lstStyle/>
        <a:p>
          <a:r>
            <a:rPr lang="ru-RU" sz="1200">
              <a:latin typeface="Times New Roman" pitchFamily="18" charset="0"/>
              <a:cs typeface="Times New Roman" pitchFamily="18" charset="0"/>
            </a:rPr>
            <a:t>термін дії – більше одного місяця</a:t>
          </a:r>
          <a:endParaRPr lang="uk-UA" sz="1200">
            <a:latin typeface="Times New Roman" pitchFamily="18" charset="0"/>
            <a:cs typeface="Times New Roman" pitchFamily="18" charset="0"/>
          </a:endParaRPr>
        </a:p>
      </dgm:t>
    </dgm:pt>
    <dgm:pt modelId="{E5D5C284-672A-4B8A-8E6A-7A3F792BB506}">
      <dgm:prSet custT="1"/>
      <dgm:spPr>
        <a:ln>
          <a:solidFill>
            <a:schemeClr val="tx1"/>
          </a:solidFill>
        </a:ln>
      </dgm:spPr>
      <dgm:t>
        <a:bodyPr/>
        <a:lstStyle/>
        <a:p>
          <a:r>
            <a:rPr lang="ru-RU" sz="1200">
              <a:latin typeface="Times New Roman" pitchFamily="18" charset="0"/>
              <a:cs typeface="Times New Roman" pitchFamily="18" charset="0"/>
            </a:rPr>
            <a:t>конкретна країна, куди товар може бути експортований або звідки він може бути імпортований</a:t>
          </a:r>
          <a:endParaRPr lang="uk-UA" sz="1200">
            <a:latin typeface="Times New Roman" pitchFamily="18" charset="0"/>
            <a:cs typeface="Times New Roman" pitchFamily="18" charset="0"/>
          </a:endParaRPr>
        </a:p>
      </dgm:t>
    </dgm:pt>
    <dgm:pt modelId="{B26E7CD7-7F20-4106-9BEA-F5C842837044}">
      <dgm:prSet custT="1"/>
      <dgm:spPr>
        <a:ln>
          <a:solidFill>
            <a:schemeClr val="tx1"/>
          </a:solidFill>
        </a:ln>
      </dgm:spPr>
      <dgm:t>
        <a:bodyPr/>
        <a:lstStyle/>
        <a:p>
          <a:r>
            <a:rPr lang="ru-RU" sz="1200">
              <a:latin typeface="Times New Roman" pitchFamily="18" charset="0"/>
              <a:cs typeface="Times New Roman" pitchFamily="18" charset="0"/>
            </a:rPr>
            <a:t>характеристика товару; </a:t>
          </a:r>
          <a:endParaRPr lang="uk-UA" sz="1200">
            <a:latin typeface="Times New Roman" pitchFamily="18" charset="0"/>
            <a:cs typeface="Times New Roman" pitchFamily="18" charset="0"/>
          </a:endParaRPr>
        </a:p>
      </dgm:t>
    </dgm:pt>
    <dgm:pt modelId="{DB1439B9-7ADC-4DFF-9272-0781C40A4B9B}">
      <dgm:prSet custT="1"/>
      <dgm:spPr>
        <a:ln>
          <a:solidFill>
            <a:schemeClr val="tx1"/>
          </a:solidFill>
        </a:ln>
      </dgm:spPr>
      <dgm:t>
        <a:bodyPr/>
        <a:lstStyle/>
        <a:p>
          <a:r>
            <a:rPr lang="ru-RU" sz="1200">
              <a:latin typeface="Times New Roman" pitchFamily="18" charset="0"/>
              <a:cs typeface="Times New Roman" pitchFamily="18" charset="0"/>
            </a:rPr>
            <a:t>обсяг товару;</a:t>
          </a:r>
          <a:endParaRPr lang="uk-UA" sz="1200">
            <a:latin typeface="Times New Roman" pitchFamily="18" charset="0"/>
            <a:cs typeface="Times New Roman" pitchFamily="18" charset="0"/>
          </a:endParaRPr>
        </a:p>
      </dgm:t>
    </dgm:pt>
    <dgm:pt modelId="{A8ADC9BD-342C-46E3-BE01-D660E2EDF6B8}">
      <dgm:prSet custT="1"/>
      <dgm:spPr>
        <a:ln>
          <a:solidFill>
            <a:schemeClr val="tx1"/>
          </a:solidFill>
        </a:ln>
      </dgm:spPr>
      <dgm:t>
        <a:bodyPr/>
        <a:lstStyle/>
        <a:p>
          <a:r>
            <a:rPr lang="ru-RU" sz="1200">
              <a:latin typeface="Times New Roman" pitchFamily="18" charset="0"/>
              <a:cs typeface="Times New Roman" pitchFamily="18" charset="0"/>
            </a:rPr>
            <a:t>товар;</a:t>
          </a:r>
          <a:endParaRPr lang="uk-UA" sz="1200">
            <a:latin typeface="Times New Roman" pitchFamily="18" charset="0"/>
            <a:cs typeface="Times New Roman" pitchFamily="18" charset="0"/>
          </a:endParaRPr>
        </a:p>
      </dgm:t>
    </dgm:pt>
    <dgm:pt modelId="{4FBD7BB9-7F8E-47DF-BB7E-902BF8722C8E}">
      <dgm:prSet custT="1"/>
      <dgm:spPr>
        <a:ln>
          <a:solidFill>
            <a:schemeClr val="tx1"/>
          </a:solidFill>
        </a:ln>
      </dgm:spPr>
      <dgm:t>
        <a:bodyPr/>
        <a:lstStyle/>
        <a:p>
          <a:r>
            <a:rPr lang="uk-UA" sz="1200" b="1" i="1" u="none">
              <a:latin typeface="Times New Roman" pitchFamily="18" charset="0"/>
              <a:cs typeface="Times New Roman" pitchFamily="18" charset="0"/>
            </a:rPr>
            <a:t>В ній визначається:</a:t>
          </a:r>
          <a:endParaRPr lang="uk-UA" sz="1200">
            <a:latin typeface="Times New Roman" pitchFamily="18" charset="0"/>
            <a:cs typeface="Times New Roman" pitchFamily="18" charset="0"/>
          </a:endParaRPr>
        </a:p>
      </dgm:t>
    </dgm:pt>
    <dgm:pt modelId="{AF062AF4-2FFF-48C0-BFA2-6678C08954EC}" type="sibTrans" cxnId="{14FF4CBE-E7D6-47F0-AA76-3F9555D56E3A}">
      <dgm:prSet/>
      <dgm:spPr/>
      <dgm:t>
        <a:bodyPr/>
        <a:lstStyle/>
        <a:p>
          <a:endParaRPr lang="uk-UA"/>
        </a:p>
      </dgm:t>
    </dgm:pt>
    <dgm:pt modelId="{E94B70A8-7CE5-4B1C-9CCE-D45278AE0E92}" type="parTrans" cxnId="{14FF4CBE-E7D6-47F0-AA76-3F9555D56E3A}">
      <dgm:prSet/>
      <dgm:spPr/>
      <dgm:t>
        <a:bodyPr/>
        <a:lstStyle/>
        <a:p>
          <a:endParaRPr lang="uk-UA"/>
        </a:p>
      </dgm:t>
    </dgm:pt>
    <dgm:pt modelId="{6B59AED0-2882-4930-B185-DBDC26791754}" type="sibTrans" cxnId="{2F74A651-FBF5-43E5-8F46-1B598BD989A4}">
      <dgm:prSet/>
      <dgm:spPr/>
      <dgm:t>
        <a:bodyPr/>
        <a:lstStyle/>
        <a:p>
          <a:endParaRPr lang="uk-UA"/>
        </a:p>
      </dgm:t>
    </dgm:pt>
    <dgm:pt modelId="{967D7B96-8103-41E1-82D4-DA95C025A7EC}" type="parTrans" cxnId="{2F74A651-FBF5-43E5-8F46-1B598BD989A4}">
      <dgm:prSet/>
      <dgm:spPr/>
      <dgm:t>
        <a:bodyPr/>
        <a:lstStyle/>
        <a:p>
          <a:endParaRPr lang="uk-UA"/>
        </a:p>
      </dgm:t>
    </dgm:pt>
    <dgm:pt modelId="{8958DB28-0693-41D7-9542-44C1077078C0}" type="sibTrans" cxnId="{075B2F80-1AF8-47AD-BFE9-CB4868D13582}">
      <dgm:prSet/>
      <dgm:spPr/>
      <dgm:t>
        <a:bodyPr/>
        <a:lstStyle/>
        <a:p>
          <a:endParaRPr lang="uk-UA"/>
        </a:p>
      </dgm:t>
    </dgm:pt>
    <dgm:pt modelId="{FA75FA82-5E5F-40A9-B8CB-7E1DC0B81D50}" type="parTrans" cxnId="{075B2F80-1AF8-47AD-BFE9-CB4868D13582}">
      <dgm:prSet/>
      <dgm:spPr/>
      <dgm:t>
        <a:bodyPr/>
        <a:lstStyle/>
        <a:p>
          <a:endParaRPr lang="uk-UA"/>
        </a:p>
      </dgm:t>
    </dgm:pt>
    <dgm:pt modelId="{29CCD8E6-CA79-42E7-AA2C-594A8C03DDA0}" type="sibTrans" cxnId="{EDBB2559-C3C9-4F9D-8823-A886DB8DADA9}">
      <dgm:prSet/>
      <dgm:spPr/>
      <dgm:t>
        <a:bodyPr/>
        <a:lstStyle/>
        <a:p>
          <a:endParaRPr lang="uk-UA"/>
        </a:p>
      </dgm:t>
    </dgm:pt>
    <dgm:pt modelId="{9D06C879-43CB-483C-8E8E-0DDCF40982E7}" type="parTrans" cxnId="{EDBB2559-C3C9-4F9D-8823-A886DB8DADA9}">
      <dgm:prSet/>
      <dgm:spPr/>
      <dgm:t>
        <a:bodyPr/>
        <a:lstStyle/>
        <a:p>
          <a:endParaRPr lang="uk-UA"/>
        </a:p>
      </dgm:t>
    </dgm:pt>
    <dgm:pt modelId="{C42841A0-F4FF-4447-A959-8087D202C59F}" type="sibTrans" cxnId="{3C867718-550D-47D2-B569-43951A13404D}">
      <dgm:prSet/>
      <dgm:spPr/>
      <dgm:t>
        <a:bodyPr/>
        <a:lstStyle/>
        <a:p>
          <a:endParaRPr lang="uk-UA"/>
        </a:p>
      </dgm:t>
    </dgm:pt>
    <dgm:pt modelId="{CCAAEE56-024D-4287-A989-358EC164DF33}" type="parTrans" cxnId="{3C867718-550D-47D2-B569-43951A13404D}">
      <dgm:prSet/>
      <dgm:spPr/>
      <dgm:t>
        <a:bodyPr/>
        <a:lstStyle/>
        <a:p>
          <a:endParaRPr lang="uk-UA"/>
        </a:p>
      </dgm:t>
    </dgm:pt>
    <dgm:pt modelId="{05FF40F5-55B5-46CC-B338-9C4F9FEE42E0}" type="sibTrans" cxnId="{495455B2-E87F-4E94-83DC-D485862ECDC5}">
      <dgm:prSet/>
      <dgm:spPr/>
      <dgm:t>
        <a:bodyPr/>
        <a:lstStyle/>
        <a:p>
          <a:endParaRPr lang="uk-UA"/>
        </a:p>
      </dgm:t>
    </dgm:pt>
    <dgm:pt modelId="{88CE9F65-04AF-42C2-8048-ECE55504FA75}" type="parTrans" cxnId="{495455B2-E87F-4E94-83DC-D485862ECDC5}">
      <dgm:prSet/>
      <dgm:spPr/>
      <dgm:t>
        <a:bodyPr/>
        <a:lstStyle/>
        <a:p>
          <a:endParaRPr lang="uk-UA"/>
        </a:p>
      </dgm:t>
    </dgm:pt>
    <dgm:pt modelId="{E5CE744A-CCE9-46C5-95F7-9935FFB7D808}" type="pres">
      <dgm:prSet presAssocID="{19E33F88-7618-4C92-8CE1-C9F06B301B31}" presName="linearFlow" presStyleCnt="0">
        <dgm:presLayoutVars>
          <dgm:dir/>
          <dgm:animLvl val="lvl"/>
          <dgm:resizeHandles val="exact"/>
        </dgm:presLayoutVars>
      </dgm:prSet>
      <dgm:spPr/>
      <dgm:t>
        <a:bodyPr/>
        <a:lstStyle/>
        <a:p>
          <a:endParaRPr lang="uk-UA"/>
        </a:p>
      </dgm:t>
    </dgm:pt>
    <dgm:pt modelId="{65871700-30C4-4B9B-A94D-70864A282BA4}" type="pres">
      <dgm:prSet presAssocID="{F3650EDA-1ABB-4508-9A89-9E621C58FB15}" presName="composite" presStyleCnt="0"/>
      <dgm:spPr/>
    </dgm:pt>
    <dgm:pt modelId="{71F3840E-EDF1-496B-8582-D7F803DEE353}" type="pres">
      <dgm:prSet presAssocID="{F3650EDA-1ABB-4508-9A89-9E621C58FB15}" presName="parentText" presStyleLbl="alignNode1" presStyleIdx="0" presStyleCnt="4">
        <dgm:presLayoutVars>
          <dgm:chMax val="1"/>
          <dgm:bulletEnabled val="1"/>
        </dgm:presLayoutVars>
      </dgm:prSet>
      <dgm:spPr/>
      <dgm:t>
        <a:bodyPr/>
        <a:lstStyle/>
        <a:p>
          <a:endParaRPr lang="uk-UA"/>
        </a:p>
      </dgm:t>
    </dgm:pt>
    <dgm:pt modelId="{DDD622E5-F855-4552-8AD6-FB52DFF29C55}" type="pres">
      <dgm:prSet presAssocID="{F3650EDA-1ABB-4508-9A89-9E621C58FB15}" presName="descendantText" presStyleLbl="alignAcc1" presStyleIdx="0" presStyleCnt="4" custScaleY="117246">
        <dgm:presLayoutVars>
          <dgm:bulletEnabled val="1"/>
        </dgm:presLayoutVars>
      </dgm:prSet>
      <dgm:spPr/>
      <dgm:t>
        <a:bodyPr/>
        <a:lstStyle/>
        <a:p>
          <a:endParaRPr lang="uk-UA"/>
        </a:p>
      </dgm:t>
    </dgm:pt>
    <dgm:pt modelId="{30A185C0-C534-4838-A21A-807B5AEFBB43}" type="pres">
      <dgm:prSet presAssocID="{2E708525-E3C6-4E98-A327-468F1E88B9DB}" presName="sp" presStyleCnt="0"/>
      <dgm:spPr/>
    </dgm:pt>
    <dgm:pt modelId="{0B747CB7-5FB1-4B4C-91CA-EAAD6F83B9BB}" type="pres">
      <dgm:prSet presAssocID="{C98E20CF-2EBC-4A46-945F-C464823ED99E}" presName="composite" presStyleCnt="0"/>
      <dgm:spPr/>
    </dgm:pt>
    <dgm:pt modelId="{367870C0-D5FA-4095-BA28-889AE24EEC88}" type="pres">
      <dgm:prSet presAssocID="{C98E20CF-2EBC-4A46-945F-C464823ED99E}" presName="parentText" presStyleLbl="alignNode1" presStyleIdx="1" presStyleCnt="4" custLinFactNeighborY="-14158">
        <dgm:presLayoutVars>
          <dgm:chMax val="1"/>
          <dgm:bulletEnabled val="1"/>
        </dgm:presLayoutVars>
      </dgm:prSet>
      <dgm:spPr/>
      <dgm:t>
        <a:bodyPr/>
        <a:lstStyle/>
        <a:p>
          <a:endParaRPr lang="uk-UA"/>
        </a:p>
      </dgm:t>
    </dgm:pt>
    <dgm:pt modelId="{19D594E6-CFE9-4C78-BBD3-A6A87F6CD339}" type="pres">
      <dgm:prSet presAssocID="{C98E20CF-2EBC-4A46-945F-C464823ED99E}" presName="descendantText" presStyleLbl="alignAcc1" presStyleIdx="1" presStyleCnt="4" custScaleY="164531" custLinFactNeighborY="-17623">
        <dgm:presLayoutVars>
          <dgm:bulletEnabled val="1"/>
        </dgm:presLayoutVars>
      </dgm:prSet>
      <dgm:spPr/>
      <dgm:t>
        <a:bodyPr/>
        <a:lstStyle/>
        <a:p>
          <a:endParaRPr lang="uk-UA"/>
        </a:p>
      </dgm:t>
    </dgm:pt>
    <dgm:pt modelId="{ABD3C778-C146-4797-B8A0-46BC1ADCB3E1}" type="pres">
      <dgm:prSet presAssocID="{C0E68B85-61C2-4ABA-B341-AF3140434589}" presName="sp" presStyleCnt="0"/>
      <dgm:spPr/>
    </dgm:pt>
    <dgm:pt modelId="{9B57A07C-5476-438D-A3A6-18A8AB5EF66A}" type="pres">
      <dgm:prSet presAssocID="{4FFC7A3E-7A1D-4175-86A9-93D653EA3F22}" presName="composite" presStyleCnt="0"/>
      <dgm:spPr/>
    </dgm:pt>
    <dgm:pt modelId="{A93C8542-856C-406B-AA1E-6833F5F47CA9}" type="pres">
      <dgm:prSet presAssocID="{4FFC7A3E-7A1D-4175-86A9-93D653EA3F22}" presName="parentText" presStyleLbl="alignNode1" presStyleIdx="2" presStyleCnt="4" custLinFactNeighborX="0" custLinFactNeighborY="-7288">
        <dgm:presLayoutVars>
          <dgm:chMax val="1"/>
          <dgm:bulletEnabled val="1"/>
        </dgm:presLayoutVars>
      </dgm:prSet>
      <dgm:spPr/>
      <dgm:t>
        <a:bodyPr/>
        <a:lstStyle/>
        <a:p>
          <a:endParaRPr lang="uk-UA"/>
        </a:p>
      </dgm:t>
    </dgm:pt>
    <dgm:pt modelId="{489CF8A6-2801-4714-A5D3-19B134DF9069}" type="pres">
      <dgm:prSet presAssocID="{4FFC7A3E-7A1D-4175-86A9-93D653EA3F22}" presName="descendantText" presStyleLbl="alignAcc1" presStyleIdx="2" presStyleCnt="4" custScaleY="155985" custLinFactNeighborY="-10091">
        <dgm:presLayoutVars>
          <dgm:bulletEnabled val="1"/>
        </dgm:presLayoutVars>
      </dgm:prSet>
      <dgm:spPr/>
      <dgm:t>
        <a:bodyPr/>
        <a:lstStyle/>
        <a:p>
          <a:endParaRPr lang="uk-UA"/>
        </a:p>
      </dgm:t>
    </dgm:pt>
    <dgm:pt modelId="{244C8F70-AD17-4414-983F-8BFA6DEE524A}" type="pres">
      <dgm:prSet presAssocID="{AD3D0B58-CBD7-49AD-BA15-EC31F015D645}" presName="sp" presStyleCnt="0"/>
      <dgm:spPr/>
    </dgm:pt>
    <dgm:pt modelId="{35D75990-A2E0-445C-97A7-9CC870175708}" type="pres">
      <dgm:prSet presAssocID="{2F409563-4157-4CA0-AE89-D1784FDEC0F3}" presName="composite" presStyleCnt="0"/>
      <dgm:spPr/>
    </dgm:pt>
    <dgm:pt modelId="{0BDD9648-7CC6-48B1-93F4-8F31DBF3E619}" type="pres">
      <dgm:prSet presAssocID="{2F409563-4157-4CA0-AE89-D1784FDEC0F3}" presName="parentText" presStyleLbl="alignNode1" presStyleIdx="3" presStyleCnt="4">
        <dgm:presLayoutVars>
          <dgm:chMax val="1"/>
          <dgm:bulletEnabled val="1"/>
        </dgm:presLayoutVars>
      </dgm:prSet>
      <dgm:spPr/>
      <dgm:t>
        <a:bodyPr/>
        <a:lstStyle/>
        <a:p>
          <a:endParaRPr lang="uk-UA"/>
        </a:p>
      </dgm:t>
    </dgm:pt>
    <dgm:pt modelId="{625D094A-AE81-4178-9203-57AEF98AD02F}" type="pres">
      <dgm:prSet presAssocID="{2F409563-4157-4CA0-AE89-D1784FDEC0F3}" presName="descendantText" presStyleLbl="alignAcc1" presStyleIdx="3" presStyleCnt="4" custScaleY="157165">
        <dgm:presLayoutVars>
          <dgm:bulletEnabled val="1"/>
        </dgm:presLayoutVars>
      </dgm:prSet>
      <dgm:spPr/>
      <dgm:t>
        <a:bodyPr/>
        <a:lstStyle/>
        <a:p>
          <a:endParaRPr lang="uk-UA"/>
        </a:p>
      </dgm:t>
    </dgm:pt>
  </dgm:ptLst>
  <dgm:cxnLst>
    <dgm:cxn modelId="{2E4E81A5-9595-45B7-80B5-CBBDA01BE9F3}" srcId="{F3650EDA-1ABB-4508-9A89-9E621C58FB15}" destId="{87EE4422-6AB1-4DFE-A65D-313E546AB9B6}" srcOrd="0" destOrd="0" parTransId="{355EDED1-2B9C-41CA-80C1-3045E79E0749}" sibTransId="{4215A153-302D-438B-AC27-F29EEA475190}"/>
    <dgm:cxn modelId="{5EA3A528-8262-4DEA-831E-CA034CC546BF}" type="presOf" srcId="{87EE4422-6AB1-4DFE-A65D-313E546AB9B6}" destId="{DDD622E5-F855-4552-8AD6-FB52DFF29C55}" srcOrd="0" destOrd="0" presId="urn:microsoft.com/office/officeart/2005/8/layout/chevron2"/>
    <dgm:cxn modelId="{567B9F9E-A69E-497E-A109-074EA8C49779}" type="presOf" srcId="{F3650EDA-1ABB-4508-9A89-9E621C58FB15}" destId="{71F3840E-EDF1-496B-8582-D7F803DEE353}" srcOrd="0" destOrd="0" presId="urn:microsoft.com/office/officeart/2005/8/layout/chevron2"/>
    <dgm:cxn modelId="{D7E88DA5-A72D-457C-A2FA-0F89BCBC7ADD}" type="presOf" srcId="{4FBD7BB9-7F8E-47DF-BB7E-902BF8722C8E}" destId="{489CF8A6-2801-4714-A5D3-19B134DF9069}" srcOrd="0" destOrd="0" presId="urn:microsoft.com/office/officeart/2005/8/layout/chevron2"/>
    <dgm:cxn modelId="{3557A4B1-5982-4344-BE95-1C709A5B81B2}" srcId="{19E33F88-7618-4C92-8CE1-C9F06B301B31}" destId="{C98E20CF-2EBC-4A46-945F-C464823ED99E}" srcOrd="1" destOrd="0" parTransId="{2FE98CC1-8345-4B68-A1CE-BB2FE948F1E9}" sibTransId="{C0E68B85-61C2-4ABA-B341-AF3140434589}"/>
    <dgm:cxn modelId="{31920218-73EB-4899-A31C-C45065E922AA}" srcId="{C98E20CF-2EBC-4A46-945F-C464823ED99E}" destId="{4F3DBAA0-4C29-4683-B689-F09E814DDF48}" srcOrd="0" destOrd="0" parTransId="{FF7A84D3-B31E-412A-9918-879B42B3BB38}" sibTransId="{4E18C1B3-3C80-439D-BA4D-BBEBCB1F9B4F}"/>
    <dgm:cxn modelId="{2AC78061-617F-4DE7-9012-C4A9E70686C4}" srcId="{4F3DBAA0-4C29-4683-B689-F09E814DDF48}" destId="{1C6A60CD-6164-4706-B014-A55E49253969}" srcOrd="4" destOrd="0" parTransId="{0C1D06C6-E8B8-4A4C-B0CC-8A1121D477FB}" sibTransId="{AF567502-64A1-44A9-97DD-9D8BB3017524}"/>
    <dgm:cxn modelId="{DC803259-2C04-4EA0-BF0C-CBA356136336}" type="presOf" srcId="{4FFC7A3E-7A1D-4175-86A9-93D653EA3F22}" destId="{A93C8542-856C-406B-AA1E-6833F5F47CA9}" srcOrd="0" destOrd="0" presId="urn:microsoft.com/office/officeart/2005/8/layout/chevron2"/>
    <dgm:cxn modelId="{04C3FD31-C4AA-46E6-BA1E-928281C63E44}" srcId="{87EE4422-6AB1-4DFE-A65D-313E546AB9B6}" destId="{031BCA1A-5510-4631-963C-20791421197D}" srcOrd="1" destOrd="0" parTransId="{8DE5BF5D-45C0-4733-8198-54372C51C987}" sibTransId="{2CC6089C-17B4-414A-AA6A-A58BBFCB0192}"/>
    <dgm:cxn modelId="{2FFB68DC-01F6-4FB6-8E7B-CBAF50F5F1A2}" srcId="{4F3DBAA0-4C29-4683-B689-F09E814DDF48}" destId="{6F018E39-F730-4F74-9554-54DFCCABCEF4}" srcOrd="0" destOrd="0" parTransId="{16E8B448-17DC-4B6E-835F-5D7745497B50}" sibTransId="{89D2AB41-62DC-4067-99BF-9E8FEB7296A8}"/>
    <dgm:cxn modelId="{E1EC49F9-DBC7-4706-BB25-468F8CB298FF}" type="presOf" srcId="{4F3DBAA0-4C29-4683-B689-F09E814DDF48}" destId="{19D594E6-CFE9-4C78-BBD3-A6A87F6CD339}" srcOrd="0" destOrd="0" presId="urn:microsoft.com/office/officeart/2005/8/layout/chevron2"/>
    <dgm:cxn modelId="{BAB76291-B9C4-4996-A967-B7CD5E826C36}" type="presOf" srcId="{19E33F88-7618-4C92-8CE1-C9F06B301B31}" destId="{E5CE744A-CCE9-46C5-95F7-9935FFB7D808}" srcOrd="0" destOrd="0" presId="urn:microsoft.com/office/officeart/2005/8/layout/chevron2"/>
    <dgm:cxn modelId="{7649094E-7A1C-40E0-BBBD-F85EA4B00657}" srcId="{A8EA7C04-310A-43E7-9102-0744FCE05ABA}" destId="{E7257F88-9558-465F-857A-4B2AA3DE3890}" srcOrd="2" destOrd="0" parTransId="{52968C02-05F5-40E6-B7CE-1154A76A9397}" sibTransId="{C53BE4EB-3BEE-4C16-9CB7-4FC9B5A28F0F}"/>
    <dgm:cxn modelId="{338F1614-12BD-4EFA-8267-AF20B5C66AE6}" type="presOf" srcId="{2F409563-4157-4CA0-AE89-D1784FDEC0F3}" destId="{0BDD9648-7CC6-48B1-93F4-8F31DBF3E619}" srcOrd="0" destOrd="0" presId="urn:microsoft.com/office/officeart/2005/8/layout/chevron2"/>
    <dgm:cxn modelId="{315EEC59-EDF0-4366-B156-4DDF9CDED9CB}" type="presOf" srcId="{B21E8677-5856-4A2D-91F3-15C0014C83E4}" destId="{625D094A-AE81-4178-9203-57AEF98AD02F}" srcOrd="0" destOrd="4" presId="urn:microsoft.com/office/officeart/2005/8/layout/chevron2"/>
    <dgm:cxn modelId="{E33CB9EA-747C-4894-B8EA-B1AC3FC96199}" srcId="{A8EA7C04-310A-43E7-9102-0744FCE05ABA}" destId="{B21E8677-5856-4A2D-91F3-15C0014C83E4}" srcOrd="3" destOrd="0" parTransId="{099C7739-6928-4A41-B494-39BD0631009C}" sibTransId="{62EE52AD-DDC7-4156-8AFE-C5BD46DA5D69}"/>
    <dgm:cxn modelId="{2F392B96-E65F-4DD9-B3D9-D9A596D43514}" type="presOf" srcId="{5C60485A-DDFD-4E90-9E0B-A2B7688CAC0B}" destId="{DDD622E5-F855-4552-8AD6-FB52DFF29C55}" srcOrd="0" destOrd="4" presId="urn:microsoft.com/office/officeart/2005/8/layout/chevron2"/>
    <dgm:cxn modelId="{C7DABB10-02CD-4AFC-8C81-C3A9AC3398FB}" type="presOf" srcId="{8B9E9008-284F-40F1-830B-C9522BFD2B19}" destId="{489CF8A6-2801-4714-A5D3-19B134DF9069}" srcOrd="0" destOrd="5" presId="urn:microsoft.com/office/officeart/2005/8/layout/chevron2"/>
    <dgm:cxn modelId="{A25B8A8D-B01F-41EE-9DD5-FFBC6F2EC237}" srcId="{4F3DBAA0-4C29-4683-B689-F09E814DDF48}" destId="{BA5D2AD8-8BB0-443E-B94B-041A86836151}" srcOrd="3" destOrd="0" parTransId="{E4D94775-338C-44AE-8DF1-C226CB2D52B1}" sibTransId="{B6C373CB-D364-4272-9329-EA6858665420}"/>
    <dgm:cxn modelId="{B3792B06-0D84-4CDA-98B8-32A6729C1AF9}" srcId="{A8EA7C04-310A-43E7-9102-0744FCE05ABA}" destId="{92961E28-A0B8-47BA-8392-911D8BC68A04}" srcOrd="4" destOrd="0" parTransId="{3B052844-B4E8-412D-B4F6-14831ADBE9F0}" sibTransId="{053E5803-D294-48CF-8284-F8225D4F73C9}"/>
    <dgm:cxn modelId="{8F563E2D-84CD-40F7-AA1C-2D8A245117D8}" srcId="{87EE4422-6AB1-4DFE-A65D-313E546AB9B6}" destId="{5C60485A-DDFD-4E90-9E0B-A2B7688CAC0B}" srcOrd="3" destOrd="0" parTransId="{A36C67D2-EA62-4F3B-82E1-C8560B63BCFB}" sibTransId="{8E66C47E-0180-4F0C-A10B-B31F0AADA8FB}"/>
    <dgm:cxn modelId="{4217CFC7-76B7-4082-AA98-69FA5E89125D}" type="presOf" srcId="{BA5D2AD8-8BB0-443E-B94B-041A86836151}" destId="{19D594E6-CFE9-4C78-BBD3-A6A87F6CD339}" srcOrd="0" destOrd="4" presId="urn:microsoft.com/office/officeart/2005/8/layout/chevron2"/>
    <dgm:cxn modelId="{8D22F33B-6EA3-458E-842F-90D4E71ACB72}" srcId="{4F3DBAA0-4C29-4683-B689-F09E814DDF48}" destId="{35871B17-ADE5-4C0B-B279-4E8C94BD0D56}" srcOrd="1" destOrd="0" parTransId="{025AE344-7AE6-42FF-B9B0-916868BA120E}" sibTransId="{4B57435D-8B7F-4ED7-914A-6BEF4A729B2D}"/>
    <dgm:cxn modelId="{9094AE6C-B590-41FA-A14B-8F1D432FFC6B}" srcId="{19E33F88-7618-4C92-8CE1-C9F06B301B31}" destId="{2F409563-4157-4CA0-AE89-D1784FDEC0F3}" srcOrd="3" destOrd="0" parTransId="{2A510C19-6BEF-487A-B5CF-EB88E410F7BE}" sibTransId="{B9140242-7F89-4775-9090-8BAD7C29AD1B}"/>
    <dgm:cxn modelId="{0601D98E-2825-416C-9739-78964DABCB22}" type="presOf" srcId="{39E54346-7048-4638-97F3-7F3CE0DE2E21}" destId="{625D094A-AE81-4178-9203-57AEF98AD02F}" srcOrd="0" destOrd="1" presId="urn:microsoft.com/office/officeart/2005/8/layout/chevron2"/>
    <dgm:cxn modelId="{F151A730-6E1A-46EA-BFA7-226F908EB9AD}" type="presOf" srcId="{A8EA7C04-310A-43E7-9102-0744FCE05ABA}" destId="{625D094A-AE81-4178-9203-57AEF98AD02F}" srcOrd="0" destOrd="0" presId="urn:microsoft.com/office/officeart/2005/8/layout/chevron2"/>
    <dgm:cxn modelId="{6D0317E8-A1B4-47FB-A551-68CA348D570F}" srcId="{19E33F88-7618-4C92-8CE1-C9F06B301B31}" destId="{F3650EDA-1ABB-4508-9A89-9E621C58FB15}" srcOrd="0" destOrd="0" parTransId="{39FA16CA-4A05-49A9-9222-EEC0FB78C21F}" sibTransId="{2E708525-E3C6-4E98-A327-468F1E88B9DB}"/>
    <dgm:cxn modelId="{C7F77623-54A9-469E-8686-D2292004F213}" type="presOf" srcId="{E5D5C284-672A-4B8A-8E6A-7A3F792BB506}" destId="{489CF8A6-2801-4714-A5D3-19B134DF9069}" srcOrd="0" destOrd="4" presId="urn:microsoft.com/office/officeart/2005/8/layout/chevron2"/>
    <dgm:cxn modelId="{E6BBF275-10E7-4A54-B615-ACBB3B721011}" srcId="{87EE4422-6AB1-4DFE-A65D-313E546AB9B6}" destId="{74A48BF3-3EB1-43EC-9D7B-95C4D1453339}" srcOrd="0" destOrd="0" parTransId="{E91B83B6-E36F-48C0-840E-49AD4B8D14F3}" sibTransId="{6A2762E2-68E3-43DD-9D1B-CD8C27D1DF37}"/>
    <dgm:cxn modelId="{6CBB6116-F7E0-4EA4-960D-6A77EBF98484}" srcId="{A8EA7C04-310A-43E7-9102-0744FCE05ABA}" destId="{931B5949-148C-4D97-9D13-B7E7FB42C42E}" srcOrd="1" destOrd="0" parTransId="{2861393A-5718-46DD-BFDE-C9CF015926F1}" sibTransId="{2DB69F42-4ACB-4272-8570-CD4A874F669E}"/>
    <dgm:cxn modelId="{045290AA-877C-4296-B0A9-28B936BDF4F4}" type="presOf" srcId="{B22B3DC9-2FA6-4198-B869-FA8922BB7C96}" destId="{19D594E6-CFE9-4C78-BBD3-A6A87F6CD339}" srcOrd="0" destOrd="3" presId="urn:microsoft.com/office/officeart/2005/8/layout/chevron2"/>
    <dgm:cxn modelId="{2F74A651-FBF5-43E5-8F46-1B598BD989A4}" srcId="{4FBD7BB9-7F8E-47DF-BB7E-902BF8722C8E}" destId="{8B9E9008-284F-40F1-830B-C9522BFD2B19}" srcOrd="4" destOrd="0" parTransId="{967D7B96-8103-41E1-82D4-DA95C025A7EC}" sibTransId="{6B59AED0-2882-4930-B185-DBDC26791754}"/>
    <dgm:cxn modelId="{5B089C73-1072-4187-8881-4BAC2DD36B11}" type="presOf" srcId="{A8ADC9BD-342C-46E3-BE01-D660E2EDF6B8}" destId="{489CF8A6-2801-4714-A5D3-19B134DF9069}" srcOrd="0" destOrd="1" presId="urn:microsoft.com/office/officeart/2005/8/layout/chevron2"/>
    <dgm:cxn modelId="{BF0C1B46-2074-45FD-8757-9AA4177AF9A0}" type="presOf" srcId="{931B5949-148C-4D97-9D13-B7E7FB42C42E}" destId="{625D094A-AE81-4178-9203-57AEF98AD02F}" srcOrd="0" destOrd="2" presId="urn:microsoft.com/office/officeart/2005/8/layout/chevron2"/>
    <dgm:cxn modelId="{364C34DF-4138-490F-B676-710E3F880AEB}" type="presOf" srcId="{E7257F88-9558-465F-857A-4B2AA3DE3890}" destId="{625D094A-AE81-4178-9203-57AEF98AD02F}" srcOrd="0" destOrd="3" presId="urn:microsoft.com/office/officeart/2005/8/layout/chevron2"/>
    <dgm:cxn modelId="{7B7F5211-8320-4C45-AA28-F94BAC66D9C1}" type="presOf" srcId="{C98E20CF-2EBC-4A46-945F-C464823ED99E}" destId="{367870C0-D5FA-4095-BA28-889AE24EEC88}" srcOrd="0" destOrd="0" presId="urn:microsoft.com/office/officeart/2005/8/layout/chevron2"/>
    <dgm:cxn modelId="{67458D99-6EEB-41F4-8637-1A792AC4485A}" type="presOf" srcId="{74A48BF3-3EB1-43EC-9D7B-95C4D1453339}" destId="{DDD622E5-F855-4552-8AD6-FB52DFF29C55}" srcOrd="0" destOrd="1" presId="urn:microsoft.com/office/officeart/2005/8/layout/chevron2"/>
    <dgm:cxn modelId="{E9187F90-7745-4B76-B10E-50990869E96D}" srcId="{A8EA7C04-310A-43E7-9102-0744FCE05ABA}" destId="{39E54346-7048-4638-97F3-7F3CE0DE2E21}" srcOrd="0" destOrd="0" parTransId="{C86098F4-BBB7-4A23-BD7E-F52CF7C10961}" sibTransId="{BE6EA4CA-D009-44B7-B730-8EC8C9D07829}"/>
    <dgm:cxn modelId="{53F5FE54-0BA1-4674-BA9E-97B263F67FD5}" srcId="{19E33F88-7618-4C92-8CE1-C9F06B301B31}" destId="{4FFC7A3E-7A1D-4175-86A9-93D653EA3F22}" srcOrd="2" destOrd="0" parTransId="{776758E9-7FD3-481A-88C6-AF148A7C7F34}" sibTransId="{AD3D0B58-CBD7-49AD-BA15-EC31F015D645}"/>
    <dgm:cxn modelId="{EDBB2559-C3C9-4F9D-8823-A886DB8DADA9}" srcId="{4FBD7BB9-7F8E-47DF-BB7E-902BF8722C8E}" destId="{B26E7CD7-7F20-4106-9BEA-F5C842837044}" srcOrd="2" destOrd="0" parTransId="{9D06C879-43CB-483C-8E8E-0DDCF40982E7}" sibTransId="{29CCD8E6-CA79-42E7-AA2C-594A8C03DDA0}"/>
    <dgm:cxn modelId="{3C867718-550D-47D2-B569-43951A13404D}" srcId="{4FBD7BB9-7F8E-47DF-BB7E-902BF8722C8E}" destId="{DB1439B9-7ADC-4DFF-9272-0781C40A4B9B}" srcOrd="1" destOrd="0" parTransId="{CCAAEE56-024D-4287-A989-358EC164DF33}" sibTransId="{C42841A0-F4FF-4447-A959-8087D202C59F}"/>
    <dgm:cxn modelId="{FEBCC469-A37D-45CB-BDFB-F9F273076E48}" type="presOf" srcId="{DB1439B9-7ADC-4DFF-9272-0781C40A4B9B}" destId="{489CF8A6-2801-4714-A5D3-19B134DF9069}" srcOrd="0" destOrd="2" presId="urn:microsoft.com/office/officeart/2005/8/layout/chevron2"/>
    <dgm:cxn modelId="{075B2F80-1AF8-47AD-BFE9-CB4868D13582}" srcId="{4FBD7BB9-7F8E-47DF-BB7E-902BF8722C8E}" destId="{E5D5C284-672A-4B8A-8E6A-7A3F792BB506}" srcOrd="3" destOrd="0" parTransId="{FA75FA82-5E5F-40A9-B8CB-7E1DC0B81D50}" sibTransId="{8958DB28-0693-41D7-9542-44C1077078C0}"/>
    <dgm:cxn modelId="{EE1D454C-C1C6-4538-991E-F6B67F048F4F}" srcId="{87EE4422-6AB1-4DFE-A65D-313E546AB9B6}" destId="{4A82E0FF-F86B-4D2C-BAF6-2E27700B39D6}" srcOrd="2" destOrd="0" parTransId="{761FC7E2-63EC-469B-A309-72C114480B65}" sibTransId="{9CCF70BA-0E9D-4741-A5C3-54497C362048}"/>
    <dgm:cxn modelId="{14FF4CBE-E7D6-47F0-AA76-3F9555D56E3A}" srcId="{4FFC7A3E-7A1D-4175-86A9-93D653EA3F22}" destId="{4FBD7BB9-7F8E-47DF-BB7E-902BF8722C8E}" srcOrd="0" destOrd="0" parTransId="{E94B70A8-7CE5-4B1C-9CCE-D45278AE0E92}" sibTransId="{AF062AF4-2FFF-48C0-BFA2-6678C08954EC}"/>
    <dgm:cxn modelId="{8AB8692C-8317-49A2-BA3A-5E275614544C}" type="presOf" srcId="{6F018E39-F730-4F74-9554-54DFCCABCEF4}" destId="{19D594E6-CFE9-4C78-BBD3-A6A87F6CD339}" srcOrd="0" destOrd="1" presId="urn:microsoft.com/office/officeart/2005/8/layout/chevron2"/>
    <dgm:cxn modelId="{532B15A5-C43C-49B5-9C24-B85F3EB850D6}" type="presOf" srcId="{1C6A60CD-6164-4706-B014-A55E49253969}" destId="{19D594E6-CFE9-4C78-BBD3-A6A87F6CD339}" srcOrd="0" destOrd="5" presId="urn:microsoft.com/office/officeart/2005/8/layout/chevron2"/>
    <dgm:cxn modelId="{470C5B08-4CD3-4380-8112-37F308BCF9F2}" srcId="{2F409563-4157-4CA0-AE89-D1784FDEC0F3}" destId="{A8EA7C04-310A-43E7-9102-0744FCE05ABA}" srcOrd="0" destOrd="0" parTransId="{D018D4D6-8602-4176-BF05-4786DEBB9208}" sibTransId="{0A6D5C3C-D98B-49DC-A89D-941695D27CB7}"/>
    <dgm:cxn modelId="{7C7DF63C-A7C2-40CC-A895-CF165CAC1862}" srcId="{4F3DBAA0-4C29-4683-B689-F09E814DDF48}" destId="{B22B3DC9-2FA6-4198-B869-FA8922BB7C96}" srcOrd="2" destOrd="0" parTransId="{CCA2BFCC-4FD8-4843-B9FE-96F92121FD49}" sibTransId="{D0752E5B-0A98-46AA-85B4-E5588319EC44}"/>
    <dgm:cxn modelId="{495455B2-E87F-4E94-83DC-D485862ECDC5}" srcId="{4FBD7BB9-7F8E-47DF-BB7E-902BF8722C8E}" destId="{A8ADC9BD-342C-46E3-BE01-D660E2EDF6B8}" srcOrd="0" destOrd="0" parTransId="{88CE9F65-04AF-42C2-8048-ECE55504FA75}" sibTransId="{05FF40F5-55B5-46CC-B338-9C4F9FEE42E0}"/>
    <dgm:cxn modelId="{7FD30B55-59D6-4698-B677-EDE16BB73D92}" type="presOf" srcId="{B26E7CD7-7F20-4106-9BEA-F5C842837044}" destId="{489CF8A6-2801-4714-A5D3-19B134DF9069}" srcOrd="0" destOrd="3" presId="urn:microsoft.com/office/officeart/2005/8/layout/chevron2"/>
    <dgm:cxn modelId="{D423EBA0-E0C8-4435-AE94-CF1115E3C66A}" type="presOf" srcId="{92961E28-A0B8-47BA-8392-911D8BC68A04}" destId="{625D094A-AE81-4178-9203-57AEF98AD02F}" srcOrd="0" destOrd="5" presId="urn:microsoft.com/office/officeart/2005/8/layout/chevron2"/>
    <dgm:cxn modelId="{1FF72DA0-99C2-4884-9542-D7F619871829}" type="presOf" srcId="{4A82E0FF-F86B-4D2C-BAF6-2E27700B39D6}" destId="{DDD622E5-F855-4552-8AD6-FB52DFF29C55}" srcOrd="0" destOrd="3" presId="urn:microsoft.com/office/officeart/2005/8/layout/chevron2"/>
    <dgm:cxn modelId="{04324926-CC35-4D30-9026-EABA6341F1A9}" type="presOf" srcId="{35871B17-ADE5-4C0B-B279-4E8C94BD0D56}" destId="{19D594E6-CFE9-4C78-BBD3-A6A87F6CD339}" srcOrd="0" destOrd="2" presId="urn:microsoft.com/office/officeart/2005/8/layout/chevron2"/>
    <dgm:cxn modelId="{86794BAF-64A2-4168-B9D5-F5D470AB6E03}" type="presOf" srcId="{031BCA1A-5510-4631-963C-20791421197D}" destId="{DDD622E5-F855-4552-8AD6-FB52DFF29C55}" srcOrd="0" destOrd="2" presId="urn:microsoft.com/office/officeart/2005/8/layout/chevron2"/>
    <dgm:cxn modelId="{48A0B088-11CD-4899-87F8-EA7D384906A5}" type="presParOf" srcId="{E5CE744A-CCE9-46C5-95F7-9935FFB7D808}" destId="{65871700-30C4-4B9B-A94D-70864A282BA4}" srcOrd="0" destOrd="0" presId="urn:microsoft.com/office/officeart/2005/8/layout/chevron2"/>
    <dgm:cxn modelId="{BE149813-10EB-4AD3-A18B-9F2A78D1C6E2}" type="presParOf" srcId="{65871700-30C4-4B9B-A94D-70864A282BA4}" destId="{71F3840E-EDF1-496B-8582-D7F803DEE353}" srcOrd="0" destOrd="0" presId="urn:microsoft.com/office/officeart/2005/8/layout/chevron2"/>
    <dgm:cxn modelId="{BA969011-C52E-49A4-A2E7-68554DE42132}" type="presParOf" srcId="{65871700-30C4-4B9B-A94D-70864A282BA4}" destId="{DDD622E5-F855-4552-8AD6-FB52DFF29C55}" srcOrd="1" destOrd="0" presId="urn:microsoft.com/office/officeart/2005/8/layout/chevron2"/>
    <dgm:cxn modelId="{F969583D-95B2-414E-ABD0-8468CE8003EC}" type="presParOf" srcId="{E5CE744A-CCE9-46C5-95F7-9935FFB7D808}" destId="{30A185C0-C534-4838-A21A-807B5AEFBB43}" srcOrd="1" destOrd="0" presId="urn:microsoft.com/office/officeart/2005/8/layout/chevron2"/>
    <dgm:cxn modelId="{13BFAB60-FFF4-41DF-BA49-6FF51C4EEE4D}" type="presParOf" srcId="{E5CE744A-CCE9-46C5-95F7-9935FFB7D808}" destId="{0B747CB7-5FB1-4B4C-91CA-EAAD6F83B9BB}" srcOrd="2" destOrd="0" presId="urn:microsoft.com/office/officeart/2005/8/layout/chevron2"/>
    <dgm:cxn modelId="{E72793F2-AB7B-4011-B4DE-0F2D518F6D1D}" type="presParOf" srcId="{0B747CB7-5FB1-4B4C-91CA-EAAD6F83B9BB}" destId="{367870C0-D5FA-4095-BA28-889AE24EEC88}" srcOrd="0" destOrd="0" presId="urn:microsoft.com/office/officeart/2005/8/layout/chevron2"/>
    <dgm:cxn modelId="{2E086223-F4CC-4F51-BB00-0D325E581C2A}" type="presParOf" srcId="{0B747CB7-5FB1-4B4C-91CA-EAAD6F83B9BB}" destId="{19D594E6-CFE9-4C78-BBD3-A6A87F6CD339}" srcOrd="1" destOrd="0" presId="urn:microsoft.com/office/officeart/2005/8/layout/chevron2"/>
    <dgm:cxn modelId="{1B025B89-8459-4CD2-BC1C-5899ED77CB03}" type="presParOf" srcId="{E5CE744A-CCE9-46C5-95F7-9935FFB7D808}" destId="{ABD3C778-C146-4797-B8A0-46BC1ADCB3E1}" srcOrd="3" destOrd="0" presId="urn:microsoft.com/office/officeart/2005/8/layout/chevron2"/>
    <dgm:cxn modelId="{1A6390C6-0E74-499D-A72C-73EAA1BC953C}" type="presParOf" srcId="{E5CE744A-CCE9-46C5-95F7-9935FFB7D808}" destId="{9B57A07C-5476-438D-A3A6-18A8AB5EF66A}" srcOrd="4" destOrd="0" presId="urn:microsoft.com/office/officeart/2005/8/layout/chevron2"/>
    <dgm:cxn modelId="{1B68CD6E-AE84-4804-9E61-1072D32DB710}" type="presParOf" srcId="{9B57A07C-5476-438D-A3A6-18A8AB5EF66A}" destId="{A93C8542-856C-406B-AA1E-6833F5F47CA9}" srcOrd="0" destOrd="0" presId="urn:microsoft.com/office/officeart/2005/8/layout/chevron2"/>
    <dgm:cxn modelId="{72B4EC1B-E84F-4F89-A79C-E9ACE3A172D2}" type="presParOf" srcId="{9B57A07C-5476-438D-A3A6-18A8AB5EF66A}" destId="{489CF8A6-2801-4714-A5D3-19B134DF9069}" srcOrd="1" destOrd="0" presId="urn:microsoft.com/office/officeart/2005/8/layout/chevron2"/>
    <dgm:cxn modelId="{B39CF644-6E5C-499C-AA8E-589304D7E7CA}" type="presParOf" srcId="{E5CE744A-CCE9-46C5-95F7-9935FFB7D808}" destId="{244C8F70-AD17-4414-983F-8BFA6DEE524A}" srcOrd="5" destOrd="0" presId="urn:microsoft.com/office/officeart/2005/8/layout/chevron2"/>
    <dgm:cxn modelId="{92FB1AAD-17BF-4B4F-A061-AEE9388B6369}" type="presParOf" srcId="{E5CE744A-CCE9-46C5-95F7-9935FFB7D808}" destId="{35D75990-A2E0-445C-97A7-9CC870175708}" srcOrd="6" destOrd="0" presId="urn:microsoft.com/office/officeart/2005/8/layout/chevron2"/>
    <dgm:cxn modelId="{5B1C3140-0278-47E6-90D3-BF3CB18D2217}" type="presParOf" srcId="{35D75990-A2E0-445C-97A7-9CC870175708}" destId="{0BDD9648-7CC6-48B1-93F4-8F31DBF3E619}" srcOrd="0" destOrd="0" presId="urn:microsoft.com/office/officeart/2005/8/layout/chevron2"/>
    <dgm:cxn modelId="{CA8CB1DA-F04A-43B4-90FD-B8116B54F5C4}" type="presParOf" srcId="{35D75990-A2E0-445C-97A7-9CC870175708}" destId="{625D094A-AE81-4178-9203-57AEF98AD02F}" srcOrd="1" destOrd="0" presId="urn:microsoft.com/office/officeart/2005/8/layout/chevron2"/>
  </dgm:cxnLst>
  <dgm:bg/>
  <dgm:whole>
    <a:ln>
      <a:solidFill>
        <a:schemeClr val="tx1"/>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C257103-45CE-4DEC-9D50-7F76DE047E2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B295B403-805C-47BA-B783-9AF881C9EE2A}">
      <dgm:prSet phldrT="[Текст]" custT="1"/>
      <dgm:spPr>
        <a:pattFill prst="smConfetti">
          <a:fgClr>
            <a:schemeClr val="bg1"/>
          </a:fgClr>
          <a:bgClr>
            <a:schemeClr val="bg1"/>
          </a:bgClr>
        </a:pattFill>
        <a:ln>
          <a:solidFill>
            <a:schemeClr val="tx1"/>
          </a:solidFill>
        </a:ln>
      </dgm:spPr>
      <dgm:t>
        <a:bodyPr/>
        <a:lstStyle/>
        <a:p>
          <a:r>
            <a:rPr lang="uk-UA" sz="1400" b="0" u="none">
              <a:solidFill>
                <a:sysClr val="windowText" lastClr="000000"/>
              </a:solidFill>
              <a:latin typeface="Times New Roman" pitchFamily="18" charset="0"/>
              <a:cs typeface="Times New Roman" pitchFamily="18" charset="0"/>
            </a:rPr>
            <a:t>глобальні</a:t>
          </a:r>
          <a:r>
            <a:rPr lang="uk-UA" sz="1400" b="1" u="none">
              <a:solidFill>
                <a:sysClr val="windowText" lastClr="000000"/>
              </a:solidFill>
              <a:latin typeface="Times New Roman" pitchFamily="18" charset="0"/>
              <a:cs typeface="Times New Roman" pitchFamily="18" charset="0"/>
            </a:rPr>
            <a:t> </a:t>
          </a:r>
          <a:r>
            <a:rPr lang="uk-UA" sz="1200" u="none">
              <a:solidFill>
                <a:sysClr val="windowText" lastClr="000000"/>
              </a:solidFill>
              <a:latin typeface="Times New Roman" pitchFamily="18" charset="0"/>
              <a:cs typeface="Times New Roman" pitchFamily="18" charset="0"/>
            </a:rPr>
            <a:t>– встановлюють для товарів без визначення (вказівки) конкретних країн, куди товар експортується або звідки імпортується;</a:t>
          </a:r>
          <a:endParaRPr lang="uk-UA" sz="1200">
            <a:solidFill>
              <a:sysClr val="windowText" lastClr="000000"/>
            </a:solidFill>
            <a:latin typeface="Times New Roman" pitchFamily="18" charset="0"/>
            <a:cs typeface="Times New Roman" pitchFamily="18" charset="0"/>
          </a:endParaRPr>
        </a:p>
      </dgm:t>
    </dgm:pt>
    <dgm:pt modelId="{4475E3DC-0388-447C-A1F9-3DEA8731B8E5}" type="parTrans" cxnId="{08041257-7BAA-4FC6-82DF-9C5DA1402625}">
      <dgm:prSet/>
      <dgm:spPr/>
      <dgm:t>
        <a:bodyPr/>
        <a:lstStyle/>
        <a:p>
          <a:endParaRPr lang="uk-UA"/>
        </a:p>
      </dgm:t>
    </dgm:pt>
    <dgm:pt modelId="{63132DEA-53B3-45D4-8FCE-F16844489320}" type="sibTrans" cxnId="{08041257-7BAA-4FC6-82DF-9C5DA1402625}">
      <dgm:prSet/>
      <dgm:spPr/>
      <dgm:t>
        <a:bodyPr/>
        <a:lstStyle/>
        <a:p>
          <a:endParaRPr lang="uk-UA"/>
        </a:p>
      </dgm:t>
    </dgm:pt>
    <dgm:pt modelId="{286FDADE-7D8F-4A4A-80CF-FC7523E92929}">
      <dgm:prSet custT="1"/>
      <dgm:spPr>
        <a:solidFill>
          <a:schemeClr val="bg1"/>
        </a:solidFill>
        <a:ln>
          <a:solidFill>
            <a:schemeClr val="tx1"/>
          </a:solidFill>
        </a:ln>
      </dgm:spPr>
      <dgm:t>
        <a:bodyPr/>
        <a:lstStyle/>
        <a:p>
          <a:r>
            <a:rPr lang="uk-UA" sz="1400" b="0" u="none">
              <a:solidFill>
                <a:sysClr val="windowText" lastClr="000000"/>
              </a:solidFill>
              <a:latin typeface="Times New Roman" pitchFamily="18" charset="0"/>
              <a:cs typeface="Times New Roman" pitchFamily="18" charset="0"/>
            </a:rPr>
            <a:t>групові</a:t>
          </a:r>
          <a:r>
            <a:rPr lang="uk-UA" sz="1400" u="none">
              <a:solidFill>
                <a:sysClr val="windowText" lastClr="000000"/>
              </a:solidFill>
              <a:latin typeface="Times New Roman" pitchFamily="18" charset="0"/>
              <a:cs typeface="Times New Roman" pitchFamily="18" charset="0"/>
            </a:rPr>
            <a:t> </a:t>
          </a:r>
          <a:r>
            <a:rPr lang="uk-UA" sz="1200" u="none">
              <a:solidFill>
                <a:sysClr val="windowText" lastClr="000000"/>
              </a:solidFill>
              <a:latin typeface="Times New Roman" pitchFamily="18" charset="0"/>
              <a:cs typeface="Times New Roman" pitchFamily="18" charset="0"/>
            </a:rPr>
            <a:t>– встановлюються для товарів зі вказівкою групи країн ;</a:t>
          </a:r>
        </a:p>
      </dgm:t>
    </dgm:pt>
    <dgm:pt modelId="{81008383-6D92-4B4A-B17D-D196055A408A}" type="parTrans" cxnId="{9DF7203E-D9E1-45A2-A60F-823A0BD7E970}">
      <dgm:prSet/>
      <dgm:spPr/>
      <dgm:t>
        <a:bodyPr/>
        <a:lstStyle/>
        <a:p>
          <a:endParaRPr lang="uk-UA"/>
        </a:p>
      </dgm:t>
    </dgm:pt>
    <dgm:pt modelId="{1E765A97-2DFB-44F0-B3D0-E2E0A3F6F2C9}" type="sibTrans" cxnId="{9DF7203E-D9E1-45A2-A60F-823A0BD7E970}">
      <dgm:prSet/>
      <dgm:spPr/>
      <dgm:t>
        <a:bodyPr/>
        <a:lstStyle/>
        <a:p>
          <a:endParaRPr lang="uk-UA"/>
        </a:p>
      </dgm:t>
    </dgm:pt>
    <dgm:pt modelId="{8953BA9E-8F49-46DA-ACA4-D2ADCF70FE5B}">
      <dgm:prSet custT="1"/>
      <dgm:spPr>
        <a:solidFill>
          <a:schemeClr val="bg1"/>
        </a:solidFill>
        <a:ln>
          <a:solidFill>
            <a:schemeClr val="tx1"/>
          </a:solidFill>
        </a:ln>
      </dgm:spPr>
      <dgm:t>
        <a:bodyPr/>
        <a:lstStyle/>
        <a:p>
          <a:r>
            <a:rPr lang="uk-UA" sz="1400" b="0" u="none">
              <a:solidFill>
                <a:sysClr val="windowText" lastClr="000000"/>
              </a:solidFill>
              <a:latin typeface="Times New Roman" pitchFamily="18" charset="0"/>
              <a:cs typeface="Times New Roman" pitchFamily="18" charset="0"/>
            </a:rPr>
            <a:t>індивідуальні</a:t>
          </a:r>
          <a:r>
            <a:rPr lang="uk-UA" sz="1200" b="1" u="none">
              <a:solidFill>
                <a:sysClr val="windowText" lastClr="000000"/>
              </a:solidFill>
              <a:latin typeface="Times New Roman" pitchFamily="18" charset="0"/>
              <a:cs typeface="Times New Roman" pitchFamily="18" charset="0"/>
            </a:rPr>
            <a:t> </a:t>
          </a:r>
          <a:r>
            <a:rPr lang="uk-UA" sz="1200" u="none">
              <a:solidFill>
                <a:sysClr val="windowText" lastClr="000000"/>
              </a:solidFill>
              <a:latin typeface="Times New Roman" pitchFamily="18" charset="0"/>
              <a:cs typeface="Times New Roman" pitchFamily="18" charset="0"/>
            </a:rPr>
            <a:t>– встановлюються для однієї конкретної країни;</a:t>
          </a:r>
        </a:p>
      </dgm:t>
    </dgm:pt>
    <dgm:pt modelId="{59E4FFE8-ED59-4967-AE78-E54B7D22B0C9}" type="parTrans" cxnId="{ACB07A87-0A44-4415-B49A-E32A1D0C76F4}">
      <dgm:prSet/>
      <dgm:spPr/>
      <dgm:t>
        <a:bodyPr/>
        <a:lstStyle/>
        <a:p>
          <a:endParaRPr lang="uk-UA"/>
        </a:p>
      </dgm:t>
    </dgm:pt>
    <dgm:pt modelId="{690BDD02-E0DA-49BE-BE8E-7C9AF87F2CF7}" type="sibTrans" cxnId="{ACB07A87-0A44-4415-B49A-E32A1D0C76F4}">
      <dgm:prSet/>
      <dgm:spPr/>
      <dgm:t>
        <a:bodyPr/>
        <a:lstStyle/>
        <a:p>
          <a:endParaRPr lang="uk-UA"/>
        </a:p>
      </dgm:t>
    </dgm:pt>
    <dgm:pt modelId="{DDEE3C9F-6595-442E-82CD-85B92305CD71}">
      <dgm:prSet custT="1"/>
      <dgm:spPr>
        <a:solidFill>
          <a:schemeClr val="bg1"/>
        </a:solidFill>
        <a:ln>
          <a:solidFill>
            <a:schemeClr val="tx1"/>
          </a:solidFill>
        </a:ln>
      </dgm:spPr>
      <dgm:t>
        <a:bodyPr/>
        <a:lstStyle/>
        <a:p>
          <a:r>
            <a:rPr lang="uk-UA" sz="1400" b="0" u="none">
              <a:solidFill>
                <a:sysClr val="windowText" lastClr="000000"/>
              </a:solidFill>
              <a:latin typeface="Times New Roman" pitchFamily="18" charset="0"/>
              <a:cs typeface="Times New Roman" pitchFamily="18" charset="0"/>
            </a:rPr>
            <a:t>антидемпінгові</a:t>
          </a:r>
          <a:r>
            <a:rPr lang="uk-UA" sz="1200" u="none">
              <a:solidFill>
                <a:sysClr val="windowText" lastClr="000000"/>
              </a:solidFill>
              <a:latin typeface="Times New Roman" pitchFamily="18" charset="0"/>
              <a:cs typeface="Times New Roman" pitchFamily="18" charset="0"/>
            </a:rPr>
            <a:t> – встановлюються для граничного обсягу товарів, які є об’єктом антидемпінгового розслідування або антидемпінгових процедур;</a:t>
          </a:r>
        </a:p>
      </dgm:t>
    </dgm:pt>
    <dgm:pt modelId="{2A8AC831-E8A4-41AB-88DF-8A5E0EBFDCC2}" type="parTrans" cxnId="{1860A2B5-63E1-4097-A3D1-F5DFEADFE9EA}">
      <dgm:prSet/>
      <dgm:spPr/>
      <dgm:t>
        <a:bodyPr/>
        <a:lstStyle/>
        <a:p>
          <a:endParaRPr lang="uk-UA"/>
        </a:p>
      </dgm:t>
    </dgm:pt>
    <dgm:pt modelId="{FD1108D1-E079-48EF-A1CB-655B6504FA05}" type="sibTrans" cxnId="{1860A2B5-63E1-4097-A3D1-F5DFEADFE9EA}">
      <dgm:prSet/>
      <dgm:spPr/>
      <dgm:t>
        <a:bodyPr/>
        <a:lstStyle/>
        <a:p>
          <a:endParaRPr lang="uk-UA"/>
        </a:p>
      </dgm:t>
    </dgm:pt>
    <dgm:pt modelId="{7DBEB708-BA3D-4E44-815E-211DD54783E0}">
      <dgm:prSet custT="1"/>
      <dgm:spPr>
        <a:solidFill>
          <a:schemeClr val="bg1"/>
        </a:solidFill>
        <a:ln>
          <a:solidFill>
            <a:schemeClr val="tx1"/>
          </a:solidFill>
        </a:ln>
      </dgm:spPr>
      <dgm:t>
        <a:bodyPr/>
        <a:lstStyle/>
        <a:p>
          <a:r>
            <a:rPr lang="uk-UA" sz="1400" b="0" u="none">
              <a:solidFill>
                <a:sysClr val="windowText" lastClr="000000"/>
              </a:solidFill>
              <a:latin typeface="Times New Roman" pitchFamily="18" charset="0"/>
              <a:cs typeface="Times New Roman" pitchFamily="18" charset="0"/>
            </a:rPr>
            <a:t>компенсаційні</a:t>
          </a:r>
          <a:r>
            <a:rPr lang="uk-UA" sz="1200" u="none">
              <a:solidFill>
                <a:sysClr val="windowText" lastClr="000000"/>
              </a:solidFill>
              <a:latin typeface="Times New Roman" pitchFamily="18" charset="0"/>
              <a:cs typeface="Times New Roman" pitchFamily="18" charset="0"/>
            </a:rPr>
            <a:t> – встановлюються для граничного обсягу товарів, які є об’єктом антисубсидійного розслідування або компенсаційних заходів;</a:t>
          </a:r>
        </a:p>
      </dgm:t>
    </dgm:pt>
    <dgm:pt modelId="{398CB7B7-3400-4668-9107-99005E67D284}" type="parTrans" cxnId="{73399953-B395-4CB3-825C-F9AC8BAA46C5}">
      <dgm:prSet/>
      <dgm:spPr/>
      <dgm:t>
        <a:bodyPr/>
        <a:lstStyle/>
        <a:p>
          <a:endParaRPr lang="uk-UA"/>
        </a:p>
      </dgm:t>
    </dgm:pt>
    <dgm:pt modelId="{E14A6A02-3592-4AAF-AC83-5B87B2FAEA25}" type="sibTrans" cxnId="{73399953-B395-4CB3-825C-F9AC8BAA46C5}">
      <dgm:prSet/>
      <dgm:spPr/>
      <dgm:t>
        <a:bodyPr/>
        <a:lstStyle/>
        <a:p>
          <a:endParaRPr lang="uk-UA"/>
        </a:p>
      </dgm:t>
    </dgm:pt>
    <dgm:pt modelId="{693FDC00-5BF8-4F32-9487-5D253BD0D7D6}">
      <dgm:prSet custT="1"/>
      <dgm:spPr>
        <a:solidFill>
          <a:schemeClr val="bg1"/>
        </a:solidFill>
        <a:ln>
          <a:solidFill>
            <a:schemeClr val="tx1"/>
          </a:solidFill>
        </a:ln>
      </dgm:spPr>
      <dgm:t>
        <a:bodyPr/>
        <a:lstStyle/>
        <a:p>
          <a:r>
            <a:rPr lang="uk-UA" sz="1400" b="0" u="none">
              <a:solidFill>
                <a:sysClr val="windowText" lastClr="000000"/>
              </a:solidFill>
              <a:latin typeface="Times New Roman" pitchFamily="18" charset="0"/>
              <a:cs typeface="Times New Roman" pitchFamily="18" charset="0"/>
            </a:rPr>
            <a:t>спеціальні</a:t>
          </a:r>
          <a:r>
            <a:rPr lang="uk-UA" sz="1200" u="none">
              <a:solidFill>
                <a:sysClr val="windowText" lastClr="000000"/>
              </a:solidFill>
              <a:latin typeface="Times New Roman" pitchFamily="18" charset="0"/>
              <a:cs typeface="Times New Roman" pitchFamily="18" charset="0"/>
            </a:rPr>
            <a:t> – встановлюються для обсягу товарів, які є об’єктом спеціального розслідування або спеціальних заходів.</a:t>
          </a:r>
        </a:p>
      </dgm:t>
    </dgm:pt>
    <dgm:pt modelId="{CC9F068A-928F-4AA1-BADF-887FFA586608}" type="parTrans" cxnId="{08FB38EE-1856-4433-92EB-5B38177D90BB}">
      <dgm:prSet/>
      <dgm:spPr/>
      <dgm:t>
        <a:bodyPr/>
        <a:lstStyle/>
        <a:p>
          <a:endParaRPr lang="uk-UA"/>
        </a:p>
      </dgm:t>
    </dgm:pt>
    <dgm:pt modelId="{5B814A74-301C-4BD4-85FA-3146B13BBFAD}" type="sibTrans" cxnId="{08FB38EE-1856-4433-92EB-5B38177D90BB}">
      <dgm:prSet/>
      <dgm:spPr/>
      <dgm:t>
        <a:bodyPr/>
        <a:lstStyle/>
        <a:p>
          <a:endParaRPr lang="uk-UA"/>
        </a:p>
      </dgm:t>
    </dgm:pt>
    <dgm:pt modelId="{3524FD68-4741-42F1-AED0-7F7D3D62E99B}">
      <dgm:prSet phldrT="[Текст]" custT="1"/>
      <dgm:spPr>
        <a:pattFill prst="pct5">
          <a:fgClr>
            <a:schemeClr val="bg2"/>
          </a:fgClr>
          <a:bgClr>
            <a:schemeClr val="bg1"/>
          </a:bgClr>
        </a:pattFill>
        <a:ln>
          <a:solidFill>
            <a:schemeClr val="tx1"/>
          </a:solidFill>
        </a:ln>
      </dgm:spPr>
      <dgm:t>
        <a:bodyPr/>
        <a:lstStyle/>
        <a:p>
          <a:pPr algn="ctr"/>
          <a:r>
            <a:rPr lang="uk-UA" sz="1400" b="1">
              <a:solidFill>
                <a:sysClr val="windowText" lastClr="000000"/>
              </a:solidFill>
              <a:latin typeface="Times New Roman" pitchFamily="18" charset="0"/>
              <a:cs typeface="Times New Roman" pitchFamily="18" charset="0"/>
            </a:rPr>
            <a:t>ВИДИ КВОТ</a:t>
          </a:r>
        </a:p>
      </dgm:t>
    </dgm:pt>
    <dgm:pt modelId="{721BE9E3-8C3B-4542-837C-D50B8F98C9A5}" type="parTrans" cxnId="{926BC0D3-5106-41C1-ABA9-4EE026B72AAE}">
      <dgm:prSet/>
      <dgm:spPr/>
      <dgm:t>
        <a:bodyPr/>
        <a:lstStyle/>
        <a:p>
          <a:endParaRPr lang="uk-UA"/>
        </a:p>
      </dgm:t>
    </dgm:pt>
    <dgm:pt modelId="{D9895CB6-AA55-46E3-91A3-79FFA57E511B}" type="sibTrans" cxnId="{926BC0D3-5106-41C1-ABA9-4EE026B72AAE}">
      <dgm:prSet/>
      <dgm:spPr/>
      <dgm:t>
        <a:bodyPr/>
        <a:lstStyle/>
        <a:p>
          <a:endParaRPr lang="uk-UA"/>
        </a:p>
      </dgm:t>
    </dgm:pt>
    <dgm:pt modelId="{57AC2AD6-EFD5-4FC6-8423-3E19A00C36E1}" type="pres">
      <dgm:prSet presAssocID="{EC257103-45CE-4DEC-9D50-7F76DE047E28}" presName="linear" presStyleCnt="0">
        <dgm:presLayoutVars>
          <dgm:dir/>
          <dgm:animLvl val="lvl"/>
          <dgm:resizeHandles val="exact"/>
        </dgm:presLayoutVars>
      </dgm:prSet>
      <dgm:spPr/>
      <dgm:t>
        <a:bodyPr/>
        <a:lstStyle/>
        <a:p>
          <a:endParaRPr lang="uk-UA"/>
        </a:p>
      </dgm:t>
    </dgm:pt>
    <dgm:pt modelId="{A10C3401-105D-4F7D-A138-C18ACAE5DD2B}" type="pres">
      <dgm:prSet presAssocID="{3524FD68-4741-42F1-AED0-7F7D3D62E99B}" presName="parentLin" presStyleCnt="0"/>
      <dgm:spPr/>
    </dgm:pt>
    <dgm:pt modelId="{BB835FED-21D6-40AA-96C3-7FA2582F4460}" type="pres">
      <dgm:prSet presAssocID="{3524FD68-4741-42F1-AED0-7F7D3D62E99B}" presName="parentLeftMargin" presStyleLbl="node1" presStyleIdx="0" presStyleCnt="7"/>
      <dgm:spPr/>
      <dgm:t>
        <a:bodyPr/>
        <a:lstStyle/>
        <a:p>
          <a:endParaRPr lang="uk-UA"/>
        </a:p>
      </dgm:t>
    </dgm:pt>
    <dgm:pt modelId="{0B36C1E6-B87F-4B82-8741-86DA214831E0}" type="pres">
      <dgm:prSet presAssocID="{3524FD68-4741-42F1-AED0-7F7D3D62E99B}" presName="parentText" presStyleLbl="node1" presStyleIdx="0" presStyleCnt="7" custLinFactX="9722" custLinFactNeighborX="100000" custLinFactNeighborY="-13414">
        <dgm:presLayoutVars>
          <dgm:chMax val="0"/>
          <dgm:bulletEnabled val="1"/>
        </dgm:presLayoutVars>
      </dgm:prSet>
      <dgm:spPr/>
      <dgm:t>
        <a:bodyPr/>
        <a:lstStyle/>
        <a:p>
          <a:endParaRPr lang="uk-UA"/>
        </a:p>
      </dgm:t>
    </dgm:pt>
    <dgm:pt modelId="{1B1DA474-AE19-433A-A783-C55A255B9A4A}" type="pres">
      <dgm:prSet presAssocID="{3524FD68-4741-42F1-AED0-7F7D3D62E99B}" presName="negativeSpace" presStyleCnt="0"/>
      <dgm:spPr/>
    </dgm:pt>
    <dgm:pt modelId="{3E6F83FC-A83F-487B-B60F-2E39DDFC6663}" type="pres">
      <dgm:prSet presAssocID="{3524FD68-4741-42F1-AED0-7F7D3D62E99B}" presName="childText" presStyleLbl="conFgAcc1" presStyleIdx="0" presStyleCnt="7">
        <dgm:presLayoutVars>
          <dgm:bulletEnabled val="1"/>
        </dgm:presLayoutVars>
      </dgm:prSet>
      <dgm:spPr/>
    </dgm:pt>
    <dgm:pt modelId="{DB80938C-89B9-493F-AEF6-DF47CDA5A2DE}" type="pres">
      <dgm:prSet presAssocID="{D9895CB6-AA55-46E3-91A3-79FFA57E511B}" presName="spaceBetweenRectangles" presStyleCnt="0"/>
      <dgm:spPr/>
    </dgm:pt>
    <dgm:pt modelId="{89E57326-E0CE-45F1-B4F1-CC404CE8BC33}" type="pres">
      <dgm:prSet presAssocID="{B295B403-805C-47BA-B783-9AF881C9EE2A}" presName="parentLin" presStyleCnt="0"/>
      <dgm:spPr/>
    </dgm:pt>
    <dgm:pt modelId="{21B96522-7E98-4683-8BFE-85F1E1DA2572}" type="pres">
      <dgm:prSet presAssocID="{B295B403-805C-47BA-B783-9AF881C9EE2A}" presName="parentLeftMargin" presStyleLbl="node1" presStyleIdx="0" presStyleCnt="7"/>
      <dgm:spPr/>
      <dgm:t>
        <a:bodyPr/>
        <a:lstStyle/>
        <a:p>
          <a:endParaRPr lang="uk-UA"/>
        </a:p>
      </dgm:t>
    </dgm:pt>
    <dgm:pt modelId="{890BA826-1AF6-44FC-8616-03AD65FC02D4}" type="pres">
      <dgm:prSet presAssocID="{B295B403-805C-47BA-B783-9AF881C9EE2A}" presName="parentText" presStyleLbl="node1" presStyleIdx="1" presStyleCnt="7" custScaleX="137698" custScaleY="152020">
        <dgm:presLayoutVars>
          <dgm:chMax val="0"/>
          <dgm:bulletEnabled val="1"/>
        </dgm:presLayoutVars>
      </dgm:prSet>
      <dgm:spPr/>
      <dgm:t>
        <a:bodyPr/>
        <a:lstStyle/>
        <a:p>
          <a:endParaRPr lang="uk-UA"/>
        </a:p>
      </dgm:t>
    </dgm:pt>
    <dgm:pt modelId="{2826BE34-1B3A-4A3E-A296-F4402321C58E}" type="pres">
      <dgm:prSet presAssocID="{B295B403-805C-47BA-B783-9AF881C9EE2A}" presName="negativeSpace" presStyleCnt="0"/>
      <dgm:spPr/>
    </dgm:pt>
    <dgm:pt modelId="{A362D478-FC93-4298-AE8D-23252C0BD8D2}" type="pres">
      <dgm:prSet presAssocID="{B295B403-805C-47BA-B783-9AF881C9EE2A}" presName="childText" presStyleLbl="conFgAcc1" presStyleIdx="1" presStyleCnt="7">
        <dgm:presLayoutVars>
          <dgm:bulletEnabled val="1"/>
        </dgm:presLayoutVars>
      </dgm:prSet>
      <dgm:spPr/>
    </dgm:pt>
    <dgm:pt modelId="{AF661EB0-3CF2-44E5-B12F-FF329379B21B}" type="pres">
      <dgm:prSet presAssocID="{63132DEA-53B3-45D4-8FCE-F16844489320}" presName="spaceBetweenRectangles" presStyleCnt="0"/>
      <dgm:spPr/>
    </dgm:pt>
    <dgm:pt modelId="{3278E486-75F7-4F39-8476-D2E93A1CC02A}" type="pres">
      <dgm:prSet presAssocID="{286FDADE-7D8F-4A4A-80CF-FC7523E92929}" presName="parentLin" presStyleCnt="0"/>
      <dgm:spPr/>
    </dgm:pt>
    <dgm:pt modelId="{CD32EC2F-744D-42CE-9C9F-AF97C7861313}" type="pres">
      <dgm:prSet presAssocID="{286FDADE-7D8F-4A4A-80CF-FC7523E92929}" presName="parentLeftMargin" presStyleLbl="node1" presStyleIdx="1" presStyleCnt="7"/>
      <dgm:spPr/>
      <dgm:t>
        <a:bodyPr/>
        <a:lstStyle/>
        <a:p>
          <a:endParaRPr lang="uk-UA"/>
        </a:p>
      </dgm:t>
    </dgm:pt>
    <dgm:pt modelId="{9C1E0476-503E-4B3A-BC42-B74BDBFE95A5}" type="pres">
      <dgm:prSet presAssocID="{286FDADE-7D8F-4A4A-80CF-FC7523E92929}" presName="parentText" presStyleLbl="node1" presStyleIdx="2" presStyleCnt="7" custScaleX="140675" custScaleY="138812">
        <dgm:presLayoutVars>
          <dgm:chMax val="0"/>
          <dgm:bulletEnabled val="1"/>
        </dgm:presLayoutVars>
      </dgm:prSet>
      <dgm:spPr/>
      <dgm:t>
        <a:bodyPr/>
        <a:lstStyle/>
        <a:p>
          <a:endParaRPr lang="uk-UA"/>
        </a:p>
      </dgm:t>
    </dgm:pt>
    <dgm:pt modelId="{971F9D18-04A1-4A8F-B7B3-D75ADA6E3DA4}" type="pres">
      <dgm:prSet presAssocID="{286FDADE-7D8F-4A4A-80CF-FC7523E92929}" presName="negativeSpace" presStyleCnt="0"/>
      <dgm:spPr/>
    </dgm:pt>
    <dgm:pt modelId="{949F474C-1219-444B-900F-883ED1E78080}" type="pres">
      <dgm:prSet presAssocID="{286FDADE-7D8F-4A4A-80CF-FC7523E92929}" presName="childText" presStyleLbl="conFgAcc1" presStyleIdx="2" presStyleCnt="7">
        <dgm:presLayoutVars>
          <dgm:bulletEnabled val="1"/>
        </dgm:presLayoutVars>
      </dgm:prSet>
      <dgm:spPr/>
    </dgm:pt>
    <dgm:pt modelId="{EFAA7ECB-774A-4DFD-B7D1-FA3DF058CE51}" type="pres">
      <dgm:prSet presAssocID="{1E765A97-2DFB-44F0-B3D0-E2E0A3F6F2C9}" presName="spaceBetweenRectangles" presStyleCnt="0"/>
      <dgm:spPr/>
    </dgm:pt>
    <dgm:pt modelId="{E2FBC47B-15A5-4268-9697-B93668812328}" type="pres">
      <dgm:prSet presAssocID="{8953BA9E-8F49-46DA-ACA4-D2ADCF70FE5B}" presName="parentLin" presStyleCnt="0"/>
      <dgm:spPr/>
    </dgm:pt>
    <dgm:pt modelId="{1FCA540E-296F-4A82-AE89-FF95787E98E1}" type="pres">
      <dgm:prSet presAssocID="{8953BA9E-8F49-46DA-ACA4-D2ADCF70FE5B}" presName="parentLeftMargin" presStyleLbl="node1" presStyleIdx="2" presStyleCnt="7"/>
      <dgm:spPr/>
      <dgm:t>
        <a:bodyPr/>
        <a:lstStyle/>
        <a:p>
          <a:endParaRPr lang="uk-UA"/>
        </a:p>
      </dgm:t>
    </dgm:pt>
    <dgm:pt modelId="{7C79D9CB-3176-479F-91F2-8FBB3640F682}" type="pres">
      <dgm:prSet presAssocID="{8953BA9E-8F49-46DA-ACA4-D2ADCF70FE5B}" presName="parentText" presStyleLbl="node1" presStyleIdx="3" presStyleCnt="7" custScaleX="138195" custScaleY="141066" custLinFactNeighborX="1056" custLinFactNeighborY="2933">
        <dgm:presLayoutVars>
          <dgm:chMax val="0"/>
          <dgm:bulletEnabled val="1"/>
        </dgm:presLayoutVars>
      </dgm:prSet>
      <dgm:spPr/>
      <dgm:t>
        <a:bodyPr/>
        <a:lstStyle/>
        <a:p>
          <a:endParaRPr lang="uk-UA"/>
        </a:p>
      </dgm:t>
    </dgm:pt>
    <dgm:pt modelId="{7BD2EF0E-509B-41D6-A3B0-C83BFA264036}" type="pres">
      <dgm:prSet presAssocID="{8953BA9E-8F49-46DA-ACA4-D2ADCF70FE5B}" presName="negativeSpace" presStyleCnt="0"/>
      <dgm:spPr/>
    </dgm:pt>
    <dgm:pt modelId="{CB590764-A91A-4B19-BA31-25167DE59FDC}" type="pres">
      <dgm:prSet presAssocID="{8953BA9E-8F49-46DA-ACA4-D2ADCF70FE5B}" presName="childText" presStyleLbl="conFgAcc1" presStyleIdx="3" presStyleCnt="7" custLinFactNeighborX="694" custLinFactNeighborY="-16035">
        <dgm:presLayoutVars>
          <dgm:bulletEnabled val="1"/>
        </dgm:presLayoutVars>
      </dgm:prSet>
      <dgm:spPr/>
    </dgm:pt>
    <dgm:pt modelId="{C28D4366-7E17-4F9A-B31A-32BB9B68B802}" type="pres">
      <dgm:prSet presAssocID="{690BDD02-E0DA-49BE-BE8E-7C9AF87F2CF7}" presName="spaceBetweenRectangles" presStyleCnt="0"/>
      <dgm:spPr/>
    </dgm:pt>
    <dgm:pt modelId="{85E662A1-B99C-46F8-97E4-E8BF6E8D3D94}" type="pres">
      <dgm:prSet presAssocID="{DDEE3C9F-6595-442E-82CD-85B92305CD71}" presName="parentLin" presStyleCnt="0"/>
      <dgm:spPr/>
    </dgm:pt>
    <dgm:pt modelId="{A9E5A677-4C38-46E4-8857-64C06BEC2213}" type="pres">
      <dgm:prSet presAssocID="{DDEE3C9F-6595-442E-82CD-85B92305CD71}" presName="parentLeftMargin" presStyleLbl="node1" presStyleIdx="3" presStyleCnt="7"/>
      <dgm:spPr/>
      <dgm:t>
        <a:bodyPr/>
        <a:lstStyle/>
        <a:p>
          <a:endParaRPr lang="uk-UA"/>
        </a:p>
      </dgm:t>
    </dgm:pt>
    <dgm:pt modelId="{EF400657-6B29-4F0B-A90B-2D43639D20FF}" type="pres">
      <dgm:prSet presAssocID="{DDEE3C9F-6595-442E-82CD-85B92305CD71}" presName="parentText" presStyleLbl="node1" presStyleIdx="4" presStyleCnt="7" custScaleX="139683" custScaleY="162957">
        <dgm:presLayoutVars>
          <dgm:chMax val="0"/>
          <dgm:bulletEnabled val="1"/>
        </dgm:presLayoutVars>
      </dgm:prSet>
      <dgm:spPr/>
      <dgm:t>
        <a:bodyPr/>
        <a:lstStyle/>
        <a:p>
          <a:endParaRPr lang="uk-UA"/>
        </a:p>
      </dgm:t>
    </dgm:pt>
    <dgm:pt modelId="{0E58DC8E-4EDA-45CF-9BEF-B4F50072AB25}" type="pres">
      <dgm:prSet presAssocID="{DDEE3C9F-6595-442E-82CD-85B92305CD71}" presName="negativeSpace" presStyleCnt="0"/>
      <dgm:spPr/>
    </dgm:pt>
    <dgm:pt modelId="{E00AAF91-6B54-4785-B8BE-28D7F1883F58}" type="pres">
      <dgm:prSet presAssocID="{DDEE3C9F-6595-442E-82CD-85B92305CD71}" presName="childText" presStyleLbl="conFgAcc1" presStyleIdx="4" presStyleCnt="7">
        <dgm:presLayoutVars>
          <dgm:bulletEnabled val="1"/>
        </dgm:presLayoutVars>
      </dgm:prSet>
      <dgm:spPr/>
    </dgm:pt>
    <dgm:pt modelId="{900CCCF1-8B5D-4379-B149-3D9A5CCA5F12}" type="pres">
      <dgm:prSet presAssocID="{FD1108D1-E079-48EF-A1CB-655B6504FA05}" presName="spaceBetweenRectangles" presStyleCnt="0"/>
      <dgm:spPr/>
    </dgm:pt>
    <dgm:pt modelId="{A791216C-C7CC-4314-9F68-244E05AB54F9}" type="pres">
      <dgm:prSet presAssocID="{7DBEB708-BA3D-4E44-815E-211DD54783E0}" presName="parentLin" presStyleCnt="0"/>
      <dgm:spPr/>
    </dgm:pt>
    <dgm:pt modelId="{5E7A4B75-9A56-49E8-9AF7-18174177532F}" type="pres">
      <dgm:prSet presAssocID="{7DBEB708-BA3D-4E44-815E-211DD54783E0}" presName="parentLeftMargin" presStyleLbl="node1" presStyleIdx="4" presStyleCnt="7"/>
      <dgm:spPr/>
      <dgm:t>
        <a:bodyPr/>
        <a:lstStyle/>
        <a:p>
          <a:endParaRPr lang="uk-UA"/>
        </a:p>
      </dgm:t>
    </dgm:pt>
    <dgm:pt modelId="{3D0E0541-9A4C-4DD8-BF7A-54A3E910B66C}" type="pres">
      <dgm:prSet presAssocID="{7DBEB708-BA3D-4E44-815E-211DD54783E0}" presName="parentText" presStyleLbl="node1" presStyleIdx="5" presStyleCnt="7" custScaleX="142857" custScaleY="158666">
        <dgm:presLayoutVars>
          <dgm:chMax val="0"/>
          <dgm:bulletEnabled val="1"/>
        </dgm:presLayoutVars>
      </dgm:prSet>
      <dgm:spPr/>
      <dgm:t>
        <a:bodyPr/>
        <a:lstStyle/>
        <a:p>
          <a:endParaRPr lang="uk-UA"/>
        </a:p>
      </dgm:t>
    </dgm:pt>
    <dgm:pt modelId="{B91DD853-4312-4A05-BD3D-75DB64CB2C7B}" type="pres">
      <dgm:prSet presAssocID="{7DBEB708-BA3D-4E44-815E-211DD54783E0}" presName="negativeSpace" presStyleCnt="0"/>
      <dgm:spPr/>
    </dgm:pt>
    <dgm:pt modelId="{7FB25233-7CE6-4AE8-9A73-21EB1A61291A}" type="pres">
      <dgm:prSet presAssocID="{7DBEB708-BA3D-4E44-815E-211DD54783E0}" presName="childText" presStyleLbl="conFgAcc1" presStyleIdx="5" presStyleCnt="7">
        <dgm:presLayoutVars>
          <dgm:bulletEnabled val="1"/>
        </dgm:presLayoutVars>
      </dgm:prSet>
      <dgm:spPr/>
    </dgm:pt>
    <dgm:pt modelId="{058C035E-DC01-4EED-975F-8AAE4E8DFA35}" type="pres">
      <dgm:prSet presAssocID="{E14A6A02-3592-4AAF-AC83-5B87B2FAEA25}" presName="spaceBetweenRectangles" presStyleCnt="0"/>
      <dgm:spPr/>
    </dgm:pt>
    <dgm:pt modelId="{A39BB3CA-AAE2-4DB3-BBCA-B51FB84D0DB9}" type="pres">
      <dgm:prSet presAssocID="{693FDC00-5BF8-4F32-9487-5D253BD0D7D6}" presName="parentLin" presStyleCnt="0"/>
      <dgm:spPr/>
    </dgm:pt>
    <dgm:pt modelId="{4AF48BDA-E48F-4F3F-9D1B-739B3204FBA0}" type="pres">
      <dgm:prSet presAssocID="{693FDC00-5BF8-4F32-9487-5D253BD0D7D6}" presName="parentLeftMargin" presStyleLbl="node1" presStyleIdx="5" presStyleCnt="7"/>
      <dgm:spPr/>
      <dgm:t>
        <a:bodyPr/>
        <a:lstStyle/>
        <a:p>
          <a:endParaRPr lang="uk-UA"/>
        </a:p>
      </dgm:t>
    </dgm:pt>
    <dgm:pt modelId="{6B02598C-F1D8-4955-AAD0-7E1B5F0304F9}" type="pres">
      <dgm:prSet presAssocID="{693FDC00-5BF8-4F32-9487-5D253BD0D7D6}" presName="parentText" presStyleLbl="node1" presStyleIdx="6" presStyleCnt="7" custScaleX="142857" custScaleY="171078">
        <dgm:presLayoutVars>
          <dgm:chMax val="0"/>
          <dgm:bulletEnabled val="1"/>
        </dgm:presLayoutVars>
      </dgm:prSet>
      <dgm:spPr/>
      <dgm:t>
        <a:bodyPr/>
        <a:lstStyle/>
        <a:p>
          <a:endParaRPr lang="uk-UA"/>
        </a:p>
      </dgm:t>
    </dgm:pt>
    <dgm:pt modelId="{486F9673-B3E1-4491-87E5-4D501C996F34}" type="pres">
      <dgm:prSet presAssocID="{693FDC00-5BF8-4F32-9487-5D253BD0D7D6}" presName="negativeSpace" presStyleCnt="0"/>
      <dgm:spPr/>
    </dgm:pt>
    <dgm:pt modelId="{A6CB66DD-06F7-4D2B-806F-278F63658DE7}" type="pres">
      <dgm:prSet presAssocID="{693FDC00-5BF8-4F32-9487-5D253BD0D7D6}" presName="childText" presStyleLbl="conFgAcc1" presStyleIdx="6" presStyleCnt="7">
        <dgm:presLayoutVars>
          <dgm:bulletEnabled val="1"/>
        </dgm:presLayoutVars>
      </dgm:prSet>
      <dgm:spPr/>
    </dgm:pt>
  </dgm:ptLst>
  <dgm:cxnLst>
    <dgm:cxn modelId="{08041257-7BAA-4FC6-82DF-9C5DA1402625}" srcId="{EC257103-45CE-4DEC-9D50-7F76DE047E28}" destId="{B295B403-805C-47BA-B783-9AF881C9EE2A}" srcOrd="1" destOrd="0" parTransId="{4475E3DC-0388-447C-A1F9-3DEA8731B8E5}" sibTransId="{63132DEA-53B3-45D4-8FCE-F16844489320}"/>
    <dgm:cxn modelId="{FCA89B76-D8EF-4F5C-B9E4-583D1E427ACC}" type="presOf" srcId="{8953BA9E-8F49-46DA-ACA4-D2ADCF70FE5B}" destId="{1FCA540E-296F-4A82-AE89-FF95787E98E1}" srcOrd="0" destOrd="0" presId="urn:microsoft.com/office/officeart/2005/8/layout/list1"/>
    <dgm:cxn modelId="{8FE47836-817B-4F5D-85AD-1EE251333C4E}" type="presOf" srcId="{286FDADE-7D8F-4A4A-80CF-FC7523E92929}" destId="{9C1E0476-503E-4B3A-BC42-B74BDBFE95A5}" srcOrd="1" destOrd="0" presId="urn:microsoft.com/office/officeart/2005/8/layout/list1"/>
    <dgm:cxn modelId="{1C483ADC-9B4C-42B5-849C-50C4CBD0D0B4}" type="presOf" srcId="{DDEE3C9F-6595-442E-82CD-85B92305CD71}" destId="{A9E5A677-4C38-46E4-8857-64C06BEC2213}" srcOrd="0" destOrd="0" presId="urn:microsoft.com/office/officeart/2005/8/layout/list1"/>
    <dgm:cxn modelId="{04EA104B-6DF5-4584-8C86-AB9B44755970}" type="presOf" srcId="{7DBEB708-BA3D-4E44-815E-211DD54783E0}" destId="{5E7A4B75-9A56-49E8-9AF7-18174177532F}" srcOrd="0" destOrd="0" presId="urn:microsoft.com/office/officeart/2005/8/layout/list1"/>
    <dgm:cxn modelId="{926BC0D3-5106-41C1-ABA9-4EE026B72AAE}" srcId="{EC257103-45CE-4DEC-9D50-7F76DE047E28}" destId="{3524FD68-4741-42F1-AED0-7F7D3D62E99B}" srcOrd="0" destOrd="0" parTransId="{721BE9E3-8C3B-4542-837C-D50B8F98C9A5}" sibTransId="{D9895CB6-AA55-46E3-91A3-79FFA57E511B}"/>
    <dgm:cxn modelId="{E9A4CA3D-BEF8-4B3E-85E6-A70D88E569C0}" type="presOf" srcId="{8953BA9E-8F49-46DA-ACA4-D2ADCF70FE5B}" destId="{7C79D9CB-3176-479F-91F2-8FBB3640F682}" srcOrd="1" destOrd="0" presId="urn:microsoft.com/office/officeart/2005/8/layout/list1"/>
    <dgm:cxn modelId="{0306DAB4-571C-4E93-87D6-691930FFE056}" type="presOf" srcId="{B295B403-805C-47BA-B783-9AF881C9EE2A}" destId="{890BA826-1AF6-44FC-8616-03AD65FC02D4}" srcOrd="1" destOrd="0" presId="urn:microsoft.com/office/officeart/2005/8/layout/list1"/>
    <dgm:cxn modelId="{ACB07A87-0A44-4415-B49A-E32A1D0C76F4}" srcId="{EC257103-45CE-4DEC-9D50-7F76DE047E28}" destId="{8953BA9E-8F49-46DA-ACA4-D2ADCF70FE5B}" srcOrd="3" destOrd="0" parTransId="{59E4FFE8-ED59-4967-AE78-E54B7D22B0C9}" sibTransId="{690BDD02-E0DA-49BE-BE8E-7C9AF87F2CF7}"/>
    <dgm:cxn modelId="{D787C939-911E-4F47-A6D9-FBECAC39292B}" type="presOf" srcId="{3524FD68-4741-42F1-AED0-7F7D3D62E99B}" destId="{0B36C1E6-B87F-4B82-8741-86DA214831E0}" srcOrd="1" destOrd="0" presId="urn:microsoft.com/office/officeart/2005/8/layout/list1"/>
    <dgm:cxn modelId="{08FB38EE-1856-4433-92EB-5B38177D90BB}" srcId="{EC257103-45CE-4DEC-9D50-7F76DE047E28}" destId="{693FDC00-5BF8-4F32-9487-5D253BD0D7D6}" srcOrd="6" destOrd="0" parTransId="{CC9F068A-928F-4AA1-BADF-887FFA586608}" sibTransId="{5B814A74-301C-4BD4-85FA-3146B13BBFAD}"/>
    <dgm:cxn modelId="{94FCCC74-5032-4131-AB40-ADEB745D06E4}" type="presOf" srcId="{693FDC00-5BF8-4F32-9487-5D253BD0D7D6}" destId="{4AF48BDA-E48F-4F3F-9D1B-739B3204FBA0}" srcOrd="0" destOrd="0" presId="urn:microsoft.com/office/officeart/2005/8/layout/list1"/>
    <dgm:cxn modelId="{690D2FA6-0F46-4680-9EA1-A3CA85EB6511}" type="presOf" srcId="{693FDC00-5BF8-4F32-9487-5D253BD0D7D6}" destId="{6B02598C-F1D8-4955-AAD0-7E1B5F0304F9}" srcOrd="1" destOrd="0" presId="urn:microsoft.com/office/officeart/2005/8/layout/list1"/>
    <dgm:cxn modelId="{0CBE541E-642E-4003-801C-1F22458F88B1}" type="presOf" srcId="{EC257103-45CE-4DEC-9D50-7F76DE047E28}" destId="{57AC2AD6-EFD5-4FC6-8423-3E19A00C36E1}" srcOrd="0" destOrd="0" presId="urn:microsoft.com/office/officeart/2005/8/layout/list1"/>
    <dgm:cxn modelId="{F981DC13-6841-4880-8DC7-2488AA225A4F}" type="presOf" srcId="{DDEE3C9F-6595-442E-82CD-85B92305CD71}" destId="{EF400657-6B29-4F0B-A90B-2D43639D20FF}" srcOrd="1" destOrd="0" presId="urn:microsoft.com/office/officeart/2005/8/layout/list1"/>
    <dgm:cxn modelId="{9DF7203E-D9E1-45A2-A60F-823A0BD7E970}" srcId="{EC257103-45CE-4DEC-9D50-7F76DE047E28}" destId="{286FDADE-7D8F-4A4A-80CF-FC7523E92929}" srcOrd="2" destOrd="0" parTransId="{81008383-6D92-4B4A-B17D-D196055A408A}" sibTransId="{1E765A97-2DFB-44F0-B3D0-E2E0A3F6F2C9}"/>
    <dgm:cxn modelId="{BBD0EC7C-2D20-4DA0-ACFE-19191F632192}" type="presOf" srcId="{286FDADE-7D8F-4A4A-80CF-FC7523E92929}" destId="{CD32EC2F-744D-42CE-9C9F-AF97C7861313}" srcOrd="0" destOrd="0" presId="urn:microsoft.com/office/officeart/2005/8/layout/list1"/>
    <dgm:cxn modelId="{1860A2B5-63E1-4097-A3D1-F5DFEADFE9EA}" srcId="{EC257103-45CE-4DEC-9D50-7F76DE047E28}" destId="{DDEE3C9F-6595-442E-82CD-85B92305CD71}" srcOrd="4" destOrd="0" parTransId="{2A8AC831-E8A4-41AB-88DF-8A5E0EBFDCC2}" sibTransId="{FD1108D1-E079-48EF-A1CB-655B6504FA05}"/>
    <dgm:cxn modelId="{244957FF-357E-474F-976C-9F41F864AC07}" type="presOf" srcId="{7DBEB708-BA3D-4E44-815E-211DD54783E0}" destId="{3D0E0541-9A4C-4DD8-BF7A-54A3E910B66C}" srcOrd="1" destOrd="0" presId="urn:microsoft.com/office/officeart/2005/8/layout/list1"/>
    <dgm:cxn modelId="{73399953-B395-4CB3-825C-F9AC8BAA46C5}" srcId="{EC257103-45CE-4DEC-9D50-7F76DE047E28}" destId="{7DBEB708-BA3D-4E44-815E-211DD54783E0}" srcOrd="5" destOrd="0" parTransId="{398CB7B7-3400-4668-9107-99005E67D284}" sibTransId="{E14A6A02-3592-4AAF-AC83-5B87B2FAEA25}"/>
    <dgm:cxn modelId="{F4531639-2E7B-4472-BFE2-B86E5DD9FB2A}" type="presOf" srcId="{3524FD68-4741-42F1-AED0-7F7D3D62E99B}" destId="{BB835FED-21D6-40AA-96C3-7FA2582F4460}" srcOrd="0" destOrd="0" presId="urn:microsoft.com/office/officeart/2005/8/layout/list1"/>
    <dgm:cxn modelId="{247EF9DE-34B2-45FC-ADC8-8F8E8FDBF5F3}" type="presOf" srcId="{B295B403-805C-47BA-B783-9AF881C9EE2A}" destId="{21B96522-7E98-4683-8BFE-85F1E1DA2572}" srcOrd="0" destOrd="0" presId="urn:microsoft.com/office/officeart/2005/8/layout/list1"/>
    <dgm:cxn modelId="{54CFFE82-912F-4187-A30B-F2AE4840B51C}" type="presParOf" srcId="{57AC2AD6-EFD5-4FC6-8423-3E19A00C36E1}" destId="{A10C3401-105D-4F7D-A138-C18ACAE5DD2B}" srcOrd="0" destOrd="0" presId="urn:microsoft.com/office/officeart/2005/8/layout/list1"/>
    <dgm:cxn modelId="{AA7AF0EB-9FE3-4A52-801A-DA3D28EB9674}" type="presParOf" srcId="{A10C3401-105D-4F7D-A138-C18ACAE5DD2B}" destId="{BB835FED-21D6-40AA-96C3-7FA2582F4460}" srcOrd="0" destOrd="0" presId="urn:microsoft.com/office/officeart/2005/8/layout/list1"/>
    <dgm:cxn modelId="{74871296-6E6C-4DF4-A7FA-FFF58C0A1EFC}" type="presParOf" srcId="{A10C3401-105D-4F7D-A138-C18ACAE5DD2B}" destId="{0B36C1E6-B87F-4B82-8741-86DA214831E0}" srcOrd="1" destOrd="0" presId="urn:microsoft.com/office/officeart/2005/8/layout/list1"/>
    <dgm:cxn modelId="{7BF40C49-1A26-407E-98C3-1BEED97AAB21}" type="presParOf" srcId="{57AC2AD6-EFD5-4FC6-8423-3E19A00C36E1}" destId="{1B1DA474-AE19-433A-A783-C55A255B9A4A}" srcOrd="1" destOrd="0" presId="urn:microsoft.com/office/officeart/2005/8/layout/list1"/>
    <dgm:cxn modelId="{623A02E8-7CD5-430D-BA95-089856B6A3A2}" type="presParOf" srcId="{57AC2AD6-EFD5-4FC6-8423-3E19A00C36E1}" destId="{3E6F83FC-A83F-487B-B60F-2E39DDFC6663}" srcOrd="2" destOrd="0" presId="urn:microsoft.com/office/officeart/2005/8/layout/list1"/>
    <dgm:cxn modelId="{479B4666-1AD6-4F83-B086-A342C82A7EE9}" type="presParOf" srcId="{57AC2AD6-EFD5-4FC6-8423-3E19A00C36E1}" destId="{DB80938C-89B9-493F-AEF6-DF47CDA5A2DE}" srcOrd="3" destOrd="0" presId="urn:microsoft.com/office/officeart/2005/8/layout/list1"/>
    <dgm:cxn modelId="{1B1FEFC8-3273-49E6-9919-CF167C2ACA54}" type="presParOf" srcId="{57AC2AD6-EFD5-4FC6-8423-3E19A00C36E1}" destId="{89E57326-E0CE-45F1-B4F1-CC404CE8BC33}" srcOrd="4" destOrd="0" presId="urn:microsoft.com/office/officeart/2005/8/layout/list1"/>
    <dgm:cxn modelId="{D13A6932-51EE-4EC9-9771-A2B84B8BB71F}" type="presParOf" srcId="{89E57326-E0CE-45F1-B4F1-CC404CE8BC33}" destId="{21B96522-7E98-4683-8BFE-85F1E1DA2572}" srcOrd="0" destOrd="0" presId="urn:microsoft.com/office/officeart/2005/8/layout/list1"/>
    <dgm:cxn modelId="{1BD9FAB6-B4C5-4C34-AF22-4FC2FE550A43}" type="presParOf" srcId="{89E57326-E0CE-45F1-B4F1-CC404CE8BC33}" destId="{890BA826-1AF6-44FC-8616-03AD65FC02D4}" srcOrd="1" destOrd="0" presId="urn:microsoft.com/office/officeart/2005/8/layout/list1"/>
    <dgm:cxn modelId="{95083E56-0F71-43F4-8C55-75291D3ED675}" type="presParOf" srcId="{57AC2AD6-EFD5-4FC6-8423-3E19A00C36E1}" destId="{2826BE34-1B3A-4A3E-A296-F4402321C58E}" srcOrd="5" destOrd="0" presId="urn:microsoft.com/office/officeart/2005/8/layout/list1"/>
    <dgm:cxn modelId="{357613C2-BC42-4A7F-A6E4-1449443D2DC5}" type="presParOf" srcId="{57AC2AD6-EFD5-4FC6-8423-3E19A00C36E1}" destId="{A362D478-FC93-4298-AE8D-23252C0BD8D2}" srcOrd="6" destOrd="0" presId="urn:microsoft.com/office/officeart/2005/8/layout/list1"/>
    <dgm:cxn modelId="{6168DEC8-BC79-48B1-A276-A95519D5685A}" type="presParOf" srcId="{57AC2AD6-EFD5-4FC6-8423-3E19A00C36E1}" destId="{AF661EB0-3CF2-44E5-B12F-FF329379B21B}" srcOrd="7" destOrd="0" presId="urn:microsoft.com/office/officeart/2005/8/layout/list1"/>
    <dgm:cxn modelId="{7447637D-CD4B-44B8-85A6-55F5FBCD74AB}" type="presParOf" srcId="{57AC2AD6-EFD5-4FC6-8423-3E19A00C36E1}" destId="{3278E486-75F7-4F39-8476-D2E93A1CC02A}" srcOrd="8" destOrd="0" presId="urn:microsoft.com/office/officeart/2005/8/layout/list1"/>
    <dgm:cxn modelId="{4D55CAB4-9F6A-44EB-A4B9-AD84D54972AF}" type="presParOf" srcId="{3278E486-75F7-4F39-8476-D2E93A1CC02A}" destId="{CD32EC2F-744D-42CE-9C9F-AF97C7861313}" srcOrd="0" destOrd="0" presId="urn:microsoft.com/office/officeart/2005/8/layout/list1"/>
    <dgm:cxn modelId="{23AA5A81-C328-4898-846A-328B271069C6}" type="presParOf" srcId="{3278E486-75F7-4F39-8476-D2E93A1CC02A}" destId="{9C1E0476-503E-4B3A-BC42-B74BDBFE95A5}" srcOrd="1" destOrd="0" presId="urn:microsoft.com/office/officeart/2005/8/layout/list1"/>
    <dgm:cxn modelId="{FD8765A3-AE13-4F13-8DD3-6C6DB664FF22}" type="presParOf" srcId="{57AC2AD6-EFD5-4FC6-8423-3E19A00C36E1}" destId="{971F9D18-04A1-4A8F-B7B3-D75ADA6E3DA4}" srcOrd="9" destOrd="0" presId="urn:microsoft.com/office/officeart/2005/8/layout/list1"/>
    <dgm:cxn modelId="{7BFFF0C3-5B0C-4FD3-BCD4-C733EFE9F458}" type="presParOf" srcId="{57AC2AD6-EFD5-4FC6-8423-3E19A00C36E1}" destId="{949F474C-1219-444B-900F-883ED1E78080}" srcOrd="10" destOrd="0" presId="urn:microsoft.com/office/officeart/2005/8/layout/list1"/>
    <dgm:cxn modelId="{94613A8F-E0E8-415F-8B0A-72E870DB85B0}" type="presParOf" srcId="{57AC2AD6-EFD5-4FC6-8423-3E19A00C36E1}" destId="{EFAA7ECB-774A-4DFD-B7D1-FA3DF058CE51}" srcOrd="11" destOrd="0" presId="urn:microsoft.com/office/officeart/2005/8/layout/list1"/>
    <dgm:cxn modelId="{2A656C44-672A-4F8C-B1D5-F94F4486C583}" type="presParOf" srcId="{57AC2AD6-EFD5-4FC6-8423-3E19A00C36E1}" destId="{E2FBC47B-15A5-4268-9697-B93668812328}" srcOrd="12" destOrd="0" presId="urn:microsoft.com/office/officeart/2005/8/layout/list1"/>
    <dgm:cxn modelId="{0349F0FE-F889-4B2F-96A9-3ABD60A406F7}" type="presParOf" srcId="{E2FBC47B-15A5-4268-9697-B93668812328}" destId="{1FCA540E-296F-4A82-AE89-FF95787E98E1}" srcOrd="0" destOrd="0" presId="urn:microsoft.com/office/officeart/2005/8/layout/list1"/>
    <dgm:cxn modelId="{3FBAAE8A-8C68-4B2E-A529-BEE38AEA1751}" type="presParOf" srcId="{E2FBC47B-15A5-4268-9697-B93668812328}" destId="{7C79D9CB-3176-479F-91F2-8FBB3640F682}" srcOrd="1" destOrd="0" presId="urn:microsoft.com/office/officeart/2005/8/layout/list1"/>
    <dgm:cxn modelId="{4D35680B-7AF3-41C6-949C-A567561338B3}" type="presParOf" srcId="{57AC2AD6-EFD5-4FC6-8423-3E19A00C36E1}" destId="{7BD2EF0E-509B-41D6-A3B0-C83BFA264036}" srcOrd="13" destOrd="0" presId="urn:microsoft.com/office/officeart/2005/8/layout/list1"/>
    <dgm:cxn modelId="{755145F1-6DCA-4246-B5DD-6F2B12EA481B}" type="presParOf" srcId="{57AC2AD6-EFD5-4FC6-8423-3E19A00C36E1}" destId="{CB590764-A91A-4B19-BA31-25167DE59FDC}" srcOrd="14" destOrd="0" presId="urn:microsoft.com/office/officeart/2005/8/layout/list1"/>
    <dgm:cxn modelId="{E7430549-8AF9-4EDF-9500-16C3F77563A3}" type="presParOf" srcId="{57AC2AD6-EFD5-4FC6-8423-3E19A00C36E1}" destId="{C28D4366-7E17-4F9A-B31A-32BB9B68B802}" srcOrd="15" destOrd="0" presId="urn:microsoft.com/office/officeart/2005/8/layout/list1"/>
    <dgm:cxn modelId="{3FDC8B1E-31CA-4C20-BE3D-7D812742B088}" type="presParOf" srcId="{57AC2AD6-EFD5-4FC6-8423-3E19A00C36E1}" destId="{85E662A1-B99C-46F8-97E4-E8BF6E8D3D94}" srcOrd="16" destOrd="0" presId="urn:microsoft.com/office/officeart/2005/8/layout/list1"/>
    <dgm:cxn modelId="{39EABD94-BFA0-45A2-87CA-7CF31CBF7304}" type="presParOf" srcId="{85E662A1-B99C-46F8-97E4-E8BF6E8D3D94}" destId="{A9E5A677-4C38-46E4-8857-64C06BEC2213}" srcOrd="0" destOrd="0" presId="urn:microsoft.com/office/officeart/2005/8/layout/list1"/>
    <dgm:cxn modelId="{672EB33B-2AF2-4B0B-97AB-5E956D653826}" type="presParOf" srcId="{85E662A1-B99C-46F8-97E4-E8BF6E8D3D94}" destId="{EF400657-6B29-4F0B-A90B-2D43639D20FF}" srcOrd="1" destOrd="0" presId="urn:microsoft.com/office/officeart/2005/8/layout/list1"/>
    <dgm:cxn modelId="{1D09BAFC-CC6D-4979-91A7-71AF2BCF7231}" type="presParOf" srcId="{57AC2AD6-EFD5-4FC6-8423-3E19A00C36E1}" destId="{0E58DC8E-4EDA-45CF-9BEF-B4F50072AB25}" srcOrd="17" destOrd="0" presId="urn:microsoft.com/office/officeart/2005/8/layout/list1"/>
    <dgm:cxn modelId="{A7D37DF5-4EBF-466A-90D4-FAFFCF5C23BA}" type="presParOf" srcId="{57AC2AD6-EFD5-4FC6-8423-3E19A00C36E1}" destId="{E00AAF91-6B54-4785-B8BE-28D7F1883F58}" srcOrd="18" destOrd="0" presId="urn:microsoft.com/office/officeart/2005/8/layout/list1"/>
    <dgm:cxn modelId="{1A9F762B-FE61-4D1D-B86E-211BED8CDA81}" type="presParOf" srcId="{57AC2AD6-EFD5-4FC6-8423-3E19A00C36E1}" destId="{900CCCF1-8B5D-4379-B149-3D9A5CCA5F12}" srcOrd="19" destOrd="0" presId="urn:microsoft.com/office/officeart/2005/8/layout/list1"/>
    <dgm:cxn modelId="{97F03AFD-5B12-4927-894F-FB42090EEE9B}" type="presParOf" srcId="{57AC2AD6-EFD5-4FC6-8423-3E19A00C36E1}" destId="{A791216C-C7CC-4314-9F68-244E05AB54F9}" srcOrd="20" destOrd="0" presId="urn:microsoft.com/office/officeart/2005/8/layout/list1"/>
    <dgm:cxn modelId="{FD1E01B0-E10D-44E8-831C-9805F0FB01C5}" type="presParOf" srcId="{A791216C-C7CC-4314-9F68-244E05AB54F9}" destId="{5E7A4B75-9A56-49E8-9AF7-18174177532F}" srcOrd="0" destOrd="0" presId="urn:microsoft.com/office/officeart/2005/8/layout/list1"/>
    <dgm:cxn modelId="{EDACF893-F47F-41ED-AB93-1EDF702DFA82}" type="presParOf" srcId="{A791216C-C7CC-4314-9F68-244E05AB54F9}" destId="{3D0E0541-9A4C-4DD8-BF7A-54A3E910B66C}" srcOrd="1" destOrd="0" presId="urn:microsoft.com/office/officeart/2005/8/layout/list1"/>
    <dgm:cxn modelId="{63C62AD3-A8A2-4459-8111-EDD80A46853E}" type="presParOf" srcId="{57AC2AD6-EFD5-4FC6-8423-3E19A00C36E1}" destId="{B91DD853-4312-4A05-BD3D-75DB64CB2C7B}" srcOrd="21" destOrd="0" presId="urn:microsoft.com/office/officeart/2005/8/layout/list1"/>
    <dgm:cxn modelId="{3397756A-6672-476C-8125-1EF0E4053550}" type="presParOf" srcId="{57AC2AD6-EFD5-4FC6-8423-3E19A00C36E1}" destId="{7FB25233-7CE6-4AE8-9A73-21EB1A61291A}" srcOrd="22" destOrd="0" presId="urn:microsoft.com/office/officeart/2005/8/layout/list1"/>
    <dgm:cxn modelId="{2D4E6D20-0FDB-4F9A-9BCE-770994E9F1B9}" type="presParOf" srcId="{57AC2AD6-EFD5-4FC6-8423-3E19A00C36E1}" destId="{058C035E-DC01-4EED-975F-8AAE4E8DFA35}" srcOrd="23" destOrd="0" presId="urn:microsoft.com/office/officeart/2005/8/layout/list1"/>
    <dgm:cxn modelId="{BE23BDDD-7414-4CEF-961C-5CBE9101A26D}" type="presParOf" srcId="{57AC2AD6-EFD5-4FC6-8423-3E19A00C36E1}" destId="{A39BB3CA-AAE2-4DB3-BBCA-B51FB84D0DB9}" srcOrd="24" destOrd="0" presId="urn:microsoft.com/office/officeart/2005/8/layout/list1"/>
    <dgm:cxn modelId="{0AC91F74-37C9-4C97-BAF8-A62A91243F60}" type="presParOf" srcId="{A39BB3CA-AAE2-4DB3-BBCA-B51FB84D0DB9}" destId="{4AF48BDA-E48F-4F3F-9D1B-739B3204FBA0}" srcOrd="0" destOrd="0" presId="urn:microsoft.com/office/officeart/2005/8/layout/list1"/>
    <dgm:cxn modelId="{39911E06-5C23-498B-8670-D6BE1EDC02F1}" type="presParOf" srcId="{A39BB3CA-AAE2-4DB3-BBCA-B51FB84D0DB9}" destId="{6B02598C-F1D8-4955-AAD0-7E1B5F0304F9}" srcOrd="1" destOrd="0" presId="urn:microsoft.com/office/officeart/2005/8/layout/list1"/>
    <dgm:cxn modelId="{2AD402AA-0E1D-4A9A-AD67-F41AA800AC03}" type="presParOf" srcId="{57AC2AD6-EFD5-4FC6-8423-3E19A00C36E1}" destId="{486F9673-B3E1-4491-87E5-4D501C996F34}" srcOrd="25" destOrd="0" presId="urn:microsoft.com/office/officeart/2005/8/layout/list1"/>
    <dgm:cxn modelId="{4A4F29A2-3951-42C3-8926-EE40FD55C011}" type="presParOf" srcId="{57AC2AD6-EFD5-4FC6-8423-3E19A00C36E1}" destId="{A6CB66DD-06F7-4D2B-806F-278F63658DE7}" srcOrd="26"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C257103-45CE-4DEC-9D50-7F76DE047E2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B295B403-805C-47BA-B783-9AF881C9EE2A}">
      <dgm:prSet phldrT="[Текст]" custT="1"/>
      <dgm:spPr>
        <a:pattFill prst="smConfetti">
          <a:fgClr>
            <a:schemeClr val="bg1"/>
          </a:fgClr>
          <a:bgClr>
            <a:schemeClr val="bg1"/>
          </a:bgClr>
        </a:pattFill>
        <a:ln>
          <a:solidFill>
            <a:schemeClr val="tx1"/>
          </a:solidFill>
        </a:ln>
      </dgm:spPr>
      <dgm:t>
        <a:bodyPr/>
        <a:lstStyle/>
        <a:p>
          <a:r>
            <a:rPr lang="uk-UA" sz="1200">
              <a:solidFill>
                <a:sysClr val="windowText" lastClr="000000"/>
              </a:solidFill>
              <a:latin typeface="Times New Roman" pitchFamily="18" charset="0"/>
              <a:cs typeface="Times New Roman" pitchFamily="18" charset="0"/>
            </a:rPr>
            <a:t> відношення експорту товарів до ВВП і його динаміка за ряд років; </a:t>
          </a:r>
        </a:p>
      </dgm:t>
    </dgm:pt>
    <dgm:pt modelId="{4475E3DC-0388-447C-A1F9-3DEA8731B8E5}" type="parTrans" cxnId="{08041257-7BAA-4FC6-82DF-9C5DA1402625}">
      <dgm:prSet/>
      <dgm:spPr/>
      <dgm:t>
        <a:bodyPr/>
        <a:lstStyle/>
        <a:p>
          <a:endParaRPr lang="uk-UA"/>
        </a:p>
      </dgm:t>
    </dgm:pt>
    <dgm:pt modelId="{63132DEA-53B3-45D4-8FCE-F16844489320}" type="sibTrans" cxnId="{08041257-7BAA-4FC6-82DF-9C5DA1402625}">
      <dgm:prSet/>
      <dgm:spPr/>
      <dgm:t>
        <a:bodyPr/>
        <a:lstStyle/>
        <a:p>
          <a:endParaRPr lang="uk-UA"/>
        </a:p>
      </dgm:t>
    </dgm:pt>
    <dgm:pt modelId="{3524FD68-4741-42F1-AED0-7F7D3D62E99B}">
      <dgm:prSet phldrT="[Текст]" custT="1"/>
      <dgm:spPr>
        <a:pattFill prst="pct5">
          <a:fgClr>
            <a:schemeClr val="bg2"/>
          </a:fgClr>
          <a:bgClr>
            <a:schemeClr val="bg1"/>
          </a:bgClr>
        </a:pattFill>
        <a:ln>
          <a:solidFill>
            <a:schemeClr val="tx1"/>
          </a:solidFill>
        </a:ln>
      </dgm:spPr>
      <dgm:t>
        <a:bodyPr/>
        <a:lstStyle/>
        <a:p>
          <a:pPr algn="ctr"/>
          <a:r>
            <a:rPr lang="uk-UA" sz="1400" b="1">
              <a:solidFill>
                <a:sysClr val="windowText" lastClr="000000"/>
              </a:solidFill>
              <a:latin typeface="Times New Roman" pitchFamily="18" charset="0"/>
              <a:cs typeface="Times New Roman" pitchFamily="18" charset="0"/>
            </a:rPr>
            <a:t>Комплекс показників для характеристики експортного потенціалу країни</a:t>
          </a:r>
        </a:p>
      </dgm:t>
    </dgm:pt>
    <dgm:pt modelId="{721BE9E3-8C3B-4542-837C-D50B8F98C9A5}" type="parTrans" cxnId="{926BC0D3-5106-41C1-ABA9-4EE026B72AAE}">
      <dgm:prSet/>
      <dgm:spPr/>
      <dgm:t>
        <a:bodyPr/>
        <a:lstStyle/>
        <a:p>
          <a:endParaRPr lang="uk-UA"/>
        </a:p>
      </dgm:t>
    </dgm:pt>
    <dgm:pt modelId="{D9895CB6-AA55-46E3-91A3-79FFA57E511B}" type="sibTrans" cxnId="{926BC0D3-5106-41C1-ABA9-4EE026B72AAE}">
      <dgm:prSet/>
      <dgm:spPr/>
      <dgm:t>
        <a:bodyPr/>
        <a:lstStyle/>
        <a:p>
          <a:endParaRPr lang="uk-UA"/>
        </a:p>
      </dgm:t>
    </dgm:pt>
    <dgm:pt modelId="{F15F0D3E-AF8A-474A-94E5-B59919F37DB5}">
      <dgm:prSet custT="1"/>
      <dgm:spPr>
        <a:solidFill>
          <a:schemeClr val="bg1"/>
        </a:solidFill>
        <a:ln>
          <a:solidFill>
            <a:schemeClr val="tx1"/>
          </a:solidFill>
        </a:ln>
      </dgm:spPr>
      <dgm:t>
        <a:bodyPr/>
        <a:lstStyle/>
        <a:p>
          <a:r>
            <a:rPr lang="uk-UA" sz="1200">
              <a:solidFill>
                <a:sysClr val="windowText" lastClr="000000"/>
              </a:solidFill>
              <a:latin typeface="Times New Roman" pitchFamily="18" charset="0"/>
              <a:cs typeface="Times New Roman" pitchFamily="18" charset="0"/>
            </a:rPr>
            <a:t>відношення експорту основних товарів (товарних груп) до ВВП; </a:t>
          </a:r>
        </a:p>
      </dgm:t>
    </dgm:pt>
    <dgm:pt modelId="{B8538A8E-99DF-4457-B7D6-9EE5FE97E49C}" type="parTrans" cxnId="{DF0CAE1C-15EF-4185-AE60-636CDCC661B2}">
      <dgm:prSet/>
      <dgm:spPr/>
      <dgm:t>
        <a:bodyPr/>
        <a:lstStyle/>
        <a:p>
          <a:endParaRPr lang="uk-UA"/>
        </a:p>
      </dgm:t>
    </dgm:pt>
    <dgm:pt modelId="{76B72A99-0160-4693-93E2-10E9CCF5A680}" type="sibTrans" cxnId="{DF0CAE1C-15EF-4185-AE60-636CDCC661B2}">
      <dgm:prSet/>
      <dgm:spPr/>
      <dgm:t>
        <a:bodyPr/>
        <a:lstStyle/>
        <a:p>
          <a:endParaRPr lang="uk-UA"/>
        </a:p>
      </dgm:t>
    </dgm:pt>
    <dgm:pt modelId="{7FBBBAEB-96AD-474C-8B9A-069FE9796915}">
      <dgm:prSet custT="1"/>
      <dgm:spPr>
        <a:solidFill>
          <a:schemeClr val="bg1"/>
        </a:solidFill>
        <a:ln>
          <a:solidFill>
            <a:schemeClr val="tx1"/>
          </a:solidFill>
        </a:ln>
      </dgm:spPr>
      <dgm:t>
        <a:bodyPr/>
        <a:lstStyle/>
        <a:p>
          <a:r>
            <a:rPr lang="uk-UA" sz="1200">
              <a:solidFill>
                <a:sysClr val="windowText" lastClr="000000"/>
              </a:solidFill>
              <a:latin typeface="Times New Roman" pitchFamily="18" charset="0"/>
              <a:cs typeface="Times New Roman" pitchFamily="18" charset="0"/>
            </a:rPr>
            <a:t>відношення експорту товарів певної галузі (виду економічної діяльності) до обсягу виробництва цієї галузі (виду економічної діяльності); </a:t>
          </a:r>
        </a:p>
      </dgm:t>
    </dgm:pt>
    <dgm:pt modelId="{53B853F1-5A40-4BFB-B369-B66939913EAE}" type="parTrans" cxnId="{0A8E1C7B-179F-4EA6-A6F9-5B2942D5B20D}">
      <dgm:prSet/>
      <dgm:spPr/>
      <dgm:t>
        <a:bodyPr/>
        <a:lstStyle/>
        <a:p>
          <a:endParaRPr lang="uk-UA"/>
        </a:p>
      </dgm:t>
    </dgm:pt>
    <dgm:pt modelId="{E44FF42C-7978-4B41-A311-522B98DF8399}" type="sibTrans" cxnId="{0A8E1C7B-179F-4EA6-A6F9-5B2942D5B20D}">
      <dgm:prSet/>
      <dgm:spPr/>
      <dgm:t>
        <a:bodyPr/>
        <a:lstStyle/>
        <a:p>
          <a:endParaRPr lang="uk-UA"/>
        </a:p>
      </dgm:t>
    </dgm:pt>
    <dgm:pt modelId="{B09817FF-7B78-4562-AF39-2C9510065F12}">
      <dgm:prSet custT="1"/>
      <dgm:spPr>
        <a:solidFill>
          <a:schemeClr val="bg1"/>
        </a:solidFill>
        <a:ln>
          <a:solidFill>
            <a:schemeClr val="tx1"/>
          </a:solidFill>
        </a:ln>
      </dgm:spPr>
      <dgm:t>
        <a:bodyPr/>
        <a:lstStyle/>
        <a:p>
          <a:r>
            <a:rPr lang="uk-UA" sz="1200">
              <a:solidFill>
                <a:sysClr val="windowText" lastClr="000000"/>
              </a:solidFill>
              <a:latin typeface="Times New Roman" pitchFamily="18" charset="0"/>
              <a:cs typeface="Times New Roman" pitchFamily="18" charset="0"/>
            </a:rPr>
            <a:t>відношення частки експорту певного виду продукції до частки світового експорту цієї продукції, що дозволяє визначити рівень спеціалізації країни; </a:t>
          </a:r>
        </a:p>
      </dgm:t>
    </dgm:pt>
    <dgm:pt modelId="{7A3A2A1C-1461-4055-B3F4-AD764AE96DBF}" type="parTrans" cxnId="{7C7A152A-37FD-491D-9901-2CFE7DD6A19B}">
      <dgm:prSet/>
      <dgm:spPr/>
      <dgm:t>
        <a:bodyPr/>
        <a:lstStyle/>
        <a:p>
          <a:endParaRPr lang="uk-UA"/>
        </a:p>
      </dgm:t>
    </dgm:pt>
    <dgm:pt modelId="{A959E2AF-A107-44B1-9204-3CB57056F2A1}" type="sibTrans" cxnId="{7C7A152A-37FD-491D-9901-2CFE7DD6A19B}">
      <dgm:prSet/>
      <dgm:spPr/>
      <dgm:t>
        <a:bodyPr/>
        <a:lstStyle/>
        <a:p>
          <a:endParaRPr lang="uk-UA"/>
        </a:p>
      </dgm:t>
    </dgm:pt>
    <dgm:pt modelId="{8F67BA69-B509-4B0A-9A6A-7D08FC7969DD}">
      <dgm:prSet custT="1"/>
      <dgm:spPr>
        <a:solidFill>
          <a:schemeClr val="bg1"/>
        </a:solidFill>
        <a:ln>
          <a:solidFill>
            <a:schemeClr val="tx1"/>
          </a:solidFill>
        </a:ln>
      </dgm:spPr>
      <dgm:t>
        <a:bodyPr/>
        <a:lstStyle/>
        <a:p>
          <a:r>
            <a:rPr lang="uk-UA" sz="1200">
              <a:solidFill>
                <a:sysClr val="windowText" lastClr="000000"/>
              </a:solidFill>
              <a:latin typeface="Times New Roman" pitchFamily="18" charset="0"/>
              <a:cs typeface="Times New Roman" pitchFamily="18" charset="0"/>
            </a:rPr>
            <a:t>вартість експорту на душу населення країни. </a:t>
          </a:r>
        </a:p>
      </dgm:t>
    </dgm:pt>
    <dgm:pt modelId="{675E2B45-56ED-4D68-B0F5-2B79625D1F43}" type="parTrans" cxnId="{981649CC-82EB-49EE-9992-20E86EAD4921}">
      <dgm:prSet/>
      <dgm:spPr/>
      <dgm:t>
        <a:bodyPr/>
        <a:lstStyle/>
        <a:p>
          <a:endParaRPr lang="uk-UA"/>
        </a:p>
      </dgm:t>
    </dgm:pt>
    <dgm:pt modelId="{C3FE0F3D-0DC8-4065-B858-ADF6DD8F20A9}" type="sibTrans" cxnId="{981649CC-82EB-49EE-9992-20E86EAD4921}">
      <dgm:prSet/>
      <dgm:spPr/>
      <dgm:t>
        <a:bodyPr/>
        <a:lstStyle/>
        <a:p>
          <a:endParaRPr lang="uk-UA"/>
        </a:p>
      </dgm:t>
    </dgm:pt>
    <dgm:pt modelId="{57AC2AD6-EFD5-4FC6-8423-3E19A00C36E1}" type="pres">
      <dgm:prSet presAssocID="{EC257103-45CE-4DEC-9D50-7F76DE047E28}" presName="linear" presStyleCnt="0">
        <dgm:presLayoutVars>
          <dgm:dir/>
          <dgm:animLvl val="lvl"/>
          <dgm:resizeHandles val="exact"/>
        </dgm:presLayoutVars>
      </dgm:prSet>
      <dgm:spPr/>
      <dgm:t>
        <a:bodyPr/>
        <a:lstStyle/>
        <a:p>
          <a:endParaRPr lang="uk-UA"/>
        </a:p>
      </dgm:t>
    </dgm:pt>
    <dgm:pt modelId="{A10C3401-105D-4F7D-A138-C18ACAE5DD2B}" type="pres">
      <dgm:prSet presAssocID="{3524FD68-4741-42F1-AED0-7F7D3D62E99B}" presName="parentLin" presStyleCnt="0"/>
      <dgm:spPr/>
    </dgm:pt>
    <dgm:pt modelId="{BB835FED-21D6-40AA-96C3-7FA2582F4460}" type="pres">
      <dgm:prSet presAssocID="{3524FD68-4741-42F1-AED0-7F7D3D62E99B}" presName="parentLeftMargin" presStyleLbl="node1" presStyleIdx="0" presStyleCnt="6"/>
      <dgm:spPr/>
      <dgm:t>
        <a:bodyPr/>
        <a:lstStyle/>
        <a:p>
          <a:endParaRPr lang="uk-UA"/>
        </a:p>
      </dgm:t>
    </dgm:pt>
    <dgm:pt modelId="{0B36C1E6-B87F-4B82-8741-86DA214831E0}" type="pres">
      <dgm:prSet presAssocID="{3524FD68-4741-42F1-AED0-7F7D3D62E99B}" presName="parentText" presStyleLbl="node1" presStyleIdx="0" presStyleCnt="6" custScaleY="165824" custLinFactX="9722" custLinFactNeighborX="100000" custLinFactNeighborY="-13414">
        <dgm:presLayoutVars>
          <dgm:chMax val="0"/>
          <dgm:bulletEnabled val="1"/>
        </dgm:presLayoutVars>
      </dgm:prSet>
      <dgm:spPr/>
      <dgm:t>
        <a:bodyPr/>
        <a:lstStyle/>
        <a:p>
          <a:endParaRPr lang="uk-UA"/>
        </a:p>
      </dgm:t>
    </dgm:pt>
    <dgm:pt modelId="{1B1DA474-AE19-433A-A783-C55A255B9A4A}" type="pres">
      <dgm:prSet presAssocID="{3524FD68-4741-42F1-AED0-7F7D3D62E99B}" presName="negativeSpace" presStyleCnt="0"/>
      <dgm:spPr/>
    </dgm:pt>
    <dgm:pt modelId="{3E6F83FC-A83F-487B-B60F-2E39DDFC6663}" type="pres">
      <dgm:prSet presAssocID="{3524FD68-4741-42F1-AED0-7F7D3D62E99B}" presName="childText" presStyleLbl="conFgAcc1" presStyleIdx="0" presStyleCnt="6">
        <dgm:presLayoutVars>
          <dgm:bulletEnabled val="1"/>
        </dgm:presLayoutVars>
      </dgm:prSet>
      <dgm:spPr/>
    </dgm:pt>
    <dgm:pt modelId="{DB80938C-89B9-493F-AEF6-DF47CDA5A2DE}" type="pres">
      <dgm:prSet presAssocID="{D9895CB6-AA55-46E3-91A3-79FFA57E511B}" presName="spaceBetweenRectangles" presStyleCnt="0"/>
      <dgm:spPr/>
    </dgm:pt>
    <dgm:pt modelId="{89E57326-E0CE-45F1-B4F1-CC404CE8BC33}" type="pres">
      <dgm:prSet presAssocID="{B295B403-805C-47BA-B783-9AF881C9EE2A}" presName="parentLin" presStyleCnt="0"/>
      <dgm:spPr/>
    </dgm:pt>
    <dgm:pt modelId="{21B96522-7E98-4683-8BFE-85F1E1DA2572}" type="pres">
      <dgm:prSet presAssocID="{B295B403-805C-47BA-B783-9AF881C9EE2A}" presName="parentLeftMargin" presStyleLbl="node1" presStyleIdx="0" presStyleCnt="6"/>
      <dgm:spPr/>
      <dgm:t>
        <a:bodyPr/>
        <a:lstStyle/>
        <a:p>
          <a:endParaRPr lang="uk-UA"/>
        </a:p>
      </dgm:t>
    </dgm:pt>
    <dgm:pt modelId="{890BA826-1AF6-44FC-8616-03AD65FC02D4}" type="pres">
      <dgm:prSet presAssocID="{B295B403-805C-47BA-B783-9AF881C9EE2A}" presName="parentText" presStyleLbl="node1" presStyleIdx="1" presStyleCnt="6" custScaleX="133404" custScaleY="105552" custLinFactNeighborX="14099" custLinFactNeighborY="6606">
        <dgm:presLayoutVars>
          <dgm:chMax val="0"/>
          <dgm:bulletEnabled val="1"/>
        </dgm:presLayoutVars>
      </dgm:prSet>
      <dgm:spPr/>
      <dgm:t>
        <a:bodyPr/>
        <a:lstStyle/>
        <a:p>
          <a:endParaRPr lang="uk-UA"/>
        </a:p>
      </dgm:t>
    </dgm:pt>
    <dgm:pt modelId="{2826BE34-1B3A-4A3E-A296-F4402321C58E}" type="pres">
      <dgm:prSet presAssocID="{B295B403-805C-47BA-B783-9AF881C9EE2A}" presName="negativeSpace" presStyleCnt="0"/>
      <dgm:spPr/>
    </dgm:pt>
    <dgm:pt modelId="{A362D478-FC93-4298-AE8D-23252C0BD8D2}" type="pres">
      <dgm:prSet presAssocID="{B295B403-805C-47BA-B783-9AF881C9EE2A}" presName="childText" presStyleLbl="conFgAcc1" presStyleIdx="1" presStyleCnt="6">
        <dgm:presLayoutVars>
          <dgm:bulletEnabled val="1"/>
        </dgm:presLayoutVars>
      </dgm:prSet>
      <dgm:spPr/>
    </dgm:pt>
    <dgm:pt modelId="{AF661EB0-3CF2-44E5-B12F-FF329379B21B}" type="pres">
      <dgm:prSet presAssocID="{63132DEA-53B3-45D4-8FCE-F16844489320}" presName="spaceBetweenRectangles" presStyleCnt="0"/>
      <dgm:spPr/>
    </dgm:pt>
    <dgm:pt modelId="{9CADFFE4-026D-4530-A959-A53BB1C7FEB7}" type="pres">
      <dgm:prSet presAssocID="{F15F0D3E-AF8A-474A-94E5-B59919F37DB5}" presName="parentLin" presStyleCnt="0"/>
      <dgm:spPr/>
    </dgm:pt>
    <dgm:pt modelId="{C083737A-CC32-4124-B3B8-2AD23AD01954}" type="pres">
      <dgm:prSet presAssocID="{F15F0D3E-AF8A-474A-94E5-B59919F37DB5}" presName="parentLeftMargin" presStyleLbl="node1" presStyleIdx="1" presStyleCnt="6"/>
      <dgm:spPr/>
      <dgm:t>
        <a:bodyPr/>
        <a:lstStyle/>
        <a:p>
          <a:endParaRPr lang="uk-UA"/>
        </a:p>
      </dgm:t>
    </dgm:pt>
    <dgm:pt modelId="{1811D2E4-C6A3-4DD8-A8FF-7C02406CABF2}" type="pres">
      <dgm:prSet presAssocID="{F15F0D3E-AF8A-474A-94E5-B59919F37DB5}" presName="parentText" presStyleLbl="node1" presStyleIdx="2" presStyleCnt="6" custScaleX="138444">
        <dgm:presLayoutVars>
          <dgm:chMax val="0"/>
          <dgm:bulletEnabled val="1"/>
        </dgm:presLayoutVars>
      </dgm:prSet>
      <dgm:spPr/>
      <dgm:t>
        <a:bodyPr/>
        <a:lstStyle/>
        <a:p>
          <a:endParaRPr lang="uk-UA"/>
        </a:p>
      </dgm:t>
    </dgm:pt>
    <dgm:pt modelId="{23BAC010-AC36-4B58-9620-402F19815B35}" type="pres">
      <dgm:prSet presAssocID="{F15F0D3E-AF8A-474A-94E5-B59919F37DB5}" presName="negativeSpace" presStyleCnt="0"/>
      <dgm:spPr/>
    </dgm:pt>
    <dgm:pt modelId="{4FCABACD-8C23-4074-8464-321D4BA6AA7E}" type="pres">
      <dgm:prSet presAssocID="{F15F0D3E-AF8A-474A-94E5-B59919F37DB5}" presName="childText" presStyleLbl="conFgAcc1" presStyleIdx="2" presStyleCnt="6">
        <dgm:presLayoutVars>
          <dgm:bulletEnabled val="1"/>
        </dgm:presLayoutVars>
      </dgm:prSet>
      <dgm:spPr/>
    </dgm:pt>
    <dgm:pt modelId="{9E7A5592-8FAA-422D-BF48-C5E9D4163EF3}" type="pres">
      <dgm:prSet presAssocID="{76B72A99-0160-4693-93E2-10E9CCF5A680}" presName="spaceBetweenRectangles" presStyleCnt="0"/>
      <dgm:spPr/>
    </dgm:pt>
    <dgm:pt modelId="{83745EA6-CFF0-41B8-9C68-51DB150032AE}" type="pres">
      <dgm:prSet presAssocID="{7FBBBAEB-96AD-474C-8B9A-069FE9796915}" presName="parentLin" presStyleCnt="0"/>
      <dgm:spPr/>
    </dgm:pt>
    <dgm:pt modelId="{5391AF93-72DE-4325-926C-DD6FDC81C37C}" type="pres">
      <dgm:prSet presAssocID="{7FBBBAEB-96AD-474C-8B9A-069FE9796915}" presName="parentLeftMargin" presStyleLbl="node1" presStyleIdx="2" presStyleCnt="6"/>
      <dgm:spPr/>
      <dgm:t>
        <a:bodyPr/>
        <a:lstStyle/>
        <a:p>
          <a:endParaRPr lang="uk-UA"/>
        </a:p>
      </dgm:t>
    </dgm:pt>
    <dgm:pt modelId="{6090923E-F05B-43CA-BC1A-574652C4C0BD}" type="pres">
      <dgm:prSet presAssocID="{7FBBBAEB-96AD-474C-8B9A-069FE9796915}" presName="parentText" presStyleLbl="node1" presStyleIdx="3" presStyleCnt="6" custScaleX="137515">
        <dgm:presLayoutVars>
          <dgm:chMax val="0"/>
          <dgm:bulletEnabled val="1"/>
        </dgm:presLayoutVars>
      </dgm:prSet>
      <dgm:spPr/>
      <dgm:t>
        <a:bodyPr/>
        <a:lstStyle/>
        <a:p>
          <a:endParaRPr lang="uk-UA"/>
        </a:p>
      </dgm:t>
    </dgm:pt>
    <dgm:pt modelId="{472EB4C0-D2E3-41CF-A955-8E8840D983EE}" type="pres">
      <dgm:prSet presAssocID="{7FBBBAEB-96AD-474C-8B9A-069FE9796915}" presName="negativeSpace" presStyleCnt="0"/>
      <dgm:spPr/>
    </dgm:pt>
    <dgm:pt modelId="{73750C8D-2D5F-4B75-AC85-D25E7542CFF6}" type="pres">
      <dgm:prSet presAssocID="{7FBBBAEB-96AD-474C-8B9A-069FE9796915}" presName="childText" presStyleLbl="conFgAcc1" presStyleIdx="3" presStyleCnt="6">
        <dgm:presLayoutVars>
          <dgm:bulletEnabled val="1"/>
        </dgm:presLayoutVars>
      </dgm:prSet>
      <dgm:spPr/>
    </dgm:pt>
    <dgm:pt modelId="{D7AD30DE-365C-405B-986D-B434851D16D7}" type="pres">
      <dgm:prSet presAssocID="{E44FF42C-7978-4B41-A311-522B98DF8399}" presName="spaceBetweenRectangles" presStyleCnt="0"/>
      <dgm:spPr/>
    </dgm:pt>
    <dgm:pt modelId="{22C5CF6E-2BBF-4790-B76C-03C08D82AB83}" type="pres">
      <dgm:prSet presAssocID="{B09817FF-7B78-4562-AF39-2C9510065F12}" presName="parentLin" presStyleCnt="0"/>
      <dgm:spPr/>
    </dgm:pt>
    <dgm:pt modelId="{434A8D76-D866-420F-899E-691485A105FC}" type="pres">
      <dgm:prSet presAssocID="{B09817FF-7B78-4562-AF39-2C9510065F12}" presName="parentLeftMargin" presStyleLbl="node1" presStyleIdx="3" presStyleCnt="6"/>
      <dgm:spPr/>
      <dgm:t>
        <a:bodyPr/>
        <a:lstStyle/>
        <a:p>
          <a:endParaRPr lang="uk-UA"/>
        </a:p>
      </dgm:t>
    </dgm:pt>
    <dgm:pt modelId="{567C05EB-90EF-47CE-A1F8-82B86B65ADCD}" type="pres">
      <dgm:prSet presAssocID="{B09817FF-7B78-4562-AF39-2C9510065F12}" presName="parentText" presStyleLbl="node1" presStyleIdx="4" presStyleCnt="6" custScaleX="135656">
        <dgm:presLayoutVars>
          <dgm:chMax val="0"/>
          <dgm:bulletEnabled val="1"/>
        </dgm:presLayoutVars>
      </dgm:prSet>
      <dgm:spPr/>
      <dgm:t>
        <a:bodyPr/>
        <a:lstStyle/>
        <a:p>
          <a:endParaRPr lang="uk-UA"/>
        </a:p>
      </dgm:t>
    </dgm:pt>
    <dgm:pt modelId="{259C7D0D-A290-4082-A6AC-832DE8BE54C4}" type="pres">
      <dgm:prSet presAssocID="{B09817FF-7B78-4562-AF39-2C9510065F12}" presName="negativeSpace" presStyleCnt="0"/>
      <dgm:spPr/>
    </dgm:pt>
    <dgm:pt modelId="{C2965031-854C-4488-9AFD-BD68A7882F45}" type="pres">
      <dgm:prSet presAssocID="{B09817FF-7B78-4562-AF39-2C9510065F12}" presName="childText" presStyleLbl="conFgAcc1" presStyleIdx="4" presStyleCnt="6">
        <dgm:presLayoutVars>
          <dgm:bulletEnabled val="1"/>
        </dgm:presLayoutVars>
      </dgm:prSet>
      <dgm:spPr/>
    </dgm:pt>
    <dgm:pt modelId="{3846DACA-8C5A-4FDB-BCD3-60CA733D0EDB}" type="pres">
      <dgm:prSet presAssocID="{A959E2AF-A107-44B1-9204-3CB57056F2A1}" presName="spaceBetweenRectangles" presStyleCnt="0"/>
      <dgm:spPr/>
    </dgm:pt>
    <dgm:pt modelId="{D4083DCD-849F-4023-8633-525260CD8A47}" type="pres">
      <dgm:prSet presAssocID="{8F67BA69-B509-4B0A-9A6A-7D08FC7969DD}" presName="parentLin" presStyleCnt="0"/>
      <dgm:spPr/>
    </dgm:pt>
    <dgm:pt modelId="{D9E76124-784C-4611-A63B-F65B96962B3E}" type="pres">
      <dgm:prSet presAssocID="{8F67BA69-B509-4B0A-9A6A-7D08FC7969DD}" presName="parentLeftMargin" presStyleLbl="node1" presStyleIdx="4" presStyleCnt="6"/>
      <dgm:spPr/>
      <dgm:t>
        <a:bodyPr/>
        <a:lstStyle/>
        <a:p>
          <a:endParaRPr lang="uk-UA"/>
        </a:p>
      </dgm:t>
    </dgm:pt>
    <dgm:pt modelId="{DE4A48B7-802A-4F3A-BBEA-528307FAB19B}" type="pres">
      <dgm:prSet presAssocID="{8F67BA69-B509-4B0A-9A6A-7D08FC7969DD}" presName="parentText" presStyleLbl="node1" presStyleIdx="5" presStyleCnt="6" custScaleX="138095">
        <dgm:presLayoutVars>
          <dgm:chMax val="0"/>
          <dgm:bulletEnabled val="1"/>
        </dgm:presLayoutVars>
      </dgm:prSet>
      <dgm:spPr/>
      <dgm:t>
        <a:bodyPr/>
        <a:lstStyle/>
        <a:p>
          <a:endParaRPr lang="uk-UA"/>
        </a:p>
      </dgm:t>
    </dgm:pt>
    <dgm:pt modelId="{09C0318A-0034-447A-B009-4E76C542D5E9}" type="pres">
      <dgm:prSet presAssocID="{8F67BA69-B509-4B0A-9A6A-7D08FC7969DD}" presName="negativeSpace" presStyleCnt="0"/>
      <dgm:spPr/>
    </dgm:pt>
    <dgm:pt modelId="{0AA9C789-EE30-4E38-8C7A-7784BD65D8F8}" type="pres">
      <dgm:prSet presAssocID="{8F67BA69-B509-4B0A-9A6A-7D08FC7969DD}" presName="childText" presStyleLbl="conFgAcc1" presStyleIdx="5" presStyleCnt="6" custLinFactNeighborX="1789" custLinFactNeighborY="-55314">
        <dgm:presLayoutVars>
          <dgm:bulletEnabled val="1"/>
        </dgm:presLayoutVars>
      </dgm:prSet>
      <dgm:spPr/>
    </dgm:pt>
  </dgm:ptLst>
  <dgm:cxnLst>
    <dgm:cxn modelId="{C85D8245-0366-499B-9E36-3BF875D7FCC6}" type="presOf" srcId="{8F67BA69-B509-4B0A-9A6A-7D08FC7969DD}" destId="{DE4A48B7-802A-4F3A-BBEA-528307FAB19B}" srcOrd="1" destOrd="0" presId="urn:microsoft.com/office/officeart/2005/8/layout/list1"/>
    <dgm:cxn modelId="{BB032698-4DE5-49ED-A8F7-DDEAF6CA0912}" type="presOf" srcId="{3524FD68-4741-42F1-AED0-7F7D3D62E99B}" destId="{BB835FED-21D6-40AA-96C3-7FA2582F4460}" srcOrd="0" destOrd="0" presId="urn:microsoft.com/office/officeart/2005/8/layout/list1"/>
    <dgm:cxn modelId="{926BC0D3-5106-41C1-ABA9-4EE026B72AAE}" srcId="{EC257103-45CE-4DEC-9D50-7F76DE047E28}" destId="{3524FD68-4741-42F1-AED0-7F7D3D62E99B}" srcOrd="0" destOrd="0" parTransId="{721BE9E3-8C3B-4542-837C-D50B8F98C9A5}" sibTransId="{D9895CB6-AA55-46E3-91A3-79FFA57E511B}"/>
    <dgm:cxn modelId="{9E4D41F6-153E-4057-83DF-0CA9289F7B3F}" type="presOf" srcId="{F15F0D3E-AF8A-474A-94E5-B59919F37DB5}" destId="{C083737A-CC32-4124-B3B8-2AD23AD01954}" srcOrd="0" destOrd="0" presId="urn:microsoft.com/office/officeart/2005/8/layout/list1"/>
    <dgm:cxn modelId="{981649CC-82EB-49EE-9992-20E86EAD4921}" srcId="{EC257103-45CE-4DEC-9D50-7F76DE047E28}" destId="{8F67BA69-B509-4B0A-9A6A-7D08FC7969DD}" srcOrd="5" destOrd="0" parTransId="{675E2B45-56ED-4D68-B0F5-2B79625D1F43}" sibTransId="{C3FE0F3D-0DC8-4065-B858-ADF6DD8F20A9}"/>
    <dgm:cxn modelId="{06D0F0E4-F8C2-4CBB-8588-DE59E0189922}" type="presOf" srcId="{B295B403-805C-47BA-B783-9AF881C9EE2A}" destId="{21B96522-7E98-4683-8BFE-85F1E1DA2572}" srcOrd="0" destOrd="0" presId="urn:microsoft.com/office/officeart/2005/8/layout/list1"/>
    <dgm:cxn modelId="{8645FFF5-CDE3-44FA-A6F2-04398F94D4C6}" type="presOf" srcId="{EC257103-45CE-4DEC-9D50-7F76DE047E28}" destId="{57AC2AD6-EFD5-4FC6-8423-3E19A00C36E1}" srcOrd="0" destOrd="0" presId="urn:microsoft.com/office/officeart/2005/8/layout/list1"/>
    <dgm:cxn modelId="{009E6C5B-B2BA-40BC-991D-9B481058C266}" type="presOf" srcId="{F15F0D3E-AF8A-474A-94E5-B59919F37DB5}" destId="{1811D2E4-C6A3-4DD8-A8FF-7C02406CABF2}" srcOrd="1" destOrd="0" presId="urn:microsoft.com/office/officeart/2005/8/layout/list1"/>
    <dgm:cxn modelId="{DF0CAE1C-15EF-4185-AE60-636CDCC661B2}" srcId="{EC257103-45CE-4DEC-9D50-7F76DE047E28}" destId="{F15F0D3E-AF8A-474A-94E5-B59919F37DB5}" srcOrd="2" destOrd="0" parTransId="{B8538A8E-99DF-4457-B7D6-9EE5FE97E49C}" sibTransId="{76B72A99-0160-4693-93E2-10E9CCF5A680}"/>
    <dgm:cxn modelId="{9522D946-7A3F-4EBB-B901-7E9604FCE83D}" type="presOf" srcId="{B295B403-805C-47BA-B783-9AF881C9EE2A}" destId="{890BA826-1AF6-44FC-8616-03AD65FC02D4}" srcOrd="1" destOrd="0" presId="urn:microsoft.com/office/officeart/2005/8/layout/list1"/>
    <dgm:cxn modelId="{40A6D20A-E611-4EEE-B971-89363EC2FB74}" type="presOf" srcId="{8F67BA69-B509-4B0A-9A6A-7D08FC7969DD}" destId="{D9E76124-784C-4611-A63B-F65B96962B3E}" srcOrd="0" destOrd="0" presId="urn:microsoft.com/office/officeart/2005/8/layout/list1"/>
    <dgm:cxn modelId="{4086994D-ED69-49BB-A4A6-52D907196805}" type="presOf" srcId="{B09817FF-7B78-4562-AF39-2C9510065F12}" destId="{434A8D76-D866-420F-899E-691485A105FC}" srcOrd="0" destOrd="0" presId="urn:microsoft.com/office/officeart/2005/8/layout/list1"/>
    <dgm:cxn modelId="{F96CB787-60F1-484C-B69E-3599B5B778D9}" type="presOf" srcId="{7FBBBAEB-96AD-474C-8B9A-069FE9796915}" destId="{5391AF93-72DE-4325-926C-DD6FDC81C37C}" srcOrd="0" destOrd="0" presId="urn:microsoft.com/office/officeart/2005/8/layout/list1"/>
    <dgm:cxn modelId="{470947ED-60A2-46CE-97B5-3042AEF1211A}" type="presOf" srcId="{7FBBBAEB-96AD-474C-8B9A-069FE9796915}" destId="{6090923E-F05B-43CA-BC1A-574652C4C0BD}" srcOrd="1" destOrd="0" presId="urn:microsoft.com/office/officeart/2005/8/layout/list1"/>
    <dgm:cxn modelId="{7C7A152A-37FD-491D-9901-2CFE7DD6A19B}" srcId="{EC257103-45CE-4DEC-9D50-7F76DE047E28}" destId="{B09817FF-7B78-4562-AF39-2C9510065F12}" srcOrd="4" destOrd="0" parTransId="{7A3A2A1C-1461-4055-B3F4-AD764AE96DBF}" sibTransId="{A959E2AF-A107-44B1-9204-3CB57056F2A1}"/>
    <dgm:cxn modelId="{08041257-7BAA-4FC6-82DF-9C5DA1402625}" srcId="{EC257103-45CE-4DEC-9D50-7F76DE047E28}" destId="{B295B403-805C-47BA-B783-9AF881C9EE2A}" srcOrd="1" destOrd="0" parTransId="{4475E3DC-0388-447C-A1F9-3DEA8731B8E5}" sibTransId="{63132DEA-53B3-45D4-8FCE-F16844489320}"/>
    <dgm:cxn modelId="{0A8E1C7B-179F-4EA6-A6F9-5B2942D5B20D}" srcId="{EC257103-45CE-4DEC-9D50-7F76DE047E28}" destId="{7FBBBAEB-96AD-474C-8B9A-069FE9796915}" srcOrd="3" destOrd="0" parTransId="{53B853F1-5A40-4BFB-B369-B66939913EAE}" sibTransId="{E44FF42C-7978-4B41-A311-522B98DF8399}"/>
    <dgm:cxn modelId="{0A9C7513-485F-41DB-A28A-AABC84F6B86B}" type="presOf" srcId="{3524FD68-4741-42F1-AED0-7F7D3D62E99B}" destId="{0B36C1E6-B87F-4B82-8741-86DA214831E0}" srcOrd="1" destOrd="0" presId="urn:microsoft.com/office/officeart/2005/8/layout/list1"/>
    <dgm:cxn modelId="{B72DF789-9C91-4B24-8926-178630D044A6}" type="presOf" srcId="{B09817FF-7B78-4562-AF39-2C9510065F12}" destId="{567C05EB-90EF-47CE-A1F8-82B86B65ADCD}" srcOrd="1" destOrd="0" presId="urn:microsoft.com/office/officeart/2005/8/layout/list1"/>
    <dgm:cxn modelId="{CC94FC87-6BE4-4FA6-B7C9-9E8C7A9F6100}" type="presParOf" srcId="{57AC2AD6-EFD5-4FC6-8423-3E19A00C36E1}" destId="{A10C3401-105D-4F7D-A138-C18ACAE5DD2B}" srcOrd="0" destOrd="0" presId="urn:microsoft.com/office/officeart/2005/8/layout/list1"/>
    <dgm:cxn modelId="{35B7E579-2D8B-4EEB-8698-87AA05EAB203}" type="presParOf" srcId="{A10C3401-105D-4F7D-A138-C18ACAE5DD2B}" destId="{BB835FED-21D6-40AA-96C3-7FA2582F4460}" srcOrd="0" destOrd="0" presId="urn:microsoft.com/office/officeart/2005/8/layout/list1"/>
    <dgm:cxn modelId="{764ACD21-D835-4CCD-BF07-43003C340B64}" type="presParOf" srcId="{A10C3401-105D-4F7D-A138-C18ACAE5DD2B}" destId="{0B36C1E6-B87F-4B82-8741-86DA214831E0}" srcOrd="1" destOrd="0" presId="urn:microsoft.com/office/officeart/2005/8/layout/list1"/>
    <dgm:cxn modelId="{2DBCC15E-67B9-417A-9FCF-028E3F807684}" type="presParOf" srcId="{57AC2AD6-EFD5-4FC6-8423-3E19A00C36E1}" destId="{1B1DA474-AE19-433A-A783-C55A255B9A4A}" srcOrd="1" destOrd="0" presId="urn:microsoft.com/office/officeart/2005/8/layout/list1"/>
    <dgm:cxn modelId="{BAFEF645-FFFE-48F6-8A78-B2DBB6DF3905}" type="presParOf" srcId="{57AC2AD6-EFD5-4FC6-8423-3E19A00C36E1}" destId="{3E6F83FC-A83F-487B-B60F-2E39DDFC6663}" srcOrd="2" destOrd="0" presId="urn:microsoft.com/office/officeart/2005/8/layout/list1"/>
    <dgm:cxn modelId="{DE6D2BD0-988F-4134-8EB2-6F9AA67A9315}" type="presParOf" srcId="{57AC2AD6-EFD5-4FC6-8423-3E19A00C36E1}" destId="{DB80938C-89B9-493F-AEF6-DF47CDA5A2DE}" srcOrd="3" destOrd="0" presId="urn:microsoft.com/office/officeart/2005/8/layout/list1"/>
    <dgm:cxn modelId="{C92C2D49-3EBB-4059-A921-37A5B9FCBF79}" type="presParOf" srcId="{57AC2AD6-EFD5-4FC6-8423-3E19A00C36E1}" destId="{89E57326-E0CE-45F1-B4F1-CC404CE8BC33}" srcOrd="4" destOrd="0" presId="urn:microsoft.com/office/officeart/2005/8/layout/list1"/>
    <dgm:cxn modelId="{E9C7FCFC-0451-450E-A273-AC52C21CEA23}" type="presParOf" srcId="{89E57326-E0CE-45F1-B4F1-CC404CE8BC33}" destId="{21B96522-7E98-4683-8BFE-85F1E1DA2572}" srcOrd="0" destOrd="0" presId="urn:microsoft.com/office/officeart/2005/8/layout/list1"/>
    <dgm:cxn modelId="{596404DD-4CA5-41C5-A8F5-66AC6E1AB186}" type="presParOf" srcId="{89E57326-E0CE-45F1-B4F1-CC404CE8BC33}" destId="{890BA826-1AF6-44FC-8616-03AD65FC02D4}" srcOrd="1" destOrd="0" presId="urn:microsoft.com/office/officeart/2005/8/layout/list1"/>
    <dgm:cxn modelId="{DC8A8BB2-B549-44B9-89D1-8905DAEAEAF0}" type="presParOf" srcId="{57AC2AD6-EFD5-4FC6-8423-3E19A00C36E1}" destId="{2826BE34-1B3A-4A3E-A296-F4402321C58E}" srcOrd="5" destOrd="0" presId="urn:microsoft.com/office/officeart/2005/8/layout/list1"/>
    <dgm:cxn modelId="{0A10BA5C-E818-486F-AD04-D44CC29E478D}" type="presParOf" srcId="{57AC2AD6-EFD5-4FC6-8423-3E19A00C36E1}" destId="{A362D478-FC93-4298-AE8D-23252C0BD8D2}" srcOrd="6" destOrd="0" presId="urn:microsoft.com/office/officeart/2005/8/layout/list1"/>
    <dgm:cxn modelId="{E1017D8A-2523-4A32-A3F9-E00FBE8D71BE}" type="presParOf" srcId="{57AC2AD6-EFD5-4FC6-8423-3E19A00C36E1}" destId="{AF661EB0-3CF2-44E5-B12F-FF329379B21B}" srcOrd="7" destOrd="0" presId="urn:microsoft.com/office/officeart/2005/8/layout/list1"/>
    <dgm:cxn modelId="{AA77B71E-46DE-4E0F-A79E-7874189B58A3}" type="presParOf" srcId="{57AC2AD6-EFD5-4FC6-8423-3E19A00C36E1}" destId="{9CADFFE4-026D-4530-A959-A53BB1C7FEB7}" srcOrd="8" destOrd="0" presId="urn:microsoft.com/office/officeart/2005/8/layout/list1"/>
    <dgm:cxn modelId="{29EC7E8E-E278-43DB-89AF-DEA7BC357128}" type="presParOf" srcId="{9CADFFE4-026D-4530-A959-A53BB1C7FEB7}" destId="{C083737A-CC32-4124-B3B8-2AD23AD01954}" srcOrd="0" destOrd="0" presId="urn:microsoft.com/office/officeart/2005/8/layout/list1"/>
    <dgm:cxn modelId="{4B3F547A-EF6F-4749-BF01-E710711E66EA}" type="presParOf" srcId="{9CADFFE4-026D-4530-A959-A53BB1C7FEB7}" destId="{1811D2E4-C6A3-4DD8-A8FF-7C02406CABF2}" srcOrd="1" destOrd="0" presId="urn:microsoft.com/office/officeart/2005/8/layout/list1"/>
    <dgm:cxn modelId="{EAAE57C7-3737-42FD-A6A5-E8E28DE437F5}" type="presParOf" srcId="{57AC2AD6-EFD5-4FC6-8423-3E19A00C36E1}" destId="{23BAC010-AC36-4B58-9620-402F19815B35}" srcOrd="9" destOrd="0" presId="urn:microsoft.com/office/officeart/2005/8/layout/list1"/>
    <dgm:cxn modelId="{81C6FA44-B26B-464C-96D8-DCB6DC89B366}" type="presParOf" srcId="{57AC2AD6-EFD5-4FC6-8423-3E19A00C36E1}" destId="{4FCABACD-8C23-4074-8464-321D4BA6AA7E}" srcOrd="10" destOrd="0" presId="urn:microsoft.com/office/officeart/2005/8/layout/list1"/>
    <dgm:cxn modelId="{6F62F37E-C71B-4122-B765-2802236E5045}" type="presParOf" srcId="{57AC2AD6-EFD5-4FC6-8423-3E19A00C36E1}" destId="{9E7A5592-8FAA-422D-BF48-C5E9D4163EF3}" srcOrd="11" destOrd="0" presId="urn:microsoft.com/office/officeart/2005/8/layout/list1"/>
    <dgm:cxn modelId="{E365AC9A-F7CA-4677-B387-8C8690F8F802}" type="presParOf" srcId="{57AC2AD6-EFD5-4FC6-8423-3E19A00C36E1}" destId="{83745EA6-CFF0-41B8-9C68-51DB150032AE}" srcOrd="12" destOrd="0" presId="urn:microsoft.com/office/officeart/2005/8/layout/list1"/>
    <dgm:cxn modelId="{266CE933-CC3D-407F-AF0E-E88E9A61AFFD}" type="presParOf" srcId="{83745EA6-CFF0-41B8-9C68-51DB150032AE}" destId="{5391AF93-72DE-4325-926C-DD6FDC81C37C}" srcOrd="0" destOrd="0" presId="urn:microsoft.com/office/officeart/2005/8/layout/list1"/>
    <dgm:cxn modelId="{1ED45E1A-6D57-4D06-8DB6-2BE266A74670}" type="presParOf" srcId="{83745EA6-CFF0-41B8-9C68-51DB150032AE}" destId="{6090923E-F05B-43CA-BC1A-574652C4C0BD}" srcOrd="1" destOrd="0" presId="urn:microsoft.com/office/officeart/2005/8/layout/list1"/>
    <dgm:cxn modelId="{79CED726-32E1-4FC2-9B40-DD869E729C59}" type="presParOf" srcId="{57AC2AD6-EFD5-4FC6-8423-3E19A00C36E1}" destId="{472EB4C0-D2E3-41CF-A955-8E8840D983EE}" srcOrd="13" destOrd="0" presId="urn:microsoft.com/office/officeart/2005/8/layout/list1"/>
    <dgm:cxn modelId="{E249E72A-0B44-40F9-A442-6180568E3E19}" type="presParOf" srcId="{57AC2AD6-EFD5-4FC6-8423-3E19A00C36E1}" destId="{73750C8D-2D5F-4B75-AC85-D25E7542CFF6}" srcOrd="14" destOrd="0" presId="urn:microsoft.com/office/officeart/2005/8/layout/list1"/>
    <dgm:cxn modelId="{9C0259F7-626F-40CB-A73F-8EAC6BE8551A}" type="presParOf" srcId="{57AC2AD6-EFD5-4FC6-8423-3E19A00C36E1}" destId="{D7AD30DE-365C-405B-986D-B434851D16D7}" srcOrd="15" destOrd="0" presId="urn:microsoft.com/office/officeart/2005/8/layout/list1"/>
    <dgm:cxn modelId="{C8742E64-74A5-44C2-9BCC-8E737256931A}" type="presParOf" srcId="{57AC2AD6-EFD5-4FC6-8423-3E19A00C36E1}" destId="{22C5CF6E-2BBF-4790-B76C-03C08D82AB83}" srcOrd="16" destOrd="0" presId="urn:microsoft.com/office/officeart/2005/8/layout/list1"/>
    <dgm:cxn modelId="{78425231-7FB7-4A92-871F-D6CF321D7F20}" type="presParOf" srcId="{22C5CF6E-2BBF-4790-B76C-03C08D82AB83}" destId="{434A8D76-D866-420F-899E-691485A105FC}" srcOrd="0" destOrd="0" presId="urn:microsoft.com/office/officeart/2005/8/layout/list1"/>
    <dgm:cxn modelId="{9A51389C-0652-490F-BC3D-DD4960CFEA70}" type="presParOf" srcId="{22C5CF6E-2BBF-4790-B76C-03C08D82AB83}" destId="{567C05EB-90EF-47CE-A1F8-82B86B65ADCD}" srcOrd="1" destOrd="0" presId="urn:microsoft.com/office/officeart/2005/8/layout/list1"/>
    <dgm:cxn modelId="{A155ADAE-8145-4A33-A4B4-8253FEB2FED2}" type="presParOf" srcId="{57AC2AD6-EFD5-4FC6-8423-3E19A00C36E1}" destId="{259C7D0D-A290-4082-A6AC-832DE8BE54C4}" srcOrd="17" destOrd="0" presId="urn:microsoft.com/office/officeart/2005/8/layout/list1"/>
    <dgm:cxn modelId="{5B6BB37A-436C-453C-AA0B-495AFBE4A3F1}" type="presParOf" srcId="{57AC2AD6-EFD5-4FC6-8423-3E19A00C36E1}" destId="{C2965031-854C-4488-9AFD-BD68A7882F45}" srcOrd="18" destOrd="0" presId="urn:microsoft.com/office/officeart/2005/8/layout/list1"/>
    <dgm:cxn modelId="{8CEEAA08-5969-4454-92A3-CD53A98F4E20}" type="presParOf" srcId="{57AC2AD6-EFD5-4FC6-8423-3E19A00C36E1}" destId="{3846DACA-8C5A-4FDB-BCD3-60CA733D0EDB}" srcOrd="19" destOrd="0" presId="urn:microsoft.com/office/officeart/2005/8/layout/list1"/>
    <dgm:cxn modelId="{ADBCA78E-BA63-4CBE-A0E6-99A05C189967}" type="presParOf" srcId="{57AC2AD6-EFD5-4FC6-8423-3E19A00C36E1}" destId="{D4083DCD-849F-4023-8633-525260CD8A47}" srcOrd="20" destOrd="0" presId="urn:microsoft.com/office/officeart/2005/8/layout/list1"/>
    <dgm:cxn modelId="{239C68F2-860C-43E6-BBAF-7AED55CAD4D3}" type="presParOf" srcId="{D4083DCD-849F-4023-8633-525260CD8A47}" destId="{D9E76124-784C-4611-A63B-F65B96962B3E}" srcOrd="0" destOrd="0" presId="urn:microsoft.com/office/officeart/2005/8/layout/list1"/>
    <dgm:cxn modelId="{8AE3647B-45EC-4925-8339-553271D30883}" type="presParOf" srcId="{D4083DCD-849F-4023-8633-525260CD8A47}" destId="{DE4A48B7-802A-4F3A-BBEA-528307FAB19B}" srcOrd="1" destOrd="0" presId="urn:microsoft.com/office/officeart/2005/8/layout/list1"/>
    <dgm:cxn modelId="{78E68446-77AA-4A82-9840-32410E7FE1C8}" type="presParOf" srcId="{57AC2AD6-EFD5-4FC6-8423-3E19A00C36E1}" destId="{09C0318A-0034-447A-B009-4E76C542D5E9}" srcOrd="21" destOrd="0" presId="urn:microsoft.com/office/officeart/2005/8/layout/list1"/>
    <dgm:cxn modelId="{290B1EFC-30A6-43C4-8FF8-4DC22373D7A1}" type="presParOf" srcId="{57AC2AD6-EFD5-4FC6-8423-3E19A00C36E1}" destId="{0AA9C789-EE30-4E38-8C7A-7784BD65D8F8}" srcOrd="22"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C2F4403-A5A6-4711-BDC9-DA684A47299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F24011BC-5CC9-49F9-84CE-A56DFDF2DDCC}">
      <dgm:prSet phldrT="[Текст]" custT="1"/>
      <dgm:spPr>
        <a:effectLst>
          <a:outerShdw blurRad="152400" dist="317500" dir="5400000" sx="90000" sy="-19000" rotWithShape="0">
            <a:prstClr val="black">
              <a:alpha val="15000"/>
            </a:prstClr>
          </a:outerShdw>
        </a:effectLst>
      </dgm:spPr>
      <dgm:t>
        <a:bodyPr/>
        <a:lstStyle/>
        <a:p>
          <a:r>
            <a:rPr lang="ru-RU" sz="1400" b="1">
              <a:solidFill>
                <a:sysClr val="windowText" lastClr="000000"/>
              </a:solidFill>
              <a:latin typeface="Times New Roman" pitchFamily="18" charset="0"/>
              <a:cs typeface="Times New Roman" pitchFamily="18" charset="0"/>
            </a:rPr>
            <a:t>Експортний потенціал</a:t>
          </a:r>
          <a:endParaRPr lang="uk-UA" sz="1400">
            <a:latin typeface="Times New Roman" pitchFamily="18" charset="0"/>
            <a:cs typeface="Times New Roman" pitchFamily="18" charset="0"/>
          </a:endParaRPr>
        </a:p>
      </dgm:t>
    </dgm:pt>
    <dgm:pt modelId="{19880C85-C2BF-4059-91F6-D196156468DC}" type="parTrans" cxnId="{7F13D382-D449-4DBA-BEBB-C9105E0B8DC6}">
      <dgm:prSet/>
      <dgm:spPr/>
      <dgm:t>
        <a:bodyPr/>
        <a:lstStyle/>
        <a:p>
          <a:endParaRPr lang="uk-UA" sz="1200"/>
        </a:p>
      </dgm:t>
    </dgm:pt>
    <dgm:pt modelId="{4EFD8454-E186-48C1-B0F1-595322A4C66C}" type="sibTrans" cxnId="{7F13D382-D449-4DBA-BEBB-C9105E0B8DC6}">
      <dgm:prSet/>
      <dgm:spPr/>
      <dgm:t>
        <a:bodyPr/>
        <a:lstStyle/>
        <a:p>
          <a:endParaRPr lang="uk-UA" sz="1200"/>
        </a:p>
      </dgm:t>
    </dgm:pt>
    <dgm:pt modelId="{37EA22F1-8D95-42C9-A21E-34CB8BF828E5}">
      <dgm:prSet phldrT="[Текст]" custT="1"/>
      <dgm:spPr/>
      <dgm:t>
        <a:bodyPr/>
        <a:lstStyle/>
        <a:p>
          <a:r>
            <a:rPr lang="uk-UA" sz="1200" b="1" u="none">
              <a:solidFill>
                <a:sysClr val="windowText" lastClr="000000"/>
              </a:solidFill>
              <a:latin typeface="Times New Roman" pitchFamily="18" charset="0"/>
              <a:cs typeface="Times New Roman" pitchFamily="18" charset="0"/>
            </a:rPr>
            <a:t>ВНУТРІШНІЙ ПОТЕНЦІАЛ</a:t>
          </a:r>
        </a:p>
        <a:p>
          <a:r>
            <a:rPr lang="uk-UA" sz="1200"/>
            <a:t>сировинний; людський; виробничий; інвестиційний; фінансовий; інноваційний; інфраструктурний; інституційний; маркетинговий</a:t>
          </a:r>
          <a:endParaRPr lang="uk-UA" sz="1200">
            <a:latin typeface="Times New Roman" pitchFamily="18" charset="0"/>
            <a:cs typeface="Times New Roman" pitchFamily="18" charset="0"/>
          </a:endParaRPr>
        </a:p>
      </dgm:t>
    </dgm:pt>
    <dgm:pt modelId="{4D01D493-BBFC-42FE-8C0D-2D822E3333EB}" type="parTrans" cxnId="{281F07B1-EA36-4D70-8CF9-55DF0D607DF5}">
      <dgm:prSet/>
      <dgm:spPr/>
      <dgm:t>
        <a:bodyPr/>
        <a:lstStyle/>
        <a:p>
          <a:endParaRPr lang="uk-UA" sz="1200"/>
        </a:p>
      </dgm:t>
    </dgm:pt>
    <dgm:pt modelId="{B233ED45-F345-48A3-A5DB-809BCBD3FB38}" type="sibTrans" cxnId="{281F07B1-EA36-4D70-8CF9-55DF0D607DF5}">
      <dgm:prSet/>
      <dgm:spPr/>
      <dgm:t>
        <a:bodyPr/>
        <a:lstStyle/>
        <a:p>
          <a:endParaRPr lang="uk-UA" sz="1200"/>
        </a:p>
      </dgm:t>
    </dgm:pt>
    <dgm:pt modelId="{275A7A1B-118F-44FF-8656-FC30B4238A88}">
      <dgm:prSet phldrT="[Текст]" custT="1"/>
      <dgm:spPr/>
      <dgm:t>
        <a:bodyPr/>
        <a:lstStyle/>
        <a:p>
          <a:r>
            <a:rPr lang="uk-UA" sz="1200" b="1" u="none">
              <a:solidFill>
                <a:sysClr val="windowText" lastClr="000000"/>
              </a:solidFill>
              <a:latin typeface="Times New Roman" pitchFamily="18" charset="0"/>
              <a:cs typeface="Times New Roman" pitchFamily="18" charset="0"/>
            </a:rPr>
            <a:t>ПОТЕНЦІАЛ ІНОЗЕМНИХ РИНКІВ</a:t>
          </a:r>
        </a:p>
        <a:p>
          <a:r>
            <a:rPr lang="ru-RU" sz="1200"/>
            <a:t>існує на ринку;  потенціал зростання попиту;  ключові фактори успіху; обмеження: зовнішньополітичний клімат</a:t>
          </a:r>
          <a:r>
            <a:rPr lang="uk-UA" sz="1200" u="none">
              <a:solidFill>
                <a:sysClr val="windowText" lastClr="000000"/>
              </a:solidFill>
              <a:latin typeface="Times New Roman" pitchFamily="18" charset="0"/>
              <a:cs typeface="Times New Roman" pitchFamily="18" charset="0"/>
            </a:rPr>
            <a:t>)</a:t>
          </a:r>
          <a:endParaRPr lang="uk-UA" sz="1200">
            <a:latin typeface="Times New Roman" pitchFamily="18" charset="0"/>
            <a:cs typeface="Times New Roman" pitchFamily="18" charset="0"/>
          </a:endParaRPr>
        </a:p>
      </dgm:t>
    </dgm:pt>
    <dgm:pt modelId="{79718E2D-7E89-4A30-952C-8324E891115D}" type="parTrans" cxnId="{30D24C65-5845-441C-B114-DF9B5FEE85AD}">
      <dgm:prSet/>
      <dgm:spPr/>
      <dgm:t>
        <a:bodyPr/>
        <a:lstStyle/>
        <a:p>
          <a:endParaRPr lang="uk-UA" sz="1200"/>
        </a:p>
      </dgm:t>
    </dgm:pt>
    <dgm:pt modelId="{A67797EF-A1FD-4FD5-A77E-B7EE5382247F}" type="sibTrans" cxnId="{30D24C65-5845-441C-B114-DF9B5FEE85AD}">
      <dgm:prSet/>
      <dgm:spPr/>
      <dgm:t>
        <a:bodyPr/>
        <a:lstStyle/>
        <a:p>
          <a:endParaRPr lang="uk-UA" sz="1200"/>
        </a:p>
      </dgm:t>
    </dgm:pt>
    <dgm:pt modelId="{15BABC4D-4FA5-4DB4-AAD5-FA6DA5EC90AE}">
      <dgm:prSet phldrT="[Текст]" custT="1"/>
      <dgm:spPr/>
      <dgm:t>
        <a:bodyPr/>
        <a:lstStyle/>
        <a:p>
          <a:r>
            <a:rPr lang="ru-RU" sz="1200" b="1">
              <a:solidFill>
                <a:sysClr val="windowText" lastClr="000000"/>
              </a:solidFill>
              <a:latin typeface="Times New Roman" pitchFamily="18" charset="0"/>
              <a:cs typeface="Times New Roman" pitchFamily="18" charset="0"/>
            </a:rPr>
            <a:t>СИСТЕМА ЕКСПОРТНИХ СТИМУЛІВ І БАР'ЄРІВ</a:t>
          </a:r>
        </a:p>
        <a:p>
          <a:r>
            <a:rPr lang="uk-UA" sz="1200"/>
            <a:t>внутрішні стимули та обмеження експорту;  цілеспрямоване стимулювання попиту та пропозиції;  внутрішні бар’єри  тарифні та нетарифні обмеження</a:t>
          </a:r>
          <a:endParaRPr lang="uk-UA" sz="1200">
            <a:latin typeface="Times New Roman" pitchFamily="18" charset="0"/>
            <a:cs typeface="Times New Roman" pitchFamily="18" charset="0"/>
          </a:endParaRPr>
        </a:p>
      </dgm:t>
    </dgm:pt>
    <dgm:pt modelId="{E1378014-4251-42B0-9AD6-B304A860CF82}" type="parTrans" cxnId="{2CB5779E-D045-4F5A-9020-1D6295C797FE}">
      <dgm:prSet/>
      <dgm:spPr/>
      <dgm:t>
        <a:bodyPr/>
        <a:lstStyle/>
        <a:p>
          <a:endParaRPr lang="uk-UA" sz="1200"/>
        </a:p>
      </dgm:t>
    </dgm:pt>
    <dgm:pt modelId="{7B7740BC-36CC-41DA-B670-69E3AFA66324}" type="sibTrans" cxnId="{2CB5779E-D045-4F5A-9020-1D6295C797FE}">
      <dgm:prSet/>
      <dgm:spPr/>
      <dgm:t>
        <a:bodyPr/>
        <a:lstStyle/>
        <a:p>
          <a:endParaRPr lang="uk-UA" sz="1200"/>
        </a:p>
      </dgm:t>
    </dgm:pt>
    <dgm:pt modelId="{3685EB95-A24C-4F84-AE51-D0E6447D9CF0}" type="pres">
      <dgm:prSet presAssocID="{EC2F4403-A5A6-4711-BDC9-DA684A47299F}" presName="hierChild1" presStyleCnt="0">
        <dgm:presLayoutVars>
          <dgm:chPref val="1"/>
          <dgm:dir/>
          <dgm:animOne val="branch"/>
          <dgm:animLvl val="lvl"/>
          <dgm:resizeHandles/>
        </dgm:presLayoutVars>
      </dgm:prSet>
      <dgm:spPr/>
      <dgm:t>
        <a:bodyPr/>
        <a:lstStyle/>
        <a:p>
          <a:endParaRPr lang="uk-UA"/>
        </a:p>
      </dgm:t>
    </dgm:pt>
    <dgm:pt modelId="{1F12C6B6-C70F-409D-B41A-B793DFD826CF}" type="pres">
      <dgm:prSet presAssocID="{F24011BC-5CC9-49F9-84CE-A56DFDF2DDCC}" presName="hierRoot1" presStyleCnt="0"/>
      <dgm:spPr/>
      <dgm:t>
        <a:bodyPr/>
        <a:lstStyle/>
        <a:p>
          <a:endParaRPr lang="uk-UA"/>
        </a:p>
      </dgm:t>
    </dgm:pt>
    <dgm:pt modelId="{73C9CDE5-B0D7-42BA-BFDA-F48FB3BB0419}" type="pres">
      <dgm:prSet presAssocID="{F24011BC-5CC9-49F9-84CE-A56DFDF2DDCC}" presName="composite" presStyleCnt="0"/>
      <dgm:spPr/>
      <dgm:t>
        <a:bodyPr/>
        <a:lstStyle/>
        <a:p>
          <a:endParaRPr lang="uk-UA"/>
        </a:p>
      </dgm:t>
    </dgm:pt>
    <dgm:pt modelId="{78695DA4-A2DE-408B-BAAE-24B4922AB6B4}" type="pres">
      <dgm:prSet presAssocID="{F24011BC-5CC9-49F9-84CE-A56DFDF2DDCC}" presName="background" presStyleLbl="node0" presStyleIdx="0" presStyleCnt="1"/>
      <dgm:spPr>
        <a:pattFill prst="trellis">
          <a:fgClr>
            <a:schemeClr val="bg1"/>
          </a:fgClr>
          <a:bgClr>
            <a:schemeClr val="bg1"/>
          </a:bgClr>
        </a:pattFill>
        <a:ln>
          <a:noFill/>
        </a:ln>
      </dgm:spPr>
      <dgm:t>
        <a:bodyPr/>
        <a:lstStyle/>
        <a:p>
          <a:endParaRPr lang="uk-UA"/>
        </a:p>
      </dgm:t>
    </dgm:pt>
    <dgm:pt modelId="{771270A9-54BF-4BB4-B705-9D5FF0F39369}" type="pres">
      <dgm:prSet presAssocID="{F24011BC-5CC9-49F9-84CE-A56DFDF2DDCC}" presName="text" presStyleLbl="fgAcc0" presStyleIdx="0" presStyleCnt="1" custScaleX="336456" custScaleY="116967" custLinFactNeighborX="5317" custLinFactNeighborY="-16627">
        <dgm:presLayoutVars>
          <dgm:chPref val="3"/>
        </dgm:presLayoutVars>
      </dgm:prSet>
      <dgm:spPr>
        <a:prstGeom prst="bevel">
          <a:avLst/>
        </a:prstGeom>
      </dgm:spPr>
      <dgm:t>
        <a:bodyPr/>
        <a:lstStyle/>
        <a:p>
          <a:endParaRPr lang="uk-UA"/>
        </a:p>
      </dgm:t>
    </dgm:pt>
    <dgm:pt modelId="{3CEBF1C8-844A-4AD8-9522-C430FFC17796}" type="pres">
      <dgm:prSet presAssocID="{F24011BC-5CC9-49F9-84CE-A56DFDF2DDCC}" presName="hierChild2" presStyleCnt="0"/>
      <dgm:spPr/>
      <dgm:t>
        <a:bodyPr/>
        <a:lstStyle/>
        <a:p>
          <a:endParaRPr lang="uk-UA"/>
        </a:p>
      </dgm:t>
    </dgm:pt>
    <dgm:pt modelId="{12FD82FF-D3B2-4547-9E17-855B02AD9B5A}" type="pres">
      <dgm:prSet presAssocID="{4D01D493-BBFC-42FE-8C0D-2D822E3333EB}" presName="Name10" presStyleLbl="parChTrans1D2" presStyleIdx="0" presStyleCnt="3"/>
      <dgm:spPr/>
      <dgm:t>
        <a:bodyPr/>
        <a:lstStyle/>
        <a:p>
          <a:endParaRPr lang="uk-UA"/>
        </a:p>
      </dgm:t>
    </dgm:pt>
    <dgm:pt modelId="{6C537DBC-EAF7-40FB-A502-047E45EEAAA0}" type="pres">
      <dgm:prSet presAssocID="{37EA22F1-8D95-42C9-A21E-34CB8BF828E5}" presName="hierRoot2" presStyleCnt="0"/>
      <dgm:spPr/>
      <dgm:t>
        <a:bodyPr/>
        <a:lstStyle/>
        <a:p>
          <a:endParaRPr lang="uk-UA"/>
        </a:p>
      </dgm:t>
    </dgm:pt>
    <dgm:pt modelId="{4E14C4C4-0553-4A3B-81ED-D3D097BCFA0A}" type="pres">
      <dgm:prSet presAssocID="{37EA22F1-8D95-42C9-A21E-34CB8BF828E5}" presName="composite2" presStyleCnt="0"/>
      <dgm:spPr/>
      <dgm:t>
        <a:bodyPr/>
        <a:lstStyle/>
        <a:p>
          <a:endParaRPr lang="uk-UA"/>
        </a:p>
      </dgm:t>
    </dgm:pt>
    <dgm:pt modelId="{DEFDFAAF-81F7-4E5D-8154-B43909DCCA3A}" type="pres">
      <dgm:prSet presAssocID="{37EA22F1-8D95-42C9-A21E-34CB8BF828E5}" presName="background2" presStyleLbl="node2" presStyleIdx="0" presStyleCnt="3"/>
      <dgm:spPr>
        <a:prstGeom prst="flowChartInputOutput">
          <a:avLst/>
        </a:prstGeom>
        <a:pattFill prst="zigZag">
          <a:fgClr>
            <a:schemeClr val="bg1">
              <a:lumMod val="50000"/>
            </a:schemeClr>
          </a:fgClr>
          <a:bgClr>
            <a:schemeClr val="bg1"/>
          </a:bgClr>
        </a:pattFill>
      </dgm:spPr>
      <dgm:t>
        <a:bodyPr/>
        <a:lstStyle/>
        <a:p>
          <a:endParaRPr lang="uk-UA"/>
        </a:p>
      </dgm:t>
    </dgm:pt>
    <dgm:pt modelId="{E0EAE140-250D-44CE-9DCE-E100F0CD623B}" type="pres">
      <dgm:prSet presAssocID="{37EA22F1-8D95-42C9-A21E-34CB8BF828E5}" presName="text2" presStyleLbl="fgAcc2" presStyleIdx="0" presStyleCnt="3" custScaleX="170564" custScaleY="314261" custLinFactNeighborX="-64674" custLinFactNeighborY="-16821">
        <dgm:presLayoutVars>
          <dgm:chPref val="3"/>
        </dgm:presLayoutVars>
      </dgm:prSet>
      <dgm:spPr/>
      <dgm:t>
        <a:bodyPr/>
        <a:lstStyle/>
        <a:p>
          <a:endParaRPr lang="uk-UA"/>
        </a:p>
      </dgm:t>
    </dgm:pt>
    <dgm:pt modelId="{19F6DB37-6DF5-4460-B77E-E671F6398CF2}" type="pres">
      <dgm:prSet presAssocID="{37EA22F1-8D95-42C9-A21E-34CB8BF828E5}" presName="hierChild3" presStyleCnt="0"/>
      <dgm:spPr/>
      <dgm:t>
        <a:bodyPr/>
        <a:lstStyle/>
        <a:p>
          <a:endParaRPr lang="uk-UA"/>
        </a:p>
      </dgm:t>
    </dgm:pt>
    <dgm:pt modelId="{5B5F6171-2A55-4D7B-8025-BC7CA9357AF3}" type="pres">
      <dgm:prSet presAssocID="{79718E2D-7E89-4A30-952C-8324E891115D}" presName="Name10" presStyleLbl="parChTrans1D2" presStyleIdx="1" presStyleCnt="3"/>
      <dgm:spPr/>
      <dgm:t>
        <a:bodyPr/>
        <a:lstStyle/>
        <a:p>
          <a:endParaRPr lang="uk-UA"/>
        </a:p>
      </dgm:t>
    </dgm:pt>
    <dgm:pt modelId="{B1D1A286-B4D0-46F1-B404-464F35B6ED44}" type="pres">
      <dgm:prSet presAssocID="{275A7A1B-118F-44FF-8656-FC30B4238A88}" presName="hierRoot2" presStyleCnt="0"/>
      <dgm:spPr/>
      <dgm:t>
        <a:bodyPr/>
        <a:lstStyle/>
        <a:p>
          <a:endParaRPr lang="uk-UA"/>
        </a:p>
      </dgm:t>
    </dgm:pt>
    <dgm:pt modelId="{716F663C-12FC-46D0-96E0-35E5624887B2}" type="pres">
      <dgm:prSet presAssocID="{275A7A1B-118F-44FF-8656-FC30B4238A88}" presName="composite2" presStyleCnt="0"/>
      <dgm:spPr/>
      <dgm:t>
        <a:bodyPr/>
        <a:lstStyle/>
        <a:p>
          <a:endParaRPr lang="uk-UA"/>
        </a:p>
      </dgm:t>
    </dgm:pt>
    <dgm:pt modelId="{924046CB-2086-48E1-8990-1EBFD477F3BC}" type="pres">
      <dgm:prSet presAssocID="{275A7A1B-118F-44FF-8656-FC30B4238A88}" presName="background2" presStyleLbl="node2" presStyleIdx="1" presStyleCnt="3"/>
      <dgm:spPr>
        <a:prstGeom prst="flowChartInputOutput">
          <a:avLst/>
        </a:prstGeom>
        <a:pattFill prst="zigZag">
          <a:fgClr>
            <a:schemeClr val="bg1">
              <a:lumMod val="50000"/>
            </a:schemeClr>
          </a:fgClr>
          <a:bgClr>
            <a:schemeClr val="bg1"/>
          </a:bgClr>
        </a:pattFill>
      </dgm:spPr>
      <dgm:t>
        <a:bodyPr/>
        <a:lstStyle/>
        <a:p>
          <a:endParaRPr lang="uk-UA"/>
        </a:p>
      </dgm:t>
    </dgm:pt>
    <dgm:pt modelId="{E22AD632-554B-4F82-9453-B253FA7F535B}" type="pres">
      <dgm:prSet presAssocID="{275A7A1B-118F-44FF-8656-FC30B4238A88}" presName="text2" presStyleLbl="fgAcc2" presStyleIdx="1" presStyleCnt="3" custScaleX="162547" custScaleY="280277" custLinFactNeighborX="-7013" custLinFactNeighborY="-18466">
        <dgm:presLayoutVars>
          <dgm:chPref val="3"/>
        </dgm:presLayoutVars>
      </dgm:prSet>
      <dgm:spPr/>
      <dgm:t>
        <a:bodyPr/>
        <a:lstStyle/>
        <a:p>
          <a:endParaRPr lang="uk-UA"/>
        </a:p>
      </dgm:t>
    </dgm:pt>
    <dgm:pt modelId="{1A9FE2D6-4208-4EB3-B1D3-E7C391ED69D4}" type="pres">
      <dgm:prSet presAssocID="{275A7A1B-118F-44FF-8656-FC30B4238A88}" presName="hierChild3" presStyleCnt="0"/>
      <dgm:spPr/>
      <dgm:t>
        <a:bodyPr/>
        <a:lstStyle/>
        <a:p>
          <a:endParaRPr lang="uk-UA"/>
        </a:p>
      </dgm:t>
    </dgm:pt>
    <dgm:pt modelId="{36FB726A-C253-489C-8E53-CBB2DD8094BF}" type="pres">
      <dgm:prSet presAssocID="{E1378014-4251-42B0-9AD6-B304A860CF82}" presName="Name10" presStyleLbl="parChTrans1D2" presStyleIdx="2" presStyleCnt="3"/>
      <dgm:spPr/>
      <dgm:t>
        <a:bodyPr/>
        <a:lstStyle/>
        <a:p>
          <a:endParaRPr lang="uk-UA"/>
        </a:p>
      </dgm:t>
    </dgm:pt>
    <dgm:pt modelId="{C62B3074-FE9C-46F0-ACE7-5FEE1349CF29}" type="pres">
      <dgm:prSet presAssocID="{15BABC4D-4FA5-4DB4-AAD5-FA6DA5EC90AE}" presName="hierRoot2" presStyleCnt="0"/>
      <dgm:spPr/>
      <dgm:t>
        <a:bodyPr/>
        <a:lstStyle/>
        <a:p>
          <a:endParaRPr lang="uk-UA"/>
        </a:p>
      </dgm:t>
    </dgm:pt>
    <dgm:pt modelId="{FE29646A-9522-43D4-A7E6-72366335F838}" type="pres">
      <dgm:prSet presAssocID="{15BABC4D-4FA5-4DB4-AAD5-FA6DA5EC90AE}" presName="composite2" presStyleCnt="0"/>
      <dgm:spPr/>
      <dgm:t>
        <a:bodyPr/>
        <a:lstStyle/>
        <a:p>
          <a:endParaRPr lang="uk-UA"/>
        </a:p>
      </dgm:t>
    </dgm:pt>
    <dgm:pt modelId="{7696F18B-57FA-4BA5-B049-C945F1391DF9}" type="pres">
      <dgm:prSet presAssocID="{15BABC4D-4FA5-4DB4-AAD5-FA6DA5EC90AE}" presName="background2" presStyleLbl="node2" presStyleIdx="2" presStyleCnt="3"/>
      <dgm:spPr>
        <a:prstGeom prst="flowChartInputOutput">
          <a:avLst/>
        </a:prstGeom>
        <a:pattFill prst="zigZag">
          <a:fgClr>
            <a:schemeClr val="bg1">
              <a:lumMod val="50000"/>
            </a:schemeClr>
          </a:fgClr>
          <a:bgClr>
            <a:schemeClr val="bg1"/>
          </a:bgClr>
        </a:pattFill>
      </dgm:spPr>
      <dgm:t>
        <a:bodyPr/>
        <a:lstStyle/>
        <a:p>
          <a:endParaRPr lang="uk-UA"/>
        </a:p>
      </dgm:t>
    </dgm:pt>
    <dgm:pt modelId="{5332A92E-8DB2-41FA-A22E-955CED1335E3}" type="pres">
      <dgm:prSet presAssocID="{15BABC4D-4FA5-4DB4-AAD5-FA6DA5EC90AE}" presName="text2" presStyleLbl="fgAcc2" presStyleIdx="2" presStyleCnt="3" custScaleX="188135" custScaleY="311325" custLinFactNeighborX="2195" custLinFactNeighborY="-25573">
        <dgm:presLayoutVars>
          <dgm:chPref val="3"/>
        </dgm:presLayoutVars>
      </dgm:prSet>
      <dgm:spPr/>
      <dgm:t>
        <a:bodyPr/>
        <a:lstStyle/>
        <a:p>
          <a:endParaRPr lang="uk-UA"/>
        </a:p>
      </dgm:t>
    </dgm:pt>
    <dgm:pt modelId="{EBB87E48-7D98-46F5-8CB7-BEB538786AA6}" type="pres">
      <dgm:prSet presAssocID="{15BABC4D-4FA5-4DB4-AAD5-FA6DA5EC90AE}" presName="hierChild3" presStyleCnt="0"/>
      <dgm:spPr/>
      <dgm:t>
        <a:bodyPr/>
        <a:lstStyle/>
        <a:p>
          <a:endParaRPr lang="uk-UA"/>
        </a:p>
      </dgm:t>
    </dgm:pt>
  </dgm:ptLst>
  <dgm:cxnLst>
    <dgm:cxn modelId="{281F07B1-EA36-4D70-8CF9-55DF0D607DF5}" srcId="{F24011BC-5CC9-49F9-84CE-A56DFDF2DDCC}" destId="{37EA22F1-8D95-42C9-A21E-34CB8BF828E5}" srcOrd="0" destOrd="0" parTransId="{4D01D493-BBFC-42FE-8C0D-2D822E3333EB}" sibTransId="{B233ED45-F345-48A3-A5DB-809BCBD3FB38}"/>
    <dgm:cxn modelId="{68ED2994-1B8F-4EB0-982C-3B42EE151D5F}" type="presOf" srcId="{E1378014-4251-42B0-9AD6-B304A860CF82}" destId="{36FB726A-C253-489C-8E53-CBB2DD8094BF}" srcOrd="0" destOrd="0" presId="urn:microsoft.com/office/officeart/2005/8/layout/hierarchy1"/>
    <dgm:cxn modelId="{7F13D382-D449-4DBA-BEBB-C9105E0B8DC6}" srcId="{EC2F4403-A5A6-4711-BDC9-DA684A47299F}" destId="{F24011BC-5CC9-49F9-84CE-A56DFDF2DDCC}" srcOrd="0" destOrd="0" parTransId="{19880C85-C2BF-4059-91F6-D196156468DC}" sibTransId="{4EFD8454-E186-48C1-B0F1-595322A4C66C}"/>
    <dgm:cxn modelId="{6A5ECC23-595F-4C4D-A2D1-A07C60CA6191}" type="presOf" srcId="{37EA22F1-8D95-42C9-A21E-34CB8BF828E5}" destId="{E0EAE140-250D-44CE-9DCE-E100F0CD623B}" srcOrd="0" destOrd="0" presId="urn:microsoft.com/office/officeart/2005/8/layout/hierarchy1"/>
    <dgm:cxn modelId="{F86C0447-0C76-4269-825D-F812F4A16F40}" type="presOf" srcId="{4D01D493-BBFC-42FE-8C0D-2D822E3333EB}" destId="{12FD82FF-D3B2-4547-9E17-855B02AD9B5A}" srcOrd="0" destOrd="0" presId="urn:microsoft.com/office/officeart/2005/8/layout/hierarchy1"/>
    <dgm:cxn modelId="{30D24C65-5845-441C-B114-DF9B5FEE85AD}" srcId="{F24011BC-5CC9-49F9-84CE-A56DFDF2DDCC}" destId="{275A7A1B-118F-44FF-8656-FC30B4238A88}" srcOrd="1" destOrd="0" parTransId="{79718E2D-7E89-4A30-952C-8324E891115D}" sibTransId="{A67797EF-A1FD-4FD5-A77E-B7EE5382247F}"/>
    <dgm:cxn modelId="{898E2FD2-0664-4A92-AF17-65A4B627C66A}" type="presOf" srcId="{79718E2D-7E89-4A30-952C-8324E891115D}" destId="{5B5F6171-2A55-4D7B-8025-BC7CA9357AF3}" srcOrd="0" destOrd="0" presId="urn:microsoft.com/office/officeart/2005/8/layout/hierarchy1"/>
    <dgm:cxn modelId="{3A377828-41A1-42EE-B8CC-C6A56ABD3A11}" type="presOf" srcId="{EC2F4403-A5A6-4711-BDC9-DA684A47299F}" destId="{3685EB95-A24C-4F84-AE51-D0E6447D9CF0}" srcOrd="0" destOrd="0" presId="urn:microsoft.com/office/officeart/2005/8/layout/hierarchy1"/>
    <dgm:cxn modelId="{3EEEADDE-25AC-4AA2-A880-878791E4F80E}" type="presOf" srcId="{15BABC4D-4FA5-4DB4-AAD5-FA6DA5EC90AE}" destId="{5332A92E-8DB2-41FA-A22E-955CED1335E3}" srcOrd="0" destOrd="0" presId="urn:microsoft.com/office/officeart/2005/8/layout/hierarchy1"/>
    <dgm:cxn modelId="{5B1A96B6-F2BC-4989-8D6C-140DFBA22545}" type="presOf" srcId="{F24011BC-5CC9-49F9-84CE-A56DFDF2DDCC}" destId="{771270A9-54BF-4BB4-B705-9D5FF0F39369}" srcOrd="0" destOrd="0" presId="urn:microsoft.com/office/officeart/2005/8/layout/hierarchy1"/>
    <dgm:cxn modelId="{2CB5779E-D045-4F5A-9020-1D6295C797FE}" srcId="{F24011BC-5CC9-49F9-84CE-A56DFDF2DDCC}" destId="{15BABC4D-4FA5-4DB4-AAD5-FA6DA5EC90AE}" srcOrd="2" destOrd="0" parTransId="{E1378014-4251-42B0-9AD6-B304A860CF82}" sibTransId="{7B7740BC-36CC-41DA-B670-69E3AFA66324}"/>
    <dgm:cxn modelId="{6AAF9E1E-2459-4666-B3DD-43C0F223190B}" type="presOf" srcId="{275A7A1B-118F-44FF-8656-FC30B4238A88}" destId="{E22AD632-554B-4F82-9453-B253FA7F535B}" srcOrd="0" destOrd="0" presId="urn:microsoft.com/office/officeart/2005/8/layout/hierarchy1"/>
    <dgm:cxn modelId="{40ACBCD1-0F35-46C9-8033-525294A69660}" type="presParOf" srcId="{3685EB95-A24C-4F84-AE51-D0E6447D9CF0}" destId="{1F12C6B6-C70F-409D-B41A-B793DFD826CF}" srcOrd="0" destOrd="0" presId="urn:microsoft.com/office/officeart/2005/8/layout/hierarchy1"/>
    <dgm:cxn modelId="{D3D723EC-25C8-465E-B042-839B347E76D2}" type="presParOf" srcId="{1F12C6B6-C70F-409D-B41A-B793DFD826CF}" destId="{73C9CDE5-B0D7-42BA-BFDA-F48FB3BB0419}" srcOrd="0" destOrd="0" presId="urn:microsoft.com/office/officeart/2005/8/layout/hierarchy1"/>
    <dgm:cxn modelId="{80BCC080-1EEC-40EC-9B41-57A9F03B8774}" type="presParOf" srcId="{73C9CDE5-B0D7-42BA-BFDA-F48FB3BB0419}" destId="{78695DA4-A2DE-408B-BAAE-24B4922AB6B4}" srcOrd="0" destOrd="0" presId="urn:microsoft.com/office/officeart/2005/8/layout/hierarchy1"/>
    <dgm:cxn modelId="{92CD25D0-15BF-4599-844F-F0FA1F17D6AF}" type="presParOf" srcId="{73C9CDE5-B0D7-42BA-BFDA-F48FB3BB0419}" destId="{771270A9-54BF-4BB4-B705-9D5FF0F39369}" srcOrd="1" destOrd="0" presId="urn:microsoft.com/office/officeart/2005/8/layout/hierarchy1"/>
    <dgm:cxn modelId="{05E8DB91-41E9-4A4D-A715-C09BD075518C}" type="presParOf" srcId="{1F12C6B6-C70F-409D-B41A-B793DFD826CF}" destId="{3CEBF1C8-844A-4AD8-9522-C430FFC17796}" srcOrd="1" destOrd="0" presId="urn:microsoft.com/office/officeart/2005/8/layout/hierarchy1"/>
    <dgm:cxn modelId="{9BA8EFC0-97EE-4E18-92F8-E4D93487B99C}" type="presParOf" srcId="{3CEBF1C8-844A-4AD8-9522-C430FFC17796}" destId="{12FD82FF-D3B2-4547-9E17-855B02AD9B5A}" srcOrd="0" destOrd="0" presId="urn:microsoft.com/office/officeart/2005/8/layout/hierarchy1"/>
    <dgm:cxn modelId="{9E1CAAD6-7F43-4011-AFCE-218957E79BDF}" type="presParOf" srcId="{3CEBF1C8-844A-4AD8-9522-C430FFC17796}" destId="{6C537DBC-EAF7-40FB-A502-047E45EEAAA0}" srcOrd="1" destOrd="0" presId="urn:microsoft.com/office/officeart/2005/8/layout/hierarchy1"/>
    <dgm:cxn modelId="{54756228-40E2-478C-BCBA-CD351D45B57E}" type="presParOf" srcId="{6C537DBC-EAF7-40FB-A502-047E45EEAAA0}" destId="{4E14C4C4-0553-4A3B-81ED-D3D097BCFA0A}" srcOrd="0" destOrd="0" presId="urn:microsoft.com/office/officeart/2005/8/layout/hierarchy1"/>
    <dgm:cxn modelId="{A04152DA-FDC0-4691-8C95-DFC79DF9BDC8}" type="presParOf" srcId="{4E14C4C4-0553-4A3B-81ED-D3D097BCFA0A}" destId="{DEFDFAAF-81F7-4E5D-8154-B43909DCCA3A}" srcOrd="0" destOrd="0" presId="urn:microsoft.com/office/officeart/2005/8/layout/hierarchy1"/>
    <dgm:cxn modelId="{E415AD61-4C47-4FA5-9104-390E30CE3849}" type="presParOf" srcId="{4E14C4C4-0553-4A3B-81ED-D3D097BCFA0A}" destId="{E0EAE140-250D-44CE-9DCE-E100F0CD623B}" srcOrd="1" destOrd="0" presId="urn:microsoft.com/office/officeart/2005/8/layout/hierarchy1"/>
    <dgm:cxn modelId="{8065AAA4-92A9-4A14-A8F0-2ECBFE1FD020}" type="presParOf" srcId="{6C537DBC-EAF7-40FB-A502-047E45EEAAA0}" destId="{19F6DB37-6DF5-4460-B77E-E671F6398CF2}" srcOrd="1" destOrd="0" presId="urn:microsoft.com/office/officeart/2005/8/layout/hierarchy1"/>
    <dgm:cxn modelId="{E9C1FAE0-8F4A-4B2D-9FD9-20293083C065}" type="presParOf" srcId="{3CEBF1C8-844A-4AD8-9522-C430FFC17796}" destId="{5B5F6171-2A55-4D7B-8025-BC7CA9357AF3}" srcOrd="2" destOrd="0" presId="urn:microsoft.com/office/officeart/2005/8/layout/hierarchy1"/>
    <dgm:cxn modelId="{5BD6F6AF-4CB4-437E-BB0A-B1323582B487}" type="presParOf" srcId="{3CEBF1C8-844A-4AD8-9522-C430FFC17796}" destId="{B1D1A286-B4D0-46F1-B404-464F35B6ED44}" srcOrd="3" destOrd="0" presId="urn:microsoft.com/office/officeart/2005/8/layout/hierarchy1"/>
    <dgm:cxn modelId="{660A4A5F-C57C-4DEC-887D-F4937095BC16}" type="presParOf" srcId="{B1D1A286-B4D0-46F1-B404-464F35B6ED44}" destId="{716F663C-12FC-46D0-96E0-35E5624887B2}" srcOrd="0" destOrd="0" presId="urn:microsoft.com/office/officeart/2005/8/layout/hierarchy1"/>
    <dgm:cxn modelId="{92CB6C13-8E56-4820-97AE-FD0F965EAC86}" type="presParOf" srcId="{716F663C-12FC-46D0-96E0-35E5624887B2}" destId="{924046CB-2086-48E1-8990-1EBFD477F3BC}" srcOrd="0" destOrd="0" presId="urn:microsoft.com/office/officeart/2005/8/layout/hierarchy1"/>
    <dgm:cxn modelId="{D56C93DC-63DA-4408-98D1-5EFDB1CED72F}" type="presParOf" srcId="{716F663C-12FC-46D0-96E0-35E5624887B2}" destId="{E22AD632-554B-4F82-9453-B253FA7F535B}" srcOrd="1" destOrd="0" presId="urn:microsoft.com/office/officeart/2005/8/layout/hierarchy1"/>
    <dgm:cxn modelId="{DC111F91-8898-48D0-9B2A-FD2D915BD619}" type="presParOf" srcId="{B1D1A286-B4D0-46F1-B404-464F35B6ED44}" destId="{1A9FE2D6-4208-4EB3-B1D3-E7C391ED69D4}" srcOrd="1" destOrd="0" presId="urn:microsoft.com/office/officeart/2005/8/layout/hierarchy1"/>
    <dgm:cxn modelId="{4F802308-5783-4CF4-B117-75AEE5BFBDBB}" type="presParOf" srcId="{3CEBF1C8-844A-4AD8-9522-C430FFC17796}" destId="{36FB726A-C253-489C-8E53-CBB2DD8094BF}" srcOrd="4" destOrd="0" presId="urn:microsoft.com/office/officeart/2005/8/layout/hierarchy1"/>
    <dgm:cxn modelId="{2B3DC782-483F-45C3-844B-389E536A9A79}" type="presParOf" srcId="{3CEBF1C8-844A-4AD8-9522-C430FFC17796}" destId="{C62B3074-FE9C-46F0-ACE7-5FEE1349CF29}" srcOrd="5" destOrd="0" presId="urn:microsoft.com/office/officeart/2005/8/layout/hierarchy1"/>
    <dgm:cxn modelId="{887FEF28-1A71-443D-82C2-541111574439}" type="presParOf" srcId="{C62B3074-FE9C-46F0-ACE7-5FEE1349CF29}" destId="{FE29646A-9522-43D4-A7E6-72366335F838}" srcOrd="0" destOrd="0" presId="urn:microsoft.com/office/officeart/2005/8/layout/hierarchy1"/>
    <dgm:cxn modelId="{D8763D83-7C43-4D41-8A82-23B3244876E2}" type="presParOf" srcId="{FE29646A-9522-43D4-A7E6-72366335F838}" destId="{7696F18B-57FA-4BA5-B049-C945F1391DF9}" srcOrd="0" destOrd="0" presId="urn:microsoft.com/office/officeart/2005/8/layout/hierarchy1"/>
    <dgm:cxn modelId="{8FA51CD3-95CC-4D76-A70B-4C07292D9357}" type="presParOf" srcId="{FE29646A-9522-43D4-A7E6-72366335F838}" destId="{5332A92E-8DB2-41FA-A22E-955CED1335E3}" srcOrd="1" destOrd="0" presId="urn:microsoft.com/office/officeart/2005/8/layout/hierarchy1"/>
    <dgm:cxn modelId="{84F99473-DCA8-473D-B27F-D6265440F4EB}" type="presParOf" srcId="{C62B3074-FE9C-46F0-ACE7-5FEE1349CF29}" destId="{EBB87E48-7D98-46F5-8CB7-BEB538786AA6}" srcOrd="1" destOrd="0" presId="urn:microsoft.com/office/officeart/2005/8/layout/hierarchy1"/>
  </dgm:cxnLst>
  <dgm:bg>
    <a:solidFill>
      <a:schemeClr val="bg1"/>
    </a:solidFill>
  </dgm:bg>
  <dgm:whole>
    <a:ln>
      <a:solidFill>
        <a:schemeClr val="tx1"/>
      </a:solidFill>
    </a:ln>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F1C7FB5-1C38-48D5-847B-6C7B262D01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6DC9DC52-58E5-4785-A669-752F576DC846}">
      <dgm:prSet phldrT="[Текст]" custT="1"/>
      <dgm:spPr>
        <a:ln>
          <a:solidFill>
            <a:schemeClr val="tx1"/>
          </a:solidFill>
        </a:ln>
      </dgm:spPr>
      <dgm:t>
        <a:bodyPr/>
        <a:lstStyle/>
        <a:p>
          <a:r>
            <a:rPr lang="uk-UA" sz="1200">
              <a:latin typeface="Times New Roman" pitchFamily="18" charset="0"/>
              <a:cs typeface="Times New Roman" pitchFamily="18" charset="0"/>
            </a:rPr>
            <a:t>Експортний потенціал держави </a:t>
          </a:r>
        </a:p>
      </dgm:t>
    </dgm:pt>
    <dgm:pt modelId="{27DA931B-0C39-415F-AAC7-63CB3DC11E03}" type="parTrans" cxnId="{D9B823A0-C319-41C6-A805-D5D774251401}">
      <dgm:prSet/>
      <dgm:spPr/>
      <dgm:t>
        <a:bodyPr/>
        <a:lstStyle/>
        <a:p>
          <a:endParaRPr lang="uk-UA"/>
        </a:p>
      </dgm:t>
    </dgm:pt>
    <dgm:pt modelId="{D5AD0F07-5AC2-44CD-BF82-A17C4432B3CB}" type="sibTrans" cxnId="{D9B823A0-C319-41C6-A805-D5D774251401}">
      <dgm:prSet/>
      <dgm:spPr/>
      <dgm:t>
        <a:bodyPr/>
        <a:lstStyle/>
        <a:p>
          <a:endParaRPr lang="uk-UA"/>
        </a:p>
      </dgm:t>
    </dgm:pt>
    <dgm:pt modelId="{7778D44A-5599-4A8F-9C9E-EDF0CAF9E82E}">
      <dgm:prSet phldrT="[Текст]" custT="1"/>
      <dgm:spPr>
        <a:ln>
          <a:solidFill>
            <a:schemeClr val="tx1"/>
          </a:solidFill>
        </a:ln>
      </dgm:spPr>
      <dgm:t>
        <a:bodyPr/>
        <a:lstStyle/>
        <a:p>
          <a:r>
            <a:rPr lang="uk-UA" sz="1200">
              <a:latin typeface="Times New Roman" pitchFamily="18" charset="0"/>
              <a:cs typeface="Times New Roman" pitchFamily="18" charset="0"/>
            </a:rPr>
            <a:t>Експортний потенціал регіонів</a:t>
          </a:r>
        </a:p>
      </dgm:t>
    </dgm:pt>
    <dgm:pt modelId="{F8A0D6D0-7C07-4802-B617-A7646F6A25CB}" type="parTrans" cxnId="{6C1F40ED-958B-4831-A14C-278F2315E8E0}">
      <dgm:prSet/>
      <dgm:spPr>
        <a:ln>
          <a:solidFill>
            <a:schemeClr val="tx1"/>
          </a:solidFill>
        </a:ln>
      </dgm:spPr>
      <dgm:t>
        <a:bodyPr/>
        <a:lstStyle/>
        <a:p>
          <a:endParaRPr lang="uk-UA"/>
        </a:p>
      </dgm:t>
    </dgm:pt>
    <dgm:pt modelId="{A431F9C4-FE72-40EF-AD5F-3520D634D4D3}" type="sibTrans" cxnId="{6C1F40ED-958B-4831-A14C-278F2315E8E0}">
      <dgm:prSet/>
      <dgm:spPr/>
      <dgm:t>
        <a:bodyPr/>
        <a:lstStyle/>
        <a:p>
          <a:endParaRPr lang="uk-UA"/>
        </a:p>
      </dgm:t>
    </dgm:pt>
    <dgm:pt modelId="{5BE5296C-AEB6-499D-B104-55991A37F697}">
      <dgm:prSet phldrT="[Текст]" custT="1"/>
      <dgm:spPr>
        <a:pattFill prst="pct5">
          <a:fgClr>
            <a:schemeClr val="lt1">
              <a:hueOff val="0"/>
              <a:satOff val="0"/>
              <a:lumOff val="0"/>
            </a:schemeClr>
          </a:fgClr>
          <a:bgClr>
            <a:schemeClr val="bg1"/>
          </a:bgClr>
        </a:pattFill>
        <a:ln>
          <a:solidFill>
            <a:schemeClr val="tx1"/>
          </a:solidFill>
        </a:ln>
      </dgm:spPr>
      <dgm:t>
        <a:bodyPr/>
        <a:lstStyle/>
        <a:p>
          <a:r>
            <a:rPr lang="uk-UA" sz="1200">
              <a:latin typeface="Times New Roman" pitchFamily="18" charset="0"/>
              <a:cs typeface="Times New Roman" pitchFamily="18" charset="0"/>
            </a:rPr>
            <a:t>експортний потенціал галузі матеріального виробництва</a:t>
          </a:r>
        </a:p>
      </dgm:t>
    </dgm:pt>
    <dgm:pt modelId="{CC5CEE73-3859-45BE-8EE0-7C63A9FE554D}" type="parTrans" cxnId="{BD6B1904-AAD0-4B83-864F-95646C08B1D4}">
      <dgm:prSet/>
      <dgm:spPr>
        <a:ln>
          <a:solidFill>
            <a:schemeClr val="tx1"/>
          </a:solidFill>
        </a:ln>
      </dgm:spPr>
      <dgm:t>
        <a:bodyPr/>
        <a:lstStyle/>
        <a:p>
          <a:endParaRPr lang="uk-UA"/>
        </a:p>
      </dgm:t>
    </dgm:pt>
    <dgm:pt modelId="{83A0C050-4860-40E6-B1B5-496234598850}" type="sibTrans" cxnId="{BD6B1904-AAD0-4B83-864F-95646C08B1D4}">
      <dgm:prSet/>
      <dgm:spPr/>
      <dgm:t>
        <a:bodyPr/>
        <a:lstStyle/>
        <a:p>
          <a:endParaRPr lang="uk-UA"/>
        </a:p>
      </dgm:t>
    </dgm:pt>
    <dgm:pt modelId="{D855F7DB-E993-4812-B166-32BC25B61840}">
      <dgm:prSet phldrT="[Текст]" custT="1"/>
      <dgm:spPr>
        <a:ln>
          <a:solidFill>
            <a:schemeClr val="tx1"/>
          </a:solidFill>
        </a:ln>
      </dgm:spPr>
      <dgm:t>
        <a:bodyPr/>
        <a:lstStyle/>
        <a:p>
          <a:r>
            <a:rPr lang="uk-UA" sz="1200">
              <a:latin typeface="Times New Roman" pitchFamily="18" charset="0"/>
              <a:cs typeface="Times New Roman" pitchFamily="18" charset="0"/>
            </a:rPr>
            <a:t>експортний потенціал галузі нематеріальної сфери</a:t>
          </a:r>
        </a:p>
      </dgm:t>
    </dgm:pt>
    <dgm:pt modelId="{DEDB1E57-00B2-40DA-9D2D-9A6087BF5178}" type="parTrans" cxnId="{A541734F-7BD7-4376-B1F6-E3D5D0C11688}">
      <dgm:prSet/>
      <dgm:spPr>
        <a:ln>
          <a:solidFill>
            <a:schemeClr val="tx1"/>
          </a:solidFill>
        </a:ln>
      </dgm:spPr>
      <dgm:t>
        <a:bodyPr/>
        <a:lstStyle/>
        <a:p>
          <a:endParaRPr lang="uk-UA"/>
        </a:p>
      </dgm:t>
    </dgm:pt>
    <dgm:pt modelId="{B1A44363-92EF-4637-90F9-384CA03C81B6}" type="sibTrans" cxnId="{A541734F-7BD7-4376-B1F6-E3D5D0C11688}">
      <dgm:prSet/>
      <dgm:spPr/>
      <dgm:t>
        <a:bodyPr/>
        <a:lstStyle/>
        <a:p>
          <a:endParaRPr lang="uk-UA"/>
        </a:p>
      </dgm:t>
    </dgm:pt>
    <dgm:pt modelId="{FDD1F21B-A3F4-4E6E-9FE7-D68D3BE4911A}">
      <dgm:prSet phldrT="[Текст]" custT="1"/>
      <dgm:spPr>
        <a:ln>
          <a:solidFill>
            <a:schemeClr val="tx1"/>
          </a:solidFill>
        </a:ln>
      </dgm:spPr>
      <dgm:t>
        <a:bodyPr/>
        <a:lstStyle/>
        <a:p>
          <a:r>
            <a:rPr lang="uk-UA" sz="1200">
              <a:latin typeface="Times New Roman" pitchFamily="18" charset="0"/>
              <a:cs typeface="Times New Roman" pitchFamily="18" charset="0"/>
            </a:rPr>
            <a:t>Виробництво експортноорієнтованої продукції</a:t>
          </a:r>
        </a:p>
      </dgm:t>
    </dgm:pt>
    <dgm:pt modelId="{D116AD7B-3D1E-4518-8BE8-6A96C02F66B0}" type="parTrans" cxnId="{596569D3-160E-42E0-A685-80C19CBF4ED6}">
      <dgm:prSet/>
      <dgm:spPr>
        <a:ln>
          <a:solidFill>
            <a:schemeClr val="tx1"/>
          </a:solidFill>
        </a:ln>
      </dgm:spPr>
      <dgm:t>
        <a:bodyPr/>
        <a:lstStyle/>
        <a:p>
          <a:endParaRPr lang="uk-UA"/>
        </a:p>
      </dgm:t>
    </dgm:pt>
    <dgm:pt modelId="{34196568-9CD5-4859-AD23-29FD46EA6AE2}" type="sibTrans" cxnId="{596569D3-160E-42E0-A685-80C19CBF4ED6}">
      <dgm:prSet/>
      <dgm:spPr/>
      <dgm:t>
        <a:bodyPr/>
        <a:lstStyle/>
        <a:p>
          <a:endParaRPr lang="uk-UA"/>
        </a:p>
      </dgm:t>
    </dgm:pt>
    <dgm:pt modelId="{ADC4CB8E-D40B-458F-9290-8F8B34321CEA}">
      <dgm:prSet phldrT="[Текст]" custT="1"/>
      <dgm:spPr>
        <a:ln>
          <a:solidFill>
            <a:schemeClr val="tx1"/>
          </a:solidFill>
        </a:ln>
      </dgm:spPr>
      <dgm:t>
        <a:bodyPr/>
        <a:lstStyle/>
        <a:p>
          <a:r>
            <a:rPr lang="uk-UA" sz="1200">
              <a:latin typeface="Times New Roman" pitchFamily="18" charset="0"/>
              <a:cs typeface="Times New Roman" pitchFamily="18" charset="0"/>
            </a:rPr>
            <a:t>Забезпечення розвитку умов для виробництва експортноорієнтованої продукції</a:t>
          </a:r>
        </a:p>
      </dgm:t>
    </dgm:pt>
    <dgm:pt modelId="{90916917-4338-4517-8A1D-4B3B6CB97384}" type="parTrans" cxnId="{DB1B55DA-9C84-4152-95F1-919E2913A2C7}">
      <dgm:prSet/>
      <dgm:spPr>
        <a:ln>
          <a:solidFill>
            <a:schemeClr val="tx1"/>
          </a:solidFill>
        </a:ln>
      </dgm:spPr>
      <dgm:t>
        <a:bodyPr/>
        <a:lstStyle/>
        <a:p>
          <a:endParaRPr lang="uk-UA"/>
        </a:p>
      </dgm:t>
    </dgm:pt>
    <dgm:pt modelId="{28A09720-F993-4E1E-83FB-3ACB21B25EC1}" type="sibTrans" cxnId="{DB1B55DA-9C84-4152-95F1-919E2913A2C7}">
      <dgm:prSet/>
      <dgm:spPr/>
      <dgm:t>
        <a:bodyPr/>
        <a:lstStyle/>
        <a:p>
          <a:endParaRPr lang="uk-UA"/>
        </a:p>
      </dgm:t>
    </dgm:pt>
    <dgm:pt modelId="{E0553960-F1CE-49B0-A273-A844693AA9C0}" type="pres">
      <dgm:prSet presAssocID="{8F1C7FB5-1C38-48D5-847B-6C7B262D0164}" presName="hierChild1" presStyleCnt="0">
        <dgm:presLayoutVars>
          <dgm:chPref val="1"/>
          <dgm:dir/>
          <dgm:animOne val="branch"/>
          <dgm:animLvl val="lvl"/>
          <dgm:resizeHandles/>
        </dgm:presLayoutVars>
      </dgm:prSet>
      <dgm:spPr/>
      <dgm:t>
        <a:bodyPr/>
        <a:lstStyle/>
        <a:p>
          <a:endParaRPr lang="uk-UA"/>
        </a:p>
      </dgm:t>
    </dgm:pt>
    <dgm:pt modelId="{11DF221F-2BAC-4FC1-8846-2424616725F3}" type="pres">
      <dgm:prSet presAssocID="{6DC9DC52-58E5-4785-A669-752F576DC846}" presName="hierRoot1" presStyleCnt="0"/>
      <dgm:spPr/>
    </dgm:pt>
    <dgm:pt modelId="{345170DF-1A4C-43AD-AA26-03B96CD44D80}" type="pres">
      <dgm:prSet presAssocID="{6DC9DC52-58E5-4785-A669-752F576DC846}" presName="composite" presStyleCnt="0"/>
      <dgm:spPr/>
    </dgm:pt>
    <dgm:pt modelId="{CE1159CD-999A-4E2C-A60F-4A9454DE94B5}" type="pres">
      <dgm:prSet presAssocID="{6DC9DC52-58E5-4785-A669-752F576DC846}" presName="background" presStyleLbl="node0" presStyleIdx="0" presStyleCnt="1"/>
      <dgm:spPr>
        <a:pattFill prst="lgConfetti">
          <a:fgClr>
            <a:schemeClr val="tx1"/>
          </a:fgClr>
          <a:bgClr>
            <a:schemeClr val="bg1"/>
          </a:bgClr>
        </a:pattFill>
      </dgm:spPr>
    </dgm:pt>
    <dgm:pt modelId="{D6F6FE4F-8A17-410F-A123-8108DC5D41B7}" type="pres">
      <dgm:prSet presAssocID="{6DC9DC52-58E5-4785-A669-752F576DC846}" presName="text" presStyleLbl="fgAcc0" presStyleIdx="0" presStyleCnt="1" custScaleX="170988">
        <dgm:presLayoutVars>
          <dgm:chPref val="3"/>
        </dgm:presLayoutVars>
      </dgm:prSet>
      <dgm:spPr/>
      <dgm:t>
        <a:bodyPr/>
        <a:lstStyle/>
        <a:p>
          <a:endParaRPr lang="uk-UA"/>
        </a:p>
      </dgm:t>
    </dgm:pt>
    <dgm:pt modelId="{D0D312E7-7F66-41E0-B21A-138AD7E0C3E3}" type="pres">
      <dgm:prSet presAssocID="{6DC9DC52-58E5-4785-A669-752F576DC846}" presName="hierChild2" presStyleCnt="0"/>
      <dgm:spPr/>
    </dgm:pt>
    <dgm:pt modelId="{AD3C0810-12ED-485B-B9B4-4FA9EB8211BE}" type="pres">
      <dgm:prSet presAssocID="{F8A0D6D0-7C07-4802-B617-A7646F6A25CB}" presName="Name10" presStyleLbl="parChTrans1D2" presStyleIdx="0" presStyleCnt="1"/>
      <dgm:spPr/>
      <dgm:t>
        <a:bodyPr/>
        <a:lstStyle/>
        <a:p>
          <a:endParaRPr lang="uk-UA"/>
        </a:p>
      </dgm:t>
    </dgm:pt>
    <dgm:pt modelId="{2CADE9D2-8A50-4203-9BAC-6ECC87296F96}" type="pres">
      <dgm:prSet presAssocID="{7778D44A-5599-4A8F-9C9E-EDF0CAF9E82E}" presName="hierRoot2" presStyleCnt="0"/>
      <dgm:spPr/>
    </dgm:pt>
    <dgm:pt modelId="{8D84CD35-E5A0-4E3F-B725-F37B8E76780C}" type="pres">
      <dgm:prSet presAssocID="{7778D44A-5599-4A8F-9C9E-EDF0CAF9E82E}" presName="composite2" presStyleCnt="0"/>
      <dgm:spPr/>
    </dgm:pt>
    <dgm:pt modelId="{9584617D-EAC7-4E09-A900-AB6B1F0B81BC}" type="pres">
      <dgm:prSet presAssocID="{7778D44A-5599-4A8F-9C9E-EDF0CAF9E82E}" presName="background2" presStyleLbl="node2" presStyleIdx="0" presStyleCnt="1"/>
      <dgm:spPr>
        <a:pattFill prst="lgConfetti">
          <a:fgClr>
            <a:schemeClr val="tx1"/>
          </a:fgClr>
          <a:bgClr>
            <a:schemeClr val="bg1"/>
          </a:bgClr>
        </a:pattFill>
      </dgm:spPr>
    </dgm:pt>
    <dgm:pt modelId="{975E6B93-D71B-4808-A88C-CEAD121DCF18}" type="pres">
      <dgm:prSet presAssocID="{7778D44A-5599-4A8F-9C9E-EDF0CAF9E82E}" presName="text2" presStyleLbl="fgAcc2" presStyleIdx="0" presStyleCnt="1" custScaleX="183333" custLinFactNeighborX="-4766" custLinFactNeighborY="-21013">
        <dgm:presLayoutVars>
          <dgm:chPref val="3"/>
        </dgm:presLayoutVars>
      </dgm:prSet>
      <dgm:spPr/>
      <dgm:t>
        <a:bodyPr/>
        <a:lstStyle/>
        <a:p>
          <a:endParaRPr lang="uk-UA"/>
        </a:p>
      </dgm:t>
    </dgm:pt>
    <dgm:pt modelId="{FDB23D67-45E3-425D-B3C0-F89B31D96CD8}" type="pres">
      <dgm:prSet presAssocID="{7778D44A-5599-4A8F-9C9E-EDF0CAF9E82E}" presName="hierChild3" presStyleCnt="0"/>
      <dgm:spPr/>
    </dgm:pt>
    <dgm:pt modelId="{6CB8EF8F-EF6E-4374-865E-1F7BF08253DD}" type="pres">
      <dgm:prSet presAssocID="{CC5CEE73-3859-45BE-8EE0-7C63A9FE554D}" presName="Name17" presStyleLbl="parChTrans1D3" presStyleIdx="0" presStyleCnt="2"/>
      <dgm:spPr/>
      <dgm:t>
        <a:bodyPr/>
        <a:lstStyle/>
        <a:p>
          <a:endParaRPr lang="uk-UA"/>
        </a:p>
      </dgm:t>
    </dgm:pt>
    <dgm:pt modelId="{597CBD51-DEB7-4FF9-A915-B7EAAF446C79}" type="pres">
      <dgm:prSet presAssocID="{5BE5296C-AEB6-499D-B104-55991A37F697}" presName="hierRoot3" presStyleCnt="0"/>
      <dgm:spPr/>
    </dgm:pt>
    <dgm:pt modelId="{D10A8F50-11B0-47BB-AF73-3B60FF5ADE12}" type="pres">
      <dgm:prSet presAssocID="{5BE5296C-AEB6-499D-B104-55991A37F697}" presName="composite3" presStyleCnt="0"/>
      <dgm:spPr/>
    </dgm:pt>
    <dgm:pt modelId="{85CD1FA3-90B2-4356-BF6B-29707CB078D5}" type="pres">
      <dgm:prSet presAssocID="{5BE5296C-AEB6-499D-B104-55991A37F697}" presName="background3" presStyleLbl="node3" presStyleIdx="0" presStyleCnt="2"/>
      <dgm:spPr>
        <a:pattFill prst="lgConfetti">
          <a:fgClr>
            <a:schemeClr val="tx1"/>
          </a:fgClr>
          <a:bgClr>
            <a:schemeClr val="bg1"/>
          </a:bgClr>
        </a:pattFill>
      </dgm:spPr>
    </dgm:pt>
    <dgm:pt modelId="{7A22E5DD-BD5C-47A3-8AA8-3F1317474F71}" type="pres">
      <dgm:prSet presAssocID="{5BE5296C-AEB6-499D-B104-55991A37F697}" presName="text3" presStyleLbl="fgAcc3" presStyleIdx="0" presStyleCnt="2" custScaleX="231403" custLinFactNeighborX="-12646" custLinFactNeighborY="-41226">
        <dgm:presLayoutVars>
          <dgm:chPref val="3"/>
        </dgm:presLayoutVars>
      </dgm:prSet>
      <dgm:spPr/>
      <dgm:t>
        <a:bodyPr/>
        <a:lstStyle/>
        <a:p>
          <a:endParaRPr lang="uk-UA"/>
        </a:p>
      </dgm:t>
    </dgm:pt>
    <dgm:pt modelId="{AB8FD03E-3634-4D62-A738-9753C07EA780}" type="pres">
      <dgm:prSet presAssocID="{5BE5296C-AEB6-499D-B104-55991A37F697}" presName="hierChild4" presStyleCnt="0"/>
      <dgm:spPr/>
    </dgm:pt>
    <dgm:pt modelId="{CCEFBA9A-C906-4FB5-8D94-974916E170D6}" type="pres">
      <dgm:prSet presAssocID="{D116AD7B-3D1E-4518-8BE8-6A96C02F66B0}" presName="Name23" presStyleLbl="parChTrans1D4" presStyleIdx="0" presStyleCnt="2"/>
      <dgm:spPr/>
      <dgm:t>
        <a:bodyPr/>
        <a:lstStyle/>
        <a:p>
          <a:endParaRPr lang="uk-UA"/>
        </a:p>
      </dgm:t>
    </dgm:pt>
    <dgm:pt modelId="{F019C6EC-F531-478C-93BE-1EF87FED0E34}" type="pres">
      <dgm:prSet presAssocID="{FDD1F21B-A3F4-4E6E-9FE7-D68D3BE4911A}" presName="hierRoot4" presStyleCnt="0"/>
      <dgm:spPr/>
    </dgm:pt>
    <dgm:pt modelId="{059DFD69-BFCF-4FD6-9268-3226F297AF85}" type="pres">
      <dgm:prSet presAssocID="{FDD1F21B-A3F4-4E6E-9FE7-D68D3BE4911A}" presName="composite4" presStyleCnt="0"/>
      <dgm:spPr/>
    </dgm:pt>
    <dgm:pt modelId="{B057DE67-976D-45CF-9D63-B2613B77561D}" type="pres">
      <dgm:prSet presAssocID="{FDD1F21B-A3F4-4E6E-9FE7-D68D3BE4911A}" presName="background4" presStyleLbl="node4" presStyleIdx="0" presStyleCnt="2"/>
      <dgm:spPr>
        <a:pattFill prst="lgConfetti">
          <a:fgClr>
            <a:schemeClr val="tx1"/>
          </a:fgClr>
          <a:bgClr>
            <a:schemeClr val="bg1"/>
          </a:bgClr>
        </a:pattFill>
      </dgm:spPr>
    </dgm:pt>
    <dgm:pt modelId="{CC76BC0E-A38F-4DE6-B167-8BC9FF62BD38}" type="pres">
      <dgm:prSet presAssocID="{FDD1F21B-A3F4-4E6E-9FE7-D68D3BE4911A}" presName="text4" presStyleLbl="fgAcc4" presStyleIdx="0" presStyleCnt="2" custScaleX="229075" custScaleY="110203" custLinFactNeighborX="-12390" custLinFactNeighborY="-37524">
        <dgm:presLayoutVars>
          <dgm:chPref val="3"/>
        </dgm:presLayoutVars>
      </dgm:prSet>
      <dgm:spPr/>
      <dgm:t>
        <a:bodyPr/>
        <a:lstStyle/>
        <a:p>
          <a:endParaRPr lang="uk-UA"/>
        </a:p>
      </dgm:t>
    </dgm:pt>
    <dgm:pt modelId="{A0455FA0-0470-43FF-89D9-75F270C8758D}" type="pres">
      <dgm:prSet presAssocID="{FDD1F21B-A3F4-4E6E-9FE7-D68D3BE4911A}" presName="hierChild5" presStyleCnt="0"/>
      <dgm:spPr/>
    </dgm:pt>
    <dgm:pt modelId="{9899CC1E-891F-45D4-85FB-8F5E3B692DB9}" type="pres">
      <dgm:prSet presAssocID="{DEDB1E57-00B2-40DA-9D2D-9A6087BF5178}" presName="Name17" presStyleLbl="parChTrans1D3" presStyleIdx="1" presStyleCnt="2"/>
      <dgm:spPr/>
      <dgm:t>
        <a:bodyPr/>
        <a:lstStyle/>
        <a:p>
          <a:endParaRPr lang="uk-UA"/>
        </a:p>
      </dgm:t>
    </dgm:pt>
    <dgm:pt modelId="{54C100FD-D2DD-4089-B7DA-22B85911C098}" type="pres">
      <dgm:prSet presAssocID="{D855F7DB-E993-4812-B166-32BC25B61840}" presName="hierRoot3" presStyleCnt="0"/>
      <dgm:spPr/>
    </dgm:pt>
    <dgm:pt modelId="{45385539-84B4-421D-B7C6-413BFA66F22B}" type="pres">
      <dgm:prSet presAssocID="{D855F7DB-E993-4812-B166-32BC25B61840}" presName="composite3" presStyleCnt="0"/>
      <dgm:spPr/>
    </dgm:pt>
    <dgm:pt modelId="{A7682491-1807-482E-AC76-D424E98191E5}" type="pres">
      <dgm:prSet presAssocID="{D855F7DB-E993-4812-B166-32BC25B61840}" presName="background3" presStyleLbl="node3" presStyleIdx="1" presStyleCnt="2"/>
      <dgm:spPr>
        <a:pattFill prst="lgConfetti">
          <a:fgClr>
            <a:schemeClr val="tx1"/>
          </a:fgClr>
          <a:bgClr>
            <a:schemeClr val="bg1"/>
          </a:bgClr>
        </a:pattFill>
      </dgm:spPr>
    </dgm:pt>
    <dgm:pt modelId="{5110FB74-962D-4F96-A519-30246B341D99}" type="pres">
      <dgm:prSet presAssocID="{D855F7DB-E993-4812-B166-32BC25B61840}" presName="text3" presStyleLbl="fgAcc3" presStyleIdx="1" presStyleCnt="2" custScaleX="235631" custLinFactNeighborX="-5607" custLinFactNeighborY="-42941">
        <dgm:presLayoutVars>
          <dgm:chPref val="3"/>
        </dgm:presLayoutVars>
      </dgm:prSet>
      <dgm:spPr/>
      <dgm:t>
        <a:bodyPr/>
        <a:lstStyle/>
        <a:p>
          <a:endParaRPr lang="uk-UA"/>
        </a:p>
      </dgm:t>
    </dgm:pt>
    <dgm:pt modelId="{08B1EDCD-EE32-4A77-B924-01F210CCE08D}" type="pres">
      <dgm:prSet presAssocID="{D855F7DB-E993-4812-B166-32BC25B61840}" presName="hierChild4" presStyleCnt="0"/>
      <dgm:spPr/>
    </dgm:pt>
    <dgm:pt modelId="{755BE720-D588-4C0F-A272-2D6A81FB69AF}" type="pres">
      <dgm:prSet presAssocID="{90916917-4338-4517-8A1D-4B3B6CB97384}" presName="Name23" presStyleLbl="parChTrans1D4" presStyleIdx="1" presStyleCnt="2"/>
      <dgm:spPr/>
      <dgm:t>
        <a:bodyPr/>
        <a:lstStyle/>
        <a:p>
          <a:endParaRPr lang="uk-UA"/>
        </a:p>
      </dgm:t>
    </dgm:pt>
    <dgm:pt modelId="{4C6DDE4A-ED68-4B10-98AE-0355C25335D5}" type="pres">
      <dgm:prSet presAssocID="{ADC4CB8E-D40B-458F-9290-8F8B34321CEA}" presName="hierRoot4" presStyleCnt="0"/>
      <dgm:spPr/>
    </dgm:pt>
    <dgm:pt modelId="{72BC0F05-50EC-4CF6-A906-37D901DCF097}" type="pres">
      <dgm:prSet presAssocID="{ADC4CB8E-D40B-458F-9290-8F8B34321CEA}" presName="composite4" presStyleCnt="0"/>
      <dgm:spPr/>
    </dgm:pt>
    <dgm:pt modelId="{F3B9A10B-C489-4E17-A6DE-719C7A8FEDBC}" type="pres">
      <dgm:prSet presAssocID="{ADC4CB8E-D40B-458F-9290-8F8B34321CEA}" presName="background4" presStyleLbl="node4" presStyleIdx="1" presStyleCnt="2"/>
      <dgm:spPr>
        <a:pattFill prst="lgConfetti">
          <a:fgClr>
            <a:schemeClr val="tx1"/>
          </a:fgClr>
          <a:bgClr>
            <a:schemeClr val="bg1"/>
          </a:bgClr>
        </a:pattFill>
        <a:ln>
          <a:solidFill>
            <a:schemeClr val="tx1"/>
          </a:solidFill>
        </a:ln>
      </dgm:spPr>
    </dgm:pt>
    <dgm:pt modelId="{A0C3EE04-2032-44D9-92F0-B0B8E6C41D2B}" type="pres">
      <dgm:prSet presAssocID="{ADC4CB8E-D40B-458F-9290-8F8B34321CEA}" presName="text4" presStyleLbl="fgAcc4" presStyleIdx="1" presStyleCnt="2" custScaleX="240409" custLinFactNeighborX="-1906" custLinFactNeighborY="-34522">
        <dgm:presLayoutVars>
          <dgm:chPref val="3"/>
        </dgm:presLayoutVars>
      </dgm:prSet>
      <dgm:spPr/>
      <dgm:t>
        <a:bodyPr/>
        <a:lstStyle/>
        <a:p>
          <a:endParaRPr lang="uk-UA"/>
        </a:p>
      </dgm:t>
    </dgm:pt>
    <dgm:pt modelId="{A1873408-7B81-499D-85DF-56E6B03F4318}" type="pres">
      <dgm:prSet presAssocID="{ADC4CB8E-D40B-458F-9290-8F8B34321CEA}" presName="hierChild5" presStyleCnt="0"/>
      <dgm:spPr/>
    </dgm:pt>
  </dgm:ptLst>
  <dgm:cxnLst>
    <dgm:cxn modelId="{00ADF1C5-E911-4D8F-864E-FA1A8AC6E2E4}" type="presOf" srcId="{D116AD7B-3D1E-4518-8BE8-6A96C02F66B0}" destId="{CCEFBA9A-C906-4FB5-8D94-974916E170D6}" srcOrd="0" destOrd="0" presId="urn:microsoft.com/office/officeart/2005/8/layout/hierarchy1"/>
    <dgm:cxn modelId="{BD6B1904-AAD0-4B83-864F-95646C08B1D4}" srcId="{7778D44A-5599-4A8F-9C9E-EDF0CAF9E82E}" destId="{5BE5296C-AEB6-499D-B104-55991A37F697}" srcOrd="0" destOrd="0" parTransId="{CC5CEE73-3859-45BE-8EE0-7C63A9FE554D}" sibTransId="{83A0C050-4860-40E6-B1B5-496234598850}"/>
    <dgm:cxn modelId="{A51E915E-2A54-419D-AE45-89AA2174B982}" type="presOf" srcId="{ADC4CB8E-D40B-458F-9290-8F8B34321CEA}" destId="{A0C3EE04-2032-44D9-92F0-B0B8E6C41D2B}" srcOrd="0" destOrd="0" presId="urn:microsoft.com/office/officeart/2005/8/layout/hierarchy1"/>
    <dgm:cxn modelId="{0F45B0F7-8E5D-49F1-AFE4-74F19C94B626}" type="presOf" srcId="{90916917-4338-4517-8A1D-4B3B6CB97384}" destId="{755BE720-D588-4C0F-A272-2D6A81FB69AF}" srcOrd="0" destOrd="0" presId="urn:microsoft.com/office/officeart/2005/8/layout/hierarchy1"/>
    <dgm:cxn modelId="{54BF191E-3A90-4271-8580-2348A293172D}" type="presOf" srcId="{FDD1F21B-A3F4-4E6E-9FE7-D68D3BE4911A}" destId="{CC76BC0E-A38F-4DE6-B167-8BC9FF62BD38}" srcOrd="0" destOrd="0" presId="urn:microsoft.com/office/officeart/2005/8/layout/hierarchy1"/>
    <dgm:cxn modelId="{26224D53-70DE-4297-84F2-EDC652634C9B}" type="presOf" srcId="{7778D44A-5599-4A8F-9C9E-EDF0CAF9E82E}" destId="{975E6B93-D71B-4808-A88C-CEAD121DCF18}" srcOrd="0" destOrd="0" presId="urn:microsoft.com/office/officeart/2005/8/layout/hierarchy1"/>
    <dgm:cxn modelId="{A541734F-7BD7-4376-B1F6-E3D5D0C11688}" srcId="{7778D44A-5599-4A8F-9C9E-EDF0CAF9E82E}" destId="{D855F7DB-E993-4812-B166-32BC25B61840}" srcOrd="1" destOrd="0" parTransId="{DEDB1E57-00B2-40DA-9D2D-9A6087BF5178}" sibTransId="{B1A44363-92EF-4637-90F9-384CA03C81B6}"/>
    <dgm:cxn modelId="{4425C8E0-2D4F-4F68-8914-BCE7062DC978}" type="presOf" srcId="{D855F7DB-E993-4812-B166-32BC25B61840}" destId="{5110FB74-962D-4F96-A519-30246B341D99}" srcOrd="0" destOrd="0" presId="urn:microsoft.com/office/officeart/2005/8/layout/hierarchy1"/>
    <dgm:cxn modelId="{D9B823A0-C319-41C6-A805-D5D774251401}" srcId="{8F1C7FB5-1C38-48D5-847B-6C7B262D0164}" destId="{6DC9DC52-58E5-4785-A669-752F576DC846}" srcOrd="0" destOrd="0" parTransId="{27DA931B-0C39-415F-AAC7-63CB3DC11E03}" sibTransId="{D5AD0F07-5AC2-44CD-BF82-A17C4432B3CB}"/>
    <dgm:cxn modelId="{567E1F53-DED4-4470-AB10-0BAB1ADA8C26}" type="presOf" srcId="{6DC9DC52-58E5-4785-A669-752F576DC846}" destId="{D6F6FE4F-8A17-410F-A123-8108DC5D41B7}" srcOrd="0" destOrd="0" presId="urn:microsoft.com/office/officeart/2005/8/layout/hierarchy1"/>
    <dgm:cxn modelId="{596569D3-160E-42E0-A685-80C19CBF4ED6}" srcId="{5BE5296C-AEB6-499D-B104-55991A37F697}" destId="{FDD1F21B-A3F4-4E6E-9FE7-D68D3BE4911A}" srcOrd="0" destOrd="0" parTransId="{D116AD7B-3D1E-4518-8BE8-6A96C02F66B0}" sibTransId="{34196568-9CD5-4859-AD23-29FD46EA6AE2}"/>
    <dgm:cxn modelId="{DB1B55DA-9C84-4152-95F1-919E2913A2C7}" srcId="{D855F7DB-E993-4812-B166-32BC25B61840}" destId="{ADC4CB8E-D40B-458F-9290-8F8B34321CEA}" srcOrd="0" destOrd="0" parTransId="{90916917-4338-4517-8A1D-4B3B6CB97384}" sibTransId="{28A09720-F993-4E1E-83FB-3ACB21B25EC1}"/>
    <dgm:cxn modelId="{04A56864-A8A7-4662-8FF5-23F6FAB9B608}" type="presOf" srcId="{CC5CEE73-3859-45BE-8EE0-7C63A9FE554D}" destId="{6CB8EF8F-EF6E-4374-865E-1F7BF08253DD}" srcOrd="0" destOrd="0" presId="urn:microsoft.com/office/officeart/2005/8/layout/hierarchy1"/>
    <dgm:cxn modelId="{6C1F40ED-958B-4831-A14C-278F2315E8E0}" srcId="{6DC9DC52-58E5-4785-A669-752F576DC846}" destId="{7778D44A-5599-4A8F-9C9E-EDF0CAF9E82E}" srcOrd="0" destOrd="0" parTransId="{F8A0D6D0-7C07-4802-B617-A7646F6A25CB}" sibTransId="{A431F9C4-FE72-40EF-AD5F-3520D634D4D3}"/>
    <dgm:cxn modelId="{05F422C6-2F4B-4A35-AEB8-D4FB6AEAF504}" type="presOf" srcId="{F8A0D6D0-7C07-4802-B617-A7646F6A25CB}" destId="{AD3C0810-12ED-485B-B9B4-4FA9EB8211BE}" srcOrd="0" destOrd="0" presId="urn:microsoft.com/office/officeart/2005/8/layout/hierarchy1"/>
    <dgm:cxn modelId="{C5E24142-7B12-4CFB-8CF7-4A37280F37E1}" type="presOf" srcId="{8F1C7FB5-1C38-48D5-847B-6C7B262D0164}" destId="{E0553960-F1CE-49B0-A273-A844693AA9C0}" srcOrd="0" destOrd="0" presId="urn:microsoft.com/office/officeart/2005/8/layout/hierarchy1"/>
    <dgm:cxn modelId="{56C8BC11-52EE-43B4-A847-6F13B177EF1C}" type="presOf" srcId="{5BE5296C-AEB6-499D-B104-55991A37F697}" destId="{7A22E5DD-BD5C-47A3-8AA8-3F1317474F71}" srcOrd="0" destOrd="0" presId="urn:microsoft.com/office/officeart/2005/8/layout/hierarchy1"/>
    <dgm:cxn modelId="{36ACECB7-DF9D-4F1A-AD2A-D87011670BFF}" type="presOf" srcId="{DEDB1E57-00B2-40DA-9D2D-9A6087BF5178}" destId="{9899CC1E-891F-45D4-85FB-8F5E3B692DB9}" srcOrd="0" destOrd="0" presId="urn:microsoft.com/office/officeart/2005/8/layout/hierarchy1"/>
    <dgm:cxn modelId="{3896532B-851A-4E4F-A52B-E849C656FA95}" type="presParOf" srcId="{E0553960-F1CE-49B0-A273-A844693AA9C0}" destId="{11DF221F-2BAC-4FC1-8846-2424616725F3}" srcOrd="0" destOrd="0" presId="urn:microsoft.com/office/officeart/2005/8/layout/hierarchy1"/>
    <dgm:cxn modelId="{12940DAB-CFF5-40F4-A7D2-A0E04561C7E1}" type="presParOf" srcId="{11DF221F-2BAC-4FC1-8846-2424616725F3}" destId="{345170DF-1A4C-43AD-AA26-03B96CD44D80}" srcOrd="0" destOrd="0" presId="urn:microsoft.com/office/officeart/2005/8/layout/hierarchy1"/>
    <dgm:cxn modelId="{08CF2F04-1492-4594-8BBC-22A168EE58EB}" type="presParOf" srcId="{345170DF-1A4C-43AD-AA26-03B96CD44D80}" destId="{CE1159CD-999A-4E2C-A60F-4A9454DE94B5}" srcOrd="0" destOrd="0" presId="urn:microsoft.com/office/officeart/2005/8/layout/hierarchy1"/>
    <dgm:cxn modelId="{73FE362B-03C2-4B64-A3A0-EA33B3423CEE}" type="presParOf" srcId="{345170DF-1A4C-43AD-AA26-03B96CD44D80}" destId="{D6F6FE4F-8A17-410F-A123-8108DC5D41B7}" srcOrd="1" destOrd="0" presId="urn:microsoft.com/office/officeart/2005/8/layout/hierarchy1"/>
    <dgm:cxn modelId="{25474665-2E5A-470F-A514-C3EFE1659C5D}" type="presParOf" srcId="{11DF221F-2BAC-4FC1-8846-2424616725F3}" destId="{D0D312E7-7F66-41E0-B21A-138AD7E0C3E3}" srcOrd="1" destOrd="0" presId="urn:microsoft.com/office/officeart/2005/8/layout/hierarchy1"/>
    <dgm:cxn modelId="{64B566E6-A08F-4621-AE13-CE32D7E64DA3}" type="presParOf" srcId="{D0D312E7-7F66-41E0-B21A-138AD7E0C3E3}" destId="{AD3C0810-12ED-485B-B9B4-4FA9EB8211BE}" srcOrd="0" destOrd="0" presId="urn:microsoft.com/office/officeart/2005/8/layout/hierarchy1"/>
    <dgm:cxn modelId="{B73BED3D-90B2-44EF-A737-EF770422C7B2}" type="presParOf" srcId="{D0D312E7-7F66-41E0-B21A-138AD7E0C3E3}" destId="{2CADE9D2-8A50-4203-9BAC-6ECC87296F96}" srcOrd="1" destOrd="0" presId="urn:microsoft.com/office/officeart/2005/8/layout/hierarchy1"/>
    <dgm:cxn modelId="{8F871CFB-09F1-4182-9ABA-9DBACEB1D2F8}" type="presParOf" srcId="{2CADE9D2-8A50-4203-9BAC-6ECC87296F96}" destId="{8D84CD35-E5A0-4E3F-B725-F37B8E76780C}" srcOrd="0" destOrd="0" presId="urn:microsoft.com/office/officeart/2005/8/layout/hierarchy1"/>
    <dgm:cxn modelId="{62DFB3F7-8CE0-4AA1-A729-CFAE246B975E}" type="presParOf" srcId="{8D84CD35-E5A0-4E3F-B725-F37B8E76780C}" destId="{9584617D-EAC7-4E09-A900-AB6B1F0B81BC}" srcOrd="0" destOrd="0" presId="urn:microsoft.com/office/officeart/2005/8/layout/hierarchy1"/>
    <dgm:cxn modelId="{A336E389-DF80-4729-A71C-BDF8CEB113D7}" type="presParOf" srcId="{8D84CD35-E5A0-4E3F-B725-F37B8E76780C}" destId="{975E6B93-D71B-4808-A88C-CEAD121DCF18}" srcOrd="1" destOrd="0" presId="urn:microsoft.com/office/officeart/2005/8/layout/hierarchy1"/>
    <dgm:cxn modelId="{6A4342B7-3B1F-44EB-B6A8-7F23631BF8F0}" type="presParOf" srcId="{2CADE9D2-8A50-4203-9BAC-6ECC87296F96}" destId="{FDB23D67-45E3-425D-B3C0-F89B31D96CD8}" srcOrd="1" destOrd="0" presId="urn:microsoft.com/office/officeart/2005/8/layout/hierarchy1"/>
    <dgm:cxn modelId="{6D79287B-A8FA-4DD2-9239-6ABA522D6118}" type="presParOf" srcId="{FDB23D67-45E3-425D-B3C0-F89B31D96CD8}" destId="{6CB8EF8F-EF6E-4374-865E-1F7BF08253DD}" srcOrd="0" destOrd="0" presId="urn:microsoft.com/office/officeart/2005/8/layout/hierarchy1"/>
    <dgm:cxn modelId="{9C3BD771-B9E8-4726-AAF1-E24F59A83FFE}" type="presParOf" srcId="{FDB23D67-45E3-425D-B3C0-F89B31D96CD8}" destId="{597CBD51-DEB7-4FF9-A915-B7EAAF446C79}" srcOrd="1" destOrd="0" presId="urn:microsoft.com/office/officeart/2005/8/layout/hierarchy1"/>
    <dgm:cxn modelId="{DFEA2CAD-2D9F-4986-9CDD-7B1BE80125B3}" type="presParOf" srcId="{597CBD51-DEB7-4FF9-A915-B7EAAF446C79}" destId="{D10A8F50-11B0-47BB-AF73-3B60FF5ADE12}" srcOrd="0" destOrd="0" presId="urn:microsoft.com/office/officeart/2005/8/layout/hierarchy1"/>
    <dgm:cxn modelId="{CD241518-3FB9-42BD-8185-FDDA78ACC1E5}" type="presParOf" srcId="{D10A8F50-11B0-47BB-AF73-3B60FF5ADE12}" destId="{85CD1FA3-90B2-4356-BF6B-29707CB078D5}" srcOrd="0" destOrd="0" presId="urn:microsoft.com/office/officeart/2005/8/layout/hierarchy1"/>
    <dgm:cxn modelId="{B5AA6271-AF85-4DDF-AD36-CCACA7E82501}" type="presParOf" srcId="{D10A8F50-11B0-47BB-AF73-3B60FF5ADE12}" destId="{7A22E5DD-BD5C-47A3-8AA8-3F1317474F71}" srcOrd="1" destOrd="0" presId="urn:microsoft.com/office/officeart/2005/8/layout/hierarchy1"/>
    <dgm:cxn modelId="{794A1340-A8C7-48C5-BAF7-437B68BD74BE}" type="presParOf" srcId="{597CBD51-DEB7-4FF9-A915-B7EAAF446C79}" destId="{AB8FD03E-3634-4D62-A738-9753C07EA780}" srcOrd="1" destOrd="0" presId="urn:microsoft.com/office/officeart/2005/8/layout/hierarchy1"/>
    <dgm:cxn modelId="{F0D07D0B-872C-4D87-821C-D4FD0A7EC953}" type="presParOf" srcId="{AB8FD03E-3634-4D62-A738-9753C07EA780}" destId="{CCEFBA9A-C906-4FB5-8D94-974916E170D6}" srcOrd="0" destOrd="0" presId="urn:microsoft.com/office/officeart/2005/8/layout/hierarchy1"/>
    <dgm:cxn modelId="{2C424E75-677C-4DAB-A3DB-9CFAE0C7B2A3}" type="presParOf" srcId="{AB8FD03E-3634-4D62-A738-9753C07EA780}" destId="{F019C6EC-F531-478C-93BE-1EF87FED0E34}" srcOrd="1" destOrd="0" presId="urn:microsoft.com/office/officeart/2005/8/layout/hierarchy1"/>
    <dgm:cxn modelId="{CB5984CE-C06B-4E0D-B59E-11352E5A3437}" type="presParOf" srcId="{F019C6EC-F531-478C-93BE-1EF87FED0E34}" destId="{059DFD69-BFCF-4FD6-9268-3226F297AF85}" srcOrd="0" destOrd="0" presId="urn:microsoft.com/office/officeart/2005/8/layout/hierarchy1"/>
    <dgm:cxn modelId="{30008398-0178-4581-9A6A-A06832A17A01}" type="presParOf" srcId="{059DFD69-BFCF-4FD6-9268-3226F297AF85}" destId="{B057DE67-976D-45CF-9D63-B2613B77561D}" srcOrd="0" destOrd="0" presId="urn:microsoft.com/office/officeart/2005/8/layout/hierarchy1"/>
    <dgm:cxn modelId="{244BB0B3-4A8C-42AB-8679-30CF20F1A59A}" type="presParOf" srcId="{059DFD69-BFCF-4FD6-9268-3226F297AF85}" destId="{CC76BC0E-A38F-4DE6-B167-8BC9FF62BD38}" srcOrd="1" destOrd="0" presId="urn:microsoft.com/office/officeart/2005/8/layout/hierarchy1"/>
    <dgm:cxn modelId="{94386192-6EF7-4AB2-8F3C-D9779B1DA542}" type="presParOf" srcId="{F019C6EC-F531-478C-93BE-1EF87FED0E34}" destId="{A0455FA0-0470-43FF-89D9-75F270C8758D}" srcOrd="1" destOrd="0" presId="urn:microsoft.com/office/officeart/2005/8/layout/hierarchy1"/>
    <dgm:cxn modelId="{9BF29A89-2B62-442D-BFDF-5945F15E12F4}" type="presParOf" srcId="{FDB23D67-45E3-425D-B3C0-F89B31D96CD8}" destId="{9899CC1E-891F-45D4-85FB-8F5E3B692DB9}" srcOrd="2" destOrd="0" presId="urn:microsoft.com/office/officeart/2005/8/layout/hierarchy1"/>
    <dgm:cxn modelId="{C708DD08-9920-4C60-AA57-A39B062114FD}" type="presParOf" srcId="{FDB23D67-45E3-425D-B3C0-F89B31D96CD8}" destId="{54C100FD-D2DD-4089-B7DA-22B85911C098}" srcOrd="3" destOrd="0" presId="urn:microsoft.com/office/officeart/2005/8/layout/hierarchy1"/>
    <dgm:cxn modelId="{6980DC9D-2F02-44B5-A179-301C68F5A315}" type="presParOf" srcId="{54C100FD-D2DD-4089-B7DA-22B85911C098}" destId="{45385539-84B4-421D-B7C6-413BFA66F22B}" srcOrd="0" destOrd="0" presId="urn:microsoft.com/office/officeart/2005/8/layout/hierarchy1"/>
    <dgm:cxn modelId="{C0FECFB5-A7B6-45FA-8D7E-4C28FE3029F1}" type="presParOf" srcId="{45385539-84B4-421D-B7C6-413BFA66F22B}" destId="{A7682491-1807-482E-AC76-D424E98191E5}" srcOrd="0" destOrd="0" presId="urn:microsoft.com/office/officeart/2005/8/layout/hierarchy1"/>
    <dgm:cxn modelId="{726FC126-1643-4DE9-8007-43AE079B0226}" type="presParOf" srcId="{45385539-84B4-421D-B7C6-413BFA66F22B}" destId="{5110FB74-962D-4F96-A519-30246B341D99}" srcOrd="1" destOrd="0" presId="urn:microsoft.com/office/officeart/2005/8/layout/hierarchy1"/>
    <dgm:cxn modelId="{6D35DED5-E738-4355-89F8-BD7986731D2F}" type="presParOf" srcId="{54C100FD-D2DD-4089-B7DA-22B85911C098}" destId="{08B1EDCD-EE32-4A77-B924-01F210CCE08D}" srcOrd="1" destOrd="0" presId="urn:microsoft.com/office/officeart/2005/8/layout/hierarchy1"/>
    <dgm:cxn modelId="{0960C6AD-9783-4514-B21F-863D85938C87}" type="presParOf" srcId="{08B1EDCD-EE32-4A77-B924-01F210CCE08D}" destId="{755BE720-D588-4C0F-A272-2D6A81FB69AF}" srcOrd="0" destOrd="0" presId="urn:microsoft.com/office/officeart/2005/8/layout/hierarchy1"/>
    <dgm:cxn modelId="{643C3598-9BA1-4511-AB55-2244EB560D45}" type="presParOf" srcId="{08B1EDCD-EE32-4A77-B924-01F210CCE08D}" destId="{4C6DDE4A-ED68-4B10-98AE-0355C25335D5}" srcOrd="1" destOrd="0" presId="urn:microsoft.com/office/officeart/2005/8/layout/hierarchy1"/>
    <dgm:cxn modelId="{1E03A38C-8F09-4A10-B5DA-ADDF94DD5FD5}" type="presParOf" srcId="{4C6DDE4A-ED68-4B10-98AE-0355C25335D5}" destId="{72BC0F05-50EC-4CF6-A906-37D901DCF097}" srcOrd="0" destOrd="0" presId="urn:microsoft.com/office/officeart/2005/8/layout/hierarchy1"/>
    <dgm:cxn modelId="{9FD49F5C-2021-45FA-B8A7-2AA377D68788}" type="presParOf" srcId="{72BC0F05-50EC-4CF6-A906-37D901DCF097}" destId="{F3B9A10B-C489-4E17-A6DE-719C7A8FEDBC}" srcOrd="0" destOrd="0" presId="urn:microsoft.com/office/officeart/2005/8/layout/hierarchy1"/>
    <dgm:cxn modelId="{66869990-488C-4CC0-8D0D-FCB7B123DDE7}" type="presParOf" srcId="{72BC0F05-50EC-4CF6-A906-37D901DCF097}" destId="{A0C3EE04-2032-44D9-92F0-B0B8E6C41D2B}" srcOrd="1" destOrd="0" presId="urn:microsoft.com/office/officeart/2005/8/layout/hierarchy1"/>
    <dgm:cxn modelId="{FC30D9D7-803B-45FD-9140-2DA2EA1187EE}" type="presParOf" srcId="{4C6DDE4A-ED68-4B10-98AE-0355C25335D5}" destId="{A1873408-7B81-499D-85DF-56E6B03F4318}" srcOrd="1" destOrd="0" presId="urn:microsoft.com/office/officeart/2005/8/layout/hierarchy1"/>
  </dgm:cxnLst>
  <dgm:bg/>
  <dgm:whole>
    <a:ln>
      <a:solidFill>
        <a:schemeClr val="tx1"/>
      </a:solidFill>
    </a:ln>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C257103-45CE-4DEC-9D50-7F76DE047E2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B295B403-805C-47BA-B783-9AF881C9EE2A}">
      <dgm:prSet phldrT="[Текст]" custT="1"/>
      <dgm:spPr>
        <a:pattFill prst="smConfetti">
          <a:fgClr>
            <a:schemeClr val="bg1"/>
          </a:fgClr>
          <a:bgClr>
            <a:schemeClr val="bg1"/>
          </a:bgClr>
        </a:pattFill>
        <a:ln>
          <a:solidFill>
            <a:schemeClr val="tx1"/>
          </a:solidFill>
        </a:ln>
      </dgm:spPr>
      <dgm:t>
        <a:bodyPr/>
        <a:lstStyle/>
        <a:p>
          <a:r>
            <a:rPr lang="uk-UA" sz="1200" b="0" u="none">
              <a:solidFill>
                <a:sysClr val="windowText" lastClr="000000"/>
              </a:solidFill>
              <a:latin typeface="Times New Roman" pitchFamily="18" charset="0"/>
              <a:cs typeface="Times New Roman" pitchFamily="18" charset="0"/>
            </a:rPr>
            <a:t>Незадовільний стан конкурентоспроможності вітчизняних виробників</a:t>
          </a:r>
          <a:endParaRPr lang="uk-UA" sz="1200">
            <a:solidFill>
              <a:sysClr val="windowText" lastClr="000000"/>
            </a:solidFill>
            <a:latin typeface="Times New Roman" pitchFamily="18" charset="0"/>
            <a:cs typeface="Times New Roman" pitchFamily="18" charset="0"/>
          </a:endParaRPr>
        </a:p>
      </dgm:t>
    </dgm:pt>
    <dgm:pt modelId="{4475E3DC-0388-447C-A1F9-3DEA8731B8E5}" type="parTrans" cxnId="{08041257-7BAA-4FC6-82DF-9C5DA1402625}">
      <dgm:prSet/>
      <dgm:spPr/>
      <dgm:t>
        <a:bodyPr/>
        <a:lstStyle/>
        <a:p>
          <a:endParaRPr lang="uk-UA"/>
        </a:p>
      </dgm:t>
    </dgm:pt>
    <dgm:pt modelId="{63132DEA-53B3-45D4-8FCE-F16844489320}" type="sibTrans" cxnId="{08041257-7BAA-4FC6-82DF-9C5DA1402625}">
      <dgm:prSet/>
      <dgm:spPr/>
      <dgm:t>
        <a:bodyPr/>
        <a:lstStyle/>
        <a:p>
          <a:endParaRPr lang="uk-UA"/>
        </a:p>
      </dgm:t>
    </dgm:pt>
    <dgm:pt modelId="{286FDADE-7D8F-4A4A-80CF-FC7523E92929}">
      <dgm:prSet custT="1"/>
      <dgm:spPr>
        <a:solidFill>
          <a:schemeClr val="bg1"/>
        </a:solidFill>
        <a:ln>
          <a:solidFill>
            <a:schemeClr val="tx1"/>
          </a:solidFill>
        </a:ln>
      </dgm:spPr>
      <dgm:t>
        <a:bodyPr/>
        <a:lstStyle/>
        <a:p>
          <a:r>
            <a:rPr lang="uk-UA" sz="1200" b="0" u="none">
              <a:solidFill>
                <a:sysClr val="windowText" lastClr="000000"/>
              </a:solidFill>
              <a:latin typeface="Times New Roman" pitchFamily="18" charset="0"/>
              <a:cs typeface="Times New Roman" pitchFamily="18" charset="0"/>
            </a:rPr>
            <a:t>Незадовільна якість державного стратегічного планування розвитку</a:t>
          </a:r>
          <a:endParaRPr lang="uk-UA" sz="1200" u="none">
            <a:solidFill>
              <a:sysClr val="windowText" lastClr="000000"/>
            </a:solidFill>
            <a:latin typeface="Times New Roman" pitchFamily="18" charset="0"/>
            <a:cs typeface="Times New Roman" pitchFamily="18" charset="0"/>
          </a:endParaRPr>
        </a:p>
      </dgm:t>
    </dgm:pt>
    <dgm:pt modelId="{81008383-6D92-4B4A-B17D-D196055A408A}" type="parTrans" cxnId="{9DF7203E-D9E1-45A2-A60F-823A0BD7E970}">
      <dgm:prSet/>
      <dgm:spPr/>
      <dgm:t>
        <a:bodyPr/>
        <a:lstStyle/>
        <a:p>
          <a:endParaRPr lang="uk-UA"/>
        </a:p>
      </dgm:t>
    </dgm:pt>
    <dgm:pt modelId="{1E765A97-2DFB-44F0-B3D0-E2E0A3F6F2C9}" type="sibTrans" cxnId="{9DF7203E-D9E1-45A2-A60F-823A0BD7E970}">
      <dgm:prSet/>
      <dgm:spPr/>
      <dgm:t>
        <a:bodyPr/>
        <a:lstStyle/>
        <a:p>
          <a:endParaRPr lang="uk-UA"/>
        </a:p>
      </dgm:t>
    </dgm:pt>
    <dgm:pt modelId="{8953BA9E-8F49-46DA-ACA4-D2ADCF70FE5B}">
      <dgm:prSet custT="1"/>
      <dgm:spPr>
        <a:solidFill>
          <a:schemeClr val="bg1"/>
        </a:solidFill>
        <a:ln>
          <a:solidFill>
            <a:schemeClr val="tx1"/>
          </a:solidFill>
        </a:ln>
      </dgm:spPr>
      <dgm:t>
        <a:bodyPr/>
        <a:lstStyle/>
        <a:p>
          <a:r>
            <a:rPr lang="uk-UA" sz="1200" b="0" u="none">
              <a:solidFill>
                <a:sysClr val="windowText" lastClr="000000"/>
              </a:solidFill>
              <a:latin typeface="Times New Roman" pitchFamily="18" charset="0"/>
              <a:cs typeface="Times New Roman" pitchFamily="18" charset="0"/>
            </a:rPr>
            <a:t>Низька прогнозованість умов функціонування на внутрішньому ринку</a:t>
          </a:r>
          <a:endParaRPr lang="uk-UA" sz="1200" u="none">
            <a:solidFill>
              <a:sysClr val="windowText" lastClr="000000"/>
            </a:solidFill>
            <a:latin typeface="Times New Roman" pitchFamily="18" charset="0"/>
            <a:cs typeface="Times New Roman" pitchFamily="18" charset="0"/>
          </a:endParaRPr>
        </a:p>
      </dgm:t>
    </dgm:pt>
    <dgm:pt modelId="{59E4FFE8-ED59-4967-AE78-E54B7D22B0C9}" type="parTrans" cxnId="{ACB07A87-0A44-4415-B49A-E32A1D0C76F4}">
      <dgm:prSet/>
      <dgm:spPr/>
      <dgm:t>
        <a:bodyPr/>
        <a:lstStyle/>
        <a:p>
          <a:endParaRPr lang="uk-UA"/>
        </a:p>
      </dgm:t>
    </dgm:pt>
    <dgm:pt modelId="{690BDD02-E0DA-49BE-BE8E-7C9AF87F2CF7}" type="sibTrans" cxnId="{ACB07A87-0A44-4415-B49A-E32A1D0C76F4}">
      <dgm:prSet/>
      <dgm:spPr/>
      <dgm:t>
        <a:bodyPr/>
        <a:lstStyle/>
        <a:p>
          <a:endParaRPr lang="uk-UA"/>
        </a:p>
      </dgm:t>
    </dgm:pt>
    <dgm:pt modelId="{DDEE3C9F-6595-442E-82CD-85B92305CD71}">
      <dgm:prSet custT="1"/>
      <dgm:spPr>
        <a:solidFill>
          <a:schemeClr val="bg1"/>
        </a:solidFill>
        <a:ln>
          <a:solidFill>
            <a:schemeClr val="tx1"/>
          </a:solidFill>
        </a:ln>
      </dgm:spPr>
      <dgm:t>
        <a:bodyPr/>
        <a:lstStyle/>
        <a:p>
          <a:r>
            <a:rPr lang="uk-UA" sz="1200" b="0" u="none">
              <a:solidFill>
                <a:sysClr val="windowText" lastClr="000000"/>
              </a:solidFill>
              <a:latin typeface="Times New Roman" pitchFamily="18" charset="0"/>
              <a:cs typeface="Times New Roman" pitchFamily="18" charset="0"/>
            </a:rPr>
            <a:t>Фінансова слабкість та відсутність доступу національних виробників до довгострокових фінансових ресурсів</a:t>
          </a:r>
          <a:endParaRPr lang="uk-UA" sz="1200" u="none">
            <a:solidFill>
              <a:sysClr val="windowText" lastClr="000000"/>
            </a:solidFill>
            <a:latin typeface="Times New Roman" pitchFamily="18" charset="0"/>
            <a:cs typeface="Times New Roman" pitchFamily="18" charset="0"/>
          </a:endParaRPr>
        </a:p>
      </dgm:t>
    </dgm:pt>
    <dgm:pt modelId="{2A8AC831-E8A4-41AB-88DF-8A5E0EBFDCC2}" type="parTrans" cxnId="{1860A2B5-63E1-4097-A3D1-F5DFEADFE9EA}">
      <dgm:prSet/>
      <dgm:spPr/>
      <dgm:t>
        <a:bodyPr/>
        <a:lstStyle/>
        <a:p>
          <a:endParaRPr lang="uk-UA"/>
        </a:p>
      </dgm:t>
    </dgm:pt>
    <dgm:pt modelId="{FD1108D1-E079-48EF-A1CB-655B6504FA05}" type="sibTrans" cxnId="{1860A2B5-63E1-4097-A3D1-F5DFEADFE9EA}">
      <dgm:prSet/>
      <dgm:spPr/>
      <dgm:t>
        <a:bodyPr/>
        <a:lstStyle/>
        <a:p>
          <a:endParaRPr lang="uk-UA"/>
        </a:p>
      </dgm:t>
    </dgm:pt>
    <dgm:pt modelId="{7DBEB708-BA3D-4E44-815E-211DD54783E0}">
      <dgm:prSet custT="1"/>
      <dgm:spPr>
        <a:solidFill>
          <a:schemeClr val="bg1"/>
        </a:solidFill>
        <a:ln>
          <a:solidFill>
            <a:schemeClr val="tx1"/>
          </a:solidFill>
        </a:ln>
      </dgm:spPr>
      <dgm:t>
        <a:bodyPr/>
        <a:lstStyle/>
        <a:p>
          <a:r>
            <a:rPr lang="uk-UA" sz="1200" b="0" u="none">
              <a:solidFill>
                <a:sysClr val="windowText" lastClr="000000"/>
              </a:solidFill>
              <a:latin typeface="Times New Roman" pitchFamily="18" charset="0"/>
              <a:cs typeface="Times New Roman" pitchFamily="18" charset="0"/>
            </a:rPr>
            <a:t>Низький рівень інвестування у реальний сектор економіки</a:t>
          </a:r>
          <a:endParaRPr lang="uk-UA" sz="1200" u="none">
            <a:solidFill>
              <a:sysClr val="windowText" lastClr="000000"/>
            </a:solidFill>
            <a:latin typeface="Times New Roman" pitchFamily="18" charset="0"/>
            <a:cs typeface="Times New Roman" pitchFamily="18" charset="0"/>
          </a:endParaRPr>
        </a:p>
      </dgm:t>
    </dgm:pt>
    <dgm:pt modelId="{398CB7B7-3400-4668-9107-99005E67D284}" type="parTrans" cxnId="{73399953-B395-4CB3-825C-F9AC8BAA46C5}">
      <dgm:prSet/>
      <dgm:spPr/>
      <dgm:t>
        <a:bodyPr/>
        <a:lstStyle/>
        <a:p>
          <a:endParaRPr lang="uk-UA"/>
        </a:p>
      </dgm:t>
    </dgm:pt>
    <dgm:pt modelId="{E14A6A02-3592-4AAF-AC83-5B87B2FAEA25}" type="sibTrans" cxnId="{73399953-B395-4CB3-825C-F9AC8BAA46C5}">
      <dgm:prSet/>
      <dgm:spPr/>
      <dgm:t>
        <a:bodyPr/>
        <a:lstStyle/>
        <a:p>
          <a:endParaRPr lang="uk-UA"/>
        </a:p>
      </dgm:t>
    </dgm:pt>
    <dgm:pt modelId="{693FDC00-5BF8-4F32-9487-5D253BD0D7D6}">
      <dgm:prSet custT="1"/>
      <dgm:spPr>
        <a:solidFill>
          <a:schemeClr val="bg1"/>
        </a:solidFill>
        <a:ln>
          <a:solidFill>
            <a:schemeClr val="tx1"/>
          </a:solidFill>
        </a:ln>
      </dgm:spPr>
      <dgm:t>
        <a:bodyPr/>
        <a:lstStyle/>
        <a:p>
          <a:r>
            <a:rPr lang="uk-UA" sz="1200" b="0" u="none">
              <a:solidFill>
                <a:sysClr val="windowText" lastClr="000000"/>
              </a:solidFill>
              <a:latin typeface="Times New Roman" pitchFamily="18" charset="0"/>
              <a:cs typeface="Times New Roman" pitchFamily="18" charset="0"/>
            </a:rPr>
            <a:t>Пригнічення економічної активності</a:t>
          </a:r>
          <a:endParaRPr lang="uk-UA" sz="1200" u="none">
            <a:solidFill>
              <a:sysClr val="windowText" lastClr="000000"/>
            </a:solidFill>
            <a:latin typeface="Times New Roman" pitchFamily="18" charset="0"/>
            <a:cs typeface="Times New Roman" pitchFamily="18" charset="0"/>
          </a:endParaRPr>
        </a:p>
      </dgm:t>
    </dgm:pt>
    <dgm:pt modelId="{CC9F068A-928F-4AA1-BADF-887FFA586608}" type="parTrans" cxnId="{08FB38EE-1856-4433-92EB-5B38177D90BB}">
      <dgm:prSet/>
      <dgm:spPr/>
      <dgm:t>
        <a:bodyPr/>
        <a:lstStyle/>
        <a:p>
          <a:endParaRPr lang="uk-UA"/>
        </a:p>
      </dgm:t>
    </dgm:pt>
    <dgm:pt modelId="{5B814A74-301C-4BD4-85FA-3146B13BBFAD}" type="sibTrans" cxnId="{08FB38EE-1856-4433-92EB-5B38177D90BB}">
      <dgm:prSet/>
      <dgm:spPr/>
      <dgm:t>
        <a:bodyPr/>
        <a:lstStyle/>
        <a:p>
          <a:endParaRPr lang="uk-UA"/>
        </a:p>
      </dgm:t>
    </dgm:pt>
    <dgm:pt modelId="{3524FD68-4741-42F1-AED0-7F7D3D62E99B}">
      <dgm:prSet phldrT="[Текст]" custT="1"/>
      <dgm:spPr>
        <a:pattFill prst="pct5">
          <a:fgClr>
            <a:schemeClr val="bg2"/>
          </a:fgClr>
          <a:bgClr>
            <a:schemeClr val="bg1"/>
          </a:bgClr>
        </a:pattFill>
        <a:ln>
          <a:solidFill>
            <a:schemeClr val="tx1"/>
          </a:solidFill>
        </a:ln>
      </dgm:spPr>
      <dgm:t>
        <a:bodyPr/>
        <a:lstStyle/>
        <a:p>
          <a:pPr algn="ctr"/>
          <a:r>
            <a:rPr lang="uk-UA" sz="1400" b="1">
              <a:solidFill>
                <a:sysClr val="windowText" lastClr="000000"/>
              </a:solidFill>
              <a:latin typeface="Times New Roman" pitchFamily="18" charset="0"/>
              <a:cs typeface="Times New Roman" pitchFamily="18" charset="0"/>
            </a:rPr>
            <a:t>Чинники посилення імпортозалежності та деескалації загроз економічній безпеці держави</a:t>
          </a:r>
        </a:p>
      </dgm:t>
    </dgm:pt>
    <dgm:pt modelId="{721BE9E3-8C3B-4542-837C-D50B8F98C9A5}" type="parTrans" cxnId="{926BC0D3-5106-41C1-ABA9-4EE026B72AAE}">
      <dgm:prSet/>
      <dgm:spPr/>
      <dgm:t>
        <a:bodyPr/>
        <a:lstStyle/>
        <a:p>
          <a:endParaRPr lang="uk-UA"/>
        </a:p>
      </dgm:t>
    </dgm:pt>
    <dgm:pt modelId="{D9895CB6-AA55-46E3-91A3-79FFA57E511B}" type="sibTrans" cxnId="{926BC0D3-5106-41C1-ABA9-4EE026B72AAE}">
      <dgm:prSet/>
      <dgm:spPr/>
      <dgm:t>
        <a:bodyPr/>
        <a:lstStyle/>
        <a:p>
          <a:endParaRPr lang="uk-UA"/>
        </a:p>
      </dgm:t>
    </dgm:pt>
    <dgm:pt modelId="{03A8E4FF-FF3F-4F94-B3A3-5169AC2B94A8}">
      <dgm:prSet custT="1"/>
      <dgm:spPr>
        <a:solidFill>
          <a:schemeClr val="bg1"/>
        </a:solidFill>
        <a:ln>
          <a:solidFill>
            <a:schemeClr val="tx1"/>
          </a:solidFill>
        </a:ln>
      </dgm:spPr>
      <dgm:t>
        <a:bodyPr/>
        <a:lstStyle/>
        <a:p>
          <a:r>
            <a:rPr lang="uk-UA" sz="1200" u="none">
              <a:solidFill>
                <a:sysClr val="windowText" lastClr="000000"/>
              </a:solidFill>
              <a:latin typeface="Times New Roman" pitchFamily="18" charset="0"/>
              <a:cs typeface="Times New Roman" pitchFamily="18" charset="0"/>
            </a:rPr>
            <a:t>Неефективна система оподаткування</a:t>
          </a:r>
        </a:p>
      </dgm:t>
    </dgm:pt>
    <dgm:pt modelId="{3F833947-4214-4DCA-9207-B0BB50852301}" type="parTrans" cxnId="{E7B50BC6-0D39-4714-9B97-DA5D9483B67D}">
      <dgm:prSet/>
      <dgm:spPr/>
      <dgm:t>
        <a:bodyPr/>
        <a:lstStyle/>
        <a:p>
          <a:endParaRPr lang="uk-UA"/>
        </a:p>
      </dgm:t>
    </dgm:pt>
    <dgm:pt modelId="{EB8C4F15-6CC9-48C0-9C6F-EF09FCD3A008}" type="sibTrans" cxnId="{E7B50BC6-0D39-4714-9B97-DA5D9483B67D}">
      <dgm:prSet/>
      <dgm:spPr/>
      <dgm:t>
        <a:bodyPr/>
        <a:lstStyle/>
        <a:p>
          <a:endParaRPr lang="uk-UA"/>
        </a:p>
      </dgm:t>
    </dgm:pt>
    <dgm:pt modelId="{B479383A-1929-442C-B154-AE89FBE3A467}">
      <dgm:prSet custT="1"/>
      <dgm:spPr>
        <a:solidFill>
          <a:schemeClr val="bg1"/>
        </a:solidFill>
        <a:ln>
          <a:solidFill>
            <a:schemeClr val="tx1"/>
          </a:solidFill>
        </a:ln>
      </dgm:spPr>
      <dgm:t>
        <a:bodyPr/>
        <a:lstStyle/>
        <a:p>
          <a:r>
            <a:rPr lang="uk-UA" sz="1200" u="none">
              <a:solidFill>
                <a:sysClr val="windowText" lastClr="000000"/>
              </a:solidFill>
              <a:latin typeface="Times New Roman" pitchFamily="18" charset="0"/>
              <a:cs typeface="Times New Roman" pitchFamily="18" charset="0"/>
            </a:rPr>
            <a:t>Нерезультативність політики імпортозаміщення, в тому числі в частині її незабезпеченості фінансовими механізмами</a:t>
          </a:r>
        </a:p>
      </dgm:t>
    </dgm:pt>
    <dgm:pt modelId="{039920E6-8EFA-4A90-A2C1-EE54F5229DF7}" type="parTrans" cxnId="{7EA3FE80-902B-4CB0-8769-3FCA57B532E0}">
      <dgm:prSet/>
      <dgm:spPr/>
      <dgm:t>
        <a:bodyPr/>
        <a:lstStyle/>
        <a:p>
          <a:endParaRPr lang="uk-UA"/>
        </a:p>
      </dgm:t>
    </dgm:pt>
    <dgm:pt modelId="{8A88060D-35DC-4CF8-8F04-A82D9CC8C1A8}" type="sibTrans" cxnId="{7EA3FE80-902B-4CB0-8769-3FCA57B532E0}">
      <dgm:prSet/>
      <dgm:spPr/>
      <dgm:t>
        <a:bodyPr/>
        <a:lstStyle/>
        <a:p>
          <a:endParaRPr lang="uk-UA"/>
        </a:p>
      </dgm:t>
    </dgm:pt>
    <dgm:pt modelId="{75DB9493-44C0-478B-9997-83E1BE7C1B00}">
      <dgm:prSet custT="1"/>
      <dgm:spPr>
        <a:solidFill>
          <a:schemeClr val="bg1"/>
        </a:solidFill>
        <a:ln>
          <a:solidFill>
            <a:schemeClr val="tx1"/>
          </a:solidFill>
        </a:ln>
      </dgm:spPr>
      <dgm:t>
        <a:bodyPr/>
        <a:lstStyle/>
        <a:p>
          <a:r>
            <a:rPr lang="uk-UA" sz="1200" u="none">
              <a:solidFill>
                <a:sysClr val="windowText" lastClr="000000"/>
              </a:solidFill>
              <a:latin typeface="Times New Roman" pitchFamily="18" charset="0"/>
              <a:cs typeface="Times New Roman" pitchFamily="18" charset="0"/>
            </a:rPr>
            <a:t>Висока імпортозалежність безпосередньо національних виробників</a:t>
          </a:r>
        </a:p>
      </dgm:t>
    </dgm:pt>
    <dgm:pt modelId="{3EF0A67F-DD42-454E-A1E3-D75635B9754E}" type="parTrans" cxnId="{053B46B1-1A24-4141-8A99-C81E102EF1CD}">
      <dgm:prSet/>
      <dgm:spPr/>
      <dgm:t>
        <a:bodyPr/>
        <a:lstStyle/>
        <a:p>
          <a:endParaRPr lang="uk-UA"/>
        </a:p>
      </dgm:t>
    </dgm:pt>
    <dgm:pt modelId="{02BC5435-13B9-4B1A-9D01-F4926DA57E85}" type="sibTrans" cxnId="{053B46B1-1A24-4141-8A99-C81E102EF1CD}">
      <dgm:prSet/>
      <dgm:spPr/>
      <dgm:t>
        <a:bodyPr/>
        <a:lstStyle/>
        <a:p>
          <a:endParaRPr lang="uk-UA"/>
        </a:p>
      </dgm:t>
    </dgm:pt>
    <dgm:pt modelId="{DFE972CA-6236-4A0D-92AE-FBF9F20C48FB}">
      <dgm:prSet custT="1"/>
      <dgm:spPr>
        <a:solidFill>
          <a:schemeClr val="bg1"/>
        </a:solidFill>
        <a:ln>
          <a:solidFill>
            <a:schemeClr val="tx1"/>
          </a:solidFill>
        </a:ln>
      </dgm:spPr>
      <dgm:t>
        <a:bodyPr/>
        <a:lstStyle/>
        <a:p>
          <a:r>
            <a:rPr lang="uk-UA" sz="1200" u="none">
              <a:solidFill>
                <a:sysClr val="windowText" lastClr="000000"/>
              </a:solidFill>
              <a:latin typeface="Times New Roman" pitchFamily="18" charset="0"/>
              <a:cs typeface="Times New Roman" pitchFamily="18" charset="0"/>
            </a:rPr>
            <a:t>Циклічне збільшення інфляційного тиску</a:t>
          </a:r>
        </a:p>
      </dgm:t>
    </dgm:pt>
    <dgm:pt modelId="{266C1026-F4D4-431E-A840-AB6AA4E6FFE5}" type="parTrans" cxnId="{8C4A992F-1F3E-4B34-AC56-3D94D365542F}">
      <dgm:prSet/>
      <dgm:spPr/>
      <dgm:t>
        <a:bodyPr/>
        <a:lstStyle/>
        <a:p>
          <a:endParaRPr lang="uk-UA"/>
        </a:p>
      </dgm:t>
    </dgm:pt>
    <dgm:pt modelId="{10D2EE50-856A-41F0-A177-A65B60494475}" type="sibTrans" cxnId="{8C4A992F-1F3E-4B34-AC56-3D94D365542F}">
      <dgm:prSet/>
      <dgm:spPr/>
      <dgm:t>
        <a:bodyPr/>
        <a:lstStyle/>
        <a:p>
          <a:endParaRPr lang="uk-UA"/>
        </a:p>
      </dgm:t>
    </dgm:pt>
    <dgm:pt modelId="{249D8789-AF53-4B99-B476-9BBB406CBE8A}">
      <dgm:prSet custT="1"/>
      <dgm:spPr>
        <a:solidFill>
          <a:schemeClr val="bg1"/>
        </a:solidFill>
        <a:ln>
          <a:solidFill>
            <a:schemeClr val="tx1"/>
          </a:solidFill>
        </a:ln>
      </dgm:spPr>
      <dgm:t>
        <a:bodyPr/>
        <a:lstStyle/>
        <a:p>
          <a:r>
            <a:rPr lang="uk-UA" sz="1200" u="none">
              <a:solidFill>
                <a:sysClr val="windowText" lastClr="000000"/>
              </a:solidFill>
              <a:latin typeface="Times New Roman" pitchFamily="18" charset="0"/>
              <a:cs typeface="Times New Roman" pitchFamily="18" charset="0"/>
            </a:rPr>
            <a:t>Критичний рівень проникнення корупції у сферу державного регулювання</a:t>
          </a:r>
        </a:p>
      </dgm:t>
    </dgm:pt>
    <dgm:pt modelId="{15E18061-4B48-4A45-912E-2C7B6CBEC938}" type="parTrans" cxnId="{4AF8973F-7F3D-4D1D-AC95-1C3052D991CD}">
      <dgm:prSet/>
      <dgm:spPr/>
      <dgm:t>
        <a:bodyPr/>
        <a:lstStyle/>
        <a:p>
          <a:endParaRPr lang="uk-UA"/>
        </a:p>
      </dgm:t>
    </dgm:pt>
    <dgm:pt modelId="{516D4B6D-34EE-4BFF-AD32-4F71F5F1FC9B}" type="sibTrans" cxnId="{4AF8973F-7F3D-4D1D-AC95-1C3052D991CD}">
      <dgm:prSet/>
      <dgm:spPr/>
      <dgm:t>
        <a:bodyPr/>
        <a:lstStyle/>
        <a:p>
          <a:endParaRPr lang="uk-UA"/>
        </a:p>
      </dgm:t>
    </dgm:pt>
    <dgm:pt modelId="{1FAEF150-1C9B-46B0-A53A-D5CD0142324F}">
      <dgm:prSet custT="1"/>
      <dgm:spPr>
        <a:solidFill>
          <a:schemeClr val="bg1"/>
        </a:solidFill>
        <a:ln>
          <a:solidFill>
            <a:schemeClr val="tx1"/>
          </a:solidFill>
        </a:ln>
      </dgm:spPr>
      <dgm:t>
        <a:bodyPr/>
        <a:lstStyle/>
        <a:p>
          <a:r>
            <a:rPr lang="uk-UA" sz="1200" u="none">
              <a:solidFill>
                <a:sysClr val="windowText" lastClr="000000"/>
              </a:solidFill>
              <a:latin typeface="Times New Roman" pitchFamily="18" charset="0"/>
              <a:cs typeface="Times New Roman" pitchFamily="18" charset="0"/>
            </a:rPr>
            <a:t>Утримання високого рівня контрабандних потоків</a:t>
          </a:r>
        </a:p>
      </dgm:t>
    </dgm:pt>
    <dgm:pt modelId="{4509E796-30FC-436A-99CC-043D65333D7F}" type="parTrans" cxnId="{E3BE4F93-EF0D-4D4E-84EA-E26336FF9FAD}">
      <dgm:prSet/>
      <dgm:spPr/>
      <dgm:t>
        <a:bodyPr/>
        <a:lstStyle/>
        <a:p>
          <a:endParaRPr lang="uk-UA"/>
        </a:p>
      </dgm:t>
    </dgm:pt>
    <dgm:pt modelId="{A9AEDEFC-4B99-48EA-A5B5-2D5C8229C38A}" type="sibTrans" cxnId="{E3BE4F93-EF0D-4D4E-84EA-E26336FF9FAD}">
      <dgm:prSet/>
      <dgm:spPr/>
      <dgm:t>
        <a:bodyPr/>
        <a:lstStyle/>
        <a:p>
          <a:endParaRPr lang="uk-UA"/>
        </a:p>
      </dgm:t>
    </dgm:pt>
    <dgm:pt modelId="{57AC2AD6-EFD5-4FC6-8423-3E19A00C36E1}" type="pres">
      <dgm:prSet presAssocID="{EC257103-45CE-4DEC-9D50-7F76DE047E28}" presName="linear" presStyleCnt="0">
        <dgm:presLayoutVars>
          <dgm:dir/>
          <dgm:animLvl val="lvl"/>
          <dgm:resizeHandles val="exact"/>
        </dgm:presLayoutVars>
      </dgm:prSet>
      <dgm:spPr/>
      <dgm:t>
        <a:bodyPr/>
        <a:lstStyle/>
        <a:p>
          <a:endParaRPr lang="uk-UA"/>
        </a:p>
      </dgm:t>
    </dgm:pt>
    <dgm:pt modelId="{A10C3401-105D-4F7D-A138-C18ACAE5DD2B}" type="pres">
      <dgm:prSet presAssocID="{3524FD68-4741-42F1-AED0-7F7D3D62E99B}" presName="parentLin" presStyleCnt="0"/>
      <dgm:spPr/>
    </dgm:pt>
    <dgm:pt modelId="{BB835FED-21D6-40AA-96C3-7FA2582F4460}" type="pres">
      <dgm:prSet presAssocID="{3524FD68-4741-42F1-AED0-7F7D3D62E99B}" presName="parentLeftMargin" presStyleLbl="node1" presStyleIdx="0" presStyleCnt="13"/>
      <dgm:spPr/>
      <dgm:t>
        <a:bodyPr/>
        <a:lstStyle/>
        <a:p>
          <a:endParaRPr lang="uk-UA"/>
        </a:p>
      </dgm:t>
    </dgm:pt>
    <dgm:pt modelId="{0B36C1E6-B87F-4B82-8741-86DA214831E0}" type="pres">
      <dgm:prSet presAssocID="{3524FD68-4741-42F1-AED0-7F7D3D62E99B}" presName="parentText" presStyleLbl="node1" presStyleIdx="0" presStyleCnt="13" custScaleX="124226" custScaleY="204543" custLinFactNeighborX="56771" custLinFactNeighborY="-27593">
        <dgm:presLayoutVars>
          <dgm:chMax val="0"/>
          <dgm:bulletEnabled val="1"/>
        </dgm:presLayoutVars>
      </dgm:prSet>
      <dgm:spPr/>
      <dgm:t>
        <a:bodyPr/>
        <a:lstStyle/>
        <a:p>
          <a:endParaRPr lang="uk-UA"/>
        </a:p>
      </dgm:t>
    </dgm:pt>
    <dgm:pt modelId="{1B1DA474-AE19-433A-A783-C55A255B9A4A}" type="pres">
      <dgm:prSet presAssocID="{3524FD68-4741-42F1-AED0-7F7D3D62E99B}" presName="negativeSpace" presStyleCnt="0"/>
      <dgm:spPr/>
    </dgm:pt>
    <dgm:pt modelId="{3E6F83FC-A83F-487B-B60F-2E39DDFC6663}" type="pres">
      <dgm:prSet presAssocID="{3524FD68-4741-42F1-AED0-7F7D3D62E99B}" presName="childText" presStyleLbl="conFgAcc1" presStyleIdx="0" presStyleCnt="13">
        <dgm:presLayoutVars>
          <dgm:bulletEnabled val="1"/>
        </dgm:presLayoutVars>
      </dgm:prSet>
      <dgm:spPr/>
    </dgm:pt>
    <dgm:pt modelId="{DB80938C-89B9-493F-AEF6-DF47CDA5A2DE}" type="pres">
      <dgm:prSet presAssocID="{D9895CB6-AA55-46E3-91A3-79FFA57E511B}" presName="spaceBetweenRectangles" presStyleCnt="0"/>
      <dgm:spPr/>
    </dgm:pt>
    <dgm:pt modelId="{89E57326-E0CE-45F1-B4F1-CC404CE8BC33}" type="pres">
      <dgm:prSet presAssocID="{B295B403-805C-47BA-B783-9AF881C9EE2A}" presName="parentLin" presStyleCnt="0"/>
      <dgm:spPr/>
    </dgm:pt>
    <dgm:pt modelId="{21B96522-7E98-4683-8BFE-85F1E1DA2572}" type="pres">
      <dgm:prSet presAssocID="{B295B403-805C-47BA-B783-9AF881C9EE2A}" presName="parentLeftMargin" presStyleLbl="node1" presStyleIdx="0" presStyleCnt="13"/>
      <dgm:spPr/>
      <dgm:t>
        <a:bodyPr/>
        <a:lstStyle/>
        <a:p>
          <a:endParaRPr lang="uk-UA"/>
        </a:p>
      </dgm:t>
    </dgm:pt>
    <dgm:pt modelId="{890BA826-1AF6-44FC-8616-03AD65FC02D4}" type="pres">
      <dgm:prSet presAssocID="{B295B403-805C-47BA-B783-9AF881C9EE2A}" presName="parentText" presStyleLbl="node1" presStyleIdx="1" presStyleCnt="13" custScaleX="142816" custScaleY="115314">
        <dgm:presLayoutVars>
          <dgm:chMax val="0"/>
          <dgm:bulletEnabled val="1"/>
        </dgm:presLayoutVars>
      </dgm:prSet>
      <dgm:spPr/>
      <dgm:t>
        <a:bodyPr/>
        <a:lstStyle/>
        <a:p>
          <a:endParaRPr lang="uk-UA"/>
        </a:p>
      </dgm:t>
    </dgm:pt>
    <dgm:pt modelId="{2826BE34-1B3A-4A3E-A296-F4402321C58E}" type="pres">
      <dgm:prSet presAssocID="{B295B403-805C-47BA-B783-9AF881C9EE2A}" presName="negativeSpace" presStyleCnt="0"/>
      <dgm:spPr/>
    </dgm:pt>
    <dgm:pt modelId="{A362D478-FC93-4298-AE8D-23252C0BD8D2}" type="pres">
      <dgm:prSet presAssocID="{B295B403-805C-47BA-B783-9AF881C9EE2A}" presName="childText" presStyleLbl="conFgAcc1" presStyleIdx="1" presStyleCnt="13">
        <dgm:presLayoutVars>
          <dgm:bulletEnabled val="1"/>
        </dgm:presLayoutVars>
      </dgm:prSet>
      <dgm:spPr/>
    </dgm:pt>
    <dgm:pt modelId="{AF661EB0-3CF2-44E5-B12F-FF329379B21B}" type="pres">
      <dgm:prSet presAssocID="{63132DEA-53B3-45D4-8FCE-F16844489320}" presName="spaceBetweenRectangles" presStyleCnt="0"/>
      <dgm:spPr/>
    </dgm:pt>
    <dgm:pt modelId="{3278E486-75F7-4F39-8476-D2E93A1CC02A}" type="pres">
      <dgm:prSet presAssocID="{286FDADE-7D8F-4A4A-80CF-FC7523E92929}" presName="parentLin" presStyleCnt="0"/>
      <dgm:spPr/>
    </dgm:pt>
    <dgm:pt modelId="{CD32EC2F-744D-42CE-9C9F-AF97C7861313}" type="pres">
      <dgm:prSet presAssocID="{286FDADE-7D8F-4A4A-80CF-FC7523E92929}" presName="parentLeftMargin" presStyleLbl="node1" presStyleIdx="1" presStyleCnt="13"/>
      <dgm:spPr/>
      <dgm:t>
        <a:bodyPr/>
        <a:lstStyle/>
        <a:p>
          <a:endParaRPr lang="uk-UA"/>
        </a:p>
      </dgm:t>
    </dgm:pt>
    <dgm:pt modelId="{9C1E0476-503E-4B3A-BC42-B74BDBFE95A5}" type="pres">
      <dgm:prSet presAssocID="{286FDADE-7D8F-4A4A-80CF-FC7523E92929}" presName="parentText" presStyleLbl="node1" presStyleIdx="2" presStyleCnt="13" custScaleX="145904" custScaleY="89440">
        <dgm:presLayoutVars>
          <dgm:chMax val="0"/>
          <dgm:bulletEnabled val="1"/>
        </dgm:presLayoutVars>
      </dgm:prSet>
      <dgm:spPr/>
      <dgm:t>
        <a:bodyPr/>
        <a:lstStyle/>
        <a:p>
          <a:endParaRPr lang="uk-UA"/>
        </a:p>
      </dgm:t>
    </dgm:pt>
    <dgm:pt modelId="{971F9D18-04A1-4A8F-B7B3-D75ADA6E3DA4}" type="pres">
      <dgm:prSet presAssocID="{286FDADE-7D8F-4A4A-80CF-FC7523E92929}" presName="negativeSpace" presStyleCnt="0"/>
      <dgm:spPr/>
    </dgm:pt>
    <dgm:pt modelId="{949F474C-1219-444B-900F-883ED1E78080}" type="pres">
      <dgm:prSet presAssocID="{286FDADE-7D8F-4A4A-80CF-FC7523E92929}" presName="childText" presStyleLbl="conFgAcc1" presStyleIdx="2" presStyleCnt="13">
        <dgm:presLayoutVars>
          <dgm:bulletEnabled val="1"/>
        </dgm:presLayoutVars>
      </dgm:prSet>
      <dgm:spPr/>
    </dgm:pt>
    <dgm:pt modelId="{EFAA7ECB-774A-4DFD-B7D1-FA3DF058CE51}" type="pres">
      <dgm:prSet presAssocID="{1E765A97-2DFB-44F0-B3D0-E2E0A3F6F2C9}" presName="spaceBetweenRectangles" presStyleCnt="0"/>
      <dgm:spPr/>
    </dgm:pt>
    <dgm:pt modelId="{E2FBC47B-15A5-4268-9697-B93668812328}" type="pres">
      <dgm:prSet presAssocID="{8953BA9E-8F49-46DA-ACA4-D2ADCF70FE5B}" presName="parentLin" presStyleCnt="0"/>
      <dgm:spPr/>
    </dgm:pt>
    <dgm:pt modelId="{1FCA540E-296F-4A82-AE89-FF95787E98E1}" type="pres">
      <dgm:prSet presAssocID="{8953BA9E-8F49-46DA-ACA4-D2ADCF70FE5B}" presName="parentLeftMargin" presStyleLbl="node1" presStyleIdx="2" presStyleCnt="13"/>
      <dgm:spPr/>
      <dgm:t>
        <a:bodyPr/>
        <a:lstStyle/>
        <a:p>
          <a:endParaRPr lang="uk-UA"/>
        </a:p>
      </dgm:t>
    </dgm:pt>
    <dgm:pt modelId="{7C79D9CB-3176-479F-91F2-8FBB3640F682}" type="pres">
      <dgm:prSet presAssocID="{8953BA9E-8F49-46DA-ACA4-D2ADCF70FE5B}" presName="parentText" presStyleLbl="node1" presStyleIdx="3" presStyleCnt="13" custScaleX="143332" custScaleY="94226" custLinFactNeighborX="1056" custLinFactNeighborY="2933">
        <dgm:presLayoutVars>
          <dgm:chMax val="0"/>
          <dgm:bulletEnabled val="1"/>
        </dgm:presLayoutVars>
      </dgm:prSet>
      <dgm:spPr/>
      <dgm:t>
        <a:bodyPr/>
        <a:lstStyle/>
        <a:p>
          <a:endParaRPr lang="uk-UA"/>
        </a:p>
      </dgm:t>
    </dgm:pt>
    <dgm:pt modelId="{7BD2EF0E-509B-41D6-A3B0-C83BFA264036}" type="pres">
      <dgm:prSet presAssocID="{8953BA9E-8F49-46DA-ACA4-D2ADCF70FE5B}" presName="negativeSpace" presStyleCnt="0"/>
      <dgm:spPr/>
    </dgm:pt>
    <dgm:pt modelId="{CB590764-A91A-4B19-BA31-25167DE59FDC}" type="pres">
      <dgm:prSet presAssocID="{8953BA9E-8F49-46DA-ACA4-D2ADCF70FE5B}" presName="childText" presStyleLbl="conFgAcc1" presStyleIdx="3" presStyleCnt="13" custLinFactNeighborX="694" custLinFactNeighborY="-16035">
        <dgm:presLayoutVars>
          <dgm:bulletEnabled val="1"/>
        </dgm:presLayoutVars>
      </dgm:prSet>
      <dgm:spPr/>
    </dgm:pt>
    <dgm:pt modelId="{C28D4366-7E17-4F9A-B31A-32BB9B68B802}" type="pres">
      <dgm:prSet presAssocID="{690BDD02-E0DA-49BE-BE8E-7C9AF87F2CF7}" presName="spaceBetweenRectangles" presStyleCnt="0"/>
      <dgm:spPr/>
    </dgm:pt>
    <dgm:pt modelId="{85E662A1-B99C-46F8-97E4-E8BF6E8D3D94}" type="pres">
      <dgm:prSet presAssocID="{DDEE3C9F-6595-442E-82CD-85B92305CD71}" presName="parentLin" presStyleCnt="0"/>
      <dgm:spPr/>
    </dgm:pt>
    <dgm:pt modelId="{A9E5A677-4C38-46E4-8857-64C06BEC2213}" type="pres">
      <dgm:prSet presAssocID="{DDEE3C9F-6595-442E-82CD-85B92305CD71}" presName="parentLeftMargin" presStyleLbl="node1" presStyleIdx="3" presStyleCnt="13"/>
      <dgm:spPr/>
      <dgm:t>
        <a:bodyPr/>
        <a:lstStyle/>
        <a:p>
          <a:endParaRPr lang="uk-UA"/>
        </a:p>
      </dgm:t>
    </dgm:pt>
    <dgm:pt modelId="{EF400657-6B29-4F0B-A90B-2D43639D20FF}" type="pres">
      <dgm:prSet presAssocID="{DDEE3C9F-6595-442E-82CD-85B92305CD71}" presName="parentText" presStyleLbl="node1" presStyleIdx="4" presStyleCnt="13" custScaleX="144875" custScaleY="162957">
        <dgm:presLayoutVars>
          <dgm:chMax val="0"/>
          <dgm:bulletEnabled val="1"/>
        </dgm:presLayoutVars>
      </dgm:prSet>
      <dgm:spPr/>
      <dgm:t>
        <a:bodyPr/>
        <a:lstStyle/>
        <a:p>
          <a:endParaRPr lang="uk-UA"/>
        </a:p>
      </dgm:t>
    </dgm:pt>
    <dgm:pt modelId="{0E58DC8E-4EDA-45CF-9BEF-B4F50072AB25}" type="pres">
      <dgm:prSet presAssocID="{DDEE3C9F-6595-442E-82CD-85B92305CD71}" presName="negativeSpace" presStyleCnt="0"/>
      <dgm:spPr/>
    </dgm:pt>
    <dgm:pt modelId="{E00AAF91-6B54-4785-B8BE-28D7F1883F58}" type="pres">
      <dgm:prSet presAssocID="{DDEE3C9F-6595-442E-82CD-85B92305CD71}" presName="childText" presStyleLbl="conFgAcc1" presStyleIdx="4" presStyleCnt="13">
        <dgm:presLayoutVars>
          <dgm:bulletEnabled val="1"/>
        </dgm:presLayoutVars>
      </dgm:prSet>
      <dgm:spPr/>
    </dgm:pt>
    <dgm:pt modelId="{900CCCF1-8B5D-4379-B149-3D9A5CCA5F12}" type="pres">
      <dgm:prSet presAssocID="{FD1108D1-E079-48EF-A1CB-655B6504FA05}" presName="spaceBetweenRectangles" presStyleCnt="0"/>
      <dgm:spPr/>
    </dgm:pt>
    <dgm:pt modelId="{A791216C-C7CC-4314-9F68-244E05AB54F9}" type="pres">
      <dgm:prSet presAssocID="{7DBEB708-BA3D-4E44-815E-211DD54783E0}" presName="parentLin" presStyleCnt="0"/>
      <dgm:spPr/>
    </dgm:pt>
    <dgm:pt modelId="{5E7A4B75-9A56-49E8-9AF7-18174177532F}" type="pres">
      <dgm:prSet presAssocID="{7DBEB708-BA3D-4E44-815E-211DD54783E0}" presName="parentLeftMargin" presStyleLbl="node1" presStyleIdx="4" presStyleCnt="13"/>
      <dgm:spPr/>
      <dgm:t>
        <a:bodyPr/>
        <a:lstStyle/>
        <a:p>
          <a:endParaRPr lang="uk-UA"/>
        </a:p>
      </dgm:t>
    </dgm:pt>
    <dgm:pt modelId="{3D0E0541-9A4C-4DD8-BF7A-54A3E910B66C}" type="pres">
      <dgm:prSet presAssocID="{7DBEB708-BA3D-4E44-815E-211DD54783E0}" presName="parentText" presStyleLbl="node1" presStyleIdx="5" presStyleCnt="13" custScaleX="148167" custScaleY="89955">
        <dgm:presLayoutVars>
          <dgm:chMax val="0"/>
          <dgm:bulletEnabled val="1"/>
        </dgm:presLayoutVars>
      </dgm:prSet>
      <dgm:spPr/>
      <dgm:t>
        <a:bodyPr/>
        <a:lstStyle/>
        <a:p>
          <a:endParaRPr lang="uk-UA"/>
        </a:p>
      </dgm:t>
    </dgm:pt>
    <dgm:pt modelId="{B91DD853-4312-4A05-BD3D-75DB64CB2C7B}" type="pres">
      <dgm:prSet presAssocID="{7DBEB708-BA3D-4E44-815E-211DD54783E0}" presName="negativeSpace" presStyleCnt="0"/>
      <dgm:spPr/>
    </dgm:pt>
    <dgm:pt modelId="{7FB25233-7CE6-4AE8-9A73-21EB1A61291A}" type="pres">
      <dgm:prSet presAssocID="{7DBEB708-BA3D-4E44-815E-211DD54783E0}" presName="childText" presStyleLbl="conFgAcc1" presStyleIdx="5" presStyleCnt="13">
        <dgm:presLayoutVars>
          <dgm:bulletEnabled val="1"/>
        </dgm:presLayoutVars>
      </dgm:prSet>
      <dgm:spPr/>
    </dgm:pt>
    <dgm:pt modelId="{058C035E-DC01-4EED-975F-8AAE4E8DFA35}" type="pres">
      <dgm:prSet presAssocID="{E14A6A02-3592-4AAF-AC83-5B87B2FAEA25}" presName="spaceBetweenRectangles" presStyleCnt="0"/>
      <dgm:spPr/>
    </dgm:pt>
    <dgm:pt modelId="{A39BB3CA-AAE2-4DB3-BBCA-B51FB84D0DB9}" type="pres">
      <dgm:prSet presAssocID="{693FDC00-5BF8-4F32-9487-5D253BD0D7D6}" presName="parentLin" presStyleCnt="0"/>
      <dgm:spPr/>
    </dgm:pt>
    <dgm:pt modelId="{4AF48BDA-E48F-4F3F-9D1B-739B3204FBA0}" type="pres">
      <dgm:prSet presAssocID="{693FDC00-5BF8-4F32-9487-5D253BD0D7D6}" presName="parentLeftMargin" presStyleLbl="node1" presStyleIdx="5" presStyleCnt="13"/>
      <dgm:spPr/>
      <dgm:t>
        <a:bodyPr/>
        <a:lstStyle/>
        <a:p>
          <a:endParaRPr lang="uk-UA"/>
        </a:p>
      </dgm:t>
    </dgm:pt>
    <dgm:pt modelId="{6B02598C-F1D8-4955-AAD0-7E1B5F0304F9}" type="pres">
      <dgm:prSet presAssocID="{693FDC00-5BF8-4F32-9487-5D253BD0D7D6}" presName="parentText" presStyleLbl="node1" presStyleIdx="6" presStyleCnt="13" custScaleX="148167" custScaleY="83089">
        <dgm:presLayoutVars>
          <dgm:chMax val="0"/>
          <dgm:bulletEnabled val="1"/>
        </dgm:presLayoutVars>
      </dgm:prSet>
      <dgm:spPr/>
      <dgm:t>
        <a:bodyPr/>
        <a:lstStyle/>
        <a:p>
          <a:endParaRPr lang="uk-UA"/>
        </a:p>
      </dgm:t>
    </dgm:pt>
    <dgm:pt modelId="{486F9673-B3E1-4491-87E5-4D501C996F34}" type="pres">
      <dgm:prSet presAssocID="{693FDC00-5BF8-4F32-9487-5D253BD0D7D6}" presName="negativeSpace" presStyleCnt="0"/>
      <dgm:spPr/>
    </dgm:pt>
    <dgm:pt modelId="{A6CB66DD-06F7-4D2B-806F-278F63658DE7}" type="pres">
      <dgm:prSet presAssocID="{693FDC00-5BF8-4F32-9487-5D253BD0D7D6}" presName="childText" presStyleLbl="conFgAcc1" presStyleIdx="6" presStyleCnt="13">
        <dgm:presLayoutVars>
          <dgm:bulletEnabled val="1"/>
        </dgm:presLayoutVars>
      </dgm:prSet>
      <dgm:spPr/>
    </dgm:pt>
    <dgm:pt modelId="{FFBC1BEA-763B-4050-BFC3-A3B525CC3C6B}" type="pres">
      <dgm:prSet presAssocID="{5B814A74-301C-4BD4-85FA-3146B13BBFAD}" presName="spaceBetweenRectangles" presStyleCnt="0"/>
      <dgm:spPr/>
    </dgm:pt>
    <dgm:pt modelId="{EC4E42BA-9223-45A1-B19E-62D1CDE60CBD}" type="pres">
      <dgm:prSet presAssocID="{03A8E4FF-FF3F-4F94-B3A3-5169AC2B94A8}" presName="parentLin" presStyleCnt="0"/>
      <dgm:spPr/>
    </dgm:pt>
    <dgm:pt modelId="{EC34C3F1-9562-4637-8CFF-7F3B9A441BE7}" type="pres">
      <dgm:prSet presAssocID="{03A8E4FF-FF3F-4F94-B3A3-5169AC2B94A8}" presName="parentLeftMargin" presStyleLbl="node1" presStyleIdx="6" presStyleCnt="13"/>
      <dgm:spPr/>
      <dgm:t>
        <a:bodyPr/>
        <a:lstStyle/>
        <a:p>
          <a:endParaRPr lang="uk-UA"/>
        </a:p>
      </dgm:t>
    </dgm:pt>
    <dgm:pt modelId="{87598D67-05B6-4DB9-AFF3-B3FAD9630DDE}" type="pres">
      <dgm:prSet presAssocID="{03A8E4FF-FF3F-4F94-B3A3-5169AC2B94A8}" presName="parentText" presStyleLbl="node1" presStyleIdx="7" presStyleCnt="13" custScaleX="139490" custScaleY="105233">
        <dgm:presLayoutVars>
          <dgm:chMax val="0"/>
          <dgm:bulletEnabled val="1"/>
        </dgm:presLayoutVars>
      </dgm:prSet>
      <dgm:spPr/>
      <dgm:t>
        <a:bodyPr/>
        <a:lstStyle/>
        <a:p>
          <a:endParaRPr lang="uk-UA"/>
        </a:p>
      </dgm:t>
    </dgm:pt>
    <dgm:pt modelId="{F5532563-3836-4F11-8346-F919A6043F46}" type="pres">
      <dgm:prSet presAssocID="{03A8E4FF-FF3F-4F94-B3A3-5169AC2B94A8}" presName="negativeSpace" presStyleCnt="0"/>
      <dgm:spPr/>
    </dgm:pt>
    <dgm:pt modelId="{D8BD4282-363A-4CD1-BE08-9F780FF968D3}" type="pres">
      <dgm:prSet presAssocID="{03A8E4FF-FF3F-4F94-B3A3-5169AC2B94A8}" presName="childText" presStyleLbl="conFgAcc1" presStyleIdx="7" presStyleCnt="13">
        <dgm:presLayoutVars>
          <dgm:bulletEnabled val="1"/>
        </dgm:presLayoutVars>
      </dgm:prSet>
      <dgm:spPr/>
    </dgm:pt>
    <dgm:pt modelId="{E7CBD4F3-D21D-4E4C-879F-DD9251657503}" type="pres">
      <dgm:prSet presAssocID="{EB8C4F15-6CC9-48C0-9C6F-EF09FCD3A008}" presName="spaceBetweenRectangles" presStyleCnt="0"/>
      <dgm:spPr/>
    </dgm:pt>
    <dgm:pt modelId="{5007B633-2B94-43B5-ACAD-3F7105A2525A}" type="pres">
      <dgm:prSet presAssocID="{B479383A-1929-442C-B154-AE89FBE3A467}" presName="parentLin" presStyleCnt="0"/>
      <dgm:spPr/>
    </dgm:pt>
    <dgm:pt modelId="{E7DA4F51-6422-4C61-92BD-C733A440C407}" type="pres">
      <dgm:prSet presAssocID="{B479383A-1929-442C-B154-AE89FBE3A467}" presName="parentLeftMargin" presStyleLbl="node1" presStyleIdx="7" presStyleCnt="13"/>
      <dgm:spPr/>
      <dgm:t>
        <a:bodyPr/>
        <a:lstStyle/>
        <a:p>
          <a:endParaRPr lang="uk-UA"/>
        </a:p>
      </dgm:t>
    </dgm:pt>
    <dgm:pt modelId="{57974D17-1EEB-47B9-BC9E-7437CAF5DC6F}" type="pres">
      <dgm:prSet presAssocID="{B479383A-1929-442C-B154-AE89FBE3A467}" presName="parentText" presStyleLbl="node1" presStyleIdx="8" presStyleCnt="13" custScaleX="142857" custScaleY="136865">
        <dgm:presLayoutVars>
          <dgm:chMax val="0"/>
          <dgm:bulletEnabled val="1"/>
        </dgm:presLayoutVars>
      </dgm:prSet>
      <dgm:spPr/>
      <dgm:t>
        <a:bodyPr/>
        <a:lstStyle/>
        <a:p>
          <a:endParaRPr lang="uk-UA"/>
        </a:p>
      </dgm:t>
    </dgm:pt>
    <dgm:pt modelId="{E3E37E9C-4FFF-44FF-8459-63585AA79C0F}" type="pres">
      <dgm:prSet presAssocID="{B479383A-1929-442C-B154-AE89FBE3A467}" presName="negativeSpace" presStyleCnt="0"/>
      <dgm:spPr/>
    </dgm:pt>
    <dgm:pt modelId="{EF4BB94F-6E68-4FD0-B8D2-84B535E861B3}" type="pres">
      <dgm:prSet presAssocID="{B479383A-1929-442C-B154-AE89FBE3A467}" presName="childText" presStyleLbl="conFgAcc1" presStyleIdx="8" presStyleCnt="13">
        <dgm:presLayoutVars>
          <dgm:bulletEnabled val="1"/>
        </dgm:presLayoutVars>
      </dgm:prSet>
      <dgm:spPr/>
    </dgm:pt>
    <dgm:pt modelId="{DB6BF794-56CF-48BE-9599-A5A72C0EA42A}" type="pres">
      <dgm:prSet presAssocID="{8A88060D-35DC-4CF8-8F04-A82D9CC8C1A8}" presName="spaceBetweenRectangles" presStyleCnt="0"/>
      <dgm:spPr/>
    </dgm:pt>
    <dgm:pt modelId="{52826F95-818A-488A-9F72-059283EACE39}" type="pres">
      <dgm:prSet presAssocID="{75DB9493-44C0-478B-9997-83E1BE7C1B00}" presName="parentLin" presStyleCnt="0"/>
      <dgm:spPr/>
    </dgm:pt>
    <dgm:pt modelId="{5231EDF2-3B9A-4070-87A6-62D5EECB2EA8}" type="pres">
      <dgm:prSet presAssocID="{75DB9493-44C0-478B-9997-83E1BE7C1B00}" presName="parentLeftMargin" presStyleLbl="node1" presStyleIdx="8" presStyleCnt="13"/>
      <dgm:spPr/>
      <dgm:t>
        <a:bodyPr/>
        <a:lstStyle/>
        <a:p>
          <a:endParaRPr lang="uk-UA"/>
        </a:p>
      </dgm:t>
    </dgm:pt>
    <dgm:pt modelId="{B4FDB1BF-5459-44B5-8C0D-A462DF7D6A84}" type="pres">
      <dgm:prSet presAssocID="{75DB9493-44C0-478B-9997-83E1BE7C1B00}" presName="parentText" presStyleLbl="node1" presStyleIdx="9" presStyleCnt="13" custScaleX="140418" custScaleY="137827">
        <dgm:presLayoutVars>
          <dgm:chMax val="0"/>
          <dgm:bulletEnabled val="1"/>
        </dgm:presLayoutVars>
      </dgm:prSet>
      <dgm:spPr/>
      <dgm:t>
        <a:bodyPr/>
        <a:lstStyle/>
        <a:p>
          <a:endParaRPr lang="uk-UA"/>
        </a:p>
      </dgm:t>
    </dgm:pt>
    <dgm:pt modelId="{6F294ED5-1AB0-447C-936A-8EB34953AF38}" type="pres">
      <dgm:prSet presAssocID="{75DB9493-44C0-478B-9997-83E1BE7C1B00}" presName="negativeSpace" presStyleCnt="0"/>
      <dgm:spPr/>
    </dgm:pt>
    <dgm:pt modelId="{F9DE97F8-368A-4129-B1CF-A971F3D8151D}" type="pres">
      <dgm:prSet presAssocID="{75DB9493-44C0-478B-9997-83E1BE7C1B00}" presName="childText" presStyleLbl="conFgAcc1" presStyleIdx="9" presStyleCnt="13">
        <dgm:presLayoutVars>
          <dgm:bulletEnabled val="1"/>
        </dgm:presLayoutVars>
      </dgm:prSet>
      <dgm:spPr/>
    </dgm:pt>
    <dgm:pt modelId="{D7C66B61-8B5C-4DF5-9008-67DACA0CC282}" type="pres">
      <dgm:prSet presAssocID="{02BC5435-13B9-4B1A-9D01-F4926DA57E85}" presName="spaceBetweenRectangles" presStyleCnt="0"/>
      <dgm:spPr/>
    </dgm:pt>
    <dgm:pt modelId="{E8B6F773-0776-4FF3-82D9-74C0D204C324}" type="pres">
      <dgm:prSet presAssocID="{DFE972CA-6236-4A0D-92AE-FBF9F20C48FB}" presName="parentLin" presStyleCnt="0"/>
      <dgm:spPr/>
    </dgm:pt>
    <dgm:pt modelId="{57214171-6B03-4664-843C-4D99D5B1B35A}" type="pres">
      <dgm:prSet presAssocID="{DFE972CA-6236-4A0D-92AE-FBF9F20C48FB}" presName="parentLeftMargin" presStyleLbl="node1" presStyleIdx="9" presStyleCnt="13"/>
      <dgm:spPr/>
      <dgm:t>
        <a:bodyPr/>
        <a:lstStyle/>
        <a:p>
          <a:endParaRPr lang="uk-UA"/>
        </a:p>
      </dgm:t>
    </dgm:pt>
    <dgm:pt modelId="{98181C12-CBF4-4428-A4E3-721034AAAFDE}" type="pres">
      <dgm:prSet presAssocID="{DFE972CA-6236-4A0D-92AE-FBF9F20C48FB}" presName="parentText" presStyleLbl="node1" presStyleIdx="10" presStyleCnt="13" custScaleX="137166" custScaleY="134495">
        <dgm:presLayoutVars>
          <dgm:chMax val="0"/>
          <dgm:bulletEnabled val="1"/>
        </dgm:presLayoutVars>
      </dgm:prSet>
      <dgm:spPr/>
      <dgm:t>
        <a:bodyPr/>
        <a:lstStyle/>
        <a:p>
          <a:endParaRPr lang="uk-UA"/>
        </a:p>
      </dgm:t>
    </dgm:pt>
    <dgm:pt modelId="{3C5084AB-6333-48A6-8E28-15FE0535B7AD}" type="pres">
      <dgm:prSet presAssocID="{DFE972CA-6236-4A0D-92AE-FBF9F20C48FB}" presName="negativeSpace" presStyleCnt="0"/>
      <dgm:spPr/>
    </dgm:pt>
    <dgm:pt modelId="{CC116E15-76C4-46DF-A35B-0C46AB885446}" type="pres">
      <dgm:prSet presAssocID="{DFE972CA-6236-4A0D-92AE-FBF9F20C48FB}" presName="childText" presStyleLbl="conFgAcc1" presStyleIdx="10" presStyleCnt="13">
        <dgm:presLayoutVars>
          <dgm:bulletEnabled val="1"/>
        </dgm:presLayoutVars>
      </dgm:prSet>
      <dgm:spPr/>
    </dgm:pt>
    <dgm:pt modelId="{42C37860-AF64-462D-9464-78850E8E78F7}" type="pres">
      <dgm:prSet presAssocID="{10D2EE50-856A-41F0-A177-A65B60494475}" presName="spaceBetweenRectangles" presStyleCnt="0"/>
      <dgm:spPr/>
    </dgm:pt>
    <dgm:pt modelId="{F015F4B6-6F90-410B-BE9D-35E06DD121FF}" type="pres">
      <dgm:prSet presAssocID="{249D8789-AF53-4B99-B476-9BBB406CBE8A}" presName="parentLin" presStyleCnt="0"/>
      <dgm:spPr/>
    </dgm:pt>
    <dgm:pt modelId="{A07A19F9-720E-4E62-8696-6FFD156051A8}" type="pres">
      <dgm:prSet presAssocID="{249D8789-AF53-4B99-B476-9BBB406CBE8A}" presName="parentLeftMargin" presStyleLbl="node1" presStyleIdx="10" presStyleCnt="13"/>
      <dgm:spPr/>
      <dgm:t>
        <a:bodyPr/>
        <a:lstStyle/>
        <a:p>
          <a:endParaRPr lang="uk-UA"/>
        </a:p>
      </dgm:t>
    </dgm:pt>
    <dgm:pt modelId="{1D3A9D9F-F98F-446D-BDF4-BF72EBEF6498}" type="pres">
      <dgm:prSet presAssocID="{249D8789-AF53-4B99-B476-9BBB406CBE8A}" presName="parentText" presStyleLbl="node1" presStyleIdx="11" presStyleCnt="13" custScaleX="136702" custScaleY="108472">
        <dgm:presLayoutVars>
          <dgm:chMax val="0"/>
          <dgm:bulletEnabled val="1"/>
        </dgm:presLayoutVars>
      </dgm:prSet>
      <dgm:spPr/>
      <dgm:t>
        <a:bodyPr/>
        <a:lstStyle/>
        <a:p>
          <a:endParaRPr lang="uk-UA"/>
        </a:p>
      </dgm:t>
    </dgm:pt>
    <dgm:pt modelId="{18DA6709-77C4-4C6A-B68D-07C20ECFCBCE}" type="pres">
      <dgm:prSet presAssocID="{249D8789-AF53-4B99-B476-9BBB406CBE8A}" presName="negativeSpace" presStyleCnt="0"/>
      <dgm:spPr/>
    </dgm:pt>
    <dgm:pt modelId="{7BAB63DF-6B26-49D7-BD4B-37329CA4F765}" type="pres">
      <dgm:prSet presAssocID="{249D8789-AF53-4B99-B476-9BBB406CBE8A}" presName="childText" presStyleLbl="conFgAcc1" presStyleIdx="11" presStyleCnt="13">
        <dgm:presLayoutVars>
          <dgm:bulletEnabled val="1"/>
        </dgm:presLayoutVars>
      </dgm:prSet>
      <dgm:spPr/>
    </dgm:pt>
    <dgm:pt modelId="{7AC15081-FCC3-49B2-BF1D-8517B0263168}" type="pres">
      <dgm:prSet presAssocID="{516D4B6D-34EE-4BFF-AD32-4F71F5F1FC9B}" presName="spaceBetweenRectangles" presStyleCnt="0"/>
      <dgm:spPr/>
    </dgm:pt>
    <dgm:pt modelId="{92B29672-D60B-48DE-B3B0-54682A7BF6C0}" type="pres">
      <dgm:prSet presAssocID="{1FAEF150-1C9B-46B0-A53A-D5CD0142324F}" presName="parentLin" presStyleCnt="0"/>
      <dgm:spPr/>
    </dgm:pt>
    <dgm:pt modelId="{B958AEC3-A52C-421D-98DE-439ACA881B5C}" type="pres">
      <dgm:prSet presAssocID="{1FAEF150-1C9B-46B0-A53A-D5CD0142324F}" presName="parentLeftMargin" presStyleLbl="node1" presStyleIdx="11" presStyleCnt="13"/>
      <dgm:spPr/>
      <dgm:t>
        <a:bodyPr/>
        <a:lstStyle/>
        <a:p>
          <a:endParaRPr lang="uk-UA"/>
        </a:p>
      </dgm:t>
    </dgm:pt>
    <dgm:pt modelId="{D859A6A5-00C0-4451-943E-BF0026709233}" type="pres">
      <dgm:prSet presAssocID="{1FAEF150-1C9B-46B0-A53A-D5CD0142324F}" presName="parentText" presStyleLbl="node1" presStyleIdx="12" presStyleCnt="13" custScaleX="140302" custScaleY="114505">
        <dgm:presLayoutVars>
          <dgm:chMax val="0"/>
          <dgm:bulletEnabled val="1"/>
        </dgm:presLayoutVars>
      </dgm:prSet>
      <dgm:spPr/>
      <dgm:t>
        <a:bodyPr/>
        <a:lstStyle/>
        <a:p>
          <a:endParaRPr lang="uk-UA"/>
        </a:p>
      </dgm:t>
    </dgm:pt>
    <dgm:pt modelId="{4707B736-306D-4571-8FE8-98203D0CC818}" type="pres">
      <dgm:prSet presAssocID="{1FAEF150-1C9B-46B0-A53A-D5CD0142324F}" presName="negativeSpace" presStyleCnt="0"/>
      <dgm:spPr/>
    </dgm:pt>
    <dgm:pt modelId="{378E0B03-5796-464C-862C-67809C2EC4C1}" type="pres">
      <dgm:prSet presAssocID="{1FAEF150-1C9B-46B0-A53A-D5CD0142324F}" presName="childText" presStyleLbl="conFgAcc1" presStyleIdx="12" presStyleCnt="13">
        <dgm:presLayoutVars>
          <dgm:bulletEnabled val="1"/>
        </dgm:presLayoutVars>
      </dgm:prSet>
      <dgm:spPr/>
    </dgm:pt>
  </dgm:ptLst>
  <dgm:cxnLst>
    <dgm:cxn modelId="{D16FAA6C-FAA1-4D7B-89D8-8AB3322B3F1F}" type="presOf" srcId="{7DBEB708-BA3D-4E44-815E-211DD54783E0}" destId="{5E7A4B75-9A56-49E8-9AF7-18174177532F}" srcOrd="0" destOrd="0" presId="urn:microsoft.com/office/officeart/2005/8/layout/list1"/>
    <dgm:cxn modelId="{439DD7CB-0229-4E65-AB39-390BBDE5D49B}" type="presOf" srcId="{3524FD68-4741-42F1-AED0-7F7D3D62E99B}" destId="{BB835FED-21D6-40AA-96C3-7FA2582F4460}" srcOrd="0" destOrd="0" presId="urn:microsoft.com/office/officeart/2005/8/layout/list1"/>
    <dgm:cxn modelId="{7D874093-DD1A-484B-927C-CCECA9B4D3F8}" type="presOf" srcId="{DDEE3C9F-6595-442E-82CD-85B92305CD71}" destId="{A9E5A677-4C38-46E4-8857-64C06BEC2213}" srcOrd="0" destOrd="0" presId="urn:microsoft.com/office/officeart/2005/8/layout/list1"/>
    <dgm:cxn modelId="{94D49F8A-3AFE-4463-82B7-1263DA184299}" type="presOf" srcId="{03A8E4FF-FF3F-4F94-B3A3-5169AC2B94A8}" destId="{EC34C3F1-9562-4637-8CFF-7F3B9A441BE7}" srcOrd="0" destOrd="0" presId="urn:microsoft.com/office/officeart/2005/8/layout/list1"/>
    <dgm:cxn modelId="{E3BE4F93-EF0D-4D4E-84EA-E26336FF9FAD}" srcId="{EC257103-45CE-4DEC-9D50-7F76DE047E28}" destId="{1FAEF150-1C9B-46B0-A53A-D5CD0142324F}" srcOrd="12" destOrd="0" parTransId="{4509E796-30FC-436A-99CC-043D65333D7F}" sibTransId="{A9AEDEFC-4B99-48EA-A5B5-2D5C8229C38A}"/>
    <dgm:cxn modelId="{3BB1A3D1-6447-455E-BFEC-548A0B68BFB3}" type="presOf" srcId="{8953BA9E-8F49-46DA-ACA4-D2ADCF70FE5B}" destId="{1FCA540E-296F-4A82-AE89-FF95787E98E1}" srcOrd="0" destOrd="0" presId="urn:microsoft.com/office/officeart/2005/8/layout/list1"/>
    <dgm:cxn modelId="{DAAB4321-7934-4297-9DC5-36DC1248E470}" type="presOf" srcId="{B479383A-1929-442C-B154-AE89FBE3A467}" destId="{E7DA4F51-6422-4C61-92BD-C733A440C407}" srcOrd="0" destOrd="0" presId="urn:microsoft.com/office/officeart/2005/8/layout/list1"/>
    <dgm:cxn modelId="{ACB07A87-0A44-4415-B49A-E32A1D0C76F4}" srcId="{EC257103-45CE-4DEC-9D50-7F76DE047E28}" destId="{8953BA9E-8F49-46DA-ACA4-D2ADCF70FE5B}" srcOrd="3" destOrd="0" parTransId="{59E4FFE8-ED59-4967-AE78-E54B7D22B0C9}" sibTransId="{690BDD02-E0DA-49BE-BE8E-7C9AF87F2CF7}"/>
    <dgm:cxn modelId="{08041257-7BAA-4FC6-82DF-9C5DA1402625}" srcId="{EC257103-45CE-4DEC-9D50-7F76DE047E28}" destId="{B295B403-805C-47BA-B783-9AF881C9EE2A}" srcOrd="1" destOrd="0" parTransId="{4475E3DC-0388-447C-A1F9-3DEA8731B8E5}" sibTransId="{63132DEA-53B3-45D4-8FCE-F16844489320}"/>
    <dgm:cxn modelId="{9DF7203E-D9E1-45A2-A60F-823A0BD7E970}" srcId="{EC257103-45CE-4DEC-9D50-7F76DE047E28}" destId="{286FDADE-7D8F-4A4A-80CF-FC7523E92929}" srcOrd="2" destOrd="0" parTransId="{81008383-6D92-4B4A-B17D-D196055A408A}" sibTransId="{1E765A97-2DFB-44F0-B3D0-E2E0A3F6F2C9}"/>
    <dgm:cxn modelId="{19EC86BC-CDB3-470C-8173-7EEAE3427D55}" type="presOf" srcId="{B295B403-805C-47BA-B783-9AF881C9EE2A}" destId="{890BA826-1AF6-44FC-8616-03AD65FC02D4}" srcOrd="1" destOrd="0" presId="urn:microsoft.com/office/officeart/2005/8/layout/list1"/>
    <dgm:cxn modelId="{5E9E9167-39DE-4116-B910-1B319BAAC13B}" type="presOf" srcId="{3524FD68-4741-42F1-AED0-7F7D3D62E99B}" destId="{0B36C1E6-B87F-4B82-8741-86DA214831E0}" srcOrd="1" destOrd="0" presId="urn:microsoft.com/office/officeart/2005/8/layout/list1"/>
    <dgm:cxn modelId="{9F7BC26B-71BF-4A06-8BB2-DD7F4E45B018}" type="presOf" srcId="{1FAEF150-1C9B-46B0-A53A-D5CD0142324F}" destId="{B958AEC3-A52C-421D-98DE-439ACA881B5C}" srcOrd="0" destOrd="0" presId="urn:microsoft.com/office/officeart/2005/8/layout/list1"/>
    <dgm:cxn modelId="{926BC0D3-5106-41C1-ABA9-4EE026B72AAE}" srcId="{EC257103-45CE-4DEC-9D50-7F76DE047E28}" destId="{3524FD68-4741-42F1-AED0-7F7D3D62E99B}" srcOrd="0" destOrd="0" parTransId="{721BE9E3-8C3B-4542-837C-D50B8F98C9A5}" sibTransId="{D9895CB6-AA55-46E3-91A3-79FFA57E511B}"/>
    <dgm:cxn modelId="{8C4A992F-1F3E-4B34-AC56-3D94D365542F}" srcId="{EC257103-45CE-4DEC-9D50-7F76DE047E28}" destId="{DFE972CA-6236-4A0D-92AE-FBF9F20C48FB}" srcOrd="10" destOrd="0" parTransId="{266C1026-F4D4-431E-A840-AB6AA4E6FFE5}" sibTransId="{10D2EE50-856A-41F0-A177-A65B60494475}"/>
    <dgm:cxn modelId="{93259E5D-C8EC-4564-A512-317BDBBECA5F}" type="presOf" srcId="{693FDC00-5BF8-4F32-9487-5D253BD0D7D6}" destId="{6B02598C-F1D8-4955-AAD0-7E1B5F0304F9}" srcOrd="1" destOrd="0" presId="urn:microsoft.com/office/officeart/2005/8/layout/list1"/>
    <dgm:cxn modelId="{0DB271DA-899B-428E-A182-D9CAD8B4D256}" type="presOf" srcId="{75DB9493-44C0-478B-9997-83E1BE7C1B00}" destId="{5231EDF2-3B9A-4070-87A6-62D5EECB2EA8}" srcOrd="0" destOrd="0" presId="urn:microsoft.com/office/officeart/2005/8/layout/list1"/>
    <dgm:cxn modelId="{86C13DAA-5FB8-4B88-B527-976EEE17032B}" type="presOf" srcId="{B479383A-1929-442C-B154-AE89FBE3A467}" destId="{57974D17-1EEB-47B9-BC9E-7437CAF5DC6F}" srcOrd="1" destOrd="0" presId="urn:microsoft.com/office/officeart/2005/8/layout/list1"/>
    <dgm:cxn modelId="{9425FDB9-CE65-4197-9E13-BCDF91D9FBE6}" type="presOf" srcId="{DFE972CA-6236-4A0D-92AE-FBF9F20C48FB}" destId="{98181C12-CBF4-4428-A4E3-721034AAAFDE}" srcOrd="1" destOrd="0" presId="urn:microsoft.com/office/officeart/2005/8/layout/list1"/>
    <dgm:cxn modelId="{D09A1683-608D-45E7-98F2-77126272B597}" type="presOf" srcId="{7DBEB708-BA3D-4E44-815E-211DD54783E0}" destId="{3D0E0541-9A4C-4DD8-BF7A-54A3E910B66C}" srcOrd="1" destOrd="0" presId="urn:microsoft.com/office/officeart/2005/8/layout/list1"/>
    <dgm:cxn modelId="{459D10C6-FEE9-42A5-9ECE-1A46549686F9}" type="presOf" srcId="{EC257103-45CE-4DEC-9D50-7F76DE047E28}" destId="{57AC2AD6-EFD5-4FC6-8423-3E19A00C36E1}" srcOrd="0" destOrd="0" presId="urn:microsoft.com/office/officeart/2005/8/layout/list1"/>
    <dgm:cxn modelId="{3C7E354F-4E63-4A4F-AA0A-86C2AE7821AE}" type="presOf" srcId="{1FAEF150-1C9B-46B0-A53A-D5CD0142324F}" destId="{D859A6A5-00C0-4451-943E-BF0026709233}" srcOrd="1" destOrd="0" presId="urn:microsoft.com/office/officeart/2005/8/layout/list1"/>
    <dgm:cxn modelId="{1860A2B5-63E1-4097-A3D1-F5DFEADFE9EA}" srcId="{EC257103-45CE-4DEC-9D50-7F76DE047E28}" destId="{DDEE3C9F-6595-442E-82CD-85B92305CD71}" srcOrd="4" destOrd="0" parTransId="{2A8AC831-E8A4-41AB-88DF-8A5E0EBFDCC2}" sibTransId="{FD1108D1-E079-48EF-A1CB-655B6504FA05}"/>
    <dgm:cxn modelId="{B7A60BB1-3FB7-4F7B-AAE3-3A98ECE4F594}" type="presOf" srcId="{8953BA9E-8F49-46DA-ACA4-D2ADCF70FE5B}" destId="{7C79D9CB-3176-479F-91F2-8FBB3640F682}" srcOrd="1" destOrd="0" presId="urn:microsoft.com/office/officeart/2005/8/layout/list1"/>
    <dgm:cxn modelId="{1E3973A3-50D4-4FB6-A61A-3EEDBE81E365}" type="presOf" srcId="{249D8789-AF53-4B99-B476-9BBB406CBE8A}" destId="{1D3A9D9F-F98F-446D-BDF4-BF72EBEF6498}" srcOrd="1" destOrd="0" presId="urn:microsoft.com/office/officeart/2005/8/layout/list1"/>
    <dgm:cxn modelId="{17B0DD52-8F85-442E-B431-BDECDCC67383}" type="presOf" srcId="{286FDADE-7D8F-4A4A-80CF-FC7523E92929}" destId="{9C1E0476-503E-4B3A-BC42-B74BDBFE95A5}" srcOrd="1" destOrd="0" presId="urn:microsoft.com/office/officeart/2005/8/layout/list1"/>
    <dgm:cxn modelId="{2B57C5F2-00C6-44DA-9339-F0043D559CBD}" type="presOf" srcId="{75DB9493-44C0-478B-9997-83E1BE7C1B00}" destId="{B4FDB1BF-5459-44B5-8C0D-A462DF7D6A84}" srcOrd="1" destOrd="0" presId="urn:microsoft.com/office/officeart/2005/8/layout/list1"/>
    <dgm:cxn modelId="{2FEB0F64-4F95-49B6-89C7-64613A97EB9B}" type="presOf" srcId="{249D8789-AF53-4B99-B476-9BBB406CBE8A}" destId="{A07A19F9-720E-4E62-8696-6FFD156051A8}" srcOrd="0" destOrd="0" presId="urn:microsoft.com/office/officeart/2005/8/layout/list1"/>
    <dgm:cxn modelId="{053B46B1-1A24-4141-8A99-C81E102EF1CD}" srcId="{EC257103-45CE-4DEC-9D50-7F76DE047E28}" destId="{75DB9493-44C0-478B-9997-83E1BE7C1B00}" srcOrd="9" destOrd="0" parTransId="{3EF0A67F-DD42-454E-A1E3-D75635B9754E}" sibTransId="{02BC5435-13B9-4B1A-9D01-F4926DA57E85}"/>
    <dgm:cxn modelId="{E7B50BC6-0D39-4714-9B97-DA5D9483B67D}" srcId="{EC257103-45CE-4DEC-9D50-7F76DE047E28}" destId="{03A8E4FF-FF3F-4F94-B3A3-5169AC2B94A8}" srcOrd="7" destOrd="0" parTransId="{3F833947-4214-4DCA-9207-B0BB50852301}" sibTransId="{EB8C4F15-6CC9-48C0-9C6F-EF09FCD3A008}"/>
    <dgm:cxn modelId="{4AF8973F-7F3D-4D1D-AC95-1C3052D991CD}" srcId="{EC257103-45CE-4DEC-9D50-7F76DE047E28}" destId="{249D8789-AF53-4B99-B476-9BBB406CBE8A}" srcOrd="11" destOrd="0" parTransId="{15E18061-4B48-4A45-912E-2C7B6CBEC938}" sibTransId="{516D4B6D-34EE-4BFF-AD32-4F71F5F1FC9B}"/>
    <dgm:cxn modelId="{73399953-B395-4CB3-825C-F9AC8BAA46C5}" srcId="{EC257103-45CE-4DEC-9D50-7F76DE047E28}" destId="{7DBEB708-BA3D-4E44-815E-211DD54783E0}" srcOrd="5" destOrd="0" parTransId="{398CB7B7-3400-4668-9107-99005E67D284}" sibTransId="{E14A6A02-3592-4AAF-AC83-5B87B2FAEA25}"/>
    <dgm:cxn modelId="{8BB5FC78-8D51-4E01-99F3-2062D4BA1362}" type="presOf" srcId="{03A8E4FF-FF3F-4F94-B3A3-5169AC2B94A8}" destId="{87598D67-05B6-4DB9-AFF3-B3FAD9630DDE}" srcOrd="1" destOrd="0" presId="urn:microsoft.com/office/officeart/2005/8/layout/list1"/>
    <dgm:cxn modelId="{A855DF00-10BE-4B00-A826-84D46999C73F}" type="presOf" srcId="{286FDADE-7D8F-4A4A-80CF-FC7523E92929}" destId="{CD32EC2F-744D-42CE-9C9F-AF97C7861313}" srcOrd="0" destOrd="0" presId="urn:microsoft.com/office/officeart/2005/8/layout/list1"/>
    <dgm:cxn modelId="{7EA3FE80-902B-4CB0-8769-3FCA57B532E0}" srcId="{EC257103-45CE-4DEC-9D50-7F76DE047E28}" destId="{B479383A-1929-442C-B154-AE89FBE3A467}" srcOrd="8" destOrd="0" parTransId="{039920E6-8EFA-4A90-A2C1-EE54F5229DF7}" sibTransId="{8A88060D-35DC-4CF8-8F04-A82D9CC8C1A8}"/>
    <dgm:cxn modelId="{08A4FC39-A7A4-46EC-AE8B-ECF342596EA4}" type="presOf" srcId="{DDEE3C9F-6595-442E-82CD-85B92305CD71}" destId="{EF400657-6B29-4F0B-A90B-2D43639D20FF}" srcOrd="1" destOrd="0" presId="urn:microsoft.com/office/officeart/2005/8/layout/list1"/>
    <dgm:cxn modelId="{08FB38EE-1856-4433-92EB-5B38177D90BB}" srcId="{EC257103-45CE-4DEC-9D50-7F76DE047E28}" destId="{693FDC00-5BF8-4F32-9487-5D253BD0D7D6}" srcOrd="6" destOrd="0" parTransId="{CC9F068A-928F-4AA1-BADF-887FFA586608}" sibTransId="{5B814A74-301C-4BD4-85FA-3146B13BBFAD}"/>
    <dgm:cxn modelId="{6CA8CBD3-DC43-4660-A93C-90189FA729BF}" type="presOf" srcId="{693FDC00-5BF8-4F32-9487-5D253BD0D7D6}" destId="{4AF48BDA-E48F-4F3F-9D1B-739B3204FBA0}" srcOrd="0" destOrd="0" presId="urn:microsoft.com/office/officeart/2005/8/layout/list1"/>
    <dgm:cxn modelId="{6D71B0E4-D3D2-4C92-9E29-4789C527C434}" type="presOf" srcId="{DFE972CA-6236-4A0D-92AE-FBF9F20C48FB}" destId="{57214171-6B03-4664-843C-4D99D5B1B35A}" srcOrd="0" destOrd="0" presId="urn:microsoft.com/office/officeart/2005/8/layout/list1"/>
    <dgm:cxn modelId="{565F211B-772C-43DE-A8AC-F63B4A11A070}" type="presOf" srcId="{B295B403-805C-47BA-B783-9AF881C9EE2A}" destId="{21B96522-7E98-4683-8BFE-85F1E1DA2572}" srcOrd="0" destOrd="0" presId="urn:microsoft.com/office/officeart/2005/8/layout/list1"/>
    <dgm:cxn modelId="{B7E1ECBE-8C9B-4669-B5F8-5B830DC0EB26}" type="presParOf" srcId="{57AC2AD6-EFD5-4FC6-8423-3E19A00C36E1}" destId="{A10C3401-105D-4F7D-A138-C18ACAE5DD2B}" srcOrd="0" destOrd="0" presId="urn:microsoft.com/office/officeart/2005/8/layout/list1"/>
    <dgm:cxn modelId="{57F15DFA-FBD6-4B4C-9512-D6E4A13810A2}" type="presParOf" srcId="{A10C3401-105D-4F7D-A138-C18ACAE5DD2B}" destId="{BB835FED-21D6-40AA-96C3-7FA2582F4460}" srcOrd="0" destOrd="0" presId="urn:microsoft.com/office/officeart/2005/8/layout/list1"/>
    <dgm:cxn modelId="{AB4ACEEA-09CB-4D1F-9974-4A0163EDDF51}" type="presParOf" srcId="{A10C3401-105D-4F7D-A138-C18ACAE5DD2B}" destId="{0B36C1E6-B87F-4B82-8741-86DA214831E0}" srcOrd="1" destOrd="0" presId="urn:microsoft.com/office/officeart/2005/8/layout/list1"/>
    <dgm:cxn modelId="{18DD2A79-79BF-4962-B386-F272B288D4F5}" type="presParOf" srcId="{57AC2AD6-EFD5-4FC6-8423-3E19A00C36E1}" destId="{1B1DA474-AE19-433A-A783-C55A255B9A4A}" srcOrd="1" destOrd="0" presId="urn:microsoft.com/office/officeart/2005/8/layout/list1"/>
    <dgm:cxn modelId="{66343BD2-F5B3-4746-8B57-06F416038D5B}" type="presParOf" srcId="{57AC2AD6-EFD5-4FC6-8423-3E19A00C36E1}" destId="{3E6F83FC-A83F-487B-B60F-2E39DDFC6663}" srcOrd="2" destOrd="0" presId="urn:microsoft.com/office/officeart/2005/8/layout/list1"/>
    <dgm:cxn modelId="{A7500E0D-FD56-49DE-ABD6-247277839587}" type="presParOf" srcId="{57AC2AD6-EFD5-4FC6-8423-3E19A00C36E1}" destId="{DB80938C-89B9-493F-AEF6-DF47CDA5A2DE}" srcOrd="3" destOrd="0" presId="urn:microsoft.com/office/officeart/2005/8/layout/list1"/>
    <dgm:cxn modelId="{49AC9A4C-20B8-4434-BFAF-41002704B35C}" type="presParOf" srcId="{57AC2AD6-EFD5-4FC6-8423-3E19A00C36E1}" destId="{89E57326-E0CE-45F1-B4F1-CC404CE8BC33}" srcOrd="4" destOrd="0" presId="urn:microsoft.com/office/officeart/2005/8/layout/list1"/>
    <dgm:cxn modelId="{3AAE9101-E277-4934-8EBC-3AEDEB5CBC3B}" type="presParOf" srcId="{89E57326-E0CE-45F1-B4F1-CC404CE8BC33}" destId="{21B96522-7E98-4683-8BFE-85F1E1DA2572}" srcOrd="0" destOrd="0" presId="urn:microsoft.com/office/officeart/2005/8/layout/list1"/>
    <dgm:cxn modelId="{9A14AA6A-0E53-49D7-BD58-7BA8F662FD11}" type="presParOf" srcId="{89E57326-E0CE-45F1-B4F1-CC404CE8BC33}" destId="{890BA826-1AF6-44FC-8616-03AD65FC02D4}" srcOrd="1" destOrd="0" presId="urn:microsoft.com/office/officeart/2005/8/layout/list1"/>
    <dgm:cxn modelId="{1150D84C-36DF-4A5E-AC1C-4CD76B4422F5}" type="presParOf" srcId="{57AC2AD6-EFD5-4FC6-8423-3E19A00C36E1}" destId="{2826BE34-1B3A-4A3E-A296-F4402321C58E}" srcOrd="5" destOrd="0" presId="urn:microsoft.com/office/officeart/2005/8/layout/list1"/>
    <dgm:cxn modelId="{322568A8-5C95-4ECC-81F4-4DBAB3D0D071}" type="presParOf" srcId="{57AC2AD6-EFD5-4FC6-8423-3E19A00C36E1}" destId="{A362D478-FC93-4298-AE8D-23252C0BD8D2}" srcOrd="6" destOrd="0" presId="urn:microsoft.com/office/officeart/2005/8/layout/list1"/>
    <dgm:cxn modelId="{E1D581F0-CDFF-47F0-A0DF-B7D066349729}" type="presParOf" srcId="{57AC2AD6-EFD5-4FC6-8423-3E19A00C36E1}" destId="{AF661EB0-3CF2-44E5-B12F-FF329379B21B}" srcOrd="7" destOrd="0" presId="urn:microsoft.com/office/officeart/2005/8/layout/list1"/>
    <dgm:cxn modelId="{CC8E5C73-8FB1-4D93-83FC-144A90F078C4}" type="presParOf" srcId="{57AC2AD6-EFD5-4FC6-8423-3E19A00C36E1}" destId="{3278E486-75F7-4F39-8476-D2E93A1CC02A}" srcOrd="8" destOrd="0" presId="urn:microsoft.com/office/officeart/2005/8/layout/list1"/>
    <dgm:cxn modelId="{BED3C3BF-E40E-4B06-8089-E21BBAFC92F7}" type="presParOf" srcId="{3278E486-75F7-4F39-8476-D2E93A1CC02A}" destId="{CD32EC2F-744D-42CE-9C9F-AF97C7861313}" srcOrd="0" destOrd="0" presId="urn:microsoft.com/office/officeart/2005/8/layout/list1"/>
    <dgm:cxn modelId="{95646390-0AD3-4324-A0A5-68C4125D20DD}" type="presParOf" srcId="{3278E486-75F7-4F39-8476-D2E93A1CC02A}" destId="{9C1E0476-503E-4B3A-BC42-B74BDBFE95A5}" srcOrd="1" destOrd="0" presId="urn:microsoft.com/office/officeart/2005/8/layout/list1"/>
    <dgm:cxn modelId="{32152062-D288-4C85-81A5-F3F1B6FBEC4E}" type="presParOf" srcId="{57AC2AD6-EFD5-4FC6-8423-3E19A00C36E1}" destId="{971F9D18-04A1-4A8F-B7B3-D75ADA6E3DA4}" srcOrd="9" destOrd="0" presId="urn:microsoft.com/office/officeart/2005/8/layout/list1"/>
    <dgm:cxn modelId="{BB3381D8-E908-4A43-8699-A4E1B366E04F}" type="presParOf" srcId="{57AC2AD6-EFD5-4FC6-8423-3E19A00C36E1}" destId="{949F474C-1219-444B-900F-883ED1E78080}" srcOrd="10" destOrd="0" presId="urn:microsoft.com/office/officeart/2005/8/layout/list1"/>
    <dgm:cxn modelId="{F1455159-27FB-47A4-B9F3-997AE1F5E470}" type="presParOf" srcId="{57AC2AD6-EFD5-4FC6-8423-3E19A00C36E1}" destId="{EFAA7ECB-774A-4DFD-B7D1-FA3DF058CE51}" srcOrd="11" destOrd="0" presId="urn:microsoft.com/office/officeart/2005/8/layout/list1"/>
    <dgm:cxn modelId="{73996066-1FF5-45E4-97CF-3F3CC23E93C9}" type="presParOf" srcId="{57AC2AD6-EFD5-4FC6-8423-3E19A00C36E1}" destId="{E2FBC47B-15A5-4268-9697-B93668812328}" srcOrd="12" destOrd="0" presId="urn:microsoft.com/office/officeart/2005/8/layout/list1"/>
    <dgm:cxn modelId="{4CF522FE-F875-43A2-9C0A-1B425B4DC9C5}" type="presParOf" srcId="{E2FBC47B-15A5-4268-9697-B93668812328}" destId="{1FCA540E-296F-4A82-AE89-FF95787E98E1}" srcOrd="0" destOrd="0" presId="urn:microsoft.com/office/officeart/2005/8/layout/list1"/>
    <dgm:cxn modelId="{698C7A5E-6B79-4CE9-8DF3-5831EA97D888}" type="presParOf" srcId="{E2FBC47B-15A5-4268-9697-B93668812328}" destId="{7C79D9CB-3176-479F-91F2-8FBB3640F682}" srcOrd="1" destOrd="0" presId="urn:microsoft.com/office/officeart/2005/8/layout/list1"/>
    <dgm:cxn modelId="{83E4DDA1-6ABA-44A6-8691-051ABBE77BD2}" type="presParOf" srcId="{57AC2AD6-EFD5-4FC6-8423-3E19A00C36E1}" destId="{7BD2EF0E-509B-41D6-A3B0-C83BFA264036}" srcOrd="13" destOrd="0" presId="urn:microsoft.com/office/officeart/2005/8/layout/list1"/>
    <dgm:cxn modelId="{EC33D221-00D3-4B08-8E77-246C02706AFD}" type="presParOf" srcId="{57AC2AD6-EFD5-4FC6-8423-3E19A00C36E1}" destId="{CB590764-A91A-4B19-BA31-25167DE59FDC}" srcOrd="14" destOrd="0" presId="urn:microsoft.com/office/officeart/2005/8/layout/list1"/>
    <dgm:cxn modelId="{4A344894-CC6D-435B-BC46-6CC1868E0B87}" type="presParOf" srcId="{57AC2AD6-EFD5-4FC6-8423-3E19A00C36E1}" destId="{C28D4366-7E17-4F9A-B31A-32BB9B68B802}" srcOrd="15" destOrd="0" presId="urn:microsoft.com/office/officeart/2005/8/layout/list1"/>
    <dgm:cxn modelId="{D025D5D7-428C-4E31-B72A-EFAC0D3F1F9B}" type="presParOf" srcId="{57AC2AD6-EFD5-4FC6-8423-3E19A00C36E1}" destId="{85E662A1-B99C-46F8-97E4-E8BF6E8D3D94}" srcOrd="16" destOrd="0" presId="urn:microsoft.com/office/officeart/2005/8/layout/list1"/>
    <dgm:cxn modelId="{8FDA0A5D-E5F7-4546-B08A-B1070FA41D1F}" type="presParOf" srcId="{85E662A1-B99C-46F8-97E4-E8BF6E8D3D94}" destId="{A9E5A677-4C38-46E4-8857-64C06BEC2213}" srcOrd="0" destOrd="0" presId="urn:microsoft.com/office/officeart/2005/8/layout/list1"/>
    <dgm:cxn modelId="{51198007-F929-4305-A964-CC56338B3E72}" type="presParOf" srcId="{85E662A1-B99C-46F8-97E4-E8BF6E8D3D94}" destId="{EF400657-6B29-4F0B-A90B-2D43639D20FF}" srcOrd="1" destOrd="0" presId="urn:microsoft.com/office/officeart/2005/8/layout/list1"/>
    <dgm:cxn modelId="{2C30ACB2-6014-411E-A400-D7F563572E2E}" type="presParOf" srcId="{57AC2AD6-EFD5-4FC6-8423-3E19A00C36E1}" destId="{0E58DC8E-4EDA-45CF-9BEF-B4F50072AB25}" srcOrd="17" destOrd="0" presId="urn:microsoft.com/office/officeart/2005/8/layout/list1"/>
    <dgm:cxn modelId="{214928F5-5972-416D-9A1D-0FDAFF87B9A1}" type="presParOf" srcId="{57AC2AD6-EFD5-4FC6-8423-3E19A00C36E1}" destId="{E00AAF91-6B54-4785-B8BE-28D7F1883F58}" srcOrd="18" destOrd="0" presId="urn:microsoft.com/office/officeart/2005/8/layout/list1"/>
    <dgm:cxn modelId="{0F4127C2-9586-4DF2-900E-EF44A76C8ACF}" type="presParOf" srcId="{57AC2AD6-EFD5-4FC6-8423-3E19A00C36E1}" destId="{900CCCF1-8B5D-4379-B149-3D9A5CCA5F12}" srcOrd="19" destOrd="0" presId="urn:microsoft.com/office/officeart/2005/8/layout/list1"/>
    <dgm:cxn modelId="{8020560A-648B-4054-907B-F6169850E3FF}" type="presParOf" srcId="{57AC2AD6-EFD5-4FC6-8423-3E19A00C36E1}" destId="{A791216C-C7CC-4314-9F68-244E05AB54F9}" srcOrd="20" destOrd="0" presId="urn:microsoft.com/office/officeart/2005/8/layout/list1"/>
    <dgm:cxn modelId="{B8EE93A8-283A-44F3-A135-812DACCAC407}" type="presParOf" srcId="{A791216C-C7CC-4314-9F68-244E05AB54F9}" destId="{5E7A4B75-9A56-49E8-9AF7-18174177532F}" srcOrd="0" destOrd="0" presId="urn:microsoft.com/office/officeart/2005/8/layout/list1"/>
    <dgm:cxn modelId="{27C42D02-123C-473F-A217-E22BD0DF31F4}" type="presParOf" srcId="{A791216C-C7CC-4314-9F68-244E05AB54F9}" destId="{3D0E0541-9A4C-4DD8-BF7A-54A3E910B66C}" srcOrd="1" destOrd="0" presId="urn:microsoft.com/office/officeart/2005/8/layout/list1"/>
    <dgm:cxn modelId="{7DA5C05C-3621-46CA-BF41-AE1EF387B62B}" type="presParOf" srcId="{57AC2AD6-EFD5-4FC6-8423-3E19A00C36E1}" destId="{B91DD853-4312-4A05-BD3D-75DB64CB2C7B}" srcOrd="21" destOrd="0" presId="urn:microsoft.com/office/officeart/2005/8/layout/list1"/>
    <dgm:cxn modelId="{B5208967-34BD-4CE7-B4C5-F94F6E84E0F0}" type="presParOf" srcId="{57AC2AD6-EFD5-4FC6-8423-3E19A00C36E1}" destId="{7FB25233-7CE6-4AE8-9A73-21EB1A61291A}" srcOrd="22" destOrd="0" presId="urn:microsoft.com/office/officeart/2005/8/layout/list1"/>
    <dgm:cxn modelId="{78E461DD-8C08-4681-8F65-A2059A609871}" type="presParOf" srcId="{57AC2AD6-EFD5-4FC6-8423-3E19A00C36E1}" destId="{058C035E-DC01-4EED-975F-8AAE4E8DFA35}" srcOrd="23" destOrd="0" presId="urn:microsoft.com/office/officeart/2005/8/layout/list1"/>
    <dgm:cxn modelId="{476E7FD6-6CCC-4D25-A2E9-422D6B7D3534}" type="presParOf" srcId="{57AC2AD6-EFD5-4FC6-8423-3E19A00C36E1}" destId="{A39BB3CA-AAE2-4DB3-BBCA-B51FB84D0DB9}" srcOrd="24" destOrd="0" presId="urn:microsoft.com/office/officeart/2005/8/layout/list1"/>
    <dgm:cxn modelId="{46FA42FB-F033-4B75-A569-190CC2811EA8}" type="presParOf" srcId="{A39BB3CA-AAE2-4DB3-BBCA-B51FB84D0DB9}" destId="{4AF48BDA-E48F-4F3F-9D1B-739B3204FBA0}" srcOrd="0" destOrd="0" presId="urn:microsoft.com/office/officeart/2005/8/layout/list1"/>
    <dgm:cxn modelId="{48576173-1BC2-458D-BEE1-8404E5E78B77}" type="presParOf" srcId="{A39BB3CA-AAE2-4DB3-BBCA-B51FB84D0DB9}" destId="{6B02598C-F1D8-4955-AAD0-7E1B5F0304F9}" srcOrd="1" destOrd="0" presId="urn:microsoft.com/office/officeart/2005/8/layout/list1"/>
    <dgm:cxn modelId="{85C84286-1630-4C81-8685-CBC973C1DEFF}" type="presParOf" srcId="{57AC2AD6-EFD5-4FC6-8423-3E19A00C36E1}" destId="{486F9673-B3E1-4491-87E5-4D501C996F34}" srcOrd="25" destOrd="0" presId="urn:microsoft.com/office/officeart/2005/8/layout/list1"/>
    <dgm:cxn modelId="{8791B86A-C783-4ECE-980C-58703AE082C0}" type="presParOf" srcId="{57AC2AD6-EFD5-4FC6-8423-3E19A00C36E1}" destId="{A6CB66DD-06F7-4D2B-806F-278F63658DE7}" srcOrd="26" destOrd="0" presId="urn:microsoft.com/office/officeart/2005/8/layout/list1"/>
    <dgm:cxn modelId="{A4E46DE9-5740-4B48-8AAF-5A5F7AE0471D}" type="presParOf" srcId="{57AC2AD6-EFD5-4FC6-8423-3E19A00C36E1}" destId="{FFBC1BEA-763B-4050-BFC3-A3B525CC3C6B}" srcOrd="27" destOrd="0" presId="urn:microsoft.com/office/officeart/2005/8/layout/list1"/>
    <dgm:cxn modelId="{12113966-76D6-43DD-AF1D-7D5AC4994F73}" type="presParOf" srcId="{57AC2AD6-EFD5-4FC6-8423-3E19A00C36E1}" destId="{EC4E42BA-9223-45A1-B19E-62D1CDE60CBD}" srcOrd="28" destOrd="0" presId="urn:microsoft.com/office/officeart/2005/8/layout/list1"/>
    <dgm:cxn modelId="{D3D1C0CA-24AA-4AB4-BE02-E6B2A8FFAEB1}" type="presParOf" srcId="{EC4E42BA-9223-45A1-B19E-62D1CDE60CBD}" destId="{EC34C3F1-9562-4637-8CFF-7F3B9A441BE7}" srcOrd="0" destOrd="0" presId="urn:microsoft.com/office/officeart/2005/8/layout/list1"/>
    <dgm:cxn modelId="{63112D35-479E-4764-817B-63F862C8DB22}" type="presParOf" srcId="{EC4E42BA-9223-45A1-B19E-62D1CDE60CBD}" destId="{87598D67-05B6-4DB9-AFF3-B3FAD9630DDE}" srcOrd="1" destOrd="0" presId="urn:microsoft.com/office/officeart/2005/8/layout/list1"/>
    <dgm:cxn modelId="{893BFCDB-0137-4A6B-BDA3-07D16DB20AA7}" type="presParOf" srcId="{57AC2AD6-EFD5-4FC6-8423-3E19A00C36E1}" destId="{F5532563-3836-4F11-8346-F919A6043F46}" srcOrd="29" destOrd="0" presId="urn:microsoft.com/office/officeart/2005/8/layout/list1"/>
    <dgm:cxn modelId="{E419196F-5EB7-45E2-8987-6ED3528E08E3}" type="presParOf" srcId="{57AC2AD6-EFD5-4FC6-8423-3E19A00C36E1}" destId="{D8BD4282-363A-4CD1-BE08-9F780FF968D3}" srcOrd="30" destOrd="0" presId="urn:microsoft.com/office/officeart/2005/8/layout/list1"/>
    <dgm:cxn modelId="{2D619661-5C65-4EFC-BAFD-60AD75C8DDBE}" type="presParOf" srcId="{57AC2AD6-EFD5-4FC6-8423-3E19A00C36E1}" destId="{E7CBD4F3-D21D-4E4C-879F-DD9251657503}" srcOrd="31" destOrd="0" presId="urn:microsoft.com/office/officeart/2005/8/layout/list1"/>
    <dgm:cxn modelId="{202FE284-F9D2-4124-A0C0-7F197B1A2AA5}" type="presParOf" srcId="{57AC2AD6-EFD5-4FC6-8423-3E19A00C36E1}" destId="{5007B633-2B94-43B5-ACAD-3F7105A2525A}" srcOrd="32" destOrd="0" presId="urn:microsoft.com/office/officeart/2005/8/layout/list1"/>
    <dgm:cxn modelId="{B4372EBC-15B6-46E6-AF1E-319BE13D4E09}" type="presParOf" srcId="{5007B633-2B94-43B5-ACAD-3F7105A2525A}" destId="{E7DA4F51-6422-4C61-92BD-C733A440C407}" srcOrd="0" destOrd="0" presId="urn:microsoft.com/office/officeart/2005/8/layout/list1"/>
    <dgm:cxn modelId="{3B32E9A1-FF5E-4A1E-BDA7-262E4197A8B3}" type="presParOf" srcId="{5007B633-2B94-43B5-ACAD-3F7105A2525A}" destId="{57974D17-1EEB-47B9-BC9E-7437CAF5DC6F}" srcOrd="1" destOrd="0" presId="urn:microsoft.com/office/officeart/2005/8/layout/list1"/>
    <dgm:cxn modelId="{30D5A032-B53C-4AFD-9BDE-9D1FE759FE6A}" type="presParOf" srcId="{57AC2AD6-EFD5-4FC6-8423-3E19A00C36E1}" destId="{E3E37E9C-4FFF-44FF-8459-63585AA79C0F}" srcOrd="33" destOrd="0" presId="urn:microsoft.com/office/officeart/2005/8/layout/list1"/>
    <dgm:cxn modelId="{531E9ACB-1D07-4647-A631-B26450CD89AF}" type="presParOf" srcId="{57AC2AD6-EFD5-4FC6-8423-3E19A00C36E1}" destId="{EF4BB94F-6E68-4FD0-B8D2-84B535E861B3}" srcOrd="34" destOrd="0" presId="urn:microsoft.com/office/officeart/2005/8/layout/list1"/>
    <dgm:cxn modelId="{0656A4C6-F931-4340-B0F7-52D515E22AD2}" type="presParOf" srcId="{57AC2AD6-EFD5-4FC6-8423-3E19A00C36E1}" destId="{DB6BF794-56CF-48BE-9599-A5A72C0EA42A}" srcOrd="35" destOrd="0" presId="urn:microsoft.com/office/officeart/2005/8/layout/list1"/>
    <dgm:cxn modelId="{872A8CCE-A44E-4C78-A555-1D32AFBD6103}" type="presParOf" srcId="{57AC2AD6-EFD5-4FC6-8423-3E19A00C36E1}" destId="{52826F95-818A-488A-9F72-059283EACE39}" srcOrd="36" destOrd="0" presId="urn:microsoft.com/office/officeart/2005/8/layout/list1"/>
    <dgm:cxn modelId="{2505FD7F-2CAB-4AB4-BD99-E7F45A42A4D6}" type="presParOf" srcId="{52826F95-818A-488A-9F72-059283EACE39}" destId="{5231EDF2-3B9A-4070-87A6-62D5EECB2EA8}" srcOrd="0" destOrd="0" presId="urn:microsoft.com/office/officeart/2005/8/layout/list1"/>
    <dgm:cxn modelId="{F2B0E700-FF05-4B38-8812-1C5030C2062B}" type="presParOf" srcId="{52826F95-818A-488A-9F72-059283EACE39}" destId="{B4FDB1BF-5459-44B5-8C0D-A462DF7D6A84}" srcOrd="1" destOrd="0" presId="urn:microsoft.com/office/officeart/2005/8/layout/list1"/>
    <dgm:cxn modelId="{3F268772-43DE-4A30-B930-E9058EEB8137}" type="presParOf" srcId="{57AC2AD6-EFD5-4FC6-8423-3E19A00C36E1}" destId="{6F294ED5-1AB0-447C-936A-8EB34953AF38}" srcOrd="37" destOrd="0" presId="urn:microsoft.com/office/officeart/2005/8/layout/list1"/>
    <dgm:cxn modelId="{AD7ADAFB-DB2F-4B7E-AE50-076EB95A6A60}" type="presParOf" srcId="{57AC2AD6-EFD5-4FC6-8423-3E19A00C36E1}" destId="{F9DE97F8-368A-4129-B1CF-A971F3D8151D}" srcOrd="38" destOrd="0" presId="urn:microsoft.com/office/officeart/2005/8/layout/list1"/>
    <dgm:cxn modelId="{DB2B3DCF-86BE-412A-BF57-6DA49E533836}" type="presParOf" srcId="{57AC2AD6-EFD5-4FC6-8423-3E19A00C36E1}" destId="{D7C66B61-8B5C-4DF5-9008-67DACA0CC282}" srcOrd="39" destOrd="0" presId="urn:microsoft.com/office/officeart/2005/8/layout/list1"/>
    <dgm:cxn modelId="{748A5E32-A80C-4C32-B0B1-A5F04DA8BEC9}" type="presParOf" srcId="{57AC2AD6-EFD5-4FC6-8423-3E19A00C36E1}" destId="{E8B6F773-0776-4FF3-82D9-74C0D204C324}" srcOrd="40" destOrd="0" presId="urn:microsoft.com/office/officeart/2005/8/layout/list1"/>
    <dgm:cxn modelId="{D1A7C84A-3BC1-4DF2-A39A-192A71304B7F}" type="presParOf" srcId="{E8B6F773-0776-4FF3-82D9-74C0D204C324}" destId="{57214171-6B03-4664-843C-4D99D5B1B35A}" srcOrd="0" destOrd="0" presId="urn:microsoft.com/office/officeart/2005/8/layout/list1"/>
    <dgm:cxn modelId="{41F555E5-A13E-41AD-B4B9-81DC79FE9341}" type="presParOf" srcId="{E8B6F773-0776-4FF3-82D9-74C0D204C324}" destId="{98181C12-CBF4-4428-A4E3-721034AAAFDE}" srcOrd="1" destOrd="0" presId="urn:microsoft.com/office/officeart/2005/8/layout/list1"/>
    <dgm:cxn modelId="{33838466-D8DF-4A4D-B1BC-4C77B16491B3}" type="presParOf" srcId="{57AC2AD6-EFD5-4FC6-8423-3E19A00C36E1}" destId="{3C5084AB-6333-48A6-8E28-15FE0535B7AD}" srcOrd="41" destOrd="0" presId="urn:microsoft.com/office/officeart/2005/8/layout/list1"/>
    <dgm:cxn modelId="{3EA6BAD9-988B-4DF4-A51F-87531451CCD7}" type="presParOf" srcId="{57AC2AD6-EFD5-4FC6-8423-3E19A00C36E1}" destId="{CC116E15-76C4-46DF-A35B-0C46AB885446}" srcOrd="42" destOrd="0" presId="urn:microsoft.com/office/officeart/2005/8/layout/list1"/>
    <dgm:cxn modelId="{2B32AE77-6F79-46B2-9F5F-D1BFEFB88054}" type="presParOf" srcId="{57AC2AD6-EFD5-4FC6-8423-3E19A00C36E1}" destId="{42C37860-AF64-462D-9464-78850E8E78F7}" srcOrd="43" destOrd="0" presId="urn:microsoft.com/office/officeart/2005/8/layout/list1"/>
    <dgm:cxn modelId="{F1AF7CC7-9911-496B-8C01-938C65F04D2B}" type="presParOf" srcId="{57AC2AD6-EFD5-4FC6-8423-3E19A00C36E1}" destId="{F015F4B6-6F90-410B-BE9D-35E06DD121FF}" srcOrd="44" destOrd="0" presId="urn:microsoft.com/office/officeart/2005/8/layout/list1"/>
    <dgm:cxn modelId="{8E66E625-328E-4EE3-A654-8A598F14952B}" type="presParOf" srcId="{F015F4B6-6F90-410B-BE9D-35E06DD121FF}" destId="{A07A19F9-720E-4E62-8696-6FFD156051A8}" srcOrd="0" destOrd="0" presId="urn:microsoft.com/office/officeart/2005/8/layout/list1"/>
    <dgm:cxn modelId="{4525146B-FE0E-44C1-A271-3807E0988746}" type="presParOf" srcId="{F015F4B6-6F90-410B-BE9D-35E06DD121FF}" destId="{1D3A9D9F-F98F-446D-BDF4-BF72EBEF6498}" srcOrd="1" destOrd="0" presId="urn:microsoft.com/office/officeart/2005/8/layout/list1"/>
    <dgm:cxn modelId="{1F2473B8-F3A9-4CA8-9538-52CF32C77231}" type="presParOf" srcId="{57AC2AD6-EFD5-4FC6-8423-3E19A00C36E1}" destId="{18DA6709-77C4-4C6A-B68D-07C20ECFCBCE}" srcOrd="45" destOrd="0" presId="urn:microsoft.com/office/officeart/2005/8/layout/list1"/>
    <dgm:cxn modelId="{BD24085D-4420-4C2A-92BB-9C3DB46DF678}" type="presParOf" srcId="{57AC2AD6-EFD5-4FC6-8423-3E19A00C36E1}" destId="{7BAB63DF-6B26-49D7-BD4B-37329CA4F765}" srcOrd="46" destOrd="0" presId="urn:microsoft.com/office/officeart/2005/8/layout/list1"/>
    <dgm:cxn modelId="{2A5DB1EA-D256-4F7B-83BC-9FDC4793AA2C}" type="presParOf" srcId="{57AC2AD6-EFD5-4FC6-8423-3E19A00C36E1}" destId="{7AC15081-FCC3-49B2-BF1D-8517B0263168}" srcOrd="47" destOrd="0" presId="urn:microsoft.com/office/officeart/2005/8/layout/list1"/>
    <dgm:cxn modelId="{84EA721A-C500-4FBF-BA68-583DA8EC642D}" type="presParOf" srcId="{57AC2AD6-EFD5-4FC6-8423-3E19A00C36E1}" destId="{92B29672-D60B-48DE-B3B0-54682A7BF6C0}" srcOrd="48" destOrd="0" presId="urn:microsoft.com/office/officeart/2005/8/layout/list1"/>
    <dgm:cxn modelId="{9408A32E-F682-4411-A42F-39F02EF47ACA}" type="presParOf" srcId="{92B29672-D60B-48DE-B3B0-54682A7BF6C0}" destId="{B958AEC3-A52C-421D-98DE-439ACA881B5C}" srcOrd="0" destOrd="0" presId="urn:microsoft.com/office/officeart/2005/8/layout/list1"/>
    <dgm:cxn modelId="{6D2CD879-B3F2-41BF-967A-5FD653174893}" type="presParOf" srcId="{92B29672-D60B-48DE-B3B0-54682A7BF6C0}" destId="{D859A6A5-00C0-4451-943E-BF0026709233}" srcOrd="1" destOrd="0" presId="urn:microsoft.com/office/officeart/2005/8/layout/list1"/>
    <dgm:cxn modelId="{9934AA86-4428-4977-BA03-EB3F67CA8852}" type="presParOf" srcId="{57AC2AD6-EFD5-4FC6-8423-3E19A00C36E1}" destId="{4707B736-306D-4571-8FE8-98203D0CC818}" srcOrd="49" destOrd="0" presId="urn:microsoft.com/office/officeart/2005/8/layout/list1"/>
    <dgm:cxn modelId="{2362F759-D5ED-40D8-B9C6-69E47162B74B}" type="presParOf" srcId="{57AC2AD6-EFD5-4FC6-8423-3E19A00C36E1}" destId="{378E0B03-5796-464C-862C-67809C2EC4C1}" srcOrd="50" destOrd="0" presId="urn:microsoft.com/office/officeart/2005/8/layout/lis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FC257-85EE-445A-8265-2A2666112D96}">
      <dsp:nvSpPr>
        <dsp:cNvPr id="0" name=""/>
        <dsp:cNvSpPr/>
      </dsp:nvSpPr>
      <dsp:spPr>
        <a:xfrm>
          <a:off x="2851110" y="808425"/>
          <a:ext cx="2334511" cy="399665"/>
        </a:xfrm>
        <a:custGeom>
          <a:avLst/>
          <a:gdLst/>
          <a:ahLst/>
          <a:cxnLst/>
          <a:rect l="0" t="0" r="0" b="0"/>
          <a:pathLst>
            <a:path>
              <a:moveTo>
                <a:pt x="0" y="0"/>
              </a:moveTo>
              <a:lnTo>
                <a:pt x="0" y="325379"/>
              </a:lnTo>
              <a:lnTo>
                <a:pt x="2334511" y="325379"/>
              </a:lnTo>
              <a:lnTo>
                <a:pt x="2334511" y="399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B726A-C253-489C-8E53-CBB2DD8094BF}">
      <dsp:nvSpPr>
        <dsp:cNvPr id="0" name=""/>
        <dsp:cNvSpPr/>
      </dsp:nvSpPr>
      <dsp:spPr>
        <a:xfrm>
          <a:off x="2851110" y="808425"/>
          <a:ext cx="1053126" cy="372402"/>
        </a:xfrm>
        <a:custGeom>
          <a:avLst/>
          <a:gdLst/>
          <a:ahLst/>
          <a:cxnLst/>
          <a:rect l="0" t="0" r="0" b="0"/>
          <a:pathLst>
            <a:path>
              <a:moveTo>
                <a:pt x="0" y="0"/>
              </a:moveTo>
              <a:lnTo>
                <a:pt x="0" y="298117"/>
              </a:lnTo>
              <a:lnTo>
                <a:pt x="1053126" y="298117"/>
              </a:lnTo>
              <a:lnTo>
                <a:pt x="1053126" y="3724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09829D-45CC-4B66-B174-790FDF770AD8}">
      <dsp:nvSpPr>
        <dsp:cNvPr id="0" name=""/>
        <dsp:cNvSpPr/>
      </dsp:nvSpPr>
      <dsp:spPr>
        <a:xfrm>
          <a:off x="2729580" y="808425"/>
          <a:ext cx="91440" cy="384246"/>
        </a:xfrm>
        <a:custGeom>
          <a:avLst/>
          <a:gdLst/>
          <a:ahLst/>
          <a:cxnLst/>
          <a:rect l="0" t="0" r="0" b="0"/>
          <a:pathLst>
            <a:path>
              <a:moveTo>
                <a:pt x="121529" y="0"/>
              </a:moveTo>
              <a:lnTo>
                <a:pt x="121529" y="309961"/>
              </a:lnTo>
              <a:lnTo>
                <a:pt x="45720" y="309961"/>
              </a:lnTo>
              <a:lnTo>
                <a:pt x="45720" y="384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F6171-2A55-4D7B-8025-BC7CA9357AF3}">
      <dsp:nvSpPr>
        <dsp:cNvPr id="0" name=""/>
        <dsp:cNvSpPr/>
      </dsp:nvSpPr>
      <dsp:spPr>
        <a:xfrm>
          <a:off x="1653453" y="808425"/>
          <a:ext cx="1197657" cy="418800"/>
        </a:xfrm>
        <a:custGeom>
          <a:avLst/>
          <a:gdLst/>
          <a:ahLst/>
          <a:cxnLst/>
          <a:rect l="0" t="0" r="0" b="0"/>
          <a:pathLst>
            <a:path>
              <a:moveTo>
                <a:pt x="1197657" y="0"/>
              </a:moveTo>
              <a:lnTo>
                <a:pt x="1197657" y="344515"/>
              </a:lnTo>
              <a:lnTo>
                <a:pt x="0" y="344515"/>
              </a:lnTo>
              <a:lnTo>
                <a:pt x="0" y="418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FD82FF-D3B2-4547-9E17-855B02AD9B5A}">
      <dsp:nvSpPr>
        <dsp:cNvPr id="0" name=""/>
        <dsp:cNvSpPr/>
      </dsp:nvSpPr>
      <dsp:spPr>
        <a:xfrm>
          <a:off x="519485" y="808425"/>
          <a:ext cx="2331625" cy="399665"/>
        </a:xfrm>
        <a:custGeom>
          <a:avLst/>
          <a:gdLst/>
          <a:ahLst/>
          <a:cxnLst/>
          <a:rect l="0" t="0" r="0" b="0"/>
          <a:pathLst>
            <a:path>
              <a:moveTo>
                <a:pt x="2331625" y="0"/>
              </a:moveTo>
              <a:lnTo>
                <a:pt x="2331625" y="325379"/>
              </a:lnTo>
              <a:lnTo>
                <a:pt x="0" y="325379"/>
              </a:lnTo>
              <a:lnTo>
                <a:pt x="0" y="399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95DA4-A2DE-408B-BAAE-24B4922AB6B4}">
      <dsp:nvSpPr>
        <dsp:cNvPr id="0" name=""/>
        <dsp:cNvSpPr/>
      </dsp:nvSpPr>
      <dsp:spPr>
        <a:xfrm>
          <a:off x="1502119" y="212834"/>
          <a:ext cx="2697981" cy="595590"/>
        </a:xfrm>
        <a:prstGeom prst="roundRect">
          <a:avLst>
            <a:gd name="adj" fmla="val 10000"/>
          </a:avLst>
        </a:prstGeom>
        <a:solidFill>
          <a:schemeClr val="bg1">
            <a:lumMod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1270A9-54BF-4BB4-B705-9D5FF0F39369}">
      <dsp:nvSpPr>
        <dsp:cNvPr id="0" name=""/>
        <dsp:cNvSpPr/>
      </dsp:nvSpPr>
      <dsp:spPr>
        <a:xfrm>
          <a:off x="1591217" y="297477"/>
          <a:ext cx="2697981" cy="59559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Загальні чинники розвитку ЗЕД </a:t>
          </a:r>
        </a:p>
      </dsp:txBody>
      <dsp:txXfrm>
        <a:off x="1608661" y="314921"/>
        <a:ext cx="2663093" cy="560702"/>
      </dsp:txXfrm>
    </dsp:sp>
    <dsp:sp modelId="{DEFDFAAF-81F7-4E5D-8154-B43909DCCA3A}">
      <dsp:nvSpPr>
        <dsp:cNvPr id="0" name=""/>
        <dsp:cNvSpPr/>
      </dsp:nvSpPr>
      <dsp:spPr>
        <a:xfrm>
          <a:off x="3726" y="1208090"/>
          <a:ext cx="1031517" cy="1003150"/>
        </a:xfrm>
        <a:prstGeom prst="roundRect">
          <a:avLst>
            <a:gd name="adj" fmla="val 10000"/>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EAE140-250D-44CE-9DCE-E100F0CD623B}">
      <dsp:nvSpPr>
        <dsp:cNvPr id="0" name=""/>
        <dsp:cNvSpPr/>
      </dsp:nvSpPr>
      <dsp:spPr>
        <a:xfrm>
          <a:off x="92824" y="1292733"/>
          <a:ext cx="1031517" cy="10031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Нерівномір-ність економічного розвитку різних країн світу </a:t>
          </a:r>
        </a:p>
      </dsp:txBody>
      <dsp:txXfrm>
        <a:off x="122205" y="1322114"/>
        <a:ext cx="972755" cy="944388"/>
      </dsp:txXfrm>
    </dsp:sp>
    <dsp:sp modelId="{924046CB-2086-48E1-8990-1EBFD477F3BC}">
      <dsp:nvSpPr>
        <dsp:cNvPr id="0" name=""/>
        <dsp:cNvSpPr/>
      </dsp:nvSpPr>
      <dsp:spPr>
        <a:xfrm>
          <a:off x="1148680" y="1227225"/>
          <a:ext cx="1009545" cy="940086"/>
        </a:xfrm>
        <a:prstGeom prst="roundRect">
          <a:avLst>
            <a:gd name="adj" fmla="val 10000"/>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AD632-554B-4F82-9453-B253FA7F535B}">
      <dsp:nvSpPr>
        <dsp:cNvPr id="0" name=""/>
        <dsp:cNvSpPr/>
      </dsp:nvSpPr>
      <dsp:spPr>
        <a:xfrm>
          <a:off x="1237778" y="1311868"/>
          <a:ext cx="1009545" cy="9400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Відмінність людських, сировинних, фінансових ресурсах </a:t>
          </a:r>
        </a:p>
      </dsp:txBody>
      <dsp:txXfrm>
        <a:off x="1265312" y="1339402"/>
        <a:ext cx="954477" cy="885018"/>
      </dsp:txXfrm>
    </dsp:sp>
    <dsp:sp modelId="{18907C00-CA99-4757-9F51-4B99C14851D5}">
      <dsp:nvSpPr>
        <dsp:cNvPr id="0" name=""/>
        <dsp:cNvSpPr/>
      </dsp:nvSpPr>
      <dsp:spPr>
        <a:xfrm>
          <a:off x="2322509" y="1192671"/>
          <a:ext cx="905581" cy="1002361"/>
        </a:xfrm>
        <a:prstGeom prst="roundRect">
          <a:avLst>
            <a:gd name="adj" fmla="val 10000"/>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4DFAB5-238E-41AD-8468-3CD2EEFC5DC4}">
      <dsp:nvSpPr>
        <dsp:cNvPr id="0" name=""/>
        <dsp:cNvSpPr/>
      </dsp:nvSpPr>
      <dsp:spPr>
        <a:xfrm>
          <a:off x="2411607" y="1277314"/>
          <a:ext cx="905581" cy="10023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Характер політичних відносин </a:t>
          </a:r>
        </a:p>
      </dsp:txBody>
      <dsp:txXfrm>
        <a:off x="2438131" y="1303838"/>
        <a:ext cx="852533" cy="949313"/>
      </dsp:txXfrm>
    </dsp:sp>
    <dsp:sp modelId="{7696F18B-57FA-4BA5-B049-C945F1391DF9}">
      <dsp:nvSpPr>
        <dsp:cNvPr id="0" name=""/>
        <dsp:cNvSpPr/>
      </dsp:nvSpPr>
      <dsp:spPr>
        <a:xfrm>
          <a:off x="3432717" y="1180827"/>
          <a:ext cx="943037" cy="1033080"/>
        </a:xfrm>
        <a:prstGeom prst="roundRect">
          <a:avLst>
            <a:gd name="adj" fmla="val 10000"/>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32A92E-8DB2-41FA-A22E-955CED1335E3}">
      <dsp:nvSpPr>
        <dsp:cNvPr id="0" name=""/>
        <dsp:cNvSpPr/>
      </dsp:nvSpPr>
      <dsp:spPr>
        <a:xfrm>
          <a:off x="3521815" y="1265471"/>
          <a:ext cx="943037" cy="103308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Різний рівень науково-технічного розвитку </a:t>
          </a:r>
        </a:p>
      </dsp:txBody>
      <dsp:txXfrm>
        <a:off x="3549436" y="1293092"/>
        <a:ext cx="887795" cy="977838"/>
      </dsp:txXfrm>
    </dsp:sp>
    <dsp:sp modelId="{0D19EA80-C49D-418E-B98E-75A19ABF8829}">
      <dsp:nvSpPr>
        <dsp:cNvPr id="0" name=""/>
        <dsp:cNvSpPr/>
      </dsp:nvSpPr>
      <dsp:spPr>
        <a:xfrm>
          <a:off x="4606194" y="1208090"/>
          <a:ext cx="1158856" cy="944481"/>
        </a:xfrm>
        <a:prstGeom prst="roundRect">
          <a:avLst>
            <a:gd name="adj" fmla="val 10000"/>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D6237C-075E-44D3-A133-8A7A9FD9952C}">
      <dsp:nvSpPr>
        <dsp:cNvPr id="0" name=""/>
        <dsp:cNvSpPr/>
      </dsp:nvSpPr>
      <dsp:spPr>
        <a:xfrm>
          <a:off x="4695292" y="1292733"/>
          <a:ext cx="1158856" cy="9444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Особливості географічного положення, природних і кліматичних умов </a:t>
          </a:r>
        </a:p>
      </dsp:txBody>
      <dsp:txXfrm>
        <a:off x="4722955" y="1320396"/>
        <a:ext cx="1103530" cy="8891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FC257-85EE-445A-8265-2A2666112D96}">
      <dsp:nvSpPr>
        <dsp:cNvPr id="0" name=""/>
        <dsp:cNvSpPr/>
      </dsp:nvSpPr>
      <dsp:spPr>
        <a:xfrm>
          <a:off x="2836019" y="533485"/>
          <a:ext cx="1552639" cy="141270"/>
        </a:xfrm>
        <a:custGeom>
          <a:avLst/>
          <a:gdLst/>
          <a:ahLst/>
          <a:cxnLst/>
          <a:rect l="0" t="0" r="0" b="0"/>
          <a:pathLst>
            <a:path>
              <a:moveTo>
                <a:pt x="0" y="0"/>
              </a:moveTo>
              <a:lnTo>
                <a:pt x="0" y="110924"/>
              </a:lnTo>
              <a:lnTo>
                <a:pt x="1552639" y="110924"/>
              </a:lnTo>
              <a:lnTo>
                <a:pt x="1552639" y="141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F6171-2A55-4D7B-8025-BC7CA9357AF3}">
      <dsp:nvSpPr>
        <dsp:cNvPr id="0" name=""/>
        <dsp:cNvSpPr/>
      </dsp:nvSpPr>
      <dsp:spPr>
        <a:xfrm>
          <a:off x="1493917" y="487765"/>
          <a:ext cx="1342101" cy="91440"/>
        </a:xfrm>
        <a:custGeom>
          <a:avLst/>
          <a:gdLst/>
          <a:ahLst/>
          <a:cxnLst/>
          <a:rect l="0" t="0" r="0" b="0"/>
          <a:pathLst>
            <a:path>
              <a:moveTo>
                <a:pt x="1342101" y="45720"/>
              </a:moveTo>
              <a:lnTo>
                <a:pt x="1342101" y="64924"/>
              </a:lnTo>
              <a:lnTo>
                <a:pt x="0" y="64924"/>
              </a:lnTo>
              <a:lnTo>
                <a:pt x="0" y="95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95DA4-A2DE-408B-BAAE-24B4922AB6B4}">
      <dsp:nvSpPr>
        <dsp:cNvPr id="0" name=""/>
        <dsp:cNvSpPr/>
      </dsp:nvSpPr>
      <dsp:spPr>
        <a:xfrm>
          <a:off x="295863" y="-34577"/>
          <a:ext cx="5080311" cy="568062"/>
        </a:xfrm>
        <a:prstGeom prst="roundRect">
          <a:avLst>
            <a:gd name="adj" fmla="val 10000"/>
          </a:avLst>
        </a:prstGeom>
        <a:pattFill prst="trellis">
          <a:fgClr>
            <a:schemeClr val="bg1"/>
          </a:fgClr>
          <a:bgClr>
            <a:schemeClr val="bg1"/>
          </a:bgClr>
        </a:patt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771270A9-54BF-4BB4-B705-9D5FF0F39369}">
      <dsp:nvSpPr>
        <dsp:cNvPr id="0" name=""/>
        <dsp:cNvSpPr/>
      </dsp:nvSpPr>
      <dsp:spPr>
        <a:xfrm>
          <a:off x="332260" y="0"/>
          <a:ext cx="5080311" cy="568062"/>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a:outerShdw blurRad="152400" dist="317500" dir="5400000" sx="90000" sy="-19000" rotWithShape="0">
            <a:prstClr val="black">
              <a:alpha val="15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Класифікаційні схеми нетарифних заходів регулювання ЗЕД</a:t>
          </a:r>
          <a:endParaRPr lang="uk-UA" sz="1400" kern="1200">
            <a:latin typeface="Times New Roman" pitchFamily="18" charset="0"/>
            <a:cs typeface="Times New Roman" pitchFamily="18" charset="0"/>
          </a:endParaRPr>
        </a:p>
      </dsp:txBody>
      <dsp:txXfrm>
        <a:off x="403268" y="71008"/>
        <a:ext cx="4938295" cy="426046"/>
      </dsp:txXfrm>
    </dsp:sp>
    <dsp:sp modelId="{924046CB-2086-48E1-8990-1EBFD477F3BC}">
      <dsp:nvSpPr>
        <dsp:cNvPr id="0" name=""/>
        <dsp:cNvSpPr/>
      </dsp:nvSpPr>
      <dsp:spPr>
        <a:xfrm>
          <a:off x="-36397" y="583036"/>
          <a:ext cx="3060629" cy="2272375"/>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AD632-554B-4F82-9453-B253FA7F535B}">
      <dsp:nvSpPr>
        <dsp:cNvPr id="0" name=""/>
        <dsp:cNvSpPr/>
      </dsp:nvSpPr>
      <dsp:spPr>
        <a:xfrm>
          <a:off x="0" y="617613"/>
          <a:ext cx="3060629" cy="22723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uk-UA" sz="1200" kern="1200"/>
        </a:p>
        <a:p>
          <a:pPr lvl="0" algn="ctr" defTabSz="533400">
            <a:lnSpc>
              <a:spcPct val="90000"/>
            </a:lnSpc>
            <a:spcBef>
              <a:spcPct val="0"/>
            </a:spcBef>
            <a:spcAft>
              <a:spcPct val="35000"/>
            </a:spcAft>
          </a:pPr>
          <a:r>
            <a:rPr lang="uk-UA" sz="1200" b="1" kern="1200">
              <a:latin typeface="Times New Roman" pitchFamily="18" charset="0"/>
              <a:cs typeface="Times New Roman" pitchFamily="18" charset="0"/>
            </a:rPr>
            <a:t>СОТ</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rPr>
            <a:t>-участь держави у торгівлі і дозволена урядом обмежувальна практика;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митні адміністративні імпортні процедури;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технічні бар'єри в торгівлі;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санітарні і фітосанітарні заходи;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кількісні та специфічні обмеження аналогічного характеру;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імпортні збори;</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rPr>
            <a:t> </a:t>
          </a: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інші.</a:t>
          </a:r>
        </a:p>
      </dsp:txBody>
      <dsp:txXfrm>
        <a:off x="66556" y="684169"/>
        <a:ext cx="2927517" cy="2139263"/>
      </dsp:txXfrm>
    </dsp:sp>
    <dsp:sp modelId="{0D19EA80-C49D-418E-B98E-75A19ABF8829}">
      <dsp:nvSpPr>
        <dsp:cNvPr id="0" name=""/>
        <dsp:cNvSpPr/>
      </dsp:nvSpPr>
      <dsp:spPr>
        <a:xfrm>
          <a:off x="3184437" y="674756"/>
          <a:ext cx="2408441" cy="2248398"/>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D6237C-075E-44D3-A133-8A7A9FD9952C}">
      <dsp:nvSpPr>
        <dsp:cNvPr id="0" name=""/>
        <dsp:cNvSpPr/>
      </dsp:nvSpPr>
      <dsp:spPr>
        <a:xfrm>
          <a:off x="3220835" y="709333"/>
          <a:ext cx="2408441" cy="22483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latin typeface="Times New Roman" pitchFamily="18" charset="0"/>
              <a:cs typeface="Times New Roman" pitchFamily="18" charset="0"/>
              <a:sym typeface="Symbol"/>
            </a:rPr>
            <a:t>ЮНКТАД</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паратарифні заходи;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заходи цінового контролю;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автоматичне ліцензування;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кількісні обмеження; </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монопольні заходи;</a:t>
          </a:r>
        </a:p>
        <a:p>
          <a:pPr lvl="0" algn="l" defTabSz="533400">
            <a:lnSpc>
              <a:spcPct val="90000"/>
            </a:lnSpc>
            <a:spcBef>
              <a:spcPct val="0"/>
            </a:spcBef>
            <a:spcAft>
              <a:spcPct val="35000"/>
            </a:spcAft>
          </a:pPr>
          <a:r>
            <a:rPr lang="uk-UA" sz="1200" kern="1200">
              <a:latin typeface="Times New Roman" pitchFamily="18" charset="0"/>
              <a:cs typeface="Times New Roman" pitchFamily="18" charset="0"/>
            </a:rPr>
            <a:t> </a:t>
          </a:r>
          <a:r>
            <a:rPr lang="uk-UA" sz="1200" kern="1200">
              <a:latin typeface="Times New Roman" pitchFamily="18" charset="0"/>
              <a:cs typeface="Times New Roman" pitchFamily="18" charset="0"/>
              <a:sym typeface="Symbol"/>
            </a:rPr>
            <a:t></a:t>
          </a:r>
          <a:r>
            <a:rPr lang="uk-UA" sz="1200" kern="1200">
              <a:latin typeface="Times New Roman" pitchFamily="18" charset="0"/>
              <a:cs typeface="Times New Roman" pitchFamily="18" charset="0"/>
            </a:rPr>
            <a:t> технічні стандарти.</a:t>
          </a:r>
        </a:p>
        <a:p>
          <a:pPr lvl="0" algn="ctr" defTabSz="533400">
            <a:lnSpc>
              <a:spcPct val="90000"/>
            </a:lnSpc>
            <a:spcBef>
              <a:spcPct val="0"/>
            </a:spcBef>
            <a:spcAft>
              <a:spcPct val="35000"/>
            </a:spcAft>
          </a:pPr>
          <a:endParaRPr lang="uk-UA" sz="1200" kern="1200"/>
        </a:p>
        <a:p>
          <a:pPr lvl="0" algn="ctr" defTabSz="533400">
            <a:lnSpc>
              <a:spcPct val="90000"/>
            </a:lnSpc>
            <a:spcBef>
              <a:spcPct val="0"/>
            </a:spcBef>
            <a:spcAft>
              <a:spcPct val="35000"/>
            </a:spcAft>
          </a:pPr>
          <a:endParaRPr lang="uk-UA" sz="1200" kern="1200">
            <a:latin typeface="Times New Roman" pitchFamily="18" charset="0"/>
            <a:cs typeface="Times New Roman" pitchFamily="18" charset="0"/>
          </a:endParaRPr>
        </a:p>
      </dsp:txBody>
      <dsp:txXfrm>
        <a:off x="3286688" y="775186"/>
        <a:ext cx="2276735" cy="21166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FC257-85EE-445A-8265-2A2666112D96}">
      <dsp:nvSpPr>
        <dsp:cNvPr id="0" name=""/>
        <dsp:cNvSpPr/>
      </dsp:nvSpPr>
      <dsp:spPr>
        <a:xfrm>
          <a:off x="2840704" y="766831"/>
          <a:ext cx="2227730" cy="478284"/>
        </a:xfrm>
        <a:custGeom>
          <a:avLst/>
          <a:gdLst/>
          <a:ahLst/>
          <a:cxnLst/>
          <a:rect l="0" t="0" r="0" b="0"/>
          <a:pathLst>
            <a:path>
              <a:moveTo>
                <a:pt x="0" y="0"/>
              </a:moveTo>
              <a:lnTo>
                <a:pt x="0" y="366796"/>
              </a:lnTo>
              <a:lnTo>
                <a:pt x="2227730" y="366796"/>
              </a:lnTo>
              <a:lnTo>
                <a:pt x="2227730" y="47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B726A-C253-489C-8E53-CBB2DD8094BF}">
      <dsp:nvSpPr>
        <dsp:cNvPr id="0" name=""/>
        <dsp:cNvSpPr/>
      </dsp:nvSpPr>
      <dsp:spPr>
        <a:xfrm>
          <a:off x="2840704" y="766831"/>
          <a:ext cx="756825" cy="478284"/>
        </a:xfrm>
        <a:custGeom>
          <a:avLst/>
          <a:gdLst/>
          <a:ahLst/>
          <a:cxnLst/>
          <a:rect l="0" t="0" r="0" b="0"/>
          <a:pathLst>
            <a:path>
              <a:moveTo>
                <a:pt x="0" y="0"/>
              </a:moveTo>
              <a:lnTo>
                <a:pt x="0" y="366796"/>
              </a:lnTo>
              <a:lnTo>
                <a:pt x="756825" y="366796"/>
              </a:lnTo>
              <a:lnTo>
                <a:pt x="756825" y="47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F6171-2A55-4D7B-8025-BC7CA9357AF3}">
      <dsp:nvSpPr>
        <dsp:cNvPr id="0" name=""/>
        <dsp:cNvSpPr/>
      </dsp:nvSpPr>
      <dsp:spPr>
        <a:xfrm>
          <a:off x="2126626" y="766831"/>
          <a:ext cx="714078" cy="478284"/>
        </a:xfrm>
        <a:custGeom>
          <a:avLst/>
          <a:gdLst/>
          <a:ahLst/>
          <a:cxnLst/>
          <a:rect l="0" t="0" r="0" b="0"/>
          <a:pathLst>
            <a:path>
              <a:moveTo>
                <a:pt x="714078" y="0"/>
              </a:moveTo>
              <a:lnTo>
                <a:pt x="714078" y="366796"/>
              </a:lnTo>
              <a:lnTo>
                <a:pt x="0" y="366796"/>
              </a:lnTo>
              <a:lnTo>
                <a:pt x="0" y="47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FD82FF-D3B2-4547-9E17-855B02AD9B5A}">
      <dsp:nvSpPr>
        <dsp:cNvPr id="0" name=""/>
        <dsp:cNvSpPr/>
      </dsp:nvSpPr>
      <dsp:spPr>
        <a:xfrm>
          <a:off x="655721" y="766831"/>
          <a:ext cx="2184983" cy="478284"/>
        </a:xfrm>
        <a:custGeom>
          <a:avLst/>
          <a:gdLst/>
          <a:ahLst/>
          <a:cxnLst/>
          <a:rect l="0" t="0" r="0" b="0"/>
          <a:pathLst>
            <a:path>
              <a:moveTo>
                <a:pt x="2184983" y="0"/>
              </a:moveTo>
              <a:lnTo>
                <a:pt x="2184983" y="366796"/>
              </a:lnTo>
              <a:lnTo>
                <a:pt x="0" y="366796"/>
              </a:lnTo>
              <a:lnTo>
                <a:pt x="0" y="47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95DA4-A2DE-408B-BAAE-24B4922AB6B4}">
      <dsp:nvSpPr>
        <dsp:cNvPr id="0" name=""/>
        <dsp:cNvSpPr/>
      </dsp:nvSpPr>
      <dsp:spPr>
        <a:xfrm>
          <a:off x="816135" y="-127032"/>
          <a:ext cx="4049137" cy="893863"/>
        </a:xfrm>
        <a:prstGeom prst="roundRect">
          <a:avLst>
            <a:gd name="adj" fmla="val 10000"/>
          </a:avLst>
        </a:prstGeom>
        <a:pattFill prst="trellis">
          <a:fgClr>
            <a:schemeClr val="bg1"/>
          </a:fgClr>
          <a:bgClr>
            <a:schemeClr val="bg1"/>
          </a:bgClr>
        </a:patt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771270A9-54BF-4BB4-B705-9D5FF0F39369}">
      <dsp:nvSpPr>
        <dsp:cNvPr id="0" name=""/>
        <dsp:cNvSpPr/>
      </dsp:nvSpPr>
      <dsp:spPr>
        <a:xfrm>
          <a:off x="949854" y="0"/>
          <a:ext cx="4049137" cy="893863"/>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a:outerShdw blurRad="152400" dist="317500" dir="5400000" sx="90000" sy="-19000" rotWithShape="0">
            <a:prstClr val="black">
              <a:alpha val="15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Заходи нетарифного регулювання</a:t>
          </a:r>
          <a:endParaRPr lang="uk-UA" sz="1400" kern="1200">
            <a:latin typeface="Times New Roman" pitchFamily="18" charset="0"/>
            <a:cs typeface="Times New Roman" pitchFamily="18" charset="0"/>
          </a:endParaRPr>
        </a:p>
      </dsp:txBody>
      <dsp:txXfrm>
        <a:off x="1061587" y="111733"/>
        <a:ext cx="3825671" cy="670397"/>
      </dsp:txXfrm>
    </dsp:sp>
    <dsp:sp modelId="{DEFDFAAF-81F7-4E5D-8154-B43909DCCA3A}">
      <dsp:nvSpPr>
        <dsp:cNvPr id="0" name=""/>
        <dsp:cNvSpPr/>
      </dsp:nvSpPr>
      <dsp:spPr>
        <a:xfrm>
          <a:off x="53987" y="1245115"/>
          <a:ext cx="1203467" cy="1800589"/>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EAE140-250D-44CE-9DCE-E100F0CD623B}">
      <dsp:nvSpPr>
        <dsp:cNvPr id="0" name=""/>
        <dsp:cNvSpPr/>
      </dsp:nvSpPr>
      <dsp:spPr>
        <a:xfrm>
          <a:off x="187706" y="1372148"/>
          <a:ext cx="1203467" cy="18005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пряме обмеження </a:t>
          </a:r>
          <a:r>
            <a:rPr lang="uk-UA" sz="1200" kern="1200">
              <a:solidFill>
                <a:sysClr val="windowText" lastClr="000000"/>
              </a:solidFill>
              <a:latin typeface="Times New Roman" pitchFamily="18" charset="0"/>
              <a:cs typeface="Times New Roman" pitchFamily="18" charset="0"/>
            </a:rPr>
            <a:t>–</a:t>
          </a:r>
          <a:r>
            <a:rPr lang="uk-UA" sz="1200" u="none" kern="1200">
              <a:solidFill>
                <a:sysClr val="windowText" lastClr="000000"/>
              </a:solidFill>
              <a:latin typeface="Times New Roman" pitchFamily="18" charset="0"/>
              <a:cs typeface="Times New Roman" pitchFamily="18" charset="0"/>
            </a:rPr>
            <a:t> спрямоване на захист інтересів національної економіки за допомогою ліцензування і квотування</a:t>
          </a:r>
          <a:endParaRPr lang="uk-UA" sz="1200" kern="1200">
            <a:latin typeface="Times New Roman" pitchFamily="18" charset="0"/>
            <a:cs typeface="Times New Roman" pitchFamily="18" charset="0"/>
          </a:endParaRPr>
        </a:p>
      </dsp:txBody>
      <dsp:txXfrm>
        <a:off x="222954" y="1407396"/>
        <a:ext cx="1132971" cy="1730093"/>
      </dsp:txXfrm>
    </dsp:sp>
    <dsp:sp modelId="{924046CB-2086-48E1-8990-1EBFD477F3BC}">
      <dsp:nvSpPr>
        <dsp:cNvPr id="0" name=""/>
        <dsp:cNvSpPr/>
      </dsp:nvSpPr>
      <dsp:spPr>
        <a:xfrm>
          <a:off x="1524892" y="1245115"/>
          <a:ext cx="1203467" cy="1800589"/>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AD632-554B-4F82-9453-B253FA7F535B}">
      <dsp:nvSpPr>
        <dsp:cNvPr id="0" name=""/>
        <dsp:cNvSpPr/>
      </dsp:nvSpPr>
      <dsp:spPr>
        <a:xfrm>
          <a:off x="1658610" y="1372148"/>
          <a:ext cx="1203467" cy="18005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запровадження митних чи адміністратив-них зобов’язань (імпортні податки і депозити, сертифікація)</a:t>
          </a:r>
          <a:endParaRPr lang="uk-UA" sz="1200" kern="1200">
            <a:latin typeface="Times New Roman" pitchFamily="18" charset="0"/>
            <a:cs typeface="Times New Roman" pitchFamily="18" charset="0"/>
          </a:endParaRPr>
        </a:p>
      </dsp:txBody>
      <dsp:txXfrm>
        <a:off x="1693858" y="1407396"/>
        <a:ext cx="1132971" cy="1730093"/>
      </dsp:txXfrm>
    </dsp:sp>
    <dsp:sp modelId="{7696F18B-57FA-4BA5-B049-C945F1391DF9}">
      <dsp:nvSpPr>
        <dsp:cNvPr id="0" name=""/>
        <dsp:cNvSpPr/>
      </dsp:nvSpPr>
      <dsp:spPr>
        <a:xfrm>
          <a:off x="2995796" y="1245115"/>
          <a:ext cx="1203467" cy="1812411"/>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32A92E-8DB2-41FA-A22E-955CED1335E3}">
      <dsp:nvSpPr>
        <dsp:cNvPr id="0" name=""/>
        <dsp:cNvSpPr/>
      </dsp:nvSpPr>
      <dsp:spPr>
        <a:xfrm>
          <a:off x="3129515" y="1372148"/>
          <a:ext cx="1203467" cy="18124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заходи, спрямовані на стимулювання експорту та національного виробництва</a:t>
          </a:r>
          <a:endParaRPr lang="uk-UA" sz="1200" kern="1200">
            <a:latin typeface="Times New Roman" pitchFamily="18" charset="0"/>
            <a:cs typeface="Times New Roman" pitchFamily="18" charset="0"/>
          </a:endParaRPr>
        </a:p>
      </dsp:txBody>
      <dsp:txXfrm>
        <a:off x="3164763" y="1407396"/>
        <a:ext cx="1132971" cy="1741915"/>
      </dsp:txXfrm>
    </dsp:sp>
    <dsp:sp modelId="{0D19EA80-C49D-418E-B98E-75A19ABF8829}">
      <dsp:nvSpPr>
        <dsp:cNvPr id="0" name=""/>
        <dsp:cNvSpPr/>
      </dsp:nvSpPr>
      <dsp:spPr>
        <a:xfrm>
          <a:off x="4466701" y="1245115"/>
          <a:ext cx="1203467" cy="1827007"/>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D6237C-075E-44D3-A133-8A7A9FD9952C}">
      <dsp:nvSpPr>
        <dsp:cNvPr id="0" name=""/>
        <dsp:cNvSpPr/>
      </dsp:nvSpPr>
      <dsp:spPr>
        <a:xfrm>
          <a:off x="4600419" y="1372148"/>
          <a:ext cx="1203467" cy="18270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u="none" kern="1200">
              <a:latin typeface="Times New Roman" pitchFamily="18" charset="0"/>
              <a:cs typeface="Times New Roman" pitchFamily="18" charset="0"/>
            </a:rPr>
            <a:t>валютне обмеження і валютний контроль</a:t>
          </a:r>
          <a:endParaRPr lang="uk-UA" sz="1200" kern="1200">
            <a:latin typeface="Times New Roman" pitchFamily="18" charset="0"/>
            <a:cs typeface="Times New Roman" pitchFamily="18" charset="0"/>
          </a:endParaRPr>
        </a:p>
      </dsp:txBody>
      <dsp:txXfrm>
        <a:off x="4635667" y="1407396"/>
        <a:ext cx="1132971" cy="17565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F3840E-EDF1-496B-8582-D7F803DEE353}">
      <dsp:nvSpPr>
        <dsp:cNvPr id="0" name=""/>
        <dsp:cNvSpPr/>
      </dsp:nvSpPr>
      <dsp:spPr>
        <a:xfrm rot="5400000">
          <a:off x="-176895" y="337646"/>
          <a:ext cx="1179305" cy="825513"/>
        </a:xfrm>
        <a:prstGeom prst="chevron">
          <a:avLst/>
        </a:prstGeom>
        <a:solidFill>
          <a:schemeClr val="tx1">
            <a:lumMod val="75000"/>
            <a:lumOff val="2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u="none" kern="1200">
              <a:latin typeface="Times New Roman" pitchFamily="18" charset="0"/>
              <a:cs typeface="Times New Roman" pitchFamily="18" charset="0"/>
            </a:rPr>
            <a:t>Відкрита ліцензія</a:t>
          </a:r>
          <a:endParaRPr lang="uk-UA" sz="1200" kern="1200">
            <a:latin typeface="Times New Roman" pitchFamily="18" charset="0"/>
            <a:cs typeface="Times New Roman" pitchFamily="18" charset="0"/>
          </a:endParaRPr>
        </a:p>
      </dsp:txBody>
      <dsp:txXfrm rot="-5400000">
        <a:off x="2" y="573507"/>
        <a:ext cx="825513" cy="353792"/>
      </dsp:txXfrm>
    </dsp:sp>
    <dsp:sp modelId="{DDD622E5-F855-4552-8AD6-FB52DFF29C55}">
      <dsp:nvSpPr>
        <dsp:cNvPr id="0" name=""/>
        <dsp:cNvSpPr/>
      </dsp:nvSpPr>
      <dsp:spPr>
        <a:xfrm rot="5400000">
          <a:off x="2906608" y="-1986442"/>
          <a:ext cx="898747" cy="506093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1" i="1" u="none" kern="1200">
              <a:latin typeface="Times New Roman" pitchFamily="18" charset="0"/>
              <a:cs typeface="Times New Roman" pitchFamily="18" charset="0"/>
            </a:rPr>
            <a:t>В ній визначається:</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товар;</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обсяг товару;</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характеристика товару; </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термін дії – до одного місяця </a:t>
          </a:r>
          <a:endParaRPr lang="uk-UA" sz="1200" kern="1200">
            <a:latin typeface="Times New Roman" pitchFamily="18" charset="0"/>
            <a:cs typeface="Times New Roman" pitchFamily="18" charset="0"/>
          </a:endParaRPr>
        </a:p>
      </dsp:txBody>
      <dsp:txXfrm rot="-5400000">
        <a:off x="825514" y="138525"/>
        <a:ext cx="5017063" cy="811001"/>
      </dsp:txXfrm>
    </dsp:sp>
    <dsp:sp modelId="{367870C0-D5FA-4095-BA28-889AE24EEC88}">
      <dsp:nvSpPr>
        <dsp:cNvPr id="0" name=""/>
        <dsp:cNvSpPr/>
      </dsp:nvSpPr>
      <dsp:spPr>
        <a:xfrm rot="5400000">
          <a:off x="-176895" y="1478160"/>
          <a:ext cx="1179305" cy="825513"/>
        </a:xfrm>
        <a:prstGeom prst="chevron">
          <a:avLst/>
        </a:prstGeom>
        <a:solidFill>
          <a:schemeClr val="tx1">
            <a:lumMod val="75000"/>
            <a:lumOff val="2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u="none" kern="1200">
              <a:latin typeface="Times New Roman" pitchFamily="18" charset="0"/>
              <a:cs typeface="Times New Roman" pitchFamily="18" charset="0"/>
            </a:rPr>
            <a:t>Експортно-імпортна ліцензія</a:t>
          </a:r>
          <a:endParaRPr lang="uk-UA" sz="1200" kern="1200">
            <a:latin typeface="Times New Roman" pitchFamily="18" charset="0"/>
            <a:cs typeface="Times New Roman" pitchFamily="18" charset="0"/>
          </a:endParaRPr>
        </a:p>
      </dsp:txBody>
      <dsp:txXfrm rot="-5400000">
        <a:off x="2" y="1714021"/>
        <a:ext cx="825513" cy="353792"/>
      </dsp:txXfrm>
    </dsp:sp>
    <dsp:sp modelId="{19D594E6-CFE9-4C78-BBD3-A6A87F6CD339}">
      <dsp:nvSpPr>
        <dsp:cNvPr id="0" name=""/>
        <dsp:cNvSpPr/>
      </dsp:nvSpPr>
      <dsp:spPr>
        <a:xfrm rot="5400000">
          <a:off x="2725045" y="-813921"/>
          <a:ext cx="1261873" cy="506093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1" i="1" u="none" kern="1200">
              <a:latin typeface="Times New Roman" pitchFamily="18" charset="0"/>
              <a:cs typeface="Times New Roman" pitchFamily="18" charset="0"/>
            </a:rPr>
            <a:t>В ній визначається:</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товар;</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обсяг товару;</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характеристика товару; </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валютні кошти, які використовуються з метою інвестування або кредитування;</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термін дії – один рік </a:t>
          </a:r>
          <a:endParaRPr lang="uk-UA" sz="1200" kern="1200">
            <a:latin typeface="Times New Roman" pitchFamily="18" charset="0"/>
            <a:cs typeface="Times New Roman" pitchFamily="18" charset="0"/>
          </a:endParaRPr>
        </a:p>
      </dsp:txBody>
      <dsp:txXfrm rot="-5400000">
        <a:off x="825514" y="1147210"/>
        <a:ext cx="4999336" cy="1138673"/>
      </dsp:txXfrm>
    </dsp:sp>
    <dsp:sp modelId="{A93C8542-856C-406B-AA1E-6833F5F47CA9}">
      <dsp:nvSpPr>
        <dsp:cNvPr id="0" name=""/>
        <dsp:cNvSpPr/>
      </dsp:nvSpPr>
      <dsp:spPr>
        <a:xfrm rot="5400000">
          <a:off x="-176895" y="2833773"/>
          <a:ext cx="1179305" cy="825513"/>
        </a:xfrm>
        <a:prstGeom prst="chevron">
          <a:avLst/>
        </a:prstGeom>
        <a:solidFill>
          <a:schemeClr val="tx1">
            <a:lumMod val="75000"/>
            <a:lumOff val="2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u="none" kern="1200">
              <a:latin typeface="Times New Roman" pitchFamily="18" charset="0"/>
              <a:cs typeface="Times New Roman" pitchFamily="18" charset="0"/>
            </a:rPr>
            <a:t>Генеральна ліцензія</a:t>
          </a:r>
          <a:endParaRPr lang="uk-UA" sz="1200" kern="1200">
            <a:latin typeface="Times New Roman" pitchFamily="18" charset="0"/>
            <a:cs typeface="Times New Roman" pitchFamily="18" charset="0"/>
          </a:endParaRPr>
        </a:p>
      </dsp:txBody>
      <dsp:txXfrm rot="-5400000">
        <a:off x="2" y="3069634"/>
        <a:ext cx="825513" cy="353792"/>
      </dsp:txXfrm>
    </dsp:sp>
    <dsp:sp modelId="{489CF8A6-2801-4714-A5D3-19B134DF9069}">
      <dsp:nvSpPr>
        <dsp:cNvPr id="0" name=""/>
        <dsp:cNvSpPr/>
      </dsp:nvSpPr>
      <dsp:spPr>
        <a:xfrm rot="5400000">
          <a:off x="2758131" y="518279"/>
          <a:ext cx="1195700" cy="506093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1" i="1" u="none" kern="1200">
              <a:latin typeface="Times New Roman" pitchFamily="18" charset="0"/>
              <a:cs typeface="Times New Roman" pitchFamily="18" charset="0"/>
            </a:rPr>
            <a:t>В ній визначається:</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товар;</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обсяг товару;</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характеристика товару; </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конкретна країна, куди товар може бути експортований або звідки він може бути імпортований</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термін дії – більше одного місяця</a:t>
          </a:r>
          <a:endParaRPr lang="uk-UA" sz="1200" kern="1200">
            <a:latin typeface="Times New Roman" pitchFamily="18" charset="0"/>
            <a:cs typeface="Times New Roman" pitchFamily="18" charset="0"/>
          </a:endParaRPr>
        </a:p>
      </dsp:txBody>
      <dsp:txXfrm rot="-5400000">
        <a:off x="825514" y="2509266"/>
        <a:ext cx="5002567" cy="1078962"/>
      </dsp:txXfrm>
    </dsp:sp>
    <dsp:sp modelId="{0BDD9648-7CC6-48B1-93F4-8F31DBF3E619}">
      <dsp:nvSpPr>
        <dsp:cNvPr id="0" name=""/>
        <dsp:cNvSpPr/>
      </dsp:nvSpPr>
      <dsp:spPr>
        <a:xfrm rot="5400000">
          <a:off x="-176895" y="4198838"/>
          <a:ext cx="1179305" cy="825513"/>
        </a:xfrm>
        <a:prstGeom prst="chevron">
          <a:avLst/>
        </a:prstGeom>
        <a:solidFill>
          <a:schemeClr val="tx1">
            <a:lumMod val="75000"/>
            <a:lumOff val="2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u="none" kern="1200">
              <a:latin typeface="Times New Roman" pitchFamily="18" charset="0"/>
              <a:cs typeface="Times New Roman" pitchFamily="18" charset="0"/>
            </a:rPr>
            <a:t>Разова ліцензія</a:t>
          </a:r>
          <a:endParaRPr lang="uk-UA" sz="1200" kern="1200">
            <a:latin typeface="Times New Roman" pitchFamily="18" charset="0"/>
            <a:cs typeface="Times New Roman" pitchFamily="18" charset="0"/>
          </a:endParaRPr>
        </a:p>
      </dsp:txBody>
      <dsp:txXfrm rot="-5400000">
        <a:off x="2" y="4434699"/>
        <a:ext cx="825513" cy="353792"/>
      </dsp:txXfrm>
    </dsp:sp>
    <dsp:sp modelId="{625D094A-AE81-4178-9203-57AEF98AD02F}">
      <dsp:nvSpPr>
        <dsp:cNvPr id="0" name=""/>
        <dsp:cNvSpPr/>
      </dsp:nvSpPr>
      <dsp:spPr>
        <a:xfrm rot="5400000">
          <a:off x="2753608" y="1874749"/>
          <a:ext cx="1204745" cy="506093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1" i="1" u="none" kern="1200">
              <a:latin typeface="Times New Roman" pitchFamily="18" charset="0"/>
              <a:cs typeface="Times New Roman" pitchFamily="18" charset="0"/>
            </a:rPr>
            <a:t>В ній визначається:</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товар;</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обсяг товару;</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характеристика товару; </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юридична адреса і найменування суб’єкта ЗЕД;</a:t>
          </a:r>
          <a:endParaRPr lang="uk-UA"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термін дії – разовий дозвіл на проведення однієї експортно-імпортної операції </a:t>
          </a:r>
          <a:endParaRPr lang="uk-UA" sz="1200" kern="1200">
            <a:latin typeface="Times New Roman" pitchFamily="18" charset="0"/>
            <a:cs typeface="Times New Roman" pitchFamily="18" charset="0"/>
          </a:endParaRPr>
        </a:p>
      </dsp:txBody>
      <dsp:txXfrm rot="-5400000">
        <a:off x="825513" y="3861656"/>
        <a:ext cx="5002125" cy="10871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F83FC-A83F-487B-B60F-2E39DDFC6663}">
      <dsp:nvSpPr>
        <dsp:cNvPr id="0" name=""/>
        <dsp:cNvSpPr/>
      </dsp:nvSpPr>
      <dsp:spPr>
        <a:xfrm>
          <a:off x="0" y="341504"/>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36C1E6-B87F-4B82-8741-86DA214831E0}">
      <dsp:nvSpPr>
        <dsp:cNvPr id="0" name=""/>
        <dsp:cNvSpPr/>
      </dsp:nvSpPr>
      <dsp:spPr>
        <a:xfrm>
          <a:off x="984439" y="154306"/>
          <a:ext cx="4100512" cy="295200"/>
        </a:xfrm>
        <a:prstGeom prst="roundRect">
          <a:avLst/>
        </a:prstGeom>
        <a:pattFill prst="pct5">
          <a:fgClr>
            <a:schemeClr val="bg2"/>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Times New Roman" pitchFamily="18" charset="0"/>
              <a:cs typeface="Times New Roman" pitchFamily="18" charset="0"/>
            </a:rPr>
            <a:t>ВИДИ КВОТ</a:t>
          </a:r>
        </a:p>
      </dsp:txBody>
      <dsp:txXfrm>
        <a:off x="998849" y="168716"/>
        <a:ext cx="4071692" cy="266380"/>
      </dsp:txXfrm>
    </dsp:sp>
    <dsp:sp modelId="{A362D478-FC93-4298-AE8D-23252C0BD8D2}">
      <dsp:nvSpPr>
        <dsp:cNvPr id="0" name=""/>
        <dsp:cNvSpPr/>
      </dsp:nvSpPr>
      <dsp:spPr>
        <a:xfrm>
          <a:off x="0" y="948667"/>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0BA826-1AF6-44FC-8616-03AD65FC02D4}">
      <dsp:nvSpPr>
        <dsp:cNvPr id="0" name=""/>
        <dsp:cNvSpPr/>
      </dsp:nvSpPr>
      <dsp:spPr>
        <a:xfrm>
          <a:off x="288603" y="647504"/>
          <a:ext cx="5563613" cy="448763"/>
        </a:xfrm>
        <a:prstGeom prst="roundRect">
          <a:avLst/>
        </a:prstGeom>
        <a:pattFill prst="smConfetti">
          <a:fgClr>
            <a:schemeClr val="bg1"/>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uk-UA" sz="1400" b="0" u="none" kern="1200">
              <a:solidFill>
                <a:sysClr val="windowText" lastClr="000000"/>
              </a:solidFill>
              <a:latin typeface="Times New Roman" pitchFamily="18" charset="0"/>
              <a:cs typeface="Times New Roman" pitchFamily="18" charset="0"/>
            </a:rPr>
            <a:t>глобальні</a:t>
          </a:r>
          <a:r>
            <a:rPr lang="uk-UA" sz="1400" b="1" u="none" kern="1200">
              <a:solidFill>
                <a:sysClr val="windowText" lastClr="000000"/>
              </a:solidFill>
              <a:latin typeface="Times New Roman" pitchFamily="18" charset="0"/>
              <a:cs typeface="Times New Roman" pitchFamily="18" charset="0"/>
            </a:rPr>
            <a:t> </a:t>
          </a:r>
          <a:r>
            <a:rPr lang="uk-UA" sz="1200" u="none" kern="1200">
              <a:solidFill>
                <a:sysClr val="windowText" lastClr="000000"/>
              </a:solidFill>
              <a:latin typeface="Times New Roman" pitchFamily="18" charset="0"/>
              <a:cs typeface="Times New Roman" pitchFamily="18" charset="0"/>
            </a:rPr>
            <a:t>– встановлюють для товарів без визначення (вказівки) конкретних країн, куди товар експортується або звідки імпортується;</a:t>
          </a:r>
          <a:endParaRPr lang="uk-UA" sz="1200" kern="1200">
            <a:solidFill>
              <a:sysClr val="windowText" lastClr="000000"/>
            </a:solidFill>
            <a:latin typeface="Times New Roman" pitchFamily="18" charset="0"/>
            <a:cs typeface="Times New Roman" pitchFamily="18" charset="0"/>
          </a:endParaRPr>
        </a:p>
      </dsp:txBody>
      <dsp:txXfrm>
        <a:off x="310510" y="669411"/>
        <a:ext cx="5519799" cy="404949"/>
      </dsp:txXfrm>
    </dsp:sp>
    <dsp:sp modelId="{949F474C-1219-444B-900F-883ED1E78080}">
      <dsp:nvSpPr>
        <dsp:cNvPr id="0" name=""/>
        <dsp:cNvSpPr/>
      </dsp:nvSpPr>
      <dsp:spPr>
        <a:xfrm>
          <a:off x="0" y="1516840"/>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1E0476-503E-4B3A-BC42-B74BDBFE95A5}">
      <dsp:nvSpPr>
        <dsp:cNvPr id="0" name=""/>
        <dsp:cNvSpPr/>
      </dsp:nvSpPr>
      <dsp:spPr>
        <a:xfrm>
          <a:off x="282882" y="1254667"/>
          <a:ext cx="5571233" cy="40977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uk-UA" sz="1400" b="0" u="none" kern="1200">
              <a:solidFill>
                <a:sysClr val="windowText" lastClr="000000"/>
              </a:solidFill>
              <a:latin typeface="Times New Roman" pitchFamily="18" charset="0"/>
              <a:cs typeface="Times New Roman" pitchFamily="18" charset="0"/>
            </a:rPr>
            <a:t>групові</a:t>
          </a:r>
          <a:r>
            <a:rPr lang="uk-UA" sz="1400" u="none" kern="1200">
              <a:solidFill>
                <a:sysClr val="windowText" lastClr="000000"/>
              </a:solidFill>
              <a:latin typeface="Times New Roman" pitchFamily="18" charset="0"/>
              <a:cs typeface="Times New Roman" pitchFamily="18" charset="0"/>
            </a:rPr>
            <a:t> </a:t>
          </a:r>
          <a:r>
            <a:rPr lang="uk-UA" sz="1200" u="none" kern="1200">
              <a:solidFill>
                <a:sysClr val="windowText" lastClr="000000"/>
              </a:solidFill>
              <a:latin typeface="Times New Roman" pitchFamily="18" charset="0"/>
              <a:cs typeface="Times New Roman" pitchFamily="18" charset="0"/>
            </a:rPr>
            <a:t>– встановлюються для товарів зі вказівкою групи країн ;</a:t>
          </a:r>
        </a:p>
      </dsp:txBody>
      <dsp:txXfrm>
        <a:off x="302885" y="1274670"/>
        <a:ext cx="5531227" cy="369767"/>
      </dsp:txXfrm>
    </dsp:sp>
    <dsp:sp modelId="{CB590764-A91A-4B19-BA31-25167DE59FDC}">
      <dsp:nvSpPr>
        <dsp:cNvPr id="0" name=""/>
        <dsp:cNvSpPr/>
      </dsp:nvSpPr>
      <dsp:spPr>
        <a:xfrm>
          <a:off x="0" y="2083008"/>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79D9CB-3176-479F-91F2-8FBB3640F682}">
      <dsp:nvSpPr>
        <dsp:cNvPr id="0" name=""/>
        <dsp:cNvSpPr/>
      </dsp:nvSpPr>
      <dsp:spPr>
        <a:xfrm>
          <a:off x="290781" y="1831498"/>
          <a:ext cx="5567093" cy="416426"/>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uk-UA" sz="1400" b="0" u="none" kern="1200">
              <a:solidFill>
                <a:sysClr val="windowText" lastClr="000000"/>
              </a:solidFill>
              <a:latin typeface="Times New Roman" pitchFamily="18" charset="0"/>
              <a:cs typeface="Times New Roman" pitchFamily="18" charset="0"/>
            </a:rPr>
            <a:t>індивідуальні</a:t>
          </a:r>
          <a:r>
            <a:rPr lang="uk-UA" sz="1200" b="1" u="none" kern="1200">
              <a:solidFill>
                <a:sysClr val="windowText" lastClr="000000"/>
              </a:solidFill>
              <a:latin typeface="Times New Roman" pitchFamily="18" charset="0"/>
              <a:cs typeface="Times New Roman" pitchFamily="18" charset="0"/>
            </a:rPr>
            <a:t> </a:t>
          </a:r>
          <a:r>
            <a:rPr lang="uk-UA" sz="1200" u="none" kern="1200">
              <a:solidFill>
                <a:sysClr val="windowText" lastClr="000000"/>
              </a:solidFill>
              <a:latin typeface="Times New Roman" pitchFamily="18" charset="0"/>
              <a:cs typeface="Times New Roman" pitchFamily="18" charset="0"/>
            </a:rPr>
            <a:t>– встановлюються для однієї конкретної країни;</a:t>
          </a:r>
        </a:p>
      </dsp:txBody>
      <dsp:txXfrm>
        <a:off x="311109" y="1851826"/>
        <a:ext cx="5526437" cy="375770"/>
      </dsp:txXfrm>
    </dsp:sp>
    <dsp:sp modelId="{E00AAF91-6B54-4785-B8BE-28D7F1883F58}">
      <dsp:nvSpPr>
        <dsp:cNvPr id="0" name=""/>
        <dsp:cNvSpPr/>
      </dsp:nvSpPr>
      <dsp:spPr>
        <a:xfrm>
          <a:off x="0" y="2731116"/>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400657-6B29-4F0B-A90B-2D43639D20FF}">
      <dsp:nvSpPr>
        <dsp:cNvPr id="0" name=""/>
        <dsp:cNvSpPr/>
      </dsp:nvSpPr>
      <dsp:spPr>
        <a:xfrm>
          <a:off x="284884" y="2397667"/>
          <a:ext cx="5571101" cy="481049"/>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uk-UA" sz="1400" b="0" u="none" kern="1200">
              <a:solidFill>
                <a:sysClr val="windowText" lastClr="000000"/>
              </a:solidFill>
              <a:latin typeface="Times New Roman" pitchFamily="18" charset="0"/>
              <a:cs typeface="Times New Roman" pitchFamily="18" charset="0"/>
            </a:rPr>
            <a:t>антидемпінгові</a:t>
          </a:r>
          <a:r>
            <a:rPr lang="uk-UA" sz="1200" u="none" kern="1200">
              <a:solidFill>
                <a:sysClr val="windowText" lastClr="000000"/>
              </a:solidFill>
              <a:latin typeface="Times New Roman" pitchFamily="18" charset="0"/>
              <a:cs typeface="Times New Roman" pitchFamily="18" charset="0"/>
            </a:rPr>
            <a:t> – встановлюються для граничного обсягу товарів, які є об’єктом антидемпінгового розслідування або антидемпінгових процедур;</a:t>
          </a:r>
        </a:p>
      </dsp:txBody>
      <dsp:txXfrm>
        <a:off x="308367" y="2421150"/>
        <a:ext cx="5524135" cy="434083"/>
      </dsp:txXfrm>
    </dsp:sp>
    <dsp:sp modelId="{7FB25233-7CE6-4AE8-9A73-21EB1A61291A}">
      <dsp:nvSpPr>
        <dsp:cNvPr id="0" name=""/>
        <dsp:cNvSpPr/>
      </dsp:nvSpPr>
      <dsp:spPr>
        <a:xfrm>
          <a:off x="0" y="3357898"/>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0E0541-9A4C-4DD8-BF7A-54A3E910B66C}">
      <dsp:nvSpPr>
        <dsp:cNvPr id="0" name=""/>
        <dsp:cNvSpPr/>
      </dsp:nvSpPr>
      <dsp:spPr>
        <a:xfrm>
          <a:off x="278878" y="3037116"/>
          <a:ext cx="5577560" cy="468382"/>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uk-UA" sz="1400" b="0" u="none" kern="1200">
              <a:solidFill>
                <a:sysClr val="windowText" lastClr="000000"/>
              </a:solidFill>
              <a:latin typeface="Times New Roman" pitchFamily="18" charset="0"/>
              <a:cs typeface="Times New Roman" pitchFamily="18" charset="0"/>
            </a:rPr>
            <a:t>компенсаційні</a:t>
          </a:r>
          <a:r>
            <a:rPr lang="uk-UA" sz="1200" u="none" kern="1200">
              <a:solidFill>
                <a:sysClr val="windowText" lastClr="000000"/>
              </a:solidFill>
              <a:latin typeface="Times New Roman" pitchFamily="18" charset="0"/>
              <a:cs typeface="Times New Roman" pitchFamily="18" charset="0"/>
            </a:rPr>
            <a:t> – встановлюються для граничного обсягу товарів, які є об’єктом антисубсидійного розслідування або компенсаційних заходів;</a:t>
          </a:r>
        </a:p>
      </dsp:txBody>
      <dsp:txXfrm>
        <a:off x="301743" y="3059981"/>
        <a:ext cx="5531830" cy="422652"/>
      </dsp:txXfrm>
    </dsp:sp>
    <dsp:sp modelId="{A6CB66DD-06F7-4D2B-806F-278F63658DE7}">
      <dsp:nvSpPr>
        <dsp:cNvPr id="0" name=""/>
        <dsp:cNvSpPr/>
      </dsp:nvSpPr>
      <dsp:spPr>
        <a:xfrm>
          <a:off x="0" y="4021320"/>
          <a:ext cx="585787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B02598C-F1D8-4955-AAD0-7E1B5F0304F9}">
      <dsp:nvSpPr>
        <dsp:cNvPr id="0" name=""/>
        <dsp:cNvSpPr/>
      </dsp:nvSpPr>
      <dsp:spPr>
        <a:xfrm>
          <a:off x="278878" y="3663898"/>
          <a:ext cx="5577560" cy="505022"/>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uk-UA" sz="1400" b="0" u="none" kern="1200">
              <a:solidFill>
                <a:sysClr val="windowText" lastClr="000000"/>
              </a:solidFill>
              <a:latin typeface="Times New Roman" pitchFamily="18" charset="0"/>
              <a:cs typeface="Times New Roman" pitchFamily="18" charset="0"/>
            </a:rPr>
            <a:t>спеціальні</a:t>
          </a:r>
          <a:r>
            <a:rPr lang="uk-UA" sz="1200" u="none" kern="1200">
              <a:solidFill>
                <a:sysClr val="windowText" lastClr="000000"/>
              </a:solidFill>
              <a:latin typeface="Times New Roman" pitchFamily="18" charset="0"/>
              <a:cs typeface="Times New Roman" pitchFamily="18" charset="0"/>
            </a:rPr>
            <a:t> – встановлюються для обсягу товарів, які є об’єктом спеціального розслідування або спеціальних заходів.</a:t>
          </a:r>
        </a:p>
      </dsp:txBody>
      <dsp:txXfrm>
        <a:off x="303531" y="3688551"/>
        <a:ext cx="5528254" cy="45571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F83FC-A83F-487B-B60F-2E39DDFC6663}">
      <dsp:nvSpPr>
        <dsp:cNvPr id="0" name=""/>
        <dsp:cNvSpPr/>
      </dsp:nvSpPr>
      <dsp:spPr>
        <a:xfrm>
          <a:off x="0" y="587754"/>
          <a:ext cx="5857875"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36C1E6-B87F-4B82-8741-86DA214831E0}">
      <dsp:nvSpPr>
        <dsp:cNvPr id="0" name=""/>
        <dsp:cNvSpPr/>
      </dsp:nvSpPr>
      <dsp:spPr>
        <a:xfrm>
          <a:off x="984439" y="15488"/>
          <a:ext cx="4100512" cy="734268"/>
        </a:xfrm>
        <a:prstGeom prst="roundRect">
          <a:avLst/>
        </a:prstGeom>
        <a:pattFill prst="pct5">
          <a:fgClr>
            <a:schemeClr val="bg2"/>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Times New Roman" pitchFamily="18" charset="0"/>
              <a:cs typeface="Times New Roman" pitchFamily="18" charset="0"/>
            </a:rPr>
            <a:t>Комплекс показників для характеристики експортного потенціалу країни</a:t>
          </a:r>
        </a:p>
      </dsp:txBody>
      <dsp:txXfrm>
        <a:off x="1020283" y="51332"/>
        <a:ext cx="4028824" cy="662580"/>
      </dsp:txXfrm>
    </dsp:sp>
    <dsp:sp modelId="{A362D478-FC93-4298-AE8D-23252C0BD8D2}">
      <dsp:nvSpPr>
        <dsp:cNvPr id="0" name=""/>
        <dsp:cNvSpPr/>
      </dsp:nvSpPr>
      <dsp:spPr>
        <a:xfrm>
          <a:off x="0" y="1292738"/>
          <a:ext cx="5857875"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0BA826-1AF6-44FC-8616-03AD65FC02D4}">
      <dsp:nvSpPr>
        <dsp:cNvPr id="0" name=""/>
        <dsp:cNvSpPr/>
      </dsp:nvSpPr>
      <dsp:spPr>
        <a:xfrm>
          <a:off x="334188" y="1076006"/>
          <a:ext cx="5470247" cy="467384"/>
        </a:xfrm>
        <a:prstGeom prst="roundRect">
          <a:avLst/>
        </a:prstGeom>
        <a:pattFill prst="smConfetti">
          <a:fgClr>
            <a:schemeClr val="bg1"/>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kern="1200">
              <a:solidFill>
                <a:sysClr val="windowText" lastClr="000000"/>
              </a:solidFill>
              <a:latin typeface="Times New Roman" pitchFamily="18" charset="0"/>
              <a:cs typeface="Times New Roman" pitchFamily="18" charset="0"/>
            </a:rPr>
            <a:t> відношення експорту товарів до ВВП і його динаміка за ряд років; </a:t>
          </a:r>
        </a:p>
      </dsp:txBody>
      <dsp:txXfrm>
        <a:off x="357004" y="1098822"/>
        <a:ext cx="5424615" cy="421752"/>
      </dsp:txXfrm>
    </dsp:sp>
    <dsp:sp modelId="{4FCABACD-8C23-4074-8464-321D4BA6AA7E}">
      <dsp:nvSpPr>
        <dsp:cNvPr id="0" name=""/>
        <dsp:cNvSpPr/>
      </dsp:nvSpPr>
      <dsp:spPr>
        <a:xfrm>
          <a:off x="0" y="1973138"/>
          <a:ext cx="5857875"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11D2E4-C6A3-4DD8-A8FF-7C02406CABF2}">
      <dsp:nvSpPr>
        <dsp:cNvPr id="0" name=""/>
        <dsp:cNvSpPr/>
      </dsp:nvSpPr>
      <dsp:spPr>
        <a:xfrm>
          <a:off x="287173" y="1751738"/>
          <a:ext cx="5566036" cy="44280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kern="1200">
              <a:solidFill>
                <a:sysClr val="windowText" lastClr="000000"/>
              </a:solidFill>
              <a:latin typeface="Times New Roman" pitchFamily="18" charset="0"/>
              <a:cs typeface="Times New Roman" pitchFamily="18" charset="0"/>
            </a:rPr>
            <a:t>відношення експорту основних товарів (товарних груп) до ВВП; </a:t>
          </a:r>
        </a:p>
      </dsp:txBody>
      <dsp:txXfrm>
        <a:off x="308789" y="1773354"/>
        <a:ext cx="5522804" cy="399568"/>
      </dsp:txXfrm>
    </dsp:sp>
    <dsp:sp modelId="{73750C8D-2D5F-4B75-AC85-D25E7542CFF6}">
      <dsp:nvSpPr>
        <dsp:cNvPr id="0" name=""/>
        <dsp:cNvSpPr/>
      </dsp:nvSpPr>
      <dsp:spPr>
        <a:xfrm>
          <a:off x="0" y="2653538"/>
          <a:ext cx="5857875"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090923E-F05B-43CA-BC1A-574652C4C0BD}">
      <dsp:nvSpPr>
        <dsp:cNvPr id="0" name=""/>
        <dsp:cNvSpPr/>
      </dsp:nvSpPr>
      <dsp:spPr>
        <a:xfrm>
          <a:off x="289175" y="2432138"/>
          <a:ext cx="5567233" cy="44280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kern="1200">
              <a:solidFill>
                <a:sysClr val="windowText" lastClr="000000"/>
              </a:solidFill>
              <a:latin typeface="Times New Roman" pitchFamily="18" charset="0"/>
              <a:cs typeface="Times New Roman" pitchFamily="18" charset="0"/>
            </a:rPr>
            <a:t>відношення експорту товарів певної галузі (виду економічної діяльності) до обсягу виробництва цієї галузі (виду економічної діяльності); </a:t>
          </a:r>
        </a:p>
      </dsp:txBody>
      <dsp:txXfrm>
        <a:off x="310791" y="2453754"/>
        <a:ext cx="5524001" cy="399568"/>
      </dsp:txXfrm>
    </dsp:sp>
    <dsp:sp modelId="{C2965031-854C-4488-9AFD-BD68A7882F45}">
      <dsp:nvSpPr>
        <dsp:cNvPr id="0" name=""/>
        <dsp:cNvSpPr/>
      </dsp:nvSpPr>
      <dsp:spPr>
        <a:xfrm>
          <a:off x="0" y="3333938"/>
          <a:ext cx="5857875"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7C05EB-90EF-47CE-A1F8-82B86B65ADCD}">
      <dsp:nvSpPr>
        <dsp:cNvPr id="0" name=""/>
        <dsp:cNvSpPr/>
      </dsp:nvSpPr>
      <dsp:spPr>
        <a:xfrm>
          <a:off x="292893" y="3112538"/>
          <a:ext cx="5562591" cy="44280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kern="1200">
              <a:solidFill>
                <a:sysClr val="windowText" lastClr="000000"/>
              </a:solidFill>
              <a:latin typeface="Times New Roman" pitchFamily="18" charset="0"/>
              <a:cs typeface="Times New Roman" pitchFamily="18" charset="0"/>
            </a:rPr>
            <a:t>відношення частки експорту певного виду продукції до частки світового експорту цієї продукції, що дозволяє визначити рівень спеціалізації країни; </a:t>
          </a:r>
        </a:p>
      </dsp:txBody>
      <dsp:txXfrm>
        <a:off x="314509" y="3134154"/>
        <a:ext cx="5519359" cy="399568"/>
      </dsp:txXfrm>
    </dsp:sp>
    <dsp:sp modelId="{0AA9C789-EE30-4E38-8C7A-7784BD65D8F8}">
      <dsp:nvSpPr>
        <dsp:cNvPr id="0" name=""/>
        <dsp:cNvSpPr/>
      </dsp:nvSpPr>
      <dsp:spPr>
        <a:xfrm>
          <a:off x="0" y="3891873"/>
          <a:ext cx="5857875"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4A48B7-802A-4F3A-BBEA-528307FAB19B}">
      <dsp:nvSpPr>
        <dsp:cNvPr id="0" name=""/>
        <dsp:cNvSpPr/>
      </dsp:nvSpPr>
      <dsp:spPr>
        <a:xfrm>
          <a:off x="288031" y="3792938"/>
          <a:ext cx="5568594" cy="44280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kern="1200">
              <a:solidFill>
                <a:sysClr val="windowText" lastClr="000000"/>
              </a:solidFill>
              <a:latin typeface="Times New Roman" pitchFamily="18" charset="0"/>
              <a:cs typeface="Times New Roman" pitchFamily="18" charset="0"/>
            </a:rPr>
            <a:t>вартість експорту на душу населення країни. </a:t>
          </a:r>
        </a:p>
      </dsp:txBody>
      <dsp:txXfrm>
        <a:off x="309647" y="3814554"/>
        <a:ext cx="5525362" cy="3995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FB726A-C253-489C-8E53-CBB2DD8094BF}">
      <dsp:nvSpPr>
        <dsp:cNvPr id="0" name=""/>
        <dsp:cNvSpPr/>
      </dsp:nvSpPr>
      <dsp:spPr>
        <a:xfrm>
          <a:off x="2926514" y="807954"/>
          <a:ext cx="1863222" cy="237664"/>
        </a:xfrm>
        <a:custGeom>
          <a:avLst/>
          <a:gdLst/>
          <a:ahLst/>
          <a:cxnLst/>
          <a:rect l="0" t="0" r="0" b="0"/>
          <a:pathLst>
            <a:path>
              <a:moveTo>
                <a:pt x="0" y="0"/>
              </a:moveTo>
              <a:lnTo>
                <a:pt x="0" y="143585"/>
              </a:lnTo>
              <a:lnTo>
                <a:pt x="1863222" y="143585"/>
              </a:lnTo>
              <a:lnTo>
                <a:pt x="1863222" y="2376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F6171-2A55-4D7B-8025-BC7CA9357AF3}">
      <dsp:nvSpPr>
        <dsp:cNvPr id="0" name=""/>
        <dsp:cNvSpPr/>
      </dsp:nvSpPr>
      <dsp:spPr>
        <a:xfrm>
          <a:off x="2712077" y="807954"/>
          <a:ext cx="214437" cy="283495"/>
        </a:xfrm>
        <a:custGeom>
          <a:avLst/>
          <a:gdLst/>
          <a:ahLst/>
          <a:cxnLst/>
          <a:rect l="0" t="0" r="0" b="0"/>
          <a:pathLst>
            <a:path>
              <a:moveTo>
                <a:pt x="214437" y="0"/>
              </a:moveTo>
              <a:lnTo>
                <a:pt x="214437" y="189416"/>
              </a:lnTo>
              <a:lnTo>
                <a:pt x="0" y="189416"/>
              </a:lnTo>
              <a:lnTo>
                <a:pt x="0" y="2834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FD82FF-D3B2-4547-9E17-855B02AD9B5A}">
      <dsp:nvSpPr>
        <dsp:cNvPr id="0" name=""/>
        <dsp:cNvSpPr/>
      </dsp:nvSpPr>
      <dsp:spPr>
        <a:xfrm>
          <a:off x="753239" y="807954"/>
          <a:ext cx="2173275" cy="294103"/>
        </a:xfrm>
        <a:custGeom>
          <a:avLst/>
          <a:gdLst/>
          <a:ahLst/>
          <a:cxnLst/>
          <a:rect l="0" t="0" r="0" b="0"/>
          <a:pathLst>
            <a:path>
              <a:moveTo>
                <a:pt x="2173275" y="0"/>
              </a:moveTo>
              <a:lnTo>
                <a:pt x="2173275" y="200024"/>
              </a:lnTo>
              <a:lnTo>
                <a:pt x="0" y="200024"/>
              </a:lnTo>
              <a:lnTo>
                <a:pt x="0" y="2941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95DA4-A2DE-408B-BAAE-24B4922AB6B4}">
      <dsp:nvSpPr>
        <dsp:cNvPr id="0" name=""/>
        <dsp:cNvSpPr/>
      </dsp:nvSpPr>
      <dsp:spPr>
        <a:xfrm>
          <a:off x="1218081" y="53667"/>
          <a:ext cx="3416865" cy="754287"/>
        </a:xfrm>
        <a:prstGeom prst="roundRect">
          <a:avLst>
            <a:gd name="adj" fmla="val 10000"/>
          </a:avLst>
        </a:prstGeom>
        <a:pattFill prst="trellis">
          <a:fgClr>
            <a:schemeClr val="bg1"/>
          </a:fgClr>
          <a:bgClr>
            <a:schemeClr val="bg1"/>
          </a:bgClr>
        </a:patt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771270A9-54BF-4BB4-B705-9D5FF0F39369}">
      <dsp:nvSpPr>
        <dsp:cNvPr id="0" name=""/>
        <dsp:cNvSpPr/>
      </dsp:nvSpPr>
      <dsp:spPr>
        <a:xfrm>
          <a:off x="1330920" y="160864"/>
          <a:ext cx="3416865" cy="754287"/>
        </a:xfrm>
        <a:prstGeom prst="bevel">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a:outerShdw blurRad="152400" dist="317500" dir="5400000" sx="90000" sy="-19000" rotWithShape="0">
            <a:prstClr val="black">
              <a:alpha val="15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Експортний потенціал</a:t>
          </a:r>
          <a:endParaRPr lang="uk-UA" sz="1400" kern="1200">
            <a:latin typeface="Times New Roman" pitchFamily="18" charset="0"/>
            <a:cs typeface="Times New Roman" pitchFamily="18" charset="0"/>
          </a:endParaRPr>
        </a:p>
      </dsp:txBody>
      <dsp:txXfrm>
        <a:off x="1425206" y="255150"/>
        <a:ext cx="3228293" cy="565715"/>
      </dsp:txXfrm>
    </dsp:sp>
    <dsp:sp modelId="{DEFDFAAF-81F7-4E5D-8154-B43909DCCA3A}">
      <dsp:nvSpPr>
        <dsp:cNvPr id="0" name=""/>
        <dsp:cNvSpPr/>
      </dsp:nvSpPr>
      <dsp:spPr>
        <a:xfrm>
          <a:off x="-112838" y="1102058"/>
          <a:ext cx="1732156" cy="2026580"/>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EAE140-250D-44CE-9DCE-E100F0CD623B}">
      <dsp:nvSpPr>
        <dsp:cNvPr id="0" name=""/>
        <dsp:cNvSpPr/>
      </dsp:nvSpPr>
      <dsp:spPr>
        <a:xfrm>
          <a:off x="0" y="1209255"/>
          <a:ext cx="1732156" cy="202658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u="none" kern="1200">
              <a:solidFill>
                <a:sysClr val="windowText" lastClr="000000"/>
              </a:solidFill>
              <a:latin typeface="Times New Roman" pitchFamily="18" charset="0"/>
              <a:cs typeface="Times New Roman" pitchFamily="18" charset="0"/>
            </a:rPr>
            <a:t>ВНУТРІШНІЙ ПОТЕНЦІАЛ</a:t>
          </a:r>
        </a:p>
        <a:p>
          <a:pPr lvl="0" algn="ctr" defTabSz="533400">
            <a:lnSpc>
              <a:spcPct val="90000"/>
            </a:lnSpc>
            <a:spcBef>
              <a:spcPct val="0"/>
            </a:spcBef>
            <a:spcAft>
              <a:spcPct val="35000"/>
            </a:spcAft>
          </a:pPr>
          <a:r>
            <a:rPr lang="uk-UA" sz="1200" kern="1200"/>
            <a:t>сировинний; людський; виробничий; інвестиційний; фінансовий; інноваційний; інфраструктурний; інституційний; маркетинговий</a:t>
          </a:r>
          <a:endParaRPr lang="uk-UA" sz="1200" kern="1200">
            <a:latin typeface="Times New Roman" pitchFamily="18" charset="0"/>
            <a:cs typeface="Times New Roman" pitchFamily="18" charset="0"/>
          </a:endParaRPr>
        </a:p>
      </dsp:txBody>
      <dsp:txXfrm>
        <a:off x="50733" y="1259988"/>
        <a:ext cx="1630690" cy="1925114"/>
      </dsp:txXfrm>
    </dsp:sp>
    <dsp:sp modelId="{924046CB-2086-48E1-8990-1EBFD477F3BC}">
      <dsp:nvSpPr>
        <dsp:cNvPr id="0" name=""/>
        <dsp:cNvSpPr/>
      </dsp:nvSpPr>
      <dsp:spPr>
        <a:xfrm>
          <a:off x="1886707" y="1091450"/>
          <a:ext cx="1650739" cy="1807427"/>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AD632-554B-4F82-9453-B253FA7F535B}">
      <dsp:nvSpPr>
        <dsp:cNvPr id="0" name=""/>
        <dsp:cNvSpPr/>
      </dsp:nvSpPr>
      <dsp:spPr>
        <a:xfrm>
          <a:off x="1999545" y="1198646"/>
          <a:ext cx="1650739" cy="18074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u="none" kern="1200">
              <a:solidFill>
                <a:sysClr val="windowText" lastClr="000000"/>
              </a:solidFill>
              <a:latin typeface="Times New Roman" pitchFamily="18" charset="0"/>
              <a:cs typeface="Times New Roman" pitchFamily="18" charset="0"/>
            </a:rPr>
            <a:t>ПОТЕНЦІАЛ ІНОЗЕМНИХ РИНКІВ</a:t>
          </a:r>
        </a:p>
        <a:p>
          <a:pPr lvl="0" algn="ctr" defTabSz="533400">
            <a:lnSpc>
              <a:spcPct val="90000"/>
            </a:lnSpc>
            <a:spcBef>
              <a:spcPct val="0"/>
            </a:spcBef>
            <a:spcAft>
              <a:spcPct val="35000"/>
            </a:spcAft>
          </a:pPr>
          <a:r>
            <a:rPr lang="ru-RU" sz="1200" kern="1200"/>
            <a:t>існує на ринку;  потенціал зростання попиту;  ключові фактори успіху; обмеження: зовнішньополітичний клімат</a:t>
          </a:r>
          <a:r>
            <a:rPr lang="uk-UA" sz="1200" u="none" kern="1200">
              <a:solidFill>
                <a:sysClr val="windowText" lastClr="000000"/>
              </a:solidFill>
              <a:latin typeface="Times New Roman" pitchFamily="18" charset="0"/>
              <a:cs typeface="Times New Roman" pitchFamily="18" charset="0"/>
            </a:rPr>
            <a:t>)</a:t>
          </a:r>
          <a:endParaRPr lang="uk-UA" sz="1200" kern="1200">
            <a:latin typeface="Times New Roman" pitchFamily="18" charset="0"/>
            <a:cs typeface="Times New Roman" pitchFamily="18" charset="0"/>
          </a:endParaRPr>
        </a:p>
      </dsp:txBody>
      <dsp:txXfrm>
        <a:off x="2047893" y="1246994"/>
        <a:ext cx="1554043" cy="1710731"/>
      </dsp:txXfrm>
    </dsp:sp>
    <dsp:sp modelId="{7696F18B-57FA-4BA5-B049-C945F1391DF9}">
      <dsp:nvSpPr>
        <dsp:cNvPr id="0" name=""/>
        <dsp:cNvSpPr/>
      </dsp:nvSpPr>
      <dsp:spPr>
        <a:xfrm>
          <a:off x="3834438" y="1045619"/>
          <a:ext cx="1910597" cy="2007647"/>
        </a:xfrm>
        <a:prstGeom prst="flowChartInputOutput">
          <a:avLst/>
        </a:prstGeom>
        <a:pattFill prst="zigZag">
          <a:fgClr>
            <a:schemeClr val="bg1">
              <a:lumMod val="50000"/>
            </a:schemeClr>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32A92E-8DB2-41FA-A22E-955CED1335E3}">
      <dsp:nvSpPr>
        <dsp:cNvPr id="0" name=""/>
        <dsp:cNvSpPr/>
      </dsp:nvSpPr>
      <dsp:spPr>
        <a:xfrm>
          <a:off x="3947277" y="1152815"/>
          <a:ext cx="1910597" cy="20076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СИСТЕМА ЕКСПОРТНИХ СТИМУЛІВ І БАР'ЄРІВ</a:t>
          </a:r>
        </a:p>
        <a:p>
          <a:pPr lvl="0" algn="ctr" defTabSz="533400">
            <a:lnSpc>
              <a:spcPct val="90000"/>
            </a:lnSpc>
            <a:spcBef>
              <a:spcPct val="0"/>
            </a:spcBef>
            <a:spcAft>
              <a:spcPct val="35000"/>
            </a:spcAft>
          </a:pPr>
          <a:r>
            <a:rPr lang="uk-UA" sz="1200" kern="1200"/>
            <a:t>внутрішні стимули та обмеження експорту;  цілеспрямоване стимулювання попиту та пропозиції;  внутрішні бар’єри  тарифні та нетарифні обмеження</a:t>
          </a:r>
          <a:endParaRPr lang="uk-UA" sz="1200" kern="1200">
            <a:latin typeface="Times New Roman" pitchFamily="18" charset="0"/>
            <a:cs typeface="Times New Roman" pitchFamily="18" charset="0"/>
          </a:endParaRPr>
        </a:p>
      </dsp:txBody>
      <dsp:txXfrm>
        <a:off x="4003236" y="1208774"/>
        <a:ext cx="1798679" cy="189572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5BE720-D588-4C0F-A272-2D6A81FB69AF}">
      <dsp:nvSpPr>
        <dsp:cNvPr id="0" name=""/>
        <dsp:cNvSpPr/>
      </dsp:nvSpPr>
      <dsp:spPr>
        <a:xfrm>
          <a:off x="4037680" y="2212909"/>
          <a:ext cx="91440" cy="344000"/>
        </a:xfrm>
        <a:custGeom>
          <a:avLst/>
          <a:gdLst/>
          <a:ahLst/>
          <a:cxnLst/>
          <a:rect l="0" t="0" r="0" b="0"/>
          <a:pathLst>
            <a:path>
              <a:moveTo>
                <a:pt x="45720" y="0"/>
              </a:moveTo>
              <a:lnTo>
                <a:pt x="45720" y="251440"/>
              </a:lnTo>
              <a:lnTo>
                <a:pt x="82698" y="251440"/>
              </a:lnTo>
              <a:lnTo>
                <a:pt x="82698" y="34400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899CC1E-891F-45D4-85FB-8F5E3B692DB9}">
      <dsp:nvSpPr>
        <dsp:cNvPr id="0" name=""/>
        <dsp:cNvSpPr/>
      </dsp:nvSpPr>
      <dsp:spPr>
        <a:xfrm>
          <a:off x="2818637" y="1426988"/>
          <a:ext cx="1264763" cy="151461"/>
        </a:xfrm>
        <a:custGeom>
          <a:avLst/>
          <a:gdLst/>
          <a:ahLst/>
          <a:cxnLst/>
          <a:rect l="0" t="0" r="0" b="0"/>
          <a:pathLst>
            <a:path>
              <a:moveTo>
                <a:pt x="0" y="0"/>
              </a:moveTo>
              <a:lnTo>
                <a:pt x="0" y="58901"/>
              </a:lnTo>
              <a:lnTo>
                <a:pt x="1264763" y="58901"/>
              </a:lnTo>
              <a:lnTo>
                <a:pt x="1264763" y="15146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CEFBA9A-C906-4FB5-8D94-974916E170D6}">
      <dsp:nvSpPr>
        <dsp:cNvPr id="0" name=""/>
        <dsp:cNvSpPr/>
      </dsp:nvSpPr>
      <dsp:spPr>
        <a:xfrm>
          <a:off x="1399896" y="2223790"/>
          <a:ext cx="91440" cy="314073"/>
        </a:xfrm>
        <a:custGeom>
          <a:avLst/>
          <a:gdLst/>
          <a:ahLst/>
          <a:cxnLst/>
          <a:rect l="0" t="0" r="0" b="0"/>
          <a:pathLst>
            <a:path>
              <a:moveTo>
                <a:pt x="45720" y="0"/>
              </a:moveTo>
              <a:lnTo>
                <a:pt x="45720" y="221513"/>
              </a:lnTo>
              <a:lnTo>
                <a:pt x="48277" y="221513"/>
              </a:lnTo>
              <a:lnTo>
                <a:pt x="48277" y="3140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CB8EF8F-EF6E-4374-865E-1F7BF08253DD}">
      <dsp:nvSpPr>
        <dsp:cNvPr id="0" name=""/>
        <dsp:cNvSpPr/>
      </dsp:nvSpPr>
      <dsp:spPr>
        <a:xfrm>
          <a:off x="1445616" y="1426988"/>
          <a:ext cx="1373020" cy="162342"/>
        </a:xfrm>
        <a:custGeom>
          <a:avLst/>
          <a:gdLst/>
          <a:ahLst/>
          <a:cxnLst/>
          <a:rect l="0" t="0" r="0" b="0"/>
          <a:pathLst>
            <a:path>
              <a:moveTo>
                <a:pt x="1373020" y="0"/>
              </a:moveTo>
              <a:lnTo>
                <a:pt x="1373020" y="69782"/>
              </a:lnTo>
              <a:lnTo>
                <a:pt x="0" y="69782"/>
              </a:lnTo>
              <a:lnTo>
                <a:pt x="0" y="16234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D3C0810-12ED-485B-B9B4-4FA9EB8211BE}">
      <dsp:nvSpPr>
        <dsp:cNvPr id="0" name=""/>
        <dsp:cNvSpPr/>
      </dsp:nvSpPr>
      <dsp:spPr>
        <a:xfrm>
          <a:off x="2772917" y="635262"/>
          <a:ext cx="91440" cy="157266"/>
        </a:xfrm>
        <a:custGeom>
          <a:avLst/>
          <a:gdLst/>
          <a:ahLst/>
          <a:cxnLst/>
          <a:rect l="0" t="0" r="0" b="0"/>
          <a:pathLst>
            <a:path>
              <a:moveTo>
                <a:pt x="93339" y="0"/>
              </a:moveTo>
              <a:lnTo>
                <a:pt x="93339" y="64706"/>
              </a:lnTo>
              <a:lnTo>
                <a:pt x="45720" y="64706"/>
              </a:lnTo>
              <a:lnTo>
                <a:pt x="45720" y="15726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E1159CD-999A-4E2C-A60F-4A9454DE94B5}">
      <dsp:nvSpPr>
        <dsp:cNvPr id="0" name=""/>
        <dsp:cNvSpPr/>
      </dsp:nvSpPr>
      <dsp:spPr>
        <a:xfrm>
          <a:off x="2012045" y="803"/>
          <a:ext cx="1708423" cy="634459"/>
        </a:xfrm>
        <a:prstGeom prst="roundRect">
          <a:avLst>
            <a:gd name="adj" fmla="val 10000"/>
          </a:avLst>
        </a:prstGeom>
        <a:pattFill prst="lgConfetti">
          <a:fgClr>
            <a:schemeClr val="tx1"/>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F6FE4F-8A17-410F-A123-8108DC5D41B7}">
      <dsp:nvSpPr>
        <dsp:cNvPr id="0" name=""/>
        <dsp:cNvSpPr/>
      </dsp:nvSpPr>
      <dsp:spPr>
        <a:xfrm>
          <a:off x="2123061" y="106269"/>
          <a:ext cx="1708423" cy="634459"/>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Експортний потенціал держави </a:t>
          </a:r>
        </a:p>
      </dsp:txBody>
      <dsp:txXfrm>
        <a:off x="2141644" y="124852"/>
        <a:ext cx="1671257" cy="597293"/>
      </dsp:txXfrm>
    </dsp:sp>
    <dsp:sp modelId="{9584617D-EAC7-4E09-A900-AB6B1F0B81BC}">
      <dsp:nvSpPr>
        <dsp:cNvPr id="0" name=""/>
        <dsp:cNvSpPr/>
      </dsp:nvSpPr>
      <dsp:spPr>
        <a:xfrm>
          <a:off x="1902753" y="792529"/>
          <a:ext cx="1831768" cy="634459"/>
        </a:xfrm>
        <a:prstGeom prst="roundRect">
          <a:avLst>
            <a:gd name="adj" fmla="val 10000"/>
          </a:avLst>
        </a:prstGeom>
        <a:pattFill prst="lgConfetti">
          <a:fgClr>
            <a:schemeClr val="tx1"/>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E6B93-D71B-4808-A88C-CEAD121DCF18}">
      <dsp:nvSpPr>
        <dsp:cNvPr id="0" name=""/>
        <dsp:cNvSpPr/>
      </dsp:nvSpPr>
      <dsp:spPr>
        <a:xfrm>
          <a:off x="2013769" y="897994"/>
          <a:ext cx="1831768" cy="634459"/>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Експортний потенціал регіонів</a:t>
          </a:r>
        </a:p>
      </dsp:txBody>
      <dsp:txXfrm>
        <a:off x="2032352" y="916577"/>
        <a:ext cx="1794602" cy="597293"/>
      </dsp:txXfrm>
    </dsp:sp>
    <dsp:sp modelId="{85CD1FA3-90B2-4356-BF6B-29707CB078D5}">
      <dsp:nvSpPr>
        <dsp:cNvPr id="0" name=""/>
        <dsp:cNvSpPr/>
      </dsp:nvSpPr>
      <dsp:spPr>
        <a:xfrm>
          <a:off x="289587" y="1589330"/>
          <a:ext cx="2312059" cy="634459"/>
        </a:xfrm>
        <a:prstGeom prst="roundRect">
          <a:avLst>
            <a:gd name="adj" fmla="val 10000"/>
          </a:avLst>
        </a:prstGeom>
        <a:pattFill prst="lgConfetti">
          <a:fgClr>
            <a:schemeClr val="tx1"/>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22E5DD-BD5C-47A3-8AA8-3F1317474F71}">
      <dsp:nvSpPr>
        <dsp:cNvPr id="0" name=""/>
        <dsp:cNvSpPr/>
      </dsp:nvSpPr>
      <dsp:spPr>
        <a:xfrm>
          <a:off x="400603" y="1694796"/>
          <a:ext cx="2312059" cy="634459"/>
        </a:xfrm>
        <a:prstGeom prst="roundRect">
          <a:avLst>
            <a:gd name="adj" fmla="val 10000"/>
          </a:avLst>
        </a:prstGeom>
        <a:pattFill prst="pct5">
          <a:fgClr>
            <a:schemeClr val="lt1">
              <a:hueOff val="0"/>
              <a:satOff val="0"/>
              <a:lumOff val="0"/>
            </a:schemeClr>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експортний потенціал галузі матеріального виробництва</a:t>
          </a:r>
        </a:p>
      </dsp:txBody>
      <dsp:txXfrm>
        <a:off x="419186" y="1713379"/>
        <a:ext cx="2274893" cy="597293"/>
      </dsp:txXfrm>
    </dsp:sp>
    <dsp:sp modelId="{B057DE67-976D-45CF-9D63-B2613B77561D}">
      <dsp:nvSpPr>
        <dsp:cNvPr id="0" name=""/>
        <dsp:cNvSpPr/>
      </dsp:nvSpPr>
      <dsp:spPr>
        <a:xfrm>
          <a:off x="303775" y="2537863"/>
          <a:ext cx="2288799" cy="699193"/>
        </a:xfrm>
        <a:prstGeom prst="roundRect">
          <a:avLst>
            <a:gd name="adj" fmla="val 10000"/>
          </a:avLst>
        </a:prstGeom>
        <a:pattFill prst="lgConfetti">
          <a:fgClr>
            <a:schemeClr val="tx1"/>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76BC0E-A38F-4DE6-B167-8BC9FF62BD38}">
      <dsp:nvSpPr>
        <dsp:cNvPr id="0" name=""/>
        <dsp:cNvSpPr/>
      </dsp:nvSpPr>
      <dsp:spPr>
        <a:xfrm>
          <a:off x="414791" y="2643329"/>
          <a:ext cx="2288799" cy="699193"/>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Виробництво експортноорієнтованої продукції</a:t>
          </a:r>
        </a:p>
      </dsp:txBody>
      <dsp:txXfrm>
        <a:off x="435270" y="2663808"/>
        <a:ext cx="2247841" cy="658235"/>
      </dsp:txXfrm>
    </dsp:sp>
    <dsp:sp modelId="{A7682491-1807-482E-AC76-D424E98191E5}">
      <dsp:nvSpPr>
        <dsp:cNvPr id="0" name=""/>
        <dsp:cNvSpPr/>
      </dsp:nvSpPr>
      <dsp:spPr>
        <a:xfrm>
          <a:off x="2906248" y="1578449"/>
          <a:ext cx="2354303" cy="634459"/>
        </a:xfrm>
        <a:prstGeom prst="roundRect">
          <a:avLst>
            <a:gd name="adj" fmla="val 10000"/>
          </a:avLst>
        </a:prstGeom>
        <a:pattFill prst="lgConfetti">
          <a:fgClr>
            <a:schemeClr val="tx1"/>
          </a:fgClr>
          <a:bgClr>
            <a:schemeClr val="bg1"/>
          </a:bgClr>
        </a:patt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10FB74-962D-4F96-A519-30246B341D99}">
      <dsp:nvSpPr>
        <dsp:cNvPr id="0" name=""/>
        <dsp:cNvSpPr/>
      </dsp:nvSpPr>
      <dsp:spPr>
        <a:xfrm>
          <a:off x="3017265" y="1683915"/>
          <a:ext cx="2354303" cy="634459"/>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експортний потенціал галузі нематеріальної сфери</a:t>
          </a:r>
        </a:p>
      </dsp:txBody>
      <dsp:txXfrm>
        <a:off x="3035848" y="1702498"/>
        <a:ext cx="2317137" cy="597293"/>
      </dsp:txXfrm>
    </dsp:sp>
    <dsp:sp modelId="{F3B9A10B-C489-4E17-A6DE-719C7A8FEDBC}">
      <dsp:nvSpPr>
        <dsp:cNvPr id="0" name=""/>
        <dsp:cNvSpPr/>
      </dsp:nvSpPr>
      <dsp:spPr>
        <a:xfrm>
          <a:off x="2919357" y="2556909"/>
          <a:ext cx="2402042" cy="634459"/>
        </a:xfrm>
        <a:prstGeom prst="roundRect">
          <a:avLst>
            <a:gd name="adj" fmla="val 10000"/>
          </a:avLst>
        </a:prstGeom>
        <a:pattFill prst="lgConfetti">
          <a:fgClr>
            <a:schemeClr val="tx1"/>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C3EE04-2032-44D9-92F0-B0B8E6C41D2B}">
      <dsp:nvSpPr>
        <dsp:cNvPr id="0" name=""/>
        <dsp:cNvSpPr/>
      </dsp:nvSpPr>
      <dsp:spPr>
        <a:xfrm>
          <a:off x="3030374" y="2662375"/>
          <a:ext cx="2402042" cy="634459"/>
        </a:xfrm>
        <a:prstGeom prst="roundRect">
          <a:avLst>
            <a:gd name="adj" fmla="val 10000"/>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Забезпечення розвитку умов для виробництва експортноорієнтованої продукції</a:t>
          </a:r>
        </a:p>
      </dsp:txBody>
      <dsp:txXfrm>
        <a:off x="3048957" y="2680958"/>
        <a:ext cx="2364876" cy="59729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F83FC-A83F-487B-B60F-2E39DDFC6663}">
      <dsp:nvSpPr>
        <dsp:cNvPr id="0" name=""/>
        <dsp:cNvSpPr/>
      </dsp:nvSpPr>
      <dsp:spPr>
        <a:xfrm>
          <a:off x="0" y="548670"/>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36C1E6-B87F-4B82-8741-86DA214831E0}">
      <dsp:nvSpPr>
        <dsp:cNvPr id="0" name=""/>
        <dsp:cNvSpPr/>
      </dsp:nvSpPr>
      <dsp:spPr>
        <a:xfrm>
          <a:off x="459172" y="0"/>
          <a:ext cx="5093902" cy="664192"/>
        </a:xfrm>
        <a:prstGeom prst="roundRect">
          <a:avLst/>
        </a:prstGeom>
        <a:pattFill prst="pct5">
          <a:fgClr>
            <a:schemeClr val="bg2"/>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Times New Roman" pitchFamily="18" charset="0"/>
              <a:cs typeface="Times New Roman" pitchFamily="18" charset="0"/>
            </a:rPr>
            <a:t>Чинники посилення імпортозалежності та деескалації загроз економічній безпеці держави</a:t>
          </a:r>
        </a:p>
      </dsp:txBody>
      <dsp:txXfrm>
        <a:off x="491595" y="32423"/>
        <a:ext cx="5029056" cy="599346"/>
      </dsp:txXfrm>
    </dsp:sp>
    <dsp:sp modelId="{A362D478-FC93-4298-AE8D-23252C0BD8D2}">
      <dsp:nvSpPr>
        <dsp:cNvPr id="0" name=""/>
        <dsp:cNvSpPr/>
      </dsp:nvSpPr>
      <dsp:spPr>
        <a:xfrm>
          <a:off x="0" y="1097358"/>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0BA826-1AF6-44FC-8616-03AD65FC02D4}">
      <dsp:nvSpPr>
        <dsp:cNvPr id="0" name=""/>
        <dsp:cNvSpPr/>
      </dsp:nvSpPr>
      <dsp:spPr>
        <a:xfrm>
          <a:off x="278878" y="885270"/>
          <a:ext cx="5575960" cy="374447"/>
        </a:xfrm>
        <a:prstGeom prst="roundRect">
          <a:avLst/>
        </a:prstGeom>
        <a:pattFill prst="smConfetti">
          <a:fgClr>
            <a:schemeClr val="bg1"/>
          </a:fgClr>
          <a:bgClr>
            <a:schemeClr val="bg1"/>
          </a:bgClr>
        </a:patt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b="0" u="none" kern="1200">
              <a:solidFill>
                <a:sysClr val="windowText" lastClr="000000"/>
              </a:solidFill>
              <a:latin typeface="Times New Roman" pitchFamily="18" charset="0"/>
              <a:cs typeface="Times New Roman" pitchFamily="18" charset="0"/>
            </a:rPr>
            <a:t>Незадовільний стан конкурентоспроможності вітчизняних виробників</a:t>
          </a:r>
          <a:endParaRPr lang="uk-UA" sz="1200" kern="1200">
            <a:solidFill>
              <a:sysClr val="windowText" lastClr="000000"/>
            </a:solidFill>
            <a:latin typeface="Times New Roman" pitchFamily="18" charset="0"/>
            <a:cs typeface="Times New Roman" pitchFamily="18" charset="0"/>
          </a:endParaRPr>
        </a:p>
      </dsp:txBody>
      <dsp:txXfrm>
        <a:off x="297157" y="903549"/>
        <a:ext cx="5539402" cy="337889"/>
      </dsp:txXfrm>
    </dsp:sp>
    <dsp:sp modelId="{949F474C-1219-444B-900F-883ED1E78080}">
      <dsp:nvSpPr>
        <dsp:cNvPr id="0" name=""/>
        <dsp:cNvSpPr/>
      </dsp:nvSpPr>
      <dsp:spPr>
        <a:xfrm>
          <a:off x="0" y="1562027"/>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1E0476-503E-4B3A-BC42-B74BDBFE95A5}">
      <dsp:nvSpPr>
        <dsp:cNvPr id="0" name=""/>
        <dsp:cNvSpPr/>
      </dsp:nvSpPr>
      <dsp:spPr>
        <a:xfrm>
          <a:off x="273157" y="1433958"/>
          <a:ext cx="5579673" cy="290429"/>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b="0" u="none" kern="1200">
              <a:solidFill>
                <a:sysClr val="windowText" lastClr="000000"/>
              </a:solidFill>
              <a:latin typeface="Times New Roman" pitchFamily="18" charset="0"/>
              <a:cs typeface="Times New Roman" pitchFamily="18" charset="0"/>
            </a:rPr>
            <a:t>Незадовільна якість державного стратегічного планування розвитку</a:t>
          </a:r>
          <a:endParaRPr lang="uk-UA" sz="1200" u="none" kern="1200">
            <a:solidFill>
              <a:sysClr val="windowText" lastClr="000000"/>
            </a:solidFill>
            <a:latin typeface="Times New Roman" pitchFamily="18" charset="0"/>
            <a:cs typeface="Times New Roman" pitchFamily="18" charset="0"/>
          </a:endParaRPr>
        </a:p>
      </dsp:txBody>
      <dsp:txXfrm>
        <a:off x="287335" y="1448136"/>
        <a:ext cx="5551317" cy="262073"/>
      </dsp:txXfrm>
    </dsp:sp>
    <dsp:sp modelId="{CB590764-A91A-4B19-BA31-25167DE59FDC}">
      <dsp:nvSpPr>
        <dsp:cNvPr id="0" name=""/>
        <dsp:cNvSpPr/>
      </dsp:nvSpPr>
      <dsp:spPr>
        <a:xfrm>
          <a:off x="0" y="2032713"/>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79D9CB-3176-479F-91F2-8FBB3640F682}">
      <dsp:nvSpPr>
        <dsp:cNvPr id="0" name=""/>
        <dsp:cNvSpPr/>
      </dsp:nvSpPr>
      <dsp:spPr>
        <a:xfrm>
          <a:off x="278987" y="1908151"/>
          <a:ext cx="5578887" cy="30597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b="0" u="none" kern="1200">
              <a:solidFill>
                <a:sysClr val="windowText" lastClr="000000"/>
              </a:solidFill>
              <a:latin typeface="Times New Roman" pitchFamily="18" charset="0"/>
              <a:cs typeface="Times New Roman" pitchFamily="18" charset="0"/>
            </a:rPr>
            <a:t>Низька прогнозованість умов функціонування на внутрішньому ринку</a:t>
          </a:r>
          <a:endParaRPr lang="uk-UA" sz="1200" u="none" kern="1200">
            <a:solidFill>
              <a:sysClr val="windowText" lastClr="000000"/>
            </a:solidFill>
            <a:latin typeface="Times New Roman" pitchFamily="18" charset="0"/>
            <a:cs typeface="Times New Roman" pitchFamily="18" charset="0"/>
          </a:endParaRPr>
        </a:p>
      </dsp:txBody>
      <dsp:txXfrm>
        <a:off x="293923" y="1923087"/>
        <a:ext cx="5549015" cy="276098"/>
      </dsp:txXfrm>
    </dsp:sp>
    <dsp:sp modelId="{E00AAF91-6B54-4785-B8BE-28D7F1883F58}">
      <dsp:nvSpPr>
        <dsp:cNvPr id="0" name=""/>
        <dsp:cNvSpPr/>
      </dsp:nvSpPr>
      <dsp:spPr>
        <a:xfrm>
          <a:off x="0" y="2745632"/>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400657-6B29-4F0B-A90B-2D43639D20FF}">
      <dsp:nvSpPr>
        <dsp:cNvPr id="0" name=""/>
        <dsp:cNvSpPr/>
      </dsp:nvSpPr>
      <dsp:spPr>
        <a:xfrm>
          <a:off x="275159" y="2378838"/>
          <a:ext cx="5580931" cy="529153"/>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b="0" u="none" kern="1200">
              <a:solidFill>
                <a:sysClr val="windowText" lastClr="000000"/>
              </a:solidFill>
              <a:latin typeface="Times New Roman" pitchFamily="18" charset="0"/>
              <a:cs typeface="Times New Roman" pitchFamily="18" charset="0"/>
            </a:rPr>
            <a:t>Фінансова слабкість та відсутність доступу національних виробників до довгострокових фінансових ресурсів</a:t>
          </a:r>
          <a:endParaRPr lang="uk-UA" sz="1200" u="none" kern="1200">
            <a:solidFill>
              <a:sysClr val="windowText" lastClr="000000"/>
            </a:solidFill>
            <a:latin typeface="Times New Roman" pitchFamily="18" charset="0"/>
            <a:cs typeface="Times New Roman" pitchFamily="18" charset="0"/>
          </a:endParaRPr>
        </a:p>
      </dsp:txBody>
      <dsp:txXfrm>
        <a:off x="300990" y="2404669"/>
        <a:ext cx="5529269" cy="477491"/>
      </dsp:txXfrm>
    </dsp:sp>
    <dsp:sp modelId="{7FB25233-7CE6-4AE8-9A73-21EB1A61291A}">
      <dsp:nvSpPr>
        <dsp:cNvPr id="0" name=""/>
        <dsp:cNvSpPr/>
      </dsp:nvSpPr>
      <dsp:spPr>
        <a:xfrm>
          <a:off x="0" y="3211974"/>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0E0541-9A4C-4DD8-BF7A-54A3E910B66C}">
      <dsp:nvSpPr>
        <dsp:cNvPr id="0" name=""/>
        <dsp:cNvSpPr/>
      </dsp:nvSpPr>
      <dsp:spPr>
        <a:xfrm>
          <a:off x="269153" y="3082232"/>
          <a:ext cx="5583149" cy="292101"/>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b="0" u="none" kern="1200">
              <a:solidFill>
                <a:sysClr val="windowText" lastClr="000000"/>
              </a:solidFill>
              <a:latin typeface="Times New Roman" pitchFamily="18" charset="0"/>
              <a:cs typeface="Times New Roman" pitchFamily="18" charset="0"/>
            </a:rPr>
            <a:t>Низький рівень інвестування у реальний сектор економіки</a:t>
          </a:r>
          <a:endParaRPr lang="uk-UA" sz="1200" u="none" kern="1200">
            <a:solidFill>
              <a:sysClr val="windowText" lastClr="000000"/>
            </a:solidFill>
            <a:latin typeface="Times New Roman" pitchFamily="18" charset="0"/>
            <a:cs typeface="Times New Roman" pitchFamily="18" charset="0"/>
          </a:endParaRPr>
        </a:p>
      </dsp:txBody>
      <dsp:txXfrm>
        <a:off x="283412" y="3096491"/>
        <a:ext cx="5554631" cy="263583"/>
      </dsp:txXfrm>
    </dsp:sp>
    <dsp:sp modelId="{A6CB66DD-06F7-4D2B-806F-278F63658DE7}">
      <dsp:nvSpPr>
        <dsp:cNvPr id="0" name=""/>
        <dsp:cNvSpPr/>
      </dsp:nvSpPr>
      <dsp:spPr>
        <a:xfrm>
          <a:off x="0" y="3656020"/>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B02598C-F1D8-4955-AAD0-7E1B5F0304F9}">
      <dsp:nvSpPr>
        <dsp:cNvPr id="0" name=""/>
        <dsp:cNvSpPr/>
      </dsp:nvSpPr>
      <dsp:spPr>
        <a:xfrm>
          <a:off x="269153" y="3548574"/>
          <a:ext cx="5583149" cy="269806"/>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b="0" u="none" kern="1200">
              <a:solidFill>
                <a:sysClr val="windowText" lastClr="000000"/>
              </a:solidFill>
              <a:latin typeface="Times New Roman" pitchFamily="18" charset="0"/>
              <a:cs typeface="Times New Roman" pitchFamily="18" charset="0"/>
            </a:rPr>
            <a:t>Пригнічення економічної активності</a:t>
          </a:r>
          <a:endParaRPr lang="uk-UA" sz="1200" u="none" kern="1200">
            <a:solidFill>
              <a:sysClr val="windowText" lastClr="000000"/>
            </a:solidFill>
            <a:latin typeface="Times New Roman" pitchFamily="18" charset="0"/>
            <a:cs typeface="Times New Roman" pitchFamily="18" charset="0"/>
          </a:endParaRPr>
        </a:p>
      </dsp:txBody>
      <dsp:txXfrm>
        <a:off x="282324" y="3561745"/>
        <a:ext cx="5556807" cy="243464"/>
      </dsp:txXfrm>
    </dsp:sp>
    <dsp:sp modelId="{D8BD4282-363A-4CD1-BE08-9F780FF968D3}">
      <dsp:nvSpPr>
        <dsp:cNvPr id="0" name=""/>
        <dsp:cNvSpPr/>
      </dsp:nvSpPr>
      <dsp:spPr>
        <a:xfrm>
          <a:off x="0" y="4171973"/>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598D67-05B6-4DB9-AFF3-B3FAD9630DDE}">
      <dsp:nvSpPr>
        <dsp:cNvPr id="0" name=""/>
        <dsp:cNvSpPr/>
      </dsp:nvSpPr>
      <dsp:spPr>
        <a:xfrm>
          <a:off x="285170" y="3992620"/>
          <a:ext cx="5568989" cy="341712"/>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Неефективна система оподаткування</a:t>
          </a:r>
        </a:p>
      </dsp:txBody>
      <dsp:txXfrm>
        <a:off x="301851" y="4009301"/>
        <a:ext cx="5535627" cy="308350"/>
      </dsp:txXfrm>
    </dsp:sp>
    <dsp:sp modelId="{EF4BB94F-6E68-4FD0-B8D2-84B535E861B3}">
      <dsp:nvSpPr>
        <dsp:cNvPr id="0" name=""/>
        <dsp:cNvSpPr/>
      </dsp:nvSpPr>
      <dsp:spPr>
        <a:xfrm>
          <a:off x="0" y="4790641"/>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974D17-1EEB-47B9-BC9E-7437CAF5DC6F}">
      <dsp:nvSpPr>
        <dsp:cNvPr id="0" name=""/>
        <dsp:cNvSpPr/>
      </dsp:nvSpPr>
      <dsp:spPr>
        <a:xfrm>
          <a:off x="278878" y="4508573"/>
          <a:ext cx="5577560" cy="44442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Нерезультативність політики імпортозаміщення, в тому числі в частині її незабезпеченості фінансовими механізмами</a:t>
          </a:r>
        </a:p>
      </dsp:txBody>
      <dsp:txXfrm>
        <a:off x="300573" y="4530268"/>
        <a:ext cx="5534170" cy="401038"/>
      </dsp:txXfrm>
    </dsp:sp>
    <dsp:sp modelId="{F9DE97F8-368A-4129-B1CF-A971F3D8151D}">
      <dsp:nvSpPr>
        <dsp:cNvPr id="0" name=""/>
        <dsp:cNvSpPr/>
      </dsp:nvSpPr>
      <dsp:spPr>
        <a:xfrm>
          <a:off x="0" y="5412433"/>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FDB1BF-5459-44B5-8C0D-A462DF7D6A84}">
      <dsp:nvSpPr>
        <dsp:cNvPr id="0" name=""/>
        <dsp:cNvSpPr/>
      </dsp:nvSpPr>
      <dsp:spPr>
        <a:xfrm>
          <a:off x="283454" y="5127241"/>
          <a:ext cx="5572301" cy="447551"/>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Висока імпортозалежність безпосередньо національних виробників</a:t>
          </a:r>
        </a:p>
      </dsp:txBody>
      <dsp:txXfrm>
        <a:off x="305302" y="5149089"/>
        <a:ext cx="5528605" cy="403855"/>
      </dsp:txXfrm>
    </dsp:sp>
    <dsp:sp modelId="{CC116E15-76C4-46DF-A35B-0C46AB885446}">
      <dsp:nvSpPr>
        <dsp:cNvPr id="0" name=""/>
        <dsp:cNvSpPr/>
      </dsp:nvSpPr>
      <dsp:spPr>
        <a:xfrm>
          <a:off x="0" y="6023405"/>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181C12-CBF4-4428-A4E3-721034AAAFDE}">
      <dsp:nvSpPr>
        <dsp:cNvPr id="0" name=""/>
        <dsp:cNvSpPr/>
      </dsp:nvSpPr>
      <dsp:spPr>
        <a:xfrm>
          <a:off x="289747" y="5749033"/>
          <a:ext cx="5564089" cy="436732"/>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Циклічне збільшення інфляційного тиску</a:t>
          </a:r>
        </a:p>
      </dsp:txBody>
      <dsp:txXfrm>
        <a:off x="311066" y="5770352"/>
        <a:ext cx="5521451" cy="394094"/>
      </dsp:txXfrm>
    </dsp:sp>
    <dsp:sp modelId="{7BAB63DF-6B26-49D7-BD4B-37329CA4F765}">
      <dsp:nvSpPr>
        <dsp:cNvPr id="0" name=""/>
        <dsp:cNvSpPr/>
      </dsp:nvSpPr>
      <dsp:spPr>
        <a:xfrm>
          <a:off x="0" y="6549875"/>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3A9D9F-F98F-446D-BDF4-BF72EBEF6498}">
      <dsp:nvSpPr>
        <dsp:cNvPr id="0" name=""/>
        <dsp:cNvSpPr/>
      </dsp:nvSpPr>
      <dsp:spPr>
        <a:xfrm>
          <a:off x="290605" y="6360005"/>
          <a:ext cx="5561689" cy="35223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Критичний рівень проникнення корупції у сферу державного регулювання</a:t>
          </a:r>
        </a:p>
      </dsp:txBody>
      <dsp:txXfrm>
        <a:off x="307799" y="6377199"/>
        <a:ext cx="5527301" cy="317842"/>
      </dsp:txXfrm>
    </dsp:sp>
    <dsp:sp modelId="{378E0B03-5796-464C-862C-67809C2EC4C1}">
      <dsp:nvSpPr>
        <dsp:cNvPr id="0" name=""/>
        <dsp:cNvSpPr/>
      </dsp:nvSpPr>
      <dsp:spPr>
        <a:xfrm>
          <a:off x="0" y="7095936"/>
          <a:ext cx="585787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59A6A5-00C0-4451-943E-BF0026709233}">
      <dsp:nvSpPr>
        <dsp:cNvPr id="0" name=""/>
        <dsp:cNvSpPr/>
      </dsp:nvSpPr>
      <dsp:spPr>
        <a:xfrm>
          <a:off x="283740" y="6886475"/>
          <a:ext cx="5573316" cy="371820"/>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uk-UA" sz="1200" u="none" kern="1200">
              <a:solidFill>
                <a:sysClr val="windowText" lastClr="000000"/>
              </a:solidFill>
              <a:latin typeface="Times New Roman" pitchFamily="18" charset="0"/>
              <a:cs typeface="Times New Roman" pitchFamily="18" charset="0"/>
            </a:rPr>
            <a:t>Утримання високого рівня контрабандних потоків</a:t>
          </a:r>
        </a:p>
      </dsp:txBody>
      <dsp:txXfrm>
        <a:off x="301891" y="6904626"/>
        <a:ext cx="5537014" cy="3355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0319-2036-4269-BD76-92713981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103</Pages>
  <Words>107157</Words>
  <Characters>61080</Characters>
  <Application>Microsoft Office Word</Application>
  <DocSecurity>0</DocSecurity>
  <Lines>509</Lines>
  <Paragraphs>335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2021-11-28T11:47:00Z</dcterms:created>
  <dcterms:modified xsi:type="dcterms:W3CDTF">2021-12-05T21:03:00Z</dcterms:modified>
</cp:coreProperties>
</file>