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9A9A0" w14:textId="77777777" w:rsidR="00F52C87" w:rsidRPr="008C0820" w:rsidRDefault="00F52C87" w:rsidP="00F52C87">
      <w:pPr>
        <w:spacing w:line="240" w:lineRule="auto"/>
        <w:rPr>
          <w:rFonts w:ascii="Times New Roman" w:eastAsia="Times New Roman" w:hAnsi="Times New Roman" w:cs="Times New Roman"/>
          <w:sz w:val="28"/>
          <w:szCs w:val="28"/>
          <w:lang w:eastAsia="uk-UA"/>
        </w:rPr>
      </w:pPr>
    </w:p>
    <w:p w14:paraId="7CAD3A9C" w14:textId="77777777" w:rsidR="00F52C87" w:rsidRPr="008C0820" w:rsidRDefault="00F52C87" w:rsidP="00F52C87">
      <w:pPr>
        <w:spacing w:line="240" w:lineRule="auto"/>
        <w:rPr>
          <w:rFonts w:ascii="Times New Roman" w:eastAsia="Times New Roman" w:hAnsi="Times New Roman" w:cs="Times New Roman"/>
          <w:sz w:val="28"/>
          <w:szCs w:val="28"/>
          <w:lang w:eastAsia="uk-UA"/>
        </w:rPr>
      </w:pPr>
    </w:p>
    <w:p w14:paraId="1CAE6A8F" w14:textId="77777777" w:rsidR="00F52C87" w:rsidRPr="008C0820" w:rsidRDefault="00F52C87" w:rsidP="00F52C87">
      <w:pPr>
        <w:spacing w:line="240" w:lineRule="auto"/>
        <w:jc w:val="center"/>
        <w:rPr>
          <w:rFonts w:ascii="Times New Roman" w:eastAsia="Times New Roman" w:hAnsi="Times New Roman" w:cs="Times New Roman"/>
          <w:b/>
          <w:sz w:val="28"/>
          <w:szCs w:val="28"/>
          <w:lang w:eastAsia="uk-UA"/>
        </w:rPr>
      </w:pPr>
      <w:r w:rsidRPr="008C0820">
        <w:rPr>
          <w:rFonts w:ascii="Times New Roman" w:eastAsia="Times New Roman" w:hAnsi="Times New Roman" w:cs="Times New Roman"/>
          <w:b/>
          <w:sz w:val="28"/>
          <w:szCs w:val="28"/>
          <w:lang w:eastAsia="uk-UA"/>
        </w:rPr>
        <w:t>МІНІСТЕРСТВО ОСВІТИ І НАУКИ УКРАЇНИ</w:t>
      </w:r>
    </w:p>
    <w:p w14:paraId="6A3ABB66" w14:textId="77777777" w:rsidR="00F52C87" w:rsidRPr="008C0820" w:rsidRDefault="00F52C87" w:rsidP="00F52C87">
      <w:pPr>
        <w:spacing w:line="240" w:lineRule="auto"/>
        <w:jc w:val="center"/>
        <w:rPr>
          <w:rFonts w:ascii="Times New Roman" w:eastAsia="Times New Roman" w:hAnsi="Times New Roman" w:cs="Times New Roman"/>
          <w:b/>
          <w:sz w:val="28"/>
          <w:szCs w:val="28"/>
          <w:lang w:eastAsia="uk-UA"/>
        </w:rPr>
      </w:pPr>
      <w:r w:rsidRPr="008C0820">
        <w:rPr>
          <w:rFonts w:ascii="Times New Roman" w:eastAsia="Times New Roman" w:hAnsi="Times New Roman" w:cs="Times New Roman"/>
          <w:b/>
          <w:sz w:val="28"/>
          <w:szCs w:val="28"/>
          <w:lang w:eastAsia="uk-UA"/>
        </w:rPr>
        <w:t>ЗАПОРІЗЬКИЙ НАЦІОНАЛЬНИЙ УНІВЕРСИТЕТ</w:t>
      </w:r>
    </w:p>
    <w:p w14:paraId="6A3434E2" w14:textId="77777777" w:rsidR="00F52C87" w:rsidRPr="008C0820" w:rsidRDefault="00F52C87" w:rsidP="00F52C87">
      <w:pPr>
        <w:spacing w:line="240" w:lineRule="auto"/>
        <w:jc w:val="center"/>
        <w:rPr>
          <w:rFonts w:ascii="Times New Roman" w:eastAsia="Times New Roman" w:hAnsi="Times New Roman" w:cs="Times New Roman"/>
          <w:sz w:val="28"/>
          <w:szCs w:val="28"/>
          <w:lang w:eastAsia="uk-UA"/>
        </w:rPr>
      </w:pPr>
    </w:p>
    <w:p w14:paraId="6FDDB377" w14:textId="77777777" w:rsidR="00F52C87" w:rsidRPr="008C0820" w:rsidRDefault="00F52C87" w:rsidP="00F52C87">
      <w:pPr>
        <w:spacing w:line="240" w:lineRule="auto"/>
        <w:jc w:val="center"/>
        <w:rPr>
          <w:rFonts w:ascii="Times New Roman" w:eastAsia="Times New Roman" w:hAnsi="Times New Roman" w:cs="Times New Roman"/>
          <w:b/>
          <w:sz w:val="28"/>
          <w:szCs w:val="28"/>
          <w:lang w:eastAsia="uk-UA"/>
        </w:rPr>
      </w:pPr>
      <w:r w:rsidRPr="008C0820">
        <w:rPr>
          <w:rFonts w:ascii="Times New Roman" w:eastAsia="Times New Roman" w:hAnsi="Times New Roman" w:cs="Times New Roman"/>
          <w:b/>
          <w:sz w:val="28"/>
          <w:szCs w:val="28"/>
          <w:lang w:eastAsia="uk-UA"/>
        </w:rPr>
        <w:t>ЕКОНОМІЧНИЙ ФАКУЛЬТЕТ</w:t>
      </w:r>
    </w:p>
    <w:p w14:paraId="273AD59E" w14:textId="77777777" w:rsidR="00F52C87" w:rsidRPr="008C0820" w:rsidRDefault="00F52C87" w:rsidP="00F52C87">
      <w:pPr>
        <w:spacing w:line="240" w:lineRule="auto"/>
        <w:jc w:val="center"/>
        <w:rPr>
          <w:rFonts w:ascii="Times New Roman" w:eastAsia="Times New Roman" w:hAnsi="Times New Roman" w:cs="Times New Roman"/>
          <w:sz w:val="28"/>
          <w:szCs w:val="28"/>
          <w:lang w:eastAsia="uk-UA"/>
        </w:rPr>
      </w:pPr>
    </w:p>
    <w:p w14:paraId="1721CBC4" w14:textId="77777777" w:rsidR="00F52C87" w:rsidRPr="008C0820" w:rsidRDefault="00F52C87" w:rsidP="00F52C87">
      <w:pPr>
        <w:spacing w:line="240" w:lineRule="auto"/>
        <w:jc w:val="center"/>
        <w:rPr>
          <w:rFonts w:ascii="Times New Roman" w:eastAsia="Times New Roman" w:hAnsi="Times New Roman" w:cs="Times New Roman"/>
          <w:sz w:val="28"/>
          <w:szCs w:val="28"/>
          <w:lang w:eastAsia="uk-UA"/>
        </w:rPr>
      </w:pPr>
      <w:r w:rsidRPr="008C0820">
        <w:rPr>
          <w:rFonts w:ascii="Times New Roman" w:eastAsia="Times New Roman" w:hAnsi="Times New Roman" w:cs="Times New Roman"/>
          <w:sz w:val="28"/>
          <w:szCs w:val="28"/>
          <w:lang w:eastAsia="uk-UA"/>
        </w:rPr>
        <w:t>Кафедра міжнародної економіки,</w:t>
      </w:r>
      <w:r w:rsidR="00B22A24" w:rsidRPr="008C0820">
        <w:rPr>
          <w:rFonts w:ascii="Times New Roman" w:eastAsia="Times New Roman" w:hAnsi="Times New Roman" w:cs="Times New Roman"/>
          <w:sz w:val="28"/>
          <w:szCs w:val="28"/>
          <w:lang w:eastAsia="uk-UA"/>
        </w:rPr>
        <w:t xml:space="preserve"> </w:t>
      </w:r>
      <w:r w:rsidRPr="008C0820">
        <w:rPr>
          <w:rFonts w:ascii="Times New Roman" w:eastAsia="Times New Roman" w:hAnsi="Times New Roman" w:cs="Times New Roman"/>
          <w:sz w:val="28"/>
          <w:szCs w:val="28"/>
          <w:lang w:eastAsia="uk-UA"/>
        </w:rPr>
        <w:t xml:space="preserve">природних ресурсів та економіки міжнародного туризму </w:t>
      </w:r>
    </w:p>
    <w:p w14:paraId="0692EEFB" w14:textId="77777777" w:rsidR="00F52C87" w:rsidRPr="008C0820" w:rsidRDefault="00F52C87" w:rsidP="00F52C87">
      <w:pPr>
        <w:spacing w:line="240" w:lineRule="auto"/>
        <w:jc w:val="center"/>
        <w:rPr>
          <w:rFonts w:ascii="Times New Roman" w:eastAsia="Times New Roman" w:hAnsi="Times New Roman" w:cs="Times New Roman"/>
          <w:sz w:val="28"/>
          <w:szCs w:val="28"/>
          <w:highlight w:val="yellow"/>
          <w:lang w:eastAsia="uk-UA"/>
        </w:rPr>
      </w:pPr>
    </w:p>
    <w:p w14:paraId="4DE6BF51" w14:textId="77777777" w:rsidR="00F52C87" w:rsidRPr="008C0820" w:rsidRDefault="00F52C87" w:rsidP="00F52C87">
      <w:pPr>
        <w:spacing w:line="240" w:lineRule="auto"/>
        <w:jc w:val="center"/>
        <w:rPr>
          <w:rFonts w:ascii="Times New Roman" w:eastAsia="Times New Roman" w:hAnsi="Times New Roman" w:cs="Times New Roman"/>
          <w:sz w:val="28"/>
          <w:szCs w:val="28"/>
          <w:highlight w:val="yellow"/>
          <w:lang w:eastAsia="uk-UA"/>
        </w:rPr>
      </w:pPr>
    </w:p>
    <w:p w14:paraId="28465FBE" w14:textId="77777777" w:rsidR="00F52C87" w:rsidRPr="008C0820" w:rsidRDefault="00F52C87" w:rsidP="00F52C87">
      <w:pPr>
        <w:spacing w:line="240" w:lineRule="auto"/>
        <w:jc w:val="center"/>
        <w:rPr>
          <w:rFonts w:ascii="Times New Roman" w:eastAsia="Times New Roman" w:hAnsi="Times New Roman" w:cs="Times New Roman"/>
          <w:sz w:val="28"/>
          <w:szCs w:val="28"/>
          <w:highlight w:val="yellow"/>
          <w:lang w:eastAsia="uk-UA"/>
        </w:rPr>
      </w:pPr>
    </w:p>
    <w:p w14:paraId="2ED3C348" w14:textId="77777777" w:rsidR="00F52C87" w:rsidRPr="008C0820" w:rsidRDefault="00F52C87" w:rsidP="00F52C87">
      <w:pPr>
        <w:spacing w:line="240" w:lineRule="auto"/>
        <w:jc w:val="center"/>
        <w:rPr>
          <w:rFonts w:ascii="Times New Roman" w:eastAsia="Times New Roman" w:hAnsi="Times New Roman" w:cs="Times New Roman"/>
          <w:sz w:val="28"/>
          <w:szCs w:val="28"/>
          <w:highlight w:val="yellow"/>
          <w:lang w:eastAsia="uk-UA"/>
        </w:rPr>
      </w:pPr>
    </w:p>
    <w:p w14:paraId="0CF77109" w14:textId="77777777" w:rsidR="00F52C87" w:rsidRPr="008C0820" w:rsidRDefault="00F52C87" w:rsidP="00F52C87">
      <w:pPr>
        <w:spacing w:line="240" w:lineRule="auto"/>
        <w:jc w:val="center"/>
        <w:rPr>
          <w:rFonts w:ascii="Times New Roman" w:eastAsia="Times New Roman" w:hAnsi="Times New Roman" w:cs="Times New Roman"/>
          <w:sz w:val="28"/>
          <w:szCs w:val="28"/>
          <w:highlight w:val="yellow"/>
          <w:lang w:eastAsia="uk-UA"/>
        </w:rPr>
      </w:pPr>
    </w:p>
    <w:p w14:paraId="0BB80B83" w14:textId="77777777" w:rsidR="00F52C87" w:rsidRPr="008C0820" w:rsidRDefault="00F52C87" w:rsidP="00F52C87">
      <w:pPr>
        <w:spacing w:line="240" w:lineRule="auto"/>
        <w:jc w:val="center"/>
        <w:rPr>
          <w:rFonts w:ascii="Times New Roman" w:eastAsia="Times New Roman" w:hAnsi="Times New Roman" w:cs="Times New Roman"/>
          <w:sz w:val="28"/>
          <w:szCs w:val="28"/>
          <w:highlight w:val="yellow"/>
          <w:lang w:eastAsia="uk-UA"/>
        </w:rPr>
      </w:pPr>
    </w:p>
    <w:p w14:paraId="2E9E5EA2" w14:textId="77777777" w:rsidR="00F52C87" w:rsidRPr="008C0820" w:rsidRDefault="00F52C87" w:rsidP="00F52C87">
      <w:pPr>
        <w:spacing w:line="240" w:lineRule="auto"/>
        <w:jc w:val="center"/>
        <w:rPr>
          <w:rFonts w:ascii="Times New Roman" w:eastAsia="Times New Roman" w:hAnsi="Times New Roman" w:cs="Times New Roman"/>
          <w:sz w:val="28"/>
          <w:szCs w:val="28"/>
          <w:highlight w:val="yellow"/>
          <w:lang w:eastAsia="uk-UA"/>
        </w:rPr>
      </w:pPr>
    </w:p>
    <w:p w14:paraId="0CA12F9E" w14:textId="77777777" w:rsidR="00F52C87" w:rsidRPr="008C0820" w:rsidRDefault="00F52C87" w:rsidP="00F52C87">
      <w:pPr>
        <w:spacing w:line="240" w:lineRule="auto"/>
        <w:jc w:val="center"/>
        <w:rPr>
          <w:rFonts w:ascii="Times New Roman" w:eastAsia="Times New Roman" w:hAnsi="Times New Roman" w:cs="Times New Roman"/>
          <w:b/>
          <w:sz w:val="28"/>
          <w:szCs w:val="28"/>
          <w:lang w:eastAsia="uk-UA"/>
        </w:rPr>
      </w:pPr>
      <w:r w:rsidRPr="008C0820">
        <w:rPr>
          <w:rFonts w:ascii="Times New Roman" w:eastAsia="Times New Roman" w:hAnsi="Times New Roman" w:cs="Times New Roman"/>
          <w:b/>
          <w:sz w:val="28"/>
          <w:szCs w:val="28"/>
          <w:lang w:eastAsia="uk-UA"/>
        </w:rPr>
        <w:t>Кваліфікаційна робота (проєкт)</w:t>
      </w:r>
    </w:p>
    <w:p w14:paraId="1EAC6DCF" w14:textId="77777777" w:rsidR="00F52C87" w:rsidRPr="008C0820" w:rsidRDefault="00B22A24" w:rsidP="00F52C87">
      <w:pPr>
        <w:spacing w:line="240" w:lineRule="auto"/>
        <w:jc w:val="center"/>
        <w:rPr>
          <w:rFonts w:ascii="Times New Roman" w:eastAsia="Times New Roman" w:hAnsi="Times New Roman" w:cs="Times New Roman"/>
          <w:sz w:val="28"/>
          <w:szCs w:val="28"/>
          <w:lang w:eastAsia="uk-UA"/>
        </w:rPr>
      </w:pPr>
      <w:r w:rsidRPr="008C0820">
        <w:rPr>
          <w:rFonts w:ascii="Times New Roman" w:eastAsia="Times New Roman" w:hAnsi="Times New Roman" w:cs="Times New Roman"/>
          <w:sz w:val="28"/>
          <w:szCs w:val="28"/>
          <w:lang w:eastAsia="uk-UA"/>
        </w:rPr>
        <w:t>магістр</w:t>
      </w:r>
    </w:p>
    <w:p w14:paraId="57FD5485" w14:textId="77777777" w:rsidR="00F52C87" w:rsidRPr="008C0820" w:rsidRDefault="00F52C87" w:rsidP="00F52C87">
      <w:pPr>
        <w:spacing w:line="240" w:lineRule="auto"/>
        <w:jc w:val="center"/>
        <w:rPr>
          <w:rFonts w:ascii="Times New Roman" w:eastAsia="Times New Roman" w:hAnsi="Times New Roman" w:cs="Times New Roman"/>
          <w:lang w:eastAsia="uk-UA"/>
        </w:rPr>
      </w:pPr>
      <w:r w:rsidRPr="008C0820">
        <w:rPr>
          <w:rFonts w:ascii="Times New Roman" w:eastAsia="Times New Roman" w:hAnsi="Times New Roman" w:cs="Times New Roman"/>
          <w:lang w:eastAsia="uk-UA"/>
        </w:rPr>
        <w:t>(рівень вищої освіти)</w:t>
      </w:r>
    </w:p>
    <w:p w14:paraId="2CA0669B" w14:textId="77777777" w:rsidR="00F52C87" w:rsidRPr="008C0820" w:rsidRDefault="00F52C87" w:rsidP="00F52C87">
      <w:pPr>
        <w:spacing w:line="240" w:lineRule="auto"/>
        <w:jc w:val="center"/>
        <w:rPr>
          <w:rFonts w:ascii="Times New Roman" w:eastAsia="Times New Roman" w:hAnsi="Times New Roman" w:cs="Times New Roman"/>
          <w:sz w:val="28"/>
          <w:szCs w:val="28"/>
          <w:lang w:eastAsia="uk-UA"/>
        </w:rPr>
      </w:pPr>
    </w:p>
    <w:p w14:paraId="208D1E8E" w14:textId="4465D631" w:rsidR="00F52C87" w:rsidRPr="008C0820" w:rsidRDefault="00F52C87" w:rsidP="00B22A24">
      <w:pPr>
        <w:spacing w:line="240" w:lineRule="auto"/>
        <w:jc w:val="center"/>
        <w:rPr>
          <w:rFonts w:ascii="Times New Roman" w:eastAsia="Times New Roman" w:hAnsi="Times New Roman" w:cs="Times New Roman"/>
          <w:sz w:val="28"/>
          <w:szCs w:val="28"/>
          <w:lang w:eastAsia="uk-UA"/>
        </w:rPr>
      </w:pPr>
      <w:r w:rsidRPr="008C0820">
        <w:rPr>
          <w:rFonts w:ascii="Times New Roman" w:eastAsia="Times New Roman" w:hAnsi="Times New Roman" w:cs="Times New Roman"/>
          <w:sz w:val="28"/>
          <w:szCs w:val="28"/>
          <w:lang w:eastAsia="uk-UA"/>
        </w:rPr>
        <w:t>на тему</w:t>
      </w:r>
      <w:r w:rsidR="00B22A24" w:rsidRPr="008C0820">
        <w:rPr>
          <w:rFonts w:ascii="Times New Roman" w:eastAsia="Times New Roman" w:hAnsi="Times New Roman" w:cs="Times New Roman"/>
          <w:sz w:val="28"/>
          <w:szCs w:val="28"/>
          <w:lang w:eastAsia="uk-UA"/>
        </w:rPr>
        <w:t xml:space="preserve"> «</w:t>
      </w:r>
      <w:r w:rsidR="00B22A24" w:rsidRPr="008C0820">
        <w:rPr>
          <w:rFonts w:ascii="Times New Roman" w:hAnsi="Times New Roman" w:cs="Times New Roman"/>
          <w:color w:val="222222"/>
          <w:sz w:val="28"/>
          <w:szCs w:val="28"/>
          <w:shd w:val="clear" w:color="auto" w:fill="FFFFFF"/>
        </w:rPr>
        <w:t>Міжнародна конкурентоздатність гірничорудної галузі</w:t>
      </w:r>
      <w:r w:rsidR="006A096A">
        <w:rPr>
          <w:rFonts w:ascii="Times New Roman" w:hAnsi="Times New Roman" w:cs="Times New Roman"/>
          <w:color w:val="222222"/>
          <w:sz w:val="28"/>
          <w:szCs w:val="28"/>
          <w:shd w:val="clear" w:color="auto" w:fill="FFFFFF"/>
          <w:lang w:val="ru-RU"/>
        </w:rPr>
        <w:t xml:space="preserve"> </w:t>
      </w:r>
      <w:r w:rsidR="006A096A" w:rsidRPr="006A096A">
        <w:rPr>
          <w:rFonts w:ascii="Times New Roman" w:hAnsi="Times New Roman" w:cs="Times New Roman"/>
          <w:color w:val="222222"/>
          <w:sz w:val="28"/>
          <w:szCs w:val="28"/>
          <w:shd w:val="clear" w:color="auto" w:fill="FFFFFF"/>
          <w:lang w:val="ru-RU"/>
        </w:rPr>
        <w:t>в умовах сталого розвитку</w:t>
      </w:r>
      <w:r w:rsidR="00B22A24" w:rsidRPr="008C0820">
        <w:rPr>
          <w:rFonts w:ascii="Times New Roman" w:hAnsi="Times New Roman" w:cs="Times New Roman"/>
          <w:color w:val="222222"/>
          <w:sz w:val="28"/>
          <w:szCs w:val="28"/>
          <w:shd w:val="clear" w:color="auto" w:fill="FFFFFF"/>
        </w:rPr>
        <w:t>»</w:t>
      </w:r>
    </w:p>
    <w:p w14:paraId="60D9E3AF" w14:textId="77777777" w:rsidR="00F52C87" w:rsidRPr="008C0820" w:rsidRDefault="00F52C87" w:rsidP="00F52C87">
      <w:pPr>
        <w:spacing w:line="240" w:lineRule="auto"/>
        <w:jc w:val="center"/>
        <w:rPr>
          <w:rFonts w:ascii="Times New Roman" w:eastAsia="Times New Roman" w:hAnsi="Times New Roman" w:cs="Times New Roman"/>
          <w:sz w:val="28"/>
          <w:szCs w:val="28"/>
          <w:highlight w:val="yellow"/>
          <w:lang w:eastAsia="uk-UA"/>
        </w:rPr>
      </w:pPr>
    </w:p>
    <w:p w14:paraId="22008FF6" w14:textId="77777777" w:rsidR="00F52C87" w:rsidRPr="008C0820" w:rsidRDefault="00F52C87" w:rsidP="00F52C87">
      <w:pPr>
        <w:spacing w:line="240" w:lineRule="auto"/>
        <w:jc w:val="center"/>
        <w:rPr>
          <w:rFonts w:ascii="Times New Roman" w:eastAsia="Times New Roman" w:hAnsi="Times New Roman" w:cs="Times New Roman"/>
          <w:sz w:val="28"/>
          <w:szCs w:val="28"/>
          <w:highlight w:val="yellow"/>
          <w:lang w:eastAsia="uk-UA"/>
        </w:rPr>
      </w:pPr>
    </w:p>
    <w:p w14:paraId="0A9F8C9D" w14:textId="77777777" w:rsidR="00F52C87" w:rsidRPr="008C0820" w:rsidRDefault="00F52C87" w:rsidP="00F52C87">
      <w:pPr>
        <w:spacing w:line="240" w:lineRule="auto"/>
        <w:jc w:val="center"/>
        <w:rPr>
          <w:rFonts w:ascii="Times New Roman" w:eastAsia="Times New Roman" w:hAnsi="Times New Roman" w:cs="Times New Roman"/>
          <w:sz w:val="28"/>
          <w:szCs w:val="28"/>
          <w:highlight w:val="yellow"/>
          <w:lang w:eastAsia="uk-UA"/>
        </w:rPr>
      </w:pPr>
    </w:p>
    <w:p w14:paraId="25E21803" w14:textId="77777777" w:rsidR="00F52C87" w:rsidRPr="008C0820" w:rsidRDefault="00F52C87" w:rsidP="00F52C87">
      <w:pPr>
        <w:spacing w:line="240" w:lineRule="auto"/>
        <w:jc w:val="center"/>
        <w:rPr>
          <w:rFonts w:ascii="Times New Roman" w:eastAsia="Times New Roman" w:hAnsi="Times New Roman" w:cs="Times New Roman"/>
          <w:sz w:val="28"/>
          <w:szCs w:val="28"/>
          <w:highlight w:val="yellow"/>
          <w:lang w:eastAsia="uk-UA"/>
        </w:rPr>
      </w:pPr>
    </w:p>
    <w:p w14:paraId="6DBFEEAC" w14:textId="77777777" w:rsidR="00F52C87" w:rsidRPr="008C0820" w:rsidRDefault="00F52C87" w:rsidP="00F52C87">
      <w:pPr>
        <w:spacing w:line="240" w:lineRule="auto"/>
        <w:ind w:left="3544"/>
        <w:rPr>
          <w:rFonts w:ascii="Times New Roman" w:eastAsia="Times New Roman" w:hAnsi="Times New Roman" w:cs="Times New Roman"/>
          <w:sz w:val="28"/>
          <w:szCs w:val="28"/>
          <w:lang w:eastAsia="uk-UA"/>
        </w:rPr>
      </w:pPr>
      <w:r w:rsidRPr="008C0820">
        <w:rPr>
          <w:rFonts w:ascii="Times New Roman" w:eastAsia="Times New Roman" w:hAnsi="Times New Roman" w:cs="Times New Roman"/>
          <w:sz w:val="28"/>
          <w:szCs w:val="28"/>
          <w:lang w:eastAsia="uk-UA"/>
        </w:rPr>
        <w:t xml:space="preserve">Виконав: студент </w:t>
      </w:r>
      <w:r w:rsidR="00B22A24" w:rsidRPr="008C0820">
        <w:rPr>
          <w:rFonts w:ascii="Times New Roman" w:eastAsia="Times New Roman" w:hAnsi="Times New Roman" w:cs="Times New Roman"/>
          <w:sz w:val="28"/>
          <w:szCs w:val="28"/>
          <w:lang w:eastAsia="uk-UA"/>
        </w:rPr>
        <w:t>2</w:t>
      </w:r>
      <w:r w:rsidRPr="008C0820">
        <w:rPr>
          <w:rFonts w:ascii="Times New Roman" w:eastAsia="Times New Roman" w:hAnsi="Times New Roman" w:cs="Times New Roman"/>
          <w:sz w:val="28"/>
          <w:szCs w:val="28"/>
          <w:lang w:eastAsia="uk-UA"/>
        </w:rPr>
        <w:t xml:space="preserve"> курсу, групи</w:t>
      </w:r>
      <w:r w:rsidR="00B22A24" w:rsidRPr="008C0820">
        <w:rPr>
          <w:rFonts w:ascii="Times New Roman" w:eastAsia="Times New Roman" w:hAnsi="Times New Roman" w:cs="Times New Roman"/>
          <w:sz w:val="28"/>
          <w:szCs w:val="28"/>
          <w:lang w:eastAsia="uk-UA"/>
        </w:rPr>
        <w:t xml:space="preserve"> 8-0510(ме-з)</w:t>
      </w:r>
    </w:p>
    <w:p w14:paraId="7734368A" w14:textId="77777777" w:rsidR="00F52C87" w:rsidRPr="008C0820" w:rsidRDefault="00F52C87" w:rsidP="00F52C87">
      <w:pPr>
        <w:spacing w:line="240" w:lineRule="auto"/>
        <w:ind w:left="3544"/>
        <w:rPr>
          <w:rFonts w:ascii="Times New Roman" w:eastAsia="Times New Roman" w:hAnsi="Times New Roman" w:cs="Times New Roman"/>
          <w:sz w:val="28"/>
          <w:szCs w:val="28"/>
          <w:lang w:eastAsia="uk-UA"/>
        </w:rPr>
      </w:pPr>
      <w:r w:rsidRPr="008C0820">
        <w:rPr>
          <w:rFonts w:ascii="Times New Roman" w:eastAsia="Times New Roman" w:hAnsi="Times New Roman" w:cs="Times New Roman"/>
          <w:sz w:val="28"/>
          <w:szCs w:val="28"/>
          <w:lang w:eastAsia="uk-UA"/>
        </w:rPr>
        <w:t xml:space="preserve">спеціальності </w:t>
      </w:r>
      <w:r w:rsidR="00B22A24" w:rsidRPr="008C0820">
        <w:rPr>
          <w:rFonts w:ascii="Times New Roman" w:eastAsia="Times New Roman" w:hAnsi="Times New Roman" w:cs="Times New Roman"/>
          <w:sz w:val="28"/>
          <w:szCs w:val="28"/>
          <w:lang w:eastAsia="uk-UA"/>
        </w:rPr>
        <w:t>051 «Економіка»</w:t>
      </w:r>
    </w:p>
    <w:p w14:paraId="291D484A" w14:textId="77777777" w:rsidR="00F52C87" w:rsidRPr="008C0820" w:rsidRDefault="00F52C87" w:rsidP="00F52C87">
      <w:pPr>
        <w:spacing w:line="240" w:lineRule="auto"/>
        <w:jc w:val="center"/>
        <w:rPr>
          <w:rFonts w:ascii="Times New Roman" w:eastAsia="Times New Roman" w:hAnsi="Times New Roman" w:cs="Times New Roman"/>
          <w:lang w:eastAsia="uk-UA"/>
        </w:rPr>
      </w:pPr>
      <w:r w:rsidRPr="008C0820">
        <w:rPr>
          <w:rFonts w:ascii="Times New Roman" w:eastAsia="Times New Roman" w:hAnsi="Times New Roman" w:cs="Times New Roman"/>
          <w:sz w:val="28"/>
          <w:szCs w:val="28"/>
          <w:lang w:eastAsia="uk-UA"/>
        </w:rPr>
        <w:t xml:space="preserve">                                                                          </w:t>
      </w:r>
      <w:r w:rsidRPr="008C0820">
        <w:rPr>
          <w:rFonts w:ascii="Times New Roman" w:eastAsia="Times New Roman" w:hAnsi="Times New Roman" w:cs="Times New Roman"/>
          <w:lang w:eastAsia="uk-UA"/>
        </w:rPr>
        <w:t xml:space="preserve"> (код і назва спеціальності)</w:t>
      </w:r>
    </w:p>
    <w:p w14:paraId="636B17F9" w14:textId="77777777" w:rsidR="00F52C87" w:rsidRPr="008C0820" w:rsidRDefault="00B22A24" w:rsidP="00F52C87">
      <w:pPr>
        <w:spacing w:line="240" w:lineRule="auto"/>
        <w:ind w:left="3544"/>
        <w:rPr>
          <w:rFonts w:ascii="Times New Roman" w:eastAsia="Times New Roman" w:hAnsi="Times New Roman" w:cs="Times New Roman"/>
          <w:sz w:val="28"/>
          <w:szCs w:val="28"/>
          <w:lang w:eastAsia="uk-UA"/>
        </w:rPr>
      </w:pPr>
      <w:r w:rsidRPr="008C0820">
        <w:rPr>
          <w:rFonts w:ascii="Times New Roman" w:eastAsia="Times New Roman" w:hAnsi="Times New Roman" w:cs="Times New Roman"/>
          <w:sz w:val="28"/>
          <w:szCs w:val="28"/>
          <w:lang w:eastAsia="uk-UA"/>
        </w:rPr>
        <w:t xml:space="preserve">освітньої-професійної </w:t>
      </w:r>
      <w:r w:rsidR="00F52C87" w:rsidRPr="008C0820">
        <w:rPr>
          <w:rFonts w:ascii="Times New Roman" w:eastAsia="Times New Roman" w:hAnsi="Times New Roman" w:cs="Times New Roman"/>
          <w:sz w:val="28"/>
          <w:szCs w:val="28"/>
          <w:lang w:eastAsia="uk-UA"/>
        </w:rPr>
        <w:t xml:space="preserve">програми </w:t>
      </w:r>
      <w:r w:rsidRPr="008C0820">
        <w:rPr>
          <w:rFonts w:ascii="Times New Roman" w:eastAsia="Times New Roman" w:hAnsi="Times New Roman" w:cs="Times New Roman"/>
          <w:sz w:val="28"/>
          <w:szCs w:val="28"/>
          <w:lang w:eastAsia="uk-UA"/>
        </w:rPr>
        <w:t>«Міжнародна економіка»</w:t>
      </w:r>
    </w:p>
    <w:p w14:paraId="1E83842D" w14:textId="189F6841" w:rsidR="00F52C87" w:rsidRPr="008C0820" w:rsidRDefault="008C0820" w:rsidP="008C0820">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F52C87" w:rsidRPr="008C0820">
        <w:rPr>
          <w:rFonts w:ascii="Times New Roman" w:eastAsia="Times New Roman" w:hAnsi="Times New Roman" w:cs="Times New Roman"/>
          <w:lang w:eastAsia="uk-UA"/>
        </w:rPr>
        <w:t>(назва освітньої програми)</w:t>
      </w:r>
    </w:p>
    <w:p w14:paraId="36726839" w14:textId="77777777" w:rsidR="00F52C87" w:rsidRPr="008C0820" w:rsidRDefault="00B22A24" w:rsidP="00B22A24">
      <w:pPr>
        <w:spacing w:line="240" w:lineRule="auto"/>
        <w:ind w:left="3544"/>
        <w:rPr>
          <w:rFonts w:ascii="Times New Roman" w:eastAsia="Times New Roman" w:hAnsi="Times New Roman" w:cs="Times New Roman"/>
          <w:sz w:val="28"/>
          <w:szCs w:val="28"/>
          <w:lang w:eastAsia="uk-UA"/>
        </w:rPr>
      </w:pPr>
      <w:r w:rsidRPr="008C0820">
        <w:rPr>
          <w:rFonts w:ascii="Times New Roman" w:eastAsia="Times New Roman" w:hAnsi="Times New Roman" w:cs="Times New Roman"/>
          <w:sz w:val="28"/>
          <w:szCs w:val="28"/>
          <w:lang w:eastAsia="uk-UA"/>
        </w:rPr>
        <w:t>Рябчук К. О.</w:t>
      </w:r>
    </w:p>
    <w:p w14:paraId="5E151D2F" w14:textId="77777777" w:rsidR="00F52C87" w:rsidRPr="008C0820" w:rsidRDefault="00F52C87" w:rsidP="00F52C87">
      <w:pPr>
        <w:spacing w:line="240" w:lineRule="auto"/>
        <w:ind w:left="5568" w:firstLine="96"/>
        <w:jc w:val="both"/>
        <w:rPr>
          <w:rFonts w:ascii="Times New Roman" w:eastAsia="Times New Roman" w:hAnsi="Times New Roman" w:cs="Times New Roman"/>
          <w:b/>
          <w:sz w:val="32"/>
          <w:szCs w:val="32"/>
          <w:lang w:eastAsia="uk-UA"/>
        </w:rPr>
      </w:pPr>
      <w:r w:rsidRPr="008C0820">
        <w:rPr>
          <w:rFonts w:ascii="Times New Roman" w:eastAsia="Times New Roman" w:hAnsi="Times New Roman" w:cs="Times New Roman"/>
          <w:sz w:val="32"/>
          <w:szCs w:val="32"/>
          <w:vertAlign w:val="superscript"/>
          <w:lang w:eastAsia="uk-UA"/>
        </w:rPr>
        <w:t>(ініціали  та прізвище)</w:t>
      </w:r>
    </w:p>
    <w:p w14:paraId="6B0D830A" w14:textId="77777777" w:rsidR="00F52C87" w:rsidRPr="008C0820" w:rsidRDefault="00F52C87" w:rsidP="00F52C87">
      <w:pPr>
        <w:spacing w:line="240" w:lineRule="auto"/>
        <w:ind w:left="3544"/>
        <w:rPr>
          <w:rFonts w:ascii="Times New Roman" w:eastAsia="Times New Roman" w:hAnsi="Times New Roman" w:cs="Times New Roman"/>
          <w:sz w:val="28"/>
          <w:szCs w:val="28"/>
          <w:lang w:eastAsia="uk-UA"/>
        </w:rPr>
      </w:pPr>
      <w:r w:rsidRPr="008C0820">
        <w:rPr>
          <w:rFonts w:ascii="Times New Roman" w:eastAsia="Times New Roman" w:hAnsi="Times New Roman" w:cs="Times New Roman"/>
          <w:sz w:val="28"/>
          <w:szCs w:val="28"/>
          <w:lang w:eastAsia="uk-UA"/>
        </w:rPr>
        <w:t xml:space="preserve">Керівник </w:t>
      </w:r>
      <w:r w:rsidR="00B22A24" w:rsidRPr="008C0820">
        <w:rPr>
          <w:rFonts w:ascii="Times New Roman" w:eastAsia="Times New Roman" w:hAnsi="Times New Roman" w:cs="Times New Roman"/>
          <w:sz w:val="28"/>
          <w:szCs w:val="28"/>
          <w:lang w:eastAsia="uk-UA"/>
        </w:rPr>
        <w:t>доцент кафедри міжнародної економіки, природних ресурсів та економіки міжнародного туризму, к. е. н., Венгерська Н. С.</w:t>
      </w:r>
    </w:p>
    <w:p w14:paraId="00691737" w14:textId="77777777" w:rsidR="00F52C87" w:rsidRPr="008C0820" w:rsidRDefault="00F52C87" w:rsidP="00F52C87">
      <w:pPr>
        <w:spacing w:line="240" w:lineRule="auto"/>
        <w:ind w:left="2832" w:firstLine="708"/>
        <w:jc w:val="center"/>
        <w:rPr>
          <w:rFonts w:ascii="Times New Roman" w:eastAsia="Times New Roman" w:hAnsi="Times New Roman" w:cs="Times New Roman"/>
          <w:sz w:val="28"/>
          <w:szCs w:val="28"/>
          <w:lang w:eastAsia="uk-UA"/>
        </w:rPr>
      </w:pPr>
      <w:r w:rsidRPr="008C0820">
        <w:rPr>
          <w:rFonts w:ascii="Times New Roman" w:eastAsia="Times New Roman" w:hAnsi="Times New Roman" w:cs="Times New Roman"/>
          <w:sz w:val="28"/>
          <w:szCs w:val="28"/>
          <w:lang w:eastAsia="uk-UA"/>
        </w:rPr>
        <w:t xml:space="preserve">                             </w:t>
      </w:r>
      <w:r w:rsidRPr="008C0820">
        <w:rPr>
          <w:rFonts w:ascii="Times New Roman" w:eastAsia="Times New Roman" w:hAnsi="Times New Roman" w:cs="Times New Roman"/>
          <w:lang w:eastAsia="uk-UA"/>
        </w:rPr>
        <w:t xml:space="preserve">(посада, вчене звання, науковий ступінь, прізвище та ініціали)   </w:t>
      </w:r>
    </w:p>
    <w:p w14:paraId="5AAC40C4" w14:textId="77777777" w:rsidR="00F52C87" w:rsidRPr="008C0820" w:rsidRDefault="00F52C87" w:rsidP="00F52C87">
      <w:pPr>
        <w:spacing w:line="240" w:lineRule="auto"/>
        <w:ind w:left="3544"/>
        <w:rPr>
          <w:rFonts w:ascii="Times New Roman" w:eastAsia="Times New Roman" w:hAnsi="Times New Roman" w:cs="Times New Roman"/>
          <w:sz w:val="28"/>
          <w:szCs w:val="28"/>
          <w:lang w:eastAsia="uk-UA"/>
        </w:rPr>
      </w:pPr>
      <w:r w:rsidRPr="008C0820">
        <w:rPr>
          <w:rFonts w:ascii="Times New Roman" w:eastAsia="Times New Roman" w:hAnsi="Times New Roman" w:cs="Times New Roman"/>
          <w:sz w:val="28"/>
          <w:szCs w:val="28"/>
          <w:lang w:eastAsia="uk-UA"/>
        </w:rPr>
        <w:t>Рецензент________________________________</w:t>
      </w:r>
    </w:p>
    <w:p w14:paraId="1D3D8A5B" w14:textId="77777777" w:rsidR="00F52C87" w:rsidRPr="008C0820" w:rsidRDefault="00F52C87" w:rsidP="00F52C87">
      <w:pPr>
        <w:spacing w:line="240" w:lineRule="auto"/>
        <w:ind w:left="2832" w:firstLine="708"/>
        <w:jc w:val="center"/>
        <w:rPr>
          <w:rFonts w:ascii="Times New Roman" w:eastAsia="Times New Roman" w:hAnsi="Times New Roman" w:cs="Times New Roman"/>
          <w:lang w:eastAsia="uk-UA"/>
        </w:rPr>
      </w:pPr>
      <w:r w:rsidRPr="008C0820">
        <w:rPr>
          <w:rFonts w:ascii="Times New Roman" w:eastAsia="Times New Roman" w:hAnsi="Times New Roman" w:cs="Times New Roman"/>
          <w:sz w:val="28"/>
          <w:szCs w:val="28"/>
          <w:lang w:eastAsia="uk-UA"/>
        </w:rPr>
        <w:t xml:space="preserve">                            </w:t>
      </w:r>
      <w:r w:rsidRPr="008C0820">
        <w:rPr>
          <w:rFonts w:ascii="Times New Roman" w:eastAsia="Times New Roman" w:hAnsi="Times New Roman" w:cs="Times New Roman"/>
          <w:lang w:eastAsia="uk-UA"/>
        </w:rPr>
        <w:t xml:space="preserve">(посада, вчене звання, науковий ступінь, прізвище та ініціали)   </w:t>
      </w:r>
    </w:p>
    <w:p w14:paraId="5CF17D2E" w14:textId="77777777" w:rsidR="00F52C87" w:rsidRPr="008C0820" w:rsidRDefault="00F52C87" w:rsidP="00F52C87">
      <w:pPr>
        <w:spacing w:line="240" w:lineRule="auto"/>
        <w:jc w:val="right"/>
        <w:rPr>
          <w:rFonts w:ascii="Times New Roman" w:eastAsia="Times New Roman" w:hAnsi="Times New Roman" w:cs="Times New Roman"/>
          <w:sz w:val="28"/>
          <w:szCs w:val="28"/>
          <w:lang w:eastAsia="uk-UA"/>
        </w:rPr>
      </w:pPr>
    </w:p>
    <w:p w14:paraId="65ADFAA9" w14:textId="77777777" w:rsidR="00F52C87" w:rsidRPr="008C0820" w:rsidRDefault="00F52C87" w:rsidP="008C0820">
      <w:pPr>
        <w:spacing w:line="240" w:lineRule="auto"/>
        <w:rPr>
          <w:rFonts w:ascii="Times New Roman" w:eastAsia="Times New Roman" w:hAnsi="Times New Roman" w:cs="Times New Roman"/>
          <w:sz w:val="28"/>
          <w:szCs w:val="28"/>
          <w:lang w:eastAsia="uk-UA"/>
        </w:rPr>
      </w:pPr>
    </w:p>
    <w:p w14:paraId="5E760AD9" w14:textId="77777777" w:rsidR="00F52C87" w:rsidRDefault="00F52C87" w:rsidP="00F52C87">
      <w:pPr>
        <w:spacing w:line="240" w:lineRule="auto"/>
        <w:jc w:val="center"/>
        <w:rPr>
          <w:rFonts w:ascii="Times New Roman" w:eastAsia="Times New Roman" w:hAnsi="Times New Roman" w:cs="Times New Roman"/>
          <w:sz w:val="28"/>
          <w:szCs w:val="28"/>
          <w:lang w:eastAsia="uk-UA"/>
        </w:rPr>
      </w:pPr>
    </w:p>
    <w:p w14:paraId="6F3C0736" w14:textId="77777777" w:rsidR="00B42FFE" w:rsidRDefault="00B42FFE" w:rsidP="00F52C87">
      <w:pPr>
        <w:spacing w:line="240" w:lineRule="auto"/>
        <w:jc w:val="center"/>
        <w:rPr>
          <w:rFonts w:ascii="Times New Roman" w:eastAsia="Times New Roman" w:hAnsi="Times New Roman" w:cs="Times New Roman"/>
          <w:sz w:val="28"/>
          <w:szCs w:val="28"/>
          <w:lang w:eastAsia="uk-UA"/>
        </w:rPr>
      </w:pPr>
    </w:p>
    <w:p w14:paraId="6CEDA314" w14:textId="77777777" w:rsidR="00B42FFE" w:rsidRDefault="00B42FFE" w:rsidP="00F52C87">
      <w:pPr>
        <w:spacing w:line="240" w:lineRule="auto"/>
        <w:jc w:val="center"/>
        <w:rPr>
          <w:rFonts w:ascii="Times New Roman" w:eastAsia="Times New Roman" w:hAnsi="Times New Roman" w:cs="Times New Roman"/>
          <w:sz w:val="28"/>
          <w:szCs w:val="28"/>
          <w:lang w:eastAsia="uk-UA"/>
        </w:rPr>
      </w:pPr>
    </w:p>
    <w:p w14:paraId="35709536" w14:textId="77777777" w:rsidR="00EF06CA" w:rsidRPr="008C0820" w:rsidRDefault="00EF06CA" w:rsidP="00F52C87">
      <w:pPr>
        <w:spacing w:line="240" w:lineRule="auto"/>
        <w:jc w:val="center"/>
        <w:rPr>
          <w:rFonts w:ascii="Times New Roman" w:eastAsia="Times New Roman" w:hAnsi="Times New Roman" w:cs="Times New Roman"/>
          <w:sz w:val="28"/>
          <w:szCs w:val="28"/>
          <w:lang w:eastAsia="uk-UA"/>
        </w:rPr>
      </w:pPr>
    </w:p>
    <w:p w14:paraId="718AFE6C" w14:textId="77777777" w:rsidR="00F52C87" w:rsidRPr="008C0820" w:rsidRDefault="00F52C87" w:rsidP="00F52C87">
      <w:pPr>
        <w:spacing w:line="240" w:lineRule="auto"/>
        <w:jc w:val="center"/>
        <w:rPr>
          <w:rFonts w:ascii="Times New Roman" w:eastAsia="Times New Roman" w:hAnsi="Times New Roman" w:cs="Times New Roman"/>
          <w:sz w:val="28"/>
          <w:szCs w:val="28"/>
          <w:lang w:eastAsia="uk-UA"/>
        </w:rPr>
      </w:pPr>
      <w:r w:rsidRPr="008C0820">
        <w:rPr>
          <w:rFonts w:ascii="Times New Roman" w:eastAsia="Times New Roman" w:hAnsi="Times New Roman" w:cs="Times New Roman"/>
          <w:sz w:val="28"/>
          <w:szCs w:val="28"/>
          <w:lang w:eastAsia="uk-UA"/>
        </w:rPr>
        <w:t xml:space="preserve">Запоріжжя </w:t>
      </w:r>
    </w:p>
    <w:p w14:paraId="04BEB1ED" w14:textId="22E18CEB" w:rsidR="00F52C87" w:rsidRDefault="00F52C87" w:rsidP="00DA3594">
      <w:pPr>
        <w:spacing w:line="240" w:lineRule="auto"/>
        <w:jc w:val="center"/>
        <w:rPr>
          <w:rFonts w:ascii="Times New Roman" w:eastAsia="Times New Roman" w:hAnsi="Times New Roman" w:cs="Times New Roman"/>
          <w:sz w:val="28"/>
          <w:szCs w:val="28"/>
          <w:lang w:eastAsia="uk-UA"/>
        </w:rPr>
      </w:pPr>
      <w:r w:rsidRPr="008C0820">
        <w:rPr>
          <w:rFonts w:ascii="Times New Roman" w:eastAsia="Times New Roman" w:hAnsi="Times New Roman" w:cs="Times New Roman"/>
          <w:sz w:val="28"/>
          <w:szCs w:val="28"/>
          <w:lang w:eastAsia="uk-UA"/>
        </w:rPr>
        <w:t>20</w:t>
      </w:r>
      <w:r w:rsidR="00B22A24" w:rsidRPr="008C0820">
        <w:rPr>
          <w:rFonts w:ascii="Times New Roman" w:eastAsia="Times New Roman" w:hAnsi="Times New Roman" w:cs="Times New Roman"/>
          <w:sz w:val="28"/>
          <w:szCs w:val="28"/>
          <w:lang w:eastAsia="uk-UA"/>
        </w:rPr>
        <w:t>21</w:t>
      </w:r>
    </w:p>
    <w:p w14:paraId="63A1E9B3" w14:textId="77777777" w:rsidR="00393487" w:rsidRDefault="00393487" w:rsidP="00DA3594">
      <w:pPr>
        <w:spacing w:line="240" w:lineRule="auto"/>
        <w:jc w:val="center"/>
        <w:rPr>
          <w:rFonts w:ascii="Times New Roman" w:eastAsia="Times New Roman" w:hAnsi="Times New Roman" w:cs="Times New Roman"/>
          <w:sz w:val="28"/>
          <w:szCs w:val="28"/>
          <w:lang w:eastAsia="uk-UA"/>
        </w:rPr>
      </w:pPr>
    </w:p>
    <w:p w14:paraId="2A9132A8" w14:textId="77777777" w:rsidR="00DA3594" w:rsidRPr="004F3AD4" w:rsidRDefault="00DA3594" w:rsidP="00DA3594">
      <w:pPr>
        <w:spacing w:line="240" w:lineRule="auto"/>
        <w:jc w:val="center"/>
        <w:rPr>
          <w:rFonts w:ascii="Times New Roman" w:eastAsia="Times New Roman" w:hAnsi="Times New Roman" w:cs="Times New Roman"/>
          <w:b/>
          <w:sz w:val="28"/>
          <w:szCs w:val="28"/>
          <w:lang w:eastAsia="uk-UA"/>
        </w:rPr>
      </w:pPr>
      <w:r w:rsidRPr="004F3AD4">
        <w:rPr>
          <w:rFonts w:ascii="Times New Roman" w:eastAsia="Times New Roman" w:hAnsi="Times New Roman" w:cs="Times New Roman"/>
          <w:b/>
          <w:sz w:val="28"/>
          <w:szCs w:val="28"/>
          <w:lang w:eastAsia="uk-UA"/>
        </w:rPr>
        <w:lastRenderedPageBreak/>
        <w:t>МІНІСТЕРСТВО ОСВІТИ І НАУКИ УКРАЇНИ</w:t>
      </w:r>
    </w:p>
    <w:p w14:paraId="1F512722" w14:textId="77777777" w:rsidR="00DA3594" w:rsidRPr="004F3AD4" w:rsidRDefault="00DA3594" w:rsidP="00DA3594">
      <w:pPr>
        <w:spacing w:line="240" w:lineRule="auto"/>
        <w:jc w:val="center"/>
        <w:rPr>
          <w:rFonts w:ascii="Times New Roman" w:eastAsia="Times New Roman" w:hAnsi="Times New Roman" w:cs="Times New Roman"/>
          <w:b/>
          <w:sz w:val="28"/>
          <w:szCs w:val="28"/>
          <w:lang w:eastAsia="uk-UA"/>
        </w:rPr>
      </w:pPr>
      <w:r w:rsidRPr="004F3AD4">
        <w:rPr>
          <w:rFonts w:ascii="Times New Roman" w:eastAsia="Times New Roman" w:hAnsi="Times New Roman" w:cs="Times New Roman"/>
          <w:b/>
          <w:sz w:val="28"/>
          <w:szCs w:val="28"/>
          <w:lang w:eastAsia="uk-UA"/>
        </w:rPr>
        <w:t>ЗАПОРІЗЬКИЙ НАЦІОНАЛЬНИЙ УНІВЕРСИТЕТ</w:t>
      </w:r>
    </w:p>
    <w:p w14:paraId="0756FD80" w14:textId="77777777" w:rsidR="00DA3594" w:rsidRPr="004F3AD4" w:rsidRDefault="00DA3594" w:rsidP="00DA3594">
      <w:pPr>
        <w:spacing w:line="240" w:lineRule="auto"/>
        <w:jc w:val="center"/>
        <w:rPr>
          <w:rFonts w:ascii="Times New Roman" w:eastAsia="Times New Roman" w:hAnsi="Times New Roman" w:cs="Times New Roman"/>
          <w:b/>
          <w:sz w:val="28"/>
          <w:szCs w:val="28"/>
          <w:lang w:eastAsia="uk-UA"/>
        </w:rPr>
      </w:pPr>
    </w:p>
    <w:p w14:paraId="2F47C92E" w14:textId="77777777" w:rsidR="00DA3594" w:rsidRPr="004F3AD4" w:rsidRDefault="00DA3594" w:rsidP="00DA3594">
      <w:pPr>
        <w:spacing w:line="240" w:lineRule="auto"/>
        <w:jc w:val="center"/>
        <w:rPr>
          <w:rFonts w:ascii="Times New Roman" w:eastAsia="Times New Roman" w:hAnsi="Times New Roman" w:cs="Times New Roman"/>
          <w:b/>
          <w:sz w:val="28"/>
          <w:szCs w:val="28"/>
          <w:lang w:eastAsia="uk-UA"/>
        </w:rPr>
      </w:pPr>
    </w:p>
    <w:p w14:paraId="6FFDAD98" w14:textId="77777777" w:rsidR="00DA3594" w:rsidRPr="004F3AD4" w:rsidRDefault="00DA3594" w:rsidP="00DA3594">
      <w:pPr>
        <w:keepNext/>
        <w:spacing w:line="240" w:lineRule="auto"/>
        <w:jc w:val="both"/>
        <w:outlineLvl w:val="0"/>
        <w:rPr>
          <w:rFonts w:ascii="Times New Roman" w:eastAsia="Times New Roman" w:hAnsi="Times New Roman" w:cs="Times New Roman"/>
          <w:sz w:val="28"/>
          <w:szCs w:val="28"/>
          <w:u w:val="single"/>
          <w:lang w:eastAsia="uk-UA"/>
        </w:rPr>
      </w:pPr>
      <w:r w:rsidRPr="004F3AD4">
        <w:rPr>
          <w:rFonts w:ascii="Times New Roman" w:eastAsia="Times New Roman" w:hAnsi="Times New Roman" w:cs="Times New Roman"/>
          <w:sz w:val="28"/>
          <w:szCs w:val="28"/>
          <w:lang w:eastAsia="uk-UA"/>
        </w:rPr>
        <w:t>Факультет</w:t>
      </w:r>
      <w:r>
        <w:rPr>
          <w:rFonts w:ascii="Times New Roman" w:eastAsia="Times New Roman" w:hAnsi="Times New Roman" w:cs="Times New Roman"/>
          <w:sz w:val="28"/>
          <w:szCs w:val="28"/>
          <w:lang w:eastAsia="uk-UA"/>
        </w:rPr>
        <w:t xml:space="preserve">      </w:t>
      </w:r>
      <w:r w:rsidRPr="00464594">
        <w:rPr>
          <w:rFonts w:ascii="Times New Roman" w:eastAsia="Times New Roman" w:hAnsi="Times New Roman" w:cs="Times New Roman"/>
          <w:sz w:val="28"/>
          <w:szCs w:val="28"/>
          <w:u w:val="single"/>
          <w:lang w:eastAsia="uk-UA"/>
        </w:rPr>
        <w:t>Економічний</w:t>
      </w:r>
    </w:p>
    <w:p w14:paraId="71F98FC9" w14:textId="77777777" w:rsidR="00DA3594" w:rsidRPr="004F3AD4" w:rsidRDefault="00DA3594" w:rsidP="00DA3594">
      <w:pPr>
        <w:spacing w:line="240" w:lineRule="auto"/>
        <w:rPr>
          <w:rFonts w:ascii="Times New Roman" w:eastAsia="Times New Roman" w:hAnsi="Times New Roman" w:cs="Times New Roman"/>
          <w:sz w:val="28"/>
          <w:szCs w:val="28"/>
          <w:lang w:eastAsia="uk-UA"/>
        </w:rPr>
      </w:pPr>
      <w:r w:rsidRPr="004F3AD4">
        <w:rPr>
          <w:rFonts w:ascii="Times New Roman" w:eastAsia="Times New Roman" w:hAnsi="Times New Roman" w:cs="Times New Roman"/>
          <w:sz w:val="28"/>
          <w:szCs w:val="28"/>
          <w:lang w:eastAsia="uk-UA"/>
        </w:rPr>
        <w:t>Кафедра</w:t>
      </w:r>
      <w:r w:rsidRPr="003F7256">
        <w:rPr>
          <w:rFonts w:ascii="Times New Roman" w:eastAsia="Times New Roman" w:hAnsi="Times New Roman" w:cs="Times New Roman"/>
          <w:sz w:val="28"/>
          <w:szCs w:val="28"/>
          <w:lang w:eastAsia="uk-UA"/>
        </w:rPr>
        <w:t xml:space="preserve">  </w:t>
      </w:r>
      <w:r w:rsidRPr="003F7256">
        <w:rPr>
          <w:rFonts w:ascii="Times New Roman" w:eastAsia="Times New Roman" w:hAnsi="Times New Roman" w:cs="Times New Roman"/>
          <w:sz w:val="28"/>
          <w:szCs w:val="28"/>
          <w:u w:val="single"/>
          <w:lang w:eastAsia="uk-UA"/>
        </w:rPr>
        <w:t>міжнародної економіки,природних ресурсів та економіки міжнародного туризму</w:t>
      </w:r>
      <w:r w:rsidRPr="003F7256">
        <w:rPr>
          <w:rFonts w:ascii="Times New Roman" w:eastAsia="Times New Roman" w:hAnsi="Times New Roman" w:cs="Times New Roman"/>
          <w:sz w:val="28"/>
          <w:szCs w:val="28"/>
          <w:lang w:eastAsia="uk-UA"/>
        </w:rPr>
        <w:t xml:space="preserve"> </w:t>
      </w:r>
    </w:p>
    <w:p w14:paraId="0E0DFDB2" w14:textId="26FF7243" w:rsidR="00DA3594" w:rsidRPr="004F3AD4" w:rsidRDefault="00DA3594" w:rsidP="00DA3594">
      <w:pPr>
        <w:keepNext/>
        <w:spacing w:line="240" w:lineRule="auto"/>
        <w:jc w:val="both"/>
        <w:outlineLvl w:val="0"/>
        <w:rPr>
          <w:rFonts w:ascii="Times New Roman" w:eastAsia="Times New Roman" w:hAnsi="Times New Roman" w:cs="Times New Roman"/>
          <w:sz w:val="28"/>
          <w:szCs w:val="28"/>
          <w:lang w:eastAsia="uk-UA"/>
        </w:rPr>
      </w:pPr>
      <w:r w:rsidRPr="004F3AD4">
        <w:rPr>
          <w:rFonts w:ascii="Times New Roman" w:eastAsia="Times New Roman" w:hAnsi="Times New Roman" w:cs="Times New Roman"/>
          <w:sz w:val="28"/>
          <w:szCs w:val="28"/>
          <w:lang w:eastAsia="uk-UA"/>
        </w:rPr>
        <w:t>Рівень вищої освіти</w:t>
      </w:r>
      <w:r w:rsidR="00393487">
        <w:rPr>
          <w:rFonts w:ascii="Times New Roman" w:eastAsia="Times New Roman" w:hAnsi="Times New Roman" w:cs="Times New Roman"/>
          <w:sz w:val="28"/>
          <w:szCs w:val="28"/>
          <w:lang w:eastAsia="uk-UA"/>
        </w:rPr>
        <w:t xml:space="preserve"> </w:t>
      </w:r>
      <w:r w:rsidR="00393487">
        <w:rPr>
          <w:rFonts w:ascii="Times New Roman" w:eastAsia="Times New Roman" w:hAnsi="Times New Roman" w:cs="Times New Roman"/>
          <w:sz w:val="28"/>
          <w:szCs w:val="28"/>
          <w:u w:val="single"/>
          <w:lang w:eastAsia="uk-UA"/>
        </w:rPr>
        <w:t>другий (магістерський) рівень</w:t>
      </w:r>
      <w:r w:rsidR="00393487">
        <w:rPr>
          <w:rFonts w:ascii="Times New Roman" w:eastAsia="Times New Roman" w:hAnsi="Times New Roman" w:cs="Times New Roman"/>
          <w:sz w:val="28"/>
          <w:szCs w:val="28"/>
          <w:lang w:eastAsia="uk-UA"/>
        </w:rPr>
        <w:t>__</w:t>
      </w:r>
      <w:r w:rsidRPr="004F3AD4">
        <w:rPr>
          <w:rFonts w:ascii="Times New Roman" w:eastAsia="Times New Roman" w:hAnsi="Times New Roman" w:cs="Times New Roman"/>
          <w:sz w:val="28"/>
          <w:szCs w:val="28"/>
          <w:lang w:eastAsia="uk-UA"/>
        </w:rPr>
        <w:t>__</w:t>
      </w:r>
      <w:r w:rsidR="00393487">
        <w:rPr>
          <w:rFonts w:ascii="Times New Roman" w:eastAsia="Times New Roman" w:hAnsi="Times New Roman" w:cs="Times New Roman"/>
          <w:sz w:val="28"/>
          <w:szCs w:val="28"/>
          <w:lang w:eastAsia="uk-UA"/>
        </w:rPr>
        <w:t>_</w:t>
      </w:r>
      <w:r w:rsidRPr="004F3AD4">
        <w:rPr>
          <w:rFonts w:ascii="Times New Roman" w:eastAsia="Times New Roman" w:hAnsi="Times New Roman" w:cs="Times New Roman"/>
          <w:sz w:val="28"/>
          <w:szCs w:val="28"/>
          <w:lang w:eastAsia="uk-UA"/>
        </w:rPr>
        <w:t>___________________</w:t>
      </w:r>
    </w:p>
    <w:p w14:paraId="49CA49E4" w14:textId="346BCF60" w:rsidR="00DA3594" w:rsidRPr="004F3AD4" w:rsidRDefault="00DA3594" w:rsidP="00DA3594">
      <w:pPr>
        <w:keepNext/>
        <w:spacing w:line="240" w:lineRule="auto"/>
        <w:jc w:val="both"/>
        <w:outlineLvl w:val="0"/>
        <w:rPr>
          <w:rFonts w:ascii="Times New Roman" w:eastAsia="Times New Roman" w:hAnsi="Times New Roman" w:cs="Times New Roman"/>
          <w:sz w:val="28"/>
          <w:szCs w:val="28"/>
          <w:lang w:eastAsia="uk-UA"/>
        </w:rPr>
      </w:pPr>
      <w:r w:rsidRPr="004F3AD4">
        <w:rPr>
          <w:rFonts w:ascii="Times New Roman" w:eastAsia="Times New Roman" w:hAnsi="Times New Roman" w:cs="Times New Roman"/>
          <w:sz w:val="28"/>
          <w:szCs w:val="28"/>
          <w:lang w:eastAsia="uk-UA"/>
        </w:rPr>
        <w:t>Спеціальність ____</w:t>
      </w:r>
      <w:r w:rsidR="00393487">
        <w:rPr>
          <w:rFonts w:ascii="Times New Roman" w:eastAsia="Times New Roman" w:hAnsi="Times New Roman" w:cs="Times New Roman"/>
          <w:sz w:val="28"/>
          <w:szCs w:val="28"/>
          <w:u w:val="single"/>
          <w:lang w:eastAsia="uk-UA"/>
        </w:rPr>
        <w:t>051 Економіка</w:t>
      </w:r>
      <w:r w:rsidR="00393487">
        <w:rPr>
          <w:rFonts w:ascii="Times New Roman" w:eastAsia="Times New Roman" w:hAnsi="Times New Roman" w:cs="Times New Roman"/>
          <w:sz w:val="28"/>
          <w:szCs w:val="28"/>
          <w:lang w:eastAsia="uk-UA"/>
        </w:rPr>
        <w:t>__</w:t>
      </w:r>
      <w:r w:rsidRPr="004F3AD4">
        <w:rPr>
          <w:rFonts w:ascii="Times New Roman" w:eastAsia="Times New Roman" w:hAnsi="Times New Roman" w:cs="Times New Roman"/>
          <w:sz w:val="28"/>
          <w:szCs w:val="28"/>
          <w:lang w:eastAsia="uk-UA"/>
        </w:rPr>
        <w:t>____________________________________</w:t>
      </w:r>
    </w:p>
    <w:p w14:paraId="70817A74" w14:textId="77777777" w:rsidR="00DA3594" w:rsidRPr="004F3AD4" w:rsidRDefault="00DA3594" w:rsidP="00DA3594">
      <w:pPr>
        <w:spacing w:line="240" w:lineRule="auto"/>
        <w:ind w:left="2832" w:right="-6" w:firstLine="708"/>
        <w:rPr>
          <w:rFonts w:ascii="Times New Roman" w:eastAsia="Times New Roman" w:hAnsi="Times New Roman" w:cs="Times New Roman"/>
          <w:sz w:val="18"/>
          <w:szCs w:val="18"/>
          <w:lang w:eastAsia="uk-UA"/>
        </w:rPr>
      </w:pPr>
      <w:r w:rsidRPr="004F3AD4">
        <w:rPr>
          <w:rFonts w:ascii="Times New Roman" w:eastAsia="Times New Roman" w:hAnsi="Times New Roman" w:cs="Times New Roman"/>
          <w:sz w:val="18"/>
          <w:szCs w:val="18"/>
          <w:lang w:eastAsia="uk-UA"/>
        </w:rPr>
        <w:t>(код та назва)</w:t>
      </w:r>
    </w:p>
    <w:p w14:paraId="1AB2CAA7" w14:textId="7F9C8A41" w:rsidR="00DA3594" w:rsidRPr="004F3AD4" w:rsidRDefault="00393487" w:rsidP="00DA3594">
      <w:pPr>
        <w:spacing w:line="240" w:lineRule="auto"/>
        <w:ind w:right="-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Освітньо-професійна</w:t>
      </w:r>
      <w:r w:rsidR="00DA3594" w:rsidRPr="004F3AD4">
        <w:rPr>
          <w:rFonts w:ascii="Times New Roman" w:eastAsia="Times New Roman" w:hAnsi="Times New Roman" w:cs="Times New Roman"/>
          <w:sz w:val="28"/>
          <w:szCs w:val="28"/>
          <w:lang w:eastAsia="uk-UA"/>
        </w:rPr>
        <w:t xml:space="preserve"> програма ___________</w:t>
      </w:r>
      <w:r w:rsidRPr="00393487">
        <w:rPr>
          <w:rFonts w:ascii="Times New Roman" w:eastAsia="Times New Roman" w:hAnsi="Times New Roman" w:cs="Times New Roman"/>
          <w:sz w:val="28"/>
          <w:szCs w:val="28"/>
          <w:u w:val="single"/>
          <w:lang w:eastAsia="uk-UA"/>
        </w:rPr>
        <w:t xml:space="preserve"> </w:t>
      </w:r>
      <w:r>
        <w:rPr>
          <w:rFonts w:ascii="Times New Roman" w:eastAsia="Times New Roman" w:hAnsi="Times New Roman" w:cs="Times New Roman"/>
          <w:sz w:val="28"/>
          <w:szCs w:val="28"/>
          <w:u w:val="single"/>
          <w:lang w:eastAsia="uk-UA"/>
        </w:rPr>
        <w:t>Міжнародна економіка</w:t>
      </w:r>
      <w:r>
        <w:rPr>
          <w:rFonts w:ascii="Times New Roman" w:eastAsia="Times New Roman" w:hAnsi="Times New Roman" w:cs="Times New Roman"/>
          <w:sz w:val="28"/>
          <w:szCs w:val="28"/>
          <w:lang w:eastAsia="uk-UA"/>
        </w:rPr>
        <w:t>___</w:t>
      </w:r>
      <w:r w:rsidR="00DA3594" w:rsidRPr="004F3AD4">
        <w:rPr>
          <w:rFonts w:ascii="Times New Roman" w:eastAsia="Times New Roman" w:hAnsi="Times New Roman" w:cs="Times New Roman"/>
          <w:sz w:val="28"/>
          <w:szCs w:val="28"/>
          <w:lang w:eastAsia="uk-UA"/>
        </w:rPr>
        <w:t>_</w:t>
      </w:r>
      <w:r w:rsidRPr="004F3AD4">
        <w:rPr>
          <w:rFonts w:ascii="Times New Roman" w:eastAsia="Times New Roman" w:hAnsi="Times New Roman" w:cs="Times New Roman"/>
          <w:sz w:val="28"/>
          <w:szCs w:val="28"/>
          <w:lang w:eastAsia="uk-UA"/>
        </w:rPr>
        <w:t>__</w:t>
      </w:r>
      <w:r w:rsidR="00DA3594" w:rsidRPr="004F3AD4">
        <w:rPr>
          <w:rFonts w:ascii="Times New Roman" w:eastAsia="Times New Roman" w:hAnsi="Times New Roman" w:cs="Times New Roman"/>
          <w:sz w:val="28"/>
          <w:szCs w:val="28"/>
          <w:lang w:eastAsia="uk-UA"/>
        </w:rPr>
        <w:t>___</w:t>
      </w:r>
    </w:p>
    <w:p w14:paraId="58152249" w14:textId="77777777" w:rsidR="00DA3594" w:rsidRPr="004F3AD4" w:rsidRDefault="00DA3594" w:rsidP="00DA3594">
      <w:pPr>
        <w:keepNext/>
        <w:spacing w:line="240" w:lineRule="auto"/>
        <w:ind w:left="5040"/>
        <w:jc w:val="both"/>
        <w:outlineLvl w:val="0"/>
        <w:rPr>
          <w:rFonts w:ascii="Times New Roman" w:eastAsia="Times New Roman" w:hAnsi="Times New Roman" w:cs="Times New Roman"/>
          <w:b/>
          <w:sz w:val="28"/>
          <w:szCs w:val="28"/>
          <w:lang w:eastAsia="uk-UA"/>
        </w:rPr>
      </w:pPr>
    </w:p>
    <w:p w14:paraId="3DD13E82" w14:textId="77777777" w:rsidR="00DA3594" w:rsidRPr="004F3AD4" w:rsidRDefault="00DA3594" w:rsidP="00DA3594">
      <w:pPr>
        <w:keepNext/>
        <w:spacing w:line="240" w:lineRule="auto"/>
        <w:ind w:left="5040"/>
        <w:jc w:val="both"/>
        <w:outlineLvl w:val="0"/>
        <w:rPr>
          <w:rFonts w:ascii="Times New Roman" w:eastAsia="Times New Roman" w:hAnsi="Times New Roman" w:cs="Times New Roman"/>
          <w:b/>
          <w:sz w:val="28"/>
          <w:szCs w:val="28"/>
          <w:lang w:eastAsia="uk-UA"/>
        </w:rPr>
      </w:pPr>
      <w:r w:rsidRPr="004F3AD4">
        <w:rPr>
          <w:rFonts w:ascii="Times New Roman" w:eastAsia="Times New Roman" w:hAnsi="Times New Roman" w:cs="Times New Roman"/>
          <w:b/>
          <w:sz w:val="28"/>
          <w:szCs w:val="28"/>
          <w:lang w:eastAsia="uk-UA"/>
        </w:rPr>
        <w:t>ЗАТВЕРДЖУЮ</w:t>
      </w:r>
    </w:p>
    <w:p w14:paraId="1F57E1F6" w14:textId="5FF2A04B" w:rsidR="00DA3594" w:rsidRPr="004F3AD4" w:rsidRDefault="00393487" w:rsidP="00DA3594">
      <w:pPr>
        <w:spacing w:line="240" w:lineRule="auto"/>
        <w:ind w:left="504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Завідувач кафедри</w:t>
      </w:r>
      <w:r w:rsidR="00DA3594" w:rsidRPr="004F3AD4">
        <w:rPr>
          <w:rFonts w:ascii="Times New Roman" w:eastAsia="Times New Roman" w:hAnsi="Times New Roman" w:cs="Times New Roman"/>
          <w:sz w:val="28"/>
          <w:szCs w:val="28"/>
          <w:lang w:eastAsia="uk-UA"/>
        </w:rPr>
        <w:t>_</w:t>
      </w:r>
      <w:r>
        <w:rPr>
          <w:rFonts w:ascii="Times New Roman" w:eastAsia="Times New Roman" w:hAnsi="Times New Roman" w:cs="Times New Roman"/>
          <w:sz w:val="28"/>
          <w:szCs w:val="28"/>
          <w:lang w:eastAsia="uk-UA"/>
        </w:rPr>
        <w:t xml:space="preserve">Д. І. </w:t>
      </w:r>
      <w:r>
        <w:rPr>
          <w:rFonts w:ascii="Times New Roman" w:eastAsia="Times New Roman" w:hAnsi="Times New Roman" w:cs="Times New Roman"/>
          <w:sz w:val="28"/>
          <w:szCs w:val="28"/>
          <w:u w:val="single"/>
          <w:lang w:eastAsia="uk-UA"/>
        </w:rPr>
        <w:t>Бабміндра</w:t>
      </w:r>
      <w:r w:rsidR="00DA3594" w:rsidRPr="004F3AD4">
        <w:rPr>
          <w:rFonts w:ascii="Times New Roman" w:eastAsia="Times New Roman" w:hAnsi="Times New Roman" w:cs="Times New Roman"/>
          <w:sz w:val="28"/>
          <w:szCs w:val="28"/>
          <w:lang w:eastAsia="uk-UA"/>
        </w:rPr>
        <w:t>_</w:t>
      </w:r>
    </w:p>
    <w:p w14:paraId="098460F4" w14:textId="4D05826A" w:rsidR="00DA3594" w:rsidRPr="004F3AD4" w:rsidRDefault="00DA3594" w:rsidP="00DA3594">
      <w:pPr>
        <w:spacing w:line="240" w:lineRule="auto"/>
        <w:ind w:left="5040"/>
        <w:jc w:val="both"/>
        <w:rPr>
          <w:rFonts w:ascii="Times New Roman" w:eastAsia="Times New Roman" w:hAnsi="Times New Roman" w:cs="Times New Roman"/>
          <w:sz w:val="28"/>
          <w:szCs w:val="28"/>
          <w:lang w:eastAsia="uk-UA"/>
        </w:rPr>
      </w:pPr>
      <w:r w:rsidRPr="004F3AD4">
        <w:rPr>
          <w:rFonts w:ascii="Times New Roman" w:eastAsia="Times New Roman" w:hAnsi="Times New Roman" w:cs="Times New Roman"/>
          <w:sz w:val="28"/>
          <w:szCs w:val="28"/>
          <w:lang w:eastAsia="uk-UA"/>
        </w:rPr>
        <w:t>«_____»_____________</w:t>
      </w:r>
      <w:r w:rsidR="00393487">
        <w:rPr>
          <w:rFonts w:ascii="Times New Roman" w:eastAsia="Times New Roman" w:hAnsi="Times New Roman" w:cs="Times New Roman"/>
          <w:sz w:val="28"/>
          <w:szCs w:val="28"/>
          <w:lang w:eastAsia="uk-UA"/>
        </w:rPr>
        <w:t>2021</w:t>
      </w:r>
      <w:r w:rsidR="00393487">
        <w:rPr>
          <w:rFonts w:ascii="Times New Roman" w:eastAsia="Times New Roman" w:hAnsi="Times New Roman" w:cs="Times New Roman"/>
          <w:sz w:val="28"/>
          <w:szCs w:val="28"/>
          <w:u w:val="single"/>
          <w:lang w:eastAsia="uk-UA"/>
        </w:rPr>
        <w:t xml:space="preserve"> </w:t>
      </w:r>
      <w:r w:rsidRPr="004F3AD4">
        <w:rPr>
          <w:rFonts w:ascii="Times New Roman" w:eastAsia="Times New Roman" w:hAnsi="Times New Roman" w:cs="Times New Roman"/>
          <w:sz w:val="28"/>
          <w:szCs w:val="28"/>
          <w:lang w:eastAsia="uk-UA"/>
        </w:rPr>
        <w:t>року</w:t>
      </w:r>
    </w:p>
    <w:p w14:paraId="3688282A" w14:textId="77777777" w:rsidR="00DA3594" w:rsidRPr="004F3AD4" w:rsidRDefault="00DA3594" w:rsidP="00DA3594">
      <w:pPr>
        <w:spacing w:line="240" w:lineRule="auto"/>
        <w:jc w:val="both"/>
        <w:rPr>
          <w:rFonts w:ascii="Times New Roman" w:eastAsia="Times New Roman" w:hAnsi="Times New Roman" w:cs="Times New Roman"/>
          <w:b/>
          <w:sz w:val="28"/>
          <w:szCs w:val="28"/>
          <w:lang w:eastAsia="uk-UA"/>
        </w:rPr>
      </w:pPr>
    </w:p>
    <w:p w14:paraId="20799D97" w14:textId="77777777" w:rsidR="00DA3594" w:rsidRPr="004F3AD4" w:rsidRDefault="00DA3594" w:rsidP="00DA3594">
      <w:pPr>
        <w:spacing w:line="240" w:lineRule="auto"/>
        <w:jc w:val="both"/>
        <w:rPr>
          <w:rFonts w:ascii="Times New Roman" w:eastAsia="Times New Roman" w:hAnsi="Times New Roman" w:cs="Times New Roman"/>
          <w:b/>
          <w:sz w:val="28"/>
          <w:szCs w:val="28"/>
          <w:lang w:eastAsia="uk-UA"/>
        </w:rPr>
      </w:pPr>
    </w:p>
    <w:p w14:paraId="749F6485" w14:textId="77777777" w:rsidR="00DA3594" w:rsidRPr="004F3AD4" w:rsidRDefault="00DA3594" w:rsidP="00DA3594">
      <w:pPr>
        <w:spacing w:line="240" w:lineRule="auto"/>
        <w:jc w:val="both"/>
        <w:rPr>
          <w:rFonts w:ascii="Times New Roman" w:eastAsia="Times New Roman" w:hAnsi="Times New Roman" w:cs="Times New Roman"/>
          <w:b/>
          <w:sz w:val="28"/>
          <w:szCs w:val="28"/>
          <w:lang w:eastAsia="uk-UA"/>
        </w:rPr>
      </w:pPr>
    </w:p>
    <w:p w14:paraId="21E04B23" w14:textId="77777777" w:rsidR="00DA3594" w:rsidRPr="004F3AD4" w:rsidRDefault="00DA3594" w:rsidP="00DA3594">
      <w:pPr>
        <w:keepNext/>
        <w:spacing w:line="240" w:lineRule="auto"/>
        <w:jc w:val="center"/>
        <w:outlineLvl w:val="1"/>
        <w:rPr>
          <w:rFonts w:ascii="Times New Roman" w:eastAsia="Times New Roman" w:hAnsi="Times New Roman" w:cs="Times New Roman"/>
          <w:b/>
          <w:sz w:val="28"/>
          <w:szCs w:val="28"/>
          <w:lang w:eastAsia="uk-UA"/>
        </w:rPr>
      </w:pPr>
      <w:r w:rsidRPr="004F3AD4">
        <w:rPr>
          <w:rFonts w:ascii="Times New Roman" w:eastAsia="Times New Roman" w:hAnsi="Times New Roman" w:cs="Times New Roman"/>
          <w:b/>
          <w:sz w:val="28"/>
          <w:szCs w:val="28"/>
          <w:lang w:eastAsia="uk-UA"/>
        </w:rPr>
        <w:t>З  А  В  Д  А  Н  Н  Я</w:t>
      </w:r>
    </w:p>
    <w:p w14:paraId="34AF4B44" w14:textId="77777777" w:rsidR="00DA3594" w:rsidRPr="004F3AD4" w:rsidRDefault="00DA3594" w:rsidP="00DA3594">
      <w:pPr>
        <w:keepNext/>
        <w:spacing w:line="240" w:lineRule="auto"/>
        <w:jc w:val="center"/>
        <w:outlineLvl w:val="2"/>
        <w:rPr>
          <w:rFonts w:ascii="Times New Roman" w:eastAsia="Times New Roman" w:hAnsi="Times New Roman" w:cs="Times New Roman"/>
          <w:sz w:val="28"/>
          <w:szCs w:val="28"/>
          <w:lang w:eastAsia="uk-UA"/>
        </w:rPr>
      </w:pPr>
      <w:r w:rsidRPr="004F3AD4">
        <w:rPr>
          <w:rFonts w:ascii="Times New Roman" w:eastAsia="Times New Roman" w:hAnsi="Times New Roman" w:cs="Times New Roman"/>
          <w:sz w:val="28"/>
          <w:szCs w:val="28"/>
          <w:lang w:eastAsia="uk-UA"/>
        </w:rPr>
        <w:t>НА КВАЛІФІКАЦІЙНУ РОБОТУ (ПРОЄКТ) СТУДЕНТОВІ (СТУДЕНТЦІ)</w:t>
      </w:r>
    </w:p>
    <w:p w14:paraId="43E74978" w14:textId="77777777" w:rsidR="00DA3594" w:rsidRPr="004F3AD4" w:rsidRDefault="00DA3594" w:rsidP="00DA3594">
      <w:pPr>
        <w:spacing w:line="240" w:lineRule="auto"/>
        <w:jc w:val="center"/>
        <w:rPr>
          <w:rFonts w:ascii="Times New Roman" w:eastAsia="Times New Roman" w:hAnsi="Times New Roman" w:cs="Times New Roman"/>
          <w:sz w:val="28"/>
          <w:szCs w:val="28"/>
          <w:lang w:eastAsia="uk-UA"/>
        </w:rPr>
      </w:pPr>
    </w:p>
    <w:p w14:paraId="1AFA4B4D" w14:textId="3D1CA119" w:rsidR="00DA3594" w:rsidRPr="00393487" w:rsidRDefault="00393487" w:rsidP="00393487">
      <w:pPr>
        <w:spacing w:line="240" w:lineRule="auto"/>
        <w:jc w:val="center"/>
        <w:rPr>
          <w:rFonts w:ascii="Times New Roman" w:eastAsia="Times New Roman" w:hAnsi="Times New Roman" w:cs="Times New Roman"/>
          <w:sz w:val="28"/>
          <w:szCs w:val="28"/>
          <w:u w:val="single"/>
          <w:lang w:eastAsia="uk-UA"/>
        </w:rPr>
      </w:pPr>
      <w:r>
        <w:rPr>
          <w:rFonts w:ascii="Times New Roman" w:eastAsia="Times New Roman" w:hAnsi="Times New Roman" w:cs="Times New Roman"/>
          <w:sz w:val="28"/>
          <w:szCs w:val="28"/>
          <w:u w:val="single"/>
          <w:lang w:eastAsia="uk-UA"/>
        </w:rPr>
        <w:t>Рябчук Катерина Олегівна</w:t>
      </w:r>
    </w:p>
    <w:p w14:paraId="0F278020" w14:textId="77777777" w:rsidR="00DA3594" w:rsidRPr="004F3AD4" w:rsidRDefault="00DA3594" w:rsidP="00DA3594">
      <w:pPr>
        <w:spacing w:line="240" w:lineRule="auto"/>
        <w:jc w:val="center"/>
        <w:rPr>
          <w:rFonts w:ascii="Times New Roman" w:eastAsia="Times New Roman" w:hAnsi="Times New Roman" w:cs="Times New Roman"/>
          <w:sz w:val="18"/>
          <w:szCs w:val="18"/>
          <w:vertAlign w:val="superscript"/>
          <w:lang w:eastAsia="uk-UA"/>
        </w:rPr>
      </w:pPr>
      <w:r w:rsidRPr="004F3AD4">
        <w:rPr>
          <w:rFonts w:ascii="Times New Roman" w:eastAsia="Times New Roman" w:hAnsi="Times New Roman" w:cs="Times New Roman"/>
          <w:sz w:val="18"/>
          <w:szCs w:val="18"/>
          <w:lang w:eastAsia="uk-UA"/>
        </w:rPr>
        <w:t>(прізвище, ім’я, по батькові)</w:t>
      </w:r>
    </w:p>
    <w:p w14:paraId="796AF31C" w14:textId="77777777" w:rsidR="00DA3594" w:rsidRPr="004F3AD4" w:rsidRDefault="00DA3594" w:rsidP="00DA3594">
      <w:pPr>
        <w:spacing w:line="240" w:lineRule="auto"/>
        <w:jc w:val="both"/>
        <w:rPr>
          <w:rFonts w:ascii="Times New Roman" w:eastAsia="Times New Roman" w:hAnsi="Times New Roman" w:cs="Times New Roman"/>
          <w:sz w:val="28"/>
          <w:szCs w:val="28"/>
          <w:lang w:eastAsia="uk-UA"/>
        </w:rPr>
      </w:pPr>
    </w:p>
    <w:p w14:paraId="37522668" w14:textId="67F82BC6" w:rsidR="00DA3594" w:rsidRPr="004F3AD4" w:rsidRDefault="00DA3594" w:rsidP="00393487">
      <w:pPr>
        <w:numPr>
          <w:ilvl w:val="0"/>
          <w:numId w:val="41"/>
        </w:numPr>
        <w:tabs>
          <w:tab w:val="left" w:pos="360"/>
        </w:tabs>
        <w:spacing w:line="240" w:lineRule="auto"/>
        <w:ind w:left="0" w:firstLine="0"/>
        <w:rPr>
          <w:rFonts w:ascii="Times New Roman" w:eastAsia="Times New Roman" w:hAnsi="Times New Roman" w:cs="Times New Roman"/>
          <w:color w:val="000000"/>
          <w:sz w:val="28"/>
          <w:szCs w:val="28"/>
          <w:lang w:eastAsia="uk-UA"/>
        </w:rPr>
      </w:pPr>
      <w:r w:rsidRPr="004F3AD4">
        <w:rPr>
          <w:rFonts w:ascii="Times New Roman" w:eastAsia="Times New Roman" w:hAnsi="Times New Roman" w:cs="Times New Roman"/>
          <w:sz w:val="28"/>
          <w:szCs w:val="28"/>
          <w:lang w:eastAsia="uk-UA"/>
        </w:rPr>
        <w:t xml:space="preserve">Тема роботи </w:t>
      </w:r>
      <w:r w:rsidR="00393487">
        <w:rPr>
          <w:rFonts w:ascii="Times New Roman" w:eastAsia="Times New Roman" w:hAnsi="Times New Roman" w:cs="Times New Roman"/>
          <w:sz w:val="28"/>
          <w:szCs w:val="28"/>
          <w:lang w:eastAsia="uk-UA"/>
        </w:rPr>
        <w:t>___</w:t>
      </w:r>
      <w:r w:rsidR="00393487" w:rsidRPr="00393487">
        <w:rPr>
          <w:rFonts w:ascii="Times New Roman" w:eastAsia="Times New Roman" w:hAnsi="Times New Roman" w:cs="Times New Roman"/>
          <w:sz w:val="28"/>
          <w:szCs w:val="28"/>
          <w:u w:val="single"/>
          <w:lang w:eastAsia="uk-UA"/>
        </w:rPr>
        <w:t>«</w:t>
      </w:r>
      <w:r w:rsidR="00393487" w:rsidRPr="00393487">
        <w:rPr>
          <w:rFonts w:ascii="Times New Roman" w:hAnsi="Times New Roman" w:cs="Times New Roman"/>
          <w:color w:val="222222"/>
          <w:sz w:val="28"/>
          <w:szCs w:val="28"/>
          <w:u w:val="single"/>
          <w:shd w:val="clear" w:color="auto" w:fill="FFFFFF"/>
        </w:rPr>
        <w:t>Міжнародна конкурентоздатність гірничорудної галузі</w:t>
      </w:r>
      <w:r w:rsidR="00393487" w:rsidRPr="00393487">
        <w:rPr>
          <w:rFonts w:ascii="Times New Roman" w:hAnsi="Times New Roman" w:cs="Times New Roman"/>
          <w:color w:val="222222"/>
          <w:sz w:val="28"/>
          <w:szCs w:val="28"/>
          <w:u w:val="single"/>
          <w:shd w:val="clear" w:color="auto" w:fill="FFFFFF"/>
          <w:lang w:val="ru-RU"/>
        </w:rPr>
        <w:t xml:space="preserve"> в умовах сталого розвитку</w:t>
      </w:r>
      <w:r w:rsidR="00393487" w:rsidRPr="00393487">
        <w:rPr>
          <w:rFonts w:ascii="Times New Roman" w:eastAsia="Times New Roman" w:hAnsi="Times New Roman" w:cs="Times New Roman"/>
          <w:color w:val="000000"/>
          <w:sz w:val="28"/>
          <w:szCs w:val="28"/>
          <w:u w:val="single"/>
          <w:lang w:eastAsia="uk-UA"/>
        </w:rPr>
        <w:t>»</w:t>
      </w:r>
      <w:r w:rsidR="00393487" w:rsidRPr="00393487">
        <w:rPr>
          <w:rFonts w:ascii="Times New Roman" w:eastAsia="Times New Roman" w:hAnsi="Times New Roman" w:cs="Times New Roman"/>
          <w:color w:val="000000"/>
          <w:sz w:val="28"/>
          <w:szCs w:val="28"/>
          <w:lang w:eastAsia="uk-UA"/>
        </w:rPr>
        <w:t>_________</w:t>
      </w:r>
      <w:r w:rsidRPr="00393487">
        <w:rPr>
          <w:rFonts w:ascii="Times New Roman" w:eastAsia="Times New Roman" w:hAnsi="Times New Roman" w:cs="Times New Roman"/>
          <w:color w:val="000000"/>
          <w:sz w:val="28"/>
          <w:szCs w:val="28"/>
          <w:lang w:eastAsia="uk-UA"/>
        </w:rPr>
        <w:t>______________________</w:t>
      </w:r>
      <w:r w:rsidR="00393487">
        <w:rPr>
          <w:rFonts w:ascii="Times New Roman" w:eastAsia="Times New Roman" w:hAnsi="Times New Roman" w:cs="Times New Roman"/>
          <w:color w:val="000000"/>
          <w:sz w:val="28"/>
          <w:szCs w:val="28"/>
          <w:lang w:eastAsia="uk-UA"/>
        </w:rPr>
        <w:t>_____________</w:t>
      </w:r>
    </w:p>
    <w:p w14:paraId="659841AA" w14:textId="78B9EC2B" w:rsidR="00DA3594" w:rsidRPr="00393487" w:rsidRDefault="00DA3594" w:rsidP="00DA3594">
      <w:pPr>
        <w:pBdr>
          <w:top w:val="nil"/>
          <w:left w:val="nil"/>
          <w:bottom w:val="nil"/>
          <w:right w:val="nil"/>
          <w:between w:val="nil"/>
        </w:pBdr>
        <w:spacing w:line="240" w:lineRule="auto"/>
        <w:rPr>
          <w:rFonts w:ascii="Times New Roman" w:eastAsia="Times New Roman" w:hAnsi="Times New Roman" w:cs="Times New Roman"/>
          <w:color w:val="000000"/>
          <w:sz w:val="28"/>
          <w:szCs w:val="28"/>
          <w:lang w:eastAsia="uk-UA"/>
        </w:rPr>
      </w:pPr>
      <w:r w:rsidRPr="004F3AD4">
        <w:rPr>
          <w:rFonts w:ascii="Times New Roman" w:eastAsia="Times New Roman" w:hAnsi="Times New Roman" w:cs="Times New Roman"/>
          <w:color w:val="000000"/>
          <w:sz w:val="28"/>
          <w:szCs w:val="28"/>
          <w:lang w:eastAsia="uk-UA"/>
        </w:rPr>
        <w:t>керівник роботи __</w:t>
      </w:r>
      <w:r w:rsidR="00393487">
        <w:rPr>
          <w:rFonts w:ascii="Times New Roman" w:eastAsia="Times New Roman" w:hAnsi="Times New Roman" w:cs="Times New Roman"/>
          <w:color w:val="000000"/>
          <w:sz w:val="28"/>
          <w:szCs w:val="28"/>
          <w:u w:val="single"/>
          <w:lang w:eastAsia="uk-UA"/>
        </w:rPr>
        <w:t xml:space="preserve">Венгерська Н. С., кандидат економічних наук, доцент кафедри </w:t>
      </w:r>
      <w:r w:rsidR="00393487" w:rsidRPr="003F7256">
        <w:rPr>
          <w:rFonts w:ascii="Times New Roman" w:eastAsia="Times New Roman" w:hAnsi="Times New Roman" w:cs="Times New Roman"/>
          <w:sz w:val="28"/>
          <w:szCs w:val="28"/>
          <w:u w:val="single"/>
          <w:lang w:eastAsia="uk-UA"/>
        </w:rPr>
        <w:t>міжнародної економіки,</w:t>
      </w:r>
      <w:r w:rsidR="00393487">
        <w:rPr>
          <w:rFonts w:ascii="Times New Roman" w:eastAsia="Times New Roman" w:hAnsi="Times New Roman" w:cs="Times New Roman"/>
          <w:sz w:val="28"/>
          <w:szCs w:val="28"/>
          <w:u w:val="single"/>
          <w:lang w:eastAsia="uk-UA"/>
        </w:rPr>
        <w:t xml:space="preserve"> </w:t>
      </w:r>
      <w:r w:rsidR="00393487" w:rsidRPr="003F7256">
        <w:rPr>
          <w:rFonts w:ascii="Times New Roman" w:eastAsia="Times New Roman" w:hAnsi="Times New Roman" w:cs="Times New Roman"/>
          <w:sz w:val="28"/>
          <w:szCs w:val="28"/>
          <w:u w:val="single"/>
          <w:lang w:eastAsia="uk-UA"/>
        </w:rPr>
        <w:t>природних ресурсів та економіки міжнародного туризму</w:t>
      </w:r>
      <w:r w:rsidR="00393487">
        <w:rPr>
          <w:rFonts w:ascii="Times New Roman" w:eastAsia="Times New Roman" w:hAnsi="Times New Roman" w:cs="Times New Roman"/>
          <w:sz w:val="28"/>
          <w:szCs w:val="28"/>
          <w:lang w:eastAsia="uk-UA"/>
        </w:rPr>
        <w:t>______________________________________</w:t>
      </w:r>
    </w:p>
    <w:p w14:paraId="1D1C0774" w14:textId="77777777" w:rsidR="00DA3594" w:rsidRPr="004F3AD4" w:rsidRDefault="00DA3594" w:rsidP="00DA3594">
      <w:pPr>
        <w:spacing w:line="240" w:lineRule="auto"/>
        <w:jc w:val="center"/>
        <w:rPr>
          <w:rFonts w:ascii="Times New Roman" w:eastAsia="Times New Roman" w:hAnsi="Times New Roman" w:cs="Times New Roman"/>
          <w:sz w:val="18"/>
          <w:szCs w:val="18"/>
          <w:lang w:eastAsia="uk-UA"/>
        </w:rPr>
      </w:pPr>
      <w:r w:rsidRPr="004F3AD4">
        <w:rPr>
          <w:rFonts w:ascii="Times New Roman" w:eastAsia="Times New Roman" w:hAnsi="Times New Roman" w:cs="Times New Roman"/>
          <w:sz w:val="18"/>
          <w:szCs w:val="18"/>
          <w:lang w:eastAsia="uk-UA"/>
        </w:rPr>
        <w:t>(прізвище, ім’я, по батькові, науковий ступінь, вчене звання)</w:t>
      </w:r>
    </w:p>
    <w:p w14:paraId="5756A7CF" w14:textId="2AA17A48" w:rsidR="00DA3594" w:rsidRPr="004F3AD4" w:rsidRDefault="00DA3594" w:rsidP="00DA3594">
      <w:pPr>
        <w:spacing w:line="240" w:lineRule="auto"/>
        <w:rPr>
          <w:rFonts w:ascii="Times New Roman" w:eastAsia="Times New Roman" w:hAnsi="Times New Roman" w:cs="Times New Roman"/>
          <w:sz w:val="28"/>
          <w:szCs w:val="28"/>
          <w:lang w:eastAsia="uk-UA"/>
        </w:rPr>
      </w:pPr>
      <w:r w:rsidRPr="004F3AD4">
        <w:rPr>
          <w:rFonts w:ascii="Times New Roman" w:eastAsia="Times New Roman" w:hAnsi="Times New Roman" w:cs="Times New Roman"/>
          <w:sz w:val="28"/>
          <w:szCs w:val="28"/>
          <w:lang w:eastAsia="uk-UA"/>
        </w:rPr>
        <w:t>затверджені наказом ЗНУ від «_</w:t>
      </w:r>
      <w:r w:rsidR="00393487">
        <w:rPr>
          <w:rFonts w:ascii="Times New Roman" w:eastAsia="Times New Roman" w:hAnsi="Times New Roman" w:cs="Times New Roman"/>
          <w:sz w:val="28"/>
          <w:szCs w:val="28"/>
          <w:u w:val="single"/>
          <w:lang w:eastAsia="uk-UA"/>
        </w:rPr>
        <w:t>30</w:t>
      </w:r>
      <w:r w:rsidRPr="004F3AD4">
        <w:rPr>
          <w:rFonts w:ascii="Times New Roman" w:eastAsia="Times New Roman" w:hAnsi="Times New Roman" w:cs="Times New Roman"/>
          <w:sz w:val="28"/>
          <w:szCs w:val="28"/>
          <w:lang w:eastAsia="uk-UA"/>
        </w:rPr>
        <w:t>_»_</w:t>
      </w:r>
      <w:r w:rsidR="00393487">
        <w:rPr>
          <w:rFonts w:ascii="Times New Roman" w:eastAsia="Times New Roman" w:hAnsi="Times New Roman" w:cs="Times New Roman"/>
          <w:sz w:val="28"/>
          <w:szCs w:val="28"/>
          <w:u w:val="single"/>
          <w:lang w:eastAsia="uk-UA"/>
        </w:rPr>
        <w:t>червня</w:t>
      </w:r>
      <w:r w:rsidRPr="004F3AD4">
        <w:rPr>
          <w:rFonts w:ascii="Times New Roman" w:eastAsia="Times New Roman" w:hAnsi="Times New Roman" w:cs="Times New Roman"/>
          <w:sz w:val="28"/>
          <w:szCs w:val="28"/>
          <w:lang w:eastAsia="uk-UA"/>
        </w:rPr>
        <w:t>__20</w:t>
      </w:r>
      <w:r w:rsidR="00393487">
        <w:rPr>
          <w:rFonts w:ascii="Times New Roman" w:eastAsia="Times New Roman" w:hAnsi="Times New Roman" w:cs="Times New Roman"/>
          <w:sz w:val="28"/>
          <w:szCs w:val="28"/>
          <w:u w:val="single"/>
          <w:lang w:eastAsia="uk-UA"/>
        </w:rPr>
        <w:t>21</w:t>
      </w:r>
      <w:r w:rsidRPr="004F3AD4">
        <w:rPr>
          <w:rFonts w:ascii="Times New Roman" w:eastAsia="Times New Roman" w:hAnsi="Times New Roman" w:cs="Times New Roman"/>
          <w:sz w:val="28"/>
          <w:szCs w:val="28"/>
          <w:lang w:eastAsia="uk-UA"/>
        </w:rPr>
        <w:t>_року №</w:t>
      </w:r>
      <w:r w:rsidR="00393487">
        <w:rPr>
          <w:rFonts w:ascii="Times New Roman" w:eastAsia="Times New Roman" w:hAnsi="Times New Roman" w:cs="Times New Roman"/>
          <w:sz w:val="28"/>
          <w:szCs w:val="28"/>
          <w:lang w:eastAsia="uk-UA"/>
        </w:rPr>
        <w:t xml:space="preserve"> </w:t>
      </w:r>
      <w:r w:rsidR="00393487">
        <w:rPr>
          <w:rFonts w:ascii="Times New Roman" w:eastAsia="Times New Roman" w:hAnsi="Times New Roman" w:cs="Times New Roman"/>
          <w:sz w:val="28"/>
          <w:szCs w:val="28"/>
          <w:u w:val="single"/>
          <w:lang w:eastAsia="uk-UA"/>
        </w:rPr>
        <w:t>967-с</w:t>
      </w:r>
    </w:p>
    <w:p w14:paraId="327092A8" w14:textId="02851CBD" w:rsidR="00DA3594" w:rsidRPr="004F3AD4" w:rsidRDefault="00DA3594" w:rsidP="00DA3594">
      <w:pPr>
        <w:numPr>
          <w:ilvl w:val="0"/>
          <w:numId w:val="41"/>
        </w:numPr>
        <w:tabs>
          <w:tab w:val="left" w:pos="360"/>
        </w:tabs>
        <w:spacing w:line="240" w:lineRule="auto"/>
        <w:rPr>
          <w:rFonts w:ascii="Times New Roman" w:eastAsia="Times New Roman" w:hAnsi="Times New Roman" w:cs="Times New Roman"/>
          <w:sz w:val="28"/>
          <w:szCs w:val="28"/>
          <w:lang w:eastAsia="uk-UA"/>
        </w:rPr>
      </w:pPr>
      <w:r w:rsidRPr="004F3AD4">
        <w:rPr>
          <w:rFonts w:ascii="Times New Roman" w:eastAsia="Times New Roman" w:hAnsi="Times New Roman" w:cs="Times New Roman"/>
          <w:sz w:val="28"/>
          <w:szCs w:val="28"/>
          <w:lang w:eastAsia="uk-UA"/>
        </w:rPr>
        <w:t xml:space="preserve">Строк подання студентом роботи </w:t>
      </w:r>
      <w:r w:rsidR="00393487">
        <w:rPr>
          <w:rFonts w:ascii="Times New Roman" w:eastAsia="Times New Roman" w:hAnsi="Times New Roman" w:cs="Times New Roman"/>
          <w:sz w:val="28"/>
          <w:szCs w:val="28"/>
          <w:u w:val="single"/>
          <w:lang w:eastAsia="uk-UA"/>
        </w:rPr>
        <w:t>01.12.2021 р.</w:t>
      </w:r>
    </w:p>
    <w:p w14:paraId="3F31E227" w14:textId="4D9702E6" w:rsidR="00DA3594" w:rsidRPr="00393487" w:rsidRDefault="00DA3594" w:rsidP="00393487">
      <w:pPr>
        <w:numPr>
          <w:ilvl w:val="0"/>
          <w:numId w:val="41"/>
        </w:numPr>
        <w:tabs>
          <w:tab w:val="left" w:pos="360"/>
        </w:tabs>
        <w:spacing w:line="240" w:lineRule="auto"/>
        <w:rPr>
          <w:rFonts w:ascii="Times New Roman" w:eastAsia="Times New Roman" w:hAnsi="Times New Roman" w:cs="Times New Roman"/>
          <w:sz w:val="28"/>
          <w:szCs w:val="28"/>
          <w:u w:val="single"/>
          <w:lang w:eastAsia="uk-UA"/>
        </w:rPr>
      </w:pPr>
      <w:r w:rsidRPr="004F3AD4">
        <w:rPr>
          <w:rFonts w:ascii="Times New Roman" w:eastAsia="Times New Roman" w:hAnsi="Times New Roman" w:cs="Times New Roman"/>
          <w:sz w:val="28"/>
          <w:szCs w:val="28"/>
          <w:lang w:eastAsia="uk-UA"/>
        </w:rPr>
        <w:t xml:space="preserve">Вихідні дані до роботи </w:t>
      </w:r>
      <w:r w:rsidR="00393487">
        <w:rPr>
          <w:rFonts w:ascii="Times New Roman" w:eastAsia="Times New Roman" w:hAnsi="Times New Roman" w:cs="Times New Roman"/>
          <w:sz w:val="28"/>
          <w:szCs w:val="28"/>
          <w:u w:val="single"/>
          <w:lang w:eastAsia="uk-UA"/>
        </w:rPr>
        <w:t>навчальні посібники, монографії, періодичні та аналітичні вітчизняні та зарубіжні матеріали, фінансова звітність підприємств, інтернет ресурси</w:t>
      </w:r>
    </w:p>
    <w:p w14:paraId="0B4AC5BA" w14:textId="77777777" w:rsidR="00393487" w:rsidRDefault="00DA3594" w:rsidP="00393487">
      <w:pPr>
        <w:numPr>
          <w:ilvl w:val="0"/>
          <w:numId w:val="41"/>
        </w:numPr>
        <w:tabs>
          <w:tab w:val="left" w:pos="360"/>
        </w:tabs>
        <w:spacing w:line="240" w:lineRule="auto"/>
        <w:rPr>
          <w:rFonts w:ascii="Times New Roman" w:eastAsia="Times New Roman" w:hAnsi="Times New Roman" w:cs="Times New Roman"/>
          <w:sz w:val="28"/>
          <w:szCs w:val="28"/>
          <w:lang w:eastAsia="uk-UA"/>
        </w:rPr>
      </w:pPr>
      <w:r w:rsidRPr="004F3AD4">
        <w:rPr>
          <w:rFonts w:ascii="Times New Roman" w:eastAsia="Times New Roman" w:hAnsi="Times New Roman" w:cs="Times New Roman"/>
          <w:sz w:val="28"/>
          <w:szCs w:val="28"/>
          <w:lang w:eastAsia="uk-UA"/>
        </w:rPr>
        <w:t xml:space="preserve">Зміст розрахунково-пояснювальної записки (перелік питань, які потрібно розробити) </w:t>
      </w:r>
    </w:p>
    <w:p w14:paraId="463FC64C" w14:textId="6B926069" w:rsidR="00DA3594" w:rsidRPr="00DB1816" w:rsidRDefault="00393487" w:rsidP="00393487">
      <w:pPr>
        <w:pStyle w:val="a7"/>
        <w:numPr>
          <w:ilvl w:val="3"/>
          <w:numId w:val="41"/>
        </w:numPr>
        <w:tabs>
          <w:tab w:val="left" w:pos="360"/>
        </w:tabs>
        <w:ind w:left="0" w:firstLine="0"/>
        <w:rPr>
          <w:rFonts w:ascii="Times New Roman" w:hAnsi="Times New Roman" w:cs="Times New Roman"/>
          <w:color w:val="000000"/>
          <w:sz w:val="28"/>
          <w:szCs w:val="28"/>
          <w:u w:val="single"/>
          <w:shd w:val="clear" w:color="auto" w:fill="FFFFFF"/>
        </w:rPr>
      </w:pPr>
      <w:r w:rsidRPr="00DB1816">
        <w:rPr>
          <w:rFonts w:ascii="Times New Roman" w:hAnsi="Times New Roman" w:cs="Times New Roman"/>
          <w:color w:val="000000"/>
          <w:sz w:val="28"/>
          <w:szCs w:val="28"/>
          <w:u w:val="single"/>
          <w:shd w:val="clear" w:color="auto" w:fill="FFFFFF"/>
        </w:rPr>
        <w:t>ТЕОРЕТИКО-МЕТОДИ</w:t>
      </w:r>
      <w:r w:rsidR="00DB1816" w:rsidRPr="00DB1816">
        <w:rPr>
          <w:rFonts w:ascii="Times New Roman" w:hAnsi="Times New Roman" w:cs="Times New Roman"/>
          <w:color w:val="000000"/>
          <w:sz w:val="28"/>
          <w:szCs w:val="28"/>
          <w:u w:val="single"/>
          <w:shd w:val="clear" w:color="auto" w:fill="FFFFFF"/>
        </w:rPr>
        <w:t xml:space="preserve">ЧНІ ОСНОВИ КОНКУРЕНТОЗДАТНОСТІ </w:t>
      </w:r>
      <w:r w:rsidRPr="00DB1816">
        <w:rPr>
          <w:rFonts w:ascii="Times New Roman" w:hAnsi="Times New Roman" w:cs="Times New Roman"/>
          <w:color w:val="000000"/>
          <w:sz w:val="28"/>
          <w:szCs w:val="28"/>
          <w:u w:val="single"/>
          <w:shd w:val="clear" w:color="auto" w:fill="FFFFFF"/>
        </w:rPr>
        <w:t>ГІРНИЧОРУДНОЇ ГАЛУЗІ</w:t>
      </w:r>
    </w:p>
    <w:p w14:paraId="1C65A18C" w14:textId="72746272" w:rsidR="00393487" w:rsidRPr="00DB1816" w:rsidRDefault="00393487" w:rsidP="00393487">
      <w:pPr>
        <w:pStyle w:val="a7"/>
        <w:numPr>
          <w:ilvl w:val="3"/>
          <w:numId w:val="41"/>
        </w:numPr>
        <w:tabs>
          <w:tab w:val="left" w:pos="360"/>
        </w:tabs>
        <w:ind w:left="0" w:firstLine="0"/>
        <w:rPr>
          <w:rFonts w:ascii="Times New Roman" w:hAnsi="Times New Roman" w:cs="Times New Roman"/>
          <w:sz w:val="28"/>
          <w:szCs w:val="28"/>
          <w:u w:val="single"/>
          <w:lang w:eastAsia="uk-UA"/>
        </w:rPr>
      </w:pPr>
      <w:r w:rsidRPr="00DB1816">
        <w:rPr>
          <w:rFonts w:ascii="Times New Roman" w:hAnsi="Times New Roman" w:cs="Times New Roman"/>
          <w:color w:val="000000"/>
          <w:sz w:val="28"/>
          <w:szCs w:val="28"/>
          <w:u w:val="single"/>
          <w:shd w:val="clear" w:color="auto" w:fill="FFFFFF"/>
        </w:rPr>
        <w:t>ОЦІНКА МІЖНАРОДНОЇ КОНКУРЕНТОЗДАТНОСТІ ПРАТ «ЗАПОРІЗЬКОГО ЗАЛІЗОРУДНОГО КОМБІНАТУ»</w:t>
      </w:r>
    </w:p>
    <w:p w14:paraId="75F1A067" w14:textId="7ED26064" w:rsidR="00393487" w:rsidRPr="00DB1816" w:rsidRDefault="00393487" w:rsidP="00393487">
      <w:pPr>
        <w:pStyle w:val="a7"/>
        <w:numPr>
          <w:ilvl w:val="3"/>
          <w:numId w:val="41"/>
        </w:numPr>
        <w:tabs>
          <w:tab w:val="left" w:pos="360"/>
        </w:tabs>
        <w:ind w:left="0" w:firstLine="0"/>
        <w:rPr>
          <w:rFonts w:ascii="Times New Roman" w:hAnsi="Times New Roman" w:cs="Times New Roman"/>
          <w:sz w:val="28"/>
          <w:szCs w:val="28"/>
          <w:u w:val="single"/>
          <w:lang w:eastAsia="uk-UA"/>
        </w:rPr>
      </w:pPr>
      <w:r w:rsidRPr="00DB1816">
        <w:rPr>
          <w:rFonts w:ascii="Times New Roman" w:hAnsi="Times New Roman" w:cs="Times New Roman"/>
          <w:color w:val="000000"/>
          <w:sz w:val="28"/>
          <w:szCs w:val="28"/>
          <w:u w:val="single"/>
          <w:shd w:val="clear" w:color="auto" w:fill="FFFFFF"/>
        </w:rPr>
        <w:t>НАПРЯМИ ПІДВИЩЕННЯ МІЖНАРОДНОЇ КОНКУРЕНТОЗДАТНОСТІ ПРАТ «ЗАПОРІЗЬКОГО ЗАЛІЗОРУДНОГО КОМБІНАТУ»</w:t>
      </w:r>
    </w:p>
    <w:p w14:paraId="4717DFDF" w14:textId="55C33DF1" w:rsidR="00DA3594" w:rsidRPr="004F3AD4" w:rsidRDefault="00DA3594" w:rsidP="00DB1816">
      <w:pPr>
        <w:numPr>
          <w:ilvl w:val="0"/>
          <w:numId w:val="41"/>
        </w:numPr>
        <w:tabs>
          <w:tab w:val="left" w:pos="360"/>
        </w:tabs>
        <w:spacing w:line="240" w:lineRule="auto"/>
        <w:jc w:val="both"/>
        <w:rPr>
          <w:rFonts w:ascii="Times New Roman" w:eastAsia="Times New Roman" w:hAnsi="Times New Roman" w:cs="Times New Roman"/>
          <w:sz w:val="28"/>
          <w:szCs w:val="28"/>
          <w:lang w:eastAsia="uk-UA"/>
        </w:rPr>
      </w:pPr>
      <w:r w:rsidRPr="004F3AD4">
        <w:rPr>
          <w:rFonts w:ascii="Times New Roman" w:eastAsia="Times New Roman" w:hAnsi="Times New Roman" w:cs="Times New Roman"/>
          <w:sz w:val="28"/>
          <w:szCs w:val="28"/>
          <w:lang w:eastAsia="uk-UA"/>
        </w:rPr>
        <w:t>Перелік графічного матеріалу (з точним зазначенням обов’язкових креслень)</w:t>
      </w:r>
      <w:r w:rsidR="00DB1816">
        <w:rPr>
          <w:rFonts w:ascii="Times New Roman" w:eastAsia="Times New Roman" w:hAnsi="Times New Roman" w:cs="Times New Roman"/>
          <w:sz w:val="28"/>
          <w:szCs w:val="28"/>
          <w:lang w:eastAsia="uk-UA"/>
        </w:rPr>
        <w:t>_____________________________________________________</w:t>
      </w:r>
      <w:r w:rsidRPr="004F3AD4">
        <w:rPr>
          <w:rFonts w:ascii="Times New Roman" w:eastAsia="Times New Roman" w:hAnsi="Times New Roman" w:cs="Times New Roman"/>
          <w:sz w:val="28"/>
          <w:szCs w:val="28"/>
          <w:lang w:eastAsia="uk-UA"/>
        </w:rPr>
        <w:t xml:space="preserve"> </w:t>
      </w:r>
      <w:r w:rsidR="00DB1816" w:rsidRPr="00DB1816">
        <w:rPr>
          <w:rFonts w:ascii="Times New Roman" w:hAnsi="Times New Roman" w:cs="Times New Roman"/>
          <w:sz w:val="28"/>
          <w:szCs w:val="28"/>
          <w:u w:val="single"/>
        </w:rPr>
        <w:t>4 діаграм</w:t>
      </w:r>
      <w:r w:rsidR="00DB1816">
        <w:rPr>
          <w:rFonts w:ascii="Times New Roman" w:hAnsi="Times New Roman" w:cs="Times New Roman"/>
          <w:sz w:val="28"/>
          <w:szCs w:val="28"/>
          <w:u w:val="single"/>
        </w:rPr>
        <w:t>и</w:t>
      </w:r>
      <w:r w:rsidR="00DB1816" w:rsidRPr="00DB1816">
        <w:rPr>
          <w:rFonts w:ascii="Times New Roman" w:hAnsi="Times New Roman" w:cs="Times New Roman"/>
          <w:sz w:val="28"/>
          <w:szCs w:val="28"/>
          <w:u w:val="single"/>
        </w:rPr>
        <w:t>, 15 таблиць,</w:t>
      </w:r>
      <w:r w:rsidR="00DB1816">
        <w:rPr>
          <w:rFonts w:ascii="Times New Roman" w:hAnsi="Times New Roman" w:cs="Times New Roman"/>
          <w:sz w:val="28"/>
          <w:szCs w:val="28"/>
          <w:u w:val="single"/>
        </w:rPr>
        <w:t xml:space="preserve"> 1 формула</w:t>
      </w:r>
      <w:r w:rsidR="00DB1816">
        <w:rPr>
          <w:rFonts w:ascii="Times New Roman" w:hAnsi="Times New Roman" w:cs="Times New Roman"/>
          <w:sz w:val="28"/>
          <w:szCs w:val="28"/>
        </w:rPr>
        <w:t>________________________________</w:t>
      </w:r>
      <w:r w:rsidR="00DB1816" w:rsidRPr="00DB1816">
        <w:rPr>
          <w:rFonts w:ascii="Times New Roman" w:hAnsi="Times New Roman" w:cs="Times New Roman"/>
          <w:sz w:val="28"/>
          <w:szCs w:val="28"/>
        </w:rPr>
        <w:t>.</w:t>
      </w:r>
    </w:p>
    <w:p w14:paraId="79F44C0B" w14:textId="77777777" w:rsidR="00DA3594" w:rsidRPr="004F3AD4" w:rsidRDefault="00DA3594" w:rsidP="00DA3594">
      <w:pPr>
        <w:tabs>
          <w:tab w:val="left" w:pos="360"/>
        </w:tabs>
        <w:spacing w:line="240" w:lineRule="auto"/>
        <w:jc w:val="both"/>
        <w:rPr>
          <w:rFonts w:ascii="Times New Roman" w:eastAsia="Times New Roman" w:hAnsi="Times New Roman" w:cs="Times New Roman"/>
          <w:sz w:val="28"/>
          <w:szCs w:val="28"/>
          <w:lang w:eastAsia="uk-UA"/>
        </w:rPr>
      </w:pPr>
    </w:p>
    <w:p w14:paraId="2C1640A0" w14:textId="77777777" w:rsidR="00DA3594" w:rsidRPr="004F3AD4" w:rsidRDefault="00DA3594" w:rsidP="00DA3594">
      <w:pPr>
        <w:numPr>
          <w:ilvl w:val="0"/>
          <w:numId w:val="41"/>
        </w:numPr>
        <w:tabs>
          <w:tab w:val="left" w:pos="360"/>
        </w:tabs>
        <w:spacing w:line="240" w:lineRule="auto"/>
        <w:jc w:val="both"/>
        <w:rPr>
          <w:rFonts w:ascii="Times New Roman" w:eastAsia="Times New Roman" w:hAnsi="Times New Roman" w:cs="Times New Roman"/>
          <w:sz w:val="28"/>
          <w:szCs w:val="28"/>
          <w:lang w:eastAsia="uk-UA"/>
        </w:rPr>
      </w:pPr>
      <w:r w:rsidRPr="00BF061E">
        <w:rPr>
          <w:rFonts w:ascii="Times New Roman" w:eastAsia="Times New Roman" w:hAnsi="Times New Roman" w:cs="Times New Roman"/>
          <w:sz w:val="28"/>
          <w:szCs w:val="28"/>
          <w:lang w:eastAsia="uk-UA"/>
        </w:rPr>
        <w:lastRenderedPageBreak/>
        <w:t>Консультанти розділів роботи (проекту)</w:t>
      </w:r>
    </w:p>
    <w:tbl>
      <w:tblPr>
        <w:tblW w:w="100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4909"/>
        <w:gridCol w:w="1843"/>
        <w:gridCol w:w="1701"/>
      </w:tblGrid>
      <w:tr w:rsidR="00DA3594" w:rsidRPr="004F3AD4" w14:paraId="71A9B7B3" w14:textId="77777777" w:rsidTr="00393487">
        <w:tc>
          <w:tcPr>
            <w:tcW w:w="1560" w:type="dxa"/>
            <w:vMerge w:val="restart"/>
            <w:vAlign w:val="center"/>
          </w:tcPr>
          <w:p w14:paraId="6CBA1310" w14:textId="77777777" w:rsidR="00DA3594" w:rsidRPr="004F3AD4" w:rsidRDefault="00DA3594" w:rsidP="00393487">
            <w:pPr>
              <w:spacing w:line="240" w:lineRule="auto"/>
              <w:jc w:val="center"/>
              <w:rPr>
                <w:rFonts w:ascii="Times New Roman" w:eastAsia="Times New Roman" w:hAnsi="Times New Roman" w:cs="Times New Roman"/>
                <w:sz w:val="24"/>
                <w:szCs w:val="24"/>
                <w:lang w:eastAsia="uk-UA"/>
              </w:rPr>
            </w:pPr>
            <w:r w:rsidRPr="004F3AD4">
              <w:rPr>
                <w:rFonts w:ascii="Times New Roman" w:eastAsia="Times New Roman" w:hAnsi="Times New Roman" w:cs="Times New Roman"/>
                <w:sz w:val="24"/>
                <w:szCs w:val="24"/>
                <w:lang w:eastAsia="uk-UA"/>
              </w:rPr>
              <w:t>Розділ</w:t>
            </w:r>
          </w:p>
        </w:tc>
        <w:tc>
          <w:tcPr>
            <w:tcW w:w="4909" w:type="dxa"/>
            <w:vMerge w:val="restart"/>
            <w:vAlign w:val="center"/>
          </w:tcPr>
          <w:p w14:paraId="397A3DF4" w14:textId="77777777" w:rsidR="00DA3594" w:rsidRPr="004F3AD4" w:rsidRDefault="00DA3594" w:rsidP="00393487">
            <w:pPr>
              <w:spacing w:line="240" w:lineRule="auto"/>
              <w:jc w:val="center"/>
              <w:rPr>
                <w:rFonts w:ascii="Times New Roman" w:eastAsia="Times New Roman" w:hAnsi="Times New Roman" w:cs="Times New Roman"/>
                <w:sz w:val="24"/>
                <w:szCs w:val="24"/>
                <w:lang w:eastAsia="uk-UA"/>
              </w:rPr>
            </w:pPr>
            <w:r w:rsidRPr="004F3AD4">
              <w:rPr>
                <w:rFonts w:ascii="Times New Roman" w:eastAsia="Times New Roman" w:hAnsi="Times New Roman" w:cs="Times New Roman"/>
                <w:sz w:val="24"/>
                <w:szCs w:val="24"/>
                <w:lang w:eastAsia="uk-UA"/>
              </w:rPr>
              <w:t>Прізвище, ініціали та посада</w:t>
            </w:r>
          </w:p>
          <w:p w14:paraId="21A79E46" w14:textId="77777777" w:rsidR="00DA3594" w:rsidRPr="004F3AD4" w:rsidRDefault="00DA3594" w:rsidP="00393487">
            <w:pPr>
              <w:spacing w:line="240" w:lineRule="auto"/>
              <w:jc w:val="center"/>
              <w:rPr>
                <w:rFonts w:ascii="Times New Roman" w:eastAsia="Times New Roman" w:hAnsi="Times New Roman" w:cs="Times New Roman"/>
                <w:sz w:val="24"/>
                <w:szCs w:val="24"/>
                <w:lang w:eastAsia="uk-UA"/>
              </w:rPr>
            </w:pPr>
            <w:r w:rsidRPr="004F3AD4">
              <w:rPr>
                <w:rFonts w:ascii="Times New Roman" w:eastAsia="Times New Roman" w:hAnsi="Times New Roman" w:cs="Times New Roman"/>
                <w:sz w:val="24"/>
                <w:szCs w:val="24"/>
                <w:lang w:eastAsia="uk-UA"/>
              </w:rPr>
              <w:t>консультанта</w:t>
            </w:r>
          </w:p>
        </w:tc>
        <w:tc>
          <w:tcPr>
            <w:tcW w:w="3544" w:type="dxa"/>
            <w:gridSpan w:val="2"/>
            <w:vAlign w:val="center"/>
          </w:tcPr>
          <w:p w14:paraId="366F94BC" w14:textId="77777777" w:rsidR="00DA3594" w:rsidRPr="004F3AD4" w:rsidRDefault="00DA3594" w:rsidP="00393487">
            <w:pPr>
              <w:spacing w:line="240" w:lineRule="auto"/>
              <w:jc w:val="center"/>
              <w:rPr>
                <w:rFonts w:ascii="Times New Roman" w:eastAsia="Times New Roman" w:hAnsi="Times New Roman" w:cs="Times New Roman"/>
                <w:sz w:val="24"/>
                <w:szCs w:val="24"/>
                <w:lang w:eastAsia="uk-UA"/>
              </w:rPr>
            </w:pPr>
            <w:r w:rsidRPr="004F3AD4">
              <w:rPr>
                <w:rFonts w:ascii="Times New Roman" w:eastAsia="Times New Roman" w:hAnsi="Times New Roman" w:cs="Times New Roman"/>
                <w:sz w:val="24"/>
                <w:szCs w:val="24"/>
                <w:lang w:eastAsia="uk-UA"/>
              </w:rPr>
              <w:t>Підпис, дата</w:t>
            </w:r>
          </w:p>
        </w:tc>
      </w:tr>
      <w:tr w:rsidR="00DA3594" w:rsidRPr="004F3AD4" w14:paraId="244CC46B" w14:textId="77777777" w:rsidTr="00393487">
        <w:tc>
          <w:tcPr>
            <w:tcW w:w="1560" w:type="dxa"/>
            <w:vMerge/>
            <w:vAlign w:val="center"/>
          </w:tcPr>
          <w:p w14:paraId="16F95234" w14:textId="77777777" w:rsidR="00DA3594" w:rsidRPr="004F3AD4" w:rsidRDefault="00DA3594" w:rsidP="00393487">
            <w:pPr>
              <w:widowControl w:val="0"/>
              <w:pBdr>
                <w:top w:val="nil"/>
                <w:left w:val="nil"/>
                <w:bottom w:val="nil"/>
                <w:right w:val="nil"/>
                <w:between w:val="nil"/>
              </w:pBdr>
              <w:rPr>
                <w:rFonts w:ascii="Times New Roman" w:eastAsia="Times New Roman" w:hAnsi="Times New Roman" w:cs="Times New Roman"/>
                <w:sz w:val="24"/>
                <w:szCs w:val="24"/>
                <w:lang w:eastAsia="uk-UA"/>
              </w:rPr>
            </w:pPr>
          </w:p>
        </w:tc>
        <w:tc>
          <w:tcPr>
            <w:tcW w:w="4909" w:type="dxa"/>
            <w:vMerge/>
            <w:vAlign w:val="center"/>
          </w:tcPr>
          <w:p w14:paraId="75D35840" w14:textId="77777777" w:rsidR="00DA3594" w:rsidRPr="004F3AD4" w:rsidRDefault="00DA3594" w:rsidP="00393487">
            <w:pPr>
              <w:widowControl w:val="0"/>
              <w:pBdr>
                <w:top w:val="nil"/>
                <w:left w:val="nil"/>
                <w:bottom w:val="nil"/>
                <w:right w:val="nil"/>
                <w:between w:val="nil"/>
              </w:pBdr>
              <w:rPr>
                <w:rFonts w:ascii="Times New Roman" w:eastAsia="Times New Roman" w:hAnsi="Times New Roman" w:cs="Times New Roman"/>
                <w:sz w:val="24"/>
                <w:szCs w:val="24"/>
                <w:lang w:eastAsia="uk-UA"/>
              </w:rPr>
            </w:pPr>
          </w:p>
        </w:tc>
        <w:tc>
          <w:tcPr>
            <w:tcW w:w="1843" w:type="dxa"/>
            <w:vAlign w:val="center"/>
          </w:tcPr>
          <w:p w14:paraId="47ED7467" w14:textId="77777777" w:rsidR="00DA3594" w:rsidRPr="004F3AD4" w:rsidRDefault="00DA3594" w:rsidP="00393487">
            <w:pPr>
              <w:spacing w:line="240" w:lineRule="auto"/>
              <w:jc w:val="center"/>
              <w:rPr>
                <w:rFonts w:ascii="Times New Roman" w:eastAsia="Times New Roman" w:hAnsi="Times New Roman" w:cs="Times New Roman"/>
                <w:sz w:val="24"/>
                <w:szCs w:val="24"/>
                <w:lang w:eastAsia="uk-UA"/>
              </w:rPr>
            </w:pPr>
            <w:r w:rsidRPr="004F3AD4">
              <w:rPr>
                <w:rFonts w:ascii="Times New Roman" w:eastAsia="Times New Roman" w:hAnsi="Times New Roman" w:cs="Times New Roman"/>
                <w:sz w:val="24"/>
                <w:szCs w:val="24"/>
                <w:lang w:eastAsia="uk-UA"/>
              </w:rPr>
              <w:t>завдання</w:t>
            </w:r>
          </w:p>
          <w:p w14:paraId="7B9775A5" w14:textId="77777777" w:rsidR="00DA3594" w:rsidRPr="004F3AD4" w:rsidRDefault="00DA3594" w:rsidP="00393487">
            <w:pPr>
              <w:spacing w:line="240" w:lineRule="auto"/>
              <w:jc w:val="center"/>
              <w:rPr>
                <w:rFonts w:ascii="Times New Roman" w:eastAsia="Times New Roman" w:hAnsi="Times New Roman" w:cs="Times New Roman"/>
                <w:sz w:val="24"/>
                <w:szCs w:val="24"/>
                <w:lang w:eastAsia="uk-UA"/>
              </w:rPr>
            </w:pPr>
            <w:r w:rsidRPr="004F3AD4">
              <w:rPr>
                <w:rFonts w:ascii="Times New Roman" w:eastAsia="Times New Roman" w:hAnsi="Times New Roman" w:cs="Times New Roman"/>
                <w:sz w:val="24"/>
                <w:szCs w:val="24"/>
                <w:lang w:eastAsia="uk-UA"/>
              </w:rPr>
              <w:t>видав</w:t>
            </w:r>
          </w:p>
        </w:tc>
        <w:tc>
          <w:tcPr>
            <w:tcW w:w="1701" w:type="dxa"/>
            <w:vAlign w:val="center"/>
          </w:tcPr>
          <w:p w14:paraId="7C894029" w14:textId="77777777" w:rsidR="00DA3594" w:rsidRPr="004F3AD4" w:rsidRDefault="00DA3594" w:rsidP="00393487">
            <w:pPr>
              <w:spacing w:line="240" w:lineRule="auto"/>
              <w:jc w:val="center"/>
              <w:rPr>
                <w:rFonts w:ascii="Times New Roman" w:eastAsia="Times New Roman" w:hAnsi="Times New Roman" w:cs="Times New Roman"/>
                <w:sz w:val="24"/>
                <w:szCs w:val="24"/>
                <w:lang w:eastAsia="uk-UA"/>
              </w:rPr>
            </w:pPr>
            <w:r w:rsidRPr="004F3AD4">
              <w:rPr>
                <w:rFonts w:ascii="Times New Roman" w:eastAsia="Times New Roman" w:hAnsi="Times New Roman" w:cs="Times New Roman"/>
                <w:sz w:val="24"/>
                <w:szCs w:val="24"/>
                <w:lang w:eastAsia="uk-UA"/>
              </w:rPr>
              <w:t>завдання</w:t>
            </w:r>
          </w:p>
          <w:p w14:paraId="386F6399" w14:textId="77777777" w:rsidR="00DA3594" w:rsidRPr="004F3AD4" w:rsidRDefault="00DA3594" w:rsidP="00393487">
            <w:pPr>
              <w:spacing w:line="240" w:lineRule="auto"/>
              <w:jc w:val="center"/>
              <w:rPr>
                <w:rFonts w:ascii="Times New Roman" w:eastAsia="Times New Roman" w:hAnsi="Times New Roman" w:cs="Times New Roman"/>
                <w:sz w:val="24"/>
                <w:szCs w:val="24"/>
                <w:lang w:eastAsia="uk-UA"/>
              </w:rPr>
            </w:pPr>
            <w:r w:rsidRPr="004F3AD4">
              <w:rPr>
                <w:rFonts w:ascii="Times New Roman" w:eastAsia="Times New Roman" w:hAnsi="Times New Roman" w:cs="Times New Roman"/>
                <w:sz w:val="24"/>
                <w:szCs w:val="24"/>
                <w:lang w:eastAsia="uk-UA"/>
              </w:rPr>
              <w:t>прийняв</w:t>
            </w:r>
          </w:p>
        </w:tc>
      </w:tr>
      <w:tr w:rsidR="00DB1816" w:rsidRPr="004F3AD4" w14:paraId="4D9C7781" w14:textId="77777777" w:rsidTr="00393487">
        <w:tc>
          <w:tcPr>
            <w:tcW w:w="1560" w:type="dxa"/>
          </w:tcPr>
          <w:p w14:paraId="3017FC90" w14:textId="77777777" w:rsidR="00DB1816" w:rsidRPr="00BF061E" w:rsidRDefault="00DB1816" w:rsidP="00DB1816">
            <w:pPr>
              <w:jc w:val="both"/>
              <w:rPr>
                <w:rFonts w:ascii="Times New Roman" w:hAnsi="Times New Roman" w:cs="Times New Roman"/>
                <w:sz w:val="28"/>
                <w:szCs w:val="28"/>
              </w:rPr>
            </w:pPr>
            <w:r w:rsidRPr="00BF061E">
              <w:rPr>
                <w:rFonts w:ascii="Times New Roman" w:hAnsi="Times New Roman" w:cs="Times New Roman"/>
                <w:sz w:val="28"/>
                <w:szCs w:val="28"/>
              </w:rPr>
              <w:t>Вступ</w:t>
            </w:r>
          </w:p>
        </w:tc>
        <w:tc>
          <w:tcPr>
            <w:tcW w:w="4909" w:type="dxa"/>
          </w:tcPr>
          <w:p w14:paraId="2340E2ED" w14:textId="77777777" w:rsidR="00DB1816" w:rsidRPr="004F3AD4" w:rsidRDefault="00DB1816" w:rsidP="00DB1816">
            <w:pPr>
              <w:spacing w:line="240" w:lineRule="auto"/>
              <w:jc w:val="center"/>
              <w:rPr>
                <w:rFonts w:ascii="Times New Roman" w:eastAsia="Times New Roman" w:hAnsi="Times New Roman" w:cs="Times New Roman"/>
                <w:b/>
                <w:sz w:val="28"/>
                <w:szCs w:val="28"/>
                <w:lang w:eastAsia="uk-UA"/>
              </w:rPr>
            </w:pPr>
          </w:p>
        </w:tc>
        <w:tc>
          <w:tcPr>
            <w:tcW w:w="1843" w:type="dxa"/>
          </w:tcPr>
          <w:p w14:paraId="0B4E63EF" w14:textId="3D8D31E1"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01.09.2020</w:t>
            </w:r>
          </w:p>
        </w:tc>
        <w:tc>
          <w:tcPr>
            <w:tcW w:w="1701" w:type="dxa"/>
          </w:tcPr>
          <w:p w14:paraId="595C8663" w14:textId="4EBF6E7C"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01.09.2020</w:t>
            </w:r>
          </w:p>
        </w:tc>
      </w:tr>
      <w:tr w:rsidR="00DB1816" w:rsidRPr="004F3AD4" w14:paraId="1D0C997F" w14:textId="77777777" w:rsidTr="00393487">
        <w:tc>
          <w:tcPr>
            <w:tcW w:w="1560" w:type="dxa"/>
          </w:tcPr>
          <w:p w14:paraId="06A16D27" w14:textId="77777777" w:rsidR="00DB1816" w:rsidRPr="00BF061E" w:rsidRDefault="00DB1816" w:rsidP="00DB1816">
            <w:pPr>
              <w:jc w:val="both"/>
              <w:rPr>
                <w:rFonts w:ascii="Times New Roman" w:hAnsi="Times New Roman" w:cs="Times New Roman"/>
                <w:sz w:val="28"/>
                <w:szCs w:val="28"/>
              </w:rPr>
            </w:pPr>
            <w:r w:rsidRPr="00BF061E">
              <w:rPr>
                <w:rFonts w:ascii="Times New Roman" w:hAnsi="Times New Roman" w:cs="Times New Roman"/>
                <w:sz w:val="28"/>
                <w:szCs w:val="28"/>
              </w:rPr>
              <w:t xml:space="preserve"> І розділ</w:t>
            </w:r>
          </w:p>
        </w:tc>
        <w:tc>
          <w:tcPr>
            <w:tcW w:w="4909" w:type="dxa"/>
          </w:tcPr>
          <w:p w14:paraId="79E52A1C" w14:textId="77777777" w:rsidR="00DB1816" w:rsidRPr="004F3AD4" w:rsidRDefault="00DB1816" w:rsidP="00DB1816">
            <w:pPr>
              <w:spacing w:line="240" w:lineRule="auto"/>
              <w:jc w:val="center"/>
              <w:rPr>
                <w:rFonts w:ascii="Times New Roman" w:eastAsia="Times New Roman" w:hAnsi="Times New Roman" w:cs="Times New Roman"/>
                <w:b/>
                <w:sz w:val="28"/>
                <w:szCs w:val="28"/>
                <w:lang w:eastAsia="uk-UA"/>
              </w:rPr>
            </w:pPr>
          </w:p>
        </w:tc>
        <w:tc>
          <w:tcPr>
            <w:tcW w:w="1843" w:type="dxa"/>
          </w:tcPr>
          <w:p w14:paraId="678D762C" w14:textId="6CBF66AB"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20.09.2021</w:t>
            </w:r>
          </w:p>
        </w:tc>
        <w:tc>
          <w:tcPr>
            <w:tcW w:w="1701" w:type="dxa"/>
          </w:tcPr>
          <w:p w14:paraId="38FB5585" w14:textId="20FE6065"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20.09.2021</w:t>
            </w:r>
          </w:p>
        </w:tc>
      </w:tr>
      <w:tr w:rsidR="00DB1816" w:rsidRPr="004F3AD4" w14:paraId="14042F77" w14:textId="77777777" w:rsidTr="00393487">
        <w:tc>
          <w:tcPr>
            <w:tcW w:w="1560" w:type="dxa"/>
          </w:tcPr>
          <w:p w14:paraId="0769703C" w14:textId="77777777" w:rsidR="00DB1816" w:rsidRPr="00BF061E" w:rsidRDefault="00DB1816" w:rsidP="00DB1816">
            <w:pPr>
              <w:jc w:val="both"/>
              <w:rPr>
                <w:rFonts w:ascii="Times New Roman" w:hAnsi="Times New Roman" w:cs="Times New Roman"/>
                <w:sz w:val="28"/>
                <w:szCs w:val="28"/>
              </w:rPr>
            </w:pPr>
            <w:r w:rsidRPr="00BF061E">
              <w:rPr>
                <w:rFonts w:ascii="Times New Roman" w:hAnsi="Times New Roman" w:cs="Times New Roman"/>
                <w:sz w:val="28"/>
                <w:szCs w:val="28"/>
              </w:rPr>
              <w:t>ІІ розділ</w:t>
            </w:r>
          </w:p>
        </w:tc>
        <w:tc>
          <w:tcPr>
            <w:tcW w:w="4909" w:type="dxa"/>
          </w:tcPr>
          <w:p w14:paraId="73037221" w14:textId="77777777" w:rsidR="00DB1816" w:rsidRPr="004F3AD4" w:rsidRDefault="00DB1816" w:rsidP="00DB1816">
            <w:pPr>
              <w:spacing w:line="240" w:lineRule="auto"/>
              <w:jc w:val="center"/>
              <w:rPr>
                <w:rFonts w:ascii="Times New Roman" w:eastAsia="Times New Roman" w:hAnsi="Times New Roman" w:cs="Times New Roman"/>
                <w:b/>
                <w:sz w:val="28"/>
                <w:szCs w:val="28"/>
                <w:lang w:eastAsia="uk-UA"/>
              </w:rPr>
            </w:pPr>
          </w:p>
        </w:tc>
        <w:tc>
          <w:tcPr>
            <w:tcW w:w="1843" w:type="dxa"/>
          </w:tcPr>
          <w:p w14:paraId="663E4F00" w14:textId="05D29779"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18.10.2021</w:t>
            </w:r>
          </w:p>
        </w:tc>
        <w:tc>
          <w:tcPr>
            <w:tcW w:w="1701" w:type="dxa"/>
          </w:tcPr>
          <w:p w14:paraId="7F69AC4E" w14:textId="59C4C8E6"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18.10.2021</w:t>
            </w:r>
          </w:p>
        </w:tc>
      </w:tr>
      <w:tr w:rsidR="00DB1816" w:rsidRPr="004F3AD4" w14:paraId="371D3CA2" w14:textId="77777777" w:rsidTr="00393487">
        <w:tc>
          <w:tcPr>
            <w:tcW w:w="1560" w:type="dxa"/>
          </w:tcPr>
          <w:p w14:paraId="7F9D96E8" w14:textId="77777777" w:rsidR="00DB1816" w:rsidRPr="00BF061E" w:rsidRDefault="00DB1816" w:rsidP="00DB1816">
            <w:pPr>
              <w:jc w:val="both"/>
              <w:rPr>
                <w:rFonts w:ascii="Times New Roman" w:hAnsi="Times New Roman" w:cs="Times New Roman"/>
                <w:sz w:val="28"/>
                <w:szCs w:val="28"/>
              </w:rPr>
            </w:pPr>
            <w:r w:rsidRPr="00BF061E">
              <w:rPr>
                <w:rFonts w:ascii="Times New Roman" w:hAnsi="Times New Roman" w:cs="Times New Roman"/>
                <w:sz w:val="28"/>
                <w:szCs w:val="28"/>
              </w:rPr>
              <w:t>ІІІ розділ</w:t>
            </w:r>
          </w:p>
        </w:tc>
        <w:tc>
          <w:tcPr>
            <w:tcW w:w="4909" w:type="dxa"/>
          </w:tcPr>
          <w:p w14:paraId="5BB348B4" w14:textId="77777777" w:rsidR="00DB1816" w:rsidRPr="004F3AD4" w:rsidRDefault="00DB1816" w:rsidP="00DB1816">
            <w:pPr>
              <w:spacing w:line="240" w:lineRule="auto"/>
              <w:jc w:val="center"/>
              <w:rPr>
                <w:rFonts w:ascii="Times New Roman" w:eastAsia="Times New Roman" w:hAnsi="Times New Roman" w:cs="Times New Roman"/>
                <w:b/>
                <w:sz w:val="28"/>
                <w:szCs w:val="28"/>
                <w:lang w:eastAsia="uk-UA"/>
              </w:rPr>
            </w:pPr>
          </w:p>
        </w:tc>
        <w:tc>
          <w:tcPr>
            <w:tcW w:w="1843" w:type="dxa"/>
          </w:tcPr>
          <w:p w14:paraId="07F8F623" w14:textId="7B09BF6A"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15.11.2021</w:t>
            </w:r>
          </w:p>
        </w:tc>
        <w:tc>
          <w:tcPr>
            <w:tcW w:w="1701" w:type="dxa"/>
          </w:tcPr>
          <w:p w14:paraId="750760E6" w14:textId="6D5C00F6"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15.11.2021</w:t>
            </w:r>
          </w:p>
        </w:tc>
      </w:tr>
      <w:tr w:rsidR="00DB1816" w:rsidRPr="004F3AD4" w14:paraId="7DDAE6D7" w14:textId="77777777" w:rsidTr="00393487">
        <w:tc>
          <w:tcPr>
            <w:tcW w:w="1560" w:type="dxa"/>
          </w:tcPr>
          <w:p w14:paraId="77ABEE09" w14:textId="77777777" w:rsidR="00DB1816" w:rsidRPr="00BF061E" w:rsidRDefault="00DB1816" w:rsidP="00DB1816">
            <w:pPr>
              <w:jc w:val="both"/>
              <w:rPr>
                <w:rFonts w:ascii="Times New Roman" w:hAnsi="Times New Roman" w:cs="Times New Roman"/>
                <w:sz w:val="28"/>
                <w:szCs w:val="28"/>
              </w:rPr>
            </w:pPr>
            <w:r w:rsidRPr="00BF061E">
              <w:rPr>
                <w:rFonts w:ascii="Times New Roman" w:hAnsi="Times New Roman" w:cs="Times New Roman"/>
                <w:sz w:val="28"/>
                <w:szCs w:val="28"/>
              </w:rPr>
              <w:t xml:space="preserve">Висновки </w:t>
            </w:r>
          </w:p>
        </w:tc>
        <w:tc>
          <w:tcPr>
            <w:tcW w:w="4909" w:type="dxa"/>
          </w:tcPr>
          <w:p w14:paraId="19D7D1A6" w14:textId="77777777" w:rsidR="00DB1816" w:rsidRPr="004F3AD4" w:rsidRDefault="00DB1816" w:rsidP="00DB1816">
            <w:pPr>
              <w:spacing w:line="240" w:lineRule="auto"/>
              <w:jc w:val="center"/>
              <w:rPr>
                <w:rFonts w:ascii="Times New Roman" w:eastAsia="Times New Roman" w:hAnsi="Times New Roman" w:cs="Times New Roman"/>
                <w:b/>
                <w:sz w:val="28"/>
                <w:szCs w:val="28"/>
                <w:lang w:eastAsia="uk-UA"/>
              </w:rPr>
            </w:pPr>
          </w:p>
        </w:tc>
        <w:tc>
          <w:tcPr>
            <w:tcW w:w="1843" w:type="dxa"/>
          </w:tcPr>
          <w:p w14:paraId="079282E2" w14:textId="40014A22"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30.11.2021</w:t>
            </w:r>
          </w:p>
        </w:tc>
        <w:tc>
          <w:tcPr>
            <w:tcW w:w="1701" w:type="dxa"/>
          </w:tcPr>
          <w:p w14:paraId="1AB3C6B6" w14:textId="7D9DBC4C"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30.11.2021</w:t>
            </w:r>
          </w:p>
        </w:tc>
      </w:tr>
    </w:tbl>
    <w:p w14:paraId="51D6C52F" w14:textId="77777777" w:rsidR="00DA3594" w:rsidRPr="004F3AD4" w:rsidRDefault="00DA3594" w:rsidP="00DA3594">
      <w:pPr>
        <w:spacing w:line="240" w:lineRule="auto"/>
        <w:jc w:val="center"/>
        <w:rPr>
          <w:rFonts w:ascii="Times New Roman" w:eastAsia="Times New Roman" w:hAnsi="Times New Roman" w:cs="Times New Roman"/>
          <w:b/>
          <w:sz w:val="28"/>
          <w:szCs w:val="28"/>
          <w:lang w:eastAsia="uk-UA"/>
        </w:rPr>
      </w:pPr>
    </w:p>
    <w:p w14:paraId="37577850" w14:textId="22C6352A" w:rsidR="00DA3594" w:rsidRPr="004F3AD4" w:rsidRDefault="00DA3594" w:rsidP="00DA3594">
      <w:pPr>
        <w:numPr>
          <w:ilvl w:val="0"/>
          <w:numId w:val="41"/>
        </w:numPr>
        <w:tabs>
          <w:tab w:val="left" w:pos="360"/>
        </w:tabs>
        <w:spacing w:line="240" w:lineRule="auto"/>
        <w:rPr>
          <w:rFonts w:ascii="Times New Roman" w:eastAsia="Times New Roman" w:hAnsi="Times New Roman" w:cs="Times New Roman"/>
          <w:sz w:val="28"/>
          <w:szCs w:val="28"/>
          <w:lang w:eastAsia="uk-UA"/>
        </w:rPr>
      </w:pPr>
      <w:r w:rsidRPr="004F3AD4">
        <w:rPr>
          <w:rFonts w:ascii="Times New Roman" w:eastAsia="Times New Roman" w:hAnsi="Times New Roman" w:cs="Times New Roman"/>
          <w:sz w:val="28"/>
          <w:szCs w:val="28"/>
          <w:lang w:eastAsia="uk-UA"/>
        </w:rPr>
        <w:t>Дата видачі завдання__________</w:t>
      </w:r>
      <w:r w:rsidR="00DB1816">
        <w:rPr>
          <w:rFonts w:ascii="Times New Roman" w:eastAsia="Times New Roman" w:hAnsi="Times New Roman" w:cs="Times New Roman"/>
          <w:sz w:val="28"/>
          <w:szCs w:val="28"/>
          <w:u w:val="single"/>
          <w:lang w:eastAsia="uk-UA"/>
        </w:rPr>
        <w:t>18.06.2021</w:t>
      </w:r>
      <w:r w:rsidRPr="004F3AD4">
        <w:rPr>
          <w:rFonts w:ascii="Times New Roman" w:eastAsia="Times New Roman" w:hAnsi="Times New Roman" w:cs="Times New Roman"/>
          <w:sz w:val="28"/>
          <w:szCs w:val="28"/>
          <w:lang w:eastAsia="uk-UA"/>
        </w:rPr>
        <w:t>______________________</w:t>
      </w:r>
    </w:p>
    <w:p w14:paraId="31AF5F8B" w14:textId="77777777" w:rsidR="00DA3594" w:rsidRPr="004F3AD4" w:rsidRDefault="00DA3594" w:rsidP="00DA3594">
      <w:pPr>
        <w:spacing w:line="240" w:lineRule="auto"/>
        <w:jc w:val="both"/>
        <w:rPr>
          <w:rFonts w:ascii="Times New Roman" w:eastAsia="Times New Roman" w:hAnsi="Times New Roman" w:cs="Times New Roman"/>
          <w:b/>
          <w:sz w:val="28"/>
          <w:szCs w:val="28"/>
          <w:vertAlign w:val="superscript"/>
          <w:lang w:eastAsia="uk-UA"/>
        </w:rPr>
      </w:pPr>
    </w:p>
    <w:p w14:paraId="2FF1201A" w14:textId="77777777" w:rsidR="00DA3594" w:rsidRPr="004F3AD4" w:rsidRDefault="00DA3594" w:rsidP="00DA3594">
      <w:pPr>
        <w:keepNext/>
        <w:spacing w:line="240" w:lineRule="auto"/>
        <w:jc w:val="center"/>
        <w:outlineLvl w:val="3"/>
        <w:rPr>
          <w:rFonts w:ascii="Times New Roman" w:eastAsia="Times New Roman" w:hAnsi="Times New Roman" w:cs="Times New Roman"/>
          <w:b/>
          <w:sz w:val="28"/>
          <w:szCs w:val="28"/>
          <w:lang w:eastAsia="uk-UA"/>
        </w:rPr>
      </w:pPr>
      <w:r w:rsidRPr="004F3AD4">
        <w:rPr>
          <w:rFonts w:ascii="Times New Roman" w:eastAsia="Times New Roman" w:hAnsi="Times New Roman" w:cs="Times New Roman"/>
          <w:b/>
          <w:sz w:val="28"/>
          <w:szCs w:val="28"/>
          <w:lang w:eastAsia="uk-UA"/>
        </w:rPr>
        <w:t>КАЛЕНДАРНИЙ ПЛАН</w:t>
      </w:r>
    </w:p>
    <w:p w14:paraId="50695FA9" w14:textId="77777777" w:rsidR="00DA3594" w:rsidRPr="004F3AD4" w:rsidRDefault="00DA3594" w:rsidP="00DA3594">
      <w:pPr>
        <w:spacing w:line="240" w:lineRule="auto"/>
        <w:rPr>
          <w:rFonts w:ascii="Times New Roman" w:eastAsia="Times New Roman" w:hAnsi="Times New Roman" w:cs="Times New Roman"/>
          <w:b/>
          <w:sz w:val="28"/>
          <w:szCs w:val="28"/>
          <w:lang w:eastAsia="uk-UA"/>
        </w:rPr>
      </w:pPr>
    </w:p>
    <w:tbl>
      <w:tblPr>
        <w:tblW w:w="101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6096"/>
        <w:gridCol w:w="1687"/>
        <w:gridCol w:w="1701"/>
      </w:tblGrid>
      <w:tr w:rsidR="00DA3594" w:rsidRPr="004F3AD4" w14:paraId="2CBC7172" w14:textId="77777777" w:rsidTr="00393487">
        <w:trPr>
          <w:trHeight w:val="460"/>
        </w:trPr>
        <w:tc>
          <w:tcPr>
            <w:tcW w:w="709" w:type="dxa"/>
            <w:vAlign w:val="center"/>
          </w:tcPr>
          <w:p w14:paraId="7587A48B" w14:textId="77777777" w:rsidR="00DA3594" w:rsidRPr="004F3AD4" w:rsidRDefault="00DA3594" w:rsidP="00393487">
            <w:pPr>
              <w:spacing w:line="240" w:lineRule="auto"/>
              <w:jc w:val="center"/>
              <w:rPr>
                <w:rFonts w:ascii="Times New Roman" w:eastAsia="Times New Roman" w:hAnsi="Times New Roman" w:cs="Times New Roman"/>
                <w:sz w:val="24"/>
                <w:szCs w:val="24"/>
                <w:lang w:eastAsia="uk-UA"/>
              </w:rPr>
            </w:pPr>
            <w:r w:rsidRPr="004F3AD4">
              <w:rPr>
                <w:rFonts w:ascii="Times New Roman" w:eastAsia="Times New Roman" w:hAnsi="Times New Roman" w:cs="Times New Roman"/>
                <w:sz w:val="24"/>
                <w:szCs w:val="24"/>
                <w:lang w:eastAsia="uk-UA"/>
              </w:rPr>
              <w:t>№</w:t>
            </w:r>
          </w:p>
          <w:p w14:paraId="6FC053A4" w14:textId="77777777" w:rsidR="00DA3594" w:rsidRPr="004F3AD4" w:rsidRDefault="00DA3594" w:rsidP="00393487">
            <w:pPr>
              <w:spacing w:line="240" w:lineRule="auto"/>
              <w:jc w:val="center"/>
              <w:rPr>
                <w:rFonts w:ascii="Times New Roman" w:eastAsia="Times New Roman" w:hAnsi="Times New Roman" w:cs="Times New Roman"/>
                <w:sz w:val="24"/>
                <w:szCs w:val="24"/>
                <w:lang w:eastAsia="uk-UA"/>
              </w:rPr>
            </w:pPr>
            <w:r w:rsidRPr="004F3AD4">
              <w:rPr>
                <w:rFonts w:ascii="Times New Roman" w:eastAsia="Times New Roman" w:hAnsi="Times New Roman" w:cs="Times New Roman"/>
                <w:sz w:val="24"/>
                <w:szCs w:val="24"/>
                <w:lang w:eastAsia="uk-UA"/>
              </w:rPr>
              <w:t>з/п</w:t>
            </w:r>
          </w:p>
        </w:tc>
        <w:tc>
          <w:tcPr>
            <w:tcW w:w="6096" w:type="dxa"/>
            <w:vAlign w:val="center"/>
          </w:tcPr>
          <w:p w14:paraId="4055B131" w14:textId="77777777" w:rsidR="00DA3594" w:rsidRPr="004F3AD4" w:rsidRDefault="00DA3594" w:rsidP="00393487">
            <w:pPr>
              <w:spacing w:line="240" w:lineRule="auto"/>
              <w:jc w:val="center"/>
              <w:rPr>
                <w:rFonts w:ascii="Times New Roman" w:eastAsia="Times New Roman" w:hAnsi="Times New Roman" w:cs="Times New Roman"/>
                <w:sz w:val="24"/>
                <w:szCs w:val="24"/>
                <w:lang w:eastAsia="uk-UA"/>
              </w:rPr>
            </w:pPr>
            <w:r w:rsidRPr="004F3AD4">
              <w:rPr>
                <w:rFonts w:ascii="Times New Roman" w:eastAsia="Times New Roman" w:hAnsi="Times New Roman" w:cs="Times New Roman"/>
                <w:sz w:val="24"/>
                <w:szCs w:val="24"/>
                <w:lang w:eastAsia="uk-UA"/>
              </w:rPr>
              <w:t>Назва етапів кваліфікаційної роботи</w:t>
            </w:r>
          </w:p>
        </w:tc>
        <w:tc>
          <w:tcPr>
            <w:tcW w:w="1687" w:type="dxa"/>
            <w:vAlign w:val="center"/>
          </w:tcPr>
          <w:p w14:paraId="327B6CF5" w14:textId="77777777" w:rsidR="00DA3594" w:rsidRPr="004F3AD4" w:rsidRDefault="00DA3594" w:rsidP="00393487">
            <w:pPr>
              <w:spacing w:line="240" w:lineRule="auto"/>
              <w:jc w:val="center"/>
              <w:rPr>
                <w:rFonts w:ascii="Times New Roman" w:eastAsia="Times New Roman" w:hAnsi="Times New Roman" w:cs="Times New Roman"/>
                <w:sz w:val="24"/>
                <w:szCs w:val="24"/>
                <w:lang w:eastAsia="uk-UA"/>
              </w:rPr>
            </w:pPr>
            <w:r w:rsidRPr="004F3AD4">
              <w:rPr>
                <w:rFonts w:ascii="Times New Roman" w:eastAsia="Times New Roman" w:hAnsi="Times New Roman" w:cs="Times New Roman"/>
                <w:sz w:val="24"/>
                <w:szCs w:val="24"/>
                <w:lang w:eastAsia="uk-UA"/>
              </w:rPr>
              <w:t>Строк  виконання етапів роботи</w:t>
            </w:r>
          </w:p>
        </w:tc>
        <w:tc>
          <w:tcPr>
            <w:tcW w:w="1701" w:type="dxa"/>
            <w:vAlign w:val="center"/>
          </w:tcPr>
          <w:p w14:paraId="440FC9C5" w14:textId="77777777" w:rsidR="00DA3594" w:rsidRPr="004F3AD4" w:rsidRDefault="00DA3594" w:rsidP="00393487">
            <w:pPr>
              <w:keepNext/>
              <w:spacing w:line="240" w:lineRule="auto"/>
              <w:jc w:val="center"/>
              <w:outlineLvl w:val="2"/>
              <w:rPr>
                <w:rFonts w:ascii="Times New Roman" w:eastAsia="Times New Roman" w:hAnsi="Times New Roman" w:cs="Times New Roman"/>
                <w:sz w:val="24"/>
                <w:szCs w:val="24"/>
                <w:lang w:eastAsia="uk-UA"/>
              </w:rPr>
            </w:pPr>
            <w:r w:rsidRPr="004F3AD4">
              <w:rPr>
                <w:rFonts w:ascii="Times New Roman" w:eastAsia="Times New Roman" w:hAnsi="Times New Roman" w:cs="Times New Roman"/>
                <w:sz w:val="24"/>
                <w:szCs w:val="24"/>
                <w:lang w:eastAsia="uk-UA"/>
              </w:rPr>
              <w:t>Примітка</w:t>
            </w:r>
          </w:p>
        </w:tc>
      </w:tr>
      <w:tr w:rsidR="00DB1816" w:rsidRPr="004F3AD4" w14:paraId="7DB882BF" w14:textId="77777777" w:rsidTr="00393487">
        <w:tc>
          <w:tcPr>
            <w:tcW w:w="709" w:type="dxa"/>
          </w:tcPr>
          <w:p w14:paraId="5458E4F3" w14:textId="77777777" w:rsidR="00DB1816" w:rsidRPr="00464594" w:rsidRDefault="00DB1816" w:rsidP="00DB1816">
            <w:pPr>
              <w:rPr>
                <w:rFonts w:ascii="Times New Roman" w:hAnsi="Times New Roman" w:cs="Times New Roman"/>
                <w:sz w:val="28"/>
                <w:szCs w:val="28"/>
              </w:rPr>
            </w:pPr>
            <w:r w:rsidRPr="00464594">
              <w:rPr>
                <w:rFonts w:ascii="Times New Roman" w:hAnsi="Times New Roman" w:cs="Times New Roman"/>
                <w:sz w:val="28"/>
                <w:szCs w:val="28"/>
              </w:rPr>
              <w:t>1</w:t>
            </w:r>
          </w:p>
        </w:tc>
        <w:tc>
          <w:tcPr>
            <w:tcW w:w="6096" w:type="dxa"/>
          </w:tcPr>
          <w:p w14:paraId="71542381" w14:textId="77777777" w:rsidR="00DB1816" w:rsidRPr="00464594" w:rsidRDefault="00DB1816" w:rsidP="00DB1816">
            <w:pPr>
              <w:rPr>
                <w:rFonts w:ascii="Times New Roman" w:hAnsi="Times New Roman" w:cs="Times New Roman"/>
                <w:sz w:val="28"/>
                <w:szCs w:val="28"/>
              </w:rPr>
            </w:pPr>
            <w:r w:rsidRPr="00464594">
              <w:rPr>
                <w:rFonts w:ascii="Times New Roman" w:hAnsi="Times New Roman" w:cs="Times New Roman"/>
                <w:sz w:val="28"/>
                <w:szCs w:val="28"/>
              </w:rPr>
              <w:t>Вибір теми</w:t>
            </w:r>
          </w:p>
        </w:tc>
        <w:tc>
          <w:tcPr>
            <w:tcW w:w="1687" w:type="dxa"/>
          </w:tcPr>
          <w:p w14:paraId="43E2F4EA" w14:textId="274DB535"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sidRPr="00DB1816">
              <w:rPr>
                <w:rFonts w:ascii="Times New Roman" w:eastAsia="Times New Roman" w:hAnsi="Times New Roman" w:cs="Times New Roman"/>
                <w:sz w:val="28"/>
                <w:szCs w:val="28"/>
                <w:lang w:eastAsia="uk-UA"/>
              </w:rPr>
              <w:t>18.06.2021</w:t>
            </w:r>
          </w:p>
        </w:tc>
        <w:tc>
          <w:tcPr>
            <w:tcW w:w="1701" w:type="dxa"/>
          </w:tcPr>
          <w:p w14:paraId="74DA81F5" w14:textId="0C8B5140"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sidRPr="00DB1816">
              <w:rPr>
                <w:rFonts w:ascii="Times New Roman" w:eastAsia="Times New Roman" w:hAnsi="Times New Roman" w:cs="Times New Roman"/>
                <w:sz w:val="28"/>
                <w:szCs w:val="28"/>
                <w:lang w:eastAsia="uk-UA"/>
              </w:rPr>
              <w:t>18.06.2021</w:t>
            </w:r>
          </w:p>
        </w:tc>
      </w:tr>
      <w:tr w:rsidR="00DB1816" w:rsidRPr="004F3AD4" w14:paraId="2A952FE3" w14:textId="77777777" w:rsidTr="00393487">
        <w:tc>
          <w:tcPr>
            <w:tcW w:w="709" w:type="dxa"/>
          </w:tcPr>
          <w:p w14:paraId="2A7CC536" w14:textId="77777777" w:rsidR="00DB1816" w:rsidRPr="00464594" w:rsidRDefault="00DB1816" w:rsidP="00DB1816">
            <w:pPr>
              <w:rPr>
                <w:rFonts w:ascii="Times New Roman" w:hAnsi="Times New Roman" w:cs="Times New Roman"/>
                <w:sz w:val="28"/>
                <w:szCs w:val="28"/>
              </w:rPr>
            </w:pPr>
            <w:r w:rsidRPr="00464594">
              <w:rPr>
                <w:rFonts w:ascii="Times New Roman" w:hAnsi="Times New Roman" w:cs="Times New Roman"/>
                <w:sz w:val="28"/>
                <w:szCs w:val="28"/>
              </w:rPr>
              <w:t>2</w:t>
            </w:r>
          </w:p>
        </w:tc>
        <w:tc>
          <w:tcPr>
            <w:tcW w:w="6096" w:type="dxa"/>
          </w:tcPr>
          <w:p w14:paraId="0FA66AC8" w14:textId="77777777" w:rsidR="00DB1816" w:rsidRPr="00464594" w:rsidRDefault="00DB1816" w:rsidP="00DB1816">
            <w:pPr>
              <w:rPr>
                <w:rFonts w:ascii="Times New Roman" w:hAnsi="Times New Roman" w:cs="Times New Roman"/>
                <w:sz w:val="28"/>
                <w:szCs w:val="28"/>
              </w:rPr>
            </w:pPr>
            <w:r w:rsidRPr="00464594">
              <w:rPr>
                <w:rFonts w:ascii="Times New Roman" w:hAnsi="Times New Roman" w:cs="Times New Roman"/>
                <w:sz w:val="28"/>
                <w:szCs w:val="28"/>
              </w:rPr>
              <w:t>Складання робочого плану</w:t>
            </w:r>
          </w:p>
        </w:tc>
        <w:tc>
          <w:tcPr>
            <w:tcW w:w="1687" w:type="dxa"/>
          </w:tcPr>
          <w:p w14:paraId="7E5B3D0A" w14:textId="6B2D86FF"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25.06.2021</w:t>
            </w:r>
          </w:p>
        </w:tc>
        <w:tc>
          <w:tcPr>
            <w:tcW w:w="1701" w:type="dxa"/>
          </w:tcPr>
          <w:p w14:paraId="0D41A64A" w14:textId="57B8AF2F"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25.06.2021</w:t>
            </w:r>
          </w:p>
        </w:tc>
      </w:tr>
      <w:tr w:rsidR="00DB1816" w:rsidRPr="004F3AD4" w14:paraId="7F3D22CC" w14:textId="77777777" w:rsidTr="00393487">
        <w:tc>
          <w:tcPr>
            <w:tcW w:w="709" w:type="dxa"/>
          </w:tcPr>
          <w:p w14:paraId="385AEA7C" w14:textId="77777777" w:rsidR="00DB1816" w:rsidRPr="00464594" w:rsidRDefault="00DB1816" w:rsidP="00DB1816">
            <w:pPr>
              <w:rPr>
                <w:rFonts w:ascii="Times New Roman" w:hAnsi="Times New Roman" w:cs="Times New Roman"/>
                <w:sz w:val="28"/>
                <w:szCs w:val="28"/>
              </w:rPr>
            </w:pPr>
            <w:r w:rsidRPr="00464594">
              <w:rPr>
                <w:rFonts w:ascii="Times New Roman" w:hAnsi="Times New Roman" w:cs="Times New Roman"/>
                <w:sz w:val="28"/>
                <w:szCs w:val="28"/>
              </w:rPr>
              <w:t>3</w:t>
            </w:r>
          </w:p>
        </w:tc>
        <w:tc>
          <w:tcPr>
            <w:tcW w:w="6096" w:type="dxa"/>
          </w:tcPr>
          <w:p w14:paraId="12E27AC8" w14:textId="77777777" w:rsidR="00DB1816" w:rsidRPr="00464594" w:rsidRDefault="00DB1816" w:rsidP="00DB1816">
            <w:pPr>
              <w:spacing w:line="240" w:lineRule="auto"/>
              <w:rPr>
                <w:rFonts w:ascii="Times New Roman" w:hAnsi="Times New Roman" w:cs="Times New Roman"/>
                <w:sz w:val="28"/>
                <w:szCs w:val="28"/>
              </w:rPr>
            </w:pPr>
            <w:r w:rsidRPr="00464594">
              <w:rPr>
                <w:rFonts w:ascii="Times New Roman" w:hAnsi="Times New Roman" w:cs="Times New Roman"/>
                <w:sz w:val="28"/>
                <w:szCs w:val="28"/>
              </w:rPr>
              <w:t>Підбір літератури та вивчення літературних джерел</w:t>
            </w:r>
          </w:p>
        </w:tc>
        <w:tc>
          <w:tcPr>
            <w:tcW w:w="1687" w:type="dxa"/>
          </w:tcPr>
          <w:p w14:paraId="158CF512" w14:textId="4CA0CF2F"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09.08.2021</w:t>
            </w:r>
          </w:p>
        </w:tc>
        <w:tc>
          <w:tcPr>
            <w:tcW w:w="1701" w:type="dxa"/>
          </w:tcPr>
          <w:p w14:paraId="5BA25FAC" w14:textId="63257AFC"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09.08.2021</w:t>
            </w:r>
          </w:p>
        </w:tc>
      </w:tr>
      <w:tr w:rsidR="00DB1816" w:rsidRPr="004F3AD4" w14:paraId="2CD118B5" w14:textId="77777777" w:rsidTr="00393487">
        <w:tc>
          <w:tcPr>
            <w:tcW w:w="709" w:type="dxa"/>
          </w:tcPr>
          <w:p w14:paraId="676CD9BA" w14:textId="77777777" w:rsidR="00DB1816" w:rsidRPr="00464594" w:rsidRDefault="00DB1816" w:rsidP="00DB1816">
            <w:pPr>
              <w:rPr>
                <w:rFonts w:ascii="Times New Roman" w:hAnsi="Times New Roman" w:cs="Times New Roman"/>
                <w:sz w:val="28"/>
                <w:szCs w:val="28"/>
              </w:rPr>
            </w:pPr>
            <w:r w:rsidRPr="00464594">
              <w:rPr>
                <w:rFonts w:ascii="Times New Roman" w:hAnsi="Times New Roman" w:cs="Times New Roman"/>
                <w:sz w:val="28"/>
                <w:szCs w:val="28"/>
              </w:rPr>
              <w:t>4</w:t>
            </w:r>
          </w:p>
        </w:tc>
        <w:tc>
          <w:tcPr>
            <w:tcW w:w="6096" w:type="dxa"/>
          </w:tcPr>
          <w:p w14:paraId="55E9AAE2" w14:textId="77777777" w:rsidR="00DB1816" w:rsidRPr="00464594" w:rsidRDefault="00DB1816" w:rsidP="00DB1816">
            <w:pPr>
              <w:rPr>
                <w:rFonts w:ascii="Times New Roman" w:hAnsi="Times New Roman" w:cs="Times New Roman"/>
                <w:sz w:val="28"/>
                <w:szCs w:val="28"/>
              </w:rPr>
            </w:pPr>
            <w:r w:rsidRPr="00464594">
              <w:rPr>
                <w:rFonts w:ascii="Times New Roman" w:hAnsi="Times New Roman" w:cs="Times New Roman"/>
                <w:sz w:val="28"/>
                <w:szCs w:val="28"/>
              </w:rPr>
              <w:t>Складання плану</w:t>
            </w:r>
          </w:p>
        </w:tc>
        <w:tc>
          <w:tcPr>
            <w:tcW w:w="1687" w:type="dxa"/>
          </w:tcPr>
          <w:p w14:paraId="004D72AD" w14:textId="5039234D"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13.09.2021</w:t>
            </w:r>
          </w:p>
        </w:tc>
        <w:tc>
          <w:tcPr>
            <w:tcW w:w="1701" w:type="dxa"/>
          </w:tcPr>
          <w:p w14:paraId="363510C5" w14:textId="2FEBF861"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13.09.2021</w:t>
            </w:r>
          </w:p>
        </w:tc>
      </w:tr>
      <w:tr w:rsidR="00DB1816" w:rsidRPr="004F3AD4" w14:paraId="3EAA6243" w14:textId="77777777" w:rsidTr="00393487">
        <w:tc>
          <w:tcPr>
            <w:tcW w:w="709" w:type="dxa"/>
          </w:tcPr>
          <w:p w14:paraId="6CAD9006" w14:textId="77777777" w:rsidR="00DB1816" w:rsidRPr="00464594" w:rsidRDefault="00DB1816" w:rsidP="00DB1816">
            <w:pPr>
              <w:rPr>
                <w:rFonts w:ascii="Times New Roman" w:hAnsi="Times New Roman" w:cs="Times New Roman"/>
                <w:sz w:val="28"/>
                <w:szCs w:val="28"/>
              </w:rPr>
            </w:pPr>
            <w:r w:rsidRPr="00464594">
              <w:rPr>
                <w:rFonts w:ascii="Times New Roman" w:hAnsi="Times New Roman" w:cs="Times New Roman"/>
                <w:sz w:val="28"/>
                <w:szCs w:val="28"/>
              </w:rPr>
              <w:t>5</w:t>
            </w:r>
          </w:p>
        </w:tc>
        <w:tc>
          <w:tcPr>
            <w:tcW w:w="6096" w:type="dxa"/>
          </w:tcPr>
          <w:p w14:paraId="597B1FD4" w14:textId="77777777" w:rsidR="00DB1816" w:rsidRPr="00464594" w:rsidRDefault="00DB1816" w:rsidP="00DB1816">
            <w:pPr>
              <w:rPr>
                <w:rFonts w:ascii="Times New Roman" w:hAnsi="Times New Roman" w:cs="Times New Roman"/>
                <w:sz w:val="28"/>
                <w:szCs w:val="28"/>
              </w:rPr>
            </w:pPr>
            <w:r w:rsidRPr="00464594">
              <w:rPr>
                <w:rFonts w:ascii="Times New Roman" w:hAnsi="Times New Roman" w:cs="Times New Roman"/>
                <w:sz w:val="28"/>
                <w:szCs w:val="28"/>
              </w:rPr>
              <w:t>Виконання вступу</w:t>
            </w:r>
          </w:p>
        </w:tc>
        <w:tc>
          <w:tcPr>
            <w:tcW w:w="1687" w:type="dxa"/>
          </w:tcPr>
          <w:p w14:paraId="6380E659" w14:textId="3B0C2A06"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18.09.2021</w:t>
            </w:r>
          </w:p>
        </w:tc>
        <w:tc>
          <w:tcPr>
            <w:tcW w:w="1701" w:type="dxa"/>
          </w:tcPr>
          <w:p w14:paraId="6311D878" w14:textId="0AA46B1F"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18.09.2021</w:t>
            </w:r>
          </w:p>
        </w:tc>
      </w:tr>
      <w:tr w:rsidR="00DB1816" w:rsidRPr="004F3AD4" w14:paraId="6167907F" w14:textId="77777777" w:rsidTr="00393487">
        <w:tc>
          <w:tcPr>
            <w:tcW w:w="709" w:type="dxa"/>
          </w:tcPr>
          <w:p w14:paraId="2988890C" w14:textId="77777777" w:rsidR="00DB1816" w:rsidRPr="00464594" w:rsidRDefault="00DB1816" w:rsidP="00DB1816">
            <w:pPr>
              <w:rPr>
                <w:rFonts w:ascii="Times New Roman" w:hAnsi="Times New Roman" w:cs="Times New Roman"/>
                <w:sz w:val="28"/>
                <w:szCs w:val="28"/>
              </w:rPr>
            </w:pPr>
            <w:r w:rsidRPr="00464594">
              <w:rPr>
                <w:rFonts w:ascii="Times New Roman" w:hAnsi="Times New Roman" w:cs="Times New Roman"/>
                <w:sz w:val="28"/>
                <w:szCs w:val="28"/>
              </w:rPr>
              <w:t>6</w:t>
            </w:r>
          </w:p>
        </w:tc>
        <w:tc>
          <w:tcPr>
            <w:tcW w:w="6096" w:type="dxa"/>
          </w:tcPr>
          <w:p w14:paraId="75FE49A1" w14:textId="77777777" w:rsidR="00DB1816" w:rsidRPr="00464594" w:rsidRDefault="00DB1816" w:rsidP="00DB1816">
            <w:pPr>
              <w:rPr>
                <w:rFonts w:ascii="Times New Roman" w:hAnsi="Times New Roman" w:cs="Times New Roman"/>
                <w:sz w:val="28"/>
                <w:szCs w:val="28"/>
              </w:rPr>
            </w:pPr>
            <w:r w:rsidRPr="00464594">
              <w:rPr>
                <w:rFonts w:ascii="Times New Roman" w:hAnsi="Times New Roman" w:cs="Times New Roman"/>
                <w:sz w:val="28"/>
                <w:szCs w:val="28"/>
              </w:rPr>
              <w:t>Виконання розділу 1</w:t>
            </w:r>
          </w:p>
        </w:tc>
        <w:tc>
          <w:tcPr>
            <w:tcW w:w="1687" w:type="dxa"/>
          </w:tcPr>
          <w:p w14:paraId="375B8F23" w14:textId="5CB4F4FB"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20.09.2021</w:t>
            </w:r>
          </w:p>
        </w:tc>
        <w:tc>
          <w:tcPr>
            <w:tcW w:w="1701" w:type="dxa"/>
          </w:tcPr>
          <w:p w14:paraId="4E8F100D" w14:textId="60AE3B7B"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20.09.2021</w:t>
            </w:r>
          </w:p>
        </w:tc>
      </w:tr>
      <w:tr w:rsidR="00DB1816" w:rsidRPr="004F3AD4" w14:paraId="12D19262" w14:textId="77777777" w:rsidTr="00393487">
        <w:tc>
          <w:tcPr>
            <w:tcW w:w="709" w:type="dxa"/>
          </w:tcPr>
          <w:p w14:paraId="5D1F46CE" w14:textId="77777777" w:rsidR="00DB1816" w:rsidRPr="00464594" w:rsidRDefault="00DB1816" w:rsidP="00DB1816">
            <w:pPr>
              <w:rPr>
                <w:rFonts w:ascii="Times New Roman" w:hAnsi="Times New Roman" w:cs="Times New Roman"/>
                <w:sz w:val="28"/>
                <w:szCs w:val="28"/>
              </w:rPr>
            </w:pPr>
            <w:r w:rsidRPr="00464594">
              <w:rPr>
                <w:rFonts w:ascii="Times New Roman" w:hAnsi="Times New Roman" w:cs="Times New Roman"/>
                <w:sz w:val="28"/>
                <w:szCs w:val="28"/>
              </w:rPr>
              <w:t>7</w:t>
            </w:r>
          </w:p>
        </w:tc>
        <w:tc>
          <w:tcPr>
            <w:tcW w:w="6096" w:type="dxa"/>
          </w:tcPr>
          <w:p w14:paraId="13EC318B" w14:textId="77777777" w:rsidR="00DB1816" w:rsidRPr="00464594" w:rsidRDefault="00DB1816" w:rsidP="00DB1816">
            <w:pPr>
              <w:rPr>
                <w:rFonts w:ascii="Times New Roman" w:hAnsi="Times New Roman" w:cs="Times New Roman"/>
                <w:sz w:val="28"/>
                <w:szCs w:val="28"/>
              </w:rPr>
            </w:pPr>
            <w:r w:rsidRPr="00464594">
              <w:rPr>
                <w:rFonts w:ascii="Times New Roman" w:hAnsi="Times New Roman" w:cs="Times New Roman"/>
                <w:sz w:val="28"/>
                <w:szCs w:val="28"/>
              </w:rPr>
              <w:t>Виконання розділу 2</w:t>
            </w:r>
          </w:p>
        </w:tc>
        <w:tc>
          <w:tcPr>
            <w:tcW w:w="1687" w:type="dxa"/>
          </w:tcPr>
          <w:p w14:paraId="673559C4" w14:textId="252721FE"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18.10.2021</w:t>
            </w:r>
          </w:p>
        </w:tc>
        <w:tc>
          <w:tcPr>
            <w:tcW w:w="1701" w:type="dxa"/>
          </w:tcPr>
          <w:p w14:paraId="04C19DDB" w14:textId="172CD8DE"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18.10.2021</w:t>
            </w:r>
          </w:p>
        </w:tc>
      </w:tr>
      <w:tr w:rsidR="00DB1816" w:rsidRPr="004F3AD4" w14:paraId="67F9F7A6" w14:textId="77777777" w:rsidTr="00393487">
        <w:tc>
          <w:tcPr>
            <w:tcW w:w="709" w:type="dxa"/>
          </w:tcPr>
          <w:p w14:paraId="0CE97972" w14:textId="77777777" w:rsidR="00DB1816" w:rsidRPr="00464594" w:rsidRDefault="00DB1816" w:rsidP="00DB1816">
            <w:pPr>
              <w:rPr>
                <w:rFonts w:ascii="Times New Roman" w:hAnsi="Times New Roman" w:cs="Times New Roman"/>
                <w:sz w:val="28"/>
                <w:szCs w:val="28"/>
              </w:rPr>
            </w:pPr>
            <w:r w:rsidRPr="00464594">
              <w:rPr>
                <w:rFonts w:ascii="Times New Roman" w:hAnsi="Times New Roman" w:cs="Times New Roman"/>
                <w:sz w:val="28"/>
                <w:szCs w:val="28"/>
              </w:rPr>
              <w:t>8</w:t>
            </w:r>
          </w:p>
        </w:tc>
        <w:tc>
          <w:tcPr>
            <w:tcW w:w="6096" w:type="dxa"/>
          </w:tcPr>
          <w:p w14:paraId="73E4B499" w14:textId="77777777" w:rsidR="00DB1816" w:rsidRPr="00464594" w:rsidRDefault="00DB1816" w:rsidP="00DB1816">
            <w:pPr>
              <w:rPr>
                <w:rFonts w:ascii="Times New Roman" w:hAnsi="Times New Roman" w:cs="Times New Roman"/>
                <w:sz w:val="28"/>
                <w:szCs w:val="28"/>
              </w:rPr>
            </w:pPr>
            <w:r w:rsidRPr="00464594">
              <w:rPr>
                <w:rFonts w:ascii="Times New Roman" w:hAnsi="Times New Roman" w:cs="Times New Roman"/>
                <w:sz w:val="28"/>
                <w:szCs w:val="28"/>
              </w:rPr>
              <w:t>Виконання розділу 3</w:t>
            </w:r>
          </w:p>
        </w:tc>
        <w:tc>
          <w:tcPr>
            <w:tcW w:w="1687" w:type="dxa"/>
          </w:tcPr>
          <w:p w14:paraId="27F1358A" w14:textId="694FDAD2"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15.11.2021</w:t>
            </w:r>
          </w:p>
        </w:tc>
        <w:tc>
          <w:tcPr>
            <w:tcW w:w="1701" w:type="dxa"/>
          </w:tcPr>
          <w:p w14:paraId="6B9FAE98" w14:textId="2E8887CE"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15.11.2021</w:t>
            </w:r>
          </w:p>
        </w:tc>
      </w:tr>
      <w:tr w:rsidR="00DB1816" w:rsidRPr="003F7256" w14:paraId="045B44DE" w14:textId="77777777" w:rsidTr="00393487">
        <w:tc>
          <w:tcPr>
            <w:tcW w:w="709" w:type="dxa"/>
          </w:tcPr>
          <w:p w14:paraId="7B9E9403" w14:textId="77777777" w:rsidR="00DB1816" w:rsidRPr="00464594" w:rsidRDefault="00DB1816" w:rsidP="00DB1816">
            <w:pPr>
              <w:rPr>
                <w:rFonts w:ascii="Times New Roman" w:hAnsi="Times New Roman" w:cs="Times New Roman"/>
                <w:sz w:val="28"/>
                <w:szCs w:val="28"/>
              </w:rPr>
            </w:pPr>
            <w:r w:rsidRPr="00464594">
              <w:rPr>
                <w:rFonts w:ascii="Times New Roman" w:hAnsi="Times New Roman" w:cs="Times New Roman"/>
                <w:sz w:val="28"/>
                <w:szCs w:val="28"/>
              </w:rPr>
              <w:t>9</w:t>
            </w:r>
          </w:p>
        </w:tc>
        <w:tc>
          <w:tcPr>
            <w:tcW w:w="6096" w:type="dxa"/>
          </w:tcPr>
          <w:p w14:paraId="0DA128D6" w14:textId="77777777" w:rsidR="00DB1816" w:rsidRPr="00464594" w:rsidRDefault="00DB1816" w:rsidP="00DB1816">
            <w:pPr>
              <w:rPr>
                <w:rFonts w:ascii="Times New Roman" w:hAnsi="Times New Roman" w:cs="Times New Roman"/>
                <w:sz w:val="28"/>
                <w:szCs w:val="28"/>
              </w:rPr>
            </w:pPr>
            <w:r w:rsidRPr="00464594">
              <w:rPr>
                <w:rFonts w:ascii="Times New Roman" w:hAnsi="Times New Roman" w:cs="Times New Roman"/>
                <w:sz w:val="28"/>
                <w:szCs w:val="28"/>
              </w:rPr>
              <w:t>Формулювання загальних висновків</w:t>
            </w:r>
          </w:p>
        </w:tc>
        <w:tc>
          <w:tcPr>
            <w:tcW w:w="1687" w:type="dxa"/>
          </w:tcPr>
          <w:p w14:paraId="7AA84306" w14:textId="378AAA6B"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22.11.2021</w:t>
            </w:r>
          </w:p>
        </w:tc>
        <w:tc>
          <w:tcPr>
            <w:tcW w:w="1701" w:type="dxa"/>
          </w:tcPr>
          <w:p w14:paraId="2420409B" w14:textId="46CEA46E"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22.11.2021</w:t>
            </w:r>
          </w:p>
        </w:tc>
      </w:tr>
      <w:tr w:rsidR="00DB1816" w:rsidRPr="003F7256" w14:paraId="1E0B7346" w14:textId="77777777" w:rsidTr="00393487">
        <w:tc>
          <w:tcPr>
            <w:tcW w:w="709" w:type="dxa"/>
          </w:tcPr>
          <w:p w14:paraId="3C6DA1DC" w14:textId="77777777" w:rsidR="00DB1816" w:rsidRPr="00464594" w:rsidRDefault="00DB1816" w:rsidP="00DB1816">
            <w:pPr>
              <w:rPr>
                <w:rFonts w:ascii="Times New Roman" w:hAnsi="Times New Roman" w:cs="Times New Roman"/>
                <w:sz w:val="28"/>
                <w:szCs w:val="28"/>
              </w:rPr>
            </w:pPr>
            <w:r w:rsidRPr="00464594">
              <w:rPr>
                <w:rFonts w:ascii="Times New Roman" w:hAnsi="Times New Roman" w:cs="Times New Roman"/>
                <w:sz w:val="28"/>
                <w:szCs w:val="28"/>
              </w:rPr>
              <w:t>10</w:t>
            </w:r>
          </w:p>
        </w:tc>
        <w:tc>
          <w:tcPr>
            <w:tcW w:w="6096" w:type="dxa"/>
          </w:tcPr>
          <w:p w14:paraId="54E74B03" w14:textId="77777777" w:rsidR="00DB1816" w:rsidRPr="00464594" w:rsidRDefault="00DB1816" w:rsidP="00DB1816">
            <w:pPr>
              <w:spacing w:line="240" w:lineRule="auto"/>
              <w:rPr>
                <w:rFonts w:ascii="Times New Roman" w:hAnsi="Times New Roman" w:cs="Times New Roman"/>
                <w:sz w:val="28"/>
                <w:szCs w:val="28"/>
              </w:rPr>
            </w:pPr>
            <w:r w:rsidRPr="00464594">
              <w:rPr>
                <w:rFonts w:ascii="Times New Roman" w:hAnsi="Times New Roman" w:cs="Times New Roman"/>
                <w:sz w:val="28"/>
                <w:szCs w:val="28"/>
              </w:rPr>
              <w:t>Подання роботи на кафедру на перед захист</w:t>
            </w:r>
          </w:p>
        </w:tc>
        <w:tc>
          <w:tcPr>
            <w:tcW w:w="1687" w:type="dxa"/>
          </w:tcPr>
          <w:p w14:paraId="4835A6FA" w14:textId="5DB89593"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26.11.2021</w:t>
            </w:r>
          </w:p>
        </w:tc>
        <w:tc>
          <w:tcPr>
            <w:tcW w:w="1701" w:type="dxa"/>
          </w:tcPr>
          <w:p w14:paraId="4D53AC72" w14:textId="0086EB74"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26.11.2021</w:t>
            </w:r>
          </w:p>
        </w:tc>
      </w:tr>
      <w:tr w:rsidR="00DB1816" w:rsidRPr="003F7256" w14:paraId="3A9DF32C" w14:textId="77777777" w:rsidTr="00393487">
        <w:tc>
          <w:tcPr>
            <w:tcW w:w="709" w:type="dxa"/>
          </w:tcPr>
          <w:p w14:paraId="38520073" w14:textId="77777777" w:rsidR="00DB1816" w:rsidRPr="00464594" w:rsidRDefault="00DB1816" w:rsidP="00DB1816">
            <w:pPr>
              <w:rPr>
                <w:rFonts w:ascii="Times New Roman" w:hAnsi="Times New Roman" w:cs="Times New Roman"/>
                <w:sz w:val="28"/>
                <w:szCs w:val="28"/>
              </w:rPr>
            </w:pPr>
            <w:r w:rsidRPr="00464594">
              <w:rPr>
                <w:rFonts w:ascii="Times New Roman" w:hAnsi="Times New Roman" w:cs="Times New Roman"/>
                <w:sz w:val="28"/>
                <w:szCs w:val="28"/>
              </w:rPr>
              <w:t>11</w:t>
            </w:r>
          </w:p>
        </w:tc>
        <w:tc>
          <w:tcPr>
            <w:tcW w:w="6096" w:type="dxa"/>
          </w:tcPr>
          <w:p w14:paraId="3CE80236" w14:textId="77777777" w:rsidR="00DB1816" w:rsidRPr="00464594" w:rsidRDefault="00DB1816" w:rsidP="00DB1816">
            <w:pPr>
              <w:rPr>
                <w:rFonts w:ascii="Times New Roman" w:hAnsi="Times New Roman" w:cs="Times New Roman"/>
                <w:sz w:val="28"/>
                <w:szCs w:val="28"/>
              </w:rPr>
            </w:pPr>
            <w:r w:rsidRPr="00464594">
              <w:rPr>
                <w:rFonts w:ascii="Times New Roman" w:hAnsi="Times New Roman" w:cs="Times New Roman"/>
                <w:sz w:val="28"/>
                <w:szCs w:val="28"/>
              </w:rPr>
              <w:t>Попередній захист роботи на кафедрі</w:t>
            </w:r>
          </w:p>
        </w:tc>
        <w:tc>
          <w:tcPr>
            <w:tcW w:w="1687" w:type="dxa"/>
          </w:tcPr>
          <w:p w14:paraId="2BA9A191" w14:textId="0D4F05EB"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26.11.2021</w:t>
            </w:r>
          </w:p>
        </w:tc>
        <w:tc>
          <w:tcPr>
            <w:tcW w:w="1701" w:type="dxa"/>
          </w:tcPr>
          <w:p w14:paraId="25A80A40" w14:textId="53036C4C"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26.11.2021</w:t>
            </w:r>
          </w:p>
        </w:tc>
      </w:tr>
      <w:tr w:rsidR="00DB1816" w:rsidRPr="003F7256" w14:paraId="0E2F2F28" w14:textId="77777777" w:rsidTr="00393487">
        <w:tc>
          <w:tcPr>
            <w:tcW w:w="709" w:type="dxa"/>
          </w:tcPr>
          <w:p w14:paraId="5886A21E" w14:textId="77777777" w:rsidR="00DB1816" w:rsidRPr="00464594" w:rsidRDefault="00DB1816" w:rsidP="00DB1816">
            <w:pPr>
              <w:rPr>
                <w:rFonts w:ascii="Times New Roman" w:hAnsi="Times New Roman" w:cs="Times New Roman"/>
                <w:sz w:val="28"/>
                <w:szCs w:val="28"/>
              </w:rPr>
            </w:pPr>
            <w:r w:rsidRPr="00464594">
              <w:rPr>
                <w:rFonts w:ascii="Times New Roman" w:hAnsi="Times New Roman" w:cs="Times New Roman"/>
                <w:sz w:val="28"/>
                <w:szCs w:val="28"/>
              </w:rPr>
              <w:t>12</w:t>
            </w:r>
          </w:p>
        </w:tc>
        <w:tc>
          <w:tcPr>
            <w:tcW w:w="6096" w:type="dxa"/>
          </w:tcPr>
          <w:p w14:paraId="40064F83" w14:textId="77777777" w:rsidR="00DB1816" w:rsidRPr="00464594" w:rsidRDefault="00DB1816" w:rsidP="00DB1816">
            <w:pPr>
              <w:spacing w:line="240" w:lineRule="auto"/>
              <w:rPr>
                <w:rFonts w:ascii="Times New Roman" w:hAnsi="Times New Roman" w:cs="Times New Roman"/>
                <w:sz w:val="28"/>
                <w:szCs w:val="28"/>
              </w:rPr>
            </w:pPr>
            <w:r w:rsidRPr="00464594">
              <w:rPr>
                <w:rFonts w:ascii="Times New Roman" w:hAnsi="Times New Roman" w:cs="Times New Roman"/>
                <w:sz w:val="28"/>
                <w:szCs w:val="28"/>
              </w:rPr>
              <w:t>Оформлення роботи та проходження нормо контролю</w:t>
            </w:r>
          </w:p>
        </w:tc>
        <w:tc>
          <w:tcPr>
            <w:tcW w:w="1687" w:type="dxa"/>
          </w:tcPr>
          <w:p w14:paraId="4D251CAC" w14:textId="2BA2AFDC"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29.11.2021</w:t>
            </w:r>
          </w:p>
        </w:tc>
        <w:tc>
          <w:tcPr>
            <w:tcW w:w="1701" w:type="dxa"/>
          </w:tcPr>
          <w:p w14:paraId="23C9C249" w14:textId="455E916D"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29.11.2021</w:t>
            </w:r>
          </w:p>
        </w:tc>
      </w:tr>
      <w:tr w:rsidR="00DB1816" w:rsidRPr="003F7256" w14:paraId="7ECDD7A6" w14:textId="77777777" w:rsidTr="00393487">
        <w:tc>
          <w:tcPr>
            <w:tcW w:w="709" w:type="dxa"/>
          </w:tcPr>
          <w:p w14:paraId="4330D3B1" w14:textId="77777777" w:rsidR="00DB1816" w:rsidRPr="00464594" w:rsidRDefault="00DB1816" w:rsidP="00DB1816">
            <w:pPr>
              <w:rPr>
                <w:rFonts w:ascii="Times New Roman" w:hAnsi="Times New Roman" w:cs="Times New Roman"/>
                <w:sz w:val="28"/>
                <w:szCs w:val="28"/>
              </w:rPr>
            </w:pPr>
            <w:r w:rsidRPr="00464594">
              <w:rPr>
                <w:rFonts w:ascii="Times New Roman" w:hAnsi="Times New Roman" w:cs="Times New Roman"/>
                <w:sz w:val="28"/>
                <w:szCs w:val="28"/>
              </w:rPr>
              <w:t>13</w:t>
            </w:r>
          </w:p>
        </w:tc>
        <w:tc>
          <w:tcPr>
            <w:tcW w:w="6096" w:type="dxa"/>
          </w:tcPr>
          <w:p w14:paraId="4336160D" w14:textId="77777777" w:rsidR="00DB1816" w:rsidRPr="00464594" w:rsidRDefault="00DB1816" w:rsidP="00DB1816">
            <w:pPr>
              <w:rPr>
                <w:rFonts w:ascii="Times New Roman" w:hAnsi="Times New Roman" w:cs="Times New Roman"/>
                <w:sz w:val="28"/>
                <w:szCs w:val="28"/>
              </w:rPr>
            </w:pPr>
            <w:r w:rsidRPr="00464594">
              <w:rPr>
                <w:rFonts w:ascii="Times New Roman" w:hAnsi="Times New Roman" w:cs="Times New Roman"/>
                <w:sz w:val="28"/>
                <w:szCs w:val="28"/>
              </w:rPr>
              <w:t>Одержання відгуку та рецензії</w:t>
            </w:r>
          </w:p>
        </w:tc>
        <w:tc>
          <w:tcPr>
            <w:tcW w:w="1687" w:type="dxa"/>
          </w:tcPr>
          <w:p w14:paraId="0CF8C804" w14:textId="1B415A33"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30.11.2021</w:t>
            </w:r>
          </w:p>
        </w:tc>
        <w:tc>
          <w:tcPr>
            <w:tcW w:w="1701" w:type="dxa"/>
          </w:tcPr>
          <w:p w14:paraId="3F1E0C62" w14:textId="57FDE487"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30.11.2021</w:t>
            </w:r>
          </w:p>
        </w:tc>
      </w:tr>
      <w:tr w:rsidR="00DB1816" w:rsidRPr="003F7256" w14:paraId="175EE43E" w14:textId="77777777" w:rsidTr="00393487">
        <w:tc>
          <w:tcPr>
            <w:tcW w:w="709" w:type="dxa"/>
          </w:tcPr>
          <w:p w14:paraId="39D70985" w14:textId="77777777" w:rsidR="00DB1816" w:rsidRPr="00464594" w:rsidRDefault="00DB1816" w:rsidP="00DB1816">
            <w:pPr>
              <w:rPr>
                <w:rFonts w:ascii="Times New Roman" w:hAnsi="Times New Roman" w:cs="Times New Roman"/>
                <w:sz w:val="28"/>
                <w:szCs w:val="28"/>
              </w:rPr>
            </w:pPr>
            <w:r w:rsidRPr="00464594">
              <w:rPr>
                <w:rFonts w:ascii="Times New Roman" w:hAnsi="Times New Roman" w:cs="Times New Roman"/>
                <w:sz w:val="28"/>
                <w:szCs w:val="28"/>
              </w:rPr>
              <w:t>14</w:t>
            </w:r>
          </w:p>
        </w:tc>
        <w:tc>
          <w:tcPr>
            <w:tcW w:w="6096" w:type="dxa"/>
          </w:tcPr>
          <w:p w14:paraId="099503DE" w14:textId="77777777" w:rsidR="00DB1816" w:rsidRPr="00464594" w:rsidRDefault="00DB1816" w:rsidP="00DB1816">
            <w:pPr>
              <w:spacing w:line="240" w:lineRule="auto"/>
              <w:rPr>
                <w:rFonts w:ascii="Times New Roman" w:hAnsi="Times New Roman" w:cs="Times New Roman"/>
                <w:sz w:val="28"/>
                <w:szCs w:val="28"/>
              </w:rPr>
            </w:pPr>
            <w:r w:rsidRPr="00464594">
              <w:rPr>
                <w:rFonts w:ascii="Times New Roman" w:hAnsi="Times New Roman" w:cs="Times New Roman"/>
                <w:sz w:val="28"/>
                <w:szCs w:val="28"/>
              </w:rPr>
              <w:t>Подання остаточного варіанту роботи на кафедру</w:t>
            </w:r>
          </w:p>
        </w:tc>
        <w:tc>
          <w:tcPr>
            <w:tcW w:w="1687" w:type="dxa"/>
          </w:tcPr>
          <w:p w14:paraId="34C2193E" w14:textId="43454E65"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01.12.2021</w:t>
            </w:r>
          </w:p>
        </w:tc>
        <w:tc>
          <w:tcPr>
            <w:tcW w:w="1701" w:type="dxa"/>
          </w:tcPr>
          <w:p w14:paraId="154F1ED7" w14:textId="4234F864" w:rsidR="00DB1816" w:rsidRPr="00DB1816" w:rsidRDefault="00DB1816" w:rsidP="00DB1816">
            <w:pPr>
              <w:spacing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01.12.2021</w:t>
            </w:r>
          </w:p>
        </w:tc>
      </w:tr>
    </w:tbl>
    <w:p w14:paraId="2E66D29A" w14:textId="77777777" w:rsidR="00DA3594" w:rsidRDefault="00DA3594" w:rsidP="00DA3594">
      <w:pPr>
        <w:spacing w:line="240" w:lineRule="auto"/>
        <w:jc w:val="both"/>
        <w:rPr>
          <w:rFonts w:ascii="Times New Roman" w:eastAsia="Times New Roman" w:hAnsi="Times New Roman" w:cs="Times New Roman"/>
          <w:sz w:val="24"/>
          <w:szCs w:val="24"/>
          <w:lang w:eastAsia="uk-UA"/>
        </w:rPr>
      </w:pPr>
    </w:p>
    <w:p w14:paraId="39AA1AA3" w14:textId="587D50C6" w:rsidR="00DA3594" w:rsidRPr="004F3AD4" w:rsidRDefault="00DA3594" w:rsidP="00DA3594">
      <w:pPr>
        <w:spacing w:line="240" w:lineRule="auto"/>
        <w:ind w:hanging="709"/>
        <w:jc w:val="both"/>
        <w:rPr>
          <w:rFonts w:ascii="Times New Roman" w:eastAsia="Times New Roman" w:hAnsi="Times New Roman" w:cs="Times New Roman"/>
          <w:sz w:val="28"/>
          <w:szCs w:val="28"/>
          <w:lang w:eastAsia="uk-UA"/>
        </w:rPr>
      </w:pPr>
      <w:r w:rsidRPr="000422DB">
        <w:rPr>
          <w:rFonts w:ascii="Times New Roman" w:eastAsia="Calibri" w:hAnsi="Times New Roman" w:cs="Times New Roman"/>
          <w:sz w:val="28"/>
          <w:szCs w:val="28"/>
        </w:rPr>
        <w:t xml:space="preserve">Студент – дипломник </w:t>
      </w:r>
      <w:r w:rsidRPr="004F3AD4">
        <w:rPr>
          <w:rFonts w:ascii="Times New Roman" w:eastAsia="Times New Roman" w:hAnsi="Times New Roman" w:cs="Times New Roman"/>
          <w:sz w:val="28"/>
          <w:szCs w:val="28"/>
          <w:lang w:eastAsia="uk-UA"/>
        </w:rPr>
        <w:t xml:space="preserve">________________  </w:t>
      </w:r>
      <w:r>
        <w:rPr>
          <w:rFonts w:ascii="Times New Roman" w:eastAsia="Times New Roman" w:hAnsi="Times New Roman" w:cs="Times New Roman"/>
          <w:sz w:val="28"/>
          <w:szCs w:val="28"/>
          <w:lang w:eastAsia="uk-UA"/>
        </w:rPr>
        <w:t xml:space="preserve">       </w:t>
      </w:r>
      <w:r w:rsidRPr="004F3AD4">
        <w:rPr>
          <w:rFonts w:ascii="Times New Roman" w:eastAsia="Times New Roman" w:hAnsi="Times New Roman" w:cs="Times New Roman"/>
          <w:sz w:val="28"/>
          <w:szCs w:val="28"/>
          <w:lang w:eastAsia="uk-UA"/>
        </w:rPr>
        <w:t>____</w:t>
      </w:r>
      <w:r w:rsidR="00DB1816">
        <w:rPr>
          <w:rFonts w:ascii="Times New Roman" w:eastAsia="Times New Roman" w:hAnsi="Times New Roman" w:cs="Times New Roman"/>
          <w:sz w:val="28"/>
          <w:szCs w:val="28"/>
          <w:u w:val="single"/>
          <w:lang w:eastAsia="uk-UA"/>
        </w:rPr>
        <w:t>К.О. Рябчук</w:t>
      </w:r>
      <w:r>
        <w:rPr>
          <w:rFonts w:ascii="Times New Roman" w:eastAsia="Times New Roman" w:hAnsi="Times New Roman" w:cs="Times New Roman"/>
          <w:sz w:val="28"/>
          <w:szCs w:val="28"/>
          <w:lang w:eastAsia="uk-UA"/>
        </w:rPr>
        <w:t>_</w:t>
      </w:r>
      <w:r w:rsidRPr="004F3AD4">
        <w:rPr>
          <w:rFonts w:ascii="Times New Roman" w:eastAsia="Times New Roman" w:hAnsi="Times New Roman" w:cs="Times New Roman"/>
          <w:sz w:val="28"/>
          <w:szCs w:val="28"/>
          <w:lang w:eastAsia="uk-UA"/>
        </w:rPr>
        <w:t>_</w:t>
      </w:r>
    </w:p>
    <w:p w14:paraId="4DCCBE00" w14:textId="77777777" w:rsidR="00DA3594" w:rsidRPr="004F3AD4" w:rsidRDefault="00DA3594" w:rsidP="00DA3594">
      <w:pPr>
        <w:spacing w:line="240" w:lineRule="auto"/>
        <w:ind w:left="1416" w:hanging="709"/>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                                         </w:t>
      </w:r>
      <w:r w:rsidRPr="004F3AD4">
        <w:rPr>
          <w:rFonts w:ascii="Times New Roman" w:eastAsia="Times New Roman" w:hAnsi="Times New Roman" w:cs="Times New Roman"/>
          <w:sz w:val="18"/>
          <w:szCs w:val="18"/>
          <w:lang w:eastAsia="uk-UA"/>
        </w:rPr>
        <w:t>(підпис)</w:t>
      </w:r>
      <w:r w:rsidRPr="004F3AD4">
        <w:rPr>
          <w:rFonts w:ascii="Times New Roman" w:eastAsia="Times New Roman" w:hAnsi="Times New Roman" w:cs="Times New Roman"/>
          <w:sz w:val="18"/>
          <w:szCs w:val="18"/>
          <w:lang w:eastAsia="uk-UA"/>
        </w:rPr>
        <w:tab/>
      </w:r>
      <w:r w:rsidRPr="004F3AD4">
        <w:rPr>
          <w:rFonts w:ascii="Times New Roman" w:eastAsia="Times New Roman" w:hAnsi="Times New Roman" w:cs="Times New Roman"/>
          <w:sz w:val="18"/>
          <w:szCs w:val="18"/>
          <w:lang w:eastAsia="uk-UA"/>
        </w:rPr>
        <w:tab/>
      </w:r>
      <w:r>
        <w:rPr>
          <w:rFonts w:ascii="Times New Roman" w:eastAsia="Times New Roman" w:hAnsi="Times New Roman" w:cs="Times New Roman"/>
          <w:sz w:val="18"/>
          <w:szCs w:val="18"/>
          <w:lang w:eastAsia="uk-UA"/>
        </w:rPr>
        <w:t xml:space="preserve">                                </w:t>
      </w:r>
      <w:r w:rsidRPr="004F3AD4">
        <w:rPr>
          <w:rFonts w:ascii="Times New Roman" w:eastAsia="Times New Roman" w:hAnsi="Times New Roman" w:cs="Times New Roman"/>
          <w:sz w:val="18"/>
          <w:szCs w:val="18"/>
          <w:lang w:eastAsia="uk-UA"/>
        </w:rPr>
        <w:t>(ініціали та прізвище)</w:t>
      </w:r>
    </w:p>
    <w:p w14:paraId="42A1D739" w14:textId="77777777" w:rsidR="00DA3594" w:rsidRPr="004F3AD4" w:rsidRDefault="00DA3594" w:rsidP="00DA3594">
      <w:pPr>
        <w:spacing w:line="240" w:lineRule="auto"/>
        <w:ind w:hanging="709"/>
        <w:jc w:val="both"/>
        <w:rPr>
          <w:rFonts w:ascii="Times New Roman" w:eastAsia="Times New Roman" w:hAnsi="Times New Roman" w:cs="Times New Roman"/>
          <w:sz w:val="28"/>
          <w:szCs w:val="28"/>
          <w:lang w:eastAsia="uk-UA"/>
        </w:rPr>
      </w:pPr>
    </w:p>
    <w:p w14:paraId="55CA7BA6" w14:textId="323131B4" w:rsidR="00DA3594" w:rsidRPr="004F3AD4" w:rsidRDefault="00DA3594" w:rsidP="00DA3594">
      <w:pPr>
        <w:spacing w:line="240" w:lineRule="auto"/>
        <w:ind w:hanging="709"/>
        <w:jc w:val="both"/>
        <w:rPr>
          <w:rFonts w:ascii="Times New Roman" w:eastAsia="Times New Roman" w:hAnsi="Times New Roman" w:cs="Times New Roman"/>
          <w:sz w:val="28"/>
          <w:szCs w:val="28"/>
          <w:lang w:eastAsia="uk-UA"/>
        </w:rPr>
      </w:pPr>
      <w:r w:rsidRPr="004F3AD4">
        <w:rPr>
          <w:rFonts w:ascii="Times New Roman" w:eastAsia="Times New Roman" w:hAnsi="Times New Roman" w:cs="Times New Roman"/>
          <w:sz w:val="28"/>
          <w:szCs w:val="28"/>
          <w:lang w:eastAsia="uk-UA"/>
        </w:rPr>
        <w:t>Керівник роботи (проєкту) _______________  ___</w:t>
      </w:r>
      <w:r w:rsidR="00DB1816">
        <w:rPr>
          <w:rFonts w:ascii="Times New Roman" w:eastAsia="Times New Roman" w:hAnsi="Times New Roman" w:cs="Times New Roman"/>
          <w:sz w:val="28"/>
          <w:szCs w:val="28"/>
          <w:u w:val="single"/>
          <w:lang w:eastAsia="uk-UA"/>
        </w:rPr>
        <w:t>Н.С. Венгерська</w:t>
      </w:r>
      <w:r w:rsidRPr="004F3AD4">
        <w:rPr>
          <w:rFonts w:ascii="Times New Roman" w:eastAsia="Times New Roman" w:hAnsi="Times New Roman" w:cs="Times New Roman"/>
          <w:sz w:val="28"/>
          <w:szCs w:val="28"/>
          <w:lang w:eastAsia="uk-UA"/>
        </w:rPr>
        <w:t>__</w:t>
      </w:r>
    </w:p>
    <w:p w14:paraId="53F67641" w14:textId="77777777" w:rsidR="00DA3594" w:rsidRPr="004F3AD4" w:rsidRDefault="00DA3594" w:rsidP="00DA3594">
      <w:pPr>
        <w:spacing w:line="240" w:lineRule="auto"/>
        <w:ind w:left="2832" w:hanging="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vertAlign w:val="superscript"/>
          <w:lang w:eastAsia="uk-UA"/>
        </w:rPr>
        <w:t xml:space="preserve">                                  </w:t>
      </w:r>
      <w:r w:rsidRPr="004F3AD4">
        <w:rPr>
          <w:rFonts w:ascii="Times New Roman" w:eastAsia="Times New Roman" w:hAnsi="Times New Roman" w:cs="Times New Roman"/>
          <w:sz w:val="28"/>
          <w:szCs w:val="28"/>
          <w:vertAlign w:val="superscript"/>
          <w:lang w:eastAsia="uk-UA"/>
        </w:rPr>
        <w:t>(підпис)</w:t>
      </w:r>
      <w:r w:rsidRPr="004F3AD4">
        <w:rPr>
          <w:rFonts w:ascii="Times New Roman" w:eastAsia="Times New Roman" w:hAnsi="Times New Roman" w:cs="Times New Roman"/>
          <w:sz w:val="28"/>
          <w:szCs w:val="28"/>
          <w:vertAlign w:val="superscript"/>
          <w:lang w:eastAsia="uk-UA"/>
        </w:rPr>
        <w:tab/>
      </w:r>
      <w:r>
        <w:rPr>
          <w:rFonts w:ascii="Times New Roman" w:eastAsia="Times New Roman" w:hAnsi="Times New Roman" w:cs="Times New Roman"/>
          <w:sz w:val="28"/>
          <w:szCs w:val="28"/>
          <w:vertAlign w:val="superscript"/>
          <w:lang w:eastAsia="uk-UA"/>
        </w:rPr>
        <w:t xml:space="preserve">                </w:t>
      </w:r>
      <w:r w:rsidRPr="004F3AD4">
        <w:rPr>
          <w:rFonts w:ascii="Times New Roman" w:eastAsia="Times New Roman" w:hAnsi="Times New Roman" w:cs="Times New Roman"/>
          <w:sz w:val="28"/>
          <w:szCs w:val="28"/>
          <w:vertAlign w:val="superscript"/>
          <w:lang w:eastAsia="uk-UA"/>
        </w:rPr>
        <w:t>(ініціали та прізвище)</w:t>
      </w:r>
    </w:p>
    <w:p w14:paraId="31238B7C" w14:textId="77777777" w:rsidR="00DA3594" w:rsidRPr="00F7233D" w:rsidRDefault="00DA3594" w:rsidP="00DA3594">
      <w:pPr>
        <w:spacing w:line="240" w:lineRule="auto"/>
        <w:ind w:hanging="709"/>
        <w:jc w:val="both"/>
        <w:rPr>
          <w:rFonts w:ascii="Times New Roman" w:eastAsia="Times New Roman" w:hAnsi="Times New Roman" w:cs="Times New Roman"/>
          <w:sz w:val="28"/>
          <w:szCs w:val="28"/>
          <w:lang w:eastAsia="uk-UA"/>
        </w:rPr>
      </w:pPr>
      <w:r w:rsidRPr="004F3AD4">
        <w:rPr>
          <w:rFonts w:ascii="Times New Roman" w:eastAsia="Times New Roman" w:hAnsi="Times New Roman" w:cs="Times New Roman"/>
          <w:sz w:val="28"/>
          <w:szCs w:val="28"/>
          <w:lang w:eastAsia="uk-UA"/>
        </w:rPr>
        <w:t>Нормоконтроль пройдено</w:t>
      </w:r>
    </w:p>
    <w:p w14:paraId="3BAACECB" w14:textId="5A7DBB4F" w:rsidR="00DA3594" w:rsidRPr="004F3AD4" w:rsidRDefault="00DA3594" w:rsidP="00DA3594">
      <w:pPr>
        <w:tabs>
          <w:tab w:val="left" w:pos="0"/>
        </w:tabs>
        <w:spacing w:line="240" w:lineRule="auto"/>
        <w:ind w:hanging="709"/>
        <w:rPr>
          <w:rFonts w:ascii="Times New Roman" w:eastAsia="Times New Roman" w:hAnsi="Times New Roman" w:cs="Times New Roman"/>
          <w:b/>
          <w:sz w:val="28"/>
          <w:szCs w:val="28"/>
          <w:lang w:eastAsia="uk-UA"/>
        </w:rPr>
      </w:pPr>
      <w:r w:rsidRPr="004F3AD4">
        <w:rPr>
          <w:rFonts w:ascii="Times New Roman" w:eastAsia="Times New Roman" w:hAnsi="Times New Roman" w:cs="Times New Roman"/>
          <w:sz w:val="28"/>
          <w:szCs w:val="28"/>
          <w:lang w:eastAsia="uk-UA"/>
        </w:rPr>
        <w:t>Нормоконтролер</w:t>
      </w:r>
      <w:r w:rsidRPr="004F3AD4">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                   ____________________</w:t>
      </w:r>
      <w:r w:rsidRPr="004F3AD4">
        <w:rPr>
          <w:rFonts w:ascii="Times New Roman" w:eastAsia="Times New Roman" w:hAnsi="Times New Roman" w:cs="Times New Roman"/>
          <w:sz w:val="28"/>
          <w:szCs w:val="28"/>
          <w:lang w:eastAsia="uk-UA"/>
        </w:rPr>
        <w:t xml:space="preserve">  ____</w:t>
      </w:r>
      <w:r w:rsidR="00DB1816" w:rsidRPr="00DB1816">
        <w:rPr>
          <w:rFonts w:ascii="Times New Roman" w:eastAsia="Times New Roman" w:hAnsi="Times New Roman" w:cs="Times New Roman"/>
          <w:sz w:val="28"/>
          <w:szCs w:val="28"/>
          <w:u w:val="single"/>
          <w:lang w:eastAsia="uk-UA"/>
        </w:rPr>
        <w:t>О.В. Гамова</w:t>
      </w:r>
      <w:r w:rsidRPr="004F3AD4">
        <w:rPr>
          <w:rFonts w:ascii="Times New Roman" w:eastAsia="Times New Roman" w:hAnsi="Times New Roman" w:cs="Times New Roman"/>
          <w:sz w:val="28"/>
          <w:szCs w:val="28"/>
          <w:lang w:eastAsia="uk-UA"/>
        </w:rPr>
        <w:t>_____</w:t>
      </w:r>
      <w:r w:rsidRPr="003F7256">
        <w:rPr>
          <w:rFonts w:ascii="Times New Roman" w:eastAsia="Times New Roman" w:hAnsi="Times New Roman" w:cs="Times New Roman"/>
          <w:sz w:val="28"/>
          <w:szCs w:val="28"/>
          <w:vertAlign w:val="superscript"/>
          <w:lang w:eastAsia="uk-UA"/>
        </w:rPr>
        <w:t xml:space="preserve">                                                                                     </w:t>
      </w:r>
      <w:r>
        <w:rPr>
          <w:rFonts w:ascii="Times New Roman" w:eastAsia="Times New Roman" w:hAnsi="Times New Roman" w:cs="Times New Roman"/>
          <w:sz w:val="28"/>
          <w:szCs w:val="28"/>
          <w:vertAlign w:val="superscript"/>
          <w:lang w:eastAsia="uk-UA"/>
        </w:rPr>
        <w:t xml:space="preserve">                                   </w:t>
      </w:r>
      <w:r>
        <w:rPr>
          <w:rFonts w:ascii="Times New Roman" w:eastAsia="Times New Roman" w:hAnsi="Times New Roman" w:cs="Times New Roman"/>
          <w:sz w:val="28"/>
          <w:szCs w:val="28"/>
          <w:lang w:eastAsia="uk-UA"/>
        </w:rPr>
        <w:t xml:space="preserve">    </w:t>
      </w:r>
    </w:p>
    <w:p w14:paraId="22CC04CF" w14:textId="77777777" w:rsidR="00DA3594" w:rsidRPr="004F3AD4" w:rsidRDefault="00DA3594" w:rsidP="00DA3594">
      <w:pPr>
        <w:tabs>
          <w:tab w:val="left" w:pos="0"/>
        </w:tabs>
        <w:spacing w:line="240" w:lineRule="auto"/>
        <w:rPr>
          <w:rFonts w:ascii="Times New Roman" w:eastAsia="Times New Roman" w:hAnsi="Times New Roman" w:cs="Times New Roman"/>
          <w:b/>
          <w:sz w:val="18"/>
          <w:szCs w:val="18"/>
          <w:lang w:eastAsia="uk-UA"/>
        </w:rPr>
      </w:pPr>
      <w:r>
        <w:rPr>
          <w:rFonts w:ascii="Times New Roman" w:hAnsi="Times New Roman" w:cs="Times New Roman"/>
          <w:sz w:val="28"/>
          <w:szCs w:val="28"/>
        </w:rPr>
        <w:tab/>
      </w:r>
      <w:r w:rsidRPr="000422D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422D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422DB">
        <w:rPr>
          <w:rFonts w:ascii="Times New Roman" w:hAnsi="Times New Roman" w:cs="Times New Roman"/>
          <w:sz w:val="20"/>
          <w:szCs w:val="20"/>
        </w:rPr>
        <w:t xml:space="preserve"> </w:t>
      </w:r>
      <w:r w:rsidRPr="000422DB">
        <w:rPr>
          <w:rFonts w:ascii="Times New Roman" w:eastAsia="Times New Roman" w:hAnsi="Times New Roman" w:cs="Times New Roman"/>
          <w:sz w:val="20"/>
          <w:szCs w:val="20"/>
          <w:lang w:eastAsia="uk-UA"/>
        </w:rPr>
        <w:t>(підпис)</w:t>
      </w:r>
      <w:r w:rsidRPr="000422DB">
        <w:rPr>
          <w:rFonts w:ascii="Times New Roman" w:eastAsia="Times New Roman" w:hAnsi="Times New Roman" w:cs="Times New Roman"/>
          <w:sz w:val="24"/>
          <w:szCs w:val="24"/>
          <w:lang w:eastAsia="uk-UA"/>
        </w:rPr>
        <w:tab/>
        <w:t xml:space="preserve">    </w:t>
      </w:r>
      <w:r>
        <w:rPr>
          <w:rFonts w:ascii="Times New Roman" w:eastAsia="Times New Roman" w:hAnsi="Times New Roman" w:cs="Times New Roman"/>
          <w:sz w:val="24"/>
          <w:szCs w:val="24"/>
          <w:lang w:eastAsia="uk-UA"/>
        </w:rPr>
        <w:t xml:space="preserve">  </w:t>
      </w:r>
      <w:r w:rsidRPr="000422D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     </w:t>
      </w:r>
      <w:r w:rsidRPr="004F3AD4">
        <w:rPr>
          <w:rFonts w:ascii="Times New Roman" w:eastAsia="Times New Roman" w:hAnsi="Times New Roman" w:cs="Times New Roman"/>
          <w:sz w:val="18"/>
          <w:szCs w:val="18"/>
          <w:lang w:eastAsia="uk-UA"/>
        </w:rPr>
        <w:t>(ініціали та прізвище)</w:t>
      </w:r>
    </w:p>
    <w:p w14:paraId="67B50180" w14:textId="26078C14" w:rsidR="00DA3594" w:rsidRDefault="00DA3594">
      <w:pPr>
        <w:spacing w:after="160" w:line="259"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14:paraId="22BC76F0" w14:textId="77777777" w:rsidR="00F52C87" w:rsidRPr="006E544A" w:rsidRDefault="00F52C87" w:rsidP="006E544A">
      <w:pPr>
        <w:spacing w:line="360" w:lineRule="auto"/>
        <w:ind w:firstLine="709"/>
        <w:jc w:val="center"/>
        <w:rPr>
          <w:rFonts w:ascii="Times New Roman" w:hAnsi="Times New Roman" w:cs="Times New Roman"/>
          <w:sz w:val="28"/>
          <w:szCs w:val="28"/>
        </w:rPr>
      </w:pPr>
      <w:r w:rsidRPr="006E544A">
        <w:rPr>
          <w:rFonts w:ascii="Times New Roman" w:hAnsi="Times New Roman" w:cs="Times New Roman"/>
          <w:sz w:val="28"/>
          <w:szCs w:val="28"/>
        </w:rPr>
        <w:lastRenderedPageBreak/>
        <w:t>РЕФЕРАТ</w:t>
      </w:r>
    </w:p>
    <w:p w14:paraId="332BA49D" w14:textId="77777777" w:rsidR="00F52C87" w:rsidRPr="008C0820" w:rsidRDefault="00F52C87" w:rsidP="006E544A">
      <w:pPr>
        <w:spacing w:line="360" w:lineRule="auto"/>
        <w:ind w:firstLine="709"/>
        <w:jc w:val="both"/>
        <w:rPr>
          <w:rFonts w:ascii="Times New Roman" w:hAnsi="Times New Roman" w:cs="Times New Roman"/>
          <w:sz w:val="28"/>
          <w:szCs w:val="28"/>
        </w:rPr>
      </w:pPr>
    </w:p>
    <w:p w14:paraId="2C56E331" w14:textId="052F00FC" w:rsidR="00F52C87" w:rsidRPr="008C0820" w:rsidRDefault="00F52C87" w:rsidP="006E544A">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 xml:space="preserve">Дипломна робота: </w:t>
      </w:r>
      <w:r w:rsidR="006303A4">
        <w:rPr>
          <w:rFonts w:ascii="Times New Roman" w:hAnsi="Times New Roman" w:cs="Times New Roman"/>
          <w:sz w:val="28"/>
          <w:szCs w:val="28"/>
        </w:rPr>
        <w:t>76</w:t>
      </w:r>
      <w:r w:rsidRPr="008C0820">
        <w:rPr>
          <w:rFonts w:ascii="Times New Roman" w:hAnsi="Times New Roman" w:cs="Times New Roman"/>
          <w:sz w:val="28"/>
          <w:szCs w:val="28"/>
        </w:rPr>
        <w:t xml:space="preserve"> с., </w:t>
      </w:r>
      <w:r w:rsidR="00DA3594">
        <w:rPr>
          <w:rFonts w:ascii="Times New Roman" w:hAnsi="Times New Roman" w:cs="Times New Roman"/>
          <w:sz w:val="28"/>
          <w:szCs w:val="28"/>
        </w:rPr>
        <w:t>4</w:t>
      </w:r>
      <w:r w:rsidRPr="008C0820">
        <w:rPr>
          <w:rFonts w:ascii="Times New Roman" w:hAnsi="Times New Roman" w:cs="Times New Roman"/>
          <w:sz w:val="28"/>
          <w:szCs w:val="28"/>
        </w:rPr>
        <w:t xml:space="preserve"> </w:t>
      </w:r>
      <w:r w:rsidR="00DA3594">
        <w:rPr>
          <w:rFonts w:ascii="Times New Roman" w:hAnsi="Times New Roman" w:cs="Times New Roman"/>
          <w:sz w:val="28"/>
          <w:szCs w:val="28"/>
        </w:rPr>
        <w:t>діаграм</w:t>
      </w:r>
      <w:r w:rsidR="00DB1816">
        <w:rPr>
          <w:rFonts w:ascii="Times New Roman" w:hAnsi="Times New Roman" w:cs="Times New Roman"/>
          <w:sz w:val="28"/>
          <w:szCs w:val="28"/>
        </w:rPr>
        <w:t>и</w:t>
      </w:r>
      <w:r w:rsidRPr="008C0820">
        <w:rPr>
          <w:rFonts w:ascii="Times New Roman" w:hAnsi="Times New Roman" w:cs="Times New Roman"/>
          <w:sz w:val="28"/>
          <w:szCs w:val="28"/>
        </w:rPr>
        <w:t xml:space="preserve">, </w:t>
      </w:r>
      <w:r w:rsidR="006303A4">
        <w:rPr>
          <w:rFonts w:ascii="Times New Roman" w:hAnsi="Times New Roman" w:cs="Times New Roman"/>
          <w:sz w:val="28"/>
          <w:szCs w:val="28"/>
        </w:rPr>
        <w:t>18</w:t>
      </w:r>
      <w:r w:rsidRPr="008C0820">
        <w:rPr>
          <w:rFonts w:ascii="Times New Roman" w:hAnsi="Times New Roman" w:cs="Times New Roman"/>
          <w:sz w:val="28"/>
          <w:szCs w:val="28"/>
        </w:rPr>
        <w:t xml:space="preserve"> табл., </w:t>
      </w:r>
      <w:r w:rsidR="00B14D7B">
        <w:rPr>
          <w:rFonts w:ascii="Times New Roman" w:hAnsi="Times New Roman" w:cs="Times New Roman"/>
          <w:sz w:val="28"/>
          <w:szCs w:val="28"/>
        </w:rPr>
        <w:t>5</w:t>
      </w:r>
      <w:r w:rsidRPr="008C0820">
        <w:rPr>
          <w:rFonts w:ascii="Times New Roman" w:hAnsi="Times New Roman" w:cs="Times New Roman"/>
          <w:sz w:val="28"/>
          <w:szCs w:val="28"/>
        </w:rPr>
        <w:t xml:space="preserve"> додатк</w:t>
      </w:r>
      <w:r w:rsidR="00097A10">
        <w:rPr>
          <w:rFonts w:ascii="Times New Roman" w:hAnsi="Times New Roman" w:cs="Times New Roman"/>
          <w:sz w:val="28"/>
          <w:szCs w:val="28"/>
        </w:rPr>
        <w:t>и</w:t>
      </w:r>
      <w:r w:rsidRPr="008C0820">
        <w:rPr>
          <w:rFonts w:ascii="Times New Roman" w:hAnsi="Times New Roman" w:cs="Times New Roman"/>
          <w:sz w:val="28"/>
          <w:szCs w:val="28"/>
        </w:rPr>
        <w:t xml:space="preserve">, </w:t>
      </w:r>
      <w:r w:rsidR="00DA3594">
        <w:rPr>
          <w:rFonts w:ascii="Times New Roman" w:hAnsi="Times New Roman" w:cs="Times New Roman"/>
          <w:sz w:val="28"/>
          <w:szCs w:val="28"/>
        </w:rPr>
        <w:t>50</w:t>
      </w:r>
      <w:r w:rsidRPr="008C0820">
        <w:rPr>
          <w:rFonts w:ascii="Times New Roman" w:hAnsi="Times New Roman" w:cs="Times New Roman"/>
          <w:sz w:val="28"/>
          <w:szCs w:val="28"/>
        </w:rPr>
        <w:t xml:space="preserve"> джерел.</w:t>
      </w:r>
    </w:p>
    <w:p w14:paraId="308C95BB" w14:textId="77777777" w:rsidR="006A096A" w:rsidRDefault="00C43F3F" w:rsidP="006E544A">
      <w:pPr>
        <w:spacing w:line="360" w:lineRule="auto"/>
        <w:ind w:firstLine="709"/>
        <w:jc w:val="both"/>
        <w:rPr>
          <w:rFonts w:ascii="Times New Roman" w:eastAsia="Times New Roman" w:hAnsi="Times New Roman" w:cs="Times New Roman"/>
          <w:sz w:val="28"/>
          <w:szCs w:val="28"/>
          <w:lang w:eastAsia="uk-UA"/>
        </w:rPr>
      </w:pPr>
      <w:r w:rsidRPr="008C0820">
        <w:rPr>
          <w:rFonts w:ascii="Times New Roman" w:hAnsi="Times New Roman" w:cs="Times New Roman"/>
          <w:sz w:val="28"/>
          <w:szCs w:val="28"/>
          <w:lang w:eastAsia="uk-UA"/>
        </w:rPr>
        <w:t xml:space="preserve">Об’єкт дослідження: </w:t>
      </w:r>
      <w:r w:rsidR="006A096A" w:rsidRPr="006A096A">
        <w:rPr>
          <w:rFonts w:ascii="Times New Roman" w:eastAsia="Times New Roman" w:hAnsi="Times New Roman" w:cs="Times New Roman"/>
          <w:sz w:val="28"/>
          <w:szCs w:val="28"/>
          <w:lang w:eastAsia="uk-UA"/>
        </w:rPr>
        <w:t>процес формування та підвищення міжнародної конкурентоспроможності гірничорудної галузі.</w:t>
      </w:r>
    </w:p>
    <w:p w14:paraId="603A7F1B" w14:textId="253F245D" w:rsidR="006A096A" w:rsidRDefault="00F52C87" w:rsidP="006E544A">
      <w:pPr>
        <w:spacing w:line="360" w:lineRule="auto"/>
        <w:ind w:firstLine="709"/>
        <w:jc w:val="both"/>
        <w:rPr>
          <w:rFonts w:ascii="Times New Roman" w:eastAsia="Times New Roman" w:hAnsi="Times New Roman" w:cs="Times New Roman"/>
          <w:sz w:val="28"/>
          <w:szCs w:val="28"/>
          <w:lang w:eastAsia="uk-UA"/>
        </w:rPr>
      </w:pPr>
      <w:r w:rsidRPr="008C0820">
        <w:rPr>
          <w:rFonts w:ascii="Times New Roman" w:hAnsi="Times New Roman" w:cs="Times New Roman"/>
          <w:sz w:val="28"/>
          <w:szCs w:val="28"/>
          <w:lang w:eastAsia="uk-UA"/>
        </w:rPr>
        <w:t xml:space="preserve">Предмет дослідження: </w:t>
      </w:r>
      <w:r w:rsidR="00D144C7">
        <w:rPr>
          <w:rFonts w:ascii="Times New Roman" w:eastAsia="Times New Roman" w:hAnsi="Times New Roman" w:cs="Times New Roman"/>
          <w:sz w:val="28"/>
          <w:szCs w:val="28"/>
          <w:lang w:eastAsia="uk-UA"/>
        </w:rPr>
        <w:t>сукупність теоретично-методи</w:t>
      </w:r>
      <w:r w:rsidR="00C43F3F" w:rsidRPr="008C0820">
        <w:rPr>
          <w:rFonts w:ascii="Times New Roman" w:eastAsia="Times New Roman" w:hAnsi="Times New Roman" w:cs="Times New Roman"/>
          <w:sz w:val="28"/>
          <w:szCs w:val="28"/>
          <w:lang w:eastAsia="uk-UA"/>
        </w:rPr>
        <w:t xml:space="preserve">чних і практичних основ </w:t>
      </w:r>
      <w:r w:rsidR="006A096A" w:rsidRPr="006A096A">
        <w:rPr>
          <w:rFonts w:ascii="Times New Roman" w:eastAsia="Times New Roman" w:hAnsi="Times New Roman" w:cs="Times New Roman"/>
          <w:sz w:val="28"/>
          <w:szCs w:val="28"/>
          <w:lang w:eastAsia="uk-UA"/>
        </w:rPr>
        <w:t>міжнародної конкурентоспроможності підприємств гірничорудної галузі в умовах сталого розвитку.</w:t>
      </w:r>
    </w:p>
    <w:p w14:paraId="507A25E2" w14:textId="77777777" w:rsidR="006A096A" w:rsidRPr="006A096A" w:rsidRDefault="006A096A" w:rsidP="006A096A">
      <w:pPr>
        <w:spacing w:line="360" w:lineRule="auto"/>
        <w:ind w:firstLine="709"/>
        <w:jc w:val="both"/>
        <w:rPr>
          <w:rFonts w:ascii="Times New Roman" w:eastAsia="Times New Roman" w:hAnsi="Times New Roman" w:cs="Times New Roman"/>
          <w:sz w:val="28"/>
          <w:szCs w:val="28"/>
          <w:lang w:eastAsia="uk-UA"/>
        </w:rPr>
      </w:pPr>
      <w:r w:rsidRPr="006A096A">
        <w:rPr>
          <w:rFonts w:ascii="Times New Roman" w:eastAsia="Times New Roman" w:hAnsi="Times New Roman" w:cs="Times New Roman"/>
          <w:sz w:val="28"/>
          <w:szCs w:val="28"/>
          <w:lang w:eastAsia="uk-UA"/>
        </w:rPr>
        <w:t>Мета роботи полягає в розкритті проблем міжнародної конкурентоспроможності  гірничорудної галузі в умовах сталого розвитку та обґрунтуванні напрямів її підвищення на прикладі ПрАТ «Запорізький залізорудний комбінат».</w:t>
      </w:r>
    </w:p>
    <w:p w14:paraId="790C22F1" w14:textId="7396339E" w:rsidR="006A096A" w:rsidRPr="006A096A" w:rsidRDefault="006A096A" w:rsidP="006A096A">
      <w:pPr>
        <w:spacing w:line="360" w:lineRule="auto"/>
        <w:ind w:firstLine="709"/>
        <w:jc w:val="both"/>
        <w:rPr>
          <w:rFonts w:ascii="Times New Roman" w:eastAsia="Times New Roman" w:hAnsi="Times New Roman" w:cs="Times New Roman"/>
          <w:sz w:val="28"/>
          <w:szCs w:val="28"/>
          <w:lang w:eastAsia="uk-UA"/>
        </w:rPr>
      </w:pPr>
      <w:r w:rsidRPr="006A096A">
        <w:rPr>
          <w:rFonts w:ascii="Times New Roman" w:eastAsia="Times New Roman" w:hAnsi="Times New Roman" w:cs="Times New Roman"/>
          <w:sz w:val="28"/>
          <w:szCs w:val="28"/>
          <w:lang w:eastAsia="uk-UA"/>
        </w:rPr>
        <w:t>Методи дослідження: методи, засновані на оцінці конкурентоздатності продукції підприємства, методи, засновані на теорії ефективної конкуренції.</w:t>
      </w:r>
    </w:p>
    <w:p w14:paraId="61A58191" w14:textId="77777777" w:rsidR="006A096A" w:rsidRPr="006A096A" w:rsidRDefault="006A096A" w:rsidP="006A096A">
      <w:pPr>
        <w:spacing w:line="360" w:lineRule="auto"/>
        <w:ind w:firstLine="709"/>
        <w:jc w:val="both"/>
        <w:rPr>
          <w:rFonts w:ascii="Times New Roman" w:eastAsia="Times New Roman" w:hAnsi="Times New Roman" w:cs="Times New Roman"/>
          <w:sz w:val="28"/>
          <w:szCs w:val="28"/>
          <w:lang w:eastAsia="uk-UA"/>
        </w:rPr>
      </w:pPr>
      <w:r w:rsidRPr="006A096A">
        <w:rPr>
          <w:rFonts w:ascii="Times New Roman" w:eastAsia="Times New Roman" w:hAnsi="Times New Roman" w:cs="Times New Roman"/>
          <w:sz w:val="28"/>
          <w:szCs w:val="28"/>
          <w:lang w:eastAsia="uk-UA"/>
        </w:rPr>
        <w:t>В роботі досліджуються теоретичні основи конкуренції в гірничорудній промисловості. Проаналізовано конкурентоспроможну діяльність та її стан в гірничорудній галузі України. Розкрито проблеми міжнародної конкурентоспроможності  гірничорудної галузі в умовах сталого розвитку. Обґрунтовано напрями підвищення конкурентоспроможності  гірничорудної галузі на прикладі ПрАТ «Запорізький залізорудний комбінат». Запропоновано стратегічні вектори покращення міжнародної конкурентоздатності. Сформовано програму збуту на зовнішні ринки з урахуванням конкурентних переваг.</w:t>
      </w:r>
    </w:p>
    <w:p w14:paraId="256887FF" w14:textId="77777777" w:rsidR="006A096A" w:rsidRPr="006A096A" w:rsidRDefault="006A096A" w:rsidP="006A096A">
      <w:pPr>
        <w:spacing w:line="360" w:lineRule="auto"/>
        <w:ind w:firstLine="709"/>
        <w:jc w:val="both"/>
        <w:rPr>
          <w:rFonts w:ascii="Times New Roman" w:eastAsia="Times New Roman" w:hAnsi="Times New Roman" w:cs="Times New Roman"/>
          <w:sz w:val="28"/>
          <w:szCs w:val="28"/>
          <w:lang w:eastAsia="uk-UA"/>
        </w:rPr>
      </w:pPr>
    </w:p>
    <w:p w14:paraId="7EE03D36" w14:textId="3635FFD4" w:rsidR="00F52C87" w:rsidRPr="008C0820" w:rsidRDefault="006A096A" w:rsidP="006A096A">
      <w:pPr>
        <w:spacing w:line="360" w:lineRule="auto"/>
        <w:ind w:firstLine="709"/>
        <w:jc w:val="both"/>
        <w:rPr>
          <w:rFonts w:ascii="Times New Roman" w:hAnsi="Times New Roman" w:cs="Times New Roman"/>
          <w:sz w:val="28"/>
          <w:szCs w:val="28"/>
        </w:rPr>
      </w:pPr>
      <w:r w:rsidRPr="006A096A">
        <w:rPr>
          <w:rFonts w:ascii="Times New Roman" w:eastAsia="Times New Roman" w:hAnsi="Times New Roman" w:cs="Times New Roman"/>
          <w:sz w:val="28"/>
          <w:szCs w:val="28"/>
          <w:lang w:eastAsia="uk-UA"/>
        </w:rPr>
        <w:t>МІЖНАРОДНА КОНКУРЕНТОСПРОМОЖНІСТЬ, ГІРНИЧОДОБУВНА ГАЛУЗЬ, СТАЛИЙ РОЗВИТОК, ЕКСПОРТ, КОНКУРЕНЦІЯ, КОНКУРЕНТНА СТРАТЕГІЯ, КОНКУРЕНТНОСПРОМОЖНІСТЬ ПІДПРИЄМСТВА, ЗОВНІШНЬОТОРГОВЕЛЬНІ ОПЕРАЦІЇ</w:t>
      </w:r>
      <w:r w:rsidR="00F52C87" w:rsidRPr="008C0820">
        <w:rPr>
          <w:rFonts w:ascii="Times New Roman" w:hAnsi="Times New Roman" w:cs="Times New Roman"/>
          <w:sz w:val="28"/>
          <w:szCs w:val="28"/>
        </w:rPr>
        <w:br w:type="page"/>
      </w:r>
    </w:p>
    <w:p w14:paraId="7B993D38" w14:textId="77777777" w:rsidR="00F52C87" w:rsidRPr="006303A4" w:rsidRDefault="00F52C87" w:rsidP="00F52C87">
      <w:pPr>
        <w:spacing w:line="360" w:lineRule="auto"/>
        <w:ind w:firstLine="720"/>
        <w:jc w:val="center"/>
        <w:rPr>
          <w:rFonts w:ascii="Times New Roman" w:hAnsi="Times New Roman" w:cs="Times New Roman"/>
          <w:color w:val="000000"/>
          <w:sz w:val="28"/>
          <w:szCs w:val="28"/>
          <w:shd w:val="clear" w:color="auto" w:fill="FFFFFF"/>
        </w:rPr>
      </w:pPr>
      <w:r w:rsidRPr="006303A4">
        <w:rPr>
          <w:rFonts w:ascii="Times New Roman" w:hAnsi="Times New Roman" w:cs="Times New Roman"/>
          <w:color w:val="000000"/>
          <w:sz w:val="28"/>
          <w:szCs w:val="28"/>
          <w:shd w:val="clear" w:color="auto" w:fill="FFFFFF"/>
        </w:rPr>
        <w:lastRenderedPageBreak/>
        <w:t>ЗМІСТ</w:t>
      </w:r>
    </w:p>
    <w:p w14:paraId="40CE903E" w14:textId="77777777" w:rsidR="00F52C87" w:rsidRPr="008C0820" w:rsidRDefault="00F52C87" w:rsidP="00F52C87">
      <w:pPr>
        <w:spacing w:line="360" w:lineRule="auto"/>
        <w:ind w:firstLine="720"/>
        <w:jc w:val="both"/>
        <w:rPr>
          <w:rFonts w:ascii="Times New Roman" w:hAnsi="Times New Roman" w:cs="Times New Roman"/>
          <w:color w:val="000000"/>
          <w:sz w:val="28"/>
          <w:szCs w:val="28"/>
          <w:shd w:val="clear" w:color="auto" w:fill="FFFFFF"/>
        </w:rPr>
      </w:pPr>
      <w:r w:rsidRPr="008C0820">
        <w:rPr>
          <w:rFonts w:ascii="Times New Roman" w:hAnsi="Times New Roman" w:cs="Times New Roman"/>
          <w:color w:val="000000"/>
          <w:sz w:val="28"/>
          <w:szCs w:val="28"/>
          <w:shd w:val="clear" w:color="auto" w:fill="FFFFFF"/>
        </w:rPr>
        <w:t>ВСТУП</w:t>
      </w:r>
    </w:p>
    <w:p w14:paraId="4F8080F3" w14:textId="77777777" w:rsidR="00F52C87" w:rsidRPr="008C0820" w:rsidRDefault="00F52C87" w:rsidP="00F52C87">
      <w:pPr>
        <w:spacing w:line="360" w:lineRule="auto"/>
        <w:ind w:firstLine="720"/>
        <w:jc w:val="both"/>
        <w:rPr>
          <w:rFonts w:ascii="Times New Roman" w:hAnsi="Times New Roman" w:cs="Times New Roman"/>
          <w:color w:val="000000"/>
          <w:sz w:val="28"/>
          <w:szCs w:val="28"/>
          <w:shd w:val="clear" w:color="auto" w:fill="FFFFFF"/>
        </w:rPr>
      </w:pPr>
      <w:r w:rsidRPr="008C0820">
        <w:rPr>
          <w:rFonts w:ascii="Times New Roman" w:hAnsi="Times New Roman" w:cs="Times New Roman"/>
          <w:color w:val="000000"/>
          <w:sz w:val="28"/>
          <w:szCs w:val="28"/>
          <w:shd w:val="clear" w:color="auto" w:fill="FFFFFF"/>
        </w:rPr>
        <w:t>РОЗДІЛ 1. ТЕОРЕТИКО-МЕТОДИЧНІ ОСНОВИ КОНКУРЕНТОЗДАТНОСТІ  ГІРНИЧОРУДНОЇ ГАЛУЗІ</w:t>
      </w:r>
    </w:p>
    <w:p w14:paraId="0FDFCFBC" w14:textId="77777777" w:rsidR="00F52C87" w:rsidRPr="008C0820" w:rsidRDefault="00F52C87" w:rsidP="00F52C87">
      <w:pPr>
        <w:spacing w:line="360" w:lineRule="auto"/>
        <w:ind w:firstLine="720"/>
        <w:jc w:val="both"/>
        <w:rPr>
          <w:rFonts w:ascii="Times New Roman" w:hAnsi="Times New Roman" w:cs="Times New Roman"/>
          <w:color w:val="000000"/>
          <w:sz w:val="28"/>
          <w:szCs w:val="28"/>
          <w:shd w:val="clear" w:color="auto" w:fill="FFFFFF"/>
        </w:rPr>
      </w:pPr>
      <w:r w:rsidRPr="008C0820">
        <w:rPr>
          <w:rFonts w:ascii="Times New Roman" w:hAnsi="Times New Roman" w:cs="Times New Roman"/>
          <w:color w:val="000000"/>
          <w:sz w:val="28"/>
          <w:szCs w:val="28"/>
          <w:shd w:val="clear" w:color="auto" w:fill="FFFFFF"/>
        </w:rPr>
        <w:t xml:space="preserve">1.1 Аналіз основних категорій теорії конкуренції </w:t>
      </w:r>
    </w:p>
    <w:p w14:paraId="18311087" w14:textId="508523BD" w:rsidR="00F52C87" w:rsidRPr="008C0820" w:rsidRDefault="00F52C87" w:rsidP="00F52C87">
      <w:pPr>
        <w:spacing w:line="360" w:lineRule="auto"/>
        <w:ind w:firstLine="720"/>
        <w:jc w:val="both"/>
        <w:rPr>
          <w:rFonts w:ascii="Times New Roman" w:hAnsi="Times New Roman" w:cs="Times New Roman"/>
          <w:color w:val="000000"/>
          <w:sz w:val="28"/>
          <w:szCs w:val="28"/>
          <w:shd w:val="clear" w:color="auto" w:fill="FFFFFF"/>
        </w:rPr>
      </w:pPr>
      <w:r w:rsidRPr="008C0820">
        <w:rPr>
          <w:rFonts w:ascii="Times New Roman" w:hAnsi="Times New Roman" w:cs="Times New Roman"/>
          <w:color w:val="000000"/>
          <w:sz w:val="28"/>
          <w:szCs w:val="28"/>
          <w:shd w:val="clear" w:color="auto" w:fill="FFFFFF"/>
        </w:rPr>
        <w:t xml:space="preserve">1.2 Особливості формування конкурентної стратегії підприємства на зовнішньому ринку </w:t>
      </w:r>
      <w:r w:rsidR="003D5CC4">
        <w:rPr>
          <w:rFonts w:ascii="Times New Roman" w:hAnsi="Times New Roman" w:cs="Times New Roman"/>
          <w:color w:val="000000"/>
          <w:sz w:val="28"/>
          <w:szCs w:val="28"/>
          <w:shd w:val="clear" w:color="auto" w:fill="FFFFFF"/>
          <w:lang w:val="ru-RU"/>
        </w:rPr>
        <w:t xml:space="preserve">в </w:t>
      </w:r>
      <w:r w:rsidR="003D5CC4" w:rsidRPr="003D5CC4">
        <w:rPr>
          <w:rFonts w:ascii="Times New Roman" w:hAnsi="Times New Roman" w:cs="Times New Roman"/>
          <w:color w:val="000000"/>
          <w:sz w:val="28"/>
          <w:szCs w:val="28"/>
          <w:shd w:val="clear" w:color="auto" w:fill="FFFFFF"/>
        </w:rPr>
        <w:t>контексті сталого розвитку</w:t>
      </w:r>
    </w:p>
    <w:p w14:paraId="608E243B" w14:textId="77777777" w:rsidR="003D5CC4" w:rsidRDefault="00F52C87" w:rsidP="00F52C87">
      <w:pPr>
        <w:spacing w:line="360" w:lineRule="auto"/>
        <w:ind w:firstLine="720"/>
        <w:jc w:val="both"/>
        <w:rPr>
          <w:rFonts w:ascii="Times New Roman" w:hAnsi="Times New Roman" w:cs="Times New Roman"/>
          <w:color w:val="000000"/>
          <w:sz w:val="28"/>
          <w:szCs w:val="28"/>
          <w:shd w:val="clear" w:color="auto" w:fill="FFFFFF"/>
        </w:rPr>
      </w:pPr>
      <w:r w:rsidRPr="008C0820">
        <w:rPr>
          <w:rFonts w:ascii="Times New Roman" w:hAnsi="Times New Roman" w:cs="Times New Roman"/>
          <w:color w:val="000000"/>
          <w:sz w:val="28"/>
          <w:szCs w:val="28"/>
          <w:shd w:val="clear" w:color="auto" w:fill="FFFFFF"/>
        </w:rPr>
        <w:t>1.3 Методичні підходи до визначення міжнародної конкуренто</w:t>
      </w:r>
      <w:r w:rsidR="003D5CC4">
        <w:rPr>
          <w:rFonts w:ascii="Times New Roman" w:hAnsi="Times New Roman" w:cs="Times New Roman"/>
          <w:color w:val="000000"/>
          <w:sz w:val="28"/>
          <w:szCs w:val="28"/>
          <w:shd w:val="clear" w:color="auto" w:fill="FFFFFF"/>
          <w:lang w:val="ru-RU"/>
        </w:rPr>
        <w:t>спромож</w:t>
      </w:r>
      <w:r w:rsidRPr="008C0820">
        <w:rPr>
          <w:rFonts w:ascii="Times New Roman" w:hAnsi="Times New Roman" w:cs="Times New Roman"/>
          <w:color w:val="000000"/>
          <w:sz w:val="28"/>
          <w:szCs w:val="28"/>
          <w:shd w:val="clear" w:color="auto" w:fill="FFFFFF"/>
        </w:rPr>
        <w:t xml:space="preserve">ності </w:t>
      </w:r>
    </w:p>
    <w:p w14:paraId="2D53CB7C" w14:textId="4810E86A" w:rsidR="00F52C87" w:rsidRPr="008C0820" w:rsidRDefault="00F52C87" w:rsidP="00F52C87">
      <w:pPr>
        <w:spacing w:line="360" w:lineRule="auto"/>
        <w:ind w:firstLine="720"/>
        <w:jc w:val="both"/>
        <w:rPr>
          <w:rFonts w:ascii="Times New Roman" w:hAnsi="Times New Roman" w:cs="Times New Roman"/>
          <w:color w:val="000000"/>
          <w:sz w:val="28"/>
          <w:szCs w:val="28"/>
          <w:shd w:val="clear" w:color="auto" w:fill="FFFFFF"/>
        </w:rPr>
      </w:pPr>
      <w:r w:rsidRPr="008C0820">
        <w:rPr>
          <w:rFonts w:ascii="Times New Roman" w:hAnsi="Times New Roman" w:cs="Times New Roman"/>
          <w:color w:val="000000"/>
          <w:sz w:val="28"/>
          <w:szCs w:val="28"/>
          <w:shd w:val="clear" w:color="auto" w:fill="FFFFFF"/>
        </w:rPr>
        <w:t>Висновки до розділу 1</w:t>
      </w:r>
    </w:p>
    <w:p w14:paraId="02B20F9E" w14:textId="4420B511" w:rsidR="00F52C87" w:rsidRPr="008C0820" w:rsidRDefault="00F52C87" w:rsidP="00F52C87">
      <w:pPr>
        <w:spacing w:line="360" w:lineRule="auto"/>
        <w:ind w:firstLine="720"/>
        <w:jc w:val="both"/>
        <w:rPr>
          <w:rFonts w:ascii="Times New Roman" w:hAnsi="Times New Roman" w:cs="Times New Roman"/>
          <w:color w:val="000000"/>
          <w:sz w:val="28"/>
          <w:szCs w:val="28"/>
          <w:shd w:val="clear" w:color="auto" w:fill="FFFFFF"/>
        </w:rPr>
      </w:pPr>
      <w:r w:rsidRPr="008C0820">
        <w:rPr>
          <w:rFonts w:ascii="Times New Roman" w:hAnsi="Times New Roman" w:cs="Times New Roman"/>
          <w:color w:val="000000"/>
          <w:sz w:val="28"/>
          <w:szCs w:val="28"/>
          <w:shd w:val="clear" w:color="auto" w:fill="FFFFFF"/>
        </w:rPr>
        <w:t>РОЗДІЛ 2. ОЦІНКА МІЖНАРОДНОЇ КОНКУРЕНТО</w:t>
      </w:r>
      <w:r w:rsidR="003D5CC4">
        <w:rPr>
          <w:rFonts w:ascii="Times New Roman" w:hAnsi="Times New Roman" w:cs="Times New Roman"/>
          <w:color w:val="000000"/>
          <w:sz w:val="28"/>
          <w:szCs w:val="28"/>
          <w:shd w:val="clear" w:color="auto" w:fill="FFFFFF"/>
          <w:lang w:val="ru-RU"/>
        </w:rPr>
        <w:t>СПРОМОЖ</w:t>
      </w:r>
      <w:r w:rsidRPr="008C0820">
        <w:rPr>
          <w:rFonts w:ascii="Times New Roman" w:hAnsi="Times New Roman" w:cs="Times New Roman"/>
          <w:color w:val="000000"/>
          <w:sz w:val="28"/>
          <w:szCs w:val="28"/>
          <w:shd w:val="clear" w:color="auto" w:fill="FFFFFF"/>
        </w:rPr>
        <w:t xml:space="preserve">НОСТІ ПРАТ </w:t>
      </w:r>
      <w:r w:rsidR="00F263DA" w:rsidRPr="008C0820">
        <w:rPr>
          <w:rFonts w:ascii="Times New Roman" w:hAnsi="Times New Roman" w:cs="Times New Roman"/>
          <w:color w:val="000000"/>
          <w:sz w:val="28"/>
          <w:szCs w:val="28"/>
          <w:shd w:val="clear" w:color="auto" w:fill="FFFFFF"/>
        </w:rPr>
        <w:t>«</w:t>
      </w:r>
      <w:r w:rsidRPr="008C0820">
        <w:rPr>
          <w:rFonts w:ascii="Times New Roman" w:hAnsi="Times New Roman" w:cs="Times New Roman"/>
          <w:color w:val="000000"/>
          <w:sz w:val="28"/>
          <w:szCs w:val="28"/>
          <w:shd w:val="clear" w:color="auto" w:fill="FFFFFF"/>
        </w:rPr>
        <w:t>ЗАПОРІЗЬКОГО ЗАЛІЗОРУДНОГО КОМБІНАТУ</w:t>
      </w:r>
      <w:r w:rsidR="00F263DA" w:rsidRPr="008C0820">
        <w:rPr>
          <w:rFonts w:ascii="Times New Roman" w:hAnsi="Times New Roman" w:cs="Times New Roman"/>
          <w:color w:val="000000"/>
          <w:sz w:val="28"/>
          <w:szCs w:val="28"/>
          <w:shd w:val="clear" w:color="auto" w:fill="FFFFFF"/>
        </w:rPr>
        <w:t>»</w:t>
      </w:r>
    </w:p>
    <w:p w14:paraId="040DE363" w14:textId="77777777" w:rsidR="00F52C87" w:rsidRPr="008C0820" w:rsidRDefault="00F52C87" w:rsidP="00F52C87">
      <w:pPr>
        <w:spacing w:line="360" w:lineRule="auto"/>
        <w:ind w:firstLine="720"/>
        <w:jc w:val="both"/>
        <w:rPr>
          <w:rFonts w:ascii="Times New Roman" w:hAnsi="Times New Roman" w:cs="Times New Roman"/>
          <w:color w:val="000000"/>
          <w:sz w:val="28"/>
          <w:szCs w:val="28"/>
          <w:shd w:val="clear" w:color="auto" w:fill="FFFFFF"/>
        </w:rPr>
      </w:pPr>
      <w:r w:rsidRPr="008C0820">
        <w:rPr>
          <w:rFonts w:ascii="Times New Roman" w:hAnsi="Times New Roman" w:cs="Times New Roman"/>
          <w:color w:val="000000"/>
          <w:sz w:val="28"/>
          <w:szCs w:val="28"/>
          <w:shd w:val="clear" w:color="auto" w:fill="FFFFFF"/>
        </w:rPr>
        <w:t xml:space="preserve">2.1 Фінансово-економічна та зовнішньоекономічна характеристика ПрАТ </w:t>
      </w:r>
      <w:r w:rsidR="00F263DA" w:rsidRPr="008C0820">
        <w:rPr>
          <w:rFonts w:ascii="Times New Roman" w:hAnsi="Times New Roman" w:cs="Times New Roman"/>
          <w:color w:val="000000"/>
          <w:sz w:val="28"/>
          <w:szCs w:val="28"/>
          <w:shd w:val="clear" w:color="auto" w:fill="FFFFFF"/>
        </w:rPr>
        <w:t>«</w:t>
      </w:r>
      <w:r w:rsidRPr="008C0820">
        <w:rPr>
          <w:rFonts w:ascii="Times New Roman" w:hAnsi="Times New Roman" w:cs="Times New Roman"/>
          <w:color w:val="000000"/>
          <w:sz w:val="28"/>
          <w:szCs w:val="28"/>
          <w:shd w:val="clear" w:color="auto" w:fill="FFFFFF"/>
        </w:rPr>
        <w:t>Запорізького залізорудного комбінату</w:t>
      </w:r>
      <w:r w:rsidR="00F263DA" w:rsidRPr="008C0820">
        <w:rPr>
          <w:rFonts w:ascii="Times New Roman" w:hAnsi="Times New Roman" w:cs="Times New Roman"/>
          <w:color w:val="000000"/>
          <w:sz w:val="28"/>
          <w:szCs w:val="28"/>
          <w:shd w:val="clear" w:color="auto" w:fill="FFFFFF"/>
        </w:rPr>
        <w:t>»</w:t>
      </w:r>
    </w:p>
    <w:p w14:paraId="23D90F48" w14:textId="249CAF69" w:rsidR="00F52C87" w:rsidRPr="008C0820" w:rsidRDefault="00F52C87" w:rsidP="00F52C87">
      <w:pPr>
        <w:spacing w:line="360" w:lineRule="auto"/>
        <w:ind w:firstLine="720"/>
        <w:jc w:val="both"/>
        <w:rPr>
          <w:rFonts w:ascii="Times New Roman" w:hAnsi="Times New Roman" w:cs="Times New Roman"/>
          <w:color w:val="000000"/>
          <w:sz w:val="28"/>
          <w:szCs w:val="28"/>
          <w:shd w:val="clear" w:color="auto" w:fill="FFFFFF"/>
        </w:rPr>
      </w:pPr>
      <w:r w:rsidRPr="008C0820">
        <w:rPr>
          <w:rFonts w:ascii="Times New Roman" w:hAnsi="Times New Roman" w:cs="Times New Roman"/>
          <w:color w:val="000000"/>
          <w:sz w:val="28"/>
          <w:szCs w:val="28"/>
          <w:shd w:val="clear" w:color="auto" w:fill="FFFFFF"/>
        </w:rPr>
        <w:t xml:space="preserve">2.2 Стратегічний аналіз діяльності ПрАТ </w:t>
      </w:r>
      <w:r w:rsidR="00F263DA" w:rsidRPr="008C0820">
        <w:rPr>
          <w:rFonts w:ascii="Times New Roman" w:hAnsi="Times New Roman" w:cs="Times New Roman"/>
          <w:color w:val="000000"/>
          <w:sz w:val="28"/>
          <w:szCs w:val="28"/>
          <w:shd w:val="clear" w:color="auto" w:fill="FFFFFF"/>
        </w:rPr>
        <w:t>«</w:t>
      </w:r>
      <w:r w:rsidRPr="008C0820">
        <w:rPr>
          <w:rFonts w:ascii="Times New Roman" w:hAnsi="Times New Roman" w:cs="Times New Roman"/>
          <w:color w:val="000000"/>
          <w:sz w:val="28"/>
          <w:szCs w:val="28"/>
          <w:shd w:val="clear" w:color="auto" w:fill="FFFFFF"/>
        </w:rPr>
        <w:t>Запорізького залізорудного комбінату</w:t>
      </w:r>
      <w:r w:rsidR="00F263DA" w:rsidRPr="008C0820">
        <w:rPr>
          <w:rFonts w:ascii="Times New Roman" w:hAnsi="Times New Roman" w:cs="Times New Roman"/>
          <w:color w:val="000000"/>
          <w:sz w:val="28"/>
          <w:szCs w:val="28"/>
          <w:shd w:val="clear" w:color="auto" w:fill="FFFFFF"/>
        </w:rPr>
        <w:t>»</w:t>
      </w:r>
      <w:r w:rsidR="003D5CC4" w:rsidRPr="003D5CC4">
        <w:t xml:space="preserve"> </w:t>
      </w:r>
      <w:r w:rsidR="003D5CC4" w:rsidRPr="003D5CC4">
        <w:rPr>
          <w:rFonts w:ascii="Times New Roman" w:hAnsi="Times New Roman" w:cs="Times New Roman"/>
          <w:color w:val="000000"/>
          <w:sz w:val="28"/>
          <w:szCs w:val="28"/>
          <w:shd w:val="clear" w:color="auto" w:fill="FFFFFF"/>
        </w:rPr>
        <w:t>в умовах сталого розвитку</w:t>
      </w:r>
    </w:p>
    <w:p w14:paraId="592BFE1C" w14:textId="77777777" w:rsidR="00F52C87" w:rsidRPr="008C0820" w:rsidRDefault="00F52C87" w:rsidP="00F52C87">
      <w:pPr>
        <w:spacing w:line="360" w:lineRule="auto"/>
        <w:ind w:firstLine="720"/>
        <w:jc w:val="both"/>
        <w:rPr>
          <w:rFonts w:ascii="Times New Roman" w:hAnsi="Times New Roman" w:cs="Times New Roman"/>
          <w:color w:val="000000"/>
          <w:sz w:val="28"/>
          <w:szCs w:val="28"/>
          <w:shd w:val="clear" w:color="auto" w:fill="FFFFFF"/>
        </w:rPr>
      </w:pPr>
      <w:r w:rsidRPr="008C0820">
        <w:rPr>
          <w:rFonts w:ascii="Times New Roman" w:hAnsi="Times New Roman" w:cs="Times New Roman"/>
          <w:color w:val="000000"/>
          <w:sz w:val="28"/>
          <w:szCs w:val="28"/>
          <w:shd w:val="clear" w:color="auto" w:fill="FFFFFF"/>
        </w:rPr>
        <w:t xml:space="preserve">2.3 Аналіз  конкурентоздатності продукції ПрАТ </w:t>
      </w:r>
      <w:r w:rsidR="00F263DA" w:rsidRPr="008C0820">
        <w:rPr>
          <w:rFonts w:ascii="Times New Roman" w:hAnsi="Times New Roman" w:cs="Times New Roman"/>
          <w:color w:val="000000"/>
          <w:sz w:val="28"/>
          <w:szCs w:val="28"/>
          <w:shd w:val="clear" w:color="auto" w:fill="FFFFFF"/>
        </w:rPr>
        <w:t>«</w:t>
      </w:r>
      <w:r w:rsidRPr="008C0820">
        <w:rPr>
          <w:rFonts w:ascii="Times New Roman" w:hAnsi="Times New Roman" w:cs="Times New Roman"/>
          <w:color w:val="000000"/>
          <w:sz w:val="28"/>
          <w:szCs w:val="28"/>
          <w:shd w:val="clear" w:color="auto" w:fill="FFFFFF"/>
        </w:rPr>
        <w:t>Запорізького залізорудного комбінату</w:t>
      </w:r>
      <w:r w:rsidR="00F263DA" w:rsidRPr="008C0820">
        <w:rPr>
          <w:rFonts w:ascii="Times New Roman" w:hAnsi="Times New Roman" w:cs="Times New Roman"/>
          <w:color w:val="000000"/>
          <w:sz w:val="28"/>
          <w:szCs w:val="28"/>
          <w:shd w:val="clear" w:color="auto" w:fill="FFFFFF"/>
        </w:rPr>
        <w:t>»</w:t>
      </w:r>
      <w:r w:rsidRPr="008C0820">
        <w:rPr>
          <w:rFonts w:ascii="Times New Roman" w:hAnsi="Times New Roman" w:cs="Times New Roman"/>
          <w:color w:val="000000"/>
          <w:sz w:val="28"/>
          <w:szCs w:val="28"/>
          <w:shd w:val="clear" w:color="auto" w:fill="FFFFFF"/>
        </w:rPr>
        <w:t xml:space="preserve"> на зовнішніх ринках</w:t>
      </w:r>
    </w:p>
    <w:p w14:paraId="07C05546" w14:textId="77777777" w:rsidR="00F52C87" w:rsidRPr="008C0820" w:rsidRDefault="00F52C87" w:rsidP="00F52C87">
      <w:pPr>
        <w:spacing w:line="360" w:lineRule="auto"/>
        <w:ind w:firstLine="720"/>
        <w:jc w:val="both"/>
        <w:rPr>
          <w:rFonts w:ascii="Times New Roman" w:hAnsi="Times New Roman" w:cs="Times New Roman"/>
          <w:color w:val="000000"/>
          <w:sz w:val="28"/>
          <w:szCs w:val="28"/>
          <w:shd w:val="clear" w:color="auto" w:fill="FFFFFF"/>
        </w:rPr>
      </w:pPr>
      <w:r w:rsidRPr="008C0820">
        <w:rPr>
          <w:rFonts w:ascii="Times New Roman" w:hAnsi="Times New Roman" w:cs="Times New Roman"/>
          <w:color w:val="000000"/>
          <w:sz w:val="28"/>
          <w:szCs w:val="28"/>
          <w:shd w:val="clear" w:color="auto" w:fill="FFFFFF"/>
        </w:rPr>
        <w:t>Висновки до розділу 2</w:t>
      </w:r>
    </w:p>
    <w:p w14:paraId="7894192C" w14:textId="3DD357C7" w:rsidR="00F52C87" w:rsidRPr="008C0820" w:rsidRDefault="00F52C87" w:rsidP="00F52C87">
      <w:pPr>
        <w:spacing w:line="360" w:lineRule="auto"/>
        <w:ind w:firstLine="720"/>
        <w:jc w:val="both"/>
        <w:rPr>
          <w:rFonts w:ascii="Times New Roman" w:hAnsi="Times New Roman" w:cs="Times New Roman"/>
          <w:color w:val="000000"/>
          <w:sz w:val="28"/>
          <w:szCs w:val="28"/>
          <w:shd w:val="clear" w:color="auto" w:fill="FFFFFF"/>
        </w:rPr>
      </w:pPr>
      <w:r w:rsidRPr="008C0820">
        <w:rPr>
          <w:rFonts w:ascii="Times New Roman" w:hAnsi="Times New Roman" w:cs="Times New Roman"/>
          <w:color w:val="000000"/>
          <w:sz w:val="28"/>
          <w:szCs w:val="28"/>
          <w:shd w:val="clear" w:color="auto" w:fill="FFFFFF"/>
        </w:rPr>
        <w:t>РОЗДІЛ 3. НАПРЯМИ ПІДВИЩЕННЯ МІЖНАРОДНОЇ КОНКУРЕНТО</w:t>
      </w:r>
      <w:r w:rsidR="003D5CC4">
        <w:rPr>
          <w:rFonts w:ascii="Times New Roman" w:hAnsi="Times New Roman" w:cs="Times New Roman"/>
          <w:color w:val="000000"/>
          <w:sz w:val="28"/>
          <w:szCs w:val="28"/>
          <w:shd w:val="clear" w:color="auto" w:fill="FFFFFF"/>
          <w:lang w:val="ru-RU"/>
        </w:rPr>
        <w:t>СПРОМОЖ</w:t>
      </w:r>
      <w:r w:rsidRPr="008C0820">
        <w:rPr>
          <w:rFonts w:ascii="Times New Roman" w:hAnsi="Times New Roman" w:cs="Times New Roman"/>
          <w:color w:val="000000"/>
          <w:sz w:val="28"/>
          <w:szCs w:val="28"/>
          <w:shd w:val="clear" w:color="auto" w:fill="FFFFFF"/>
        </w:rPr>
        <w:t xml:space="preserve">НОСТІ ПРАТ </w:t>
      </w:r>
      <w:r w:rsidR="00F263DA" w:rsidRPr="008C0820">
        <w:rPr>
          <w:rFonts w:ascii="Times New Roman" w:hAnsi="Times New Roman" w:cs="Times New Roman"/>
          <w:color w:val="000000"/>
          <w:sz w:val="28"/>
          <w:szCs w:val="28"/>
          <w:shd w:val="clear" w:color="auto" w:fill="FFFFFF"/>
        </w:rPr>
        <w:t>«</w:t>
      </w:r>
      <w:r w:rsidRPr="008C0820">
        <w:rPr>
          <w:rFonts w:ascii="Times New Roman" w:hAnsi="Times New Roman" w:cs="Times New Roman"/>
          <w:color w:val="000000"/>
          <w:sz w:val="28"/>
          <w:szCs w:val="28"/>
          <w:shd w:val="clear" w:color="auto" w:fill="FFFFFF"/>
        </w:rPr>
        <w:t>ЗАПОРІЗЬКОГО ЗАЛІЗОРУДНОГО КОМБІНАТУ</w:t>
      </w:r>
      <w:r w:rsidR="00F263DA" w:rsidRPr="008C0820">
        <w:rPr>
          <w:rFonts w:ascii="Times New Roman" w:hAnsi="Times New Roman" w:cs="Times New Roman"/>
          <w:color w:val="000000"/>
          <w:sz w:val="28"/>
          <w:szCs w:val="28"/>
          <w:shd w:val="clear" w:color="auto" w:fill="FFFFFF"/>
        </w:rPr>
        <w:t>»</w:t>
      </w:r>
      <w:r w:rsidR="003D5CC4" w:rsidRPr="003D5CC4">
        <w:t xml:space="preserve"> </w:t>
      </w:r>
      <w:r w:rsidR="003D5CC4" w:rsidRPr="003D5CC4">
        <w:rPr>
          <w:rFonts w:ascii="Times New Roman" w:hAnsi="Times New Roman" w:cs="Times New Roman"/>
          <w:color w:val="000000"/>
          <w:sz w:val="28"/>
          <w:szCs w:val="28"/>
          <w:shd w:val="clear" w:color="auto" w:fill="FFFFFF"/>
        </w:rPr>
        <w:t>В УМОВАХ СТАЛОГО РОЗВИТКУ</w:t>
      </w:r>
    </w:p>
    <w:p w14:paraId="64969668" w14:textId="0996B88A" w:rsidR="00F52C87" w:rsidRPr="008C0820" w:rsidRDefault="00F52C87" w:rsidP="00F52C87">
      <w:pPr>
        <w:spacing w:line="360" w:lineRule="auto"/>
        <w:ind w:firstLine="720"/>
        <w:jc w:val="both"/>
        <w:rPr>
          <w:rFonts w:ascii="Times New Roman" w:hAnsi="Times New Roman" w:cs="Times New Roman"/>
          <w:color w:val="000000"/>
          <w:sz w:val="28"/>
          <w:szCs w:val="28"/>
          <w:shd w:val="clear" w:color="auto" w:fill="FFFFFF"/>
        </w:rPr>
      </w:pPr>
      <w:r w:rsidRPr="008C0820">
        <w:rPr>
          <w:rFonts w:ascii="Times New Roman" w:hAnsi="Times New Roman" w:cs="Times New Roman"/>
          <w:color w:val="000000"/>
          <w:sz w:val="28"/>
          <w:szCs w:val="28"/>
          <w:shd w:val="clear" w:color="auto" w:fill="FFFFFF"/>
        </w:rPr>
        <w:t>3.1 Стратегічні вектори покращення міжнародної конкуренто</w:t>
      </w:r>
      <w:r w:rsidR="003D5CC4">
        <w:rPr>
          <w:rFonts w:ascii="Times New Roman" w:hAnsi="Times New Roman" w:cs="Times New Roman"/>
          <w:color w:val="000000"/>
          <w:sz w:val="28"/>
          <w:szCs w:val="28"/>
          <w:shd w:val="clear" w:color="auto" w:fill="FFFFFF"/>
          <w:lang w:val="ru-RU"/>
        </w:rPr>
        <w:t>спромож</w:t>
      </w:r>
      <w:r w:rsidRPr="008C0820">
        <w:rPr>
          <w:rFonts w:ascii="Times New Roman" w:hAnsi="Times New Roman" w:cs="Times New Roman"/>
          <w:color w:val="000000"/>
          <w:sz w:val="28"/>
          <w:szCs w:val="28"/>
          <w:shd w:val="clear" w:color="auto" w:fill="FFFFFF"/>
        </w:rPr>
        <w:t xml:space="preserve">ності ПрАТ </w:t>
      </w:r>
      <w:r w:rsidR="00F263DA" w:rsidRPr="008C0820">
        <w:rPr>
          <w:rFonts w:ascii="Times New Roman" w:hAnsi="Times New Roman" w:cs="Times New Roman"/>
          <w:color w:val="000000"/>
          <w:sz w:val="28"/>
          <w:szCs w:val="28"/>
          <w:shd w:val="clear" w:color="auto" w:fill="FFFFFF"/>
        </w:rPr>
        <w:t>«</w:t>
      </w:r>
      <w:r w:rsidRPr="008C0820">
        <w:rPr>
          <w:rFonts w:ascii="Times New Roman" w:hAnsi="Times New Roman" w:cs="Times New Roman"/>
          <w:color w:val="000000"/>
          <w:sz w:val="28"/>
          <w:szCs w:val="28"/>
          <w:shd w:val="clear" w:color="auto" w:fill="FFFFFF"/>
        </w:rPr>
        <w:t>Запорізького залізорудного комбінату</w:t>
      </w:r>
      <w:r w:rsidR="00F263DA" w:rsidRPr="008C0820">
        <w:rPr>
          <w:rFonts w:ascii="Times New Roman" w:hAnsi="Times New Roman" w:cs="Times New Roman"/>
          <w:color w:val="000000"/>
          <w:sz w:val="28"/>
          <w:szCs w:val="28"/>
          <w:shd w:val="clear" w:color="auto" w:fill="FFFFFF"/>
        </w:rPr>
        <w:t>»</w:t>
      </w:r>
    </w:p>
    <w:p w14:paraId="00150381" w14:textId="77777777" w:rsidR="00F52C87" w:rsidRPr="008C0820" w:rsidRDefault="00F52C87" w:rsidP="00F52C87">
      <w:pPr>
        <w:spacing w:line="360" w:lineRule="auto"/>
        <w:ind w:firstLine="720"/>
        <w:jc w:val="both"/>
        <w:rPr>
          <w:rFonts w:ascii="Times New Roman" w:hAnsi="Times New Roman" w:cs="Times New Roman"/>
          <w:color w:val="000000"/>
          <w:sz w:val="28"/>
          <w:szCs w:val="28"/>
          <w:shd w:val="clear" w:color="auto" w:fill="FFFFFF"/>
        </w:rPr>
      </w:pPr>
      <w:r w:rsidRPr="008C0820">
        <w:rPr>
          <w:rFonts w:ascii="Times New Roman" w:hAnsi="Times New Roman" w:cs="Times New Roman"/>
          <w:color w:val="000000"/>
          <w:sz w:val="28"/>
          <w:szCs w:val="28"/>
          <w:shd w:val="clear" w:color="auto" w:fill="FFFFFF"/>
        </w:rPr>
        <w:t>3.2 Формування програми збуту на зовнішні ринки з урахуванням конкурентних переваг</w:t>
      </w:r>
    </w:p>
    <w:p w14:paraId="413418AC" w14:textId="77777777" w:rsidR="00F52C87" w:rsidRPr="008C0820" w:rsidRDefault="00F52C87" w:rsidP="00F52C87">
      <w:pPr>
        <w:spacing w:line="360" w:lineRule="auto"/>
        <w:ind w:firstLine="720"/>
        <w:jc w:val="both"/>
        <w:rPr>
          <w:rFonts w:ascii="Times New Roman" w:hAnsi="Times New Roman" w:cs="Times New Roman"/>
          <w:color w:val="000000"/>
          <w:sz w:val="28"/>
          <w:szCs w:val="28"/>
          <w:shd w:val="clear" w:color="auto" w:fill="FFFFFF"/>
        </w:rPr>
      </w:pPr>
      <w:r w:rsidRPr="008C0820">
        <w:rPr>
          <w:rFonts w:ascii="Times New Roman" w:hAnsi="Times New Roman" w:cs="Times New Roman"/>
          <w:color w:val="000000"/>
          <w:sz w:val="28"/>
          <w:szCs w:val="28"/>
          <w:shd w:val="clear" w:color="auto" w:fill="FFFFFF"/>
        </w:rPr>
        <w:t>Висновки до розділу 3</w:t>
      </w:r>
    </w:p>
    <w:p w14:paraId="06A349CB" w14:textId="77777777" w:rsidR="00F52C87" w:rsidRPr="008C0820" w:rsidRDefault="00F52C87" w:rsidP="00F52C87">
      <w:pPr>
        <w:spacing w:line="360" w:lineRule="auto"/>
        <w:ind w:firstLine="720"/>
        <w:jc w:val="both"/>
        <w:rPr>
          <w:rFonts w:ascii="Times New Roman" w:hAnsi="Times New Roman" w:cs="Times New Roman"/>
          <w:color w:val="000000"/>
          <w:sz w:val="28"/>
          <w:szCs w:val="28"/>
          <w:shd w:val="clear" w:color="auto" w:fill="FFFFFF"/>
        </w:rPr>
      </w:pPr>
      <w:r w:rsidRPr="008C0820">
        <w:rPr>
          <w:rFonts w:ascii="Times New Roman" w:hAnsi="Times New Roman" w:cs="Times New Roman"/>
          <w:color w:val="000000"/>
          <w:sz w:val="28"/>
          <w:szCs w:val="28"/>
          <w:shd w:val="clear" w:color="auto" w:fill="FFFFFF"/>
        </w:rPr>
        <w:t>ВИСНОВКИ</w:t>
      </w:r>
    </w:p>
    <w:p w14:paraId="4152A08D" w14:textId="77777777" w:rsidR="00F52C87" w:rsidRPr="008C0820" w:rsidRDefault="00F52C87" w:rsidP="00F52C87">
      <w:pPr>
        <w:spacing w:line="360" w:lineRule="auto"/>
        <w:ind w:firstLine="720"/>
        <w:jc w:val="both"/>
        <w:rPr>
          <w:rFonts w:ascii="Times New Roman" w:hAnsi="Times New Roman" w:cs="Times New Roman"/>
          <w:color w:val="000000"/>
          <w:sz w:val="28"/>
          <w:szCs w:val="28"/>
          <w:shd w:val="clear" w:color="auto" w:fill="FFFFFF"/>
        </w:rPr>
      </w:pPr>
      <w:r w:rsidRPr="008C0820">
        <w:rPr>
          <w:rFonts w:ascii="Times New Roman" w:hAnsi="Times New Roman" w:cs="Times New Roman"/>
          <w:color w:val="000000"/>
          <w:sz w:val="28"/>
          <w:szCs w:val="28"/>
          <w:shd w:val="clear" w:color="auto" w:fill="FFFFFF"/>
        </w:rPr>
        <w:t>СПИСОК ВИКОРИСТАНИХ ДЖЕРЕЛ</w:t>
      </w:r>
    </w:p>
    <w:p w14:paraId="2B024DFD" w14:textId="76324D03" w:rsidR="00F52C87" w:rsidRPr="008C0820" w:rsidRDefault="00F52C87" w:rsidP="003D5CC4">
      <w:pPr>
        <w:spacing w:line="360" w:lineRule="auto"/>
        <w:ind w:firstLine="720"/>
        <w:jc w:val="both"/>
        <w:rPr>
          <w:rFonts w:ascii="Times New Roman" w:hAnsi="Times New Roman" w:cs="Times New Roman"/>
          <w:sz w:val="28"/>
          <w:szCs w:val="28"/>
        </w:rPr>
      </w:pPr>
      <w:r w:rsidRPr="008C0820">
        <w:rPr>
          <w:rFonts w:ascii="Times New Roman" w:hAnsi="Times New Roman" w:cs="Times New Roman"/>
          <w:color w:val="000000"/>
          <w:sz w:val="28"/>
          <w:szCs w:val="28"/>
          <w:shd w:val="clear" w:color="auto" w:fill="FFFFFF"/>
        </w:rPr>
        <w:t>ДОДАТКИ</w:t>
      </w:r>
      <w:r w:rsidRPr="008C0820">
        <w:rPr>
          <w:rFonts w:ascii="Times New Roman" w:hAnsi="Times New Roman" w:cs="Times New Roman"/>
          <w:sz w:val="28"/>
          <w:szCs w:val="28"/>
        </w:rPr>
        <w:br w:type="page"/>
      </w:r>
    </w:p>
    <w:p w14:paraId="12769EC8" w14:textId="77777777" w:rsidR="00F52C87" w:rsidRPr="008C0820" w:rsidRDefault="00F52C87" w:rsidP="00F52C87">
      <w:pPr>
        <w:spacing w:line="360" w:lineRule="auto"/>
        <w:jc w:val="center"/>
        <w:rPr>
          <w:rFonts w:ascii="Times New Roman" w:hAnsi="Times New Roman" w:cs="Times New Roman"/>
          <w:sz w:val="28"/>
          <w:szCs w:val="28"/>
        </w:rPr>
      </w:pPr>
      <w:r w:rsidRPr="008C0820">
        <w:rPr>
          <w:rFonts w:ascii="Times New Roman" w:hAnsi="Times New Roman" w:cs="Times New Roman"/>
          <w:sz w:val="28"/>
          <w:szCs w:val="28"/>
        </w:rPr>
        <w:lastRenderedPageBreak/>
        <w:t>ВСТУП</w:t>
      </w:r>
    </w:p>
    <w:p w14:paraId="6BB61726" w14:textId="77777777" w:rsidR="00F52C87" w:rsidRPr="008C0820" w:rsidRDefault="00F52C87" w:rsidP="00F52C87">
      <w:pPr>
        <w:spacing w:line="360" w:lineRule="auto"/>
        <w:jc w:val="both"/>
        <w:rPr>
          <w:rFonts w:ascii="Times New Roman" w:hAnsi="Times New Roman" w:cs="Times New Roman"/>
          <w:sz w:val="28"/>
          <w:szCs w:val="28"/>
        </w:rPr>
      </w:pPr>
    </w:p>
    <w:p w14:paraId="43A30B5C" w14:textId="77777777" w:rsidR="00F52C87" w:rsidRPr="008C0820" w:rsidRDefault="00F52C87" w:rsidP="006E544A">
      <w:pPr>
        <w:spacing w:line="360" w:lineRule="auto"/>
        <w:ind w:firstLine="709"/>
        <w:jc w:val="both"/>
        <w:rPr>
          <w:rFonts w:ascii="Times New Roman" w:hAnsi="Times New Roman" w:cs="Times New Roman"/>
          <w:sz w:val="28"/>
          <w:szCs w:val="28"/>
        </w:rPr>
      </w:pPr>
    </w:p>
    <w:p w14:paraId="60F79A51" w14:textId="13A945A1" w:rsidR="003312A5" w:rsidRPr="008C0820" w:rsidRDefault="00F52C87" w:rsidP="00B42FFE">
      <w:pPr>
        <w:autoSpaceDE w:val="0"/>
        <w:autoSpaceDN w:val="0"/>
        <w:adjustRightInd w:val="0"/>
        <w:spacing w:line="360" w:lineRule="auto"/>
        <w:ind w:firstLine="709"/>
        <w:jc w:val="both"/>
        <w:rPr>
          <w:rFonts w:ascii="Times New Roman" w:hAnsi="Times New Roman" w:cs="Times New Roman"/>
          <w:sz w:val="28"/>
          <w:szCs w:val="28"/>
        </w:rPr>
      </w:pPr>
      <w:r w:rsidRPr="00EF06CA">
        <w:rPr>
          <w:rFonts w:ascii="Times New Roman" w:hAnsi="Times New Roman" w:cs="Times New Roman"/>
          <w:sz w:val="28"/>
          <w:szCs w:val="28"/>
        </w:rPr>
        <w:t>Актуальність теми</w:t>
      </w:r>
      <w:r w:rsidRPr="008C0820">
        <w:rPr>
          <w:rFonts w:ascii="Times New Roman" w:hAnsi="Times New Roman" w:cs="Times New Roman"/>
          <w:sz w:val="28"/>
          <w:szCs w:val="28"/>
        </w:rPr>
        <w:t xml:space="preserve">. </w:t>
      </w:r>
      <w:r w:rsidR="003312A5" w:rsidRPr="008C0820">
        <w:rPr>
          <w:rFonts w:ascii="Times New Roman" w:hAnsi="Times New Roman" w:cs="Times New Roman"/>
          <w:sz w:val="28"/>
          <w:szCs w:val="28"/>
        </w:rPr>
        <w:t>Гірничорудна промисловість – комплекс галузей</w:t>
      </w:r>
      <w:r w:rsidR="006A096A">
        <w:rPr>
          <w:rFonts w:ascii="Times New Roman" w:hAnsi="Times New Roman" w:cs="Times New Roman"/>
          <w:sz w:val="28"/>
          <w:szCs w:val="28"/>
        </w:rPr>
        <w:t>,</w:t>
      </w:r>
      <w:r w:rsidR="003312A5" w:rsidRPr="008C0820">
        <w:rPr>
          <w:rFonts w:ascii="Times New Roman" w:hAnsi="Times New Roman" w:cs="Times New Roman"/>
          <w:sz w:val="28"/>
          <w:szCs w:val="28"/>
        </w:rPr>
        <w:t xml:space="preserve"> </w:t>
      </w:r>
      <w:r w:rsidR="006A096A">
        <w:rPr>
          <w:rFonts w:ascii="Times New Roman" w:hAnsi="Times New Roman" w:cs="Times New Roman"/>
          <w:sz w:val="28"/>
          <w:szCs w:val="28"/>
          <w:lang w:val="ru-RU"/>
        </w:rPr>
        <w:t>о</w:t>
      </w:r>
      <w:r w:rsidR="003312A5" w:rsidRPr="008C0820">
        <w:rPr>
          <w:rFonts w:ascii="Times New Roman" w:hAnsi="Times New Roman" w:cs="Times New Roman"/>
          <w:sz w:val="28"/>
          <w:szCs w:val="28"/>
        </w:rPr>
        <w:t>сновн</w:t>
      </w:r>
      <w:r w:rsidR="006A096A">
        <w:rPr>
          <w:rFonts w:ascii="Times New Roman" w:hAnsi="Times New Roman" w:cs="Times New Roman"/>
          <w:sz w:val="28"/>
          <w:szCs w:val="28"/>
        </w:rPr>
        <w:t>і</w:t>
      </w:r>
      <w:r w:rsidR="003312A5" w:rsidRPr="008C0820">
        <w:rPr>
          <w:rFonts w:ascii="Times New Roman" w:hAnsi="Times New Roman" w:cs="Times New Roman"/>
          <w:sz w:val="28"/>
          <w:szCs w:val="28"/>
        </w:rPr>
        <w:t xml:space="preserve"> завдання якої – видобуток мінеральних ресурсів.</w:t>
      </w:r>
    </w:p>
    <w:p w14:paraId="15E803B9" w14:textId="77777777" w:rsidR="00F52C87" w:rsidRPr="008C0820" w:rsidRDefault="003312A5" w:rsidP="00B42FFE">
      <w:pPr>
        <w:autoSpaceDE w:val="0"/>
        <w:autoSpaceDN w:val="0"/>
        <w:adjustRightInd w:val="0"/>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Гірничодобувна промисловість належить до найстаріших галузей у світі. Протягом усієї своєї історії вона залишається провідною соціальною та економічною силою, вносячи відчутний внесок у зростання ВВП багатьох країн та стимулюючи зміни у суспільстві.</w:t>
      </w:r>
    </w:p>
    <w:p w14:paraId="00E39213" w14:textId="77777777" w:rsidR="003312A5" w:rsidRPr="008C0820" w:rsidRDefault="003312A5" w:rsidP="00B42FFE">
      <w:pPr>
        <w:shd w:val="clear" w:color="auto" w:fill="FFFFFF"/>
        <w:spacing w:line="360" w:lineRule="auto"/>
        <w:ind w:firstLine="709"/>
        <w:jc w:val="both"/>
        <w:rPr>
          <w:rFonts w:ascii="Times New Roman" w:hAnsi="Times New Roman" w:cs="Times New Roman"/>
          <w:sz w:val="28"/>
          <w:szCs w:val="28"/>
          <w:shd w:val="clear" w:color="auto" w:fill="FFFFFF"/>
        </w:rPr>
      </w:pPr>
      <w:r w:rsidRPr="008C0820">
        <w:rPr>
          <w:rFonts w:ascii="Times New Roman" w:hAnsi="Times New Roman" w:cs="Times New Roman"/>
          <w:sz w:val="28"/>
          <w:szCs w:val="28"/>
          <w:shd w:val="clear" w:color="auto" w:fill="FFFFFF"/>
        </w:rPr>
        <w:t>Реальна конкурентна перевага гірничодобувних компаній — це готовність швидкого впровадження технологій, здатних вирішити бізнес-проблеми.</w:t>
      </w:r>
    </w:p>
    <w:p w14:paraId="3567896B" w14:textId="5FE0F898" w:rsidR="003312A5" w:rsidRPr="008C0820" w:rsidRDefault="003312A5" w:rsidP="00B42FFE">
      <w:pPr>
        <w:shd w:val="clear" w:color="auto" w:fill="FFFFFF"/>
        <w:spacing w:line="360" w:lineRule="auto"/>
        <w:ind w:firstLine="709"/>
        <w:jc w:val="both"/>
        <w:rPr>
          <w:rFonts w:ascii="Times New Roman" w:hAnsi="Times New Roman" w:cs="Times New Roman"/>
          <w:sz w:val="28"/>
          <w:szCs w:val="28"/>
          <w:shd w:val="clear" w:color="auto" w:fill="FFFFFF"/>
        </w:rPr>
      </w:pPr>
      <w:r w:rsidRPr="008C0820">
        <w:rPr>
          <w:rFonts w:ascii="Times New Roman" w:hAnsi="Times New Roman" w:cs="Times New Roman"/>
          <w:sz w:val="28"/>
          <w:szCs w:val="28"/>
          <w:shd w:val="clear" w:color="auto" w:fill="FFFFFF"/>
        </w:rPr>
        <w:t xml:space="preserve">В умовах </w:t>
      </w:r>
      <w:r w:rsidR="006A096A">
        <w:rPr>
          <w:rFonts w:ascii="Times New Roman" w:hAnsi="Times New Roman" w:cs="Times New Roman"/>
          <w:sz w:val="28"/>
          <w:szCs w:val="28"/>
          <w:shd w:val="clear" w:color="auto" w:fill="FFFFFF"/>
        </w:rPr>
        <w:t xml:space="preserve">сталого розвитку та </w:t>
      </w:r>
      <w:r w:rsidRPr="008C0820">
        <w:rPr>
          <w:rFonts w:ascii="Times New Roman" w:hAnsi="Times New Roman" w:cs="Times New Roman"/>
          <w:sz w:val="28"/>
          <w:szCs w:val="28"/>
          <w:shd w:val="clear" w:color="auto" w:fill="FFFFFF"/>
        </w:rPr>
        <w:t>нестабільності ринку сировинних товарів та тривалих періодів спаду економіки гірничодобувні компанії змушені змінювати спосіб ведення діяльності.</w:t>
      </w:r>
    </w:p>
    <w:p w14:paraId="600F8F48" w14:textId="77777777" w:rsidR="003312A5" w:rsidRPr="008C0820" w:rsidRDefault="003312A5" w:rsidP="00B42FFE">
      <w:pPr>
        <w:shd w:val="clear" w:color="auto" w:fill="FFFFFF"/>
        <w:spacing w:line="360" w:lineRule="auto"/>
        <w:ind w:firstLine="709"/>
        <w:jc w:val="both"/>
        <w:rPr>
          <w:rFonts w:ascii="Times New Roman" w:eastAsia="Times New Roman" w:hAnsi="Times New Roman" w:cs="Times New Roman"/>
          <w:sz w:val="28"/>
          <w:szCs w:val="28"/>
          <w:lang w:eastAsia="ru-RU"/>
        </w:rPr>
      </w:pPr>
      <w:r w:rsidRPr="008C0820">
        <w:rPr>
          <w:rFonts w:ascii="Times New Roman" w:hAnsi="Times New Roman" w:cs="Times New Roman"/>
          <w:sz w:val="28"/>
          <w:szCs w:val="28"/>
          <w:shd w:val="clear" w:color="auto" w:fill="FFFFFF"/>
        </w:rPr>
        <w:t>Гірничодобувні компанії підвищення показників фінансової складової діяльності прагнуть до досягнення таких цілей: скорочення витрат за виробництво, зменшення кількості відходів, збільшення видобутку, збільшення реалізації продукції.</w:t>
      </w:r>
    </w:p>
    <w:p w14:paraId="4FF8B86A" w14:textId="648EB617" w:rsidR="003312A5" w:rsidRPr="008C0820" w:rsidRDefault="003312A5" w:rsidP="00B42FFE">
      <w:pPr>
        <w:autoSpaceDE w:val="0"/>
        <w:autoSpaceDN w:val="0"/>
        <w:adjustRightInd w:val="0"/>
        <w:spacing w:line="360" w:lineRule="auto"/>
        <w:ind w:firstLine="709"/>
        <w:jc w:val="both"/>
        <w:rPr>
          <w:rFonts w:ascii="Times New Roman" w:hAnsi="Times New Roman" w:cs="Times New Roman"/>
          <w:sz w:val="28"/>
          <w:szCs w:val="28"/>
          <w:lang w:eastAsia="ru-RU"/>
        </w:rPr>
      </w:pPr>
      <w:r w:rsidRPr="008C0820">
        <w:rPr>
          <w:rFonts w:ascii="Times New Roman" w:hAnsi="Times New Roman" w:cs="Times New Roman"/>
          <w:sz w:val="28"/>
          <w:szCs w:val="28"/>
        </w:rPr>
        <w:t xml:space="preserve">Актуальність питання </w:t>
      </w:r>
      <w:r w:rsidR="006A096A" w:rsidRPr="006A096A">
        <w:rPr>
          <w:rFonts w:ascii="Times New Roman" w:hAnsi="Times New Roman" w:cs="Times New Roman"/>
          <w:sz w:val="28"/>
          <w:szCs w:val="28"/>
        </w:rPr>
        <w:t xml:space="preserve">міжнародної конкурентоспроможності гірничорудної промисловості в умовах сталого розвитку </w:t>
      </w:r>
      <w:r w:rsidRPr="008C0820">
        <w:rPr>
          <w:rFonts w:ascii="Times New Roman" w:hAnsi="Times New Roman" w:cs="Times New Roman"/>
          <w:sz w:val="28"/>
          <w:szCs w:val="28"/>
        </w:rPr>
        <w:t xml:space="preserve">обумовлюється тим, що </w:t>
      </w:r>
      <w:r w:rsidR="00F263DA" w:rsidRPr="008C0820">
        <w:rPr>
          <w:rFonts w:ascii="Times New Roman" w:hAnsi="Times New Roman" w:cs="Times New Roman"/>
          <w:sz w:val="28"/>
          <w:szCs w:val="28"/>
        </w:rPr>
        <w:t>залізна руда</w:t>
      </w:r>
      <w:r w:rsidR="006A096A">
        <w:rPr>
          <w:rFonts w:ascii="Times New Roman" w:hAnsi="Times New Roman" w:cs="Times New Roman"/>
          <w:sz w:val="28"/>
          <w:szCs w:val="28"/>
        </w:rPr>
        <w:t>, яку видобувають на території З</w:t>
      </w:r>
      <w:r w:rsidR="00F263DA" w:rsidRPr="008C0820">
        <w:rPr>
          <w:rFonts w:ascii="Times New Roman" w:hAnsi="Times New Roman" w:cs="Times New Roman"/>
          <w:sz w:val="28"/>
          <w:szCs w:val="28"/>
        </w:rPr>
        <w:t>апорізької області має всі якості та можливості для розширення конкуренції на зовнішньому ринку.</w:t>
      </w:r>
    </w:p>
    <w:p w14:paraId="13C78CA2" w14:textId="0E5BAC7F" w:rsidR="00F52C87" w:rsidRPr="008C0820" w:rsidRDefault="00F52C87" w:rsidP="00B42FFE">
      <w:pPr>
        <w:pStyle w:val="31"/>
        <w:ind w:firstLine="709"/>
      </w:pPr>
      <w:r w:rsidRPr="008C0820">
        <w:t xml:space="preserve">Метою </w:t>
      </w:r>
      <w:r w:rsidR="006A096A" w:rsidRPr="006A096A">
        <w:t>магістерської роботи є розкриття проблем міжнародної конкурентоспроможності  гірничорудної галузі в умовах сталого розвитку та обґрунтування напрямів її підвищення на прикладі ПрАТ «Запорізький залізорудний комбінат».</w:t>
      </w:r>
    </w:p>
    <w:p w14:paraId="696AD952" w14:textId="77777777" w:rsidR="00F52C87" w:rsidRPr="008C0820" w:rsidRDefault="00F52C87" w:rsidP="00B42FFE">
      <w:pPr>
        <w:pStyle w:val="a8"/>
        <w:spacing w:line="360" w:lineRule="auto"/>
        <w:ind w:firstLine="709"/>
        <w:jc w:val="both"/>
        <w:rPr>
          <w:rFonts w:ascii="Times New Roman" w:eastAsia="Times New Roman" w:hAnsi="Times New Roman" w:cs="Times New Roman"/>
          <w:sz w:val="28"/>
          <w:szCs w:val="28"/>
          <w:lang w:val="uk-UA"/>
        </w:rPr>
      </w:pPr>
      <w:r w:rsidRPr="008C0820">
        <w:rPr>
          <w:rFonts w:ascii="Times New Roman" w:eastAsia="Times New Roman" w:hAnsi="Times New Roman" w:cs="Times New Roman"/>
          <w:sz w:val="28"/>
          <w:szCs w:val="28"/>
          <w:lang w:val="uk-UA"/>
        </w:rPr>
        <w:t>Досягнення мети, можливе за умови виконання наступних завдань:</w:t>
      </w:r>
    </w:p>
    <w:p w14:paraId="43202104" w14:textId="2FB39D00" w:rsidR="00F263DA" w:rsidRPr="00353CB9" w:rsidRDefault="00F263DA" w:rsidP="00B42FFE">
      <w:pPr>
        <w:pStyle w:val="a8"/>
        <w:numPr>
          <w:ilvl w:val="0"/>
          <w:numId w:val="20"/>
        </w:numPr>
        <w:spacing w:line="360" w:lineRule="auto"/>
        <w:ind w:left="0" w:firstLine="709"/>
        <w:jc w:val="both"/>
        <w:rPr>
          <w:rFonts w:ascii="Times New Roman" w:eastAsia="TimesNewRomanPSMT" w:hAnsi="Times New Roman" w:cs="Times New Roman"/>
          <w:sz w:val="28"/>
          <w:szCs w:val="28"/>
          <w:lang w:eastAsia="uk-UA"/>
        </w:rPr>
      </w:pPr>
      <w:r w:rsidRPr="00353CB9">
        <w:rPr>
          <w:rFonts w:ascii="Times New Roman" w:eastAsia="TimesNewRomanPSMT" w:hAnsi="Times New Roman" w:cs="Times New Roman"/>
          <w:sz w:val="28"/>
          <w:szCs w:val="28"/>
          <w:lang w:val="uk-UA"/>
        </w:rPr>
        <w:t xml:space="preserve">визначити </w:t>
      </w:r>
      <w:r w:rsidR="00DB1816" w:rsidRPr="00353CB9">
        <w:rPr>
          <w:rFonts w:ascii="Times New Roman" w:eastAsia="TimesNewRomanPSMT" w:hAnsi="Times New Roman" w:cs="Times New Roman"/>
          <w:sz w:val="28"/>
          <w:szCs w:val="28"/>
          <w:lang w:val="uk-UA"/>
        </w:rPr>
        <w:t>теоретико-методичні основи</w:t>
      </w:r>
      <w:r w:rsidRPr="00353CB9">
        <w:rPr>
          <w:rFonts w:ascii="Times New Roman" w:eastAsia="TimesNewRomanPSMT" w:hAnsi="Times New Roman" w:cs="Times New Roman"/>
          <w:sz w:val="28"/>
          <w:szCs w:val="28"/>
        </w:rPr>
        <w:t xml:space="preserve"> </w:t>
      </w:r>
      <w:r w:rsidRPr="00353CB9">
        <w:rPr>
          <w:rFonts w:ascii="Times New Roman" w:eastAsia="TimesNewRomanPSMT" w:hAnsi="Times New Roman" w:cs="Times New Roman"/>
          <w:sz w:val="28"/>
          <w:szCs w:val="28"/>
          <w:lang w:val="uk-UA"/>
        </w:rPr>
        <w:t>конкурентоздатн</w:t>
      </w:r>
      <w:r w:rsidR="00DB1816" w:rsidRPr="00353CB9">
        <w:rPr>
          <w:rFonts w:ascii="Times New Roman" w:eastAsia="TimesNewRomanPSMT" w:hAnsi="Times New Roman" w:cs="Times New Roman"/>
          <w:sz w:val="28"/>
          <w:szCs w:val="28"/>
          <w:lang w:val="uk-UA"/>
        </w:rPr>
        <w:t>ості</w:t>
      </w:r>
      <w:r w:rsidRPr="00353CB9">
        <w:rPr>
          <w:rFonts w:ascii="Times New Roman" w:eastAsia="TimesNewRomanPSMT" w:hAnsi="Times New Roman" w:cs="Times New Roman"/>
          <w:sz w:val="28"/>
          <w:szCs w:val="28"/>
          <w:lang w:val="uk-UA"/>
        </w:rPr>
        <w:t xml:space="preserve"> </w:t>
      </w:r>
      <w:r w:rsidR="00DB1816" w:rsidRPr="00353CB9">
        <w:rPr>
          <w:rFonts w:ascii="Times New Roman" w:eastAsia="TimesNewRomanPSMT" w:hAnsi="Times New Roman" w:cs="Times New Roman"/>
          <w:sz w:val="28"/>
          <w:szCs w:val="28"/>
          <w:lang w:val="uk-UA"/>
        </w:rPr>
        <w:t>гірничорудної галузі</w:t>
      </w:r>
      <w:r w:rsidRPr="00353CB9">
        <w:rPr>
          <w:rFonts w:ascii="Times New Roman" w:eastAsia="TimesNewRomanPSMT" w:hAnsi="Times New Roman" w:cs="Times New Roman"/>
          <w:sz w:val="28"/>
          <w:szCs w:val="28"/>
          <w:lang w:val="uk-UA"/>
        </w:rPr>
        <w:t>;</w:t>
      </w:r>
    </w:p>
    <w:p w14:paraId="4A36B4E0" w14:textId="5368FA1E" w:rsidR="00353CB9" w:rsidRPr="00353CB9" w:rsidRDefault="00353CB9" w:rsidP="00B42FFE">
      <w:pPr>
        <w:pStyle w:val="a8"/>
        <w:numPr>
          <w:ilvl w:val="0"/>
          <w:numId w:val="20"/>
        </w:numPr>
        <w:spacing w:line="360" w:lineRule="auto"/>
        <w:ind w:left="0" w:firstLine="709"/>
        <w:jc w:val="both"/>
        <w:rPr>
          <w:rFonts w:ascii="Times New Roman" w:eastAsia="TimesNewRomanPSMT" w:hAnsi="Times New Roman" w:cs="Times New Roman"/>
          <w:sz w:val="28"/>
          <w:szCs w:val="28"/>
          <w:lang w:eastAsia="uk-UA"/>
        </w:rPr>
      </w:pPr>
      <w:r w:rsidRPr="00353CB9">
        <w:rPr>
          <w:rFonts w:ascii="Times New Roman" w:eastAsia="TimesNewRomanPSMT" w:hAnsi="Times New Roman" w:cs="Times New Roman"/>
          <w:sz w:val="28"/>
          <w:szCs w:val="28"/>
          <w:lang w:val="uk-UA"/>
        </w:rPr>
        <w:t>проаналізувати основні категорії теорій конкуренції;</w:t>
      </w:r>
    </w:p>
    <w:p w14:paraId="429F6474" w14:textId="21FA5298" w:rsidR="00F263DA" w:rsidRPr="00353CB9" w:rsidRDefault="00F263DA" w:rsidP="00B42FFE">
      <w:pPr>
        <w:pStyle w:val="a7"/>
        <w:numPr>
          <w:ilvl w:val="0"/>
          <w:numId w:val="20"/>
        </w:numPr>
        <w:spacing w:line="360" w:lineRule="auto"/>
        <w:ind w:left="0" w:firstLine="709"/>
        <w:jc w:val="both"/>
        <w:rPr>
          <w:rFonts w:ascii="Times New Roman" w:eastAsia="TimesNewRomanPSMT" w:hAnsi="Times New Roman" w:cs="Times New Roman"/>
          <w:sz w:val="28"/>
          <w:szCs w:val="28"/>
          <w:lang w:eastAsia="uk-UA"/>
        </w:rPr>
      </w:pPr>
      <w:r w:rsidRPr="00353CB9">
        <w:rPr>
          <w:rFonts w:ascii="Times New Roman" w:eastAsia="TimesNewRomanPSMT" w:hAnsi="Times New Roman" w:cs="Times New Roman"/>
          <w:sz w:val="28"/>
          <w:szCs w:val="28"/>
          <w:lang w:val="uk-UA" w:eastAsia="uk-UA"/>
        </w:rPr>
        <w:lastRenderedPageBreak/>
        <w:t xml:space="preserve">дослідити </w:t>
      </w:r>
      <w:r w:rsidR="00353CB9" w:rsidRPr="00353CB9">
        <w:rPr>
          <w:rFonts w:ascii="Times New Roman" w:eastAsia="TimesNewRomanPSMT" w:hAnsi="Times New Roman" w:cs="Times New Roman"/>
          <w:sz w:val="28"/>
          <w:szCs w:val="28"/>
          <w:lang w:val="uk-UA" w:eastAsia="uk-UA"/>
        </w:rPr>
        <w:t>особливості</w:t>
      </w:r>
      <w:r w:rsidRPr="00353CB9">
        <w:rPr>
          <w:rFonts w:ascii="Times New Roman" w:eastAsia="TimesNewRomanPSMT" w:hAnsi="Times New Roman" w:cs="Times New Roman"/>
          <w:sz w:val="28"/>
          <w:szCs w:val="28"/>
          <w:lang w:val="uk-UA" w:eastAsia="uk-UA"/>
        </w:rPr>
        <w:t xml:space="preserve"> формування </w:t>
      </w:r>
      <w:r w:rsidRPr="00353CB9">
        <w:rPr>
          <w:rFonts w:ascii="Times New Roman" w:hAnsi="Times New Roman" w:cs="Times New Roman"/>
          <w:sz w:val="28"/>
          <w:szCs w:val="28"/>
          <w:shd w:val="clear" w:color="auto" w:fill="FFFFFF"/>
        </w:rPr>
        <w:t>конкурентної стратегії підприємства на зовнішньому ринку</w:t>
      </w:r>
      <w:r w:rsidR="00353CB9" w:rsidRPr="00353CB9">
        <w:rPr>
          <w:rFonts w:ascii="Times New Roman" w:hAnsi="Times New Roman" w:cs="Times New Roman"/>
          <w:sz w:val="28"/>
          <w:szCs w:val="28"/>
          <w:shd w:val="clear" w:color="auto" w:fill="FFFFFF"/>
          <w:lang w:val="uk-UA"/>
        </w:rPr>
        <w:t xml:space="preserve"> в контексті сталого розвитку</w:t>
      </w:r>
      <w:r w:rsidRPr="00353CB9">
        <w:rPr>
          <w:rFonts w:ascii="Times New Roman" w:hAnsi="Times New Roman" w:cs="Times New Roman"/>
          <w:sz w:val="28"/>
          <w:szCs w:val="28"/>
          <w:shd w:val="clear" w:color="auto" w:fill="FFFFFF"/>
          <w:lang w:val="uk-UA" w:eastAsia="uk-UA"/>
        </w:rPr>
        <w:t>;</w:t>
      </w:r>
    </w:p>
    <w:p w14:paraId="77DD9359" w14:textId="53D167B8" w:rsidR="00F263DA" w:rsidRPr="00353CB9" w:rsidRDefault="00F263DA" w:rsidP="00B42FFE">
      <w:pPr>
        <w:pStyle w:val="a7"/>
        <w:numPr>
          <w:ilvl w:val="0"/>
          <w:numId w:val="20"/>
        </w:numPr>
        <w:spacing w:line="360" w:lineRule="auto"/>
        <w:ind w:left="0" w:firstLine="709"/>
        <w:jc w:val="both"/>
        <w:rPr>
          <w:rFonts w:ascii="Times New Roman" w:eastAsia="TimesNewRomanPSMT" w:hAnsi="Times New Roman" w:cs="Times New Roman"/>
          <w:sz w:val="28"/>
          <w:szCs w:val="28"/>
          <w:lang w:eastAsia="uk-UA"/>
        </w:rPr>
      </w:pPr>
      <w:r w:rsidRPr="00353CB9">
        <w:rPr>
          <w:rFonts w:ascii="Times New Roman" w:hAnsi="Times New Roman" w:cs="Times New Roman"/>
          <w:sz w:val="28"/>
          <w:szCs w:val="28"/>
          <w:lang w:val="uk-UA"/>
        </w:rPr>
        <w:t>проаналізувати м</w:t>
      </w:r>
      <w:r w:rsidRPr="00353CB9">
        <w:rPr>
          <w:rFonts w:ascii="Times New Roman" w:hAnsi="Times New Roman" w:cs="Times New Roman"/>
          <w:sz w:val="28"/>
          <w:szCs w:val="28"/>
          <w:shd w:val="clear" w:color="auto" w:fill="FFFFFF"/>
        </w:rPr>
        <w:t>етодичні підходи до визначення міжнародної конкуренто</w:t>
      </w:r>
      <w:r w:rsidR="00353CB9" w:rsidRPr="00353CB9">
        <w:rPr>
          <w:rFonts w:ascii="Times New Roman" w:hAnsi="Times New Roman" w:cs="Times New Roman"/>
          <w:sz w:val="28"/>
          <w:szCs w:val="28"/>
          <w:shd w:val="clear" w:color="auto" w:fill="FFFFFF"/>
          <w:lang w:val="uk-UA"/>
        </w:rPr>
        <w:t>спромож</w:t>
      </w:r>
      <w:r w:rsidRPr="00353CB9">
        <w:rPr>
          <w:rFonts w:ascii="Times New Roman" w:hAnsi="Times New Roman" w:cs="Times New Roman"/>
          <w:sz w:val="28"/>
          <w:szCs w:val="28"/>
          <w:shd w:val="clear" w:color="auto" w:fill="FFFFFF"/>
        </w:rPr>
        <w:t>ності</w:t>
      </w:r>
      <w:r w:rsidRPr="00353CB9">
        <w:rPr>
          <w:rFonts w:ascii="Times New Roman" w:hAnsi="Times New Roman" w:cs="Times New Roman"/>
          <w:sz w:val="28"/>
          <w:szCs w:val="28"/>
          <w:lang w:val="uk-UA"/>
        </w:rPr>
        <w:t>;</w:t>
      </w:r>
    </w:p>
    <w:p w14:paraId="2384F01D" w14:textId="6B511F65" w:rsidR="00353CB9" w:rsidRPr="00353CB9" w:rsidRDefault="00353CB9" w:rsidP="00B42FFE">
      <w:pPr>
        <w:pStyle w:val="a7"/>
        <w:numPr>
          <w:ilvl w:val="0"/>
          <w:numId w:val="20"/>
        </w:numPr>
        <w:spacing w:line="360" w:lineRule="auto"/>
        <w:ind w:left="0" w:firstLine="709"/>
        <w:jc w:val="both"/>
        <w:rPr>
          <w:rFonts w:ascii="Times New Roman" w:eastAsia="TimesNewRomanPSMT" w:hAnsi="Times New Roman" w:cs="Times New Roman"/>
          <w:sz w:val="28"/>
          <w:szCs w:val="28"/>
          <w:lang w:eastAsia="uk-UA"/>
        </w:rPr>
      </w:pPr>
      <w:r w:rsidRPr="00353CB9">
        <w:rPr>
          <w:rFonts w:ascii="Times New Roman" w:hAnsi="Times New Roman" w:cs="Times New Roman"/>
          <w:sz w:val="28"/>
          <w:szCs w:val="28"/>
          <w:lang w:val="uk-UA"/>
        </w:rPr>
        <w:t>здійснити о</w:t>
      </w:r>
      <w:r w:rsidRPr="00353CB9">
        <w:rPr>
          <w:rFonts w:ascii="Times New Roman" w:hAnsi="Times New Roman" w:cs="Times New Roman"/>
          <w:sz w:val="28"/>
          <w:szCs w:val="28"/>
        </w:rPr>
        <w:t>цінк</w:t>
      </w:r>
      <w:r w:rsidRPr="00353CB9">
        <w:rPr>
          <w:rFonts w:ascii="Times New Roman" w:hAnsi="Times New Roman" w:cs="Times New Roman"/>
          <w:sz w:val="28"/>
          <w:szCs w:val="28"/>
          <w:lang w:val="uk-UA"/>
        </w:rPr>
        <w:t>у міжнародної конкурентоспроможності ПрАТ «Запорізького залізорудного комбінату»</w:t>
      </w:r>
    </w:p>
    <w:p w14:paraId="0A6ABC0A" w14:textId="6C986BDF" w:rsidR="00F263DA" w:rsidRPr="00353CB9" w:rsidRDefault="00353CB9" w:rsidP="00B42FFE">
      <w:pPr>
        <w:pStyle w:val="a7"/>
        <w:numPr>
          <w:ilvl w:val="0"/>
          <w:numId w:val="20"/>
        </w:numPr>
        <w:spacing w:line="360" w:lineRule="auto"/>
        <w:ind w:left="0" w:firstLine="709"/>
        <w:jc w:val="both"/>
        <w:rPr>
          <w:rFonts w:ascii="Times New Roman" w:hAnsi="Times New Roman" w:cs="Times New Roman"/>
          <w:sz w:val="28"/>
          <w:szCs w:val="28"/>
          <w:shd w:val="clear" w:color="auto" w:fill="FFFFFF"/>
        </w:rPr>
      </w:pPr>
      <w:r w:rsidRPr="00353CB9">
        <w:rPr>
          <w:rFonts w:ascii="Times New Roman" w:hAnsi="Times New Roman" w:cs="Times New Roman"/>
          <w:sz w:val="28"/>
          <w:szCs w:val="28"/>
          <w:lang w:val="uk-UA"/>
        </w:rPr>
        <w:t>проаналізувати</w:t>
      </w:r>
      <w:r w:rsidR="00F263DA" w:rsidRPr="00353CB9">
        <w:rPr>
          <w:rFonts w:ascii="Times New Roman" w:hAnsi="Times New Roman" w:cs="Times New Roman"/>
          <w:sz w:val="28"/>
          <w:szCs w:val="28"/>
        </w:rPr>
        <w:t xml:space="preserve"> </w:t>
      </w:r>
      <w:r w:rsidRPr="00353CB9">
        <w:rPr>
          <w:rFonts w:ascii="Times New Roman" w:hAnsi="Times New Roman" w:cs="Times New Roman"/>
          <w:sz w:val="28"/>
          <w:szCs w:val="28"/>
          <w:shd w:val="clear" w:color="auto" w:fill="FFFFFF"/>
        </w:rPr>
        <w:t>фінансово-економічн</w:t>
      </w:r>
      <w:r w:rsidRPr="00353CB9">
        <w:rPr>
          <w:rFonts w:ascii="Times New Roman" w:hAnsi="Times New Roman" w:cs="Times New Roman"/>
          <w:sz w:val="28"/>
          <w:szCs w:val="28"/>
          <w:shd w:val="clear" w:color="auto" w:fill="FFFFFF"/>
          <w:lang w:val="uk-UA"/>
        </w:rPr>
        <w:t>і</w:t>
      </w:r>
      <w:r w:rsidRPr="00353CB9">
        <w:rPr>
          <w:rFonts w:ascii="Times New Roman" w:hAnsi="Times New Roman" w:cs="Times New Roman"/>
          <w:sz w:val="28"/>
          <w:szCs w:val="28"/>
          <w:shd w:val="clear" w:color="auto" w:fill="FFFFFF"/>
        </w:rPr>
        <w:t xml:space="preserve"> та зовнішньоекономічні</w:t>
      </w:r>
      <w:r w:rsidR="00F263DA" w:rsidRPr="00353CB9">
        <w:rPr>
          <w:rFonts w:ascii="Times New Roman" w:hAnsi="Times New Roman" w:cs="Times New Roman"/>
          <w:sz w:val="28"/>
          <w:szCs w:val="28"/>
          <w:shd w:val="clear" w:color="auto" w:fill="FFFFFF"/>
        </w:rPr>
        <w:t xml:space="preserve"> характеристики ПрАТ «Запорізького залізорудного комбінату»</w:t>
      </w:r>
      <w:r w:rsidR="00F263DA" w:rsidRPr="00353CB9">
        <w:rPr>
          <w:rFonts w:ascii="Times New Roman" w:hAnsi="Times New Roman" w:cs="Times New Roman"/>
          <w:sz w:val="28"/>
          <w:szCs w:val="28"/>
          <w:shd w:val="clear" w:color="auto" w:fill="FFFFFF"/>
          <w:lang w:val="uk-UA"/>
        </w:rPr>
        <w:t>;</w:t>
      </w:r>
    </w:p>
    <w:p w14:paraId="3BBC851A" w14:textId="77777777" w:rsidR="00F263DA" w:rsidRPr="00353CB9" w:rsidRDefault="00F263DA" w:rsidP="00B42FFE">
      <w:pPr>
        <w:pStyle w:val="a7"/>
        <w:numPr>
          <w:ilvl w:val="0"/>
          <w:numId w:val="20"/>
        </w:numPr>
        <w:spacing w:line="360" w:lineRule="auto"/>
        <w:ind w:left="0" w:firstLine="709"/>
        <w:jc w:val="both"/>
        <w:rPr>
          <w:rFonts w:ascii="Times New Roman" w:hAnsi="Times New Roman" w:cs="Times New Roman"/>
          <w:sz w:val="28"/>
          <w:szCs w:val="28"/>
          <w:shd w:val="clear" w:color="auto" w:fill="FFFFFF"/>
        </w:rPr>
      </w:pPr>
      <w:r w:rsidRPr="00353CB9">
        <w:rPr>
          <w:rFonts w:ascii="Times New Roman" w:hAnsi="Times New Roman" w:cs="Times New Roman"/>
          <w:sz w:val="28"/>
          <w:szCs w:val="28"/>
          <w:lang w:val="uk-UA"/>
        </w:rPr>
        <w:t xml:space="preserve">провести </w:t>
      </w:r>
      <w:r w:rsidRPr="00353CB9">
        <w:rPr>
          <w:rFonts w:ascii="Times New Roman" w:hAnsi="Times New Roman" w:cs="Times New Roman"/>
          <w:sz w:val="28"/>
          <w:szCs w:val="28"/>
          <w:shd w:val="clear" w:color="auto" w:fill="FFFFFF"/>
          <w:lang w:val="uk-UA"/>
        </w:rPr>
        <w:t>а</w:t>
      </w:r>
      <w:r w:rsidRPr="00353CB9">
        <w:rPr>
          <w:rFonts w:ascii="Times New Roman" w:hAnsi="Times New Roman" w:cs="Times New Roman"/>
          <w:sz w:val="28"/>
          <w:szCs w:val="28"/>
          <w:shd w:val="clear" w:color="auto" w:fill="FFFFFF"/>
        </w:rPr>
        <w:t>наліз  конкурентоздатності продукції ПрАТ «Запорізького залізорудного комбінату» на зовнішніх ринках</w:t>
      </w:r>
      <w:r w:rsidRPr="00353CB9">
        <w:rPr>
          <w:rFonts w:ascii="Times New Roman" w:hAnsi="Times New Roman" w:cs="Times New Roman"/>
          <w:sz w:val="28"/>
          <w:szCs w:val="28"/>
          <w:lang w:val="uk-UA"/>
        </w:rPr>
        <w:t>;</w:t>
      </w:r>
    </w:p>
    <w:p w14:paraId="32B674E2" w14:textId="77777777" w:rsidR="00353CB9" w:rsidRPr="00353CB9" w:rsidRDefault="00F263DA" w:rsidP="00B42FFE">
      <w:pPr>
        <w:pStyle w:val="a8"/>
        <w:numPr>
          <w:ilvl w:val="0"/>
          <w:numId w:val="1"/>
        </w:numPr>
        <w:spacing w:line="360" w:lineRule="auto"/>
        <w:ind w:left="0" w:firstLine="709"/>
        <w:jc w:val="both"/>
        <w:rPr>
          <w:rFonts w:ascii="Times New Roman" w:eastAsia="Times New Roman" w:hAnsi="Times New Roman" w:cs="Times New Roman"/>
          <w:sz w:val="28"/>
          <w:szCs w:val="28"/>
          <w:lang w:val="uk-UA"/>
        </w:rPr>
      </w:pPr>
      <w:r w:rsidRPr="00353CB9">
        <w:rPr>
          <w:rFonts w:ascii="Times New Roman" w:hAnsi="Times New Roman" w:cs="Times New Roman"/>
          <w:sz w:val="28"/>
          <w:szCs w:val="28"/>
          <w:shd w:val="clear" w:color="auto" w:fill="FFFFFF"/>
          <w:lang w:val="uk-UA"/>
        </w:rPr>
        <w:t xml:space="preserve">визначити </w:t>
      </w:r>
      <w:r w:rsidR="00353CB9" w:rsidRPr="00353CB9">
        <w:rPr>
          <w:rFonts w:ascii="Times New Roman" w:hAnsi="Times New Roman" w:cs="Times New Roman"/>
          <w:sz w:val="28"/>
          <w:szCs w:val="28"/>
          <w:shd w:val="clear" w:color="auto" w:fill="FFFFFF"/>
          <w:lang w:val="uk-UA"/>
        </w:rPr>
        <w:t>напрями</w:t>
      </w:r>
      <w:r w:rsidRPr="00353CB9">
        <w:rPr>
          <w:rFonts w:ascii="Times New Roman" w:hAnsi="Times New Roman" w:cs="Times New Roman"/>
          <w:sz w:val="28"/>
          <w:szCs w:val="28"/>
          <w:shd w:val="clear" w:color="auto" w:fill="FFFFFF"/>
        </w:rPr>
        <w:t xml:space="preserve"> </w:t>
      </w:r>
      <w:r w:rsidR="00353CB9" w:rsidRPr="00353CB9">
        <w:rPr>
          <w:rFonts w:ascii="Times New Roman" w:hAnsi="Times New Roman" w:cs="Times New Roman"/>
          <w:sz w:val="28"/>
          <w:szCs w:val="28"/>
          <w:shd w:val="clear" w:color="auto" w:fill="FFFFFF"/>
          <w:lang w:val="uk-UA"/>
        </w:rPr>
        <w:t>підви</w:t>
      </w:r>
      <w:r w:rsidRPr="00353CB9">
        <w:rPr>
          <w:rFonts w:ascii="Times New Roman" w:hAnsi="Times New Roman" w:cs="Times New Roman"/>
          <w:sz w:val="28"/>
          <w:szCs w:val="28"/>
          <w:shd w:val="clear" w:color="auto" w:fill="FFFFFF"/>
        </w:rPr>
        <w:t>щення міжнародної конкуренто</w:t>
      </w:r>
      <w:r w:rsidR="00353CB9" w:rsidRPr="00353CB9">
        <w:rPr>
          <w:rFonts w:ascii="Times New Roman" w:hAnsi="Times New Roman" w:cs="Times New Roman"/>
          <w:sz w:val="28"/>
          <w:szCs w:val="28"/>
          <w:shd w:val="clear" w:color="auto" w:fill="FFFFFF"/>
          <w:lang w:val="uk-UA"/>
        </w:rPr>
        <w:t>спромож</w:t>
      </w:r>
      <w:r w:rsidRPr="00353CB9">
        <w:rPr>
          <w:rFonts w:ascii="Times New Roman" w:hAnsi="Times New Roman" w:cs="Times New Roman"/>
          <w:sz w:val="28"/>
          <w:szCs w:val="28"/>
          <w:shd w:val="clear" w:color="auto" w:fill="FFFFFF"/>
        </w:rPr>
        <w:t>ності ПрАТ «Запорізького залізорудного комбінату»</w:t>
      </w:r>
      <w:r w:rsidR="00353CB9" w:rsidRPr="00353CB9">
        <w:rPr>
          <w:rFonts w:ascii="Times New Roman" w:hAnsi="Times New Roman" w:cs="Times New Roman"/>
          <w:sz w:val="28"/>
          <w:szCs w:val="28"/>
          <w:shd w:val="clear" w:color="auto" w:fill="FFFFFF"/>
          <w:lang w:val="uk-UA"/>
        </w:rPr>
        <w:t xml:space="preserve"> в умовах сталого розвитку;</w:t>
      </w:r>
    </w:p>
    <w:p w14:paraId="43FBD0A7" w14:textId="77777777" w:rsidR="00353CB9" w:rsidRPr="00353CB9" w:rsidRDefault="00353CB9" w:rsidP="00B42FFE">
      <w:pPr>
        <w:pStyle w:val="a8"/>
        <w:numPr>
          <w:ilvl w:val="0"/>
          <w:numId w:val="1"/>
        </w:numPr>
        <w:spacing w:line="360" w:lineRule="auto"/>
        <w:ind w:left="0" w:firstLine="709"/>
        <w:jc w:val="both"/>
        <w:rPr>
          <w:rFonts w:ascii="Times New Roman" w:eastAsia="Times New Roman" w:hAnsi="Times New Roman" w:cs="Times New Roman"/>
          <w:sz w:val="28"/>
          <w:szCs w:val="28"/>
          <w:lang w:val="uk-UA"/>
        </w:rPr>
      </w:pPr>
      <w:r w:rsidRPr="00353CB9">
        <w:rPr>
          <w:rFonts w:ascii="Times New Roman" w:hAnsi="Times New Roman" w:cs="Times New Roman"/>
          <w:sz w:val="28"/>
          <w:szCs w:val="28"/>
          <w:shd w:val="clear" w:color="auto" w:fill="FFFFFF"/>
          <w:lang w:val="uk-UA"/>
        </w:rPr>
        <w:t xml:space="preserve">розробити стратегічні вектори покращення </w:t>
      </w:r>
      <w:r w:rsidRPr="00353CB9">
        <w:rPr>
          <w:rFonts w:ascii="Times New Roman" w:hAnsi="Times New Roman" w:cs="Times New Roman"/>
          <w:sz w:val="28"/>
          <w:szCs w:val="28"/>
          <w:shd w:val="clear" w:color="auto" w:fill="FFFFFF"/>
        </w:rPr>
        <w:t>міжнародної конкуренто</w:t>
      </w:r>
      <w:r w:rsidRPr="00353CB9">
        <w:rPr>
          <w:rFonts w:ascii="Times New Roman" w:hAnsi="Times New Roman" w:cs="Times New Roman"/>
          <w:sz w:val="28"/>
          <w:szCs w:val="28"/>
          <w:shd w:val="clear" w:color="auto" w:fill="FFFFFF"/>
          <w:lang w:val="uk-UA"/>
        </w:rPr>
        <w:t>спромож</w:t>
      </w:r>
      <w:r w:rsidRPr="00353CB9">
        <w:rPr>
          <w:rFonts w:ascii="Times New Roman" w:hAnsi="Times New Roman" w:cs="Times New Roman"/>
          <w:sz w:val="28"/>
          <w:szCs w:val="28"/>
          <w:shd w:val="clear" w:color="auto" w:fill="FFFFFF"/>
        </w:rPr>
        <w:t>ності ПрАТ «Запорізького залізорудного комбінату»</w:t>
      </w:r>
      <w:r w:rsidRPr="00353CB9">
        <w:rPr>
          <w:rFonts w:ascii="Times New Roman" w:hAnsi="Times New Roman" w:cs="Times New Roman"/>
          <w:sz w:val="28"/>
          <w:szCs w:val="28"/>
          <w:shd w:val="clear" w:color="auto" w:fill="FFFFFF"/>
          <w:lang w:val="uk-UA"/>
        </w:rPr>
        <w:t>;</w:t>
      </w:r>
    </w:p>
    <w:p w14:paraId="4A4B1C7F" w14:textId="0E9471FB" w:rsidR="00F263DA" w:rsidRPr="00353CB9" w:rsidRDefault="00353CB9" w:rsidP="00B42FFE">
      <w:pPr>
        <w:pStyle w:val="a8"/>
        <w:numPr>
          <w:ilvl w:val="0"/>
          <w:numId w:val="1"/>
        </w:numPr>
        <w:spacing w:line="360" w:lineRule="auto"/>
        <w:ind w:left="0" w:firstLine="709"/>
        <w:jc w:val="both"/>
        <w:rPr>
          <w:rFonts w:ascii="Times New Roman" w:eastAsia="Times New Roman" w:hAnsi="Times New Roman" w:cs="Times New Roman"/>
          <w:sz w:val="28"/>
          <w:szCs w:val="28"/>
          <w:lang w:val="uk-UA"/>
        </w:rPr>
      </w:pPr>
      <w:r w:rsidRPr="00353CB9">
        <w:rPr>
          <w:rFonts w:ascii="Times New Roman" w:hAnsi="Times New Roman" w:cs="Times New Roman"/>
          <w:sz w:val="28"/>
          <w:szCs w:val="28"/>
          <w:shd w:val="clear" w:color="auto" w:fill="FFFFFF"/>
          <w:lang w:val="uk-UA"/>
        </w:rPr>
        <w:t>сформувати програми збуту на зовнішні ринки з урахуванням конкретних переваг</w:t>
      </w:r>
      <w:r w:rsidR="00F263DA" w:rsidRPr="00353CB9">
        <w:rPr>
          <w:rFonts w:ascii="Times New Roman" w:hAnsi="Times New Roman" w:cs="Times New Roman"/>
          <w:sz w:val="28"/>
          <w:szCs w:val="28"/>
          <w:lang w:val="uk-UA"/>
        </w:rPr>
        <w:t>.</w:t>
      </w:r>
    </w:p>
    <w:p w14:paraId="5B962353" w14:textId="7EE27EC5" w:rsidR="006A096A" w:rsidRPr="006A096A" w:rsidRDefault="006A096A" w:rsidP="00B42FFE">
      <w:pPr>
        <w:spacing w:line="360" w:lineRule="auto"/>
        <w:ind w:firstLine="709"/>
        <w:jc w:val="both"/>
        <w:rPr>
          <w:rFonts w:ascii="Times New Roman" w:hAnsi="Times New Roman" w:cs="Times New Roman"/>
          <w:sz w:val="28"/>
          <w:szCs w:val="28"/>
          <w:lang w:eastAsia="uk-UA"/>
        </w:rPr>
      </w:pPr>
      <w:r w:rsidRPr="006A096A">
        <w:rPr>
          <w:rFonts w:ascii="Times New Roman" w:hAnsi="Times New Roman" w:cs="Times New Roman"/>
          <w:sz w:val="28"/>
          <w:szCs w:val="28"/>
          <w:lang w:eastAsia="uk-UA"/>
        </w:rPr>
        <w:t xml:space="preserve">Об’єкт дослідження </w:t>
      </w:r>
      <w:r w:rsidRPr="006A096A">
        <w:sym w:font="Symbol" w:char="F02D"/>
      </w:r>
      <w:r w:rsidRPr="006A096A">
        <w:rPr>
          <w:rFonts w:ascii="Times New Roman" w:hAnsi="Times New Roman" w:cs="Times New Roman"/>
          <w:sz w:val="28"/>
          <w:szCs w:val="28"/>
          <w:lang w:eastAsia="uk-UA"/>
        </w:rPr>
        <w:t xml:space="preserve"> </w:t>
      </w:r>
      <w:r w:rsidR="00E870A3" w:rsidRPr="006A096A">
        <w:rPr>
          <w:rFonts w:ascii="Times New Roman" w:eastAsia="Times New Roman" w:hAnsi="Times New Roman" w:cs="Times New Roman"/>
          <w:sz w:val="28"/>
          <w:szCs w:val="28"/>
          <w:lang w:eastAsia="uk-UA"/>
        </w:rPr>
        <w:t>процес формування та підвищення міжнародної конкурентоспроможності гірничорудної галузі.</w:t>
      </w:r>
    </w:p>
    <w:p w14:paraId="69CFCAEE" w14:textId="21DDC2D7" w:rsidR="006A096A" w:rsidRDefault="006A096A" w:rsidP="00B42FFE">
      <w:pPr>
        <w:spacing w:line="360" w:lineRule="auto"/>
        <w:ind w:firstLine="709"/>
        <w:jc w:val="both"/>
        <w:rPr>
          <w:rFonts w:ascii="Times New Roman" w:hAnsi="Times New Roman" w:cs="Times New Roman"/>
          <w:sz w:val="28"/>
          <w:szCs w:val="28"/>
          <w:lang w:eastAsia="uk-UA"/>
        </w:rPr>
      </w:pPr>
      <w:r w:rsidRPr="006A096A">
        <w:rPr>
          <w:rFonts w:ascii="Times New Roman" w:hAnsi="Times New Roman" w:cs="Times New Roman"/>
          <w:sz w:val="28"/>
          <w:szCs w:val="28"/>
          <w:lang w:eastAsia="uk-UA"/>
        </w:rPr>
        <w:t xml:space="preserve">Предмет дослідження </w:t>
      </w:r>
      <w:r w:rsidRPr="006A096A">
        <w:sym w:font="Symbol" w:char="F02D"/>
      </w:r>
      <w:r w:rsidRPr="006A096A">
        <w:rPr>
          <w:rFonts w:ascii="Times New Roman" w:hAnsi="Times New Roman" w:cs="Times New Roman"/>
          <w:sz w:val="28"/>
          <w:szCs w:val="28"/>
          <w:lang w:eastAsia="uk-UA"/>
        </w:rPr>
        <w:t xml:space="preserve"> </w:t>
      </w:r>
      <w:r w:rsidR="00E870A3" w:rsidRPr="008C0820">
        <w:rPr>
          <w:rFonts w:ascii="Times New Roman" w:eastAsia="Times New Roman" w:hAnsi="Times New Roman" w:cs="Times New Roman"/>
          <w:sz w:val="28"/>
          <w:szCs w:val="28"/>
          <w:lang w:eastAsia="uk-UA"/>
        </w:rPr>
        <w:t>сукупність теоретично-метод</w:t>
      </w:r>
      <w:r w:rsidR="00D144C7">
        <w:rPr>
          <w:rFonts w:ascii="Times New Roman" w:eastAsia="Times New Roman" w:hAnsi="Times New Roman" w:cs="Times New Roman"/>
          <w:sz w:val="28"/>
          <w:szCs w:val="28"/>
          <w:lang w:eastAsia="uk-UA"/>
        </w:rPr>
        <w:t>и</w:t>
      </w:r>
      <w:r w:rsidR="00E870A3" w:rsidRPr="008C0820">
        <w:rPr>
          <w:rFonts w:ascii="Times New Roman" w:eastAsia="Times New Roman" w:hAnsi="Times New Roman" w:cs="Times New Roman"/>
          <w:sz w:val="28"/>
          <w:szCs w:val="28"/>
          <w:lang w:eastAsia="uk-UA"/>
        </w:rPr>
        <w:t xml:space="preserve">чних і практичних основ </w:t>
      </w:r>
      <w:r w:rsidR="00E870A3" w:rsidRPr="006A096A">
        <w:rPr>
          <w:rFonts w:ascii="Times New Roman" w:eastAsia="Times New Roman" w:hAnsi="Times New Roman" w:cs="Times New Roman"/>
          <w:sz w:val="28"/>
          <w:szCs w:val="28"/>
          <w:lang w:eastAsia="uk-UA"/>
        </w:rPr>
        <w:t>міжнародної конкурентоспроможності підприємств гірничорудної галузі в умовах сталого розвитку.</w:t>
      </w:r>
    </w:p>
    <w:p w14:paraId="601FA613" w14:textId="63A8FEF3" w:rsidR="00F52C87" w:rsidRPr="006A096A" w:rsidRDefault="00F52C87" w:rsidP="00B42FFE">
      <w:pPr>
        <w:spacing w:line="360" w:lineRule="auto"/>
        <w:ind w:firstLine="709"/>
        <w:jc w:val="both"/>
        <w:rPr>
          <w:rFonts w:ascii="Times New Roman" w:hAnsi="Times New Roman" w:cs="Times New Roman"/>
          <w:sz w:val="28"/>
          <w:szCs w:val="28"/>
          <w:lang w:eastAsia="uk-UA"/>
        </w:rPr>
      </w:pPr>
      <w:r w:rsidRPr="006A096A">
        <w:rPr>
          <w:rFonts w:ascii="Times New Roman" w:hAnsi="Times New Roman" w:cs="Times New Roman"/>
          <w:sz w:val="28"/>
          <w:szCs w:val="28"/>
        </w:rPr>
        <w:t xml:space="preserve">Методи дослідження. </w:t>
      </w:r>
      <w:r w:rsidR="00261385" w:rsidRPr="006A096A">
        <w:rPr>
          <w:rFonts w:ascii="Times New Roman" w:hAnsi="Times New Roman" w:cs="Times New Roman"/>
          <w:sz w:val="28"/>
          <w:szCs w:val="28"/>
          <w:shd w:val="clear" w:color="auto" w:fill="FFFFFF"/>
        </w:rPr>
        <w:t>Методи, засновані на оцінці конкурентоздатності продукції підприємства, методи, засновані на теорії ефективної конкуренції</w:t>
      </w:r>
      <w:r w:rsidRPr="006A096A">
        <w:rPr>
          <w:rFonts w:ascii="Times New Roman" w:hAnsi="Times New Roman" w:cs="Times New Roman"/>
          <w:sz w:val="28"/>
          <w:szCs w:val="28"/>
          <w:lang w:eastAsia="uk-UA"/>
        </w:rPr>
        <w:t>.</w:t>
      </w:r>
    </w:p>
    <w:p w14:paraId="39331A71" w14:textId="132C35E4" w:rsidR="00F52C87" w:rsidRPr="008C0820" w:rsidRDefault="00F52C87" w:rsidP="00B42FFE">
      <w:pPr>
        <w:autoSpaceDE w:val="0"/>
        <w:autoSpaceDN w:val="0"/>
        <w:adjustRightInd w:val="0"/>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 xml:space="preserve">Інформаційною базою для написання кваліфікаційної роботи послужили законодавчі та нормативні акти України з питань </w:t>
      </w:r>
      <w:r w:rsidR="00097A10">
        <w:rPr>
          <w:rFonts w:ascii="Times New Roman" w:hAnsi="Times New Roman" w:cs="Times New Roman"/>
          <w:sz w:val="28"/>
          <w:szCs w:val="28"/>
        </w:rPr>
        <w:t>гірничодобувної промисловості та</w:t>
      </w:r>
      <w:r w:rsidRPr="008C0820">
        <w:rPr>
          <w:rFonts w:ascii="Times New Roman" w:hAnsi="Times New Roman" w:cs="Times New Roman"/>
          <w:sz w:val="28"/>
          <w:szCs w:val="28"/>
        </w:rPr>
        <w:t xml:space="preserve"> особисті дослідження автора.</w:t>
      </w:r>
    </w:p>
    <w:p w14:paraId="788A3E55" w14:textId="14C5F5D2" w:rsidR="00F52C87" w:rsidRPr="008C0820" w:rsidRDefault="00F52C87" w:rsidP="00B42FFE">
      <w:pPr>
        <w:autoSpaceDE w:val="0"/>
        <w:autoSpaceDN w:val="0"/>
        <w:adjustRightInd w:val="0"/>
        <w:spacing w:line="360" w:lineRule="auto"/>
        <w:ind w:firstLine="709"/>
        <w:jc w:val="both"/>
        <w:rPr>
          <w:rFonts w:ascii="Times New Roman" w:hAnsi="Times New Roman" w:cs="Times New Roman"/>
          <w:sz w:val="28"/>
          <w:szCs w:val="28"/>
        </w:rPr>
      </w:pPr>
      <w:r w:rsidRPr="008C0820">
        <w:rPr>
          <w:rFonts w:ascii="Times New Roman" w:hAnsi="Times New Roman" w:cs="Times New Roman"/>
          <w:bCs/>
          <w:sz w:val="28"/>
          <w:szCs w:val="28"/>
        </w:rPr>
        <w:t>Наукова новизна одержаних результатів</w:t>
      </w:r>
      <w:r w:rsidRPr="008C0820">
        <w:rPr>
          <w:rFonts w:ascii="Times New Roman" w:hAnsi="Times New Roman" w:cs="Times New Roman"/>
          <w:b/>
          <w:bCs/>
          <w:sz w:val="28"/>
          <w:szCs w:val="28"/>
        </w:rPr>
        <w:t xml:space="preserve"> </w:t>
      </w:r>
      <w:r w:rsidRPr="008C0820">
        <w:rPr>
          <w:rFonts w:ascii="Times New Roman" w:hAnsi="Times New Roman" w:cs="Times New Roman"/>
          <w:sz w:val="28"/>
          <w:szCs w:val="28"/>
        </w:rPr>
        <w:t xml:space="preserve">полягає в </w:t>
      </w:r>
      <w:r w:rsidR="006A096A" w:rsidRPr="006A096A">
        <w:rPr>
          <w:rFonts w:ascii="Times New Roman" w:hAnsi="Times New Roman" w:cs="Times New Roman"/>
          <w:sz w:val="28"/>
          <w:szCs w:val="28"/>
        </w:rPr>
        <w:t>обґрунтуванні напрямів підвищення міжнародної конкурентоспроможності  гірничорудної галузі в умовах сталого розвитку на прикладі ПрАТ «Зап</w:t>
      </w:r>
      <w:r w:rsidR="006A096A">
        <w:rPr>
          <w:rFonts w:ascii="Times New Roman" w:hAnsi="Times New Roman" w:cs="Times New Roman"/>
          <w:sz w:val="28"/>
          <w:szCs w:val="28"/>
        </w:rPr>
        <w:t>орізький залізорудний комбінат»</w:t>
      </w:r>
      <w:r w:rsidRPr="008C0820">
        <w:rPr>
          <w:rFonts w:ascii="Times New Roman" w:hAnsi="Times New Roman" w:cs="Times New Roman"/>
          <w:sz w:val="28"/>
          <w:szCs w:val="28"/>
        </w:rPr>
        <w:t>. Наукову новизну засвідчують такі конкретні наукові результати:</w:t>
      </w:r>
    </w:p>
    <w:p w14:paraId="6A86488C" w14:textId="77777777" w:rsidR="00F52C87" w:rsidRPr="00EF06CA" w:rsidRDefault="00F52C87" w:rsidP="00B42FFE">
      <w:pPr>
        <w:autoSpaceDE w:val="0"/>
        <w:autoSpaceDN w:val="0"/>
        <w:adjustRightInd w:val="0"/>
        <w:spacing w:line="360" w:lineRule="auto"/>
        <w:ind w:firstLine="709"/>
        <w:jc w:val="both"/>
        <w:rPr>
          <w:rFonts w:ascii="Times New Roman" w:hAnsi="Times New Roman" w:cs="Times New Roman"/>
          <w:sz w:val="28"/>
          <w:szCs w:val="28"/>
        </w:rPr>
      </w:pPr>
      <w:r w:rsidRPr="00EF06CA">
        <w:rPr>
          <w:rFonts w:ascii="Times New Roman" w:hAnsi="Times New Roman" w:cs="Times New Roman"/>
          <w:sz w:val="28"/>
          <w:szCs w:val="28"/>
        </w:rPr>
        <w:lastRenderedPageBreak/>
        <w:t>удосконалено:</w:t>
      </w:r>
    </w:p>
    <w:p w14:paraId="3C9A24DC" w14:textId="4D000FD1" w:rsidR="00F52C87" w:rsidRPr="00EF06CA" w:rsidRDefault="006A096A" w:rsidP="00B42FFE">
      <w:pPr>
        <w:pStyle w:val="a7"/>
        <w:numPr>
          <w:ilvl w:val="0"/>
          <w:numId w:val="1"/>
        </w:numPr>
        <w:spacing w:line="360" w:lineRule="auto"/>
        <w:ind w:left="0" w:firstLine="709"/>
        <w:jc w:val="both"/>
        <w:rPr>
          <w:rFonts w:ascii="Times New Roman" w:hAnsi="Times New Roman" w:cs="Times New Roman"/>
          <w:sz w:val="28"/>
          <w:szCs w:val="28"/>
          <w:lang w:val="uk-UA"/>
        </w:rPr>
      </w:pPr>
      <w:r w:rsidRPr="006A096A">
        <w:rPr>
          <w:rFonts w:ascii="Times New Roman" w:hAnsi="Times New Roman" w:cs="Times New Roman"/>
          <w:sz w:val="28"/>
          <w:szCs w:val="28"/>
          <w:lang w:val="uk-UA"/>
        </w:rPr>
        <w:t>заходи щодо підвищення конкурентоздатності продукції ПрАТ «Запорізького залізорудного комбінату» на зовнішніх ринках</w:t>
      </w:r>
      <w:r w:rsidR="00F52C87" w:rsidRPr="00EF06CA">
        <w:rPr>
          <w:rFonts w:ascii="Times New Roman" w:hAnsi="Times New Roman" w:cs="Times New Roman"/>
          <w:sz w:val="28"/>
          <w:szCs w:val="28"/>
          <w:lang w:val="uk-UA"/>
        </w:rPr>
        <w:t>;</w:t>
      </w:r>
    </w:p>
    <w:p w14:paraId="0084EB62" w14:textId="77777777" w:rsidR="00F52C87" w:rsidRPr="00EF06CA" w:rsidRDefault="00F52C87" w:rsidP="00B42FFE">
      <w:pPr>
        <w:spacing w:line="360" w:lineRule="auto"/>
        <w:ind w:firstLine="709"/>
        <w:jc w:val="both"/>
        <w:rPr>
          <w:rFonts w:ascii="Times New Roman" w:hAnsi="Times New Roman" w:cs="Times New Roman"/>
          <w:sz w:val="28"/>
          <w:szCs w:val="28"/>
        </w:rPr>
      </w:pPr>
      <w:r w:rsidRPr="00EF06CA">
        <w:rPr>
          <w:rFonts w:ascii="Times New Roman" w:hAnsi="Times New Roman" w:cs="Times New Roman"/>
          <w:sz w:val="28"/>
          <w:szCs w:val="28"/>
        </w:rPr>
        <w:t>отримало подальший розвиток:</w:t>
      </w:r>
    </w:p>
    <w:p w14:paraId="0646D1D1" w14:textId="64F9DA25" w:rsidR="00F52C87" w:rsidRPr="008C0820" w:rsidRDefault="006A096A" w:rsidP="00B42FFE">
      <w:pPr>
        <w:pStyle w:val="Default"/>
        <w:numPr>
          <w:ilvl w:val="0"/>
          <w:numId w:val="2"/>
        </w:numPr>
        <w:tabs>
          <w:tab w:val="left" w:pos="993"/>
        </w:tabs>
        <w:spacing w:line="360" w:lineRule="auto"/>
        <w:ind w:left="0" w:firstLine="709"/>
        <w:jc w:val="both"/>
        <w:rPr>
          <w:rFonts w:eastAsia="Calibri"/>
          <w:color w:val="auto"/>
          <w:sz w:val="28"/>
          <w:szCs w:val="28"/>
        </w:rPr>
      </w:pPr>
      <w:r w:rsidRPr="006A096A">
        <w:rPr>
          <w:rFonts w:eastAsia="Times New Roman"/>
          <w:sz w:val="28"/>
          <w:szCs w:val="28"/>
          <w:lang w:eastAsia="uk-UA"/>
        </w:rPr>
        <w:t>напрями міжнародної конкурентоспроможності підприємств гірничорудної галузі в умовах сталого розвитку</w:t>
      </w:r>
      <w:r w:rsidR="00F52C87" w:rsidRPr="008C0820">
        <w:rPr>
          <w:rFonts w:eastAsia="Times New Roman"/>
          <w:sz w:val="28"/>
          <w:szCs w:val="28"/>
          <w:lang w:eastAsia="uk-UA"/>
        </w:rPr>
        <w:t>.</w:t>
      </w:r>
    </w:p>
    <w:p w14:paraId="65EBEFC7" w14:textId="2C23CB6F" w:rsidR="00F52C87" w:rsidRPr="008C0820" w:rsidRDefault="00F52C87" w:rsidP="00B42FFE">
      <w:pPr>
        <w:spacing w:line="360" w:lineRule="auto"/>
        <w:ind w:firstLine="709"/>
        <w:jc w:val="both"/>
        <w:rPr>
          <w:rFonts w:ascii="Times New Roman" w:hAnsi="Times New Roman" w:cs="Times New Roman"/>
          <w:sz w:val="28"/>
          <w:szCs w:val="28"/>
        </w:rPr>
      </w:pPr>
      <w:r w:rsidRPr="008C0820">
        <w:rPr>
          <w:rFonts w:ascii="Times New Roman" w:hAnsi="Times New Roman" w:cs="Times New Roman"/>
          <w:bCs/>
          <w:sz w:val="28"/>
          <w:szCs w:val="28"/>
        </w:rPr>
        <w:t>Практичне значення одержаних результатів.</w:t>
      </w:r>
      <w:r w:rsidRPr="008C0820">
        <w:rPr>
          <w:rFonts w:ascii="Times New Roman" w:hAnsi="Times New Roman" w:cs="Times New Roman"/>
          <w:sz w:val="28"/>
          <w:szCs w:val="28"/>
        </w:rPr>
        <w:t xml:space="preserve"> </w:t>
      </w:r>
      <w:r w:rsidR="006A096A" w:rsidRPr="006A096A">
        <w:rPr>
          <w:rFonts w:ascii="Times New Roman" w:hAnsi="Times New Roman" w:cs="Times New Roman"/>
          <w:sz w:val="28"/>
          <w:szCs w:val="28"/>
        </w:rPr>
        <w:t>Отримані результати  дають можливість удосконалити стратегічні вектори покращення міжнародної конкурентоспроможності ПрАТ «Запорізького залізорудного комбінату» та процес формування програми збуту на зовнішні ринки з урахуванням конкурентних переваг</w:t>
      </w:r>
      <w:r w:rsidRPr="008C0820">
        <w:rPr>
          <w:rFonts w:ascii="Times New Roman" w:hAnsi="Times New Roman" w:cs="Times New Roman"/>
          <w:sz w:val="28"/>
          <w:szCs w:val="28"/>
        </w:rPr>
        <w:t xml:space="preserve">. </w:t>
      </w:r>
    </w:p>
    <w:p w14:paraId="275A9B1D" w14:textId="0B23A42F" w:rsidR="00F52C87" w:rsidRPr="008C0820" w:rsidRDefault="00F52C87" w:rsidP="00B42FFE">
      <w:pPr>
        <w:pStyle w:val="Default"/>
        <w:spacing w:line="360" w:lineRule="auto"/>
        <w:ind w:firstLine="709"/>
        <w:jc w:val="both"/>
        <w:rPr>
          <w:sz w:val="28"/>
          <w:szCs w:val="28"/>
          <w:lang w:eastAsia="uk-UA"/>
        </w:rPr>
      </w:pPr>
      <w:r w:rsidRPr="008C0820">
        <w:rPr>
          <w:sz w:val="28"/>
          <w:szCs w:val="28"/>
        </w:rPr>
        <w:t xml:space="preserve">Апробація результатів кваліфікаційної роботи. </w:t>
      </w:r>
      <w:r w:rsidR="00FB40B9">
        <w:rPr>
          <w:sz w:val="28"/>
          <w:szCs w:val="28"/>
        </w:rPr>
        <w:t>Стаття на тему «Міжнародна торгівля залізорудною продукцією: сучасні тренди та проблеми українських підприємств» подана на публікацію до журналу «</w:t>
      </w:r>
      <w:r w:rsidR="00FB40B9" w:rsidRPr="00FB40B9">
        <w:rPr>
          <w:sz w:val="28"/>
          <w:szCs w:val="28"/>
        </w:rPr>
        <w:t>Фінансові стратегії інноваційного економічного розвитку</w:t>
      </w:r>
      <w:r w:rsidR="00FB40B9">
        <w:rPr>
          <w:sz w:val="28"/>
          <w:szCs w:val="28"/>
        </w:rPr>
        <w:t>»</w:t>
      </w:r>
      <w:r w:rsidR="00AF013F">
        <w:rPr>
          <w:sz w:val="28"/>
          <w:szCs w:val="28"/>
        </w:rPr>
        <w:t>; опубліковані тези на тему «Вплив євроінтеграції на діяльність гірничодобувної промисловості» на конференції «</w:t>
      </w:r>
      <w:r w:rsidR="00AF013F" w:rsidRPr="00AF013F">
        <w:rPr>
          <w:sz w:val="28"/>
          <w:szCs w:val="28"/>
        </w:rPr>
        <w:t>Угода про асоціацію з ЄС як інструмент забезпечення стійкості економіки України</w:t>
      </w:r>
      <w:r w:rsidR="00AF013F">
        <w:rPr>
          <w:sz w:val="28"/>
          <w:szCs w:val="28"/>
        </w:rPr>
        <w:t>».</w:t>
      </w:r>
    </w:p>
    <w:p w14:paraId="6CF47612" w14:textId="5E569786" w:rsidR="00F52C87" w:rsidRPr="008C0820" w:rsidRDefault="006A096A" w:rsidP="00B42FFE">
      <w:pPr>
        <w:spacing w:line="360" w:lineRule="auto"/>
        <w:ind w:firstLine="709"/>
        <w:jc w:val="both"/>
        <w:rPr>
          <w:rFonts w:ascii="Times New Roman" w:hAnsi="Times New Roman" w:cs="Times New Roman"/>
          <w:sz w:val="28"/>
          <w:szCs w:val="28"/>
        </w:rPr>
      </w:pPr>
      <w:r w:rsidRPr="006A096A">
        <w:rPr>
          <w:rFonts w:ascii="Times New Roman" w:hAnsi="Times New Roman" w:cs="Times New Roman"/>
          <w:sz w:val="28"/>
          <w:szCs w:val="28"/>
        </w:rPr>
        <w:t>Структура роботи складається зі вступу, в якому обґрунтовано актуальність теми дослідження, визначено його мету та завдання; чотирьох розділів, висновків, списку використаних джерел та додатків.</w:t>
      </w:r>
      <w:r w:rsidR="00F52C87" w:rsidRPr="008C0820">
        <w:rPr>
          <w:rFonts w:ascii="Times New Roman" w:hAnsi="Times New Roman" w:cs="Times New Roman"/>
          <w:sz w:val="28"/>
          <w:szCs w:val="28"/>
        </w:rPr>
        <w:br w:type="page"/>
      </w:r>
    </w:p>
    <w:p w14:paraId="79628713" w14:textId="77777777" w:rsidR="00B22A24" w:rsidRPr="008C0820" w:rsidRDefault="00B22A24" w:rsidP="00B22A24">
      <w:pPr>
        <w:spacing w:line="360" w:lineRule="auto"/>
        <w:ind w:firstLine="720"/>
        <w:jc w:val="both"/>
        <w:rPr>
          <w:rFonts w:ascii="Times New Roman" w:hAnsi="Times New Roman" w:cs="Times New Roman"/>
          <w:color w:val="000000"/>
          <w:sz w:val="28"/>
          <w:szCs w:val="28"/>
          <w:shd w:val="clear" w:color="auto" w:fill="FFFFFF"/>
        </w:rPr>
      </w:pPr>
      <w:r w:rsidRPr="008C0820">
        <w:rPr>
          <w:rFonts w:ascii="Times New Roman" w:hAnsi="Times New Roman" w:cs="Times New Roman"/>
          <w:color w:val="000000"/>
          <w:sz w:val="28"/>
          <w:szCs w:val="28"/>
          <w:shd w:val="clear" w:color="auto" w:fill="FFFFFF"/>
        </w:rPr>
        <w:lastRenderedPageBreak/>
        <w:t>РОЗДІЛ 1. ТЕОРЕТИКО-МЕТОДИЧНІ ОСНОВИ КОНКУРЕНТОЗДАТНОСТІ  ГІРНИЧОРУДНОЇ ГАЛУЗІ</w:t>
      </w:r>
    </w:p>
    <w:p w14:paraId="53E4CB87" w14:textId="77777777" w:rsidR="00B22A24" w:rsidRPr="008C0820" w:rsidRDefault="00B22A24" w:rsidP="00B22A24">
      <w:pPr>
        <w:pStyle w:val="a7"/>
        <w:spacing w:line="360" w:lineRule="auto"/>
        <w:ind w:left="1170"/>
        <w:jc w:val="both"/>
        <w:rPr>
          <w:rFonts w:ascii="Times New Roman" w:hAnsi="Times New Roman" w:cs="Times New Roman"/>
          <w:color w:val="000000"/>
          <w:sz w:val="28"/>
          <w:szCs w:val="28"/>
          <w:shd w:val="clear" w:color="auto" w:fill="FFFFFF"/>
          <w:lang w:val="uk-UA"/>
        </w:rPr>
      </w:pPr>
    </w:p>
    <w:p w14:paraId="0B60DBFA" w14:textId="77777777" w:rsidR="00B22A24" w:rsidRPr="008C0820" w:rsidRDefault="00B22A24" w:rsidP="00B22A24">
      <w:pPr>
        <w:spacing w:line="360" w:lineRule="auto"/>
        <w:jc w:val="both"/>
        <w:rPr>
          <w:rFonts w:ascii="Times New Roman" w:hAnsi="Times New Roman" w:cs="Times New Roman"/>
          <w:color w:val="000000"/>
          <w:sz w:val="28"/>
          <w:szCs w:val="28"/>
          <w:shd w:val="clear" w:color="auto" w:fill="FFFFFF"/>
        </w:rPr>
      </w:pPr>
    </w:p>
    <w:p w14:paraId="1DE3C8CF" w14:textId="77777777" w:rsidR="00B22A24" w:rsidRPr="008C0820" w:rsidRDefault="00B22A24" w:rsidP="00B22A24">
      <w:pPr>
        <w:pStyle w:val="a7"/>
        <w:widowControl/>
        <w:numPr>
          <w:ilvl w:val="1"/>
          <w:numId w:val="3"/>
        </w:numPr>
        <w:autoSpaceDE/>
        <w:autoSpaceDN/>
        <w:adjustRightInd/>
        <w:spacing w:line="360" w:lineRule="auto"/>
        <w:jc w:val="both"/>
        <w:rPr>
          <w:rFonts w:ascii="Times New Roman" w:hAnsi="Times New Roman" w:cs="Times New Roman"/>
          <w:color w:val="000000"/>
          <w:sz w:val="28"/>
          <w:szCs w:val="28"/>
          <w:shd w:val="clear" w:color="auto" w:fill="FFFFFF"/>
          <w:lang w:val="uk-UA"/>
        </w:rPr>
      </w:pPr>
      <w:r w:rsidRPr="008C0820">
        <w:rPr>
          <w:rFonts w:ascii="Times New Roman" w:hAnsi="Times New Roman" w:cs="Times New Roman"/>
          <w:color w:val="000000"/>
          <w:sz w:val="28"/>
          <w:szCs w:val="28"/>
          <w:shd w:val="clear" w:color="auto" w:fill="FFFFFF"/>
          <w:lang w:val="uk-UA"/>
        </w:rPr>
        <w:t xml:space="preserve">Аналіз основних категорій теорії конкуренції </w:t>
      </w:r>
    </w:p>
    <w:p w14:paraId="469B6F83" w14:textId="77777777" w:rsidR="00B22A24" w:rsidRPr="008C0820" w:rsidRDefault="00B22A24" w:rsidP="00B22A24">
      <w:pPr>
        <w:spacing w:line="360" w:lineRule="auto"/>
        <w:jc w:val="both"/>
        <w:rPr>
          <w:rFonts w:ascii="Times New Roman" w:hAnsi="Times New Roman" w:cs="Times New Roman"/>
          <w:color w:val="000000"/>
          <w:sz w:val="28"/>
          <w:szCs w:val="28"/>
          <w:highlight w:val="yellow"/>
          <w:shd w:val="clear" w:color="auto" w:fill="FFFFFF"/>
        </w:rPr>
      </w:pPr>
    </w:p>
    <w:p w14:paraId="5411C4E9" w14:textId="77777777" w:rsidR="00B22A24" w:rsidRPr="008C0820" w:rsidRDefault="00B22A24" w:rsidP="00B22A24">
      <w:pPr>
        <w:spacing w:line="360" w:lineRule="auto"/>
        <w:jc w:val="both"/>
        <w:rPr>
          <w:rFonts w:ascii="Times New Roman" w:hAnsi="Times New Roman" w:cs="Times New Roman"/>
          <w:color w:val="000000"/>
          <w:sz w:val="28"/>
          <w:szCs w:val="28"/>
          <w:highlight w:val="yellow"/>
          <w:shd w:val="clear" w:color="auto" w:fill="FFFFFF"/>
        </w:rPr>
      </w:pPr>
    </w:p>
    <w:p w14:paraId="48BC140F" w14:textId="6EDAC7B0" w:rsidR="00B22A24" w:rsidRPr="00B42FFE" w:rsidRDefault="00B22A24" w:rsidP="00B22A24">
      <w:pPr>
        <w:spacing w:line="360" w:lineRule="auto"/>
        <w:ind w:firstLine="709"/>
        <w:jc w:val="both"/>
        <w:rPr>
          <w:rFonts w:ascii="Times New Roman" w:hAnsi="Times New Roman" w:cs="Times New Roman"/>
          <w:sz w:val="28"/>
          <w:szCs w:val="28"/>
        </w:rPr>
      </w:pPr>
      <w:r w:rsidRPr="00B42FFE">
        <w:rPr>
          <w:rFonts w:ascii="Times New Roman" w:hAnsi="Times New Roman" w:cs="Times New Roman"/>
          <w:sz w:val="28"/>
          <w:szCs w:val="28"/>
        </w:rPr>
        <w:t>Поняття «конкуренція» складає категоріал</w:t>
      </w:r>
      <w:r w:rsidR="006B5727">
        <w:rPr>
          <w:rFonts w:ascii="Times New Roman" w:hAnsi="Times New Roman" w:cs="Times New Roman"/>
          <w:sz w:val="28"/>
          <w:szCs w:val="28"/>
        </w:rPr>
        <w:t>ьний апарат маркетингової науки</w:t>
      </w:r>
      <w:r w:rsidR="00FF2676" w:rsidRPr="00B42FFE">
        <w:rPr>
          <w:rFonts w:ascii="Times New Roman" w:hAnsi="Times New Roman" w:cs="Times New Roman"/>
          <w:sz w:val="28"/>
          <w:szCs w:val="28"/>
        </w:rPr>
        <w:t xml:space="preserve"> [</w:t>
      </w:r>
      <w:r w:rsidR="00FF2676" w:rsidRPr="00B42FFE">
        <w:rPr>
          <w:rFonts w:ascii="Times New Roman" w:hAnsi="Times New Roman" w:cs="Times New Roman"/>
          <w:sz w:val="28"/>
          <w:szCs w:val="28"/>
        </w:rPr>
        <w:fldChar w:fldCharType="begin"/>
      </w:r>
      <w:r w:rsidR="00FF2676" w:rsidRPr="00B42FFE">
        <w:rPr>
          <w:rFonts w:ascii="Times New Roman" w:hAnsi="Times New Roman" w:cs="Times New Roman"/>
          <w:sz w:val="28"/>
          <w:szCs w:val="28"/>
        </w:rPr>
        <w:instrText xml:space="preserve"> REF _Ref89267473 \r \h </w:instrText>
      </w:r>
      <w:r w:rsidR="00B42FFE">
        <w:rPr>
          <w:rFonts w:ascii="Times New Roman" w:hAnsi="Times New Roman" w:cs="Times New Roman"/>
          <w:sz w:val="28"/>
          <w:szCs w:val="28"/>
        </w:rPr>
        <w:instrText xml:space="preserve"> \* MERGEFORMAT </w:instrText>
      </w:r>
      <w:r w:rsidR="00FF2676" w:rsidRPr="00B42FFE">
        <w:rPr>
          <w:rFonts w:ascii="Times New Roman" w:hAnsi="Times New Roman" w:cs="Times New Roman"/>
          <w:sz w:val="28"/>
          <w:szCs w:val="28"/>
        </w:rPr>
      </w:r>
      <w:r w:rsidR="00FF2676" w:rsidRPr="00B42FFE">
        <w:rPr>
          <w:rFonts w:ascii="Times New Roman" w:hAnsi="Times New Roman" w:cs="Times New Roman"/>
          <w:sz w:val="28"/>
          <w:szCs w:val="28"/>
        </w:rPr>
        <w:fldChar w:fldCharType="separate"/>
      </w:r>
      <w:r w:rsidR="00FF2676" w:rsidRPr="00B42FFE">
        <w:rPr>
          <w:rFonts w:ascii="Times New Roman" w:hAnsi="Times New Roman" w:cs="Times New Roman"/>
          <w:sz w:val="28"/>
          <w:szCs w:val="28"/>
        </w:rPr>
        <w:t>25</w:t>
      </w:r>
      <w:r w:rsidR="00FF2676" w:rsidRPr="00B42FFE">
        <w:rPr>
          <w:rFonts w:ascii="Times New Roman" w:hAnsi="Times New Roman" w:cs="Times New Roman"/>
          <w:sz w:val="28"/>
          <w:szCs w:val="28"/>
        </w:rPr>
        <w:fldChar w:fldCharType="end"/>
      </w:r>
      <w:r w:rsidR="00FF2676" w:rsidRPr="00B42FFE">
        <w:rPr>
          <w:rFonts w:ascii="Times New Roman" w:hAnsi="Times New Roman" w:cs="Times New Roman"/>
          <w:sz w:val="28"/>
          <w:szCs w:val="28"/>
        </w:rPr>
        <w:t>]</w:t>
      </w:r>
      <w:r w:rsidR="006B5727">
        <w:rPr>
          <w:rFonts w:ascii="Times New Roman" w:hAnsi="Times New Roman" w:cs="Times New Roman"/>
          <w:sz w:val="28"/>
          <w:szCs w:val="28"/>
        </w:rPr>
        <w:t>.</w:t>
      </w:r>
    </w:p>
    <w:p w14:paraId="0D9A6A00" w14:textId="5A2BA598" w:rsidR="00B22A24" w:rsidRPr="00B42FFE" w:rsidRDefault="00B22A24" w:rsidP="00B22A24">
      <w:pPr>
        <w:spacing w:line="360" w:lineRule="auto"/>
        <w:ind w:firstLine="709"/>
        <w:jc w:val="both"/>
        <w:rPr>
          <w:rFonts w:ascii="Times New Roman" w:hAnsi="Times New Roman" w:cs="Times New Roman"/>
          <w:sz w:val="28"/>
          <w:szCs w:val="28"/>
        </w:rPr>
      </w:pPr>
      <w:r w:rsidRPr="00B42FFE">
        <w:rPr>
          <w:rFonts w:ascii="Times New Roman" w:hAnsi="Times New Roman" w:cs="Times New Roman"/>
          <w:sz w:val="28"/>
          <w:szCs w:val="28"/>
        </w:rPr>
        <w:t>Законодавство України визначає цю категорію таким чином: конкуренція, або економічна конкуренція – змагання (змагання) між суб</w:t>
      </w:r>
      <w:r w:rsidR="00D144C7">
        <w:rPr>
          <w:rFonts w:ascii="Times New Roman" w:hAnsi="Times New Roman" w:cs="Times New Roman"/>
          <w:sz w:val="28"/>
          <w:szCs w:val="28"/>
        </w:rPr>
        <w:t>’</w:t>
      </w:r>
      <w:r w:rsidRPr="00B42FFE">
        <w:rPr>
          <w:rFonts w:ascii="Times New Roman" w:hAnsi="Times New Roman" w:cs="Times New Roman"/>
          <w:sz w:val="28"/>
          <w:szCs w:val="28"/>
        </w:rPr>
        <w:t>єктами господарювання з метою отримання завдяки власним досягненням переваг перед іншими суб</w:t>
      </w:r>
      <w:r w:rsidR="00D144C7">
        <w:rPr>
          <w:rFonts w:ascii="Times New Roman" w:hAnsi="Times New Roman" w:cs="Times New Roman"/>
          <w:sz w:val="28"/>
          <w:szCs w:val="28"/>
        </w:rPr>
        <w:t>’</w:t>
      </w:r>
      <w:r w:rsidRPr="00B42FFE">
        <w:rPr>
          <w:rFonts w:ascii="Times New Roman" w:hAnsi="Times New Roman" w:cs="Times New Roman"/>
          <w:sz w:val="28"/>
          <w:szCs w:val="28"/>
        </w:rPr>
        <w:t>єктами господарювання, внаслідок чого споживачі, суб</w:t>
      </w:r>
      <w:r w:rsidR="00D144C7">
        <w:rPr>
          <w:rFonts w:ascii="Times New Roman" w:hAnsi="Times New Roman" w:cs="Times New Roman"/>
          <w:sz w:val="28"/>
          <w:szCs w:val="28"/>
        </w:rPr>
        <w:t>’</w:t>
      </w:r>
      <w:r w:rsidRPr="00B42FFE">
        <w:rPr>
          <w:rFonts w:ascii="Times New Roman" w:hAnsi="Times New Roman" w:cs="Times New Roman"/>
          <w:sz w:val="28"/>
          <w:szCs w:val="28"/>
        </w:rPr>
        <w:t>єкти</w:t>
      </w:r>
      <w:r w:rsidR="00C94578">
        <w:rPr>
          <w:rFonts w:ascii="Times New Roman" w:hAnsi="Times New Roman" w:cs="Times New Roman"/>
          <w:sz w:val="28"/>
          <w:szCs w:val="28"/>
        </w:rPr>
        <w:t xml:space="preserve"> </w:t>
      </w:r>
      <w:r w:rsidRPr="00B42FFE">
        <w:rPr>
          <w:rFonts w:ascii="Times New Roman" w:hAnsi="Times New Roman" w:cs="Times New Roman"/>
          <w:sz w:val="28"/>
          <w:szCs w:val="28"/>
        </w:rPr>
        <w:t>господарювання мають можливість обирати між кількома продавцями, покупцями, а окремий суб</w:t>
      </w:r>
      <w:r w:rsidR="00D144C7">
        <w:rPr>
          <w:rFonts w:ascii="Times New Roman" w:hAnsi="Times New Roman" w:cs="Times New Roman"/>
          <w:sz w:val="28"/>
          <w:szCs w:val="28"/>
        </w:rPr>
        <w:t>’</w:t>
      </w:r>
      <w:r w:rsidRPr="00B42FFE">
        <w:rPr>
          <w:rFonts w:ascii="Times New Roman" w:hAnsi="Times New Roman" w:cs="Times New Roman"/>
          <w:sz w:val="28"/>
          <w:szCs w:val="28"/>
        </w:rPr>
        <w:t>єкт господарювання не може визначати умови обігу товарів на ринку [</w:t>
      </w:r>
      <w:r w:rsidR="00BD2C95" w:rsidRPr="00B42FFE">
        <w:rPr>
          <w:rFonts w:ascii="Times New Roman" w:hAnsi="Times New Roman" w:cs="Times New Roman"/>
          <w:sz w:val="28"/>
          <w:szCs w:val="28"/>
        </w:rPr>
        <w:fldChar w:fldCharType="begin"/>
      </w:r>
      <w:r w:rsidR="00BD2C95" w:rsidRPr="00B42FFE">
        <w:rPr>
          <w:rFonts w:ascii="Times New Roman" w:hAnsi="Times New Roman" w:cs="Times New Roman"/>
          <w:sz w:val="28"/>
          <w:szCs w:val="28"/>
        </w:rPr>
        <w:instrText xml:space="preserve"> REF _Ref89259654 \r \h </w:instrText>
      </w:r>
      <w:r w:rsidR="00B42FFE">
        <w:rPr>
          <w:rFonts w:ascii="Times New Roman" w:hAnsi="Times New Roman" w:cs="Times New Roman"/>
          <w:sz w:val="28"/>
          <w:szCs w:val="28"/>
        </w:rPr>
        <w:instrText xml:space="preserve"> \* MERGEFORMAT </w:instrText>
      </w:r>
      <w:r w:rsidR="00BD2C95" w:rsidRPr="00B42FFE">
        <w:rPr>
          <w:rFonts w:ascii="Times New Roman" w:hAnsi="Times New Roman" w:cs="Times New Roman"/>
          <w:sz w:val="28"/>
          <w:szCs w:val="28"/>
        </w:rPr>
      </w:r>
      <w:r w:rsidR="00BD2C95" w:rsidRPr="00B42FFE">
        <w:rPr>
          <w:rFonts w:ascii="Times New Roman" w:hAnsi="Times New Roman" w:cs="Times New Roman"/>
          <w:sz w:val="28"/>
          <w:szCs w:val="28"/>
        </w:rPr>
        <w:fldChar w:fldCharType="separate"/>
      </w:r>
      <w:r w:rsidR="00BD2C95" w:rsidRPr="00B42FFE">
        <w:rPr>
          <w:rFonts w:ascii="Times New Roman" w:hAnsi="Times New Roman" w:cs="Times New Roman"/>
          <w:sz w:val="28"/>
          <w:szCs w:val="28"/>
        </w:rPr>
        <w:t>1</w:t>
      </w:r>
      <w:r w:rsidR="00BD2C95" w:rsidRPr="00B42FFE">
        <w:rPr>
          <w:rFonts w:ascii="Times New Roman" w:hAnsi="Times New Roman" w:cs="Times New Roman"/>
          <w:sz w:val="28"/>
          <w:szCs w:val="28"/>
        </w:rPr>
        <w:fldChar w:fldCharType="end"/>
      </w:r>
      <w:r w:rsidRPr="00B42FFE">
        <w:rPr>
          <w:rFonts w:ascii="Times New Roman" w:hAnsi="Times New Roman" w:cs="Times New Roman"/>
          <w:sz w:val="28"/>
          <w:szCs w:val="28"/>
        </w:rPr>
        <w:t>]</w:t>
      </w:r>
      <w:r w:rsidR="006B5727">
        <w:rPr>
          <w:rFonts w:ascii="Times New Roman" w:hAnsi="Times New Roman" w:cs="Times New Roman"/>
          <w:sz w:val="28"/>
          <w:szCs w:val="28"/>
        </w:rPr>
        <w:t>.</w:t>
      </w:r>
    </w:p>
    <w:p w14:paraId="77E140B6" w14:textId="77777777" w:rsidR="00B22A24" w:rsidRPr="00B42FFE" w:rsidRDefault="00B22A24" w:rsidP="00B22A24">
      <w:pPr>
        <w:spacing w:line="360" w:lineRule="auto"/>
        <w:ind w:firstLine="709"/>
        <w:jc w:val="both"/>
        <w:rPr>
          <w:rFonts w:ascii="Times New Roman" w:hAnsi="Times New Roman" w:cs="Times New Roman"/>
          <w:sz w:val="28"/>
          <w:szCs w:val="28"/>
        </w:rPr>
      </w:pPr>
      <w:r w:rsidRPr="00B42FFE">
        <w:rPr>
          <w:rFonts w:ascii="Times New Roman" w:hAnsi="Times New Roman" w:cs="Times New Roman"/>
          <w:sz w:val="28"/>
          <w:szCs w:val="28"/>
        </w:rPr>
        <w:t>Конкурентоздатність – це одна з найскладніших економічних категорій, яку необхідно розглядати на декількох рівнях:</w:t>
      </w:r>
    </w:p>
    <w:p w14:paraId="177C8799" w14:textId="77777777" w:rsidR="00B22A24" w:rsidRPr="00B42FFE" w:rsidRDefault="00B22A24" w:rsidP="007A782A">
      <w:pPr>
        <w:pStyle w:val="a7"/>
        <w:widowControl/>
        <w:numPr>
          <w:ilvl w:val="0"/>
          <w:numId w:val="24"/>
        </w:numPr>
        <w:autoSpaceDE/>
        <w:autoSpaceDN/>
        <w:adjustRightInd/>
        <w:spacing w:line="360" w:lineRule="auto"/>
        <w:ind w:left="0" w:firstLine="709"/>
        <w:jc w:val="both"/>
        <w:rPr>
          <w:rFonts w:ascii="Times New Roman" w:hAnsi="Times New Roman" w:cs="Times New Roman"/>
          <w:sz w:val="28"/>
          <w:szCs w:val="28"/>
          <w:lang w:val="uk-UA"/>
        </w:rPr>
      </w:pPr>
      <w:r w:rsidRPr="00B42FFE">
        <w:rPr>
          <w:rFonts w:ascii="Times New Roman" w:hAnsi="Times New Roman" w:cs="Times New Roman"/>
          <w:sz w:val="28"/>
          <w:szCs w:val="28"/>
          <w:lang w:val="uk-UA"/>
        </w:rPr>
        <w:t>конкурентоздатність товару (послуги);</w:t>
      </w:r>
    </w:p>
    <w:p w14:paraId="1F6AA744" w14:textId="77777777" w:rsidR="00B22A24" w:rsidRPr="00B42FFE" w:rsidRDefault="00B22A24" w:rsidP="007A782A">
      <w:pPr>
        <w:pStyle w:val="a7"/>
        <w:widowControl/>
        <w:numPr>
          <w:ilvl w:val="0"/>
          <w:numId w:val="24"/>
        </w:numPr>
        <w:autoSpaceDE/>
        <w:autoSpaceDN/>
        <w:adjustRightInd/>
        <w:spacing w:line="360" w:lineRule="auto"/>
        <w:ind w:left="0" w:firstLine="709"/>
        <w:jc w:val="both"/>
        <w:rPr>
          <w:rFonts w:ascii="Times New Roman" w:hAnsi="Times New Roman" w:cs="Times New Roman"/>
          <w:sz w:val="28"/>
          <w:szCs w:val="28"/>
          <w:lang w:val="uk-UA"/>
        </w:rPr>
      </w:pPr>
      <w:r w:rsidRPr="00B42FFE">
        <w:rPr>
          <w:rFonts w:ascii="Times New Roman" w:hAnsi="Times New Roman" w:cs="Times New Roman"/>
          <w:sz w:val="28"/>
          <w:szCs w:val="28"/>
          <w:lang w:val="uk-UA"/>
        </w:rPr>
        <w:t>конкурентоздатність товаровиробника (компанії чи фірми);</w:t>
      </w:r>
    </w:p>
    <w:p w14:paraId="599F9566" w14:textId="77777777" w:rsidR="00B22A24" w:rsidRPr="00B42FFE" w:rsidRDefault="00B22A24" w:rsidP="007A782A">
      <w:pPr>
        <w:pStyle w:val="a7"/>
        <w:widowControl/>
        <w:numPr>
          <w:ilvl w:val="0"/>
          <w:numId w:val="24"/>
        </w:numPr>
        <w:autoSpaceDE/>
        <w:autoSpaceDN/>
        <w:adjustRightInd/>
        <w:spacing w:line="360" w:lineRule="auto"/>
        <w:ind w:left="0" w:firstLine="709"/>
        <w:jc w:val="both"/>
        <w:rPr>
          <w:rFonts w:ascii="Times New Roman" w:hAnsi="Times New Roman" w:cs="Times New Roman"/>
          <w:sz w:val="28"/>
          <w:szCs w:val="28"/>
          <w:lang w:val="uk-UA"/>
        </w:rPr>
      </w:pPr>
      <w:r w:rsidRPr="00B42FFE">
        <w:rPr>
          <w:rFonts w:ascii="Times New Roman" w:hAnsi="Times New Roman" w:cs="Times New Roman"/>
          <w:sz w:val="28"/>
          <w:szCs w:val="28"/>
          <w:lang w:val="uk-UA"/>
        </w:rPr>
        <w:t>галузева конкурентоздатність;</w:t>
      </w:r>
    </w:p>
    <w:p w14:paraId="5A333EA6" w14:textId="77777777" w:rsidR="00B22A24" w:rsidRPr="00B42FFE" w:rsidRDefault="00B22A24" w:rsidP="007A782A">
      <w:pPr>
        <w:pStyle w:val="a7"/>
        <w:widowControl/>
        <w:numPr>
          <w:ilvl w:val="0"/>
          <w:numId w:val="24"/>
        </w:numPr>
        <w:autoSpaceDE/>
        <w:autoSpaceDN/>
        <w:adjustRightInd/>
        <w:spacing w:line="360" w:lineRule="auto"/>
        <w:ind w:left="0" w:firstLine="709"/>
        <w:jc w:val="both"/>
        <w:rPr>
          <w:rFonts w:ascii="Times New Roman" w:hAnsi="Times New Roman" w:cs="Times New Roman"/>
          <w:sz w:val="28"/>
          <w:szCs w:val="28"/>
          <w:lang w:val="uk-UA"/>
        </w:rPr>
      </w:pPr>
      <w:r w:rsidRPr="00B42FFE">
        <w:rPr>
          <w:rFonts w:ascii="Times New Roman" w:hAnsi="Times New Roman" w:cs="Times New Roman"/>
          <w:sz w:val="28"/>
          <w:szCs w:val="28"/>
          <w:lang w:val="uk-UA"/>
        </w:rPr>
        <w:t>конкурентоздатність країн.</w:t>
      </w:r>
    </w:p>
    <w:p w14:paraId="7AF742EA" w14:textId="77777777" w:rsidR="00B22A24" w:rsidRPr="00B42FFE" w:rsidRDefault="00B22A24" w:rsidP="00B22A24">
      <w:pPr>
        <w:spacing w:line="360" w:lineRule="auto"/>
        <w:ind w:firstLine="709"/>
        <w:jc w:val="both"/>
        <w:rPr>
          <w:rFonts w:ascii="Times New Roman" w:hAnsi="Times New Roman" w:cs="Times New Roman"/>
          <w:sz w:val="28"/>
          <w:szCs w:val="28"/>
        </w:rPr>
      </w:pPr>
      <w:r w:rsidRPr="00B42FFE">
        <w:rPr>
          <w:rFonts w:ascii="Times New Roman" w:hAnsi="Times New Roman" w:cs="Times New Roman"/>
          <w:sz w:val="28"/>
          <w:szCs w:val="28"/>
        </w:rPr>
        <w:t xml:space="preserve">Між цими всіма рівнями конкурентоздатності існує певна залежність, яка полягає в тому, що конкурентоздатність країни та галузі в підсумку визначаються здатністю конкретного товаровиробника виробляти конкретний товар чи послугу. Під конкурентоздатністю товару (послуги) піднімається комплекс споживчих, цінових та якісних характеристик товару, визначаючих його успіх як на внутрішньому, так і на зовнішньому ринку. </w:t>
      </w:r>
    </w:p>
    <w:p w14:paraId="7ACEF853" w14:textId="77777777" w:rsidR="00B22A24" w:rsidRPr="00B42FFE" w:rsidRDefault="00B22A24" w:rsidP="00B22A24">
      <w:pPr>
        <w:spacing w:line="360" w:lineRule="auto"/>
        <w:ind w:firstLine="709"/>
        <w:jc w:val="both"/>
        <w:rPr>
          <w:rFonts w:ascii="Times New Roman" w:hAnsi="Times New Roman" w:cs="Times New Roman"/>
          <w:sz w:val="28"/>
          <w:szCs w:val="28"/>
        </w:rPr>
      </w:pPr>
      <w:r w:rsidRPr="00B42FFE">
        <w:rPr>
          <w:rFonts w:ascii="Times New Roman" w:hAnsi="Times New Roman" w:cs="Times New Roman"/>
          <w:sz w:val="28"/>
          <w:szCs w:val="28"/>
        </w:rPr>
        <w:t xml:space="preserve">Конкурентоздатність товару можна визначити лише в порівнянні з товарами-аналогами. Товарна конкурентоздатність знаходиться в прямій залежності від таких факторів, як витрати які йдуть на виробництво </w:t>
      </w:r>
      <w:r w:rsidRPr="00B42FFE">
        <w:rPr>
          <w:rFonts w:ascii="Times New Roman" w:hAnsi="Times New Roman" w:cs="Times New Roman"/>
          <w:sz w:val="28"/>
          <w:szCs w:val="28"/>
        </w:rPr>
        <w:lastRenderedPageBreak/>
        <w:t xml:space="preserve">конкретного товару, продуктивність та інтенсивність праці і т. д., які безпосередньо впливають на вартість та якість товару (послуги). </w:t>
      </w:r>
    </w:p>
    <w:p w14:paraId="711988F4" w14:textId="506D161D" w:rsidR="00B22A24" w:rsidRPr="00B42FFE" w:rsidRDefault="00B22A24" w:rsidP="00B22A24">
      <w:pPr>
        <w:spacing w:line="360" w:lineRule="auto"/>
        <w:ind w:firstLine="709"/>
        <w:jc w:val="both"/>
        <w:rPr>
          <w:rFonts w:ascii="Times New Roman" w:hAnsi="Times New Roman" w:cs="Times New Roman"/>
          <w:sz w:val="28"/>
          <w:szCs w:val="28"/>
        </w:rPr>
      </w:pPr>
      <w:r w:rsidRPr="00B42FFE">
        <w:rPr>
          <w:rFonts w:ascii="Times New Roman" w:hAnsi="Times New Roman" w:cs="Times New Roman"/>
          <w:sz w:val="28"/>
          <w:szCs w:val="28"/>
        </w:rPr>
        <w:t xml:space="preserve">Розвиток міжнародного поділу праці призвело до певних спеціалізацій країн на світовій арені в залежності від ступеню конкурентоздатності тієї чи іншої галузі. Стрімкі зміни, які охопили економіку України в останні десятиріччя, вимагають від нашого уряду проведення таких реформ, які дозволили б країні зайняти гідне місце серед найкрупніших країн світу. Признання України країною з ринковою економікою на даному етапі висуває ряд умов, дотримання яких дозволить не тільки покращити стан економіки на національному рівні, але і надати їй статус авторитету на світовій арені. Одною з таких умов є підняття рівня конкурентоздатності країни в цілому. Актуальність </w:t>
      </w:r>
      <w:r w:rsidR="003D5CC4">
        <w:rPr>
          <w:rFonts w:ascii="Times New Roman" w:hAnsi="Times New Roman" w:cs="Times New Roman"/>
          <w:sz w:val="28"/>
          <w:szCs w:val="28"/>
          <w:lang w:val="ru-RU"/>
        </w:rPr>
        <w:t xml:space="preserve">сталого </w:t>
      </w:r>
      <w:r w:rsidRPr="00B42FFE">
        <w:rPr>
          <w:rFonts w:ascii="Times New Roman" w:hAnsi="Times New Roman" w:cs="Times New Roman"/>
          <w:sz w:val="28"/>
          <w:szCs w:val="28"/>
        </w:rPr>
        <w:t>розвитку та закріплення конкурентоздатності обумовлена ускладнюючими світовими господарськими зв’язками. Тепер для України про глобальну економічну конкуренцію за право зайняти гідне місце в системі світового господарства. Адже саме світова конкуренція служить найбільш важливим фактором, стимулюючим підвищення ефе</w:t>
      </w:r>
      <w:r w:rsidR="006B5727">
        <w:rPr>
          <w:rFonts w:ascii="Times New Roman" w:hAnsi="Times New Roman" w:cs="Times New Roman"/>
          <w:sz w:val="28"/>
          <w:szCs w:val="28"/>
        </w:rPr>
        <w:t>ктивності внутрішньої економіки</w:t>
      </w:r>
      <w:r w:rsidR="00B9601F" w:rsidRPr="00B42FFE">
        <w:rPr>
          <w:rFonts w:ascii="Times New Roman" w:hAnsi="Times New Roman" w:cs="Times New Roman"/>
          <w:sz w:val="28"/>
          <w:szCs w:val="28"/>
        </w:rPr>
        <w:t xml:space="preserve"> [</w:t>
      </w:r>
      <w:r w:rsidR="00B9601F" w:rsidRPr="00B42FFE">
        <w:rPr>
          <w:rFonts w:ascii="Times New Roman" w:hAnsi="Times New Roman" w:cs="Times New Roman"/>
          <w:sz w:val="28"/>
          <w:szCs w:val="28"/>
        </w:rPr>
        <w:fldChar w:fldCharType="begin"/>
      </w:r>
      <w:r w:rsidR="00B9601F" w:rsidRPr="00B42FFE">
        <w:rPr>
          <w:rFonts w:ascii="Times New Roman" w:hAnsi="Times New Roman" w:cs="Times New Roman"/>
          <w:sz w:val="28"/>
          <w:szCs w:val="28"/>
        </w:rPr>
        <w:instrText xml:space="preserve"> REF _Ref89260909 \r \h  \* MERGEFORMAT </w:instrText>
      </w:r>
      <w:r w:rsidR="00B9601F" w:rsidRPr="00B42FFE">
        <w:rPr>
          <w:rFonts w:ascii="Times New Roman" w:hAnsi="Times New Roman" w:cs="Times New Roman"/>
          <w:sz w:val="28"/>
          <w:szCs w:val="28"/>
        </w:rPr>
      </w:r>
      <w:r w:rsidR="00B9601F" w:rsidRPr="00B42FFE">
        <w:rPr>
          <w:rFonts w:ascii="Times New Roman" w:hAnsi="Times New Roman" w:cs="Times New Roman"/>
          <w:sz w:val="28"/>
          <w:szCs w:val="28"/>
        </w:rPr>
        <w:fldChar w:fldCharType="separate"/>
      </w:r>
      <w:r w:rsidR="00B9601F" w:rsidRPr="00B42FFE">
        <w:rPr>
          <w:rFonts w:ascii="Times New Roman" w:hAnsi="Times New Roman" w:cs="Times New Roman"/>
          <w:sz w:val="28"/>
          <w:szCs w:val="28"/>
        </w:rPr>
        <w:t>2</w:t>
      </w:r>
      <w:r w:rsidR="00B9601F" w:rsidRPr="00B42FFE">
        <w:rPr>
          <w:rFonts w:ascii="Times New Roman" w:hAnsi="Times New Roman" w:cs="Times New Roman"/>
          <w:sz w:val="28"/>
          <w:szCs w:val="28"/>
        </w:rPr>
        <w:fldChar w:fldCharType="end"/>
      </w:r>
      <w:r w:rsidR="00B9601F" w:rsidRPr="00B42FFE">
        <w:rPr>
          <w:rFonts w:ascii="Times New Roman" w:hAnsi="Times New Roman" w:cs="Times New Roman"/>
          <w:sz w:val="28"/>
          <w:szCs w:val="28"/>
        </w:rPr>
        <w:t>]</w:t>
      </w:r>
      <w:r w:rsidR="006B5727">
        <w:rPr>
          <w:rFonts w:ascii="Times New Roman" w:hAnsi="Times New Roman" w:cs="Times New Roman"/>
          <w:sz w:val="28"/>
          <w:szCs w:val="28"/>
        </w:rPr>
        <w:t>.</w:t>
      </w:r>
    </w:p>
    <w:p w14:paraId="7BA7DBC4" w14:textId="790155C6" w:rsidR="00B22A24" w:rsidRPr="00B42FFE" w:rsidRDefault="00B22A24" w:rsidP="00B22A24">
      <w:pPr>
        <w:spacing w:line="360" w:lineRule="auto"/>
        <w:ind w:firstLine="709"/>
        <w:jc w:val="both"/>
        <w:rPr>
          <w:rFonts w:ascii="Times New Roman" w:hAnsi="Times New Roman" w:cs="Times New Roman"/>
          <w:sz w:val="28"/>
          <w:szCs w:val="28"/>
        </w:rPr>
      </w:pPr>
      <w:r w:rsidRPr="00B42FFE">
        <w:rPr>
          <w:rFonts w:ascii="Times New Roman" w:hAnsi="Times New Roman" w:cs="Times New Roman"/>
          <w:sz w:val="28"/>
          <w:szCs w:val="28"/>
        </w:rPr>
        <w:t xml:space="preserve">Категорія «конкурентоздатність» є похідною від поняття «конкуренція» та має сенс тільки в умовах чесної та вільної конкуренції, розвиток якої створює передумови становлення та закріплення конкурентоздатності різних об’єктів. Суть конкуренції проявляється в тому, що вона є змаганням, здебільшого заради прибутку </w:t>
      </w:r>
      <w:r w:rsidR="00BD2C95" w:rsidRPr="00B42FFE">
        <w:rPr>
          <w:rFonts w:ascii="Times New Roman" w:hAnsi="Times New Roman" w:cs="Times New Roman"/>
          <w:sz w:val="28"/>
          <w:szCs w:val="28"/>
        </w:rPr>
        <w:t>[</w:t>
      </w:r>
      <w:r w:rsidR="00B9601F" w:rsidRPr="00B42FFE">
        <w:rPr>
          <w:rFonts w:ascii="Times New Roman" w:hAnsi="Times New Roman" w:cs="Times New Roman"/>
          <w:sz w:val="28"/>
          <w:szCs w:val="28"/>
        </w:rPr>
        <w:fldChar w:fldCharType="begin"/>
      </w:r>
      <w:r w:rsidR="00B9601F" w:rsidRPr="00B42FFE">
        <w:rPr>
          <w:rFonts w:ascii="Times New Roman" w:hAnsi="Times New Roman" w:cs="Times New Roman"/>
          <w:sz w:val="28"/>
          <w:szCs w:val="28"/>
        </w:rPr>
        <w:instrText xml:space="preserve"> REF _Ref89261008 \r \h </w:instrText>
      </w:r>
      <w:r w:rsidR="00B42FFE">
        <w:rPr>
          <w:rFonts w:ascii="Times New Roman" w:hAnsi="Times New Roman" w:cs="Times New Roman"/>
          <w:sz w:val="28"/>
          <w:szCs w:val="28"/>
        </w:rPr>
        <w:instrText xml:space="preserve"> \* MERGEFORMAT </w:instrText>
      </w:r>
      <w:r w:rsidR="00B9601F" w:rsidRPr="00B42FFE">
        <w:rPr>
          <w:rFonts w:ascii="Times New Roman" w:hAnsi="Times New Roman" w:cs="Times New Roman"/>
          <w:sz w:val="28"/>
          <w:szCs w:val="28"/>
        </w:rPr>
      </w:r>
      <w:r w:rsidR="00B9601F" w:rsidRPr="00B42FFE">
        <w:rPr>
          <w:rFonts w:ascii="Times New Roman" w:hAnsi="Times New Roman" w:cs="Times New Roman"/>
          <w:sz w:val="28"/>
          <w:szCs w:val="28"/>
        </w:rPr>
        <w:fldChar w:fldCharType="separate"/>
      </w:r>
      <w:r w:rsidR="00B9601F" w:rsidRPr="00B42FFE">
        <w:rPr>
          <w:rFonts w:ascii="Times New Roman" w:hAnsi="Times New Roman" w:cs="Times New Roman"/>
          <w:sz w:val="28"/>
          <w:szCs w:val="28"/>
        </w:rPr>
        <w:t>49</w:t>
      </w:r>
      <w:r w:rsidR="00B9601F" w:rsidRPr="00B42FFE">
        <w:rPr>
          <w:rFonts w:ascii="Times New Roman" w:hAnsi="Times New Roman" w:cs="Times New Roman"/>
          <w:sz w:val="28"/>
          <w:szCs w:val="28"/>
        </w:rPr>
        <w:fldChar w:fldCharType="end"/>
      </w:r>
      <w:r w:rsidR="00BD2C95" w:rsidRPr="00B42FFE">
        <w:rPr>
          <w:rFonts w:ascii="Times New Roman" w:hAnsi="Times New Roman" w:cs="Times New Roman"/>
          <w:sz w:val="28"/>
          <w:szCs w:val="28"/>
        </w:rPr>
        <w:t>]</w:t>
      </w:r>
      <w:r w:rsidR="006B5727">
        <w:rPr>
          <w:rFonts w:ascii="Times New Roman" w:hAnsi="Times New Roman" w:cs="Times New Roman"/>
          <w:sz w:val="28"/>
          <w:szCs w:val="28"/>
        </w:rPr>
        <w:t>.</w:t>
      </w:r>
    </w:p>
    <w:p w14:paraId="71A6FA64" w14:textId="1E3F6619" w:rsidR="00B22A24" w:rsidRPr="00B42FFE" w:rsidRDefault="00B22A24" w:rsidP="00B22A24">
      <w:pPr>
        <w:spacing w:line="360" w:lineRule="auto"/>
        <w:ind w:firstLine="709"/>
        <w:jc w:val="both"/>
        <w:rPr>
          <w:rFonts w:ascii="Times New Roman" w:hAnsi="Times New Roman" w:cs="Times New Roman"/>
          <w:sz w:val="28"/>
          <w:szCs w:val="28"/>
        </w:rPr>
      </w:pPr>
      <w:r w:rsidRPr="00B42FFE">
        <w:rPr>
          <w:rFonts w:ascii="Times New Roman" w:hAnsi="Times New Roman" w:cs="Times New Roman"/>
          <w:sz w:val="28"/>
          <w:szCs w:val="28"/>
        </w:rPr>
        <w:t>Це визначили ще класики політекономіки. Так, А. Сміт розумів сутність конкуренції як сукупність взаємозалежних спроб різних продавців встановити контроль на ринку. Він вважав, що незалежна поведінка може виникнути навіть на ринці з двома продавцями, але більш вірогідно – на ринці з двадцятьма продавцями, оскільки в цьому випад</w:t>
      </w:r>
      <w:r w:rsidR="006B5727">
        <w:rPr>
          <w:rFonts w:ascii="Times New Roman" w:hAnsi="Times New Roman" w:cs="Times New Roman"/>
          <w:sz w:val="28"/>
          <w:szCs w:val="28"/>
        </w:rPr>
        <w:t>ку менш імовірна змова між ними</w:t>
      </w:r>
      <w:r w:rsidR="00B9601F" w:rsidRPr="00B42FFE">
        <w:rPr>
          <w:rFonts w:ascii="Times New Roman" w:hAnsi="Times New Roman" w:cs="Times New Roman"/>
          <w:sz w:val="28"/>
          <w:szCs w:val="28"/>
        </w:rPr>
        <w:t xml:space="preserve"> [</w:t>
      </w:r>
      <w:r w:rsidR="00B9601F" w:rsidRPr="00B42FFE">
        <w:rPr>
          <w:rFonts w:ascii="Times New Roman" w:hAnsi="Times New Roman" w:cs="Times New Roman"/>
          <w:sz w:val="28"/>
          <w:szCs w:val="28"/>
        </w:rPr>
        <w:fldChar w:fldCharType="begin"/>
      </w:r>
      <w:r w:rsidR="00B9601F" w:rsidRPr="00B42FFE">
        <w:rPr>
          <w:rFonts w:ascii="Times New Roman" w:hAnsi="Times New Roman" w:cs="Times New Roman"/>
          <w:sz w:val="28"/>
          <w:szCs w:val="28"/>
        </w:rPr>
        <w:instrText xml:space="preserve"> REF _Ref89261281 \r \h </w:instrText>
      </w:r>
      <w:r w:rsidR="00B42FFE">
        <w:rPr>
          <w:rFonts w:ascii="Times New Roman" w:hAnsi="Times New Roman" w:cs="Times New Roman"/>
          <w:sz w:val="28"/>
          <w:szCs w:val="28"/>
        </w:rPr>
        <w:instrText xml:space="preserve"> \* MERGEFORMAT </w:instrText>
      </w:r>
      <w:r w:rsidR="00B9601F" w:rsidRPr="00B42FFE">
        <w:rPr>
          <w:rFonts w:ascii="Times New Roman" w:hAnsi="Times New Roman" w:cs="Times New Roman"/>
          <w:sz w:val="28"/>
          <w:szCs w:val="28"/>
        </w:rPr>
      </w:r>
      <w:r w:rsidR="00B9601F" w:rsidRPr="00B42FFE">
        <w:rPr>
          <w:rFonts w:ascii="Times New Roman" w:hAnsi="Times New Roman" w:cs="Times New Roman"/>
          <w:sz w:val="28"/>
          <w:szCs w:val="28"/>
        </w:rPr>
        <w:fldChar w:fldCharType="separate"/>
      </w:r>
      <w:r w:rsidR="00B9601F" w:rsidRPr="00B42FFE">
        <w:rPr>
          <w:rFonts w:ascii="Times New Roman" w:hAnsi="Times New Roman" w:cs="Times New Roman"/>
          <w:sz w:val="28"/>
          <w:szCs w:val="28"/>
        </w:rPr>
        <w:t>10</w:t>
      </w:r>
      <w:r w:rsidR="00B9601F" w:rsidRPr="00B42FFE">
        <w:rPr>
          <w:rFonts w:ascii="Times New Roman" w:hAnsi="Times New Roman" w:cs="Times New Roman"/>
          <w:sz w:val="28"/>
          <w:szCs w:val="28"/>
        </w:rPr>
        <w:fldChar w:fldCharType="end"/>
      </w:r>
      <w:r w:rsidR="00B9601F" w:rsidRPr="00B42FFE">
        <w:rPr>
          <w:rFonts w:ascii="Times New Roman" w:hAnsi="Times New Roman" w:cs="Times New Roman"/>
          <w:sz w:val="28"/>
          <w:szCs w:val="28"/>
        </w:rPr>
        <w:t>]</w:t>
      </w:r>
      <w:r w:rsidR="006B5727">
        <w:rPr>
          <w:rFonts w:ascii="Times New Roman" w:hAnsi="Times New Roman" w:cs="Times New Roman"/>
          <w:sz w:val="28"/>
          <w:szCs w:val="28"/>
        </w:rPr>
        <w:t>.</w:t>
      </w:r>
    </w:p>
    <w:p w14:paraId="2DE0C8D6" w14:textId="77777777" w:rsidR="00B22A24" w:rsidRPr="00B42FFE" w:rsidRDefault="00B22A24" w:rsidP="00B22A24">
      <w:pPr>
        <w:spacing w:line="360" w:lineRule="auto"/>
        <w:ind w:firstLine="709"/>
        <w:jc w:val="both"/>
        <w:rPr>
          <w:rFonts w:ascii="Times New Roman" w:hAnsi="Times New Roman" w:cs="Times New Roman"/>
          <w:sz w:val="28"/>
          <w:szCs w:val="28"/>
        </w:rPr>
      </w:pPr>
      <w:r w:rsidRPr="00B42FFE">
        <w:rPr>
          <w:rFonts w:ascii="Times New Roman" w:hAnsi="Times New Roman" w:cs="Times New Roman"/>
          <w:sz w:val="28"/>
          <w:szCs w:val="28"/>
        </w:rPr>
        <w:t xml:space="preserve">Отже, при розгляданні конкуренції, класики робили акцент на такій поведінці продавців та покупців, яка характеризувалась чесним, без змови </w:t>
      </w:r>
      <w:r w:rsidRPr="00B42FFE">
        <w:rPr>
          <w:rFonts w:ascii="Times New Roman" w:hAnsi="Times New Roman" w:cs="Times New Roman"/>
          <w:sz w:val="28"/>
          <w:szCs w:val="28"/>
        </w:rPr>
        <w:lastRenderedPageBreak/>
        <w:t xml:space="preserve">суперництвом за найбільш вигідні умови продажу чи покупки товару. При цьому основним об’єктом конкурентної боротьби вони вважають ціни. </w:t>
      </w:r>
    </w:p>
    <w:p w14:paraId="238592FC" w14:textId="0BC8E0D8" w:rsidR="00B22A24" w:rsidRPr="00B42FFE" w:rsidRDefault="00B22A24" w:rsidP="00B22A24">
      <w:pPr>
        <w:spacing w:line="360" w:lineRule="auto"/>
        <w:ind w:firstLine="709"/>
        <w:jc w:val="both"/>
        <w:rPr>
          <w:rFonts w:ascii="Times New Roman" w:hAnsi="Times New Roman" w:cs="Times New Roman"/>
          <w:sz w:val="28"/>
          <w:szCs w:val="28"/>
        </w:rPr>
      </w:pPr>
      <w:r w:rsidRPr="00B42FFE">
        <w:rPr>
          <w:rFonts w:ascii="Times New Roman" w:hAnsi="Times New Roman" w:cs="Times New Roman"/>
          <w:sz w:val="28"/>
          <w:szCs w:val="28"/>
        </w:rPr>
        <w:t>Цікавість до змагань проглядається у Т. Мора. За його думкою, старанність в ідеальному суспільстві викликається «…не тільки самим задоволенням, але і взаємним суперництвом вулиць про турботу кожної за своїм садом». Неокласики зв’язували конкуренцію з боротьбою за рідкісні економічні блага, а також за гроші споживачів, за які їх можна придбати</w:t>
      </w:r>
      <w:r w:rsidR="00B9601F" w:rsidRPr="00B42FFE">
        <w:rPr>
          <w:rFonts w:ascii="Times New Roman" w:hAnsi="Times New Roman" w:cs="Times New Roman"/>
          <w:sz w:val="28"/>
          <w:szCs w:val="28"/>
        </w:rPr>
        <w:t xml:space="preserve"> [</w:t>
      </w:r>
      <w:r w:rsidR="00B9601F" w:rsidRPr="00B42FFE">
        <w:rPr>
          <w:rFonts w:ascii="Times New Roman" w:hAnsi="Times New Roman" w:cs="Times New Roman"/>
          <w:sz w:val="28"/>
          <w:szCs w:val="28"/>
        </w:rPr>
        <w:fldChar w:fldCharType="begin"/>
      </w:r>
      <w:r w:rsidR="00B9601F" w:rsidRPr="00B42FFE">
        <w:rPr>
          <w:rFonts w:ascii="Times New Roman" w:hAnsi="Times New Roman" w:cs="Times New Roman"/>
          <w:sz w:val="28"/>
          <w:szCs w:val="28"/>
        </w:rPr>
        <w:instrText xml:space="preserve"> REF _Ref89261396 \r \h  \* MERGEFORMAT </w:instrText>
      </w:r>
      <w:r w:rsidR="00B9601F" w:rsidRPr="00B42FFE">
        <w:rPr>
          <w:rFonts w:ascii="Times New Roman" w:hAnsi="Times New Roman" w:cs="Times New Roman"/>
          <w:sz w:val="28"/>
          <w:szCs w:val="28"/>
        </w:rPr>
      </w:r>
      <w:r w:rsidR="00B9601F" w:rsidRPr="00B42FFE">
        <w:rPr>
          <w:rFonts w:ascii="Times New Roman" w:hAnsi="Times New Roman" w:cs="Times New Roman"/>
          <w:sz w:val="28"/>
          <w:szCs w:val="28"/>
        </w:rPr>
        <w:fldChar w:fldCharType="separate"/>
      </w:r>
      <w:r w:rsidR="00B9601F" w:rsidRPr="00B42FFE">
        <w:rPr>
          <w:rFonts w:ascii="Times New Roman" w:hAnsi="Times New Roman" w:cs="Times New Roman"/>
          <w:sz w:val="28"/>
          <w:szCs w:val="28"/>
        </w:rPr>
        <w:t>22</w:t>
      </w:r>
      <w:r w:rsidR="00B9601F" w:rsidRPr="00B42FFE">
        <w:rPr>
          <w:rFonts w:ascii="Times New Roman" w:hAnsi="Times New Roman" w:cs="Times New Roman"/>
          <w:sz w:val="28"/>
          <w:szCs w:val="28"/>
        </w:rPr>
        <w:fldChar w:fldCharType="end"/>
      </w:r>
      <w:r w:rsidR="00B9601F" w:rsidRPr="00B42FFE">
        <w:rPr>
          <w:rFonts w:ascii="Times New Roman" w:hAnsi="Times New Roman" w:cs="Times New Roman"/>
          <w:sz w:val="28"/>
          <w:szCs w:val="28"/>
        </w:rPr>
        <w:t>, с.14]</w:t>
      </w:r>
      <w:r w:rsidR="006B5727">
        <w:rPr>
          <w:rFonts w:ascii="Times New Roman" w:hAnsi="Times New Roman" w:cs="Times New Roman"/>
          <w:sz w:val="28"/>
          <w:szCs w:val="28"/>
        </w:rPr>
        <w:t>.</w:t>
      </w:r>
    </w:p>
    <w:p w14:paraId="56648DD6" w14:textId="77777777" w:rsidR="00B22A24" w:rsidRPr="00B42FFE" w:rsidRDefault="00B22A24" w:rsidP="00B22A24">
      <w:pPr>
        <w:spacing w:line="360" w:lineRule="auto"/>
        <w:ind w:firstLine="709"/>
        <w:jc w:val="both"/>
        <w:rPr>
          <w:rFonts w:ascii="Times New Roman" w:hAnsi="Times New Roman" w:cs="Times New Roman"/>
          <w:sz w:val="28"/>
          <w:szCs w:val="28"/>
        </w:rPr>
      </w:pPr>
      <w:r w:rsidRPr="00B42FFE">
        <w:rPr>
          <w:rFonts w:ascii="Times New Roman" w:hAnsi="Times New Roman" w:cs="Times New Roman"/>
          <w:sz w:val="28"/>
          <w:szCs w:val="28"/>
        </w:rPr>
        <w:t>Умови ідеального суспільства визначаються такими причинами:</w:t>
      </w:r>
    </w:p>
    <w:p w14:paraId="6AA21EBC" w14:textId="77777777" w:rsidR="00B22A24" w:rsidRPr="00B42FFE" w:rsidRDefault="00B22A24" w:rsidP="00B22A24">
      <w:pPr>
        <w:pStyle w:val="a7"/>
        <w:widowControl/>
        <w:numPr>
          <w:ilvl w:val="0"/>
          <w:numId w:val="5"/>
        </w:numPr>
        <w:autoSpaceDE/>
        <w:autoSpaceDN/>
        <w:adjustRightInd/>
        <w:spacing w:line="360" w:lineRule="auto"/>
        <w:ind w:left="0" w:firstLine="709"/>
        <w:jc w:val="both"/>
        <w:rPr>
          <w:rFonts w:ascii="Times New Roman" w:hAnsi="Times New Roman" w:cs="Times New Roman"/>
          <w:sz w:val="28"/>
          <w:szCs w:val="28"/>
          <w:lang w:val="uk-UA"/>
        </w:rPr>
      </w:pPr>
      <w:r w:rsidRPr="00B42FFE">
        <w:rPr>
          <w:rFonts w:ascii="Times New Roman" w:hAnsi="Times New Roman" w:cs="Times New Roman"/>
          <w:sz w:val="28"/>
          <w:szCs w:val="28"/>
          <w:lang w:val="uk-UA"/>
        </w:rPr>
        <w:t>Велика кількість продавців та покупців, жоден з яких не має впливу на ринкову ціну та кількість товару. У разі чистої конкуренції кожна з фірм випускає настільки невелику частину продукції, що збільшення чи зменшення її випуску не суттєво вплине на ціну продукту. Тобто виробник погоджується з ціною, а конкурентна фірма не може встановлювати свою ринкову ціну, але може тільки пристосуватися до вже встановленої.</w:t>
      </w:r>
    </w:p>
    <w:p w14:paraId="688203E3" w14:textId="77777777" w:rsidR="00B22A24" w:rsidRPr="00B42FFE" w:rsidRDefault="00B22A24" w:rsidP="00B22A24">
      <w:pPr>
        <w:pStyle w:val="a7"/>
        <w:spacing w:line="360" w:lineRule="auto"/>
        <w:ind w:left="0" w:firstLine="709"/>
        <w:jc w:val="both"/>
        <w:rPr>
          <w:rFonts w:ascii="Times New Roman" w:hAnsi="Times New Roman" w:cs="Times New Roman"/>
          <w:sz w:val="28"/>
          <w:szCs w:val="28"/>
          <w:lang w:val="uk-UA"/>
        </w:rPr>
      </w:pPr>
      <w:r w:rsidRPr="00B42FFE">
        <w:rPr>
          <w:rFonts w:ascii="Times New Roman" w:hAnsi="Times New Roman" w:cs="Times New Roman"/>
          <w:sz w:val="28"/>
          <w:szCs w:val="28"/>
          <w:lang w:val="uk-UA"/>
        </w:rPr>
        <w:t>Запитувати вищу ціну, ніж вже існуюча ринкова ціна, було б марно. Покупці не куплять нічого у фірми за ціною 4,15 $, якщо багато її конкурентів продають ідентичний продукт за 4 $. Навпаки, внаслідок того, що фірма може продати стільки, скільки вона вважає за необхідне, вона не продаватиме цей товар по 3,85 $, оскільки це призведе до зменшення прибутку.</w:t>
      </w:r>
    </w:p>
    <w:p w14:paraId="5EDC0364" w14:textId="77777777" w:rsidR="00B22A24" w:rsidRPr="00B42FFE" w:rsidRDefault="00B22A24" w:rsidP="00B22A24">
      <w:pPr>
        <w:pStyle w:val="a7"/>
        <w:widowControl/>
        <w:numPr>
          <w:ilvl w:val="0"/>
          <w:numId w:val="5"/>
        </w:numPr>
        <w:autoSpaceDE/>
        <w:autoSpaceDN/>
        <w:adjustRightInd/>
        <w:spacing w:line="360" w:lineRule="auto"/>
        <w:ind w:left="0" w:firstLine="709"/>
        <w:jc w:val="both"/>
        <w:rPr>
          <w:rFonts w:ascii="Times New Roman" w:hAnsi="Times New Roman" w:cs="Times New Roman"/>
          <w:sz w:val="28"/>
          <w:szCs w:val="28"/>
          <w:lang w:val="uk-UA"/>
        </w:rPr>
      </w:pPr>
      <w:r w:rsidRPr="00B42FFE">
        <w:rPr>
          <w:rFonts w:ascii="Times New Roman" w:hAnsi="Times New Roman" w:cs="Times New Roman"/>
          <w:sz w:val="28"/>
          <w:szCs w:val="28"/>
          <w:lang w:val="uk-UA"/>
        </w:rPr>
        <w:t>Кожен продавець виробляє однаковий продукт, який ніяк не відрізнятиметься від товару інших продавців. Наприклад, введення бренду переводить продавця у монопольне становище, а це вже не вільний ринок.</w:t>
      </w:r>
    </w:p>
    <w:p w14:paraId="397AEAB2" w14:textId="77777777" w:rsidR="00B22A24" w:rsidRPr="00B42FFE" w:rsidRDefault="00B22A24" w:rsidP="00B22A24">
      <w:pPr>
        <w:pStyle w:val="a7"/>
        <w:widowControl/>
        <w:numPr>
          <w:ilvl w:val="0"/>
          <w:numId w:val="5"/>
        </w:numPr>
        <w:autoSpaceDE/>
        <w:autoSpaceDN/>
        <w:adjustRightInd/>
        <w:spacing w:line="360" w:lineRule="auto"/>
        <w:ind w:left="0" w:firstLine="709"/>
        <w:jc w:val="both"/>
        <w:rPr>
          <w:rFonts w:ascii="Times New Roman" w:hAnsi="Times New Roman" w:cs="Times New Roman"/>
          <w:sz w:val="28"/>
          <w:szCs w:val="28"/>
          <w:lang w:val="uk-UA"/>
        </w:rPr>
      </w:pPr>
      <w:r w:rsidRPr="00B42FFE">
        <w:rPr>
          <w:rFonts w:ascii="Times New Roman" w:hAnsi="Times New Roman" w:cs="Times New Roman"/>
          <w:sz w:val="28"/>
          <w:szCs w:val="28"/>
          <w:lang w:val="uk-UA"/>
        </w:rPr>
        <w:t>Умови для входу в ринок відсутні: немає ніяких перешкод, які могли б ускладнити виникнення нових фірм та збуту їхньої продукції на конкурентних ринках.</w:t>
      </w:r>
    </w:p>
    <w:p w14:paraId="3B8A8090" w14:textId="77777777" w:rsidR="00B22A24" w:rsidRPr="00B42FFE" w:rsidRDefault="00B22A24" w:rsidP="00B22A24">
      <w:pPr>
        <w:pStyle w:val="a7"/>
        <w:widowControl/>
        <w:numPr>
          <w:ilvl w:val="0"/>
          <w:numId w:val="5"/>
        </w:numPr>
        <w:autoSpaceDE/>
        <w:autoSpaceDN/>
        <w:adjustRightInd/>
        <w:spacing w:line="360" w:lineRule="auto"/>
        <w:ind w:left="0" w:firstLine="709"/>
        <w:jc w:val="both"/>
        <w:rPr>
          <w:rFonts w:ascii="Times New Roman" w:hAnsi="Times New Roman" w:cs="Times New Roman"/>
          <w:sz w:val="28"/>
          <w:szCs w:val="28"/>
          <w:lang w:val="uk-UA"/>
        </w:rPr>
      </w:pPr>
      <w:r w:rsidRPr="00B42FFE">
        <w:rPr>
          <w:rFonts w:ascii="Times New Roman" w:hAnsi="Times New Roman" w:cs="Times New Roman"/>
          <w:sz w:val="28"/>
          <w:szCs w:val="28"/>
          <w:lang w:val="uk-UA"/>
        </w:rPr>
        <w:t>Жодних штучних обмежень попиту, пропозиції, чи ціни немає і ресурси – змінні чинники виробництва – мобільні.</w:t>
      </w:r>
    </w:p>
    <w:p w14:paraId="4B72DC3E" w14:textId="67144269" w:rsidR="00B22A24" w:rsidRPr="00B42FFE" w:rsidRDefault="00B22A24" w:rsidP="00B22A24">
      <w:pPr>
        <w:pStyle w:val="a7"/>
        <w:widowControl/>
        <w:numPr>
          <w:ilvl w:val="0"/>
          <w:numId w:val="5"/>
        </w:numPr>
        <w:autoSpaceDE/>
        <w:autoSpaceDN/>
        <w:adjustRightInd/>
        <w:spacing w:line="360" w:lineRule="auto"/>
        <w:ind w:left="0" w:firstLine="709"/>
        <w:jc w:val="both"/>
        <w:rPr>
          <w:rFonts w:ascii="Times New Roman" w:hAnsi="Times New Roman" w:cs="Times New Roman"/>
          <w:sz w:val="28"/>
          <w:szCs w:val="28"/>
          <w:lang w:val="uk-UA"/>
        </w:rPr>
      </w:pPr>
      <w:r w:rsidRPr="00B42FFE">
        <w:rPr>
          <w:rFonts w:ascii="Times New Roman" w:hAnsi="Times New Roman" w:cs="Times New Roman"/>
          <w:sz w:val="28"/>
          <w:szCs w:val="28"/>
          <w:lang w:val="uk-UA"/>
        </w:rPr>
        <w:t>І продавець і покупець володіє повною і правильною інформацією про ціну, кількість товару, витрати та попит на ринку. Без цього вони не в змозі зр</w:t>
      </w:r>
      <w:r w:rsidR="006B5727">
        <w:rPr>
          <w:rFonts w:ascii="Times New Roman" w:hAnsi="Times New Roman" w:cs="Times New Roman"/>
          <w:sz w:val="28"/>
          <w:szCs w:val="28"/>
          <w:lang w:val="uk-UA"/>
        </w:rPr>
        <w:t>обити правильний для себе вибір</w:t>
      </w:r>
      <w:r w:rsidR="009A1F13" w:rsidRPr="00B42FFE">
        <w:rPr>
          <w:rFonts w:ascii="Times New Roman" w:hAnsi="Times New Roman" w:cs="Times New Roman"/>
          <w:sz w:val="28"/>
          <w:szCs w:val="28"/>
          <w:lang w:val="uk-UA"/>
        </w:rPr>
        <w:t xml:space="preserve"> [</w:t>
      </w:r>
      <w:r w:rsidR="00F82C2F" w:rsidRPr="00B42FFE">
        <w:rPr>
          <w:rFonts w:ascii="Times New Roman" w:hAnsi="Times New Roman" w:cs="Times New Roman"/>
          <w:sz w:val="28"/>
          <w:szCs w:val="28"/>
          <w:lang w:val="uk-UA"/>
        </w:rPr>
        <w:fldChar w:fldCharType="begin"/>
      </w:r>
      <w:r w:rsidR="00F82C2F" w:rsidRPr="00B42FFE">
        <w:rPr>
          <w:rFonts w:ascii="Times New Roman" w:hAnsi="Times New Roman" w:cs="Times New Roman"/>
          <w:sz w:val="28"/>
          <w:szCs w:val="28"/>
          <w:lang w:val="uk-UA"/>
        </w:rPr>
        <w:instrText xml:space="preserve"> REF _Ref89332552 \r \h </w:instrText>
      </w:r>
      <w:r w:rsidR="00B42FFE">
        <w:rPr>
          <w:rFonts w:ascii="Times New Roman" w:hAnsi="Times New Roman" w:cs="Times New Roman"/>
          <w:sz w:val="28"/>
          <w:szCs w:val="28"/>
          <w:lang w:val="uk-UA"/>
        </w:rPr>
        <w:instrText xml:space="preserve"> \* MERGEFORMAT </w:instrText>
      </w:r>
      <w:r w:rsidR="00F82C2F" w:rsidRPr="00B42FFE">
        <w:rPr>
          <w:rFonts w:ascii="Times New Roman" w:hAnsi="Times New Roman" w:cs="Times New Roman"/>
          <w:sz w:val="28"/>
          <w:szCs w:val="28"/>
          <w:lang w:val="uk-UA"/>
        </w:rPr>
      </w:r>
      <w:r w:rsidR="00F82C2F" w:rsidRPr="00B42FFE">
        <w:rPr>
          <w:rFonts w:ascii="Times New Roman" w:hAnsi="Times New Roman" w:cs="Times New Roman"/>
          <w:sz w:val="28"/>
          <w:szCs w:val="28"/>
          <w:lang w:val="uk-UA"/>
        </w:rPr>
        <w:fldChar w:fldCharType="separate"/>
      </w:r>
      <w:r w:rsidR="00F82C2F" w:rsidRPr="00B42FFE">
        <w:rPr>
          <w:rFonts w:ascii="Times New Roman" w:hAnsi="Times New Roman" w:cs="Times New Roman"/>
          <w:sz w:val="28"/>
          <w:szCs w:val="28"/>
          <w:lang w:val="uk-UA"/>
        </w:rPr>
        <w:t>18</w:t>
      </w:r>
      <w:r w:rsidR="00F82C2F" w:rsidRPr="00B42FFE">
        <w:rPr>
          <w:rFonts w:ascii="Times New Roman" w:hAnsi="Times New Roman" w:cs="Times New Roman"/>
          <w:sz w:val="28"/>
          <w:szCs w:val="28"/>
          <w:lang w:val="uk-UA"/>
        </w:rPr>
        <w:fldChar w:fldCharType="end"/>
      </w:r>
      <w:r w:rsidR="009A1F13" w:rsidRPr="00B42FFE">
        <w:rPr>
          <w:rFonts w:ascii="Times New Roman" w:hAnsi="Times New Roman" w:cs="Times New Roman"/>
          <w:sz w:val="28"/>
          <w:szCs w:val="28"/>
          <w:lang w:val="uk-UA"/>
        </w:rPr>
        <w:t>]</w:t>
      </w:r>
      <w:r w:rsidR="006B5727">
        <w:rPr>
          <w:rFonts w:ascii="Times New Roman" w:hAnsi="Times New Roman" w:cs="Times New Roman"/>
          <w:sz w:val="28"/>
          <w:szCs w:val="28"/>
          <w:lang w:val="uk-UA"/>
        </w:rPr>
        <w:t>.</w:t>
      </w:r>
    </w:p>
    <w:p w14:paraId="10781EC0" w14:textId="52A24CCB" w:rsidR="00B22A24" w:rsidRPr="00B42FFE" w:rsidRDefault="00B22A24" w:rsidP="00B22A24">
      <w:pPr>
        <w:spacing w:line="360" w:lineRule="auto"/>
        <w:ind w:firstLine="709"/>
        <w:jc w:val="both"/>
        <w:rPr>
          <w:rFonts w:ascii="Times New Roman" w:hAnsi="Times New Roman" w:cs="Times New Roman"/>
          <w:sz w:val="28"/>
          <w:szCs w:val="28"/>
        </w:rPr>
      </w:pPr>
      <w:r w:rsidRPr="00B42FFE">
        <w:rPr>
          <w:rFonts w:ascii="Times New Roman" w:hAnsi="Times New Roman" w:cs="Times New Roman"/>
          <w:sz w:val="28"/>
          <w:szCs w:val="28"/>
        </w:rPr>
        <w:lastRenderedPageBreak/>
        <w:t>Жоден реальний ринок не задовольняє всі перераховані умови. Тому схема досконалої конкуренції має тільки теоретичне значення. Проте вона є ключем до розуміння реальних ринкових структур. І це її цінність.</w:t>
      </w:r>
      <w:r w:rsidR="009A1F13" w:rsidRPr="00B42FFE">
        <w:rPr>
          <w:rFonts w:ascii="Times New Roman" w:hAnsi="Times New Roman" w:cs="Times New Roman"/>
          <w:sz w:val="28"/>
          <w:szCs w:val="28"/>
        </w:rPr>
        <w:t xml:space="preserve"> </w:t>
      </w:r>
    </w:p>
    <w:p w14:paraId="6B4078A0" w14:textId="4739F5EC" w:rsidR="00B22A24" w:rsidRPr="00B42FFE" w:rsidRDefault="00B22A24" w:rsidP="00B22A24">
      <w:pPr>
        <w:spacing w:line="360" w:lineRule="auto"/>
        <w:ind w:firstLine="709"/>
        <w:jc w:val="both"/>
        <w:rPr>
          <w:rFonts w:ascii="Times New Roman" w:hAnsi="Times New Roman" w:cs="Times New Roman"/>
          <w:sz w:val="28"/>
          <w:szCs w:val="28"/>
        </w:rPr>
      </w:pPr>
      <w:r w:rsidRPr="00B42FFE">
        <w:rPr>
          <w:rFonts w:ascii="Times New Roman" w:hAnsi="Times New Roman" w:cs="Times New Roman"/>
          <w:sz w:val="28"/>
          <w:szCs w:val="28"/>
        </w:rPr>
        <w:t>На сучасному етапі Йозеф Шумпертер стверджував, що з точки зору економічного росту, конкуренція є суперництво старого з новим, конкуренція впливає на життєздатність фірми та її основу. Саме розвиток конкуренції створює умови зміцнення конкурентоспроможності різних об</w:t>
      </w:r>
      <w:r w:rsidR="00D144C7">
        <w:rPr>
          <w:rFonts w:ascii="Times New Roman" w:hAnsi="Times New Roman" w:cs="Times New Roman"/>
          <w:sz w:val="28"/>
          <w:szCs w:val="28"/>
        </w:rPr>
        <w:t>’</w:t>
      </w:r>
      <w:r w:rsidRPr="00B42FFE">
        <w:rPr>
          <w:rFonts w:ascii="Times New Roman" w:hAnsi="Times New Roman" w:cs="Times New Roman"/>
          <w:sz w:val="28"/>
          <w:szCs w:val="28"/>
        </w:rPr>
        <w:t>є</w:t>
      </w:r>
      <w:r w:rsidR="006B5727">
        <w:rPr>
          <w:rFonts w:ascii="Times New Roman" w:hAnsi="Times New Roman" w:cs="Times New Roman"/>
          <w:sz w:val="28"/>
          <w:szCs w:val="28"/>
        </w:rPr>
        <w:t>ктів</w:t>
      </w:r>
      <w:r w:rsidR="00B9601F" w:rsidRPr="00B42FFE">
        <w:rPr>
          <w:rFonts w:ascii="Times New Roman" w:hAnsi="Times New Roman" w:cs="Times New Roman"/>
          <w:sz w:val="28"/>
          <w:szCs w:val="28"/>
        </w:rPr>
        <w:t xml:space="preserve"> [</w:t>
      </w:r>
      <w:r w:rsidR="00CC46FA" w:rsidRPr="00B42FFE">
        <w:rPr>
          <w:rFonts w:ascii="Times New Roman" w:hAnsi="Times New Roman" w:cs="Times New Roman"/>
          <w:sz w:val="28"/>
          <w:szCs w:val="28"/>
        </w:rPr>
        <w:fldChar w:fldCharType="begin"/>
      </w:r>
      <w:r w:rsidR="00CC46FA" w:rsidRPr="00B42FFE">
        <w:rPr>
          <w:rFonts w:ascii="Times New Roman" w:hAnsi="Times New Roman" w:cs="Times New Roman"/>
          <w:sz w:val="28"/>
          <w:szCs w:val="28"/>
        </w:rPr>
        <w:instrText xml:space="preserve"> REF _Ref89261566 \r \h </w:instrText>
      </w:r>
      <w:r w:rsidR="00B42FFE">
        <w:rPr>
          <w:rFonts w:ascii="Times New Roman" w:hAnsi="Times New Roman" w:cs="Times New Roman"/>
          <w:sz w:val="28"/>
          <w:szCs w:val="28"/>
        </w:rPr>
        <w:instrText xml:space="preserve"> \* MERGEFORMAT </w:instrText>
      </w:r>
      <w:r w:rsidR="00CC46FA" w:rsidRPr="00B42FFE">
        <w:rPr>
          <w:rFonts w:ascii="Times New Roman" w:hAnsi="Times New Roman" w:cs="Times New Roman"/>
          <w:sz w:val="28"/>
          <w:szCs w:val="28"/>
        </w:rPr>
      </w:r>
      <w:r w:rsidR="00CC46FA" w:rsidRPr="00B42FFE">
        <w:rPr>
          <w:rFonts w:ascii="Times New Roman" w:hAnsi="Times New Roman" w:cs="Times New Roman"/>
          <w:sz w:val="28"/>
          <w:szCs w:val="28"/>
        </w:rPr>
        <w:fldChar w:fldCharType="separate"/>
      </w:r>
      <w:r w:rsidR="00CC46FA" w:rsidRPr="00B42FFE">
        <w:rPr>
          <w:rFonts w:ascii="Times New Roman" w:hAnsi="Times New Roman" w:cs="Times New Roman"/>
          <w:sz w:val="28"/>
          <w:szCs w:val="28"/>
        </w:rPr>
        <w:t>50</w:t>
      </w:r>
      <w:r w:rsidR="00CC46FA" w:rsidRPr="00B42FFE">
        <w:rPr>
          <w:rFonts w:ascii="Times New Roman" w:hAnsi="Times New Roman" w:cs="Times New Roman"/>
          <w:sz w:val="28"/>
          <w:szCs w:val="28"/>
        </w:rPr>
        <w:fldChar w:fldCharType="end"/>
      </w:r>
      <w:r w:rsidR="00CC46FA" w:rsidRPr="00B42FFE">
        <w:rPr>
          <w:rFonts w:ascii="Times New Roman" w:hAnsi="Times New Roman" w:cs="Times New Roman"/>
          <w:sz w:val="28"/>
          <w:szCs w:val="28"/>
        </w:rPr>
        <w:t>, с. 72</w:t>
      </w:r>
      <w:r w:rsidR="00B9601F" w:rsidRPr="00B42FFE">
        <w:rPr>
          <w:rFonts w:ascii="Times New Roman" w:hAnsi="Times New Roman" w:cs="Times New Roman"/>
          <w:sz w:val="28"/>
          <w:szCs w:val="28"/>
        </w:rPr>
        <w:t>]</w:t>
      </w:r>
      <w:r w:rsidR="006B5727">
        <w:rPr>
          <w:rFonts w:ascii="Times New Roman" w:hAnsi="Times New Roman" w:cs="Times New Roman"/>
          <w:sz w:val="28"/>
          <w:szCs w:val="28"/>
        </w:rPr>
        <w:t>.</w:t>
      </w:r>
    </w:p>
    <w:p w14:paraId="236079E7" w14:textId="3239D31A" w:rsidR="00B22A24" w:rsidRPr="00B42FFE" w:rsidRDefault="00B22A24" w:rsidP="00B22A24">
      <w:pPr>
        <w:spacing w:line="360" w:lineRule="auto"/>
        <w:ind w:firstLine="709"/>
        <w:jc w:val="both"/>
        <w:rPr>
          <w:rFonts w:ascii="Times New Roman" w:hAnsi="Times New Roman" w:cs="Times New Roman"/>
          <w:sz w:val="28"/>
          <w:szCs w:val="28"/>
        </w:rPr>
      </w:pPr>
      <w:r w:rsidRPr="00B42FFE">
        <w:rPr>
          <w:rFonts w:ascii="Times New Roman" w:hAnsi="Times New Roman" w:cs="Times New Roman"/>
          <w:sz w:val="28"/>
          <w:szCs w:val="28"/>
        </w:rPr>
        <w:t>Український вчений Губський Б.В. дає таке визначення: «Конкурентоспроможність як зумовлений економічними, соціальними та політичними факторами стійкий стан країни чи виробника на внутрішньому та зовнішньому ринках, здатність суб</w:t>
      </w:r>
      <w:r w:rsidR="00D144C7">
        <w:rPr>
          <w:rFonts w:ascii="Times New Roman" w:hAnsi="Times New Roman" w:cs="Times New Roman"/>
          <w:sz w:val="28"/>
          <w:szCs w:val="28"/>
        </w:rPr>
        <w:t>’</w:t>
      </w:r>
      <w:r w:rsidRPr="00B42FFE">
        <w:rPr>
          <w:rFonts w:ascii="Times New Roman" w:hAnsi="Times New Roman" w:cs="Times New Roman"/>
          <w:sz w:val="28"/>
          <w:szCs w:val="28"/>
        </w:rPr>
        <w:t>єкта конкурентної боротьби протистояти міжнародній конкуренції на внутрішньо</w:t>
      </w:r>
      <w:r w:rsidR="006B5727">
        <w:rPr>
          <w:rFonts w:ascii="Times New Roman" w:hAnsi="Times New Roman" w:cs="Times New Roman"/>
          <w:sz w:val="28"/>
          <w:szCs w:val="28"/>
        </w:rPr>
        <w:t>му ринку та ринках інших країн»</w:t>
      </w:r>
      <w:r w:rsidR="00CC46FA" w:rsidRPr="00B42FFE">
        <w:rPr>
          <w:rFonts w:ascii="Times New Roman" w:hAnsi="Times New Roman" w:cs="Times New Roman"/>
          <w:sz w:val="28"/>
          <w:szCs w:val="28"/>
        </w:rPr>
        <w:t xml:space="preserve"> [</w:t>
      </w:r>
      <w:r w:rsidR="00CC46FA" w:rsidRPr="00B42FFE">
        <w:rPr>
          <w:rFonts w:ascii="Times New Roman" w:hAnsi="Times New Roman" w:cs="Times New Roman"/>
          <w:sz w:val="28"/>
          <w:szCs w:val="28"/>
        </w:rPr>
        <w:fldChar w:fldCharType="begin"/>
      </w:r>
      <w:r w:rsidR="00CC46FA" w:rsidRPr="00B42FFE">
        <w:rPr>
          <w:rFonts w:ascii="Times New Roman" w:hAnsi="Times New Roman" w:cs="Times New Roman"/>
          <w:sz w:val="28"/>
          <w:szCs w:val="28"/>
        </w:rPr>
        <w:instrText xml:space="preserve"> REF _Ref89261950 \r \h </w:instrText>
      </w:r>
      <w:r w:rsidR="00B42FFE">
        <w:rPr>
          <w:rFonts w:ascii="Times New Roman" w:hAnsi="Times New Roman" w:cs="Times New Roman"/>
          <w:sz w:val="28"/>
          <w:szCs w:val="28"/>
        </w:rPr>
        <w:instrText xml:space="preserve"> \* MERGEFORMAT </w:instrText>
      </w:r>
      <w:r w:rsidR="00CC46FA" w:rsidRPr="00B42FFE">
        <w:rPr>
          <w:rFonts w:ascii="Times New Roman" w:hAnsi="Times New Roman" w:cs="Times New Roman"/>
          <w:sz w:val="28"/>
          <w:szCs w:val="28"/>
        </w:rPr>
      </w:r>
      <w:r w:rsidR="00CC46FA" w:rsidRPr="00B42FFE">
        <w:rPr>
          <w:rFonts w:ascii="Times New Roman" w:hAnsi="Times New Roman" w:cs="Times New Roman"/>
          <w:sz w:val="28"/>
          <w:szCs w:val="28"/>
        </w:rPr>
        <w:fldChar w:fldCharType="separate"/>
      </w:r>
      <w:r w:rsidR="00CC46FA" w:rsidRPr="00B42FFE">
        <w:rPr>
          <w:rFonts w:ascii="Times New Roman" w:hAnsi="Times New Roman" w:cs="Times New Roman"/>
          <w:sz w:val="28"/>
          <w:szCs w:val="28"/>
        </w:rPr>
        <w:t>6</w:t>
      </w:r>
      <w:r w:rsidR="00CC46FA" w:rsidRPr="00B42FFE">
        <w:rPr>
          <w:rFonts w:ascii="Times New Roman" w:hAnsi="Times New Roman" w:cs="Times New Roman"/>
          <w:sz w:val="28"/>
          <w:szCs w:val="28"/>
        </w:rPr>
        <w:fldChar w:fldCharType="end"/>
      </w:r>
      <w:r w:rsidR="00CC46FA" w:rsidRPr="00B42FFE">
        <w:rPr>
          <w:rFonts w:ascii="Times New Roman" w:hAnsi="Times New Roman" w:cs="Times New Roman"/>
          <w:sz w:val="28"/>
          <w:szCs w:val="28"/>
        </w:rPr>
        <w:t>, с</w:t>
      </w:r>
      <w:r w:rsidR="00E86503" w:rsidRPr="00B42FFE">
        <w:rPr>
          <w:rFonts w:ascii="Times New Roman" w:hAnsi="Times New Roman" w:cs="Times New Roman"/>
          <w:sz w:val="28"/>
          <w:szCs w:val="28"/>
        </w:rPr>
        <w:t>. 41</w:t>
      </w:r>
      <w:r w:rsidR="00CC46FA" w:rsidRPr="00B42FFE">
        <w:rPr>
          <w:rFonts w:ascii="Times New Roman" w:hAnsi="Times New Roman" w:cs="Times New Roman"/>
          <w:sz w:val="28"/>
          <w:szCs w:val="28"/>
        </w:rPr>
        <w:t>]</w:t>
      </w:r>
      <w:r w:rsidR="006B5727">
        <w:rPr>
          <w:rFonts w:ascii="Times New Roman" w:hAnsi="Times New Roman" w:cs="Times New Roman"/>
          <w:sz w:val="28"/>
          <w:szCs w:val="28"/>
        </w:rPr>
        <w:t>.</w:t>
      </w:r>
    </w:p>
    <w:p w14:paraId="47315C6C" w14:textId="544E0F46" w:rsidR="00B22A24" w:rsidRPr="00B42FFE" w:rsidRDefault="00B22A24" w:rsidP="00B22A24">
      <w:pPr>
        <w:spacing w:line="360" w:lineRule="auto"/>
        <w:ind w:firstLine="709"/>
        <w:jc w:val="both"/>
        <w:rPr>
          <w:rFonts w:ascii="Times New Roman" w:hAnsi="Times New Roman" w:cs="Times New Roman"/>
          <w:sz w:val="28"/>
          <w:szCs w:val="28"/>
        </w:rPr>
      </w:pPr>
      <w:r w:rsidRPr="00B42FFE">
        <w:rPr>
          <w:rFonts w:ascii="Times New Roman" w:hAnsi="Times New Roman" w:cs="Times New Roman"/>
          <w:sz w:val="28"/>
          <w:szCs w:val="28"/>
        </w:rPr>
        <w:t xml:space="preserve">У зарубіжній літературі поняття «конкурентоспроможність» має різні інтерпретації. Так, найбільш відома і авторитетна праця з проблем міжнародної конкурентоспроможності </w:t>
      </w:r>
      <w:r w:rsidR="00D144C7">
        <w:rPr>
          <w:rFonts w:ascii="Times New Roman" w:hAnsi="Times New Roman" w:cs="Times New Roman"/>
          <w:sz w:val="28"/>
          <w:szCs w:val="28"/>
        </w:rPr>
        <w:t>«</w:t>
      </w:r>
      <w:r w:rsidRPr="00B42FFE">
        <w:rPr>
          <w:rFonts w:ascii="Times New Roman" w:hAnsi="Times New Roman" w:cs="Times New Roman"/>
          <w:sz w:val="28"/>
          <w:szCs w:val="28"/>
        </w:rPr>
        <w:t>The Competitive Advantage of Nations</w:t>
      </w:r>
      <w:r w:rsidR="00D144C7">
        <w:rPr>
          <w:rFonts w:ascii="Times New Roman" w:hAnsi="Times New Roman" w:cs="Times New Roman"/>
          <w:sz w:val="28"/>
          <w:szCs w:val="28"/>
        </w:rPr>
        <w:t>»</w:t>
      </w:r>
      <w:r w:rsidRPr="00B42FFE">
        <w:rPr>
          <w:rFonts w:ascii="Times New Roman" w:hAnsi="Times New Roman" w:cs="Times New Roman"/>
          <w:sz w:val="28"/>
          <w:szCs w:val="28"/>
        </w:rPr>
        <w:t xml:space="preserve"> М. Портера, видана в США в 1990 р., через 3 роки з</w:t>
      </w:r>
      <w:r w:rsidR="00D144C7">
        <w:rPr>
          <w:rFonts w:ascii="Times New Roman" w:hAnsi="Times New Roman" w:cs="Times New Roman"/>
          <w:sz w:val="28"/>
          <w:szCs w:val="28"/>
        </w:rPr>
        <w:t>’</w:t>
      </w:r>
      <w:r w:rsidRPr="00B42FFE">
        <w:rPr>
          <w:rFonts w:ascii="Times New Roman" w:hAnsi="Times New Roman" w:cs="Times New Roman"/>
          <w:sz w:val="28"/>
          <w:szCs w:val="28"/>
        </w:rPr>
        <w:t xml:space="preserve">явилася в нас під назвою </w:t>
      </w:r>
      <w:r w:rsidR="00D144C7">
        <w:rPr>
          <w:rFonts w:ascii="Times New Roman" w:hAnsi="Times New Roman" w:cs="Times New Roman"/>
          <w:sz w:val="28"/>
          <w:szCs w:val="28"/>
        </w:rPr>
        <w:t>«</w:t>
      </w:r>
      <w:r w:rsidRPr="00B42FFE">
        <w:rPr>
          <w:rFonts w:ascii="Times New Roman" w:hAnsi="Times New Roman" w:cs="Times New Roman"/>
          <w:sz w:val="28"/>
          <w:szCs w:val="28"/>
        </w:rPr>
        <w:t>Міжнародна конкуренція</w:t>
      </w:r>
      <w:r w:rsidR="00D144C7">
        <w:rPr>
          <w:rFonts w:ascii="Times New Roman" w:hAnsi="Times New Roman" w:cs="Times New Roman"/>
          <w:sz w:val="28"/>
          <w:szCs w:val="28"/>
        </w:rPr>
        <w:t>»</w:t>
      </w:r>
      <w:r w:rsidRPr="00B42FFE">
        <w:rPr>
          <w:rFonts w:ascii="Times New Roman" w:hAnsi="Times New Roman" w:cs="Times New Roman"/>
          <w:sz w:val="28"/>
          <w:szCs w:val="28"/>
        </w:rPr>
        <w:t>. Однак, враховуючи, що competitive advantage перекладається з англійської як «конкурентна перевага», і як «конкурентоспроможність», назву вказаної праці можна було б перекласти і як «Конкурентні переваги країн», і як «Національні конкурентні проблеми матеріальної культури – ЕКОНОМІЧНІ НАУКИ переваги» , і як «Конкурентоспроможність націй». Ще однією причиною відмінності в інтерпретаціях категорії конкурентоспроможність є те, що поняття конкурентоспроможності аналізується в залежності від економічного суб</w:t>
      </w:r>
      <w:r w:rsidR="00D144C7">
        <w:rPr>
          <w:rFonts w:ascii="Times New Roman" w:hAnsi="Times New Roman" w:cs="Times New Roman"/>
          <w:sz w:val="28"/>
          <w:szCs w:val="28"/>
        </w:rPr>
        <w:t>’</w:t>
      </w:r>
      <w:r w:rsidRPr="00B42FFE">
        <w:rPr>
          <w:rFonts w:ascii="Times New Roman" w:hAnsi="Times New Roman" w:cs="Times New Roman"/>
          <w:sz w:val="28"/>
          <w:szCs w:val="28"/>
        </w:rPr>
        <w:t>єкта, що</w:t>
      </w:r>
      <w:r w:rsidR="006B5727">
        <w:rPr>
          <w:rFonts w:ascii="Times New Roman" w:hAnsi="Times New Roman" w:cs="Times New Roman"/>
          <w:sz w:val="28"/>
          <w:szCs w:val="28"/>
        </w:rPr>
        <w:t>до якого воно застосовується</w:t>
      </w:r>
      <w:r w:rsidR="005412F6" w:rsidRPr="00B42FFE">
        <w:rPr>
          <w:rFonts w:ascii="Times New Roman" w:hAnsi="Times New Roman" w:cs="Times New Roman"/>
          <w:sz w:val="28"/>
          <w:szCs w:val="28"/>
        </w:rPr>
        <w:t xml:space="preserve"> [</w:t>
      </w:r>
      <w:r w:rsidR="005412F6" w:rsidRPr="00B42FFE">
        <w:rPr>
          <w:rFonts w:ascii="Times New Roman" w:hAnsi="Times New Roman" w:cs="Times New Roman"/>
          <w:sz w:val="28"/>
          <w:szCs w:val="28"/>
        </w:rPr>
        <w:fldChar w:fldCharType="begin"/>
      </w:r>
      <w:r w:rsidR="005412F6" w:rsidRPr="00B42FFE">
        <w:rPr>
          <w:rFonts w:ascii="Times New Roman" w:hAnsi="Times New Roman" w:cs="Times New Roman"/>
          <w:sz w:val="28"/>
          <w:szCs w:val="28"/>
        </w:rPr>
        <w:instrText xml:space="preserve"> REF _Ref89262991 \r \h </w:instrText>
      </w:r>
      <w:r w:rsidR="00B42FFE">
        <w:rPr>
          <w:rFonts w:ascii="Times New Roman" w:hAnsi="Times New Roman" w:cs="Times New Roman"/>
          <w:sz w:val="28"/>
          <w:szCs w:val="28"/>
        </w:rPr>
        <w:instrText xml:space="preserve"> \* MERGEFORMAT </w:instrText>
      </w:r>
      <w:r w:rsidR="005412F6" w:rsidRPr="00B42FFE">
        <w:rPr>
          <w:rFonts w:ascii="Times New Roman" w:hAnsi="Times New Roman" w:cs="Times New Roman"/>
          <w:sz w:val="28"/>
          <w:szCs w:val="28"/>
        </w:rPr>
      </w:r>
      <w:r w:rsidR="005412F6" w:rsidRPr="00B42FFE">
        <w:rPr>
          <w:rFonts w:ascii="Times New Roman" w:hAnsi="Times New Roman" w:cs="Times New Roman"/>
          <w:sz w:val="28"/>
          <w:szCs w:val="28"/>
        </w:rPr>
        <w:fldChar w:fldCharType="separate"/>
      </w:r>
      <w:r w:rsidR="005412F6" w:rsidRPr="00B42FFE">
        <w:rPr>
          <w:rFonts w:ascii="Times New Roman" w:hAnsi="Times New Roman" w:cs="Times New Roman"/>
          <w:sz w:val="28"/>
          <w:szCs w:val="28"/>
        </w:rPr>
        <w:t>32</w:t>
      </w:r>
      <w:r w:rsidR="005412F6" w:rsidRPr="00B42FFE">
        <w:rPr>
          <w:rFonts w:ascii="Times New Roman" w:hAnsi="Times New Roman" w:cs="Times New Roman"/>
          <w:sz w:val="28"/>
          <w:szCs w:val="28"/>
        </w:rPr>
        <w:fldChar w:fldCharType="end"/>
      </w:r>
      <w:r w:rsidR="005412F6" w:rsidRPr="00B42FFE">
        <w:rPr>
          <w:rFonts w:ascii="Times New Roman" w:hAnsi="Times New Roman" w:cs="Times New Roman"/>
          <w:sz w:val="28"/>
          <w:szCs w:val="28"/>
        </w:rPr>
        <w:t>]</w:t>
      </w:r>
      <w:r w:rsidR="006B5727">
        <w:rPr>
          <w:rFonts w:ascii="Times New Roman" w:hAnsi="Times New Roman" w:cs="Times New Roman"/>
          <w:sz w:val="28"/>
          <w:szCs w:val="28"/>
        </w:rPr>
        <w:t>.</w:t>
      </w:r>
    </w:p>
    <w:p w14:paraId="4BB37C57" w14:textId="5DA578AC" w:rsidR="00B22A24" w:rsidRPr="00B42FFE" w:rsidRDefault="00B22A24" w:rsidP="00B22A24">
      <w:pPr>
        <w:spacing w:line="360" w:lineRule="auto"/>
        <w:ind w:firstLine="709"/>
        <w:jc w:val="both"/>
        <w:rPr>
          <w:rFonts w:ascii="Times New Roman" w:hAnsi="Times New Roman" w:cs="Times New Roman"/>
          <w:sz w:val="28"/>
          <w:szCs w:val="28"/>
        </w:rPr>
      </w:pPr>
      <w:r w:rsidRPr="00B42FFE">
        <w:rPr>
          <w:rFonts w:ascii="Times New Roman" w:hAnsi="Times New Roman" w:cs="Times New Roman"/>
          <w:sz w:val="28"/>
          <w:szCs w:val="28"/>
        </w:rPr>
        <w:t>Ще однією причиною відмінності в інтерпретаціях категорії конкурентоспроможність є те, що це поняття аналізується в залежності від економічного суб</w:t>
      </w:r>
      <w:r w:rsidR="00D144C7">
        <w:rPr>
          <w:rFonts w:ascii="Times New Roman" w:hAnsi="Times New Roman" w:cs="Times New Roman"/>
          <w:sz w:val="28"/>
          <w:szCs w:val="28"/>
        </w:rPr>
        <w:t>’</w:t>
      </w:r>
      <w:r w:rsidRPr="00B42FFE">
        <w:rPr>
          <w:rFonts w:ascii="Times New Roman" w:hAnsi="Times New Roman" w:cs="Times New Roman"/>
          <w:sz w:val="28"/>
          <w:szCs w:val="28"/>
        </w:rPr>
        <w:t xml:space="preserve">єкта, щодо якого воно застосовується. Конкурентоспроможність – це багатопланова економічна категорія, яку можна розглядати на різних рівнях. Це конкурентоспроможність товарів, </w:t>
      </w:r>
      <w:r w:rsidRPr="00B42FFE">
        <w:rPr>
          <w:rFonts w:ascii="Times New Roman" w:hAnsi="Times New Roman" w:cs="Times New Roman"/>
          <w:sz w:val="28"/>
          <w:szCs w:val="28"/>
        </w:rPr>
        <w:lastRenderedPageBreak/>
        <w:t>товаровиробників, галузей, країн. Між усіма цими рівнями існує тісний взаємозв</w:t>
      </w:r>
      <w:r w:rsidR="00D144C7">
        <w:rPr>
          <w:rFonts w:ascii="Times New Roman" w:hAnsi="Times New Roman" w:cs="Times New Roman"/>
          <w:sz w:val="28"/>
          <w:szCs w:val="28"/>
        </w:rPr>
        <w:t>’</w:t>
      </w:r>
      <w:r w:rsidRPr="00B42FFE">
        <w:rPr>
          <w:rFonts w:ascii="Times New Roman" w:hAnsi="Times New Roman" w:cs="Times New Roman"/>
          <w:sz w:val="28"/>
          <w:szCs w:val="28"/>
        </w:rPr>
        <w:t>язок: конкурентоспроможність держави й галузі зрештою залежить від можливості конкретних виробників випускати конкурентоспроможні товари.</w:t>
      </w:r>
    </w:p>
    <w:p w14:paraId="3FB5FF08" w14:textId="6DB4EAB1" w:rsidR="00B22A24" w:rsidRPr="00B42FFE" w:rsidRDefault="00B22A24" w:rsidP="00B22A24">
      <w:pPr>
        <w:spacing w:line="360" w:lineRule="auto"/>
        <w:ind w:firstLine="709"/>
        <w:jc w:val="both"/>
        <w:rPr>
          <w:rFonts w:ascii="Times New Roman" w:hAnsi="Times New Roman" w:cs="Times New Roman"/>
          <w:sz w:val="28"/>
          <w:szCs w:val="28"/>
        </w:rPr>
      </w:pPr>
      <w:r w:rsidRPr="00B42FFE">
        <w:rPr>
          <w:rFonts w:ascii="Times New Roman" w:hAnsi="Times New Roman" w:cs="Times New Roman"/>
          <w:sz w:val="28"/>
          <w:szCs w:val="28"/>
        </w:rPr>
        <w:t>Відмінність у трактуваннях пов</w:t>
      </w:r>
      <w:r w:rsidR="00D144C7">
        <w:rPr>
          <w:rFonts w:ascii="Times New Roman" w:hAnsi="Times New Roman" w:cs="Times New Roman"/>
          <w:sz w:val="28"/>
          <w:szCs w:val="28"/>
        </w:rPr>
        <w:t>’</w:t>
      </w:r>
      <w:r w:rsidRPr="00B42FFE">
        <w:rPr>
          <w:rFonts w:ascii="Times New Roman" w:hAnsi="Times New Roman" w:cs="Times New Roman"/>
          <w:sz w:val="28"/>
          <w:szCs w:val="28"/>
        </w:rPr>
        <w:t>язана і з тим, що основні течії сучасної західної економічної думки суттєво відрізняються у підходах до причин та джерел посилення (зниження) конкурентоспроможності. Так, монетаристський підхід виходить із ланцюжка причинно-наслідкових зв’язків: дефіцит державного бюджету – підвищення процентних ставок, поява іноземного капіталу – підвищення курсу національної валюти – зниження конкурентоспроможності.</w:t>
      </w:r>
    </w:p>
    <w:p w14:paraId="44059F30" w14:textId="03F6400A" w:rsidR="00B22A24" w:rsidRPr="00B42FFE" w:rsidRDefault="00B22A24" w:rsidP="00B22A24">
      <w:pPr>
        <w:spacing w:line="360" w:lineRule="auto"/>
        <w:ind w:firstLine="709"/>
        <w:jc w:val="both"/>
        <w:rPr>
          <w:rFonts w:ascii="Times New Roman" w:hAnsi="Times New Roman" w:cs="Times New Roman"/>
          <w:sz w:val="28"/>
          <w:szCs w:val="28"/>
        </w:rPr>
      </w:pPr>
      <w:r w:rsidRPr="00B42FFE">
        <w:rPr>
          <w:rFonts w:ascii="Times New Roman" w:hAnsi="Times New Roman" w:cs="Times New Roman"/>
          <w:sz w:val="28"/>
          <w:szCs w:val="28"/>
        </w:rPr>
        <w:t xml:space="preserve">Інша думка характерна так званим структуралістам, які значною мірою спираються на кейнсіанську теорію. Не заперечуючи вплив бюджетного дефіциту, структуралісти натомість вважають, що погіршення зовнішньоекономічних позицій країни відображають найглибші, довгострокові зрушення у </w:t>
      </w:r>
      <w:r w:rsidR="003D5CC4" w:rsidRPr="003D5CC4">
        <w:rPr>
          <w:rFonts w:ascii="Times New Roman" w:hAnsi="Times New Roman" w:cs="Times New Roman"/>
          <w:sz w:val="28"/>
          <w:szCs w:val="28"/>
        </w:rPr>
        <w:t xml:space="preserve">сталому </w:t>
      </w:r>
      <w:r w:rsidRPr="00B42FFE">
        <w:rPr>
          <w:rFonts w:ascii="Times New Roman" w:hAnsi="Times New Roman" w:cs="Times New Roman"/>
          <w:sz w:val="28"/>
          <w:szCs w:val="28"/>
        </w:rPr>
        <w:t>розвитку національної економіки. При цьому вони звертаються до мікроекономічних процесів і доводять, що низька та спадаюча конкурентоспроможність національних товаровиробників на світових ринках обумовлена ​​низькими темпами зростання ефективності виробництва, підвищення тех</w:t>
      </w:r>
      <w:r w:rsidR="006B5727">
        <w:rPr>
          <w:rFonts w:ascii="Times New Roman" w:hAnsi="Times New Roman" w:cs="Times New Roman"/>
          <w:sz w:val="28"/>
          <w:szCs w:val="28"/>
        </w:rPr>
        <w:t>нічного рівня та якості товарів</w:t>
      </w:r>
      <w:r w:rsidR="00B33982" w:rsidRPr="00B42FFE">
        <w:rPr>
          <w:rFonts w:ascii="Times New Roman" w:hAnsi="Times New Roman" w:cs="Times New Roman"/>
          <w:sz w:val="28"/>
          <w:szCs w:val="28"/>
        </w:rPr>
        <w:t xml:space="preserve"> [</w:t>
      </w:r>
      <w:r w:rsidR="00B33982" w:rsidRPr="00B42FFE">
        <w:rPr>
          <w:rFonts w:ascii="Times New Roman" w:hAnsi="Times New Roman" w:cs="Times New Roman"/>
          <w:sz w:val="28"/>
          <w:szCs w:val="28"/>
        </w:rPr>
        <w:fldChar w:fldCharType="begin"/>
      </w:r>
      <w:r w:rsidR="00B33982" w:rsidRPr="00B42FFE">
        <w:rPr>
          <w:rFonts w:ascii="Times New Roman" w:hAnsi="Times New Roman" w:cs="Times New Roman"/>
          <w:sz w:val="28"/>
          <w:szCs w:val="28"/>
        </w:rPr>
        <w:instrText xml:space="preserve"> REF _Ref89270089 \r \h </w:instrText>
      </w:r>
      <w:r w:rsidR="00B42FFE">
        <w:rPr>
          <w:rFonts w:ascii="Times New Roman" w:hAnsi="Times New Roman" w:cs="Times New Roman"/>
          <w:sz w:val="28"/>
          <w:szCs w:val="28"/>
        </w:rPr>
        <w:instrText xml:space="preserve"> \* MERGEFORMAT </w:instrText>
      </w:r>
      <w:r w:rsidR="00B33982" w:rsidRPr="00B42FFE">
        <w:rPr>
          <w:rFonts w:ascii="Times New Roman" w:hAnsi="Times New Roman" w:cs="Times New Roman"/>
          <w:sz w:val="28"/>
          <w:szCs w:val="28"/>
        </w:rPr>
      </w:r>
      <w:r w:rsidR="00B33982" w:rsidRPr="00B42FFE">
        <w:rPr>
          <w:rFonts w:ascii="Times New Roman" w:hAnsi="Times New Roman" w:cs="Times New Roman"/>
          <w:sz w:val="28"/>
          <w:szCs w:val="28"/>
        </w:rPr>
        <w:fldChar w:fldCharType="separate"/>
      </w:r>
      <w:r w:rsidR="00B33982" w:rsidRPr="00B42FFE">
        <w:rPr>
          <w:rFonts w:ascii="Times New Roman" w:hAnsi="Times New Roman" w:cs="Times New Roman"/>
          <w:sz w:val="28"/>
          <w:szCs w:val="28"/>
        </w:rPr>
        <w:t>45</w:t>
      </w:r>
      <w:r w:rsidR="00B33982" w:rsidRPr="00B42FFE">
        <w:rPr>
          <w:rFonts w:ascii="Times New Roman" w:hAnsi="Times New Roman" w:cs="Times New Roman"/>
          <w:sz w:val="28"/>
          <w:szCs w:val="28"/>
        </w:rPr>
        <w:fldChar w:fldCharType="end"/>
      </w:r>
      <w:r w:rsidR="00B33982" w:rsidRPr="00B42FFE">
        <w:rPr>
          <w:rFonts w:ascii="Times New Roman" w:hAnsi="Times New Roman" w:cs="Times New Roman"/>
          <w:sz w:val="28"/>
          <w:szCs w:val="28"/>
        </w:rPr>
        <w:t>]</w:t>
      </w:r>
      <w:r w:rsidR="006B5727">
        <w:rPr>
          <w:rFonts w:ascii="Times New Roman" w:hAnsi="Times New Roman" w:cs="Times New Roman"/>
          <w:sz w:val="28"/>
          <w:szCs w:val="28"/>
        </w:rPr>
        <w:t>.</w:t>
      </w:r>
    </w:p>
    <w:p w14:paraId="26B8C0A4" w14:textId="6039B83A" w:rsidR="00B22A24" w:rsidRPr="00B42FFE" w:rsidRDefault="00B22A24" w:rsidP="00B22A24">
      <w:pPr>
        <w:spacing w:line="360" w:lineRule="auto"/>
        <w:ind w:firstLine="709"/>
        <w:jc w:val="both"/>
        <w:rPr>
          <w:rFonts w:ascii="Times New Roman" w:hAnsi="Times New Roman" w:cs="Times New Roman"/>
          <w:sz w:val="28"/>
          <w:szCs w:val="28"/>
        </w:rPr>
      </w:pPr>
      <w:r w:rsidRPr="00B42FFE">
        <w:rPr>
          <w:rFonts w:ascii="Times New Roman" w:hAnsi="Times New Roman" w:cs="Times New Roman"/>
          <w:sz w:val="28"/>
          <w:szCs w:val="28"/>
        </w:rPr>
        <w:t>Окрім монетаристів та структуралістів прихильники економіки пропозиції вважають основними причинами погіршення конкурентоспроможності не в самій національній економіці, а у зовнішніх факторах – у змінах, що відбуваються у світовому господарстві. Головною причиною вони вважають торгові бар</w:t>
      </w:r>
      <w:r w:rsidR="00D144C7">
        <w:rPr>
          <w:rFonts w:ascii="Times New Roman" w:hAnsi="Times New Roman" w:cs="Times New Roman"/>
          <w:sz w:val="28"/>
          <w:szCs w:val="28"/>
        </w:rPr>
        <w:t>’</w:t>
      </w:r>
      <w:r w:rsidRPr="00B42FFE">
        <w:rPr>
          <w:rFonts w:ascii="Times New Roman" w:hAnsi="Times New Roman" w:cs="Times New Roman"/>
          <w:sz w:val="28"/>
          <w:szCs w:val="28"/>
        </w:rPr>
        <w:t>єри, переважно нетарифні, тобто головною проблемою при аналізі конкурентоспроможності вони вважають проблему доступу національних товарів на зовнішні ринки. Категорії «конкурентоспроможність» і «ефективність» нерідко розглядають як однопорядкові, проте конкурентоспроможність, ґрунтуючись на ефективності, містить у собі складніші взаємозв</w:t>
      </w:r>
      <w:r w:rsidR="00D144C7">
        <w:rPr>
          <w:rFonts w:ascii="Times New Roman" w:hAnsi="Times New Roman" w:cs="Times New Roman"/>
          <w:sz w:val="28"/>
          <w:szCs w:val="28"/>
        </w:rPr>
        <w:t>’</w:t>
      </w:r>
      <w:r w:rsidRPr="00B42FFE">
        <w:rPr>
          <w:rFonts w:ascii="Times New Roman" w:hAnsi="Times New Roman" w:cs="Times New Roman"/>
          <w:sz w:val="28"/>
          <w:szCs w:val="28"/>
        </w:rPr>
        <w:t>язки суб</w:t>
      </w:r>
      <w:r w:rsidR="00D144C7">
        <w:rPr>
          <w:rFonts w:ascii="Times New Roman" w:hAnsi="Times New Roman" w:cs="Times New Roman"/>
          <w:sz w:val="28"/>
          <w:szCs w:val="28"/>
        </w:rPr>
        <w:t>’</w:t>
      </w:r>
      <w:r w:rsidRPr="00B42FFE">
        <w:rPr>
          <w:rFonts w:ascii="Times New Roman" w:hAnsi="Times New Roman" w:cs="Times New Roman"/>
          <w:sz w:val="28"/>
          <w:szCs w:val="28"/>
        </w:rPr>
        <w:t xml:space="preserve">єктів </w:t>
      </w:r>
      <w:r w:rsidRPr="00B42FFE">
        <w:rPr>
          <w:rFonts w:ascii="Times New Roman" w:hAnsi="Times New Roman" w:cs="Times New Roman"/>
          <w:sz w:val="28"/>
          <w:szCs w:val="28"/>
        </w:rPr>
        <w:lastRenderedPageBreak/>
        <w:t>господарювання – окремих фірм і корпорацій, галузевих об</w:t>
      </w:r>
      <w:r w:rsidR="00D144C7">
        <w:rPr>
          <w:rFonts w:ascii="Times New Roman" w:hAnsi="Times New Roman" w:cs="Times New Roman"/>
          <w:sz w:val="28"/>
          <w:szCs w:val="28"/>
        </w:rPr>
        <w:t>’</w:t>
      </w:r>
      <w:r w:rsidRPr="00B42FFE">
        <w:rPr>
          <w:rFonts w:ascii="Times New Roman" w:hAnsi="Times New Roman" w:cs="Times New Roman"/>
          <w:sz w:val="28"/>
          <w:szCs w:val="28"/>
        </w:rPr>
        <w:t>єд</w:t>
      </w:r>
      <w:r w:rsidR="006B5727">
        <w:rPr>
          <w:rFonts w:ascii="Times New Roman" w:hAnsi="Times New Roman" w:cs="Times New Roman"/>
          <w:sz w:val="28"/>
          <w:szCs w:val="28"/>
        </w:rPr>
        <w:t>нань та національних комплексів</w:t>
      </w:r>
      <w:r w:rsidR="005412F6" w:rsidRPr="00B42FFE">
        <w:rPr>
          <w:rFonts w:ascii="Times New Roman" w:hAnsi="Times New Roman" w:cs="Times New Roman"/>
          <w:sz w:val="28"/>
          <w:szCs w:val="28"/>
        </w:rPr>
        <w:t xml:space="preserve"> [</w:t>
      </w:r>
      <w:r w:rsidR="005412F6" w:rsidRPr="00B42FFE">
        <w:rPr>
          <w:rFonts w:ascii="Times New Roman" w:hAnsi="Times New Roman" w:cs="Times New Roman"/>
          <w:sz w:val="28"/>
          <w:szCs w:val="28"/>
        </w:rPr>
        <w:fldChar w:fldCharType="begin"/>
      </w:r>
      <w:r w:rsidR="005412F6" w:rsidRPr="00B42FFE">
        <w:rPr>
          <w:rFonts w:ascii="Times New Roman" w:hAnsi="Times New Roman" w:cs="Times New Roman"/>
          <w:sz w:val="28"/>
          <w:szCs w:val="28"/>
        </w:rPr>
        <w:instrText xml:space="preserve"> REF _Ref89261281 \r \h </w:instrText>
      </w:r>
      <w:r w:rsidR="00B42FFE">
        <w:rPr>
          <w:rFonts w:ascii="Times New Roman" w:hAnsi="Times New Roman" w:cs="Times New Roman"/>
          <w:sz w:val="28"/>
          <w:szCs w:val="28"/>
        </w:rPr>
        <w:instrText xml:space="preserve"> \* MERGEFORMAT </w:instrText>
      </w:r>
      <w:r w:rsidR="005412F6" w:rsidRPr="00B42FFE">
        <w:rPr>
          <w:rFonts w:ascii="Times New Roman" w:hAnsi="Times New Roman" w:cs="Times New Roman"/>
          <w:sz w:val="28"/>
          <w:szCs w:val="28"/>
        </w:rPr>
      </w:r>
      <w:r w:rsidR="005412F6" w:rsidRPr="00B42FFE">
        <w:rPr>
          <w:rFonts w:ascii="Times New Roman" w:hAnsi="Times New Roman" w:cs="Times New Roman"/>
          <w:sz w:val="28"/>
          <w:szCs w:val="28"/>
        </w:rPr>
        <w:fldChar w:fldCharType="separate"/>
      </w:r>
      <w:r w:rsidR="005412F6" w:rsidRPr="00B42FFE">
        <w:rPr>
          <w:rFonts w:ascii="Times New Roman" w:hAnsi="Times New Roman" w:cs="Times New Roman"/>
          <w:sz w:val="28"/>
          <w:szCs w:val="28"/>
        </w:rPr>
        <w:t>10</w:t>
      </w:r>
      <w:r w:rsidR="005412F6" w:rsidRPr="00B42FFE">
        <w:rPr>
          <w:rFonts w:ascii="Times New Roman" w:hAnsi="Times New Roman" w:cs="Times New Roman"/>
          <w:sz w:val="28"/>
          <w:szCs w:val="28"/>
        </w:rPr>
        <w:fldChar w:fldCharType="end"/>
      </w:r>
      <w:r w:rsidR="005412F6" w:rsidRPr="00B42FFE">
        <w:rPr>
          <w:rFonts w:ascii="Times New Roman" w:hAnsi="Times New Roman" w:cs="Times New Roman"/>
          <w:sz w:val="28"/>
          <w:szCs w:val="28"/>
        </w:rPr>
        <w:t>]</w:t>
      </w:r>
      <w:r w:rsidR="006B5727">
        <w:rPr>
          <w:rFonts w:ascii="Times New Roman" w:hAnsi="Times New Roman" w:cs="Times New Roman"/>
          <w:sz w:val="28"/>
          <w:szCs w:val="28"/>
        </w:rPr>
        <w:t>.</w:t>
      </w:r>
    </w:p>
    <w:p w14:paraId="18C32301" w14:textId="77777777" w:rsidR="00B22A24" w:rsidRPr="00B42FFE" w:rsidRDefault="00B22A24" w:rsidP="00B22A24">
      <w:pPr>
        <w:spacing w:line="360" w:lineRule="auto"/>
        <w:ind w:firstLine="709"/>
        <w:jc w:val="both"/>
        <w:rPr>
          <w:rFonts w:ascii="Times New Roman" w:hAnsi="Times New Roman" w:cs="Times New Roman"/>
          <w:sz w:val="28"/>
          <w:szCs w:val="28"/>
        </w:rPr>
      </w:pPr>
      <w:r w:rsidRPr="00B42FFE">
        <w:rPr>
          <w:rFonts w:ascii="Times New Roman" w:hAnsi="Times New Roman" w:cs="Times New Roman"/>
          <w:sz w:val="28"/>
          <w:szCs w:val="28"/>
        </w:rPr>
        <w:t>Отже, бачимо, що є низка підходів до тлумачення категорії «конкурентоспроможність». При цьому автори, наводячи докладні визначення, не дають достатньо чіткої відповіді на запитання, що таке «конкурентоспроможність».</w:t>
      </w:r>
    </w:p>
    <w:p w14:paraId="1122A586" w14:textId="77777777" w:rsidR="00B22A24" w:rsidRPr="008C0820" w:rsidRDefault="00B22A24" w:rsidP="00B22A24">
      <w:pPr>
        <w:spacing w:line="360" w:lineRule="auto"/>
        <w:ind w:firstLine="709"/>
        <w:jc w:val="both"/>
        <w:rPr>
          <w:rFonts w:ascii="Times New Roman" w:hAnsi="Times New Roman" w:cs="Times New Roman"/>
          <w:sz w:val="28"/>
          <w:szCs w:val="28"/>
        </w:rPr>
      </w:pPr>
    </w:p>
    <w:p w14:paraId="7934B615" w14:textId="77777777" w:rsidR="00B22A24" w:rsidRPr="008C0820" w:rsidRDefault="00B22A24" w:rsidP="00B22A24">
      <w:pPr>
        <w:spacing w:line="360" w:lineRule="auto"/>
        <w:ind w:firstLine="709"/>
        <w:jc w:val="both"/>
        <w:rPr>
          <w:rFonts w:ascii="Times New Roman" w:hAnsi="Times New Roman" w:cs="Times New Roman"/>
          <w:sz w:val="28"/>
          <w:szCs w:val="28"/>
        </w:rPr>
      </w:pPr>
    </w:p>
    <w:p w14:paraId="763A2A81" w14:textId="77A80647" w:rsidR="00B22A24" w:rsidRPr="008C0820" w:rsidRDefault="00B22A24" w:rsidP="00AD3C31">
      <w:pPr>
        <w:pStyle w:val="a7"/>
        <w:widowControl/>
        <w:numPr>
          <w:ilvl w:val="1"/>
          <w:numId w:val="3"/>
        </w:numPr>
        <w:autoSpaceDE/>
        <w:autoSpaceDN/>
        <w:adjustRightInd/>
        <w:spacing w:line="360" w:lineRule="auto"/>
        <w:jc w:val="both"/>
        <w:rPr>
          <w:rFonts w:ascii="Times New Roman" w:hAnsi="Times New Roman" w:cs="Times New Roman"/>
          <w:color w:val="000000"/>
          <w:sz w:val="28"/>
          <w:szCs w:val="28"/>
          <w:shd w:val="clear" w:color="auto" w:fill="FFFFFF"/>
          <w:lang w:val="uk-UA"/>
        </w:rPr>
      </w:pPr>
      <w:r w:rsidRPr="008C0820">
        <w:rPr>
          <w:rFonts w:ascii="Times New Roman" w:hAnsi="Times New Roman" w:cs="Times New Roman"/>
          <w:color w:val="000000"/>
          <w:sz w:val="28"/>
          <w:szCs w:val="28"/>
          <w:shd w:val="clear" w:color="auto" w:fill="FFFFFF"/>
          <w:lang w:val="uk-UA"/>
        </w:rPr>
        <w:t xml:space="preserve">Особливості формування конкурентної стратегії підприємства на зовнішньому ринку </w:t>
      </w:r>
      <w:r w:rsidR="00AD3C31">
        <w:rPr>
          <w:rFonts w:ascii="Times New Roman" w:hAnsi="Times New Roman" w:cs="Times New Roman"/>
          <w:color w:val="000000"/>
          <w:sz w:val="28"/>
          <w:szCs w:val="28"/>
          <w:shd w:val="clear" w:color="auto" w:fill="FFFFFF"/>
          <w:lang w:val="uk-UA"/>
        </w:rPr>
        <w:t xml:space="preserve">в </w:t>
      </w:r>
      <w:r w:rsidR="00AD3C31" w:rsidRPr="00AD3C31">
        <w:rPr>
          <w:rFonts w:ascii="Times New Roman" w:hAnsi="Times New Roman" w:cs="Times New Roman"/>
          <w:color w:val="000000"/>
          <w:sz w:val="28"/>
          <w:szCs w:val="28"/>
          <w:shd w:val="clear" w:color="auto" w:fill="FFFFFF"/>
          <w:lang w:val="uk-UA"/>
        </w:rPr>
        <w:t>контексті сталого розвитку</w:t>
      </w:r>
    </w:p>
    <w:p w14:paraId="307D7FD7" w14:textId="77777777" w:rsidR="00B22A24" w:rsidRPr="008C0820" w:rsidRDefault="00B22A24" w:rsidP="00B22A24">
      <w:pPr>
        <w:spacing w:line="360" w:lineRule="auto"/>
        <w:jc w:val="both"/>
        <w:rPr>
          <w:rFonts w:ascii="Times New Roman" w:hAnsi="Times New Roman" w:cs="Times New Roman"/>
          <w:color w:val="000000"/>
          <w:sz w:val="28"/>
          <w:szCs w:val="28"/>
          <w:highlight w:val="yellow"/>
          <w:shd w:val="clear" w:color="auto" w:fill="FFFFFF"/>
        </w:rPr>
      </w:pPr>
    </w:p>
    <w:p w14:paraId="599E2103" w14:textId="77777777" w:rsidR="00B22A24" w:rsidRPr="008C0820" w:rsidRDefault="00B22A24" w:rsidP="00C43F3F">
      <w:pPr>
        <w:spacing w:line="360" w:lineRule="auto"/>
        <w:ind w:firstLine="709"/>
        <w:jc w:val="both"/>
        <w:rPr>
          <w:rFonts w:ascii="Times New Roman" w:hAnsi="Times New Roman" w:cs="Times New Roman"/>
          <w:color w:val="000000"/>
          <w:sz w:val="28"/>
          <w:szCs w:val="28"/>
          <w:highlight w:val="yellow"/>
          <w:shd w:val="clear" w:color="auto" w:fill="FFFFFF"/>
        </w:rPr>
      </w:pPr>
    </w:p>
    <w:p w14:paraId="22655BFD" w14:textId="15621C7D" w:rsidR="00B22A24" w:rsidRPr="00B42FFE" w:rsidRDefault="00B22A24" w:rsidP="00C43F3F">
      <w:pPr>
        <w:pStyle w:val="a9"/>
        <w:spacing w:after="0" w:line="360" w:lineRule="auto"/>
        <w:ind w:firstLine="709"/>
        <w:contextualSpacing/>
        <w:jc w:val="both"/>
        <w:rPr>
          <w:rFonts w:ascii="Times New Roman" w:hAnsi="Times New Roman" w:cs="Times New Roman"/>
          <w:color w:val="0D0D0D"/>
          <w:spacing w:val="1"/>
          <w:sz w:val="28"/>
          <w:szCs w:val="28"/>
          <w:lang w:val="ru-RU"/>
        </w:rPr>
      </w:pPr>
      <w:r w:rsidRPr="00B42FFE">
        <w:rPr>
          <w:rFonts w:ascii="Times New Roman" w:hAnsi="Times New Roman" w:cs="Times New Roman"/>
          <w:color w:val="0D0D0D"/>
          <w:spacing w:val="1"/>
          <w:sz w:val="28"/>
          <w:szCs w:val="28"/>
        </w:rPr>
        <w:t>О</w:t>
      </w:r>
      <w:r w:rsidRPr="00B42FFE">
        <w:rPr>
          <w:rFonts w:ascii="Times New Roman" w:hAnsi="Times New Roman" w:cs="Times New Roman"/>
          <w:color w:val="0D0D0D"/>
          <w:spacing w:val="1"/>
          <w:sz w:val="28"/>
          <w:szCs w:val="28"/>
          <w:lang w:val="ru-RU"/>
        </w:rPr>
        <w:t>скільки конкуренція формує пріоритети діяльності підприємства на довгострокову перспективу, визначення правильного формування конкурентної стратегії є найбільш відповідальною справою для нього. Тому компанії дуже важливо підійти обдумано до процесу розробки та реалізації цієї стратегії, врахувавши багато внутрішніх і зовнішніх чинників. Повне розуміння важливості цього моменту надасть можливість своєчасно реагувати на зміни підприємств конкурентів, забезпечити формування та підтримання конкурентних переваг у ринкових умовах. У зв’язку з цим, питання оптимізації процесу розробки та реалізації конкурентної стра</w:t>
      </w:r>
      <w:r w:rsidR="006B5727">
        <w:rPr>
          <w:rFonts w:ascii="Times New Roman" w:hAnsi="Times New Roman" w:cs="Times New Roman"/>
          <w:color w:val="0D0D0D"/>
          <w:spacing w:val="1"/>
          <w:sz w:val="28"/>
          <w:szCs w:val="28"/>
          <w:lang w:val="ru-RU"/>
        </w:rPr>
        <w:t>тегії підприємства є актуальним</w:t>
      </w:r>
      <w:r w:rsidR="00107983" w:rsidRPr="00B42FFE">
        <w:rPr>
          <w:rFonts w:ascii="Times New Roman" w:hAnsi="Times New Roman" w:cs="Times New Roman"/>
          <w:color w:val="0D0D0D"/>
          <w:spacing w:val="1"/>
          <w:sz w:val="28"/>
          <w:szCs w:val="28"/>
          <w:lang w:val="ru-RU"/>
        </w:rPr>
        <w:t xml:space="preserve"> [</w:t>
      </w:r>
      <w:r w:rsidR="00107983" w:rsidRPr="00B42FFE">
        <w:rPr>
          <w:rFonts w:ascii="Times New Roman" w:hAnsi="Times New Roman" w:cs="Times New Roman"/>
          <w:color w:val="0D0D0D"/>
          <w:spacing w:val="1"/>
          <w:sz w:val="28"/>
          <w:szCs w:val="28"/>
          <w:lang w:val="ru-RU"/>
        </w:rPr>
        <w:fldChar w:fldCharType="begin"/>
      </w:r>
      <w:r w:rsidR="00107983" w:rsidRPr="00B42FFE">
        <w:rPr>
          <w:rFonts w:ascii="Times New Roman" w:hAnsi="Times New Roman" w:cs="Times New Roman"/>
          <w:color w:val="0D0D0D"/>
          <w:spacing w:val="1"/>
          <w:sz w:val="28"/>
          <w:szCs w:val="28"/>
          <w:lang w:val="ru-RU"/>
        </w:rPr>
        <w:instrText xml:space="preserve"> REF _Ref89267688 \r \h </w:instrText>
      </w:r>
      <w:r w:rsidR="00B42FFE">
        <w:rPr>
          <w:rFonts w:ascii="Times New Roman" w:hAnsi="Times New Roman" w:cs="Times New Roman"/>
          <w:color w:val="0D0D0D"/>
          <w:spacing w:val="1"/>
          <w:sz w:val="28"/>
          <w:szCs w:val="28"/>
          <w:lang w:val="ru-RU"/>
        </w:rPr>
        <w:instrText xml:space="preserve"> \* MERGEFORMAT </w:instrText>
      </w:r>
      <w:r w:rsidR="00107983" w:rsidRPr="00B42FFE">
        <w:rPr>
          <w:rFonts w:ascii="Times New Roman" w:hAnsi="Times New Roman" w:cs="Times New Roman"/>
          <w:color w:val="0D0D0D"/>
          <w:spacing w:val="1"/>
          <w:sz w:val="28"/>
          <w:szCs w:val="28"/>
          <w:lang w:val="ru-RU"/>
        </w:rPr>
      </w:r>
      <w:r w:rsidR="00107983" w:rsidRPr="00B42FFE">
        <w:rPr>
          <w:rFonts w:ascii="Times New Roman" w:hAnsi="Times New Roman" w:cs="Times New Roman"/>
          <w:color w:val="0D0D0D"/>
          <w:spacing w:val="1"/>
          <w:sz w:val="28"/>
          <w:szCs w:val="28"/>
          <w:lang w:val="ru-RU"/>
        </w:rPr>
        <w:fldChar w:fldCharType="separate"/>
      </w:r>
      <w:r w:rsidR="00107983" w:rsidRPr="00B42FFE">
        <w:rPr>
          <w:rFonts w:ascii="Times New Roman" w:hAnsi="Times New Roman" w:cs="Times New Roman"/>
          <w:color w:val="0D0D0D"/>
          <w:spacing w:val="1"/>
          <w:sz w:val="28"/>
          <w:szCs w:val="28"/>
          <w:lang w:val="ru-RU"/>
        </w:rPr>
        <w:t>38</w:t>
      </w:r>
      <w:r w:rsidR="00107983" w:rsidRPr="00B42FFE">
        <w:rPr>
          <w:rFonts w:ascii="Times New Roman" w:hAnsi="Times New Roman" w:cs="Times New Roman"/>
          <w:color w:val="0D0D0D"/>
          <w:spacing w:val="1"/>
          <w:sz w:val="28"/>
          <w:szCs w:val="28"/>
          <w:lang w:val="ru-RU"/>
        </w:rPr>
        <w:fldChar w:fldCharType="end"/>
      </w:r>
      <w:r w:rsidR="00107983" w:rsidRPr="00B42FFE">
        <w:rPr>
          <w:rFonts w:ascii="Times New Roman" w:hAnsi="Times New Roman" w:cs="Times New Roman"/>
          <w:color w:val="0D0D0D"/>
          <w:spacing w:val="1"/>
          <w:sz w:val="28"/>
          <w:szCs w:val="28"/>
          <w:lang w:val="ru-RU"/>
        </w:rPr>
        <w:t>]</w:t>
      </w:r>
      <w:r w:rsidR="006B5727">
        <w:rPr>
          <w:rFonts w:ascii="Times New Roman" w:hAnsi="Times New Roman" w:cs="Times New Roman"/>
          <w:color w:val="0D0D0D"/>
          <w:spacing w:val="1"/>
          <w:sz w:val="28"/>
          <w:szCs w:val="28"/>
          <w:lang w:val="ru-RU"/>
        </w:rPr>
        <w:t>.</w:t>
      </w:r>
    </w:p>
    <w:p w14:paraId="640A22AA" w14:textId="19038086" w:rsidR="00104E90" w:rsidRPr="00B42FFE" w:rsidRDefault="00B22A24" w:rsidP="00C43F3F">
      <w:pPr>
        <w:pStyle w:val="a9"/>
        <w:spacing w:after="0" w:line="360" w:lineRule="auto"/>
        <w:ind w:firstLine="709"/>
        <w:contextualSpacing/>
        <w:jc w:val="both"/>
        <w:rPr>
          <w:rFonts w:ascii="Times New Roman" w:hAnsi="Times New Roman" w:cs="Times New Roman"/>
          <w:color w:val="0D0D0D"/>
          <w:spacing w:val="1"/>
          <w:sz w:val="28"/>
          <w:szCs w:val="28"/>
        </w:rPr>
      </w:pPr>
      <w:r w:rsidRPr="00B42FFE">
        <w:rPr>
          <w:rFonts w:ascii="Times New Roman" w:hAnsi="Times New Roman" w:cs="Times New Roman"/>
          <w:color w:val="0D0D0D"/>
          <w:sz w:val="28"/>
          <w:szCs w:val="28"/>
        </w:rPr>
        <w:t>Міжнародна торгівля товарами – є важливим фактором, який впливає на рівень світового</w:t>
      </w:r>
      <w:r w:rsidRPr="00B42FFE">
        <w:rPr>
          <w:rFonts w:ascii="Times New Roman" w:hAnsi="Times New Roman" w:cs="Times New Roman"/>
          <w:color w:val="0D0D0D"/>
          <w:spacing w:val="1"/>
          <w:sz w:val="28"/>
          <w:szCs w:val="28"/>
        </w:rPr>
        <w:t xml:space="preserve"> </w:t>
      </w:r>
      <w:r w:rsidRPr="00B42FFE">
        <w:rPr>
          <w:rFonts w:ascii="Times New Roman" w:hAnsi="Times New Roman" w:cs="Times New Roman"/>
          <w:color w:val="0D0D0D"/>
          <w:sz w:val="28"/>
          <w:szCs w:val="28"/>
        </w:rPr>
        <w:t xml:space="preserve">прогресу та </w:t>
      </w:r>
      <w:r w:rsidR="003D5CC4">
        <w:rPr>
          <w:rFonts w:ascii="Times New Roman" w:hAnsi="Times New Roman" w:cs="Times New Roman"/>
          <w:color w:val="0D0D0D"/>
          <w:sz w:val="28"/>
          <w:szCs w:val="28"/>
          <w:lang w:val="ru-RU"/>
        </w:rPr>
        <w:t xml:space="preserve">сталий </w:t>
      </w:r>
      <w:r w:rsidRPr="00B42FFE">
        <w:rPr>
          <w:rFonts w:ascii="Times New Roman" w:hAnsi="Times New Roman" w:cs="Times New Roman"/>
          <w:color w:val="0D0D0D"/>
          <w:sz w:val="28"/>
          <w:szCs w:val="28"/>
        </w:rPr>
        <w:t>розвиток національно економіки. Кожна держава провадить власну політику щодо</w:t>
      </w:r>
      <w:r w:rsidRPr="00B42FFE">
        <w:rPr>
          <w:rFonts w:ascii="Times New Roman" w:hAnsi="Times New Roman" w:cs="Times New Roman"/>
          <w:color w:val="0D0D0D"/>
          <w:spacing w:val="1"/>
          <w:sz w:val="28"/>
          <w:szCs w:val="28"/>
        </w:rPr>
        <w:t xml:space="preserve"> </w:t>
      </w:r>
      <w:r w:rsidRPr="00B42FFE">
        <w:rPr>
          <w:rFonts w:ascii="Times New Roman" w:hAnsi="Times New Roman" w:cs="Times New Roman"/>
          <w:color w:val="0D0D0D"/>
          <w:sz w:val="28"/>
          <w:szCs w:val="28"/>
        </w:rPr>
        <w:t>зовнішньоекономічної діяльності, вступаючи в міжнародні відносини торгівельного характеру, що</w:t>
      </w:r>
      <w:r w:rsidRPr="00B42FFE">
        <w:rPr>
          <w:rFonts w:ascii="Times New Roman" w:hAnsi="Times New Roman" w:cs="Times New Roman"/>
          <w:color w:val="0D0D0D"/>
          <w:spacing w:val="-57"/>
          <w:sz w:val="28"/>
          <w:szCs w:val="28"/>
        </w:rPr>
        <w:t xml:space="preserve"> </w:t>
      </w:r>
      <w:r w:rsidRPr="00B42FFE">
        <w:rPr>
          <w:rFonts w:ascii="Times New Roman" w:hAnsi="Times New Roman" w:cs="Times New Roman"/>
          <w:color w:val="0D0D0D"/>
          <w:sz w:val="28"/>
          <w:szCs w:val="28"/>
        </w:rPr>
        <w:t>вимагає узгодженості дій певної країни із діями інших країн шляхом здійснення регулювання та</w:t>
      </w:r>
      <w:r w:rsidRPr="00B42FFE">
        <w:rPr>
          <w:rFonts w:ascii="Times New Roman" w:hAnsi="Times New Roman" w:cs="Times New Roman"/>
          <w:color w:val="0D0D0D"/>
          <w:spacing w:val="1"/>
          <w:sz w:val="28"/>
          <w:szCs w:val="28"/>
        </w:rPr>
        <w:t xml:space="preserve"> </w:t>
      </w:r>
      <w:r w:rsidRPr="00B42FFE">
        <w:rPr>
          <w:rFonts w:ascii="Times New Roman" w:hAnsi="Times New Roman" w:cs="Times New Roman"/>
          <w:color w:val="0D0D0D"/>
          <w:sz w:val="28"/>
          <w:szCs w:val="28"/>
        </w:rPr>
        <w:t>впорядкування</w:t>
      </w:r>
      <w:r w:rsidRPr="00B42FFE">
        <w:rPr>
          <w:rFonts w:ascii="Times New Roman" w:hAnsi="Times New Roman" w:cs="Times New Roman"/>
          <w:color w:val="0D0D0D"/>
          <w:spacing w:val="1"/>
          <w:sz w:val="28"/>
          <w:szCs w:val="28"/>
        </w:rPr>
        <w:t xml:space="preserve"> </w:t>
      </w:r>
      <w:r w:rsidRPr="00B42FFE">
        <w:rPr>
          <w:rFonts w:ascii="Times New Roman" w:hAnsi="Times New Roman" w:cs="Times New Roman"/>
          <w:color w:val="0D0D0D"/>
          <w:sz w:val="28"/>
          <w:szCs w:val="28"/>
        </w:rPr>
        <w:t>зовнішньоторговельних</w:t>
      </w:r>
      <w:r w:rsidRPr="00B42FFE">
        <w:rPr>
          <w:rFonts w:ascii="Times New Roman" w:hAnsi="Times New Roman" w:cs="Times New Roman"/>
          <w:color w:val="0D0D0D"/>
          <w:spacing w:val="1"/>
          <w:sz w:val="28"/>
          <w:szCs w:val="28"/>
        </w:rPr>
        <w:t xml:space="preserve"> </w:t>
      </w:r>
      <w:r w:rsidRPr="00B42FFE">
        <w:rPr>
          <w:rFonts w:ascii="Times New Roman" w:hAnsi="Times New Roman" w:cs="Times New Roman"/>
          <w:color w:val="0D0D0D"/>
          <w:sz w:val="28"/>
          <w:szCs w:val="28"/>
        </w:rPr>
        <w:t>відносин</w:t>
      </w:r>
      <w:r w:rsidRPr="00B42FFE">
        <w:rPr>
          <w:rFonts w:ascii="Times New Roman" w:hAnsi="Times New Roman" w:cs="Times New Roman"/>
          <w:color w:val="0D0D0D"/>
          <w:spacing w:val="1"/>
          <w:sz w:val="28"/>
          <w:szCs w:val="28"/>
        </w:rPr>
        <w:t xml:space="preserve"> </w:t>
      </w:r>
      <w:r w:rsidRPr="00B42FFE">
        <w:rPr>
          <w:rFonts w:ascii="Times New Roman" w:hAnsi="Times New Roman" w:cs="Times New Roman"/>
          <w:color w:val="0D0D0D"/>
          <w:sz w:val="28"/>
          <w:szCs w:val="28"/>
        </w:rPr>
        <w:t>та</w:t>
      </w:r>
      <w:r w:rsidRPr="00B42FFE">
        <w:rPr>
          <w:rFonts w:ascii="Times New Roman" w:hAnsi="Times New Roman" w:cs="Times New Roman"/>
          <w:color w:val="0D0D0D"/>
          <w:spacing w:val="1"/>
          <w:sz w:val="28"/>
          <w:szCs w:val="28"/>
        </w:rPr>
        <w:t xml:space="preserve"> </w:t>
      </w:r>
      <w:r w:rsidRPr="00B42FFE">
        <w:rPr>
          <w:rFonts w:ascii="Times New Roman" w:hAnsi="Times New Roman" w:cs="Times New Roman"/>
          <w:color w:val="0D0D0D"/>
          <w:sz w:val="28"/>
          <w:szCs w:val="28"/>
        </w:rPr>
        <w:t>адаптації</w:t>
      </w:r>
      <w:r w:rsidRPr="00B42FFE">
        <w:rPr>
          <w:rFonts w:ascii="Times New Roman" w:hAnsi="Times New Roman" w:cs="Times New Roman"/>
          <w:color w:val="0D0D0D"/>
          <w:spacing w:val="1"/>
          <w:sz w:val="28"/>
          <w:szCs w:val="28"/>
        </w:rPr>
        <w:t xml:space="preserve"> </w:t>
      </w:r>
      <w:r w:rsidRPr="00B42FFE">
        <w:rPr>
          <w:rFonts w:ascii="Times New Roman" w:hAnsi="Times New Roman" w:cs="Times New Roman"/>
          <w:color w:val="0D0D0D"/>
          <w:sz w:val="28"/>
          <w:szCs w:val="28"/>
        </w:rPr>
        <w:t>національного</w:t>
      </w:r>
      <w:r w:rsidRPr="00B42FFE">
        <w:rPr>
          <w:rFonts w:ascii="Times New Roman" w:hAnsi="Times New Roman" w:cs="Times New Roman"/>
          <w:color w:val="0D0D0D"/>
          <w:spacing w:val="1"/>
          <w:sz w:val="28"/>
          <w:szCs w:val="28"/>
        </w:rPr>
        <w:t xml:space="preserve"> </w:t>
      </w:r>
      <w:r w:rsidRPr="00B42FFE">
        <w:rPr>
          <w:rFonts w:ascii="Times New Roman" w:hAnsi="Times New Roman" w:cs="Times New Roman"/>
          <w:color w:val="0D0D0D"/>
          <w:sz w:val="28"/>
          <w:szCs w:val="28"/>
        </w:rPr>
        <w:t>законодавства</w:t>
      </w:r>
      <w:r w:rsidRPr="00B42FFE">
        <w:rPr>
          <w:rFonts w:ascii="Times New Roman" w:hAnsi="Times New Roman" w:cs="Times New Roman"/>
          <w:color w:val="0D0D0D"/>
          <w:spacing w:val="1"/>
          <w:sz w:val="28"/>
          <w:szCs w:val="28"/>
        </w:rPr>
        <w:t xml:space="preserve"> </w:t>
      </w:r>
      <w:r w:rsidRPr="00B42FFE">
        <w:rPr>
          <w:rFonts w:ascii="Times New Roman" w:hAnsi="Times New Roman" w:cs="Times New Roman"/>
          <w:color w:val="0D0D0D"/>
          <w:sz w:val="28"/>
          <w:szCs w:val="28"/>
        </w:rPr>
        <w:t>до</w:t>
      </w:r>
      <w:r w:rsidRPr="00B42FFE">
        <w:rPr>
          <w:rFonts w:ascii="Times New Roman" w:hAnsi="Times New Roman" w:cs="Times New Roman"/>
          <w:color w:val="0D0D0D"/>
          <w:spacing w:val="1"/>
          <w:sz w:val="28"/>
          <w:szCs w:val="28"/>
        </w:rPr>
        <w:t xml:space="preserve"> </w:t>
      </w:r>
      <w:r w:rsidRPr="00B42FFE">
        <w:rPr>
          <w:rFonts w:ascii="Times New Roman" w:hAnsi="Times New Roman" w:cs="Times New Roman"/>
          <w:color w:val="0D0D0D"/>
          <w:sz w:val="28"/>
          <w:szCs w:val="28"/>
        </w:rPr>
        <w:t>міжнародних</w:t>
      </w:r>
      <w:r w:rsidRPr="00B42FFE">
        <w:rPr>
          <w:rFonts w:ascii="Times New Roman" w:hAnsi="Times New Roman" w:cs="Times New Roman"/>
          <w:color w:val="0D0D0D"/>
          <w:spacing w:val="1"/>
          <w:sz w:val="28"/>
          <w:szCs w:val="28"/>
        </w:rPr>
        <w:t xml:space="preserve"> </w:t>
      </w:r>
      <w:r w:rsidRPr="00B42FFE">
        <w:rPr>
          <w:rFonts w:ascii="Times New Roman" w:hAnsi="Times New Roman" w:cs="Times New Roman"/>
          <w:color w:val="0D0D0D"/>
          <w:sz w:val="28"/>
          <w:szCs w:val="28"/>
        </w:rPr>
        <w:t>вимог.</w:t>
      </w:r>
      <w:r w:rsidRPr="00B42FFE">
        <w:rPr>
          <w:rFonts w:ascii="Times New Roman" w:hAnsi="Times New Roman" w:cs="Times New Roman"/>
          <w:color w:val="0D0D0D"/>
          <w:spacing w:val="1"/>
          <w:sz w:val="28"/>
          <w:szCs w:val="28"/>
        </w:rPr>
        <w:t xml:space="preserve"> </w:t>
      </w:r>
    </w:p>
    <w:p w14:paraId="79FF67C7" w14:textId="3B45F7C9" w:rsidR="00F2127A" w:rsidRPr="00B42FFE" w:rsidRDefault="00F2127A" w:rsidP="00C43F3F">
      <w:pPr>
        <w:pStyle w:val="a9"/>
        <w:spacing w:after="0" w:line="360" w:lineRule="auto"/>
        <w:ind w:firstLine="709"/>
        <w:contextualSpacing/>
        <w:jc w:val="both"/>
        <w:rPr>
          <w:rFonts w:ascii="Times New Roman" w:hAnsi="Times New Roman" w:cs="Times New Roman"/>
          <w:color w:val="0D0D0D"/>
          <w:spacing w:val="1"/>
          <w:sz w:val="28"/>
          <w:szCs w:val="28"/>
          <w:lang w:val="ru-RU"/>
        </w:rPr>
      </w:pPr>
      <w:r w:rsidRPr="00B42FFE">
        <w:rPr>
          <w:rFonts w:ascii="Times New Roman" w:hAnsi="Times New Roman" w:cs="Times New Roman"/>
          <w:color w:val="0D0D0D"/>
          <w:spacing w:val="1"/>
          <w:sz w:val="28"/>
          <w:szCs w:val="28"/>
        </w:rPr>
        <w:lastRenderedPageBreak/>
        <w:t>Сталий розвиток — комплекс заходів, націлених задоволення поточних потреб людини за збереження довкілля та ресурсів, тобто без шкоди можливості майбутніх поколінь задовольняти свої потреби</w:t>
      </w:r>
      <w:r w:rsidR="00B650F5" w:rsidRPr="00B42FFE">
        <w:rPr>
          <w:rFonts w:ascii="Times New Roman" w:hAnsi="Times New Roman" w:cs="Times New Roman"/>
          <w:color w:val="0D0D0D"/>
          <w:spacing w:val="1"/>
          <w:sz w:val="28"/>
          <w:szCs w:val="28"/>
        </w:rPr>
        <w:t xml:space="preserve"> [</w:t>
      </w:r>
      <w:r w:rsidR="00B650F5" w:rsidRPr="00B42FFE">
        <w:rPr>
          <w:rFonts w:ascii="Times New Roman" w:hAnsi="Times New Roman" w:cs="Times New Roman"/>
          <w:color w:val="0D0D0D"/>
          <w:spacing w:val="1"/>
          <w:sz w:val="28"/>
          <w:szCs w:val="28"/>
        </w:rPr>
        <w:fldChar w:fldCharType="begin"/>
      </w:r>
      <w:r w:rsidR="00B650F5" w:rsidRPr="00B42FFE">
        <w:rPr>
          <w:rFonts w:ascii="Times New Roman" w:hAnsi="Times New Roman" w:cs="Times New Roman"/>
          <w:color w:val="0D0D0D"/>
          <w:spacing w:val="1"/>
          <w:sz w:val="28"/>
          <w:szCs w:val="28"/>
        </w:rPr>
        <w:instrText xml:space="preserve"> REF _Ref89264269 \r \h </w:instrText>
      </w:r>
      <w:r w:rsidR="00B42FFE">
        <w:rPr>
          <w:rFonts w:ascii="Times New Roman" w:hAnsi="Times New Roman" w:cs="Times New Roman"/>
          <w:color w:val="0D0D0D"/>
          <w:spacing w:val="1"/>
          <w:sz w:val="28"/>
          <w:szCs w:val="28"/>
        </w:rPr>
        <w:instrText xml:space="preserve"> \* MERGEFORMAT </w:instrText>
      </w:r>
      <w:r w:rsidR="00B650F5" w:rsidRPr="00B42FFE">
        <w:rPr>
          <w:rFonts w:ascii="Times New Roman" w:hAnsi="Times New Roman" w:cs="Times New Roman"/>
          <w:color w:val="0D0D0D"/>
          <w:spacing w:val="1"/>
          <w:sz w:val="28"/>
          <w:szCs w:val="28"/>
        </w:rPr>
      </w:r>
      <w:r w:rsidR="00B650F5" w:rsidRPr="00B42FFE">
        <w:rPr>
          <w:rFonts w:ascii="Times New Roman" w:hAnsi="Times New Roman" w:cs="Times New Roman"/>
          <w:color w:val="0D0D0D"/>
          <w:spacing w:val="1"/>
          <w:sz w:val="28"/>
          <w:szCs w:val="28"/>
        </w:rPr>
        <w:fldChar w:fldCharType="separate"/>
      </w:r>
      <w:r w:rsidR="00B650F5" w:rsidRPr="00B42FFE">
        <w:rPr>
          <w:rFonts w:ascii="Times New Roman" w:hAnsi="Times New Roman" w:cs="Times New Roman"/>
          <w:color w:val="0D0D0D"/>
          <w:spacing w:val="1"/>
          <w:sz w:val="28"/>
          <w:szCs w:val="28"/>
        </w:rPr>
        <w:t>39</w:t>
      </w:r>
      <w:r w:rsidR="00B650F5" w:rsidRPr="00B42FFE">
        <w:rPr>
          <w:rFonts w:ascii="Times New Roman" w:hAnsi="Times New Roman" w:cs="Times New Roman"/>
          <w:color w:val="0D0D0D"/>
          <w:spacing w:val="1"/>
          <w:sz w:val="28"/>
          <w:szCs w:val="28"/>
        </w:rPr>
        <w:fldChar w:fldCharType="end"/>
      </w:r>
      <w:r w:rsidR="00B650F5" w:rsidRPr="00B42FFE">
        <w:rPr>
          <w:rFonts w:ascii="Times New Roman" w:hAnsi="Times New Roman" w:cs="Times New Roman"/>
          <w:color w:val="0D0D0D"/>
          <w:spacing w:val="1"/>
          <w:sz w:val="28"/>
          <w:szCs w:val="28"/>
        </w:rPr>
        <w:t>, с. 13-30]</w:t>
      </w:r>
      <w:r w:rsidR="006B5727">
        <w:rPr>
          <w:rFonts w:ascii="Times New Roman" w:hAnsi="Times New Roman" w:cs="Times New Roman"/>
          <w:color w:val="0D0D0D"/>
          <w:spacing w:val="1"/>
          <w:sz w:val="28"/>
          <w:szCs w:val="28"/>
        </w:rPr>
        <w:t>.</w:t>
      </w:r>
    </w:p>
    <w:p w14:paraId="3DCBFE64" w14:textId="563D3913" w:rsidR="00B22A24" w:rsidRPr="00B42FFE" w:rsidRDefault="00B22A24" w:rsidP="00C43F3F">
      <w:pPr>
        <w:pStyle w:val="a9"/>
        <w:spacing w:after="0" w:line="360" w:lineRule="auto"/>
        <w:ind w:firstLine="709"/>
        <w:contextualSpacing/>
        <w:jc w:val="both"/>
        <w:rPr>
          <w:rFonts w:ascii="Times New Roman" w:hAnsi="Times New Roman" w:cs="Times New Roman"/>
          <w:color w:val="0D0D0D"/>
          <w:spacing w:val="1"/>
          <w:sz w:val="28"/>
          <w:szCs w:val="28"/>
        </w:rPr>
      </w:pPr>
      <w:r w:rsidRPr="00B42FFE">
        <w:rPr>
          <w:rFonts w:ascii="Times New Roman" w:hAnsi="Times New Roman" w:cs="Times New Roman"/>
          <w:color w:val="0D0D0D"/>
          <w:spacing w:val="1"/>
          <w:sz w:val="28"/>
          <w:szCs w:val="28"/>
        </w:rPr>
        <w:t>Після ратифікації України та Європейського Союзу міжнародної угоди, був встановлений митний тариф, котрий дозволяє групувати ставки митних зборів, які застосовуються до товарів, що перетинають кордони країни. Використання митно-тарифних інструментів щодо регулювання світової торгівлі забезпечує передбачуваність експортно-імпортних можливостей суб’єктів господарювання, їх рівні можливості доступу до світового ринку, стимулює зростання перспективних галузей економіки та забезпечує збільшення дохідної частини бюджету країни.</w:t>
      </w:r>
    </w:p>
    <w:p w14:paraId="55EB1E1D" w14:textId="0EA5A44A" w:rsidR="00B22A24" w:rsidRPr="00B42FFE" w:rsidRDefault="00B22A24" w:rsidP="00C43F3F">
      <w:pPr>
        <w:pStyle w:val="a9"/>
        <w:spacing w:after="0" w:line="360" w:lineRule="auto"/>
        <w:ind w:firstLine="709"/>
        <w:contextualSpacing/>
        <w:jc w:val="both"/>
        <w:rPr>
          <w:rFonts w:ascii="Times New Roman" w:hAnsi="Times New Roman" w:cs="Times New Roman"/>
          <w:color w:val="0D0D0D"/>
          <w:spacing w:val="1"/>
          <w:sz w:val="28"/>
          <w:szCs w:val="28"/>
        </w:rPr>
      </w:pPr>
      <w:r w:rsidRPr="00B42FFE">
        <w:rPr>
          <w:rFonts w:ascii="Times New Roman" w:hAnsi="Times New Roman" w:cs="Times New Roman"/>
          <w:color w:val="0D0D0D"/>
          <w:spacing w:val="1"/>
          <w:sz w:val="28"/>
          <w:szCs w:val="28"/>
        </w:rPr>
        <w:t xml:space="preserve">Держава повинна сприяти </w:t>
      </w:r>
      <w:r w:rsidR="003D5CC4" w:rsidRPr="003D5CC4">
        <w:rPr>
          <w:rFonts w:ascii="Times New Roman" w:hAnsi="Times New Roman" w:cs="Times New Roman"/>
          <w:color w:val="0D0D0D"/>
          <w:spacing w:val="1"/>
          <w:sz w:val="28"/>
          <w:szCs w:val="28"/>
        </w:rPr>
        <w:t xml:space="preserve">сталому </w:t>
      </w:r>
      <w:r w:rsidRPr="00B42FFE">
        <w:rPr>
          <w:rFonts w:ascii="Times New Roman" w:hAnsi="Times New Roman" w:cs="Times New Roman"/>
          <w:color w:val="0D0D0D"/>
          <w:spacing w:val="1"/>
          <w:sz w:val="28"/>
          <w:szCs w:val="28"/>
        </w:rPr>
        <w:t xml:space="preserve">розвитку міжнародних торговельних відносин, проте на сьогодні для нашої країни існує багато чинників, що перешкоджають </w:t>
      </w:r>
      <w:r w:rsidR="003D5CC4" w:rsidRPr="003D5CC4">
        <w:rPr>
          <w:rFonts w:ascii="Times New Roman" w:hAnsi="Times New Roman" w:cs="Times New Roman"/>
          <w:color w:val="0D0D0D"/>
          <w:spacing w:val="1"/>
          <w:sz w:val="28"/>
          <w:szCs w:val="28"/>
        </w:rPr>
        <w:t xml:space="preserve">сталому </w:t>
      </w:r>
      <w:r w:rsidRPr="00B42FFE">
        <w:rPr>
          <w:rFonts w:ascii="Times New Roman" w:hAnsi="Times New Roman" w:cs="Times New Roman"/>
          <w:color w:val="0D0D0D"/>
          <w:spacing w:val="1"/>
          <w:sz w:val="28"/>
          <w:szCs w:val="28"/>
        </w:rPr>
        <w:t>розвитку міжнародної торгівлі залізорудною продукцією, серед них:</w:t>
      </w:r>
    </w:p>
    <w:p w14:paraId="37EF2BEE" w14:textId="77777777" w:rsidR="00B22A24" w:rsidRPr="00B42FFE" w:rsidRDefault="00B22A24" w:rsidP="00C43F3F">
      <w:pPr>
        <w:pStyle w:val="a9"/>
        <w:spacing w:after="0" w:line="360" w:lineRule="auto"/>
        <w:ind w:firstLine="709"/>
        <w:contextualSpacing/>
        <w:jc w:val="both"/>
        <w:rPr>
          <w:rFonts w:ascii="Times New Roman" w:hAnsi="Times New Roman" w:cs="Times New Roman"/>
          <w:color w:val="0D0D0D"/>
          <w:spacing w:val="1"/>
          <w:sz w:val="28"/>
          <w:szCs w:val="28"/>
        </w:rPr>
      </w:pPr>
      <w:r w:rsidRPr="00B42FFE">
        <w:rPr>
          <w:rFonts w:ascii="Times New Roman" w:hAnsi="Times New Roman" w:cs="Times New Roman"/>
          <w:color w:val="0D0D0D"/>
          <w:spacing w:val="1"/>
          <w:sz w:val="28"/>
          <w:szCs w:val="28"/>
        </w:rPr>
        <w:t>- відсутність за кордоном збутової інфраструктури;</w:t>
      </w:r>
    </w:p>
    <w:p w14:paraId="6D752ACA" w14:textId="77777777" w:rsidR="00B22A24" w:rsidRPr="00B42FFE" w:rsidRDefault="00B22A24" w:rsidP="00C43F3F">
      <w:pPr>
        <w:pStyle w:val="a9"/>
        <w:spacing w:after="0" w:line="360" w:lineRule="auto"/>
        <w:ind w:firstLine="709"/>
        <w:contextualSpacing/>
        <w:jc w:val="both"/>
        <w:rPr>
          <w:rFonts w:ascii="Times New Roman" w:hAnsi="Times New Roman" w:cs="Times New Roman"/>
          <w:color w:val="0D0D0D"/>
          <w:spacing w:val="1"/>
          <w:sz w:val="28"/>
          <w:szCs w:val="28"/>
        </w:rPr>
      </w:pPr>
      <w:r w:rsidRPr="00B42FFE">
        <w:rPr>
          <w:rFonts w:ascii="Times New Roman" w:hAnsi="Times New Roman" w:cs="Times New Roman"/>
          <w:color w:val="0D0D0D"/>
          <w:spacing w:val="1"/>
          <w:sz w:val="28"/>
          <w:szCs w:val="28"/>
        </w:rPr>
        <w:t>- неефективне управління підприємствами;</w:t>
      </w:r>
    </w:p>
    <w:p w14:paraId="42F785B6" w14:textId="77777777" w:rsidR="00B22A24" w:rsidRPr="00B42FFE" w:rsidRDefault="00B22A24" w:rsidP="00C43F3F">
      <w:pPr>
        <w:pStyle w:val="a9"/>
        <w:spacing w:after="0" w:line="360" w:lineRule="auto"/>
        <w:ind w:firstLine="709"/>
        <w:contextualSpacing/>
        <w:jc w:val="both"/>
        <w:rPr>
          <w:rFonts w:ascii="Times New Roman" w:hAnsi="Times New Roman" w:cs="Times New Roman"/>
          <w:color w:val="0D0D0D"/>
          <w:spacing w:val="1"/>
          <w:sz w:val="28"/>
          <w:szCs w:val="28"/>
        </w:rPr>
      </w:pPr>
      <w:r w:rsidRPr="00B42FFE">
        <w:rPr>
          <w:rFonts w:ascii="Times New Roman" w:hAnsi="Times New Roman" w:cs="Times New Roman"/>
          <w:color w:val="0D0D0D"/>
          <w:spacing w:val="1"/>
          <w:sz w:val="28"/>
          <w:szCs w:val="28"/>
        </w:rPr>
        <w:t>- нерозвиненість основних засад ринкової економіки;</w:t>
      </w:r>
    </w:p>
    <w:p w14:paraId="2CD17A8C" w14:textId="77777777" w:rsidR="00B22A24" w:rsidRPr="00B42FFE" w:rsidRDefault="00B22A24" w:rsidP="00C43F3F">
      <w:pPr>
        <w:pStyle w:val="a9"/>
        <w:spacing w:after="0" w:line="360" w:lineRule="auto"/>
        <w:ind w:firstLine="709"/>
        <w:contextualSpacing/>
        <w:jc w:val="both"/>
        <w:rPr>
          <w:rFonts w:ascii="Times New Roman" w:hAnsi="Times New Roman" w:cs="Times New Roman"/>
          <w:color w:val="0D0D0D"/>
          <w:spacing w:val="1"/>
          <w:sz w:val="28"/>
          <w:szCs w:val="28"/>
        </w:rPr>
      </w:pPr>
      <w:r w:rsidRPr="00B42FFE">
        <w:rPr>
          <w:rFonts w:ascii="Times New Roman" w:hAnsi="Times New Roman" w:cs="Times New Roman"/>
          <w:color w:val="0D0D0D"/>
          <w:spacing w:val="1"/>
          <w:sz w:val="28"/>
          <w:szCs w:val="28"/>
        </w:rPr>
        <w:t>- недосконалість методів державного регулювання економіки загалом і зовнішньоекономічної діяльності зокрема;</w:t>
      </w:r>
    </w:p>
    <w:p w14:paraId="7B57281E" w14:textId="77777777" w:rsidR="00B22A24" w:rsidRPr="00B42FFE" w:rsidRDefault="00B22A24" w:rsidP="00C43F3F">
      <w:pPr>
        <w:pStyle w:val="a9"/>
        <w:spacing w:after="0" w:line="360" w:lineRule="auto"/>
        <w:ind w:firstLine="709"/>
        <w:contextualSpacing/>
        <w:jc w:val="both"/>
        <w:rPr>
          <w:rFonts w:ascii="Times New Roman" w:hAnsi="Times New Roman" w:cs="Times New Roman"/>
          <w:color w:val="0D0D0D"/>
          <w:spacing w:val="1"/>
          <w:sz w:val="28"/>
          <w:szCs w:val="28"/>
        </w:rPr>
      </w:pPr>
      <w:r w:rsidRPr="00B42FFE">
        <w:rPr>
          <w:rFonts w:ascii="Times New Roman" w:hAnsi="Times New Roman" w:cs="Times New Roman"/>
          <w:color w:val="0D0D0D"/>
          <w:spacing w:val="1"/>
          <w:sz w:val="28"/>
          <w:szCs w:val="28"/>
        </w:rPr>
        <w:t xml:space="preserve">- слабка інфраструктура підтримки експорту; </w:t>
      </w:r>
    </w:p>
    <w:p w14:paraId="59AB103E" w14:textId="77777777" w:rsidR="00B22A24" w:rsidRPr="00B42FFE" w:rsidRDefault="00B22A24" w:rsidP="00C43F3F">
      <w:pPr>
        <w:pStyle w:val="a9"/>
        <w:spacing w:after="0" w:line="360" w:lineRule="auto"/>
        <w:ind w:firstLine="709"/>
        <w:contextualSpacing/>
        <w:jc w:val="both"/>
        <w:rPr>
          <w:rFonts w:ascii="Times New Roman" w:hAnsi="Times New Roman" w:cs="Times New Roman"/>
          <w:color w:val="0D0D0D"/>
          <w:spacing w:val="1"/>
          <w:sz w:val="28"/>
          <w:szCs w:val="28"/>
        </w:rPr>
      </w:pPr>
      <w:r w:rsidRPr="00B42FFE">
        <w:rPr>
          <w:rFonts w:ascii="Times New Roman" w:hAnsi="Times New Roman" w:cs="Times New Roman"/>
          <w:color w:val="0D0D0D"/>
          <w:spacing w:val="1"/>
          <w:sz w:val="28"/>
          <w:szCs w:val="28"/>
        </w:rPr>
        <w:t xml:space="preserve">- загострення міжнародної економічної конкуренції; </w:t>
      </w:r>
    </w:p>
    <w:p w14:paraId="129AF26B" w14:textId="2D1FB544" w:rsidR="00B22A24" w:rsidRPr="00B42FFE" w:rsidRDefault="00B22A24" w:rsidP="00B22A24">
      <w:pPr>
        <w:spacing w:line="360" w:lineRule="auto"/>
        <w:ind w:firstLine="709"/>
        <w:jc w:val="both"/>
        <w:rPr>
          <w:rFonts w:ascii="Times New Roman" w:hAnsi="Times New Roman" w:cs="Times New Roman"/>
          <w:color w:val="0D0D0D"/>
          <w:spacing w:val="1"/>
          <w:sz w:val="28"/>
          <w:szCs w:val="28"/>
          <w:lang w:val="ru-RU"/>
        </w:rPr>
      </w:pPr>
      <w:r w:rsidRPr="00B42FFE">
        <w:rPr>
          <w:rFonts w:ascii="Times New Roman" w:hAnsi="Times New Roman" w:cs="Times New Roman"/>
          <w:color w:val="0D0D0D"/>
          <w:spacing w:val="1"/>
          <w:sz w:val="28"/>
          <w:szCs w:val="28"/>
        </w:rPr>
        <w:t>- слабка інфраструктура підтримки експорту та протекціонізм з бо</w:t>
      </w:r>
      <w:r w:rsidR="006B5727">
        <w:rPr>
          <w:rFonts w:ascii="Times New Roman" w:hAnsi="Times New Roman" w:cs="Times New Roman"/>
          <w:color w:val="0D0D0D"/>
          <w:spacing w:val="1"/>
          <w:sz w:val="28"/>
          <w:szCs w:val="28"/>
        </w:rPr>
        <w:t xml:space="preserve">ку іноземних держав </w:t>
      </w:r>
      <w:r w:rsidRPr="00B42FFE">
        <w:rPr>
          <w:rFonts w:ascii="Times New Roman" w:hAnsi="Times New Roman" w:cs="Times New Roman"/>
          <w:color w:val="0D0D0D"/>
          <w:spacing w:val="1"/>
          <w:sz w:val="28"/>
          <w:szCs w:val="28"/>
          <w:lang w:val="ru-RU"/>
        </w:rPr>
        <w:t>[</w:t>
      </w:r>
      <w:r w:rsidR="00F56297" w:rsidRPr="00B42FFE">
        <w:rPr>
          <w:rFonts w:ascii="Times New Roman" w:hAnsi="Times New Roman" w:cs="Times New Roman"/>
          <w:color w:val="0D0D0D"/>
          <w:spacing w:val="1"/>
          <w:sz w:val="28"/>
          <w:szCs w:val="28"/>
          <w:lang w:val="ru-RU"/>
        </w:rPr>
        <w:fldChar w:fldCharType="begin"/>
      </w:r>
      <w:r w:rsidR="00F56297" w:rsidRPr="00B42FFE">
        <w:rPr>
          <w:rFonts w:ascii="Times New Roman" w:hAnsi="Times New Roman" w:cs="Times New Roman"/>
          <w:color w:val="0D0D0D"/>
          <w:spacing w:val="1"/>
          <w:sz w:val="28"/>
          <w:szCs w:val="28"/>
          <w:lang w:val="ru-RU"/>
        </w:rPr>
        <w:instrText xml:space="preserve"> REF _Ref89337737 \r \h </w:instrText>
      </w:r>
      <w:r w:rsidR="00B42FFE">
        <w:rPr>
          <w:rFonts w:ascii="Times New Roman" w:hAnsi="Times New Roman" w:cs="Times New Roman"/>
          <w:color w:val="0D0D0D"/>
          <w:spacing w:val="1"/>
          <w:sz w:val="28"/>
          <w:szCs w:val="28"/>
          <w:lang w:val="ru-RU"/>
        </w:rPr>
        <w:instrText xml:space="preserve"> \* MERGEFORMAT </w:instrText>
      </w:r>
      <w:r w:rsidR="00F56297" w:rsidRPr="00B42FFE">
        <w:rPr>
          <w:rFonts w:ascii="Times New Roman" w:hAnsi="Times New Roman" w:cs="Times New Roman"/>
          <w:color w:val="0D0D0D"/>
          <w:spacing w:val="1"/>
          <w:sz w:val="28"/>
          <w:szCs w:val="28"/>
          <w:lang w:val="ru-RU"/>
        </w:rPr>
      </w:r>
      <w:r w:rsidR="00F56297" w:rsidRPr="00B42FFE">
        <w:rPr>
          <w:rFonts w:ascii="Times New Roman" w:hAnsi="Times New Roman" w:cs="Times New Roman"/>
          <w:color w:val="0D0D0D"/>
          <w:spacing w:val="1"/>
          <w:sz w:val="28"/>
          <w:szCs w:val="28"/>
          <w:lang w:val="ru-RU"/>
        </w:rPr>
        <w:fldChar w:fldCharType="separate"/>
      </w:r>
      <w:r w:rsidR="00F56297" w:rsidRPr="00B42FFE">
        <w:rPr>
          <w:rFonts w:ascii="Times New Roman" w:hAnsi="Times New Roman" w:cs="Times New Roman"/>
          <w:color w:val="0D0D0D"/>
          <w:spacing w:val="1"/>
          <w:sz w:val="28"/>
          <w:szCs w:val="28"/>
          <w:lang w:val="ru-RU"/>
        </w:rPr>
        <w:t>42</w:t>
      </w:r>
      <w:r w:rsidR="00F56297" w:rsidRPr="00B42FFE">
        <w:rPr>
          <w:rFonts w:ascii="Times New Roman" w:hAnsi="Times New Roman" w:cs="Times New Roman"/>
          <w:color w:val="0D0D0D"/>
          <w:spacing w:val="1"/>
          <w:sz w:val="28"/>
          <w:szCs w:val="28"/>
          <w:lang w:val="ru-RU"/>
        </w:rPr>
        <w:fldChar w:fldCharType="end"/>
      </w:r>
      <w:r w:rsidRPr="00B42FFE">
        <w:rPr>
          <w:rFonts w:ascii="Times New Roman" w:hAnsi="Times New Roman" w:cs="Times New Roman"/>
          <w:color w:val="0D0D0D"/>
          <w:spacing w:val="1"/>
          <w:sz w:val="28"/>
          <w:szCs w:val="28"/>
          <w:lang w:val="ru-RU"/>
        </w:rPr>
        <w:t>]</w:t>
      </w:r>
      <w:r w:rsidR="006B5727">
        <w:rPr>
          <w:rFonts w:ascii="Times New Roman" w:hAnsi="Times New Roman" w:cs="Times New Roman"/>
          <w:color w:val="0D0D0D"/>
          <w:spacing w:val="1"/>
          <w:sz w:val="28"/>
          <w:szCs w:val="28"/>
          <w:lang w:val="ru-RU"/>
        </w:rPr>
        <w:t>.</w:t>
      </w:r>
    </w:p>
    <w:p w14:paraId="5D52A8D1" w14:textId="578D763D" w:rsidR="00B22A24" w:rsidRPr="00B42FFE" w:rsidRDefault="00B22A24" w:rsidP="00B22A24">
      <w:pPr>
        <w:spacing w:line="360" w:lineRule="auto"/>
        <w:ind w:firstLine="709"/>
        <w:jc w:val="both"/>
        <w:rPr>
          <w:rFonts w:ascii="Times New Roman" w:hAnsi="Times New Roman" w:cs="Times New Roman"/>
          <w:color w:val="0D0D0D"/>
          <w:spacing w:val="1"/>
          <w:sz w:val="28"/>
          <w:szCs w:val="28"/>
        </w:rPr>
      </w:pPr>
      <w:r w:rsidRPr="00B42FFE">
        <w:rPr>
          <w:rFonts w:ascii="Times New Roman" w:hAnsi="Times New Roman" w:cs="Times New Roman"/>
          <w:color w:val="0D0D0D"/>
          <w:spacing w:val="1"/>
          <w:sz w:val="28"/>
          <w:szCs w:val="28"/>
        </w:rPr>
        <w:t>Портер у своїй роботі «Міжнародна конкуренція» дав оцінку та пояснення конкурентоспроможності деяких фірм на світовому ринку. За його твердженням, успіх фірми у змаганні з конкурентами на світовому ринку залежить від стану справ у країні. «З дивовижною регулятивністю фірми однієї – двох країн досягають непропорційно великого успіху у певни</w:t>
      </w:r>
      <w:r w:rsidR="00B42FFE">
        <w:rPr>
          <w:rFonts w:ascii="Times New Roman" w:hAnsi="Times New Roman" w:cs="Times New Roman"/>
          <w:color w:val="0D0D0D"/>
          <w:spacing w:val="1"/>
          <w:sz w:val="28"/>
          <w:szCs w:val="28"/>
        </w:rPr>
        <w:t xml:space="preserve">х галузях на світовому ринку. В </w:t>
      </w:r>
      <w:r w:rsidRPr="00B42FFE">
        <w:rPr>
          <w:rFonts w:ascii="Times New Roman" w:hAnsi="Times New Roman" w:cs="Times New Roman"/>
          <w:color w:val="0D0D0D"/>
          <w:spacing w:val="1"/>
          <w:sz w:val="28"/>
          <w:szCs w:val="28"/>
        </w:rPr>
        <w:t xml:space="preserve">​​основі конкурентних переваг кожної країни </w:t>
      </w:r>
      <w:r w:rsidRPr="00B42FFE">
        <w:rPr>
          <w:rFonts w:ascii="Times New Roman" w:hAnsi="Times New Roman" w:cs="Times New Roman"/>
          <w:color w:val="0D0D0D"/>
          <w:spacing w:val="1"/>
          <w:sz w:val="28"/>
          <w:szCs w:val="28"/>
        </w:rPr>
        <w:lastRenderedPageBreak/>
        <w:t xml:space="preserve">лежить постійна та послідовна турбота про національну економіку </w:t>
      </w:r>
      <w:r w:rsidR="006B5727">
        <w:rPr>
          <w:rFonts w:ascii="Times New Roman" w:hAnsi="Times New Roman" w:cs="Times New Roman"/>
          <w:color w:val="0D0D0D"/>
          <w:spacing w:val="1"/>
          <w:sz w:val="28"/>
          <w:szCs w:val="28"/>
        </w:rPr>
        <w:t>та її справді ефективні галузі»</w:t>
      </w:r>
      <w:r w:rsidR="005412F6" w:rsidRPr="00B42FFE">
        <w:rPr>
          <w:rFonts w:ascii="Times New Roman" w:hAnsi="Times New Roman" w:cs="Times New Roman"/>
          <w:color w:val="0D0D0D"/>
          <w:spacing w:val="1"/>
          <w:sz w:val="28"/>
          <w:szCs w:val="28"/>
        </w:rPr>
        <w:t xml:space="preserve"> [</w:t>
      </w:r>
      <w:r w:rsidR="005412F6" w:rsidRPr="00B42FFE">
        <w:rPr>
          <w:rFonts w:ascii="Times New Roman" w:hAnsi="Times New Roman" w:cs="Times New Roman"/>
          <w:color w:val="0D0D0D"/>
          <w:spacing w:val="1"/>
          <w:sz w:val="28"/>
          <w:szCs w:val="28"/>
        </w:rPr>
        <w:fldChar w:fldCharType="begin"/>
      </w:r>
      <w:r w:rsidR="005412F6" w:rsidRPr="00B42FFE">
        <w:rPr>
          <w:rFonts w:ascii="Times New Roman" w:hAnsi="Times New Roman" w:cs="Times New Roman"/>
          <w:color w:val="0D0D0D"/>
          <w:spacing w:val="1"/>
          <w:sz w:val="28"/>
          <w:szCs w:val="28"/>
        </w:rPr>
        <w:instrText xml:space="preserve"> REF _Ref89262991 \r \h </w:instrText>
      </w:r>
      <w:r w:rsidR="00B42FFE">
        <w:rPr>
          <w:rFonts w:ascii="Times New Roman" w:hAnsi="Times New Roman" w:cs="Times New Roman"/>
          <w:color w:val="0D0D0D"/>
          <w:spacing w:val="1"/>
          <w:sz w:val="28"/>
          <w:szCs w:val="28"/>
        </w:rPr>
        <w:instrText xml:space="preserve"> \* MERGEFORMAT </w:instrText>
      </w:r>
      <w:r w:rsidR="005412F6" w:rsidRPr="00B42FFE">
        <w:rPr>
          <w:rFonts w:ascii="Times New Roman" w:hAnsi="Times New Roman" w:cs="Times New Roman"/>
          <w:color w:val="0D0D0D"/>
          <w:spacing w:val="1"/>
          <w:sz w:val="28"/>
          <w:szCs w:val="28"/>
        </w:rPr>
      </w:r>
      <w:r w:rsidR="005412F6" w:rsidRPr="00B42FFE">
        <w:rPr>
          <w:rFonts w:ascii="Times New Roman" w:hAnsi="Times New Roman" w:cs="Times New Roman"/>
          <w:color w:val="0D0D0D"/>
          <w:spacing w:val="1"/>
          <w:sz w:val="28"/>
          <w:szCs w:val="28"/>
        </w:rPr>
        <w:fldChar w:fldCharType="separate"/>
      </w:r>
      <w:r w:rsidR="005412F6" w:rsidRPr="00B42FFE">
        <w:rPr>
          <w:rFonts w:ascii="Times New Roman" w:hAnsi="Times New Roman" w:cs="Times New Roman"/>
          <w:color w:val="0D0D0D"/>
          <w:spacing w:val="1"/>
          <w:sz w:val="28"/>
          <w:szCs w:val="28"/>
        </w:rPr>
        <w:t>32</w:t>
      </w:r>
      <w:r w:rsidR="005412F6" w:rsidRPr="00B42FFE">
        <w:rPr>
          <w:rFonts w:ascii="Times New Roman" w:hAnsi="Times New Roman" w:cs="Times New Roman"/>
          <w:color w:val="0D0D0D"/>
          <w:spacing w:val="1"/>
          <w:sz w:val="28"/>
          <w:szCs w:val="28"/>
        </w:rPr>
        <w:fldChar w:fldCharType="end"/>
      </w:r>
      <w:r w:rsidR="005412F6" w:rsidRPr="00B42FFE">
        <w:rPr>
          <w:rFonts w:ascii="Times New Roman" w:hAnsi="Times New Roman" w:cs="Times New Roman"/>
          <w:color w:val="0D0D0D"/>
          <w:spacing w:val="1"/>
          <w:sz w:val="28"/>
          <w:szCs w:val="28"/>
        </w:rPr>
        <w:t>]</w:t>
      </w:r>
      <w:r w:rsidR="006B5727">
        <w:rPr>
          <w:rFonts w:ascii="Times New Roman" w:hAnsi="Times New Roman" w:cs="Times New Roman"/>
          <w:color w:val="0D0D0D"/>
          <w:spacing w:val="1"/>
          <w:sz w:val="28"/>
          <w:szCs w:val="28"/>
        </w:rPr>
        <w:t>.</w:t>
      </w:r>
    </w:p>
    <w:p w14:paraId="472351BC" w14:textId="77777777" w:rsidR="00B22A24" w:rsidRPr="00B42FFE" w:rsidRDefault="00B22A24" w:rsidP="00B22A24">
      <w:pPr>
        <w:spacing w:line="360" w:lineRule="auto"/>
        <w:ind w:firstLine="709"/>
        <w:jc w:val="both"/>
        <w:rPr>
          <w:rFonts w:ascii="Times New Roman" w:hAnsi="Times New Roman" w:cs="Times New Roman"/>
          <w:color w:val="0D0D0D"/>
          <w:spacing w:val="1"/>
          <w:sz w:val="28"/>
          <w:szCs w:val="28"/>
        </w:rPr>
      </w:pPr>
      <w:r w:rsidRPr="00B42FFE">
        <w:rPr>
          <w:rFonts w:ascii="Times New Roman" w:hAnsi="Times New Roman" w:cs="Times New Roman"/>
          <w:color w:val="0D0D0D"/>
          <w:spacing w:val="1"/>
          <w:sz w:val="28"/>
          <w:szCs w:val="28"/>
        </w:rPr>
        <w:t>В залежності від співвідношення між кількістю виробників та кількістю споживачів розрізняють такі види конкурентних структур:</w:t>
      </w:r>
    </w:p>
    <w:p w14:paraId="31038425" w14:textId="77777777" w:rsidR="00261385" w:rsidRPr="008C0820" w:rsidRDefault="00261385" w:rsidP="00B22A24">
      <w:pPr>
        <w:spacing w:line="360" w:lineRule="auto"/>
        <w:ind w:firstLine="709"/>
        <w:jc w:val="both"/>
        <w:rPr>
          <w:rFonts w:ascii="Times New Roman" w:hAnsi="Times New Roman" w:cs="Times New Roman"/>
          <w:color w:val="0D0D0D"/>
          <w:spacing w:val="1"/>
          <w:sz w:val="28"/>
          <w:szCs w:val="28"/>
        </w:rPr>
      </w:pPr>
    </w:p>
    <w:p w14:paraId="6EF15A07" w14:textId="77777777" w:rsidR="00B22A24" w:rsidRPr="00AF013F" w:rsidRDefault="00B22A24" w:rsidP="00B22A24">
      <w:pPr>
        <w:spacing w:line="360" w:lineRule="auto"/>
        <w:ind w:firstLine="709"/>
        <w:jc w:val="both"/>
        <w:rPr>
          <w:rFonts w:ascii="Times New Roman" w:hAnsi="Times New Roman" w:cs="Times New Roman"/>
          <w:color w:val="0D0D0D"/>
          <w:spacing w:val="1"/>
          <w:sz w:val="28"/>
          <w:szCs w:val="28"/>
        </w:rPr>
      </w:pPr>
      <w:r w:rsidRPr="00AF013F">
        <w:rPr>
          <w:rFonts w:ascii="Times New Roman" w:hAnsi="Times New Roman" w:cs="Times New Roman"/>
          <w:color w:val="0D0D0D"/>
          <w:spacing w:val="1"/>
          <w:sz w:val="28"/>
          <w:szCs w:val="28"/>
        </w:rPr>
        <w:t>Таблиця 1.1 – характеристика типів ринку</w:t>
      </w:r>
    </w:p>
    <w:tbl>
      <w:tblPr>
        <w:tblStyle w:val="ac"/>
        <w:tblW w:w="0" w:type="auto"/>
        <w:tblLayout w:type="fixed"/>
        <w:tblLook w:val="04A0" w:firstRow="1" w:lastRow="0" w:firstColumn="1" w:lastColumn="0" w:noHBand="0" w:noVBand="1"/>
      </w:tblPr>
      <w:tblGrid>
        <w:gridCol w:w="1774"/>
        <w:gridCol w:w="1705"/>
        <w:gridCol w:w="2328"/>
        <w:gridCol w:w="1701"/>
        <w:gridCol w:w="1836"/>
      </w:tblGrid>
      <w:tr w:rsidR="00B22A24" w:rsidRPr="00B42FFE" w14:paraId="07B3959B" w14:textId="77777777" w:rsidTr="00B42FFE">
        <w:tc>
          <w:tcPr>
            <w:tcW w:w="1774" w:type="dxa"/>
            <w:vAlign w:val="center"/>
            <w:hideMark/>
          </w:tcPr>
          <w:p w14:paraId="3C17AF89" w14:textId="77777777" w:rsidR="00B22A24" w:rsidRPr="00B42FFE" w:rsidRDefault="00B22A24" w:rsidP="00B22A24">
            <w:pPr>
              <w:pStyle w:val="5"/>
              <w:spacing w:before="0"/>
              <w:jc w:val="center"/>
              <w:outlineLvl w:val="4"/>
              <w:rPr>
                <w:rFonts w:ascii="Times New Roman" w:hAnsi="Times New Roman" w:cs="Times New Roman"/>
                <w:color w:val="444444"/>
                <w:sz w:val="28"/>
                <w:szCs w:val="28"/>
              </w:rPr>
            </w:pPr>
            <w:r w:rsidRPr="00B42FFE">
              <w:rPr>
                <w:rFonts w:ascii="Times New Roman" w:hAnsi="Times New Roman" w:cs="Times New Roman"/>
                <w:color w:val="444444"/>
                <w:sz w:val="28"/>
                <w:szCs w:val="28"/>
              </w:rPr>
              <w:t>Параметри</w:t>
            </w:r>
          </w:p>
        </w:tc>
        <w:tc>
          <w:tcPr>
            <w:tcW w:w="1705" w:type="dxa"/>
            <w:vAlign w:val="center"/>
            <w:hideMark/>
          </w:tcPr>
          <w:p w14:paraId="73B5F14F" w14:textId="77777777" w:rsidR="00B22A24" w:rsidRPr="00B42FFE" w:rsidRDefault="00B22A24" w:rsidP="00B22A24">
            <w:pPr>
              <w:pStyle w:val="ab"/>
              <w:jc w:val="center"/>
              <w:rPr>
                <w:color w:val="444444"/>
                <w:sz w:val="28"/>
                <w:szCs w:val="28"/>
              </w:rPr>
            </w:pPr>
            <w:r w:rsidRPr="00B42FFE">
              <w:rPr>
                <w:bCs/>
                <w:color w:val="444444"/>
                <w:sz w:val="28"/>
                <w:szCs w:val="28"/>
              </w:rPr>
              <w:t>Досконала конкуренція</w:t>
            </w:r>
          </w:p>
        </w:tc>
        <w:tc>
          <w:tcPr>
            <w:tcW w:w="2328" w:type="dxa"/>
            <w:vAlign w:val="center"/>
            <w:hideMark/>
          </w:tcPr>
          <w:p w14:paraId="25F75C09" w14:textId="77777777" w:rsidR="00B22A24" w:rsidRPr="00B42FFE" w:rsidRDefault="00B22A24" w:rsidP="00B22A24">
            <w:pPr>
              <w:pStyle w:val="ab"/>
              <w:jc w:val="center"/>
              <w:rPr>
                <w:color w:val="444444"/>
                <w:sz w:val="28"/>
                <w:szCs w:val="28"/>
              </w:rPr>
            </w:pPr>
            <w:r w:rsidRPr="00B42FFE">
              <w:rPr>
                <w:bCs/>
                <w:color w:val="444444"/>
                <w:sz w:val="28"/>
                <w:szCs w:val="28"/>
              </w:rPr>
              <w:t>Монополістична конкуренція</w:t>
            </w:r>
          </w:p>
        </w:tc>
        <w:tc>
          <w:tcPr>
            <w:tcW w:w="1701" w:type="dxa"/>
            <w:vAlign w:val="center"/>
            <w:hideMark/>
          </w:tcPr>
          <w:p w14:paraId="1D929452" w14:textId="77777777" w:rsidR="00B22A24" w:rsidRPr="00B42FFE" w:rsidRDefault="00B22A24" w:rsidP="00B22A24">
            <w:pPr>
              <w:pStyle w:val="ab"/>
              <w:jc w:val="center"/>
              <w:rPr>
                <w:color w:val="444444"/>
                <w:sz w:val="28"/>
                <w:szCs w:val="28"/>
              </w:rPr>
            </w:pPr>
            <w:r w:rsidRPr="00B42FFE">
              <w:rPr>
                <w:bCs/>
                <w:color w:val="444444"/>
                <w:sz w:val="28"/>
                <w:szCs w:val="28"/>
              </w:rPr>
              <w:t>Олігополия</w:t>
            </w:r>
          </w:p>
        </w:tc>
        <w:tc>
          <w:tcPr>
            <w:tcW w:w="1836" w:type="dxa"/>
            <w:vAlign w:val="center"/>
            <w:hideMark/>
          </w:tcPr>
          <w:p w14:paraId="1B50D978" w14:textId="77777777" w:rsidR="00B22A24" w:rsidRPr="00B42FFE" w:rsidRDefault="00B22A24" w:rsidP="00B22A24">
            <w:pPr>
              <w:pStyle w:val="ab"/>
              <w:jc w:val="center"/>
              <w:rPr>
                <w:color w:val="444444"/>
                <w:sz w:val="28"/>
                <w:szCs w:val="28"/>
              </w:rPr>
            </w:pPr>
            <w:r w:rsidRPr="00B42FFE">
              <w:rPr>
                <w:bCs/>
                <w:color w:val="444444"/>
                <w:sz w:val="28"/>
                <w:szCs w:val="28"/>
              </w:rPr>
              <w:t>Монопол</w:t>
            </w:r>
            <w:r w:rsidRPr="00B42FFE">
              <w:rPr>
                <w:bCs/>
                <w:color w:val="444444"/>
                <w:sz w:val="28"/>
                <w:szCs w:val="28"/>
                <w:lang w:val="uk-UA"/>
              </w:rPr>
              <w:t>і</w:t>
            </w:r>
            <w:r w:rsidRPr="00B42FFE">
              <w:rPr>
                <w:bCs/>
                <w:color w:val="444444"/>
                <w:sz w:val="28"/>
                <w:szCs w:val="28"/>
              </w:rPr>
              <w:t>я</w:t>
            </w:r>
          </w:p>
        </w:tc>
      </w:tr>
      <w:tr w:rsidR="00B22A24" w:rsidRPr="00B42FFE" w14:paraId="3DFE1218" w14:textId="77777777" w:rsidTr="00B42FFE">
        <w:tc>
          <w:tcPr>
            <w:tcW w:w="1774" w:type="dxa"/>
            <w:vAlign w:val="center"/>
            <w:hideMark/>
          </w:tcPr>
          <w:p w14:paraId="0F7F19F4" w14:textId="77777777" w:rsidR="00B22A24" w:rsidRPr="00B42FFE" w:rsidRDefault="00B22A24" w:rsidP="00B22A24">
            <w:pPr>
              <w:pStyle w:val="ab"/>
              <w:jc w:val="center"/>
              <w:rPr>
                <w:color w:val="444444"/>
                <w:sz w:val="28"/>
                <w:szCs w:val="28"/>
              </w:rPr>
            </w:pPr>
            <w:r w:rsidRPr="00B42FFE">
              <w:rPr>
                <w:bCs/>
                <w:color w:val="444444"/>
                <w:sz w:val="28"/>
                <w:szCs w:val="28"/>
              </w:rPr>
              <w:t>Кількість фірм, що виробляють продукт</w:t>
            </w:r>
          </w:p>
        </w:tc>
        <w:tc>
          <w:tcPr>
            <w:tcW w:w="1705" w:type="dxa"/>
            <w:vAlign w:val="center"/>
            <w:hideMark/>
          </w:tcPr>
          <w:p w14:paraId="1A13536D" w14:textId="77777777" w:rsidR="00B22A24" w:rsidRPr="00B42FFE" w:rsidRDefault="00B22A24" w:rsidP="00B22A24">
            <w:pPr>
              <w:pStyle w:val="ab"/>
              <w:jc w:val="center"/>
              <w:rPr>
                <w:color w:val="444444"/>
                <w:sz w:val="28"/>
                <w:szCs w:val="28"/>
              </w:rPr>
            </w:pPr>
            <w:r w:rsidRPr="00B42FFE">
              <w:rPr>
                <w:bCs/>
                <w:color w:val="444444"/>
                <w:sz w:val="28"/>
                <w:szCs w:val="28"/>
              </w:rPr>
              <w:t>Багато незалежних фірм; немає контролю за ринками</w:t>
            </w:r>
          </w:p>
        </w:tc>
        <w:tc>
          <w:tcPr>
            <w:tcW w:w="2328" w:type="dxa"/>
            <w:vAlign w:val="center"/>
            <w:hideMark/>
          </w:tcPr>
          <w:p w14:paraId="72742F65" w14:textId="77777777" w:rsidR="00B22A24" w:rsidRPr="00B42FFE" w:rsidRDefault="00B22A24" w:rsidP="00B22A24">
            <w:pPr>
              <w:pStyle w:val="ab"/>
              <w:jc w:val="center"/>
              <w:rPr>
                <w:color w:val="444444"/>
                <w:sz w:val="28"/>
                <w:szCs w:val="28"/>
              </w:rPr>
            </w:pPr>
            <w:r w:rsidRPr="00B42FFE">
              <w:rPr>
                <w:bCs/>
                <w:color w:val="444444"/>
                <w:sz w:val="28"/>
                <w:szCs w:val="28"/>
              </w:rPr>
              <w:t>Багато фірм, що виробляють подібні товари/послуги</w:t>
            </w:r>
          </w:p>
        </w:tc>
        <w:tc>
          <w:tcPr>
            <w:tcW w:w="1701" w:type="dxa"/>
            <w:vAlign w:val="center"/>
            <w:hideMark/>
          </w:tcPr>
          <w:p w14:paraId="6E4B3BBC" w14:textId="77777777" w:rsidR="00B22A24" w:rsidRPr="00B42FFE" w:rsidRDefault="00B22A24" w:rsidP="00B22A24">
            <w:pPr>
              <w:pStyle w:val="ab"/>
              <w:jc w:val="center"/>
              <w:rPr>
                <w:color w:val="444444"/>
                <w:sz w:val="28"/>
                <w:szCs w:val="28"/>
              </w:rPr>
            </w:pPr>
            <w:r w:rsidRPr="00B42FFE">
              <w:rPr>
                <w:bCs/>
                <w:color w:val="444444"/>
                <w:sz w:val="28"/>
                <w:szCs w:val="28"/>
              </w:rPr>
              <w:t>Декілька фірм, що виробляють товари/послуги</w:t>
            </w:r>
          </w:p>
        </w:tc>
        <w:tc>
          <w:tcPr>
            <w:tcW w:w="1836" w:type="dxa"/>
            <w:vAlign w:val="center"/>
            <w:hideMark/>
          </w:tcPr>
          <w:p w14:paraId="573F99DA" w14:textId="77777777" w:rsidR="00B22A24" w:rsidRPr="00B42FFE" w:rsidRDefault="00B22A24" w:rsidP="00B22A24">
            <w:pPr>
              <w:pStyle w:val="ab"/>
              <w:jc w:val="center"/>
              <w:rPr>
                <w:color w:val="444444"/>
                <w:sz w:val="28"/>
                <w:szCs w:val="28"/>
              </w:rPr>
            </w:pPr>
            <w:r w:rsidRPr="00B42FFE">
              <w:rPr>
                <w:bCs/>
                <w:color w:val="444444"/>
                <w:sz w:val="28"/>
                <w:szCs w:val="28"/>
              </w:rPr>
              <w:t>Один продукт та одна фірма</w:t>
            </w:r>
          </w:p>
        </w:tc>
      </w:tr>
      <w:tr w:rsidR="00B22A24" w:rsidRPr="00B42FFE" w14:paraId="6AE052C0" w14:textId="77777777" w:rsidTr="00B42FFE">
        <w:tc>
          <w:tcPr>
            <w:tcW w:w="1774" w:type="dxa"/>
            <w:vAlign w:val="center"/>
            <w:hideMark/>
          </w:tcPr>
          <w:p w14:paraId="5708EAA6" w14:textId="77777777" w:rsidR="00B22A24" w:rsidRPr="00B42FFE" w:rsidRDefault="00B22A24" w:rsidP="00B22A24">
            <w:pPr>
              <w:pStyle w:val="ab"/>
              <w:jc w:val="center"/>
              <w:rPr>
                <w:color w:val="444444"/>
                <w:sz w:val="28"/>
                <w:szCs w:val="28"/>
              </w:rPr>
            </w:pPr>
            <w:r w:rsidRPr="00B42FFE">
              <w:rPr>
                <w:bCs/>
                <w:color w:val="444444"/>
                <w:sz w:val="28"/>
                <w:szCs w:val="28"/>
              </w:rPr>
              <w:t>Контроль над цінами</w:t>
            </w:r>
          </w:p>
        </w:tc>
        <w:tc>
          <w:tcPr>
            <w:tcW w:w="1705" w:type="dxa"/>
            <w:vAlign w:val="center"/>
            <w:hideMark/>
          </w:tcPr>
          <w:p w14:paraId="0C1ECA89" w14:textId="77777777" w:rsidR="00B22A24" w:rsidRPr="00B42FFE" w:rsidRDefault="00B22A24" w:rsidP="00B22A24">
            <w:pPr>
              <w:pStyle w:val="ab"/>
              <w:jc w:val="center"/>
              <w:rPr>
                <w:color w:val="444444"/>
                <w:sz w:val="28"/>
                <w:szCs w:val="28"/>
              </w:rPr>
            </w:pPr>
            <w:r w:rsidRPr="00B42FFE">
              <w:rPr>
                <w:bCs/>
                <w:color w:val="444444"/>
                <w:sz w:val="28"/>
                <w:szCs w:val="28"/>
              </w:rPr>
              <w:t>Ціни визначаються ринком</w:t>
            </w:r>
          </w:p>
        </w:tc>
        <w:tc>
          <w:tcPr>
            <w:tcW w:w="2328" w:type="dxa"/>
            <w:vAlign w:val="center"/>
            <w:hideMark/>
          </w:tcPr>
          <w:p w14:paraId="144C9049" w14:textId="77777777" w:rsidR="00B22A24" w:rsidRPr="00B42FFE" w:rsidRDefault="00B22A24" w:rsidP="00B22A24">
            <w:pPr>
              <w:pStyle w:val="ab"/>
              <w:jc w:val="center"/>
              <w:rPr>
                <w:color w:val="444444"/>
                <w:sz w:val="28"/>
                <w:szCs w:val="28"/>
              </w:rPr>
            </w:pPr>
            <w:r w:rsidRPr="00B42FFE">
              <w:rPr>
                <w:bCs/>
                <w:color w:val="444444"/>
                <w:sz w:val="28"/>
                <w:szCs w:val="28"/>
              </w:rPr>
              <w:t>Вплив обмежений можливістю заміни</w:t>
            </w:r>
          </w:p>
        </w:tc>
        <w:tc>
          <w:tcPr>
            <w:tcW w:w="1701" w:type="dxa"/>
            <w:vAlign w:val="center"/>
            <w:hideMark/>
          </w:tcPr>
          <w:p w14:paraId="584801EE" w14:textId="77777777" w:rsidR="00B22A24" w:rsidRPr="00B42FFE" w:rsidRDefault="00B22A24" w:rsidP="00B22A24">
            <w:pPr>
              <w:pStyle w:val="ab"/>
              <w:jc w:val="center"/>
              <w:rPr>
                <w:color w:val="444444"/>
                <w:sz w:val="28"/>
                <w:szCs w:val="28"/>
              </w:rPr>
            </w:pPr>
            <w:r w:rsidRPr="00B42FFE">
              <w:rPr>
                <w:bCs/>
                <w:color w:val="444444"/>
                <w:sz w:val="28"/>
                <w:szCs w:val="28"/>
              </w:rPr>
              <w:t>Існує вплив цінового лідера</w:t>
            </w:r>
          </w:p>
        </w:tc>
        <w:tc>
          <w:tcPr>
            <w:tcW w:w="1836" w:type="dxa"/>
            <w:vAlign w:val="center"/>
            <w:hideMark/>
          </w:tcPr>
          <w:p w14:paraId="5D7EF741" w14:textId="77777777" w:rsidR="00B22A24" w:rsidRPr="00B42FFE" w:rsidRDefault="00B22A24" w:rsidP="00B22A24">
            <w:pPr>
              <w:pStyle w:val="ab"/>
              <w:jc w:val="center"/>
              <w:rPr>
                <w:color w:val="444444"/>
                <w:sz w:val="28"/>
                <w:szCs w:val="28"/>
              </w:rPr>
            </w:pPr>
            <w:r w:rsidRPr="00B42FFE">
              <w:rPr>
                <w:bCs/>
                <w:color w:val="444444"/>
                <w:sz w:val="28"/>
                <w:szCs w:val="28"/>
              </w:rPr>
              <w:t>Практично повний контроль</w:t>
            </w:r>
          </w:p>
        </w:tc>
      </w:tr>
      <w:tr w:rsidR="00B22A24" w:rsidRPr="00B42FFE" w14:paraId="1E9204EF" w14:textId="77777777" w:rsidTr="00B42FFE">
        <w:tc>
          <w:tcPr>
            <w:tcW w:w="1774" w:type="dxa"/>
            <w:vAlign w:val="center"/>
            <w:hideMark/>
          </w:tcPr>
          <w:p w14:paraId="3AD37D4C" w14:textId="77777777" w:rsidR="00B22A24" w:rsidRPr="00B42FFE" w:rsidRDefault="00B22A24" w:rsidP="00B22A24">
            <w:pPr>
              <w:pStyle w:val="ab"/>
              <w:jc w:val="center"/>
              <w:rPr>
                <w:color w:val="444444"/>
                <w:sz w:val="28"/>
                <w:szCs w:val="28"/>
              </w:rPr>
            </w:pPr>
            <w:r w:rsidRPr="00B42FFE">
              <w:rPr>
                <w:bCs/>
                <w:color w:val="444444"/>
                <w:sz w:val="28"/>
                <w:szCs w:val="28"/>
              </w:rPr>
              <w:t>Товарна диференціація</w:t>
            </w:r>
          </w:p>
        </w:tc>
        <w:tc>
          <w:tcPr>
            <w:tcW w:w="1705" w:type="dxa"/>
            <w:vAlign w:val="center"/>
            <w:hideMark/>
          </w:tcPr>
          <w:p w14:paraId="5E7A95AA" w14:textId="77777777" w:rsidR="00B22A24" w:rsidRPr="00B42FFE" w:rsidRDefault="00B22A24" w:rsidP="00B22A24">
            <w:pPr>
              <w:pStyle w:val="ab"/>
              <w:jc w:val="center"/>
              <w:rPr>
                <w:color w:val="444444"/>
                <w:sz w:val="28"/>
                <w:szCs w:val="28"/>
              </w:rPr>
            </w:pPr>
            <w:r w:rsidRPr="00B42FFE">
              <w:rPr>
                <w:bCs/>
                <w:color w:val="444444"/>
                <w:sz w:val="28"/>
                <w:szCs w:val="28"/>
              </w:rPr>
              <w:t>Продукти не помітні за якістю та якістю</w:t>
            </w:r>
          </w:p>
        </w:tc>
        <w:tc>
          <w:tcPr>
            <w:tcW w:w="2328" w:type="dxa"/>
            <w:vAlign w:val="center"/>
            <w:hideMark/>
          </w:tcPr>
          <w:p w14:paraId="1FCC786C" w14:textId="77777777" w:rsidR="00B22A24" w:rsidRPr="00B42FFE" w:rsidRDefault="00B22A24" w:rsidP="00B22A24">
            <w:pPr>
              <w:pStyle w:val="ab"/>
              <w:jc w:val="center"/>
              <w:rPr>
                <w:color w:val="444444"/>
                <w:sz w:val="28"/>
                <w:szCs w:val="28"/>
              </w:rPr>
            </w:pPr>
            <w:r w:rsidRPr="00B42FFE">
              <w:rPr>
                <w:bCs/>
                <w:color w:val="444444"/>
                <w:sz w:val="28"/>
                <w:szCs w:val="28"/>
              </w:rPr>
              <w:t>Товари/послуги диференційовані за сегментами ринку</w:t>
            </w:r>
          </w:p>
        </w:tc>
        <w:tc>
          <w:tcPr>
            <w:tcW w:w="1701" w:type="dxa"/>
            <w:vAlign w:val="center"/>
            <w:hideMark/>
          </w:tcPr>
          <w:p w14:paraId="02347CAA" w14:textId="77777777" w:rsidR="00B22A24" w:rsidRPr="00B42FFE" w:rsidRDefault="00B22A24" w:rsidP="00B22A24">
            <w:pPr>
              <w:pStyle w:val="ab"/>
              <w:jc w:val="center"/>
              <w:rPr>
                <w:color w:val="444444"/>
                <w:sz w:val="28"/>
                <w:szCs w:val="28"/>
              </w:rPr>
            </w:pPr>
            <w:r w:rsidRPr="00B42FFE">
              <w:rPr>
                <w:bCs/>
                <w:color w:val="444444"/>
                <w:sz w:val="28"/>
                <w:szCs w:val="28"/>
              </w:rPr>
              <w:t>Істотні для окремих продуктів, мала для стандартних</w:t>
            </w:r>
          </w:p>
        </w:tc>
        <w:tc>
          <w:tcPr>
            <w:tcW w:w="1836" w:type="dxa"/>
            <w:vAlign w:val="center"/>
            <w:hideMark/>
          </w:tcPr>
          <w:p w14:paraId="329F266D" w14:textId="77777777" w:rsidR="00B22A24" w:rsidRPr="00B42FFE" w:rsidRDefault="00B22A24" w:rsidP="00B22A24">
            <w:pPr>
              <w:pStyle w:val="ab"/>
              <w:jc w:val="center"/>
              <w:rPr>
                <w:color w:val="444444"/>
                <w:sz w:val="28"/>
                <w:szCs w:val="28"/>
                <w:lang w:val="uk-UA"/>
              </w:rPr>
            </w:pPr>
            <w:r w:rsidRPr="00B42FFE">
              <w:rPr>
                <w:bCs/>
                <w:color w:val="444444"/>
                <w:sz w:val="28"/>
                <w:szCs w:val="28"/>
                <w:lang w:val="uk-UA"/>
              </w:rPr>
              <w:t>-</w:t>
            </w:r>
          </w:p>
        </w:tc>
      </w:tr>
      <w:tr w:rsidR="00B22A24" w:rsidRPr="00B42FFE" w14:paraId="06337DCD" w14:textId="77777777" w:rsidTr="00B42FFE">
        <w:tc>
          <w:tcPr>
            <w:tcW w:w="1774" w:type="dxa"/>
            <w:vAlign w:val="center"/>
            <w:hideMark/>
          </w:tcPr>
          <w:p w14:paraId="62D40D6E" w14:textId="77777777" w:rsidR="00B22A24" w:rsidRPr="00B42FFE" w:rsidRDefault="00B22A24" w:rsidP="00B22A24">
            <w:pPr>
              <w:pStyle w:val="ab"/>
              <w:jc w:val="center"/>
              <w:rPr>
                <w:color w:val="444444"/>
                <w:sz w:val="28"/>
                <w:szCs w:val="28"/>
              </w:rPr>
            </w:pPr>
            <w:r w:rsidRPr="00B42FFE">
              <w:rPr>
                <w:bCs/>
                <w:color w:val="444444"/>
                <w:sz w:val="28"/>
                <w:szCs w:val="28"/>
              </w:rPr>
              <w:t>Легкість входу</w:t>
            </w:r>
          </w:p>
        </w:tc>
        <w:tc>
          <w:tcPr>
            <w:tcW w:w="1705" w:type="dxa"/>
            <w:vAlign w:val="center"/>
            <w:hideMark/>
          </w:tcPr>
          <w:p w14:paraId="7C140F2C" w14:textId="77777777" w:rsidR="00B22A24" w:rsidRPr="00B42FFE" w:rsidRDefault="00B22A24" w:rsidP="00B22A24">
            <w:pPr>
              <w:pStyle w:val="ab"/>
              <w:jc w:val="center"/>
              <w:rPr>
                <w:color w:val="444444"/>
                <w:sz w:val="28"/>
                <w:szCs w:val="28"/>
              </w:rPr>
            </w:pPr>
            <w:r w:rsidRPr="00B42FFE">
              <w:rPr>
                <w:bCs/>
                <w:color w:val="444444"/>
                <w:sz w:val="28"/>
                <w:szCs w:val="28"/>
              </w:rPr>
              <w:t>Відносний легкий вхід та вихід</w:t>
            </w:r>
          </w:p>
        </w:tc>
        <w:tc>
          <w:tcPr>
            <w:tcW w:w="2328" w:type="dxa"/>
            <w:vAlign w:val="center"/>
            <w:hideMark/>
          </w:tcPr>
          <w:p w14:paraId="2896FF80" w14:textId="77777777" w:rsidR="00B22A24" w:rsidRPr="00B42FFE" w:rsidRDefault="00B22A24" w:rsidP="00B22A24">
            <w:pPr>
              <w:pStyle w:val="ab"/>
              <w:jc w:val="center"/>
              <w:rPr>
                <w:color w:val="444444"/>
                <w:sz w:val="28"/>
                <w:szCs w:val="28"/>
              </w:rPr>
            </w:pPr>
            <w:r w:rsidRPr="00B42FFE">
              <w:rPr>
                <w:bCs/>
                <w:color w:val="444444"/>
                <w:sz w:val="28"/>
                <w:szCs w:val="28"/>
              </w:rPr>
              <w:t>Відносний легкий вхід та вихід</w:t>
            </w:r>
          </w:p>
        </w:tc>
        <w:tc>
          <w:tcPr>
            <w:tcW w:w="1701" w:type="dxa"/>
            <w:vAlign w:val="center"/>
            <w:hideMark/>
          </w:tcPr>
          <w:p w14:paraId="43D4965C" w14:textId="77777777" w:rsidR="00B22A24" w:rsidRPr="00B42FFE" w:rsidRDefault="00B22A24" w:rsidP="00B22A24">
            <w:pPr>
              <w:pStyle w:val="ab"/>
              <w:jc w:val="center"/>
              <w:rPr>
                <w:color w:val="444444"/>
                <w:sz w:val="28"/>
                <w:szCs w:val="28"/>
              </w:rPr>
            </w:pPr>
            <w:r w:rsidRPr="00B42FFE">
              <w:rPr>
                <w:bCs/>
                <w:color w:val="444444"/>
                <w:sz w:val="28"/>
                <w:szCs w:val="28"/>
              </w:rPr>
              <w:t>Важкий. Часто потребує великих інвестицій</w:t>
            </w:r>
          </w:p>
        </w:tc>
        <w:tc>
          <w:tcPr>
            <w:tcW w:w="1836" w:type="dxa"/>
            <w:vAlign w:val="center"/>
            <w:hideMark/>
          </w:tcPr>
          <w:p w14:paraId="4D991E7D" w14:textId="77777777" w:rsidR="00B22A24" w:rsidRPr="00B42FFE" w:rsidRDefault="00B22A24" w:rsidP="00B22A24">
            <w:pPr>
              <w:pStyle w:val="ab"/>
              <w:jc w:val="center"/>
              <w:rPr>
                <w:color w:val="444444"/>
                <w:sz w:val="28"/>
                <w:szCs w:val="28"/>
              </w:rPr>
            </w:pPr>
            <w:r w:rsidRPr="00B42FFE">
              <w:rPr>
                <w:bCs/>
                <w:color w:val="444444"/>
                <w:sz w:val="28"/>
                <w:szCs w:val="28"/>
              </w:rPr>
              <w:t>Дуже важкий</w:t>
            </w:r>
          </w:p>
        </w:tc>
      </w:tr>
      <w:tr w:rsidR="00B22A24" w:rsidRPr="00B42FFE" w14:paraId="1B3814EE" w14:textId="77777777" w:rsidTr="00B42FFE">
        <w:tc>
          <w:tcPr>
            <w:tcW w:w="1774" w:type="dxa"/>
            <w:vAlign w:val="center"/>
            <w:hideMark/>
          </w:tcPr>
          <w:p w14:paraId="006DD387" w14:textId="77777777" w:rsidR="00B22A24" w:rsidRPr="00B42FFE" w:rsidRDefault="00B22A24" w:rsidP="00B22A24">
            <w:pPr>
              <w:pStyle w:val="ab"/>
              <w:jc w:val="center"/>
              <w:rPr>
                <w:color w:val="444444"/>
                <w:sz w:val="28"/>
                <w:szCs w:val="28"/>
                <w:lang w:val="uk-UA"/>
              </w:rPr>
            </w:pPr>
            <w:r w:rsidRPr="00B42FFE">
              <w:rPr>
                <w:bCs/>
                <w:color w:val="444444"/>
                <w:sz w:val="28"/>
                <w:szCs w:val="28"/>
              </w:rPr>
              <w:t>При</w:t>
            </w:r>
            <w:r w:rsidRPr="00B42FFE">
              <w:rPr>
                <w:bCs/>
                <w:color w:val="444444"/>
                <w:sz w:val="28"/>
                <w:szCs w:val="28"/>
                <w:lang w:val="uk-UA"/>
              </w:rPr>
              <w:t>клад</w:t>
            </w:r>
          </w:p>
        </w:tc>
        <w:tc>
          <w:tcPr>
            <w:tcW w:w="1705" w:type="dxa"/>
            <w:vAlign w:val="center"/>
            <w:hideMark/>
          </w:tcPr>
          <w:p w14:paraId="1058A269" w14:textId="77777777" w:rsidR="00B22A24" w:rsidRPr="00B42FFE" w:rsidRDefault="00B22A24" w:rsidP="00B22A24">
            <w:pPr>
              <w:pStyle w:val="ab"/>
              <w:jc w:val="center"/>
              <w:rPr>
                <w:color w:val="444444"/>
                <w:sz w:val="28"/>
                <w:szCs w:val="28"/>
              </w:rPr>
            </w:pPr>
            <w:r w:rsidRPr="00B42FFE">
              <w:rPr>
                <w:bCs/>
                <w:color w:val="444444"/>
                <w:sz w:val="28"/>
                <w:szCs w:val="28"/>
              </w:rPr>
              <w:t>Ринок цінних паперів</w:t>
            </w:r>
          </w:p>
        </w:tc>
        <w:tc>
          <w:tcPr>
            <w:tcW w:w="2328" w:type="dxa"/>
            <w:vAlign w:val="center"/>
            <w:hideMark/>
          </w:tcPr>
          <w:p w14:paraId="335B4ABF" w14:textId="77777777" w:rsidR="00B22A24" w:rsidRPr="00B42FFE" w:rsidRDefault="00B22A24" w:rsidP="00B22A24">
            <w:pPr>
              <w:pStyle w:val="ab"/>
              <w:jc w:val="center"/>
              <w:rPr>
                <w:color w:val="444444"/>
                <w:sz w:val="28"/>
                <w:szCs w:val="28"/>
              </w:rPr>
            </w:pPr>
            <w:r w:rsidRPr="00B42FFE">
              <w:rPr>
                <w:bCs/>
                <w:color w:val="444444"/>
                <w:sz w:val="28"/>
                <w:szCs w:val="28"/>
              </w:rPr>
              <w:t>Найбільш поширений вид конкурентного середовища</w:t>
            </w:r>
          </w:p>
        </w:tc>
        <w:tc>
          <w:tcPr>
            <w:tcW w:w="1701" w:type="dxa"/>
            <w:vAlign w:val="center"/>
            <w:hideMark/>
          </w:tcPr>
          <w:p w14:paraId="504F53FF" w14:textId="77777777" w:rsidR="00B22A24" w:rsidRPr="00B42FFE" w:rsidRDefault="00B22A24" w:rsidP="00B22A24">
            <w:pPr>
              <w:pStyle w:val="ab"/>
              <w:jc w:val="center"/>
              <w:rPr>
                <w:color w:val="444444"/>
                <w:sz w:val="28"/>
                <w:szCs w:val="28"/>
              </w:rPr>
            </w:pPr>
            <w:r w:rsidRPr="00B42FFE">
              <w:rPr>
                <w:bCs/>
                <w:color w:val="444444"/>
                <w:sz w:val="28"/>
                <w:szCs w:val="28"/>
              </w:rPr>
              <w:t>Автомобілі, бензин</w:t>
            </w:r>
          </w:p>
        </w:tc>
        <w:tc>
          <w:tcPr>
            <w:tcW w:w="1836" w:type="dxa"/>
            <w:vAlign w:val="center"/>
            <w:hideMark/>
          </w:tcPr>
          <w:p w14:paraId="0E562E3A" w14:textId="77777777" w:rsidR="00B22A24" w:rsidRPr="00B42FFE" w:rsidRDefault="00B22A24" w:rsidP="00B22A24">
            <w:pPr>
              <w:pStyle w:val="ab"/>
              <w:jc w:val="center"/>
              <w:rPr>
                <w:color w:val="444444"/>
                <w:sz w:val="28"/>
                <w:szCs w:val="28"/>
              </w:rPr>
            </w:pPr>
            <w:r w:rsidRPr="00B42FFE">
              <w:rPr>
                <w:bCs/>
                <w:color w:val="444444"/>
                <w:sz w:val="28"/>
                <w:szCs w:val="28"/>
              </w:rPr>
              <w:t>Електроенергія, газ</w:t>
            </w:r>
          </w:p>
        </w:tc>
      </w:tr>
    </w:tbl>
    <w:p w14:paraId="5187A83B" w14:textId="5F516900" w:rsidR="00B22A24" w:rsidRDefault="00AD3C31" w:rsidP="00B22A24">
      <w:pPr>
        <w:spacing w:line="360" w:lineRule="auto"/>
        <w:ind w:firstLine="709"/>
        <w:jc w:val="both"/>
        <w:rPr>
          <w:rFonts w:ascii="Times New Roman" w:hAnsi="Times New Roman" w:cs="Times New Roman"/>
          <w:color w:val="0D0D0D"/>
          <w:spacing w:val="1"/>
          <w:sz w:val="28"/>
          <w:szCs w:val="28"/>
        </w:rPr>
      </w:pPr>
      <w:r>
        <w:rPr>
          <w:rFonts w:ascii="Times New Roman" w:hAnsi="Times New Roman" w:cs="Times New Roman"/>
          <w:color w:val="0D0D0D"/>
          <w:spacing w:val="1"/>
          <w:sz w:val="28"/>
          <w:szCs w:val="28"/>
        </w:rPr>
        <w:t>Джерело: розроблено автором</w:t>
      </w:r>
    </w:p>
    <w:p w14:paraId="7597950F" w14:textId="77777777" w:rsidR="003241B7" w:rsidRPr="008C0820" w:rsidRDefault="003241B7" w:rsidP="00B22A24">
      <w:pPr>
        <w:spacing w:line="360" w:lineRule="auto"/>
        <w:ind w:firstLine="709"/>
        <w:jc w:val="both"/>
        <w:rPr>
          <w:rFonts w:ascii="Times New Roman" w:hAnsi="Times New Roman" w:cs="Times New Roman"/>
          <w:color w:val="0D0D0D"/>
          <w:spacing w:val="1"/>
          <w:sz w:val="28"/>
          <w:szCs w:val="28"/>
        </w:rPr>
      </w:pPr>
    </w:p>
    <w:p w14:paraId="5C4DBAFF" w14:textId="352B1EFF" w:rsidR="00B22A24" w:rsidRPr="00B42FFE" w:rsidRDefault="00B22A24" w:rsidP="00B42FFE">
      <w:pPr>
        <w:spacing w:line="360" w:lineRule="auto"/>
        <w:ind w:firstLine="709"/>
        <w:jc w:val="both"/>
        <w:rPr>
          <w:rFonts w:ascii="Times New Roman" w:hAnsi="Times New Roman" w:cs="Times New Roman"/>
          <w:color w:val="0D0D0D"/>
          <w:spacing w:val="1"/>
          <w:sz w:val="28"/>
          <w:szCs w:val="28"/>
        </w:rPr>
      </w:pPr>
      <w:r w:rsidRPr="00B42FFE">
        <w:rPr>
          <w:rFonts w:ascii="Times New Roman" w:hAnsi="Times New Roman" w:cs="Times New Roman"/>
          <w:color w:val="0D0D0D"/>
          <w:spacing w:val="1"/>
          <w:sz w:val="28"/>
          <w:szCs w:val="28"/>
        </w:rPr>
        <w:t xml:space="preserve">Можна сміливо сказати, що міжнародний менеджмент відкриває широкі можливості перед підприємством; він висуває перед менеджерами великі вимоги на розумінні навколишніх чинників, які зазвичай не враховуються межах країни. Тобто, виникає потреба брати до уваги різні елементи міжнародного середовища та концепцію досягнення </w:t>
      </w:r>
      <w:r w:rsidR="006B5727">
        <w:rPr>
          <w:rFonts w:ascii="Times New Roman" w:hAnsi="Times New Roman" w:cs="Times New Roman"/>
          <w:color w:val="0D0D0D"/>
          <w:spacing w:val="1"/>
          <w:sz w:val="28"/>
          <w:szCs w:val="28"/>
        </w:rPr>
        <w:t>переваг у конкурентній боротьбі</w:t>
      </w:r>
      <w:r w:rsidR="00B650F5" w:rsidRPr="00B42FFE">
        <w:rPr>
          <w:rFonts w:ascii="Times New Roman" w:hAnsi="Times New Roman" w:cs="Times New Roman"/>
          <w:color w:val="0D0D0D"/>
          <w:spacing w:val="1"/>
          <w:sz w:val="28"/>
          <w:szCs w:val="28"/>
        </w:rPr>
        <w:t xml:space="preserve"> [</w:t>
      </w:r>
      <w:r w:rsidR="00B650F5" w:rsidRPr="00B42FFE">
        <w:rPr>
          <w:rFonts w:ascii="Times New Roman" w:hAnsi="Times New Roman" w:cs="Times New Roman"/>
          <w:color w:val="0D0D0D"/>
          <w:spacing w:val="1"/>
          <w:sz w:val="28"/>
          <w:szCs w:val="28"/>
        </w:rPr>
        <w:fldChar w:fldCharType="begin"/>
      </w:r>
      <w:r w:rsidR="00B650F5" w:rsidRPr="00B42FFE">
        <w:rPr>
          <w:rFonts w:ascii="Times New Roman" w:hAnsi="Times New Roman" w:cs="Times New Roman"/>
          <w:color w:val="0D0D0D"/>
          <w:spacing w:val="1"/>
          <w:sz w:val="28"/>
          <w:szCs w:val="28"/>
        </w:rPr>
        <w:instrText xml:space="preserve"> REF _Ref89264114 \r \h </w:instrText>
      </w:r>
      <w:r w:rsidR="00B42FFE">
        <w:rPr>
          <w:rFonts w:ascii="Times New Roman" w:hAnsi="Times New Roman" w:cs="Times New Roman"/>
          <w:color w:val="0D0D0D"/>
          <w:spacing w:val="1"/>
          <w:sz w:val="28"/>
          <w:szCs w:val="28"/>
        </w:rPr>
        <w:instrText xml:space="preserve"> \* MERGEFORMAT </w:instrText>
      </w:r>
      <w:r w:rsidR="00B650F5" w:rsidRPr="00B42FFE">
        <w:rPr>
          <w:rFonts w:ascii="Times New Roman" w:hAnsi="Times New Roman" w:cs="Times New Roman"/>
          <w:color w:val="0D0D0D"/>
          <w:spacing w:val="1"/>
          <w:sz w:val="28"/>
          <w:szCs w:val="28"/>
        </w:rPr>
      </w:r>
      <w:r w:rsidR="00B650F5" w:rsidRPr="00B42FFE">
        <w:rPr>
          <w:rFonts w:ascii="Times New Roman" w:hAnsi="Times New Roman" w:cs="Times New Roman"/>
          <w:color w:val="0D0D0D"/>
          <w:spacing w:val="1"/>
          <w:sz w:val="28"/>
          <w:szCs w:val="28"/>
        </w:rPr>
        <w:fldChar w:fldCharType="separate"/>
      </w:r>
      <w:r w:rsidR="00B650F5" w:rsidRPr="00B42FFE">
        <w:rPr>
          <w:rFonts w:ascii="Times New Roman" w:hAnsi="Times New Roman" w:cs="Times New Roman"/>
          <w:color w:val="0D0D0D"/>
          <w:spacing w:val="1"/>
          <w:sz w:val="28"/>
          <w:szCs w:val="28"/>
        </w:rPr>
        <w:t>14</w:t>
      </w:r>
      <w:r w:rsidR="00B650F5" w:rsidRPr="00B42FFE">
        <w:rPr>
          <w:rFonts w:ascii="Times New Roman" w:hAnsi="Times New Roman" w:cs="Times New Roman"/>
          <w:color w:val="0D0D0D"/>
          <w:spacing w:val="1"/>
          <w:sz w:val="28"/>
          <w:szCs w:val="28"/>
        </w:rPr>
        <w:fldChar w:fldCharType="end"/>
      </w:r>
      <w:r w:rsidR="00B650F5" w:rsidRPr="00B42FFE">
        <w:rPr>
          <w:rFonts w:ascii="Times New Roman" w:hAnsi="Times New Roman" w:cs="Times New Roman"/>
          <w:color w:val="0D0D0D"/>
          <w:spacing w:val="1"/>
          <w:sz w:val="28"/>
          <w:szCs w:val="28"/>
        </w:rPr>
        <w:t>]</w:t>
      </w:r>
      <w:r w:rsidR="006B5727">
        <w:rPr>
          <w:rFonts w:ascii="Times New Roman" w:hAnsi="Times New Roman" w:cs="Times New Roman"/>
          <w:color w:val="0D0D0D"/>
          <w:spacing w:val="1"/>
          <w:sz w:val="28"/>
          <w:szCs w:val="28"/>
        </w:rPr>
        <w:t>.</w:t>
      </w:r>
    </w:p>
    <w:p w14:paraId="2D0BA121" w14:textId="77777777" w:rsidR="00B22A24" w:rsidRPr="00B42FFE" w:rsidRDefault="00B22A24" w:rsidP="00B42FFE">
      <w:pPr>
        <w:spacing w:line="360" w:lineRule="auto"/>
        <w:ind w:firstLine="709"/>
        <w:jc w:val="both"/>
        <w:rPr>
          <w:rFonts w:ascii="Times New Roman" w:hAnsi="Times New Roman" w:cs="Times New Roman"/>
          <w:color w:val="0D0D0D"/>
          <w:spacing w:val="1"/>
          <w:sz w:val="28"/>
          <w:szCs w:val="28"/>
        </w:rPr>
      </w:pPr>
      <w:r w:rsidRPr="00B42FFE">
        <w:rPr>
          <w:rFonts w:ascii="Times New Roman" w:hAnsi="Times New Roman" w:cs="Times New Roman"/>
          <w:color w:val="0D0D0D"/>
          <w:spacing w:val="1"/>
          <w:sz w:val="28"/>
          <w:szCs w:val="28"/>
        </w:rPr>
        <w:lastRenderedPageBreak/>
        <w:t>Під стратегією прийнято розуміти комплексну програму дій, яка забезпечує здійснення генеральної мети фірми та досягнення її множинних цілей.</w:t>
      </w:r>
    </w:p>
    <w:p w14:paraId="32313652" w14:textId="77777777" w:rsidR="00B22A24" w:rsidRPr="00B42FFE" w:rsidRDefault="00B22A24" w:rsidP="00B42FFE">
      <w:pPr>
        <w:spacing w:line="360" w:lineRule="auto"/>
        <w:ind w:firstLine="709"/>
        <w:jc w:val="both"/>
        <w:rPr>
          <w:rFonts w:ascii="Times New Roman" w:hAnsi="Times New Roman" w:cs="Times New Roman"/>
          <w:color w:val="0D0D0D"/>
          <w:spacing w:val="1"/>
          <w:sz w:val="28"/>
          <w:szCs w:val="28"/>
        </w:rPr>
      </w:pPr>
      <w:r w:rsidRPr="00B42FFE">
        <w:rPr>
          <w:rFonts w:ascii="Times New Roman" w:hAnsi="Times New Roman" w:cs="Times New Roman"/>
          <w:color w:val="0D0D0D"/>
          <w:spacing w:val="1"/>
          <w:sz w:val="28"/>
          <w:szCs w:val="28"/>
        </w:rPr>
        <w:t>Стратегія ринкової ніші є одним із провідних маркетингових стратегій. Ця стратегія розглядається у стратегічному маркетингу з різних позицій, що є наслідком застосування різних класифікаційних чинників маркетингових стратегій.</w:t>
      </w:r>
    </w:p>
    <w:p w14:paraId="24FDBEA2" w14:textId="6C4B072B" w:rsidR="00B22A24" w:rsidRPr="00B42FFE" w:rsidRDefault="00B22A24" w:rsidP="00B42FFE">
      <w:pPr>
        <w:spacing w:line="360" w:lineRule="auto"/>
        <w:ind w:firstLine="709"/>
        <w:jc w:val="both"/>
        <w:rPr>
          <w:rFonts w:ascii="Times New Roman" w:hAnsi="Times New Roman" w:cs="Times New Roman"/>
          <w:color w:val="0D0D0D"/>
          <w:spacing w:val="1"/>
          <w:sz w:val="28"/>
          <w:szCs w:val="28"/>
        </w:rPr>
      </w:pPr>
      <w:r w:rsidRPr="00B42FFE">
        <w:rPr>
          <w:rFonts w:ascii="Times New Roman" w:hAnsi="Times New Roman" w:cs="Times New Roman"/>
          <w:color w:val="0D0D0D"/>
          <w:spacing w:val="1"/>
          <w:sz w:val="28"/>
          <w:szCs w:val="28"/>
        </w:rPr>
        <w:t>Відповідно до класифікації М. Портера, стратегія ринкової ніші, яка ще називається стратегією фокусування, або концентрації, з різновидом конкурентних стратегій фірми поруч із стратегіями цінового лідерства та диференціації.</w:t>
      </w:r>
      <w:r w:rsidR="00E536DE" w:rsidRPr="00B42FFE">
        <w:rPr>
          <w:rFonts w:ascii="Times New Roman" w:hAnsi="Times New Roman" w:cs="Times New Roman"/>
          <w:color w:val="0D0D0D"/>
          <w:spacing w:val="1"/>
          <w:sz w:val="28"/>
          <w:szCs w:val="28"/>
        </w:rPr>
        <w:t xml:space="preserve"> [</w:t>
      </w:r>
      <w:r w:rsidR="00E536DE" w:rsidRPr="00B42FFE">
        <w:rPr>
          <w:rFonts w:ascii="Times New Roman" w:hAnsi="Times New Roman" w:cs="Times New Roman"/>
          <w:color w:val="0D0D0D"/>
          <w:spacing w:val="1"/>
          <w:sz w:val="28"/>
          <w:szCs w:val="28"/>
        </w:rPr>
        <w:fldChar w:fldCharType="begin"/>
      </w:r>
      <w:r w:rsidR="00E536DE" w:rsidRPr="00B42FFE">
        <w:rPr>
          <w:rFonts w:ascii="Times New Roman" w:hAnsi="Times New Roman" w:cs="Times New Roman"/>
          <w:color w:val="0D0D0D"/>
          <w:spacing w:val="1"/>
          <w:sz w:val="28"/>
          <w:szCs w:val="28"/>
        </w:rPr>
        <w:instrText xml:space="preserve"> REF _Ref89262991 \r \h </w:instrText>
      </w:r>
      <w:r w:rsidR="00B42FFE">
        <w:rPr>
          <w:rFonts w:ascii="Times New Roman" w:hAnsi="Times New Roman" w:cs="Times New Roman"/>
          <w:color w:val="0D0D0D"/>
          <w:spacing w:val="1"/>
          <w:sz w:val="28"/>
          <w:szCs w:val="28"/>
        </w:rPr>
        <w:instrText xml:space="preserve"> \* MERGEFORMAT </w:instrText>
      </w:r>
      <w:r w:rsidR="00E536DE" w:rsidRPr="00B42FFE">
        <w:rPr>
          <w:rFonts w:ascii="Times New Roman" w:hAnsi="Times New Roman" w:cs="Times New Roman"/>
          <w:color w:val="0D0D0D"/>
          <w:spacing w:val="1"/>
          <w:sz w:val="28"/>
          <w:szCs w:val="28"/>
        </w:rPr>
      </w:r>
      <w:r w:rsidR="00E536DE" w:rsidRPr="00B42FFE">
        <w:rPr>
          <w:rFonts w:ascii="Times New Roman" w:hAnsi="Times New Roman" w:cs="Times New Roman"/>
          <w:color w:val="0D0D0D"/>
          <w:spacing w:val="1"/>
          <w:sz w:val="28"/>
          <w:szCs w:val="28"/>
        </w:rPr>
        <w:fldChar w:fldCharType="separate"/>
      </w:r>
      <w:r w:rsidR="00E536DE" w:rsidRPr="00B42FFE">
        <w:rPr>
          <w:rFonts w:ascii="Times New Roman" w:hAnsi="Times New Roman" w:cs="Times New Roman"/>
          <w:color w:val="0D0D0D"/>
          <w:spacing w:val="1"/>
          <w:sz w:val="28"/>
          <w:szCs w:val="28"/>
        </w:rPr>
        <w:t>32</w:t>
      </w:r>
      <w:r w:rsidR="00E536DE" w:rsidRPr="00B42FFE">
        <w:rPr>
          <w:rFonts w:ascii="Times New Roman" w:hAnsi="Times New Roman" w:cs="Times New Roman"/>
          <w:color w:val="0D0D0D"/>
          <w:spacing w:val="1"/>
          <w:sz w:val="28"/>
          <w:szCs w:val="28"/>
        </w:rPr>
        <w:fldChar w:fldCharType="end"/>
      </w:r>
      <w:r w:rsidR="00E536DE" w:rsidRPr="00B42FFE">
        <w:rPr>
          <w:rFonts w:ascii="Times New Roman" w:hAnsi="Times New Roman" w:cs="Times New Roman"/>
          <w:color w:val="0D0D0D"/>
          <w:spacing w:val="1"/>
          <w:sz w:val="28"/>
          <w:szCs w:val="28"/>
        </w:rPr>
        <w:t>]</w:t>
      </w:r>
    </w:p>
    <w:p w14:paraId="35871456" w14:textId="77777777" w:rsidR="00B22A24" w:rsidRPr="00B42FFE" w:rsidRDefault="00B22A24" w:rsidP="00B42FFE">
      <w:pPr>
        <w:spacing w:line="360" w:lineRule="auto"/>
        <w:ind w:firstLine="709"/>
        <w:jc w:val="both"/>
        <w:rPr>
          <w:rFonts w:ascii="Times New Roman" w:hAnsi="Times New Roman" w:cs="Times New Roman"/>
          <w:color w:val="0D0D0D"/>
          <w:spacing w:val="1"/>
          <w:sz w:val="28"/>
          <w:szCs w:val="28"/>
        </w:rPr>
      </w:pPr>
      <w:r w:rsidRPr="00B42FFE">
        <w:rPr>
          <w:rFonts w:ascii="Times New Roman" w:hAnsi="Times New Roman" w:cs="Times New Roman"/>
          <w:color w:val="0D0D0D"/>
          <w:spacing w:val="1"/>
          <w:sz w:val="28"/>
          <w:szCs w:val="28"/>
        </w:rPr>
        <w:t>Класифікаційною ознакою вибору цільового ринку фірми є стратегія ринкової ніші, яка ще має назву стратегії односегментної концентрації, протистоїть стратегіям сегментної, товарної, селективної спеціалізації та стратегії повного охоплення ринку.</w:t>
      </w:r>
    </w:p>
    <w:p w14:paraId="1A23E5A9" w14:textId="77777777" w:rsidR="00B22A24" w:rsidRPr="00B42FFE" w:rsidRDefault="00B22A24" w:rsidP="00B42FFE">
      <w:pPr>
        <w:spacing w:line="360" w:lineRule="auto"/>
        <w:ind w:firstLine="709"/>
        <w:jc w:val="both"/>
        <w:rPr>
          <w:rFonts w:ascii="Times New Roman" w:hAnsi="Times New Roman" w:cs="Times New Roman"/>
          <w:color w:val="0D0D0D"/>
          <w:spacing w:val="1"/>
          <w:sz w:val="28"/>
          <w:szCs w:val="28"/>
        </w:rPr>
      </w:pPr>
      <w:r w:rsidRPr="00B42FFE">
        <w:rPr>
          <w:rFonts w:ascii="Times New Roman" w:hAnsi="Times New Roman" w:cs="Times New Roman"/>
          <w:color w:val="0D0D0D"/>
          <w:spacing w:val="1"/>
          <w:sz w:val="28"/>
          <w:szCs w:val="28"/>
        </w:rPr>
        <w:t>Як різновид конкурентних стратегій фірми, за класифікацією Ф. Котлера, стратегія ринкової ніші є альтернативою стратегії ринкового лідера та послідовника.</w:t>
      </w:r>
    </w:p>
    <w:p w14:paraId="6E2E43A2" w14:textId="1DD86823" w:rsidR="00B22A24" w:rsidRPr="00B42FFE" w:rsidRDefault="00B22A24" w:rsidP="00B42FFE">
      <w:pPr>
        <w:spacing w:line="360" w:lineRule="auto"/>
        <w:ind w:firstLine="709"/>
        <w:jc w:val="both"/>
        <w:rPr>
          <w:rFonts w:ascii="Times New Roman" w:hAnsi="Times New Roman" w:cs="Times New Roman"/>
          <w:color w:val="0D0D0D"/>
          <w:spacing w:val="1"/>
          <w:sz w:val="28"/>
          <w:szCs w:val="28"/>
        </w:rPr>
      </w:pPr>
      <w:r w:rsidRPr="00B42FFE">
        <w:rPr>
          <w:rFonts w:ascii="Times New Roman" w:hAnsi="Times New Roman" w:cs="Times New Roman"/>
          <w:color w:val="0D0D0D"/>
          <w:spacing w:val="1"/>
          <w:sz w:val="28"/>
          <w:szCs w:val="28"/>
        </w:rPr>
        <w:t xml:space="preserve">Така особлива увага стратегічного маркетингу до стратегії ринкової ніші пояснюється тим, що вона відтворює найголовніший принцип маркетингу </w:t>
      </w:r>
      <w:r w:rsidR="00D144C7">
        <w:rPr>
          <w:rFonts w:ascii="Times New Roman" w:hAnsi="Times New Roman" w:cs="Times New Roman"/>
          <w:color w:val="0D0D0D"/>
          <w:spacing w:val="1"/>
          <w:sz w:val="28"/>
          <w:szCs w:val="28"/>
        </w:rPr>
        <w:t>–</w:t>
      </w:r>
      <w:r w:rsidRPr="00B42FFE">
        <w:rPr>
          <w:rFonts w:ascii="Times New Roman" w:hAnsi="Times New Roman" w:cs="Times New Roman"/>
          <w:color w:val="0D0D0D"/>
          <w:spacing w:val="1"/>
          <w:sz w:val="28"/>
          <w:szCs w:val="28"/>
        </w:rPr>
        <w:t xml:space="preserve"> орієнтацію виявлення й задоволення специфічних потреб споживача. Незважаючи на те, що стратегія ринкової ніші розглядається під кутом зору різних класифікаційних ознак, вона має однакову сутність: пошук і спрямованість діяльності фірми на специфічні потреби споживачів, які є об</w:t>
      </w:r>
      <w:r w:rsidR="00D144C7">
        <w:rPr>
          <w:rFonts w:ascii="Times New Roman" w:hAnsi="Times New Roman" w:cs="Times New Roman"/>
          <w:color w:val="0D0D0D"/>
          <w:spacing w:val="1"/>
          <w:sz w:val="28"/>
          <w:szCs w:val="28"/>
        </w:rPr>
        <w:t>’</w:t>
      </w:r>
      <w:r w:rsidR="006B5727">
        <w:rPr>
          <w:rFonts w:ascii="Times New Roman" w:hAnsi="Times New Roman" w:cs="Times New Roman"/>
          <w:color w:val="0D0D0D"/>
          <w:spacing w:val="1"/>
          <w:sz w:val="28"/>
          <w:szCs w:val="28"/>
        </w:rPr>
        <w:t>єктом діяльності інших фірм</w:t>
      </w:r>
      <w:r w:rsidR="00B650F5" w:rsidRPr="00B42FFE">
        <w:rPr>
          <w:rFonts w:ascii="Times New Roman" w:hAnsi="Times New Roman" w:cs="Times New Roman"/>
          <w:color w:val="0D0D0D"/>
          <w:spacing w:val="1"/>
          <w:sz w:val="28"/>
          <w:szCs w:val="28"/>
        </w:rPr>
        <w:t xml:space="preserve"> [</w:t>
      </w:r>
      <w:r w:rsidR="00B650F5" w:rsidRPr="00B42FFE">
        <w:rPr>
          <w:rFonts w:ascii="Times New Roman" w:hAnsi="Times New Roman" w:cs="Times New Roman"/>
          <w:color w:val="0D0D0D"/>
          <w:spacing w:val="1"/>
          <w:sz w:val="28"/>
          <w:szCs w:val="28"/>
        </w:rPr>
        <w:fldChar w:fldCharType="begin"/>
      </w:r>
      <w:r w:rsidR="00B650F5" w:rsidRPr="00B42FFE">
        <w:rPr>
          <w:rFonts w:ascii="Times New Roman" w:hAnsi="Times New Roman" w:cs="Times New Roman"/>
          <w:color w:val="0D0D0D"/>
          <w:spacing w:val="1"/>
          <w:sz w:val="28"/>
          <w:szCs w:val="28"/>
        </w:rPr>
        <w:instrText xml:space="preserve"> REF _Ref89264143 \r \h </w:instrText>
      </w:r>
      <w:r w:rsidR="00B42FFE">
        <w:rPr>
          <w:rFonts w:ascii="Times New Roman" w:hAnsi="Times New Roman" w:cs="Times New Roman"/>
          <w:color w:val="0D0D0D"/>
          <w:spacing w:val="1"/>
          <w:sz w:val="28"/>
          <w:szCs w:val="28"/>
        </w:rPr>
        <w:instrText xml:space="preserve"> \* MERGEFORMAT </w:instrText>
      </w:r>
      <w:r w:rsidR="00B650F5" w:rsidRPr="00B42FFE">
        <w:rPr>
          <w:rFonts w:ascii="Times New Roman" w:hAnsi="Times New Roman" w:cs="Times New Roman"/>
          <w:color w:val="0D0D0D"/>
          <w:spacing w:val="1"/>
          <w:sz w:val="28"/>
          <w:szCs w:val="28"/>
        </w:rPr>
      </w:r>
      <w:r w:rsidR="00B650F5" w:rsidRPr="00B42FFE">
        <w:rPr>
          <w:rFonts w:ascii="Times New Roman" w:hAnsi="Times New Roman" w:cs="Times New Roman"/>
          <w:color w:val="0D0D0D"/>
          <w:spacing w:val="1"/>
          <w:sz w:val="28"/>
          <w:szCs w:val="28"/>
        </w:rPr>
        <w:fldChar w:fldCharType="separate"/>
      </w:r>
      <w:r w:rsidR="00B650F5" w:rsidRPr="00B42FFE">
        <w:rPr>
          <w:rFonts w:ascii="Times New Roman" w:hAnsi="Times New Roman" w:cs="Times New Roman"/>
          <w:color w:val="0D0D0D"/>
          <w:spacing w:val="1"/>
          <w:sz w:val="28"/>
          <w:szCs w:val="28"/>
        </w:rPr>
        <w:t>8</w:t>
      </w:r>
      <w:r w:rsidR="00B650F5" w:rsidRPr="00B42FFE">
        <w:rPr>
          <w:rFonts w:ascii="Times New Roman" w:hAnsi="Times New Roman" w:cs="Times New Roman"/>
          <w:color w:val="0D0D0D"/>
          <w:spacing w:val="1"/>
          <w:sz w:val="28"/>
          <w:szCs w:val="28"/>
        </w:rPr>
        <w:fldChar w:fldCharType="end"/>
      </w:r>
      <w:r w:rsidR="00B650F5" w:rsidRPr="00B42FFE">
        <w:rPr>
          <w:rFonts w:ascii="Times New Roman" w:hAnsi="Times New Roman" w:cs="Times New Roman"/>
          <w:color w:val="0D0D0D"/>
          <w:spacing w:val="1"/>
          <w:sz w:val="28"/>
          <w:szCs w:val="28"/>
        </w:rPr>
        <w:t>]</w:t>
      </w:r>
      <w:r w:rsidR="006B5727">
        <w:rPr>
          <w:rFonts w:ascii="Times New Roman" w:hAnsi="Times New Roman" w:cs="Times New Roman"/>
          <w:color w:val="0D0D0D"/>
          <w:spacing w:val="1"/>
          <w:sz w:val="28"/>
          <w:szCs w:val="28"/>
        </w:rPr>
        <w:t>.</w:t>
      </w:r>
    </w:p>
    <w:p w14:paraId="7FE58360" w14:textId="77777777" w:rsidR="00B22A24" w:rsidRPr="00B42FFE" w:rsidRDefault="00B22A24" w:rsidP="00B42FFE">
      <w:pPr>
        <w:spacing w:line="360" w:lineRule="auto"/>
        <w:ind w:firstLine="709"/>
        <w:jc w:val="both"/>
        <w:rPr>
          <w:rFonts w:ascii="Times New Roman" w:hAnsi="Times New Roman" w:cs="Times New Roman"/>
          <w:color w:val="0D0D0D"/>
          <w:spacing w:val="1"/>
          <w:sz w:val="28"/>
          <w:szCs w:val="28"/>
        </w:rPr>
      </w:pPr>
      <w:r w:rsidRPr="00B42FFE">
        <w:rPr>
          <w:rFonts w:ascii="Times New Roman" w:hAnsi="Times New Roman" w:cs="Times New Roman"/>
          <w:color w:val="0D0D0D"/>
          <w:spacing w:val="1"/>
          <w:sz w:val="28"/>
          <w:szCs w:val="28"/>
        </w:rPr>
        <w:t>Обираючи стратегію ринкової ніші, необхідно враховувати такі основні фактори:</w:t>
      </w:r>
    </w:p>
    <w:p w14:paraId="22EDFEE0" w14:textId="77777777" w:rsidR="00B22A24" w:rsidRPr="00B42FFE" w:rsidRDefault="00B22A24" w:rsidP="00B42FFE">
      <w:pPr>
        <w:pStyle w:val="a7"/>
        <w:widowControl/>
        <w:numPr>
          <w:ilvl w:val="0"/>
          <w:numId w:val="7"/>
        </w:numPr>
        <w:autoSpaceDE/>
        <w:autoSpaceDN/>
        <w:adjustRightInd/>
        <w:spacing w:line="360" w:lineRule="auto"/>
        <w:ind w:left="0" w:firstLine="709"/>
        <w:jc w:val="both"/>
        <w:rPr>
          <w:rFonts w:ascii="Times New Roman" w:hAnsi="Times New Roman" w:cs="Times New Roman"/>
          <w:color w:val="0D0D0D"/>
          <w:spacing w:val="1"/>
          <w:sz w:val="28"/>
          <w:szCs w:val="28"/>
          <w:lang w:val="uk-UA"/>
        </w:rPr>
      </w:pPr>
      <w:r w:rsidRPr="00B42FFE">
        <w:rPr>
          <w:rFonts w:ascii="Times New Roman" w:hAnsi="Times New Roman" w:cs="Times New Roman"/>
          <w:color w:val="0D0D0D"/>
          <w:spacing w:val="1"/>
          <w:sz w:val="28"/>
          <w:szCs w:val="28"/>
          <w:lang w:val="uk-UA"/>
        </w:rPr>
        <w:t>конкуренцію;</w:t>
      </w:r>
    </w:p>
    <w:p w14:paraId="1F579ABD" w14:textId="77777777" w:rsidR="00B22A24" w:rsidRPr="00B42FFE" w:rsidRDefault="00B22A24" w:rsidP="00B42FFE">
      <w:pPr>
        <w:pStyle w:val="a7"/>
        <w:widowControl/>
        <w:numPr>
          <w:ilvl w:val="0"/>
          <w:numId w:val="7"/>
        </w:numPr>
        <w:autoSpaceDE/>
        <w:autoSpaceDN/>
        <w:adjustRightInd/>
        <w:spacing w:line="360" w:lineRule="auto"/>
        <w:ind w:left="0" w:firstLine="709"/>
        <w:jc w:val="both"/>
        <w:rPr>
          <w:rFonts w:ascii="Times New Roman" w:hAnsi="Times New Roman" w:cs="Times New Roman"/>
          <w:color w:val="0D0D0D"/>
          <w:spacing w:val="1"/>
          <w:sz w:val="28"/>
          <w:szCs w:val="28"/>
          <w:lang w:val="uk-UA"/>
        </w:rPr>
      </w:pPr>
      <w:r w:rsidRPr="00B42FFE">
        <w:rPr>
          <w:rFonts w:ascii="Times New Roman" w:hAnsi="Times New Roman" w:cs="Times New Roman"/>
          <w:color w:val="0D0D0D"/>
          <w:spacing w:val="1"/>
          <w:sz w:val="28"/>
          <w:szCs w:val="28"/>
          <w:lang w:val="uk-UA"/>
        </w:rPr>
        <w:t>цільовий ринок;</w:t>
      </w:r>
    </w:p>
    <w:p w14:paraId="7ED80372" w14:textId="77777777" w:rsidR="00B22A24" w:rsidRPr="00B42FFE" w:rsidRDefault="00B22A24" w:rsidP="00B42FFE">
      <w:pPr>
        <w:pStyle w:val="a7"/>
        <w:widowControl/>
        <w:numPr>
          <w:ilvl w:val="0"/>
          <w:numId w:val="7"/>
        </w:numPr>
        <w:autoSpaceDE/>
        <w:autoSpaceDN/>
        <w:adjustRightInd/>
        <w:spacing w:line="360" w:lineRule="auto"/>
        <w:ind w:left="0" w:firstLine="709"/>
        <w:jc w:val="both"/>
        <w:rPr>
          <w:rFonts w:ascii="Times New Roman" w:hAnsi="Times New Roman" w:cs="Times New Roman"/>
          <w:color w:val="0D0D0D"/>
          <w:spacing w:val="1"/>
          <w:sz w:val="28"/>
          <w:szCs w:val="28"/>
          <w:lang w:val="uk-UA"/>
        </w:rPr>
      </w:pPr>
      <w:r w:rsidRPr="00B42FFE">
        <w:rPr>
          <w:rFonts w:ascii="Times New Roman" w:hAnsi="Times New Roman" w:cs="Times New Roman"/>
          <w:color w:val="0D0D0D"/>
          <w:spacing w:val="1"/>
          <w:sz w:val="28"/>
          <w:szCs w:val="28"/>
          <w:lang w:val="uk-UA"/>
        </w:rPr>
        <w:t>особисті можливості фірми відносно формування конкурентної переваги;</w:t>
      </w:r>
    </w:p>
    <w:p w14:paraId="400934DC" w14:textId="77777777" w:rsidR="00B22A24" w:rsidRPr="00B42FFE" w:rsidRDefault="00B22A24" w:rsidP="00B42FFE">
      <w:pPr>
        <w:pStyle w:val="a7"/>
        <w:widowControl/>
        <w:numPr>
          <w:ilvl w:val="0"/>
          <w:numId w:val="7"/>
        </w:numPr>
        <w:autoSpaceDE/>
        <w:autoSpaceDN/>
        <w:adjustRightInd/>
        <w:spacing w:line="360" w:lineRule="auto"/>
        <w:ind w:left="0" w:firstLine="709"/>
        <w:jc w:val="both"/>
        <w:rPr>
          <w:rFonts w:ascii="Times New Roman" w:hAnsi="Times New Roman" w:cs="Times New Roman"/>
          <w:color w:val="0D0D0D"/>
          <w:spacing w:val="1"/>
          <w:sz w:val="28"/>
          <w:szCs w:val="28"/>
          <w:lang w:val="uk-UA"/>
        </w:rPr>
      </w:pPr>
      <w:r w:rsidRPr="00B42FFE">
        <w:rPr>
          <w:rFonts w:ascii="Times New Roman" w:hAnsi="Times New Roman" w:cs="Times New Roman"/>
          <w:color w:val="0D0D0D"/>
          <w:spacing w:val="1"/>
          <w:sz w:val="28"/>
          <w:szCs w:val="28"/>
          <w:lang w:val="uk-UA"/>
        </w:rPr>
        <w:lastRenderedPageBreak/>
        <w:t>особливості позиціонування (подання товару споживачам).</w:t>
      </w:r>
    </w:p>
    <w:p w14:paraId="3C3DACEB" w14:textId="77777777" w:rsidR="00B22A24" w:rsidRPr="00B42FFE" w:rsidRDefault="00B22A24" w:rsidP="00B42FFE">
      <w:pPr>
        <w:spacing w:line="360" w:lineRule="auto"/>
        <w:ind w:firstLine="709"/>
        <w:jc w:val="both"/>
        <w:rPr>
          <w:rFonts w:ascii="Times New Roman" w:hAnsi="Times New Roman" w:cs="Times New Roman"/>
          <w:color w:val="0D0D0D"/>
          <w:spacing w:val="1"/>
          <w:sz w:val="28"/>
          <w:szCs w:val="28"/>
        </w:rPr>
      </w:pPr>
      <w:r w:rsidRPr="00B42FFE">
        <w:rPr>
          <w:rFonts w:ascii="Times New Roman" w:hAnsi="Times New Roman" w:cs="Times New Roman"/>
          <w:color w:val="0D0D0D"/>
          <w:spacing w:val="1"/>
          <w:sz w:val="28"/>
          <w:szCs w:val="28"/>
        </w:rPr>
        <w:t>Вибрана ринкова ніша має забезпечувати фірмі:</w:t>
      </w:r>
    </w:p>
    <w:p w14:paraId="251F9AC6" w14:textId="77777777" w:rsidR="00B22A24" w:rsidRPr="00B42FFE" w:rsidRDefault="00B22A24" w:rsidP="00B42FFE">
      <w:pPr>
        <w:pStyle w:val="a7"/>
        <w:widowControl/>
        <w:numPr>
          <w:ilvl w:val="0"/>
          <w:numId w:val="7"/>
        </w:numPr>
        <w:autoSpaceDE/>
        <w:autoSpaceDN/>
        <w:adjustRightInd/>
        <w:spacing w:line="360" w:lineRule="auto"/>
        <w:ind w:left="0" w:firstLine="709"/>
        <w:jc w:val="both"/>
        <w:rPr>
          <w:rFonts w:ascii="Times New Roman" w:hAnsi="Times New Roman" w:cs="Times New Roman"/>
          <w:color w:val="0D0D0D"/>
          <w:spacing w:val="1"/>
          <w:sz w:val="28"/>
          <w:szCs w:val="28"/>
          <w:lang w:val="uk-UA"/>
        </w:rPr>
      </w:pPr>
      <w:r w:rsidRPr="00B42FFE">
        <w:rPr>
          <w:rFonts w:ascii="Times New Roman" w:hAnsi="Times New Roman" w:cs="Times New Roman"/>
          <w:color w:val="0D0D0D"/>
          <w:spacing w:val="1"/>
          <w:sz w:val="28"/>
          <w:szCs w:val="28"/>
          <w:lang w:val="uk-UA"/>
        </w:rPr>
        <w:t>прибутковість;</w:t>
      </w:r>
    </w:p>
    <w:p w14:paraId="48816AE1" w14:textId="77777777" w:rsidR="00B22A24" w:rsidRPr="00B42FFE" w:rsidRDefault="00B22A24" w:rsidP="00B42FFE">
      <w:pPr>
        <w:pStyle w:val="a7"/>
        <w:widowControl/>
        <w:numPr>
          <w:ilvl w:val="0"/>
          <w:numId w:val="7"/>
        </w:numPr>
        <w:autoSpaceDE/>
        <w:autoSpaceDN/>
        <w:adjustRightInd/>
        <w:spacing w:line="360" w:lineRule="auto"/>
        <w:ind w:left="0" w:firstLine="709"/>
        <w:jc w:val="both"/>
        <w:rPr>
          <w:rFonts w:ascii="Times New Roman" w:hAnsi="Times New Roman" w:cs="Times New Roman"/>
          <w:color w:val="0D0D0D"/>
          <w:spacing w:val="1"/>
          <w:sz w:val="28"/>
          <w:szCs w:val="28"/>
          <w:lang w:val="uk-UA"/>
        </w:rPr>
      </w:pPr>
      <w:r w:rsidRPr="00B42FFE">
        <w:rPr>
          <w:rFonts w:ascii="Times New Roman" w:hAnsi="Times New Roman" w:cs="Times New Roman"/>
          <w:color w:val="0D0D0D"/>
          <w:spacing w:val="1"/>
          <w:sz w:val="28"/>
          <w:szCs w:val="28"/>
          <w:lang w:val="uk-UA"/>
        </w:rPr>
        <w:t>потенціал росту (ринкова перспективність);</w:t>
      </w:r>
    </w:p>
    <w:p w14:paraId="27EE287C" w14:textId="77777777" w:rsidR="00B22A24" w:rsidRPr="00B42FFE" w:rsidRDefault="00B22A24" w:rsidP="00B42FFE">
      <w:pPr>
        <w:pStyle w:val="a7"/>
        <w:widowControl/>
        <w:numPr>
          <w:ilvl w:val="0"/>
          <w:numId w:val="7"/>
        </w:numPr>
        <w:autoSpaceDE/>
        <w:autoSpaceDN/>
        <w:adjustRightInd/>
        <w:spacing w:line="360" w:lineRule="auto"/>
        <w:ind w:left="0" w:firstLine="709"/>
        <w:jc w:val="both"/>
        <w:rPr>
          <w:rFonts w:ascii="Times New Roman" w:hAnsi="Times New Roman" w:cs="Times New Roman"/>
          <w:color w:val="0D0D0D"/>
          <w:spacing w:val="1"/>
          <w:sz w:val="28"/>
          <w:szCs w:val="28"/>
          <w:lang w:val="uk-UA"/>
        </w:rPr>
      </w:pPr>
      <w:r w:rsidRPr="00B42FFE">
        <w:rPr>
          <w:rFonts w:ascii="Times New Roman" w:hAnsi="Times New Roman" w:cs="Times New Roman"/>
          <w:color w:val="0D0D0D"/>
          <w:spacing w:val="1"/>
          <w:sz w:val="28"/>
          <w:szCs w:val="28"/>
          <w:lang w:val="uk-UA"/>
        </w:rPr>
        <w:t>відповідність ресурсним можливостям фірми;</w:t>
      </w:r>
    </w:p>
    <w:p w14:paraId="7693E25A" w14:textId="77777777" w:rsidR="00B22A24" w:rsidRPr="00B42FFE" w:rsidRDefault="00B22A24" w:rsidP="00B42FFE">
      <w:pPr>
        <w:pStyle w:val="a7"/>
        <w:widowControl/>
        <w:numPr>
          <w:ilvl w:val="0"/>
          <w:numId w:val="7"/>
        </w:numPr>
        <w:autoSpaceDE/>
        <w:autoSpaceDN/>
        <w:adjustRightInd/>
        <w:spacing w:line="360" w:lineRule="auto"/>
        <w:ind w:left="0" w:firstLine="709"/>
        <w:jc w:val="both"/>
        <w:rPr>
          <w:rFonts w:ascii="Times New Roman" w:hAnsi="Times New Roman" w:cs="Times New Roman"/>
          <w:color w:val="0D0D0D"/>
          <w:spacing w:val="1"/>
          <w:sz w:val="28"/>
          <w:szCs w:val="28"/>
          <w:lang w:val="uk-UA"/>
        </w:rPr>
      </w:pPr>
      <w:r w:rsidRPr="00B42FFE">
        <w:rPr>
          <w:rFonts w:ascii="Times New Roman" w:hAnsi="Times New Roman" w:cs="Times New Roman"/>
          <w:color w:val="0D0D0D"/>
          <w:spacing w:val="1"/>
          <w:sz w:val="28"/>
          <w:szCs w:val="28"/>
          <w:lang w:val="uk-UA"/>
        </w:rPr>
        <w:t>низький ризик конкуренції;</w:t>
      </w:r>
    </w:p>
    <w:p w14:paraId="225F9793" w14:textId="77777777" w:rsidR="00B22A24" w:rsidRPr="00B42FFE" w:rsidRDefault="00B22A24" w:rsidP="00B42FFE">
      <w:pPr>
        <w:pStyle w:val="a7"/>
        <w:widowControl/>
        <w:numPr>
          <w:ilvl w:val="0"/>
          <w:numId w:val="7"/>
        </w:numPr>
        <w:autoSpaceDE/>
        <w:autoSpaceDN/>
        <w:adjustRightInd/>
        <w:spacing w:line="360" w:lineRule="auto"/>
        <w:ind w:left="0" w:firstLine="709"/>
        <w:jc w:val="both"/>
        <w:rPr>
          <w:rFonts w:ascii="Times New Roman" w:hAnsi="Times New Roman" w:cs="Times New Roman"/>
          <w:color w:val="0D0D0D"/>
          <w:spacing w:val="1"/>
          <w:sz w:val="28"/>
          <w:szCs w:val="28"/>
          <w:lang w:val="uk-UA"/>
        </w:rPr>
      </w:pPr>
      <w:r w:rsidRPr="00B42FFE">
        <w:rPr>
          <w:rFonts w:ascii="Times New Roman" w:hAnsi="Times New Roman" w:cs="Times New Roman"/>
          <w:color w:val="0D0D0D"/>
          <w:spacing w:val="1"/>
          <w:sz w:val="28"/>
          <w:szCs w:val="28"/>
          <w:lang w:val="uk-UA"/>
        </w:rPr>
        <w:t>здатність фірми відстоювати свої ринкові позиції в ніші.</w:t>
      </w:r>
    </w:p>
    <w:p w14:paraId="4846A610" w14:textId="5B117094" w:rsidR="00B22A24" w:rsidRPr="00B42FFE" w:rsidRDefault="00B22A24" w:rsidP="00B42FFE">
      <w:pPr>
        <w:spacing w:line="360" w:lineRule="auto"/>
        <w:ind w:firstLine="709"/>
        <w:jc w:val="both"/>
        <w:rPr>
          <w:rFonts w:ascii="Times New Roman" w:hAnsi="Times New Roman" w:cs="Times New Roman"/>
          <w:color w:val="0D0D0D"/>
          <w:spacing w:val="1"/>
          <w:sz w:val="28"/>
          <w:szCs w:val="28"/>
        </w:rPr>
      </w:pPr>
      <w:r w:rsidRPr="00B42FFE">
        <w:rPr>
          <w:rFonts w:ascii="Times New Roman" w:hAnsi="Times New Roman" w:cs="Times New Roman"/>
          <w:color w:val="0D0D0D"/>
          <w:spacing w:val="1"/>
          <w:sz w:val="28"/>
          <w:szCs w:val="28"/>
        </w:rPr>
        <w:t>Для продажу обирають товари (чи послуги), виробництво яких потребує мінімальної кооперації та поставок зі сторони, або де можлива широка замінність вихідної сировини та матеріалів. Але ця господарська стратегія неспроможна розглядатися як універсальна і особливо вона мало придатна тих підприємств, які готують бізнес-план у зв</w:t>
      </w:r>
      <w:r w:rsidR="00D144C7">
        <w:rPr>
          <w:rFonts w:ascii="Times New Roman" w:hAnsi="Times New Roman" w:cs="Times New Roman"/>
          <w:color w:val="0D0D0D"/>
          <w:spacing w:val="1"/>
          <w:sz w:val="28"/>
          <w:szCs w:val="28"/>
        </w:rPr>
        <w:t>’</w:t>
      </w:r>
      <w:r w:rsidRPr="00B42FFE">
        <w:rPr>
          <w:rFonts w:ascii="Times New Roman" w:hAnsi="Times New Roman" w:cs="Times New Roman"/>
          <w:color w:val="0D0D0D"/>
          <w:spacing w:val="1"/>
          <w:sz w:val="28"/>
          <w:szCs w:val="28"/>
        </w:rPr>
        <w:t>язку з освоєнням продукції, призначеної для конкуренції на світових ринках.</w:t>
      </w:r>
    </w:p>
    <w:p w14:paraId="595D8E79" w14:textId="77777777" w:rsidR="00B22A24" w:rsidRPr="00B42FFE" w:rsidRDefault="00B22A24" w:rsidP="00B42FFE">
      <w:pPr>
        <w:spacing w:line="360" w:lineRule="auto"/>
        <w:ind w:firstLine="709"/>
        <w:jc w:val="both"/>
        <w:rPr>
          <w:rFonts w:ascii="Times New Roman" w:hAnsi="Times New Roman" w:cs="Times New Roman"/>
          <w:color w:val="0D0D0D"/>
          <w:spacing w:val="1"/>
          <w:sz w:val="28"/>
          <w:szCs w:val="28"/>
        </w:rPr>
      </w:pPr>
      <w:r w:rsidRPr="00B42FFE">
        <w:rPr>
          <w:rFonts w:ascii="Times New Roman" w:hAnsi="Times New Roman" w:cs="Times New Roman"/>
          <w:color w:val="0D0D0D"/>
          <w:spacing w:val="1"/>
          <w:sz w:val="28"/>
          <w:szCs w:val="28"/>
        </w:rPr>
        <w:t>Більш глибокий підхід – забезпечення сталої конкурентоспроможності. Існує два типи конкурентних переваг: нижчі витрати та спеціалізація. Під нижчими витратами розуміється непросто менша сума витрат за виробництво, ніж в конкурентів, а здатність фірми розробляти, виробляти і збувати товар ефективніше, ніж конкуренти. Тобто необхідно організувати з меншими витратами й у стислі терміни весь цикл операцій із товаром: з його розробки до продажу кінцевому покупцю. Нездатність побудувати весь цей ланцюжок зведе нанівець успіх у будь-якій з її ланок.</w:t>
      </w:r>
    </w:p>
    <w:p w14:paraId="752FAFEA" w14:textId="1E397997" w:rsidR="00B22A24" w:rsidRPr="00B42FFE" w:rsidRDefault="00B22A24" w:rsidP="00B42FFE">
      <w:pPr>
        <w:spacing w:line="360" w:lineRule="auto"/>
        <w:ind w:firstLine="709"/>
        <w:jc w:val="both"/>
        <w:rPr>
          <w:rFonts w:ascii="Times New Roman" w:hAnsi="Times New Roman" w:cs="Times New Roman"/>
          <w:color w:val="0D0D0D"/>
          <w:spacing w:val="1"/>
          <w:sz w:val="28"/>
          <w:szCs w:val="28"/>
        </w:rPr>
      </w:pPr>
      <w:r w:rsidRPr="00B42FFE">
        <w:rPr>
          <w:rFonts w:ascii="Times New Roman" w:hAnsi="Times New Roman" w:cs="Times New Roman"/>
          <w:color w:val="0D0D0D"/>
          <w:spacing w:val="1"/>
          <w:sz w:val="28"/>
          <w:szCs w:val="28"/>
        </w:rPr>
        <w:t xml:space="preserve">Спеціалізація </w:t>
      </w:r>
      <w:r w:rsidR="00D144C7">
        <w:rPr>
          <w:rFonts w:ascii="Times New Roman" w:hAnsi="Times New Roman" w:cs="Times New Roman"/>
          <w:color w:val="0D0D0D"/>
          <w:spacing w:val="1"/>
          <w:sz w:val="28"/>
          <w:szCs w:val="28"/>
        </w:rPr>
        <w:t>–</w:t>
      </w:r>
      <w:r w:rsidRPr="00B42FFE">
        <w:rPr>
          <w:rFonts w:ascii="Times New Roman" w:hAnsi="Times New Roman" w:cs="Times New Roman"/>
          <w:color w:val="0D0D0D"/>
          <w:spacing w:val="1"/>
          <w:sz w:val="28"/>
          <w:szCs w:val="28"/>
        </w:rPr>
        <w:t xml:space="preserve"> це здатність задовольняти особливі потреби покупців і отримувати за це преміальну ціну, тобто ціну в середньому вищі, ніж у конкурентів. Іншими словами, для забезпечення такого типу конкурентних переваг необхідно навчиться мистецтву виділятися в натовпі конкурентів, пропонуючи покупцям товар, що помітно відрізняється або високим рівнем якості при стандартному наборі параметрів, що визначають цю якість, або нестандартним набором властивостей, що реально цікавлять покупця.</w:t>
      </w:r>
    </w:p>
    <w:p w14:paraId="417C9CCB" w14:textId="277CE0CD" w:rsidR="00B22A24" w:rsidRPr="00B42FFE" w:rsidRDefault="00B22A24" w:rsidP="00B42FFE">
      <w:pPr>
        <w:spacing w:line="360" w:lineRule="auto"/>
        <w:ind w:firstLine="709"/>
        <w:jc w:val="both"/>
        <w:rPr>
          <w:rFonts w:ascii="Times New Roman" w:hAnsi="Times New Roman" w:cs="Times New Roman"/>
          <w:color w:val="0D0D0D"/>
          <w:spacing w:val="1"/>
          <w:sz w:val="28"/>
          <w:szCs w:val="28"/>
        </w:rPr>
      </w:pPr>
      <w:r w:rsidRPr="00B42FFE">
        <w:rPr>
          <w:rFonts w:ascii="Times New Roman" w:hAnsi="Times New Roman" w:cs="Times New Roman"/>
          <w:color w:val="0D0D0D"/>
          <w:spacing w:val="1"/>
          <w:sz w:val="28"/>
          <w:szCs w:val="28"/>
        </w:rPr>
        <w:t xml:space="preserve">При цьому в будь-який момент часу будується стратегія забезпечення конкурентоспроможності, спираючись лише на один з видів конкурентних переваг </w:t>
      </w:r>
      <w:r w:rsidR="00D144C7">
        <w:rPr>
          <w:rFonts w:ascii="Times New Roman" w:hAnsi="Times New Roman" w:cs="Times New Roman"/>
          <w:color w:val="0D0D0D"/>
          <w:spacing w:val="1"/>
          <w:sz w:val="28"/>
          <w:szCs w:val="28"/>
        </w:rPr>
        <w:t>–</w:t>
      </w:r>
      <w:r w:rsidRPr="00B42FFE">
        <w:rPr>
          <w:rFonts w:ascii="Times New Roman" w:hAnsi="Times New Roman" w:cs="Times New Roman"/>
          <w:color w:val="0D0D0D"/>
          <w:spacing w:val="1"/>
          <w:sz w:val="28"/>
          <w:szCs w:val="28"/>
        </w:rPr>
        <w:t xml:space="preserve"> або на нижчі витрати, залучаючи покупців відносною дешевизною </w:t>
      </w:r>
      <w:r w:rsidRPr="00B42FFE">
        <w:rPr>
          <w:rFonts w:ascii="Times New Roman" w:hAnsi="Times New Roman" w:cs="Times New Roman"/>
          <w:color w:val="0D0D0D"/>
          <w:spacing w:val="1"/>
          <w:sz w:val="28"/>
          <w:szCs w:val="28"/>
        </w:rPr>
        <w:lastRenderedPageBreak/>
        <w:t>товарів у порівнянні з аналогічними виробами інших виробників, або на спеціалізацію, викликаючи інтерес у найбільш вимогливих і що вимагають, перш за все, високої якості клієнтів.</w:t>
      </w:r>
    </w:p>
    <w:p w14:paraId="6497EA17" w14:textId="77777777" w:rsidR="00B22A24" w:rsidRPr="00B42FFE" w:rsidRDefault="00B22A24" w:rsidP="00B42FFE">
      <w:pPr>
        <w:spacing w:line="360" w:lineRule="auto"/>
        <w:ind w:firstLine="709"/>
        <w:jc w:val="both"/>
        <w:rPr>
          <w:rFonts w:ascii="Times New Roman" w:hAnsi="Times New Roman" w:cs="Times New Roman"/>
          <w:color w:val="0D0D0D"/>
          <w:spacing w:val="1"/>
          <w:sz w:val="28"/>
          <w:szCs w:val="28"/>
        </w:rPr>
      </w:pPr>
      <w:r w:rsidRPr="00B42FFE">
        <w:rPr>
          <w:rFonts w:ascii="Times New Roman" w:hAnsi="Times New Roman" w:cs="Times New Roman"/>
          <w:color w:val="0D0D0D"/>
          <w:spacing w:val="1"/>
          <w:sz w:val="28"/>
          <w:szCs w:val="28"/>
        </w:rPr>
        <w:t xml:space="preserve">Окремі фірми розвивають свої операції зі стратегії унікальності та лідерства. Це означає, що вони виробляють продукцію найвищого світового рівня якості, причому за широкою номенклатурою. </w:t>
      </w:r>
    </w:p>
    <w:p w14:paraId="32FC6619" w14:textId="77777777" w:rsidR="00B22A24" w:rsidRPr="00B42FFE" w:rsidRDefault="00B22A24" w:rsidP="00B42FFE">
      <w:pPr>
        <w:spacing w:line="360" w:lineRule="auto"/>
        <w:ind w:firstLine="709"/>
        <w:jc w:val="both"/>
        <w:rPr>
          <w:rFonts w:ascii="Times New Roman" w:hAnsi="Times New Roman" w:cs="Times New Roman"/>
          <w:color w:val="0D0D0D"/>
          <w:spacing w:val="1"/>
          <w:sz w:val="28"/>
          <w:szCs w:val="28"/>
        </w:rPr>
      </w:pPr>
      <w:r w:rsidRPr="00B42FFE">
        <w:rPr>
          <w:rFonts w:ascii="Times New Roman" w:hAnsi="Times New Roman" w:cs="Times New Roman"/>
          <w:color w:val="0D0D0D"/>
          <w:spacing w:val="1"/>
          <w:sz w:val="28"/>
          <w:szCs w:val="28"/>
        </w:rPr>
        <w:t>Є фірми, стратегія конкурентної боротьби яких заснована не на спеціалізації, а на нижчих витратах виробництва. Вони виготовляють великий асортимент продукції стандартного світового рівня якості та зі стандартною ціною.</w:t>
      </w:r>
    </w:p>
    <w:p w14:paraId="17E59C95" w14:textId="40A37FA9" w:rsidR="00B22A24" w:rsidRPr="00B42FFE" w:rsidRDefault="00B22A24" w:rsidP="00B42FFE">
      <w:pPr>
        <w:spacing w:line="360" w:lineRule="auto"/>
        <w:ind w:firstLine="709"/>
        <w:jc w:val="both"/>
        <w:rPr>
          <w:rFonts w:ascii="Times New Roman" w:hAnsi="Times New Roman" w:cs="Times New Roman"/>
          <w:color w:val="0D0D0D"/>
          <w:spacing w:val="1"/>
          <w:sz w:val="28"/>
          <w:szCs w:val="28"/>
        </w:rPr>
      </w:pPr>
      <w:r w:rsidRPr="00B42FFE">
        <w:rPr>
          <w:rFonts w:ascii="Times New Roman" w:hAnsi="Times New Roman" w:cs="Times New Roman"/>
          <w:color w:val="0D0D0D"/>
          <w:spacing w:val="1"/>
          <w:sz w:val="28"/>
          <w:szCs w:val="28"/>
        </w:rPr>
        <w:t xml:space="preserve">Третій тип фірм будує конкурентну стратегію на менш ризикованих і більш дешевих принципах </w:t>
      </w:r>
      <w:r w:rsidR="00D144C7">
        <w:rPr>
          <w:rFonts w:ascii="Times New Roman" w:hAnsi="Times New Roman" w:cs="Times New Roman"/>
          <w:color w:val="0D0D0D"/>
          <w:spacing w:val="1"/>
          <w:sz w:val="28"/>
          <w:szCs w:val="28"/>
        </w:rPr>
        <w:t>–</w:t>
      </w:r>
      <w:r w:rsidRPr="00B42FFE">
        <w:rPr>
          <w:rFonts w:ascii="Times New Roman" w:hAnsi="Times New Roman" w:cs="Times New Roman"/>
          <w:color w:val="0D0D0D"/>
          <w:spacing w:val="1"/>
          <w:sz w:val="28"/>
          <w:szCs w:val="28"/>
        </w:rPr>
        <w:t xml:space="preserve"> спеціалізація при вузькому напрямі продукції. Це продукція найвищого світового рівня у своїх класах спеціалізації і коштує недешево.</w:t>
      </w:r>
    </w:p>
    <w:p w14:paraId="5EB4CF40" w14:textId="77777777" w:rsidR="00B22A24" w:rsidRPr="00B42FFE" w:rsidRDefault="00B22A24" w:rsidP="00B42FFE">
      <w:pPr>
        <w:spacing w:line="360" w:lineRule="auto"/>
        <w:ind w:firstLine="709"/>
        <w:jc w:val="both"/>
        <w:rPr>
          <w:rFonts w:ascii="Times New Roman" w:hAnsi="Times New Roman" w:cs="Times New Roman"/>
          <w:color w:val="0D0D0D"/>
          <w:spacing w:val="1"/>
          <w:sz w:val="28"/>
          <w:szCs w:val="28"/>
        </w:rPr>
      </w:pPr>
      <w:r w:rsidRPr="00B42FFE">
        <w:rPr>
          <w:rFonts w:ascii="Times New Roman" w:hAnsi="Times New Roman" w:cs="Times New Roman"/>
          <w:color w:val="0D0D0D"/>
          <w:spacing w:val="1"/>
          <w:sz w:val="28"/>
          <w:szCs w:val="28"/>
        </w:rPr>
        <w:t>Четвертий тип фірм займається випуском вузького кола якісної продукції за дешевшими цінами. Така продукція не відрізняється вишуканими та різноманітними властивостями. Вона проста, надійна та дешева.</w:t>
      </w:r>
    </w:p>
    <w:p w14:paraId="597FC342" w14:textId="5AA10A00" w:rsidR="00B22A24" w:rsidRPr="00B42FFE" w:rsidRDefault="00B22A24" w:rsidP="00B42FFE">
      <w:pPr>
        <w:spacing w:line="360" w:lineRule="auto"/>
        <w:ind w:firstLine="709"/>
        <w:jc w:val="both"/>
        <w:rPr>
          <w:rFonts w:ascii="Times New Roman" w:hAnsi="Times New Roman" w:cs="Times New Roman"/>
          <w:color w:val="0D0D0D"/>
          <w:spacing w:val="1"/>
          <w:sz w:val="28"/>
          <w:szCs w:val="28"/>
        </w:rPr>
      </w:pPr>
      <w:r w:rsidRPr="00B42FFE">
        <w:rPr>
          <w:rFonts w:ascii="Times New Roman" w:hAnsi="Times New Roman" w:cs="Times New Roman"/>
          <w:color w:val="0D0D0D"/>
          <w:spacing w:val="1"/>
          <w:sz w:val="28"/>
          <w:szCs w:val="28"/>
        </w:rPr>
        <w:t>Звичайно, не обов</w:t>
      </w:r>
      <w:r w:rsidR="00D144C7">
        <w:rPr>
          <w:rFonts w:ascii="Times New Roman" w:hAnsi="Times New Roman" w:cs="Times New Roman"/>
          <w:color w:val="0D0D0D"/>
          <w:spacing w:val="1"/>
          <w:sz w:val="28"/>
          <w:szCs w:val="28"/>
        </w:rPr>
        <w:t>’</w:t>
      </w:r>
      <w:r w:rsidRPr="00B42FFE">
        <w:rPr>
          <w:rFonts w:ascii="Times New Roman" w:hAnsi="Times New Roman" w:cs="Times New Roman"/>
          <w:color w:val="0D0D0D"/>
          <w:spacing w:val="1"/>
          <w:sz w:val="28"/>
          <w:szCs w:val="28"/>
        </w:rPr>
        <w:t>язково дотримуватися лише однієї, колись обраної стратегії забезпечення конкурентоспроможності. Освоївши випуск одного-двох виробів, доступних широкому колу небагатих покупців, можна розпочати підготовку до освоєння іншої стратегії. Шлях розширення свого асортименту, зберігаючи все настільки ж низькі ціни, що виправдовують не особливо високий рівень якості, призведе до стратегії орієнтації на витрати, яка дозволить різко збільшити і обсяги реалізації, і суми прибутку.</w:t>
      </w:r>
    </w:p>
    <w:p w14:paraId="1572A23B" w14:textId="77777777" w:rsidR="00B22A24" w:rsidRPr="00B42FFE" w:rsidRDefault="00B22A24" w:rsidP="00B42FFE">
      <w:pPr>
        <w:spacing w:line="360" w:lineRule="auto"/>
        <w:ind w:firstLine="709"/>
        <w:jc w:val="both"/>
        <w:rPr>
          <w:rFonts w:ascii="Times New Roman" w:hAnsi="Times New Roman" w:cs="Times New Roman"/>
          <w:color w:val="0D0D0D"/>
          <w:spacing w:val="1"/>
          <w:sz w:val="28"/>
          <w:szCs w:val="28"/>
        </w:rPr>
      </w:pPr>
      <w:r w:rsidRPr="00B42FFE">
        <w:rPr>
          <w:rFonts w:ascii="Times New Roman" w:hAnsi="Times New Roman" w:cs="Times New Roman"/>
          <w:color w:val="0D0D0D"/>
          <w:spacing w:val="1"/>
          <w:sz w:val="28"/>
          <w:szCs w:val="28"/>
        </w:rPr>
        <w:t>Якщо не розширювати асортимент, а всі доходи направити на підвищення якості своїх товарів, цей шлях призведе до стратегії вибіркової спеціалізації. Цей шлях може забезпечити досить високий рівень рентабельності вкладеного капіталу.</w:t>
      </w:r>
    </w:p>
    <w:p w14:paraId="683B0037" w14:textId="77777777" w:rsidR="00AD3C31" w:rsidRDefault="00AD3C31" w:rsidP="00B22A24">
      <w:pPr>
        <w:spacing w:line="360" w:lineRule="auto"/>
        <w:ind w:firstLine="709"/>
        <w:jc w:val="both"/>
        <w:rPr>
          <w:rFonts w:ascii="Times New Roman" w:hAnsi="Times New Roman" w:cs="Times New Roman"/>
          <w:color w:val="0D0D0D"/>
          <w:spacing w:val="1"/>
          <w:sz w:val="28"/>
          <w:szCs w:val="28"/>
        </w:rPr>
      </w:pPr>
    </w:p>
    <w:p w14:paraId="3A842515" w14:textId="77777777" w:rsidR="00AD3C31" w:rsidRDefault="00AD3C31" w:rsidP="00B22A24">
      <w:pPr>
        <w:spacing w:line="360" w:lineRule="auto"/>
        <w:ind w:firstLine="709"/>
        <w:jc w:val="both"/>
        <w:rPr>
          <w:rFonts w:ascii="Times New Roman" w:hAnsi="Times New Roman" w:cs="Times New Roman"/>
          <w:color w:val="0D0D0D"/>
          <w:spacing w:val="1"/>
          <w:sz w:val="28"/>
          <w:szCs w:val="28"/>
        </w:rPr>
      </w:pPr>
    </w:p>
    <w:p w14:paraId="00203ECA" w14:textId="77777777" w:rsidR="006C3782" w:rsidRPr="008C0820" w:rsidRDefault="006C3782" w:rsidP="00B22A24">
      <w:pPr>
        <w:spacing w:line="360" w:lineRule="auto"/>
        <w:ind w:firstLine="709"/>
        <w:jc w:val="both"/>
        <w:rPr>
          <w:rFonts w:ascii="Times New Roman" w:hAnsi="Times New Roman" w:cs="Times New Roman"/>
          <w:color w:val="0D0D0D"/>
          <w:spacing w:val="1"/>
          <w:sz w:val="28"/>
          <w:szCs w:val="28"/>
        </w:rPr>
      </w:pPr>
    </w:p>
    <w:p w14:paraId="084C7FFB" w14:textId="5FD0E7C7" w:rsidR="00B22A24" w:rsidRPr="006C3782" w:rsidRDefault="006C3782" w:rsidP="006C3782">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1.3 </w:t>
      </w:r>
      <w:r w:rsidR="00B22A24" w:rsidRPr="006C3782">
        <w:rPr>
          <w:rFonts w:ascii="Times New Roman" w:hAnsi="Times New Roman" w:cs="Times New Roman"/>
          <w:color w:val="000000"/>
          <w:sz w:val="28"/>
          <w:szCs w:val="28"/>
          <w:shd w:val="clear" w:color="auto" w:fill="FFFFFF"/>
        </w:rPr>
        <w:t xml:space="preserve">Методичні </w:t>
      </w:r>
      <w:r w:rsidR="00AD3C31" w:rsidRPr="006C3782">
        <w:rPr>
          <w:rFonts w:ascii="Times New Roman" w:hAnsi="Times New Roman" w:cs="Times New Roman"/>
          <w:color w:val="000000"/>
          <w:sz w:val="28"/>
          <w:szCs w:val="28"/>
          <w:shd w:val="clear" w:color="auto" w:fill="FFFFFF"/>
        </w:rPr>
        <w:t>підходи до визначення міжнародної конкурентоспроможності</w:t>
      </w:r>
    </w:p>
    <w:p w14:paraId="79D67B73" w14:textId="77777777" w:rsidR="00B22A24" w:rsidRDefault="00B22A24" w:rsidP="00AD3C31">
      <w:pPr>
        <w:spacing w:line="360" w:lineRule="auto"/>
        <w:ind w:firstLine="709"/>
        <w:jc w:val="both"/>
        <w:rPr>
          <w:rFonts w:ascii="Times New Roman" w:hAnsi="Times New Roman" w:cs="Times New Roman"/>
          <w:color w:val="538135" w:themeColor="accent6" w:themeShade="BF"/>
          <w:sz w:val="28"/>
          <w:szCs w:val="28"/>
          <w:shd w:val="clear" w:color="auto" w:fill="FFFFFF"/>
        </w:rPr>
      </w:pPr>
    </w:p>
    <w:p w14:paraId="4879220B" w14:textId="77777777" w:rsidR="00AD3C31" w:rsidRPr="008C0820" w:rsidRDefault="00AD3C31" w:rsidP="00AD3C31">
      <w:pPr>
        <w:spacing w:line="360" w:lineRule="auto"/>
        <w:ind w:firstLine="709"/>
        <w:jc w:val="both"/>
        <w:rPr>
          <w:rFonts w:ascii="Times New Roman" w:hAnsi="Times New Roman" w:cs="Times New Roman"/>
          <w:color w:val="538135" w:themeColor="accent6" w:themeShade="BF"/>
          <w:sz w:val="28"/>
          <w:szCs w:val="28"/>
          <w:shd w:val="clear" w:color="auto" w:fill="FFFFFF"/>
        </w:rPr>
      </w:pPr>
    </w:p>
    <w:p w14:paraId="374B2658" w14:textId="5AA237E9" w:rsidR="00B22A24" w:rsidRPr="00B42FFE" w:rsidRDefault="00B22A24" w:rsidP="00AF013F">
      <w:pPr>
        <w:spacing w:line="360" w:lineRule="auto"/>
        <w:ind w:firstLine="709"/>
        <w:jc w:val="both"/>
        <w:rPr>
          <w:rFonts w:ascii="Times New Roman" w:hAnsi="Times New Roman" w:cs="Times New Roman"/>
          <w:sz w:val="28"/>
          <w:szCs w:val="28"/>
          <w:shd w:val="clear" w:color="auto" w:fill="FFFFFF"/>
        </w:rPr>
      </w:pPr>
      <w:r w:rsidRPr="00B42FFE">
        <w:rPr>
          <w:rFonts w:ascii="Times New Roman" w:hAnsi="Times New Roman" w:cs="Times New Roman"/>
          <w:sz w:val="28"/>
          <w:szCs w:val="28"/>
          <w:shd w:val="clear" w:color="auto" w:fill="FFFFFF"/>
        </w:rPr>
        <w:t xml:space="preserve">Світовий ринковий досвід, перехід національної економіки до ринку, низька </w:t>
      </w:r>
      <w:r w:rsidRPr="00B42FFE">
        <w:rPr>
          <w:rFonts w:ascii="Times New Roman" w:hAnsi="Times New Roman" w:cs="Times New Roman"/>
          <w:sz w:val="28"/>
          <w:szCs w:val="28"/>
        </w:rPr>
        <w:t xml:space="preserve">конкурентоздатність продукції та підприємств визначили необхідність створення служб маркетингу, </w:t>
      </w:r>
      <w:r w:rsidRPr="00B42FFE">
        <w:rPr>
          <w:rFonts w:ascii="Times New Roman" w:hAnsi="Times New Roman" w:cs="Times New Roman"/>
          <w:sz w:val="28"/>
          <w:szCs w:val="28"/>
          <w:shd w:val="clear" w:color="auto" w:fill="FFFFFF"/>
        </w:rPr>
        <w:t xml:space="preserve">з метою оцінки існуючого становища організації на ринку, виявлення слабких та сильних сторін конкретної організації. Однак маркетинговим дослідженням на підприємствах приділяється недостатня кількість уваги. </w:t>
      </w:r>
      <w:r w:rsidR="00104E90" w:rsidRPr="00B42FFE">
        <w:rPr>
          <w:rFonts w:ascii="Times New Roman" w:hAnsi="Times New Roman" w:cs="Times New Roman"/>
          <w:sz w:val="28"/>
          <w:szCs w:val="28"/>
          <w:shd w:val="clear" w:color="auto" w:fill="FFFFFF"/>
        </w:rPr>
        <w:t>Зараз</w:t>
      </w:r>
      <w:r w:rsidRPr="00B42FFE">
        <w:rPr>
          <w:rFonts w:ascii="Times New Roman" w:hAnsi="Times New Roman" w:cs="Times New Roman"/>
          <w:sz w:val="28"/>
          <w:szCs w:val="28"/>
          <w:shd w:val="clear" w:color="auto" w:fill="FFFFFF"/>
        </w:rPr>
        <w:t xml:space="preserve"> можна говорити лише про практичне застосування </w:t>
      </w:r>
      <w:r w:rsidR="00104E90" w:rsidRPr="00B42FFE">
        <w:rPr>
          <w:rFonts w:ascii="Times New Roman" w:hAnsi="Times New Roman" w:cs="Times New Roman"/>
          <w:sz w:val="28"/>
          <w:szCs w:val="28"/>
          <w:shd w:val="clear" w:color="auto" w:fill="FFFFFF"/>
        </w:rPr>
        <w:t>іде</w:t>
      </w:r>
      <w:r w:rsidRPr="00B42FFE">
        <w:rPr>
          <w:rFonts w:ascii="Times New Roman" w:hAnsi="Times New Roman" w:cs="Times New Roman"/>
          <w:sz w:val="28"/>
          <w:szCs w:val="28"/>
          <w:shd w:val="clear" w:color="auto" w:fill="FFFFFF"/>
        </w:rPr>
        <w:t xml:space="preserve">ї вдосконалення збуту на підприємствах. Ця </w:t>
      </w:r>
      <w:r w:rsidR="00104E90" w:rsidRPr="00B42FFE">
        <w:rPr>
          <w:rFonts w:ascii="Times New Roman" w:hAnsi="Times New Roman" w:cs="Times New Roman"/>
          <w:sz w:val="28"/>
          <w:szCs w:val="28"/>
          <w:shd w:val="clear" w:color="auto" w:fill="FFFFFF"/>
        </w:rPr>
        <w:t>теор</w:t>
      </w:r>
      <w:r w:rsidRPr="00B42FFE">
        <w:rPr>
          <w:rFonts w:ascii="Times New Roman" w:hAnsi="Times New Roman" w:cs="Times New Roman"/>
          <w:sz w:val="28"/>
          <w:szCs w:val="28"/>
          <w:shd w:val="clear" w:color="auto" w:fill="FFFFFF"/>
        </w:rPr>
        <w:t xml:space="preserve">ія фокусує свої зусилля на потреби продавця і, тим самим, </w:t>
      </w:r>
      <w:r w:rsidR="00104E90" w:rsidRPr="00B42FFE">
        <w:rPr>
          <w:rFonts w:ascii="Times New Roman" w:hAnsi="Times New Roman" w:cs="Times New Roman"/>
          <w:sz w:val="28"/>
          <w:szCs w:val="28"/>
          <w:shd w:val="clear" w:color="auto" w:fill="FFFFFF"/>
        </w:rPr>
        <w:t>повністю встає замість ідеї</w:t>
      </w:r>
      <w:r w:rsidRPr="00B42FFE">
        <w:rPr>
          <w:rFonts w:ascii="Times New Roman" w:hAnsi="Times New Roman" w:cs="Times New Roman"/>
          <w:sz w:val="28"/>
          <w:szCs w:val="28"/>
          <w:shd w:val="clear" w:color="auto" w:fill="FFFFFF"/>
        </w:rPr>
        <w:t xml:space="preserve"> маркетингу загалом, спотворюючи її сенс.</w:t>
      </w:r>
    </w:p>
    <w:p w14:paraId="590ADABB" w14:textId="029C9C04" w:rsidR="00B22A24" w:rsidRPr="00B42FFE" w:rsidRDefault="00104E90" w:rsidP="00AF013F">
      <w:pPr>
        <w:spacing w:line="360" w:lineRule="auto"/>
        <w:ind w:firstLine="709"/>
        <w:jc w:val="both"/>
        <w:rPr>
          <w:rFonts w:ascii="Times New Roman" w:hAnsi="Times New Roman" w:cs="Times New Roman"/>
          <w:sz w:val="28"/>
          <w:szCs w:val="28"/>
          <w:shd w:val="clear" w:color="auto" w:fill="FFFFFF"/>
        </w:rPr>
      </w:pPr>
      <w:r w:rsidRPr="00B42FFE">
        <w:rPr>
          <w:rFonts w:ascii="Times New Roman" w:hAnsi="Times New Roman" w:cs="Times New Roman"/>
          <w:sz w:val="28"/>
          <w:szCs w:val="28"/>
          <w:shd w:val="clear" w:color="auto" w:fill="FFFFFF"/>
        </w:rPr>
        <w:t>Н</w:t>
      </w:r>
      <w:r w:rsidR="00B22A24" w:rsidRPr="00B42FFE">
        <w:rPr>
          <w:rFonts w:ascii="Times New Roman" w:hAnsi="Times New Roman" w:cs="Times New Roman"/>
          <w:sz w:val="28"/>
          <w:szCs w:val="28"/>
          <w:shd w:val="clear" w:color="auto" w:fill="FFFFFF"/>
        </w:rPr>
        <w:t xml:space="preserve">ерозривно пов’язано з рішенням проблеми </w:t>
      </w:r>
      <w:r w:rsidR="002C2528" w:rsidRPr="00B42FFE">
        <w:rPr>
          <w:rFonts w:ascii="Times New Roman" w:hAnsi="Times New Roman" w:cs="Times New Roman"/>
          <w:sz w:val="28"/>
          <w:szCs w:val="28"/>
          <w:shd w:val="clear" w:color="auto" w:fill="FFFFFF"/>
        </w:rPr>
        <w:t xml:space="preserve">методологічне </w:t>
      </w:r>
      <w:r w:rsidR="00B22A24" w:rsidRPr="00B42FFE">
        <w:rPr>
          <w:rFonts w:ascii="Times New Roman" w:hAnsi="Times New Roman" w:cs="Times New Roman"/>
          <w:sz w:val="28"/>
          <w:szCs w:val="28"/>
          <w:shd w:val="clear" w:color="auto" w:fill="FFFFFF"/>
        </w:rPr>
        <w:t xml:space="preserve">підвищення конкурентоспроможності підприємства </w:t>
      </w:r>
      <w:r w:rsidRPr="00B42FFE">
        <w:rPr>
          <w:rFonts w:ascii="Times New Roman" w:hAnsi="Times New Roman" w:cs="Times New Roman"/>
          <w:sz w:val="28"/>
          <w:szCs w:val="28"/>
          <w:shd w:val="clear" w:color="auto" w:fill="FFFFFF"/>
        </w:rPr>
        <w:t>й</w:t>
      </w:r>
      <w:r w:rsidR="00B22A24" w:rsidRPr="00B42FFE">
        <w:rPr>
          <w:rFonts w:ascii="Times New Roman" w:hAnsi="Times New Roman" w:cs="Times New Roman"/>
          <w:sz w:val="28"/>
          <w:szCs w:val="28"/>
          <w:shd w:val="clear" w:color="auto" w:fill="FFFFFF"/>
        </w:rPr>
        <w:t xml:space="preserve"> </w:t>
      </w:r>
      <w:r w:rsidRPr="00B42FFE">
        <w:rPr>
          <w:rFonts w:ascii="Times New Roman" w:hAnsi="Times New Roman" w:cs="Times New Roman"/>
          <w:sz w:val="28"/>
          <w:szCs w:val="28"/>
          <w:shd w:val="clear" w:color="auto" w:fill="FFFFFF"/>
        </w:rPr>
        <w:t xml:space="preserve">його </w:t>
      </w:r>
      <w:r w:rsidR="00B22A24" w:rsidRPr="00B42FFE">
        <w:rPr>
          <w:rFonts w:ascii="Times New Roman" w:hAnsi="Times New Roman" w:cs="Times New Roman"/>
          <w:sz w:val="28"/>
          <w:szCs w:val="28"/>
          <w:shd w:val="clear" w:color="auto" w:fill="FFFFFF"/>
        </w:rPr>
        <w:t>оцінка конкуренто</w:t>
      </w:r>
      <w:r w:rsidR="002C2528" w:rsidRPr="00B42FFE">
        <w:rPr>
          <w:rFonts w:ascii="Times New Roman" w:hAnsi="Times New Roman" w:cs="Times New Roman"/>
          <w:sz w:val="28"/>
          <w:szCs w:val="28"/>
          <w:shd w:val="clear" w:color="auto" w:fill="FFFFFF"/>
        </w:rPr>
        <w:t>здат</w:t>
      </w:r>
      <w:r w:rsidR="00B22A24" w:rsidRPr="00B42FFE">
        <w:rPr>
          <w:rFonts w:ascii="Times New Roman" w:hAnsi="Times New Roman" w:cs="Times New Roman"/>
          <w:sz w:val="28"/>
          <w:szCs w:val="28"/>
          <w:shd w:val="clear" w:color="auto" w:fill="FFFFFF"/>
        </w:rPr>
        <w:t xml:space="preserve">ності, </w:t>
      </w:r>
      <w:r w:rsidRPr="00B42FFE">
        <w:rPr>
          <w:rFonts w:ascii="Times New Roman" w:hAnsi="Times New Roman" w:cs="Times New Roman"/>
          <w:sz w:val="28"/>
          <w:szCs w:val="28"/>
          <w:shd w:val="clear" w:color="auto" w:fill="FFFFFF"/>
        </w:rPr>
        <w:t>так як</w:t>
      </w:r>
      <w:r w:rsidR="00B22A24" w:rsidRPr="00B42FFE">
        <w:rPr>
          <w:rFonts w:ascii="Times New Roman" w:hAnsi="Times New Roman" w:cs="Times New Roman"/>
          <w:sz w:val="28"/>
          <w:szCs w:val="28"/>
          <w:shd w:val="clear" w:color="auto" w:fill="FFFFFF"/>
        </w:rPr>
        <w:t xml:space="preserve"> тільки на основі такої оцінки можуть бути зроблені висновки про рівень </w:t>
      </w:r>
      <w:r w:rsidR="002C2528" w:rsidRPr="00B42FFE">
        <w:rPr>
          <w:rFonts w:ascii="Times New Roman" w:hAnsi="Times New Roman" w:cs="Times New Roman"/>
          <w:sz w:val="28"/>
          <w:szCs w:val="28"/>
          <w:shd w:val="clear" w:color="auto" w:fill="FFFFFF"/>
        </w:rPr>
        <w:t>конкурентоспроможності</w:t>
      </w:r>
      <w:r w:rsidRPr="00B42FFE">
        <w:rPr>
          <w:rFonts w:ascii="Times New Roman" w:hAnsi="Times New Roman" w:cs="Times New Roman"/>
          <w:sz w:val="28"/>
          <w:szCs w:val="28"/>
          <w:shd w:val="clear" w:color="auto" w:fill="FFFFFF"/>
        </w:rPr>
        <w:t xml:space="preserve"> господарюючого суб</w:t>
      </w:r>
      <w:r w:rsidR="00D144C7">
        <w:rPr>
          <w:rFonts w:ascii="Times New Roman" w:hAnsi="Times New Roman" w:cs="Times New Roman"/>
          <w:sz w:val="28"/>
          <w:szCs w:val="28"/>
          <w:shd w:val="clear" w:color="auto" w:fill="FFFFFF"/>
        </w:rPr>
        <w:t>’</w:t>
      </w:r>
      <w:r w:rsidRPr="00B42FFE">
        <w:rPr>
          <w:rFonts w:ascii="Times New Roman" w:hAnsi="Times New Roman" w:cs="Times New Roman"/>
          <w:sz w:val="28"/>
          <w:szCs w:val="28"/>
          <w:shd w:val="clear" w:color="auto" w:fill="FFFFFF"/>
        </w:rPr>
        <w:t>єкта.</w:t>
      </w:r>
      <w:r w:rsidR="00B22A24" w:rsidRPr="00B42FFE">
        <w:rPr>
          <w:rFonts w:ascii="Times New Roman" w:hAnsi="Times New Roman" w:cs="Times New Roman"/>
          <w:sz w:val="28"/>
          <w:szCs w:val="28"/>
          <w:shd w:val="clear" w:color="auto" w:fill="FFFFFF"/>
        </w:rPr>
        <w:t xml:space="preserve"> </w:t>
      </w:r>
      <w:r w:rsidRPr="00B42FFE">
        <w:rPr>
          <w:rFonts w:ascii="Times New Roman" w:hAnsi="Times New Roman" w:cs="Times New Roman"/>
          <w:sz w:val="28"/>
          <w:szCs w:val="28"/>
          <w:shd w:val="clear" w:color="auto" w:fill="FFFFFF"/>
        </w:rPr>
        <w:t>В результатах вирішення цієї проблеми</w:t>
      </w:r>
      <w:r w:rsidR="00B22A24" w:rsidRPr="00B42FFE">
        <w:rPr>
          <w:rFonts w:ascii="Times New Roman" w:hAnsi="Times New Roman" w:cs="Times New Roman"/>
          <w:sz w:val="28"/>
          <w:szCs w:val="28"/>
          <w:shd w:val="clear" w:color="auto" w:fill="FFFFFF"/>
        </w:rPr>
        <w:t xml:space="preserve"> також </w:t>
      </w:r>
      <w:r w:rsidR="002C2528" w:rsidRPr="00B42FFE">
        <w:rPr>
          <w:rFonts w:ascii="Times New Roman" w:hAnsi="Times New Roman" w:cs="Times New Roman"/>
          <w:sz w:val="28"/>
          <w:szCs w:val="28"/>
          <w:shd w:val="clear" w:color="auto" w:fill="FFFFFF"/>
        </w:rPr>
        <w:t xml:space="preserve">мають бути </w:t>
      </w:r>
      <w:r w:rsidR="00B22A24" w:rsidRPr="00B42FFE">
        <w:rPr>
          <w:rFonts w:ascii="Times New Roman" w:hAnsi="Times New Roman" w:cs="Times New Roman"/>
          <w:sz w:val="28"/>
          <w:szCs w:val="28"/>
          <w:shd w:val="clear" w:color="auto" w:fill="FFFFFF"/>
        </w:rPr>
        <w:t xml:space="preserve">прийняті правильні управлінські рішення. Правильна оцінка є </w:t>
      </w:r>
      <w:r w:rsidR="002C2528" w:rsidRPr="00B42FFE">
        <w:rPr>
          <w:rFonts w:ascii="Times New Roman" w:hAnsi="Times New Roman" w:cs="Times New Roman"/>
          <w:sz w:val="28"/>
          <w:szCs w:val="28"/>
          <w:shd w:val="clear" w:color="auto" w:fill="FFFFFF"/>
        </w:rPr>
        <w:t>важливим моментом в початку</w:t>
      </w:r>
      <w:r w:rsidR="00B22A24" w:rsidRPr="00B42FFE">
        <w:rPr>
          <w:rFonts w:ascii="Times New Roman" w:hAnsi="Times New Roman" w:cs="Times New Roman"/>
          <w:sz w:val="28"/>
          <w:szCs w:val="28"/>
          <w:shd w:val="clear" w:color="auto" w:fill="FFFFFF"/>
        </w:rPr>
        <w:t xml:space="preserve"> розробки заходів щодо підвищення конкурентоздатності господарюючого суб’єкта, </w:t>
      </w:r>
      <w:r w:rsidR="002C2528" w:rsidRPr="00B42FFE">
        <w:rPr>
          <w:rFonts w:ascii="Times New Roman" w:hAnsi="Times New Roman" w:cs="Times New Roman"/>
          <w:sz w:val="28"/>
          <w:szCs w:val="28"/>
          <w:shd w:val="clear" w:color="auto" w:fill="FFFFFF"/>
        </w:rPr>
        <w:t>а одночасно з цим і</w:t>
      </w:r>
      <w:r w:rsidR="00B22A24" w:rsidRPr="00B42FFE">
        <w:rPr>
          <w:rFonts w:ascii="Times New Roman" w:hAnsi="Times New Roman" w:cs="Times New Roman"/>
          <w:sz w:val="28"/>
          <w:szCs w:val="28"/>
          <w:shd w:val="clear" w:color="auto" w:fill="FFFFFF"/>
        </w:rPr>
        <w:t xml:space="preserve"> критерієм результативності цих заходів. Крім того, оцінка </w:t>
      </w:r>
      <w:r w:rsidR="002C2528" w:rsidRPr="00B42FFE">
        <w:rPr>
          <w:rFonts w:ascii="Times New Roman" w:hAnsi="Times New Roman" w:cs="Times New Roman"/>
          <w:sz w:val="28"/>
          <w:szCs w:val="28"/>
          <w:shd w:val="clear" w:color="auto" w:fill="FFFFFF"/>
        </w:rPr>
        <w:t>конкурентоспроможності</w:t>
      </w:r>
      <w:r w:rsidR="00B22A24" w:rsidRPr="00B42FFE">
        <w:rPr>
          <w:rFonts w:ascii="Times New Roman" w:hAnsi="Times New Roman" w:cs="Times New Roman"/>
          <w:sz w:val="28"/>
          <w:szCs w:val="28"/>
          <w:shd w:val="clear" w:color="auto" w:fill="FFFFFF"/>
        </w:rPr>
        <w:t xml:space="preserve"> є методологічною основою для аналізу і, як висновок, виявлення шляхів підвищення </w:t>
      </w:r>
      <w:r w:rsidR="002C2528" w:rsidRPr="00B42FFE">
        <w:rPr>
          <w:rFonts w:ascii="Times New Roman" w:hAnsi="Times New Roman" w:cs="Times New Roman"/>
          <w:sz w:val="28"/>
          <w:szCs w:val="28"/>
          <w:shd w:val="clear" w:color="auto" w:fill="FFFFFF"/>
        </w:rPr>
        <w:t>конкурентоздатності</w:t>
      </w:r>
      <w:r w:rsidR="00B22A24" w:rsidRPr="00B42FFE">
        <w:rPr>
          <w:rFonts w:ascii="Times New Roman" w:hAnsi="Times New Roman" w:cs="Times New Roman"/>
          <w:sz w:val="28"/>
          <w:szCs w:val="28"/>
          <w:shd w:val="clear" w:color="auto" w:fill="FFFFFF"/>
        </w:rPr>
        <w:t xml:space="preserve"> господарюючого суб</w:t>
      </w:r>
      <w:r w:rsidR="00D144C7">
        <w:rPr>
          <w:rFonts w:ascii="Times New Roman" w:hAnsi="Times New Roman" w:cs="Times New Roman"/>
          <w:sz w:val="28"/>
          <w:szCs w:val="28"/>
          <w:shd w:val="clear" w:color="auto" w:fill="FFFFFF"/>
        </w:rPr>
        <w:t>’</w:t>
      </w:r>
      <w:r w:rsidR="00B22A24" w:rsidRPr="00B42FFE">
        <w:rPr>
          <w:rFonts w:ascii="Times New Roman" w:hAnsi="Times New Roman" w:cs="Times New Roman"/>
          <w:sz w:val="28"/>
          <w:szCs w:val="28"/>
          <w:shd w:val="clear" w:color="auto" w:fill="FFFFFF"/>
        </w:rPr>
        <w:t>єкта, що є стратегічно важливим напрямом розвитку та функціонуванням будь-якого підприємства</w:t>
      </w:r>
      <w:r w:rsidR="002C2528" w:rsidRPr="00B42FFE">
        <w:rPr>
          <w:rFonts w:ascii="Times New Roman" w:hAnsi="Times New Roman" w:cs="Times New Roman"/>
          <w:sz w:val="28"/>
          <w:szCs w:val="28"/>
          <w:shd w:val="clear" w:color="auto" w:fill="FFFFFF"/>
        </w:rPr>
        <w:t xml:space="preserve"> в умовах сталого розвитку</w:t>
      </w:r>
      <w:r w:rsidR="005652E2" w:rsidRPr="00B42FFE">
        <w:rPr>
          <w:rFonts w:ascii="Times New Roman" w:hAnsi="Times New Roman" w:cs="Times New Roman"/>
          <w:sz w:val="28"/>
          <w:szCs w:val="28"/>
          <w:shd w:val="clear" w:color="auto" w:fill="FFFFFF"/>
        </w:rPr>
        <w:t xml:space="preserve"> [</w:t>
      </w:r>
      <w:r w:rsidR="005652E2" w:rsidRPr="00B42FFE">
        <w:rPr>
          <w:rFonts w:ascii="Times New Roman" w:hAnsi="Times New Roman" w:cs="Times New Roman"/>
          <w:sz w:val="28"/>
          <w:szCs w:val="28"/>
          <w:shd w:val="clear" w:color="auto" w:fill="FFFFFF"/>
        </w:rPr>
        <w:fldChar w:fldCharType="begin"/>
      </w:r>
      <w:r w:rsidR="005652E2" w:rsidRPr="00B42FFE">
        <w:rPr>
          <w:rFonts w:ascii="Times New Roman" w:hAnsi="Times New Roman" w:cs="Times New Roman"/>
          <w:sz w:val="28"/>
          <w:szCs w:val="28"/>
          <w:shd w:val="clear" w:color="auto" w:fill="FFFFFF"/>
        </w:rPr>
        <w:instrText xml:space="preserve"> REF _Ref89265069 \r \h </w:instrText>
      </w:r>
      <w:r w:rsidR="00B42FFE">
        <w:rPr>
          <w:rFonts w:ascii="Times New Roman" w:hAnsi="Times New Roman" w:cs="Times New Roman"/>
          <w:sz w:val="28"/>
          <w:szCs w:val="28"/>
          <w:shd w:val="clear" w:color="auto" w:fill="FFFFFF"/>
        </w:rPr>
        <w:instrText xml:space="preserve"> \* MERGEFORMAT </w:instrText>
      </w:r>
      <w:r w:rsidR="005652E2" w:rsidRPr="00B42FFE">
        <w:rPr>
          <w:rFonts w:ascii="Times New Roman" w:hAnsi="Times New Roman" w:cs="Times New Roman"/>
          <w:sz w:val="28"/>
          <w:szCs w:val="28"/>
          <w:shd w:val="clear" w:color="auto" w:fill="FFFFFF"/>
        </w:rPr>
      </w:r>
      <w:r w:rsidR="005652E2" w:rsidRPr="00B42FFE">
        <w:rPr>
          <w:rFonts w:ascii="Times New Roman" w:hAnsi="Times New Roman" w:cs="Times New Roman"/>
          <w:sz w:val="28"/>
          <w:szCs w:val="28"/>
          <w:shd w:val="clear" w:color="auto" w:fill="FFFFFF"/>
        </w:rPr>
        <w:fldChar w:fldCharType="separate"/>
      </w:r>
      <w:r w:rsidR="005652E2" w:rsidRPr="00B42FFE">
        <w:rPr>
          <w:rFonts w:ascii="Times New Roman" w:hAnsi="Times New Roman" w:cs="Times New Roman"/>
          <w:sz w:val="28"/>
          <w:szCs w:val="28"/>
          <w:shd w:val="clear" w:color="auto" w:fill="FFFFFF"/>
        </w:rPr>
        <w:t>3</w:t>
      </w:r>
      <w:r w:rsidR="005652E2" w:rsidRPr="00B42FFE">
        <w:rPr>
          <w:rFonts w:ascii="Times New Roman" w:hAnsi="Times New Roman" w:cs="Times New Roman"/>
          <w:sz w:val="28"/>
          <w:szCs w:val="28"/>
          <w:shd w:val="clear" w:color="auto" w:fill="FFFFFF"/>
        </w:rPr>
        <w:fldChar w:fldCharType="end"/>
      </w:r>
      <w:r w:rsidR="005652E2" w:rsidRPr="00B42FFE">
        <w:rPr>
          <w:rFonts w:ascii="Times New Roman" w:hAnsi="Times New Roman" w:cs="Times New Roman"/>
          <w:sz w:val="28"/>
          <w:szCs w:val="28"/>
          <w:shd w:val="clear" w:color="auto" w:fill="FFFFFF"/>
        </w:rPr>
        <w:t>]</w:t>
      </w:r>
      <w:r w:rsidR="006C3782">
        <w:rPr>
          <w:rFonts w:ascii="Times New Roman" w:hAnsi="Times New Roman" w:cs="Times New Roman"/>
          <w:sz w:val="28"/>
          <w:szCs w:val="28"/>
          <w:shd w:val="clear" w:color="auto" w:fill="FFFFFF"/>
        </w:rPr>
        <w:t>.</w:t>
      </w:r>
    </w:p>
    <w:p w14:paraId="1807267D" w14:textId="38CB2A8D" w:rsidR="002C2528" w:rsidRPr="00B42FFE" w:rsidRDefault="002C2528" w:rsidP="00AF013F">
      <w:pPr>
        <w:spacing w:line="360" w:lineRule="auto"/>
        <w:ind w:firstLine="709"/>
        <w:jc w:val="both"/>
        <w:rPr>
          <w:rFonts w:ascii="Times New Roman" w:hAnsi="Times New Roman" w:cs="Times New Roman"/>
          <w:sz w:val="28"/>
          <w:szCs w:val="28"/>
          <w:shd w:val="clear" w:color="auto" w:fill="FFFFFF"/>
        </w:rPr>
      </w:pPr>
      <w:r w:rsidRPr="00B42FFE">
        <w:rPr>
          <w:rFonts w:ascii="Times New Roman" w:hAnsi="Times New Roman" w:cs="Times New Roman"/>
          <w:sz w:val="28"/>
          <w:szCs w:val="28"/>
          <w:shd w:val="clear" w:color="auto" w:fill="FFFFFF"/>
        </w:rPr>
        <w:t>До методів, які здатні вирішити проблеми зав’язані на конкуренції, відносять:</w:t>
      </w:r>
    </w:p>
    <w:p w14:paraId="10760CD5" w14:textId="2033B366" w:rsidR="00B22A24" w:rsidRPr="00B42FFE" w:rsidRDefault="00B22A24" w:rsidP="00AF013F">
      <w:pPr>
        <w:pStyle w:val="a7"/>
        <w:widowControl/>
        <w:numPr>
          <w:ilvl w:val="0"/>
          <w:numId w:val="6"/>
        </w:numPr>
        <w:autoSpaceDE/>
        <w:autoSpaceDN/>
        <w:adjustRightInd/>
        <w:spacing w:line="360" w:lineRule="auto"/>
        <w:ind w:left="0" w:firstLine="709"/>
        <w:jc w:val="both"/>
        <w:rPr>
          <w:rFonts w:ascii="Times New Roman" w:hAnsi="Times New Roman" w:cs="Times New Roman"/>
          <w:sz w:val="28"/>
          <w:szCs w:val="28"/>
          <w:shd w:val="clear" w:color="auto" w:fill="FFFFFF"/>
          <w:lang w:val="uk-UA"/>
        </w:rPr>
      </w:pPr>
      <w:r w:rsidRPr="00B42FFE">
        <w:rPr>
          <w:rFonts w:ascii="Times New Roman" w:hAnsi="Times New Roman" w:cs="Times New Roman"/>
          <w:sz w:val="28"/>
          <w:szCs w:val="28"/>
          <w:shd w:val="clear" w:color="auto" w:fill="FFFFFF"/>
          <w:lang w:val="uk-UA"/>
        </w:rPr>
        <w:t xml:space="preserve">Методи, засновані на оцінці </w:t>
      </w:r>
      <w:r w:rsidR="002C2528" w:rsidRPr="00B42FFE">
        <w:rPr>
          <w:rFonts w:ascii="Times New Roman" w:hAnsi="Times New Roman" w:cs="Times New Roman"/>
          <w:sz w:val="28"/>
          <w:szCs w:val="28"/>
          <w:shd w:val="clear" w:color="auto" w:fill="FFFFFF"/>
        </w:rPr>
        <w:t>конкурентоспроможності</w:t>
      </w:r>
      <w:r w:rsidR="002C2528" w:rsidRPr="00B42FFE">
        <w:rPr>
          <w:rFonts w:ascii="Times New Roman" w:hAnsi="Times New Roman" w:cs="Times New Roman"/>
          <w:sz w:val="28"/>
          <w:szCs w:val="28"/>
          <w:shd w:val="clear" w:color="auto" w:fill="FFFFFF"/>
          <w:lang w:val="uk-UA"/>
        </w:rPr>
        <w:t xml:space="preserve"> </w:t>
      </w:r>
      <w:r w:rsidRPr="00B42FFE">
        <w:rPr>
          <w:rFonts w:ascii="Times New Roman" w:hAnsi="Times New Roman" w:cs="Times New Roman"/>
          <w:sz w:val="28"/>
          <w:szCs w:val="28"/>
          <w:shd w:val="clear" w:color="auto" w:fill="FFFFFF"/>
          <w:lang w:val="uk-UA"/>
        </w:rPr>
        <w:t xml:space="preserve">продукції підприємства. </w:t>
      </w:r>
    </w:p>
    <w:p w14:paraId="1BD6F324" w14:textId="73CB99AC" w:rsidR="00B22A24" w:rsidRPr="00B42FFE" w:rsidRDefault="002C2528" w:rsidP="00AF013F">
      <w:pPr>
        <w:spacing w:line="360" w:lineRule="auto"/>
        <w:ind w:firstLine="709"/>
        <w:jc w:val="both"/>
        <w:rPr>
          <w:rFonts w:ascii="Times New Roman" w:hAnsi="Times New Roman" w:cs="Times New Roman"/>
          <w:sz w:val="28"/>
          <w:szCs w:val="28"/>
          <w:shd w:val="clear" w:color="auto" w:fill="FFFFFF"/>
        </w:rPr>
      </w:pPr>
      <w:r w:rsidRPr="00B42FFE">
        <w:rPr>
          <w:rFonts w:ascii="Times New Roman" w:hAnsi="Times New Roman" w:cs="Times New Roman"/>
          <w:sz w:val="28"/>
          <w:szCs w:val="28"/>
          <w:shd w:val="clear" w:color="auto" w:fill="FFFFFF"/>
        </w:rPr>
        <w:t>Ця група методів базується на тверджен</w:t>
      </w:r>
      <w:r w:rsidR="00B22A24" w:rsidRPr="00B42FFE">
        <w:rPr>
          <w:rFonts w:ascii="Times New Roman" w:hAnsi="Times New Roman" w:cs="Times New Roman"/>
          <w:sz w:val="28"/>
          <w:szCs w:val="28"/>
          <w:shd w:val="clear" w:color="auto" w:fill="FFFFFF"/>
        </w:rPr>
        <w:t xml:space="preserve">ні про те, що </w:t>
      </w:r>
      <w:r w:rsidRPr="00B42FFE">
        <w:rPr>
          <w:rFonts w:ascii="Times New Roman" w:hAnsi="Times New Roman" w:cs="Times New Roman"/>
          <w:sz w:val="28"/>
          <w:szCs w:val="28"/>
          <w:shd w:val="clear" w:color="auto" w:fill="FFFFFF"/>
        </w:rPr>
        <w:t xml:space="preserve">конкурентоспроможність </w:t>
      </w:r>
      <w:r w:rsidR="00B22A24" w:rsidRPr="00B42FFE">
        <w:rPr>
          <w:rFonts w:ascii="Times New Roman" w:hAnsi="Times New Roman" w:cs="Times New Roman"/>
          <w:sz w:val="28"/>
          <w:szCs w:val="28"/>
          <w:shd w:val="clear" w:color="auto" w:fill="FFFFFF"/>
        </w:rPr>
        <w:t xml:space="preserve">підприємства тим вище, чим вище </w:t>
      </w:r>
      <w:r w:rsidRPr="00B42FFE">
        <w:rPr>
          <w:rFonts w:ascii="Times New Roman" w:hAnsi="Times New Roman" w:cs="Times New Roman"/>
          <w:sz w:val="28"/>
          <w:szCs w:val="28"/>
          <w:shd w:val="clear" w:color="auto" w:fill="FFFFFF"/>
        </w:rPr>
        <w:lastRenderedPageBreak/>
        <w:t xml:space="preserve">конкурентоспроможність </w:t>
      </w:r>
      <w:r w:rsidR="00B22A24" w:rsidRPr="00B42FFE">
        <w:rPr>
          <w:rFonts w:ascii="Times New Roman" w:hAnsi="Times New Roman" w:cs="Times New Roman"/>
          <w:sz w:val="28"/>
          <w:szCs w:val="28"/>
          <w:shd w:val="clear" w:color="auto" w:fill="FFFFFF"/>
        </w:rPr>
        <w:t xml:space="preserve">його продукції. Для визначення </w:t>
      </w:r>
      <w:r w:rsidRPr="00B42FFE">
        <w:rPr>
          <w:rFonts w:ascii="Times New Roman" w:hAnsi="Times New Roman" w:cs="Times New Roman"/>
          <w:sz w:val="28"/>
          <w:szCs w:val="28"/>
          <w:shd w:val="clear" w:color="auto" w:fill="FFFFFF"/>
        </w:rPr>
        <w:t>цього</w:t>
      </w:r>
      <w:r w:rsidR="00B22A24" w:rsidRPr="00B42FFE">
        <w:rPr>
          <w:rFonts w:ascii="Times New Roman" w:hAnsi="Times New Roman" w:cs="Times New Roman"/>
          <w:sz w:val="28"/>
          <w:szCs w:val="28"/>
          <w:shd w:val="clear" w:color="auto" w:fill="FFFFFF"/>
        </w:rPr>
        <w:t xml:space="preserve"> використовуються різноманітні маркетингові методи, бі</w:t>
      </w:r>
      <w:r w:rsidRPr="00B42FFE">
        <w:rPr>
          <w:rFonts w:ascii="Times New Roman" w:hAnsi="Times New Roman" w:cs="Times New Roman"/>
          <w:sz w:val="28"/>
          <w:szCs w:val="28"/>
          <w:shd w:val="clear" w:color="auto" w:fill="FFFFFF"/>
        </w:rPr>
        <w:t>льшість</w:t>
      </w:r>
      <w:r w:rsidR="00B22A24" w:rsidRPr="00B42FFE">
        <w:rPr>
          <w:rFonts w:ascii="Times New Roman" w:hAnsi="Times New Roman" w:cs="Times New Roman"/>
          <w:sz w:val="28"/>
          <w:szCs w:val="28"/>
          <w:shd w:val="clear" w:color="auto" w:fill="FFFFFF"/>
        </w:rPr>
        <w:t xml:space="preserve"> яких </w:t>
      </w:r>
      <w:r w:rsidRPr="00B42FFE">
        <w:rPr>
          <w:rFonts w:ascii="Times New Roman" w:hAnsi="Times New Roman" w:cs="Times New Roman"/>
          <w:sz w:val="28"/>
          <w:szCs w:val="28"/>
          <w:shd w:val="clear" w:color="auto" w:fill="FFFFFF"/>
        </w:rPr>
        <w:t>складається</w:t>
      </w:r>
      <w:r w:rsidR="00B22A24" w:rsidRPr="00B42FFE">
        <w:rPr>
          <w:rFonts w:ascii="Times New Roman" w:hAnsi="Times New Roman" w:cs="Times New Roman"/>
          <w:sz w:val="28"/>
          <w:szCs w:val="28"/>
          <w:shd w:val="clear" w:color="auto" w:fill="FFFFFF"/>
        </w:rPr>
        <w:t xml:space="preserve"> співвідношення ціна-якість.</w:t>
      </w:r>
    </w:p>
    <w:p w14:paraId="0827F4FF" w14:textId="77777777" w:rsidR="00B22A24" w:rsidRPr="00B42FFE" w:rsidRDefault="00B22A24" w:rsidP="00AF013F">
      <w:pPr>
        <w:pStyle w:val="a7"/>
        <w:widowControl/>
        <w:numPr>
          <w:ilvl w:val="0"/>
          <w:numId w:val="6"/>
        </w:numPr>
        <w:autoSpaceDE/>
        <w:autoSpaceDN/>
        <w:adjustRightInd/>
        <w:spacing w:line="360" w:lineRule="auto"/>
        <w:ind w:left="0" w:firstLine="709"/>
        <w:jc w:val="both"/>
        <w:rPr>
          <w:rFonts w:ascii="Times New Roman" w:hAnsi="Times New Roman" w:cs="Times New Roman"/>
          <w:sz w:val="28"/>
          <w:szCs w:val="28"/>
          <w:shd w:val="clear" w:color="auto" w:fill="FFFFFF"/>
          <w:lang w:val="uk-UA"/>
        </w:rPr>
      </w:pPr>
      <w:r w:rsidRPr="00B42FFE">
        <w:rPr>
          <w:rFonts w:ascii="Times New Roman" w:hAnsi="Times New Roman" w:cs="Times New Roman"/>
          <w:sz w:val="28"/>
          <w:szCs w:val="28"/>
          <w:shd w:val="clear" w:color="auto" w:fill="FFFFFF"/>
          <w:lang w:val="uk-UA"/>
        </w:rPr>
        <w:t>Комплексні методи.</w:t>
      </w:r>
    </w:p>
    <w:p w14:paraId="7FEE918E" w14:textId="73A3B08E" w:rsidR="00B22A24" w:rsidRPr="00B42FFE" w:rsidRDefault="00B22A24" w:rsidP="00AF013F">
      <w:pPr>
        <w:spacing w:line="360" w:lineRule="auto"/>
        <w:ind w:firstLine="709"/>
        <w:jc w:val="both"/>
        <w:rPr>
          <w:rFonts w:ascii="Times New Roman" w:hAnsi="Times New Roman" w:cs="Times New Roman"/>
          <w:sz w:val="28"/>
          <w:szCs w:val="28"/>
          <w:shd w:val="clear" w:color="auto" w:fill="FFFFFF"/>
        </w:rPr>
      </w:pPr>
      <w:r w:rsidRPr="00B42FFE">
        <w:rPr>
          <w:rFonts w:ascii="Times New Roman" w:hAnsi="Times New Roman" w:cs="Times New Roman"/>
          <w:sz w:val="28"/>
          <w:szCs w:val="28"/>
          <w:shd w:val="clear" w:color="auto" w:fill="FFFFFF"/>
        </w:rPr>
        <w:t xml:space="preserve">Оцінка </w:t>
      </w:r>
      <w:r w:rsidR="002C2528" w:rsidRPr="00B42FFE">
        <w:rPr>
          <w:rFonts w:ascii="Times New Roman" w:hAnsi="Times New Roman" w:cs="Times New Roman"/>
          <w:sz w:val="28"/>
          <w:szCs w:val="28"/>
          <w:shd w:val="clear" w:color="auto" w:fill="FFFFFF"/>
        </w:rPr>
        <w:t xml:space="preserve">конкурентоздатності </w:t>
      </w:r>
      <w:r w:rsidRPr="00B42FFE">
        <w:rPr>
          <w:rFonts w:ascii="Times New Roman" w:hAnsi="Times New Roman" w:cs="Times New Roman"/>
          <w:sz w:val="28"/>
          <w:szCs w:val="28"/>
          <w:shd w:val="clear" w:color="auto" w:fill="FFFFFF"/>
        </w:rPr>
        <w:t xml:space="preserve">підприємства в рамках подібних методів ведеться на підставі виділення поточної та потенційної </w:t>
      </w:r>
      <w:r w:rsidR="002C2528" w:rsidRPr="00B42FFE">
        <w:rPr>
          <w:rFonts w:ascii="Times New Roman" w:hAnsi="Times New Roman" w:cs="Times New Roman"/>
          <w:sz w:val="28"/>
          <w:szCs w:val="28"/>
          <w:shd w:val="clear" w:color="auto" w:fill="FFFFFF"/>
        </w:rPr>
        <w:t xml:space="preserve">конкурентоздатності </w:t>
      </w:r>
      <w:r w:rsidRPr="00B42FFE">
        <w:rPr>
          <w:rFonts w:ascii="Times New Roman" w:hAnsi="Times New Roman" w:cs="Times New Roman"/>
          <w:sz w:val="28"/>
          <w:szCs w:val="28"/>
          <w:shd w:val="clear" w:color="auto" w:fill="FFFFFF"/>
        </w:rPr>
        <w:t xml:space="preserve">підприємства. Найчастіше поточна </w:t>
      </w:r>
      <w:r w:rsidR="002C2528" w:rsidRPr="00B42FFE">
        <w:rPr>
          <w:rFonts w:ascii="Times New Roman" w:hAnsi="Times New Roman" w:cs="Times New Roman"/>
          <w:sz w:val="28"/>
          <w:szCs w:val="28"/>
          <w:shd w:val="clear" w:color="auto" w:fill="FFFFFF"/>
        </w:rPr>
        <w:t xml:space="preserve">конкурентоздатність </w:t>
      </w:r>
      <w:r w:rsidRPr="00B42FFE">
        <w:rPr>
          <w:rFonts w:ascii="Times New Roman" w:hAnsi="Times New Roman" w:cs="Times New Roman"/>
          <w:sz w:val="28"/>
          <w:szCs w:val="28"/>
          <w:shd w:val="clear" w:color="auto" w:fill="FFFFFF"/>
        </w:rPr>
        <w:t>визначається виходячи з оцінки конкуренто</w:t>
      </w:r>
      <w:r w:rsidR="002C2528" w:rsidRPr="00B42FFE">
        <w:rPr>
          <w:rFonts w:ascii="Times New Roman" w:hAnsi="Times New Roman" w:cs="Times New Roman"/>
          <w:sz w:val="28"/>
          <w:szCs w:val="28"/>
          <w:shd w:val="clear" w:color="auto" w:fill="FFFFFF"/>
        </w:rPr>
        <w:t>здат</w:t>
      </w:r>
      <w:r w:rsidRPr="00B42FFE">
        <w:rPr>
          <w:rFonts w:ascii="Times New Roman" w:hAnsi="Times New Roman" w:cs="Times New Roman"/>
          <w:sz w:val="28"/>
          <w:szCs w:val="28"/>
          <w:shd w:val="clear" w:color="auto" w:fill="FFFFFF"/>
        </w:rPr>
        <w:t xml:space="preserve">ності продукції підприємства, потенційна </w:t>
      </w:r>
      <w:r w:rsidR="00D144C7">
        <w:rPr>
          <w:rFonts w:ascii="Times New Roman" w:hAnsi="Times New Roman" w:cs="Times New Roman"/>
          <w:sz w:val="28"/>
          <w:szCs w:val="28"/>
          <w:shd w:val="clear" w:color="auto" w:fill="FFFFFF"/>
        </w:rPr>
        <w:t>–</w:t>
      </w:r>
      <w:r w:rsidRPr="00B42FFE">
        <w:rPr>
          <w:rFonts w:ascii="Times New Roman" w:hAnsi="Times New Roman" w:cs="Times New Roman"/>
          <w:sz w:val="28"/>
          <w:szCs w:val="28"/>
          <w:shd w:val="clear" w:color="auto" w:fill="FFFFFF"/>
        </w:rPr>
        <w:t xml:space="preserve"> за аналогією з методами, заснованими на теорії ефективної конкуренції.</w:t>
      </w:r>
    </w:p>
    <w:p w14:paraId="7E52FA41" w14:textId="35F05D94" w:rsidR="00B22A24" w:rsidRPr="00B42FFE" w:rsidRDefault="00B22A24" w:rsidP="00AF013F">
      <w:pPr>
        <w:spacing w:line="360" w:lineRule="auto"/>
        <w:ind w:firstLine="709"/>
        <w:jc w:val="both"/>
        <w:rPr>
          <w:rFonts w:ascii="Times New Roman" w:hAnsi="Times New Roman" w:cs="Times New Roman"/>
          <w:sz w:val="28"/>
          <w:szCs w:val="28"/>
          <w:shd w:val="clear" w:color="auto" w:fill="FFFFFF"/>
        </w:rPr>
      </w:pPr>
      <w:r w:rsidRPr="00B42FFE">
        <w:rPr>
          <w:rFonts w:ascii="Times New Roman" w:hAnsi="Times New Roman" w:cs="Times New Roman"/>
          <w:sz w:val="28"/>
          <w:szCs w:val="28"/>
          <w:shd w:val="clear" w:color="auto" w:fill="FFFFFF"/>
        </w:rPr>
        <w:t xml:space="preserve">Найбільша кількість методів засновується на виявленні факторів, визначаючих </w:t>
      </w:r>
      <w:r w:rsidR="002C2528" w:rsidRPr="00B42FFE">
        <w:rPr>
          <w:rFonts w:ascii="Times New Roman" w:hAnsi="Times New Roman" w:cs="Times New Roman"/>
          <w:sz w:val="28"/>
          <w:szCs w:val="28"/>
          <w:shd w:val="clear" w:color="auto" w:fill="FFFFFF"/>
        </w:rPr>
        <w:t xml:space="preserve">конкурентоспроможність </w:t>
      </w:r>
      <w:r w:rsidRPr="00B42FFE">
        <w:rPr>
          <w:rFonts w:ascii="Times New Roman" w:hAnsi="Times New Roman" w:cs="Times New Roman"/>
          <w:sz w:val="28"/>
          <w:szCs w:val="28"/>
          <w:shd w:val="clear" w:color="auto" w:fill="FFFFFF"/>
        </w:rPr>
        <w:t xml:space="preserve">господарчих суб’єктів. Однак система факторів </w:t>
      </w:r>
      <w:r w:rsidR="004E0E1C" w:rsidRPr="00B42FFE">
        <w:rPr>
          <w:rFonts w:ascii="Times New Roman" w:hAnsi="Times New Roman" w:cs="Times New Roman"/>
          <w:sz w:val="28"/>
          <w:szCs w:val="28"/>
          <w:shd w:val="clear" w:color="auto" w:fill="FFFFFF"/>
        </w:rPr>
        <w:t xml:space="preserve">конкурентоздатності </w:t>
      </w:r>
      <w:r w:rsidRPr="00B42FFE">
        <w:rPr>
          <w:rFonts w:ascii="Times New Roman" w:hAnsi="Times New Roman" w:cs="Times New Roman"/>
          <w:sz w:val="28"/>
          <w:szCs w:val="28"/>
          <w:shd w:val="clear" w:color="auto" w:fill="FFFFFF"/>
        </w:rPr>
        <w:t>підприємства є відкритою, а безліч елементів</w:t>
      </w:r>
      <w:r w:rsidR="004E0E1C" w:rsidRPr="00B42FFE">
        <w:rPr>
          <w:rFonts w:ascii="Times New Roman" w:hAnsi="Times New Roman" w:cs="Times New Roman"/>
          <w:sz w:val="28"/>
          <w:szCs w:val="28"/>
          <w:shd w:val="clear" w:color="auto" w:fill="FFFFFF"/>
        </w:rPr>
        <w:t xml:space="preserve"> </w:t>
      </w:r>
      <w:r w:rsidRPr="00B42FFE">
        <w:rPr>
          <w:rFonts w:ascii="Times New Roman" w:hAnsi="Times New Roman" w:cs="Times New Roman"/>
          <w:sz w:val="28"/>
          <w:szCs w:val="28"/>
          <w:shd w:val="clear" w:color="auto" w:fill="FFFFFF"/>
        </w:rPr>
        <w:t xml:space="preserve">– нечітким. Таким чином, кількість факторів </w:t>
      </w:r>
      <w:r w:rsidR="004E0E1C" w:rsidRPr="00B42FFE">
        <w:rPr>
          <w:rFonts w:ascii="Times New Roman" w:hAnsi="Times New Roman" w:cs="Times New Roman"/>
          <w:sz w:val="28"/>
          <w:szCs w:val="28"/>
          <w:shd w:val="clear" w:color="auto" w:fill="FFFFFF"/>
        </w:rPr>
        <w:t xml:space="preserve">конкурентоздатності </w:t>
      </w:r>
      <w:r w:rsidRPr="00B42FFE">
        <w:rPr>
          <w:rFonts w:ascii="Times New Roman" w:hAnsi="Times New Roman" w:cs="Times New Roman"/>
          <w:sz w:val="28"/>
          <w:szCs w:val="28"/>
          <w:shd w:val="clear" w:color="auto" w:fill="FFFFFF"/>
        </w:rPr>
        <w:t xml:space="preserve">практично нескінченна, </w:t>
      </w:r>
      <w:r w:rsidR="004E0E1C" w:rsidRPr="00B42FFE">
        <w:rPr>
          <w:rFonts w:ascii="Times New Roman" w:hAnsi="Times New Roman" w:cs="Times New Roman"/>
          <w:sz w:val="28"/>
          <w:szCs w:val="28"/>
          <w:shd w:val="clear" w:color="auto" w:fill="FFFFFF"/>
        </w:rPr>
        <w:t>тобто</w:t>
      </w:r>
      <w:r w:rsidRPr="00B42FFE">
        <w:rPr>
          <w:rFonts w:ascii="Times New Roman" w:hAnsi="Times New Roman" w:cs="Times New Roman"/>
          <w:sz w:val="28"/>
          <w:szCs w:val="28"/>
          <w:shd w:val="clear" w:color="auto" w:fill="FFFFFF"/>
        </w:rPr>
        <w:t xml:space="preserve">, хоч би як був розширений їх перелік, він все одно не буде вичерпним, </w:t>
      </w:r>
      <w:r w:rsidR="004E0E1C" w:rsidRPr="00B42FFE">
        <w:rPr>
          <w:rFonts w:ascii="Times New Roman" w:hAnsi="Times New Roman" w:cs="Times New Roman"/>
          <w:sz w:val="28"/>
          <w:szCs w:val="28"/>
          <w:shd w:val="clear" w:color="auto" w:fill="FFFFFF"/>
        </w:rPr>
        <w:t>саме тому</w:t>
      </w:r>
      <w:r w:rsidRPr="00B42FFE">
        <w:rPr>
          <w:rFonts w:ascii="Times New Roman" w:hAnsi="Times New Roman" w:cs="Times New Roman"/>
          <w:sz w:val="28"/>
          <w:szCs w:val="28"/>
          <w:shd w:val="clear" w:color="auto" w:fill="FFFFFF"/>
        </w:rPr>
        <w:t>, і на такому неповному переліку оцінка конкурентоспроможності підприємства буде неадекватною. Виходячи з цього ми розуміємо, що такий перелік неможливий у принципі.</w:t>
      </w:r>
    </w:p>
    <w:p w14:paraId="5057919D" w14:textId="58D92E4F" w:rsidR="00B22A24" w:rsidRPr="00B42FFE" w:rsidRDefault="00B22A24" w:rsidP="00AF013F">
      <w:pPr>
        <w:spacing w:line="360" w:lineRule="auto"/>
        <w:ind w:firstLine="709"/>
        <w:jc w:val="both"/>
        <w:rPr>
          <w:rFonts w:ascii="Times New Roman" w:hAnsi="Times New Roman" w:cs="Times New Roman"/>
          <w:sz w:val="28"/>
          <w:szCs w:val="28"/>
          <w:shd w:val="clear" w:color="auto" w:fill="FFFFFF"/>
        </w:rPr>
      </w:pPr>
      <w:r w:rsidRPr="00B42FFE">
        <w:rPr>
          <w:rFonts w:ascii="Times New Roman" w:hAnsi="Times New Roman" w:cs="Times New Roman"/>
          <w:sz w:val="28"/>
          <w:szCs w:val="28"/>
          <w:shd w:val="clear" w:color="auto" w:fill="FFFFFF"/>
        </w:rPr>
        <w:t xml:space="preserve">Для оцінки виявлених дослідниками факторів конкурентоспроможності, а також визначення низки інших показників використовуються приблизні оцінки, що </w:t>
      </w:r>
      <w:r w:rsidR="004E0E1C" w:rsidRPr="00B42FFE">
        <w:rPr>
          <w:rFonts w:ascii="Times New Roman" w:hAnsi="Times New Roman" w:cs="Times New Roman"/>
          <w:sz w:val="28"/>
          <w:szCs w:val="28"/>
          <w:shd w:val="clear" w:color="auto" w:fill="FFFFFF"/>
        </w:rPr>
        <w:t>звісно ж</w:t>
      </w:r>
      <w:r w:rsidRPr="00B42FFE">
        <w:rPr>
          <w:rFonts w:ascii="Times New Roman" w:hAnsi="Times New Roman" w:cs="Times New Roman"/>
          <w:sz w:val="28"/>
          <w:szCs w:val="28"/>
          <w:shd w:val="clear" w:color="auto" w:fill="FFFFFF"/>
        </w:rPr>
        <w:t xml:space="preserve"> суб</w:t>
      </w:r>
      <w:r w:rsidR="00D144C7">
        <w:rPr>
          <w:rFonts w:ascii="Times New Roman" w:hAnsi="Times New Roman" w:cs="Times New Roman"/>
          <w:sz w:val="28"/>
          <w:szCs w:val="28"/>
          <w:shd w:val="clear" w:color="auto" w:fill="FFFFFF"/>
        </w:rPr>
        <w:t>’</w:t>
      </w:r>
      <w:r w:rsidRPr="00B42FFE">
        <w:rPr>
          <w:rFonts w:ascii="Times New Roman" w:hAnsi="Times New Roman" w:cs="Times New Roman"/>
          <w:sz w:val="28"/>
          <w:szCs w:val="28"/>
          <w:shd w:val="clear" w:color="auto" w:fill="FFFFFF"/>
        </w:rPr>
        <w:t xml:space="preserve">єктивні </w:t>
      </w:r>
      <w:r w:rsidR="004E0E1C" w:rsidRPr="00B42FFE">
        <w:rPr>
          <w:rFonts w:ascii="Times New Roman" w:hAnsi="Times New Roman" w:cs="Times New Roman"/>
          <w:sz w:val="28"/>
          <w:szCs w:val="28"/>
          <w:shd w:val="clear" w:color="auto" w:fill="FFFFFF"/>
        </w:rPr>
        <w:t>та</w:t>
      </w:r>
      <w:r w:rsidRPr="00B42FFE">
        <w:rPr>
          <w:rFonts w:ascii="Times New Roman" w:hAnsi="Times New Roman" w:cs="Times New Roman"/>
          <w:sz w:val="28"/>
          <w:szCs w:val="28"/>
          <w:shd w:val="clear" w:color="auto" w:fill="FFFFFF"/>
        </w:rPr>
        <w:t xml:space="preserve"> умовні. Звичайно, у ряді випадків уникнути такого підходу неможливо, проте </w:t>
      </w:r>
      <w:r w:rsidR="004E0E1C" w:rsidRPr="00B42FFE">
        <w:rPr>
          <w:rFonts w:ascii="Times New Roman" w:hAnsi="Times New Roman" w:cs="Times New Roman"/>
          <w:sz w:val="28"/>
          <w:szCs w:val="28"/>
          <w:shd w:val="clear" w:color="auto" w:fill="FFFFFF"/>
        </w:rPr>
        <w:t>наслідком застосув</w:t>
      </w:r>
      <w:r w:rsidRPr="00B42FFE">
        <w:rPr>
          <w:rFonts w:ascii="Times New Roman" w:hAnsi="Times New Roman" w:cs="Times New Roman"/>
          <w:sz w:val="28"/>
          <w:szCs w:val="28"/>
          <w:shd w:val="clear" w:color="auto" w:fill="FFFFFF"/>
        </w:rPr>
        <w:t xml:space="preserve">ання подібних оцінок як базовий метод </w:t>
      </w:r>
      <w:r w:rsidR="004E0E1C" w:rsidRPr="00B42FFE">
        <w:rPr>
          <w:rFonts w:ascii="Times New Roman" w:hAnsi="Times New Roman" w:cs="Times New Roman"/>
          <w:sz w:val="28"/>
          <w:szCs w:val="28"/>
          <w:shd w:val="clear" w:color="auto" w:fill="FFFFFF"/>
        </w:rPr>
        <w:t>буде</w:t>
      </w:r>
      <w:r w:rsidRPr="00B42FFE">
        <w:rPr>
          <w:rFonts w:ascii="Times New Roman" w:hAnsi="Times New Roman" w:cs="Times New Roman"/>
          <w:sz w:val="28"/>
          <w:szCs w:val="28"/>
          <w:shd w:val="clear" w:color="auto" w:fill="FFFFFF"/>
        </w:rPr>
        <w:t xml:space="preserve"> дуже слабк</w:t>
      </w:r>
      <w:r w:rsidR="004E0E1C" w:rsidRPr="00B42FFE">
        <w:rPr>
          <w:rFonts w:ascii="Times New Roman" w:hAnsi="Times New Roman" w:cs="Times New Roman"/>
          <w:sz w:val="28"/>
          <w:szCs w:val="28"/>
          <w:shd w:val="clear" w:color="auto" w:fill="FFFFFF"/>
        </w:rPr>
        <w:t>ий</w:t>
      </w:r>
      <w:r w:rsidRPr="00B42FFE">
        <w:rPr>
          <w:rFonts w:ascii="Times New Roman" w:hAnsi="Times New Roman" w:cs="Times New Roman"/>
          <w:sz w:val="28"/>
          <w:szCs w:val="28"/>
          <w:shd w:val="clear" w:color="auto" w:fill="FFFFFF"/>
        </w:rPr>
        <w:t xml:space="preserve"> математичн</w:t>
      </w:r>
      <w:r w:rsidR="004E0E1C" w:rsidRPr="00B42FFE">
        <w:rPr>
          <w:rFonts w:ascii="Times New Roman" w:hAnsi="Times New Roman" w:cs="Times New Roman"/>
          <w:sz w:val="28"/>
          <w:szCs w:val="28"/>
          <w:shd w:val="clear" w:color="auto" w:fill="FFFFFF"/>
        </w:rPr>
        <w:t>ий</w:t>
      </w:r>
      <w:r w:rsidRPr="00B42FFE">
        <w:rPr>
          <w:rFonts w:ascii="Times New Roman" w:hAnsi="Times New Roman" w:cs="Times New Roman"/>
          <w:sz w:val="28"/>
          <w:szCs w:val="28"/>
          <w:shd w:val="clear" w:color="auto" w:fill="FFFFFF"/>
        </w:rPr>
        <w:t xml:space="preserve"> зв</w:t>
      </w:r>
      <w:r w:rsidR="00D144C7">
        <w:rPr>
          <w:rFonts w:ascii="Times New Roman" w:hAnsi="Times New Roman" w:cs="Times New Roman"/>
          <w:sz w:val="28"/>
          <w:szCs w:val="28"/>
          <w:shd w:val="clear" w:color="auto" w:fill="FFFFFF"/>
        </w:rPr>
        <w:t>’</w:t>
      </w:r>
      <w:r w:rsidRPr="00B42FFE">
        <w:rPr>
          <w:rFonts w:ascii="Times New Roman" w:hAnsi="Times New Roman" w:cs="Times New Roman"/>
          <w:sz w:val="28"/>
          <w:szCs w:val="28"/>
          <w:shd w:val="clear" w:color="auto" w:fill="FFFFFF"/>
        </w:rPr>
        <w:t>яз</w:t>
      </w:r>
      <w:r w:rsidR="004E0E1C" w:rsidRPr="00B42FFE">
        <w:rPr>
          <w:rFonts w:ascii="Times New Roman" w:hAnsi="Times New Roman" w:cs="Times New Roman"/>
          <w:sz w:val="28"/>
          <w:szCs w:val="28"/>
          <w:shd w:val="clear" w:color="auto" w:fill="FFFFFF"/>
        </w:rPr>
        <w:t>ок</w:t>
      </w:r>
      <w:r w:rsidRPr="00B42FFE">
        <w:rPr>
          <w:rFonts w:ascii="Times New Roman" w:hAnsi="Times New Roman" w:cs="Times New Roman"/>
          <w:sz w:val="28"/>
          <w:szCs w:val="28"/>
          <w:shd w:val="clear" w:color="auto" w:fill="FFFFFF"/>
        </w:rPr>
        <w:t xml:space="preserve"> вихідних факторів з показником </w:t>
      </w:r>
      <w:r w:rsidR="004E0E1C" w:rsidRPr="00B42FFE">
        <w:rPr>
          <w:rFonts w:ascii="Times New Roman" w:hAnsi="Times New Roman" w:cs="Times New Roman"/>
          <w:sz w:val="28"/>
          <w:szCs w:val="28"/>
          <w:shd w:val="clear" w:color="auto" w:fill="FFFFFF"/>
        </w:rPr>
        <w:t>конкурентоздатності</w:t>
      </w:r>
      <w:r w:rsidRPr="00B42FFE">
        <w:rPr>
          <w:rFonts w:ascii="Times New Roman" w:hAnsi="Times New Roman" w:cs="Times New Roman"/>
          <w:sz w:val="28"/>
          <w:szCs w:val="28"/>
          <w:shd w:val="clear" w:color="auto" w:fill="FFFFFF"/>
        </w:rPr>
        <w:t>, що оцінюється.</w:t>
      </w:r>
    </w:p>
    <w:p w14:paraId="4A7A1392" w14:textId="040676D9" w:rsidR="00B22A24" w:rsidRPr="00B42FFE" w:rsidRDefault="00B22A24" w:rsidP="00AF013F">
      <w:pPr>
        <w:spacing w:line="360" w:lineRule="auto"/>
        <w:ind w:firstLine="709"/>
        <w:jc w:val="both"/>
        <w:rPr>
          <w:rFonts w:ascii="Times New Roman" w:hAnsi="Times New Roman" w:cs="Times New Roman"/>
          <w:sz w:val="28"/>
          <w:szCs w:val="28"/>
          <w:shd w:val="clear" w:color="auto" w:fill="FFFFFF"/>
        </w:rPr>
      </w:pPr>
      <w:r w:rsidRPr="00B42FFE">
        <w:rPr>
          <w:rFonts w:ascii="Times New Roman" w:hAnsi="Times New Roman" w:cs="Times New Roman"/>
          <w:sz w:val="28"/>
          <w:szCs w:val="28"/>
          <w:shd w:val="clear" w:color="auto" w:fill="FFFFFF"/>
        </w:rPr>
        <w:t>Сучасна науково-методологічна основа управління конкуренто</w:t>
      </w:r>
      <w:r w:rsidR="004E0E1C" w:rsidRPr="00B42FFE">
        <w:rPr>
          <w:rFonts w:ascii="Times New Roman" w:hAnsi="Times New Roman" w:cs="Times New Roman"/>
          <w:sz w:val="28"/>
          <w:szCs w:val="28"/>
          <w:shd w:val="clear" w:color="auto" w:fill="FFFFFF"/>
        </w:rPr>
        <w:t>здат</w:t>
      </w:r>
      <w:r w:rsidRPr="00B42FFE">
        <w:rPr>
          <w:rFonts w:ascii="Times New Roman" w:hAnsi="Times New Roman" w:cs="Times New Roman"/>
          <w:sz w:val="28"/>
          <w:szCs w:val="28"/>
          <w:shd w:val="clear" w:color="auto" w:fill="FFFFFF"/>
        </w:rPr>
        <w:t xml:space="preserve">ністю має бути </w:t>
      </w:r>
      <w:r w:rsidR="004E0E1C" w:rsidRPr="00B42FFE">
        <w:rPr>
          <w:rFonts w:ascii="Times New Roman" w:hAnsi="Times New Roman" w:cs="Times New Roman"/>
          <w:sz w:val="28"/>
          <w:szCs w:val="28"/>
          <w:shd w:val="clear" w:color="auto" w:fill="FFFFFF"/>
        </w:rPr>
        <w:t>спрям</w:t>
      </w:r>
      <w:r w:rsidRPr="00B42FFE">
        <w:rPr>
          <w:rFonts w:ascii="Times New Roman" w:hAnsi="Times New Roman" w:cs="Times New Roman"/>
          <w:sz w:val="28"/>
          <w:szCs w:val="28"/>
          <w:shd w:val="clear" w:color="auto" w:fill="FFFFFF"/>
        </w:rPr>
        <w:t>ована на визначення механізму, що дозволяє виявити індивідуальні особливості підприємниц</w:t>
      </w:r>
      <w:r w:rsidR="004E0E1C" w:rsidRPr="00B42FFE">
        <w:rPr>
          <w:rFonts w:ascii="Times New Roman" w:hAnsi="Times New Roman" w:cs="Times New Roman"/>
          <w:sz w:val="28"/>
          <w:szCs w:val="28"/>
          <w:shd w:val="clear" w:color="auto" w:fill="FFFFFF"/>
        </w:rPr>
        <w:t>тва</w:t>
      </w:r>
      <w:r w:rsidRPr="00B42FFE">
        <w:rPr>
          <w:rFonts w:ascii="Times New Roman" w:hAnsi="Times New Roman" w:cs="Times New Roman"/>
          <w:sz w:val="28"/>
          <w:szCs w:val="28"/>
          <w:shd w:val="clear" w:color="auto" w:fill="FFFFFF"/>
        </w:rPr>
        <w:t xml:space="preserve">, з урахуванням яких можуть формуватися </w:t>
      </w:r>
      <w:r w:rsidR="004E0E1C" w:rsidRPr="00B42FFE">
        <w:rPr>
          <w:rFonts w:ascii="Times New Roman" w:hAnsi="Times New Roman" w:cs="Times New Roman"/>
          <w:sz w:val="28"/>
          <w:szCs w:val="28"/>
          <w:shd w:val="clear" w:color="auto" w:fill="FFFFFF"/>
        </w:rPr>
        <w:t>особисті</w:t>
      </w:r>
      <w:r w:rsidRPr="00B42FFE">
        <w:rPr>
          <w:rFonts w:ascii="Times New Roman" w:hAnsi="Times New Roman" w:cs="Times New Roman"/>
          <w:sz w:val="28"/>
          <w:szCs w:val="28"/>
          <w:shd w:val="clear" w:color="auto" w:fill="FFFFFF"/>
        </w:rPr>
        <w:t xml:space="preserve"> конкурентні переваги. Конкуренто</w:t>
      </w:r>
      <w:r w:rsidR="004E0E1C" w:rsidRPr="00B42FFE">
        <w:rPr>
          <w:rFonts w:ascii="Times New Roman" w:hAnsi="Times New Roman" w:cs="Times New Roman"/>
          <w:sz w:val="28"/>
          <w:szCs w:val="28"/>
          <w:shd w:val="clear" w:color="auto" w:fill="FFFFFF"/>
        </w:rPr>
        <w:t>здат</w:t>
      </w:r>
      <w:r w:rsidRPr="00B42FFE">
        <w:rPr>
          <w:rFonts w:ascii="Times New Roman" w:hAnsi="Times New Roman" w:cs="Times New Roman"/>
          <w:sz w:val="28"/>
          <w:szCs w:val="28"/>
          <w:shd w:val="clear" w:color="auto" w:fill="FFFFFF"/>
        </w:rPr>
        <w:t xml:space="preserve">ність має визначати перспективи </w:t>
      </w:r>
      <w:r w:rsidR="003D5CC4" w:rsidRPr="003D5CC4">
        <w:rPr>
          <w:rFonts w:ascii="Times New Roman" w:hAnsi="Times New Roman" w:cs="Times New Roman"/>
          <w:sz w:val="28"/>
          <w:szCs w:val="28"/>
          <w:shd w:val="clear" w:color="auto" w:fill="FFFFFF"/>
        </w:rPr>
        <w:t xml:space="preserve">сталого </w:t>
      </w:r>
      <w:r w:rsidRPr="00B42FFE">
        <w:rPr>
          <w:rFonts w:ascii="Times New Roman" w:hAnsi="Times New Roman" w:cs="Times New Roman"/>
          <w:sz w:val="28"/>
          <w:szCs w:val="28"/>
          <w:shd w:val="clear" w:color="auto" w:fill="FFFFFF"/>
        </w:rPr>
        <w:t xml:space="preserve">розвитку, а не </w:t>
      </w:r>
      <w:r w:rsidR="004E0E1C" w:rsidRPr="00B42FFE">
        <w:rPr>
          <w:rFonts w:ascii="Times New Roman" w:hAnsi="Times New Roman" w:cs="Times New Roman"/>
          <w:sz w:val="28"/>
          <w:szCs w:val="28"/>
          <w:shd w:val="clear" w:color="auto" w:fill="FFFFFF"/>
        </w:rPr>
        <w:t>підкреслю</w:t>
      </w:r>
      <w:r w:rsidRPr="00B42FFE">
        <w:rPr>
          <w:rFonts w:ascii="Times New Roman" w:hAnsi="Times New Roman" w:cs="Times New Roman"/>
          <w:sz w:val="28"/>
          <w:szCs w:val="28"/>
          <w:shd w:val="clear" w:color="auto" w:fill="FFFFFF"/>
        </w:rPr>
        <w:t>вати досягнення підприємства; управління конкуренто</w:t>
      </w:r>
      <w:r w:rsidR="004E0E1C" w:rsidRPr="00B42FFE">
        <w:rPr>
          <w:rFonts w:ascii="Times New Roman" w:hAnsi="Times New Roman" w:cs="Times New Roman"/>
          <w:sz w:val="28"/>
          <w:szCs w:val="28"/>
          <w:shd w:val="clear" w:color="auto" w:fill="FFFFFF"/>
        </w:rPr>
        <w:t>здат</w:t>
      </w:r>
      <w:r w:rsidRPr="00B42FFE">
        <w:rPr>
          <w:rFonts w:ascii="Times New Roman" w:hAnsi="Times New Roman" w:cs="Times New Roman"/>
          <w:sz w:val="28"/>
          <w:szCs w:val="28"/>
          <w:shd w:val="clear" w:color="auto" w:fill="FFFFFF"/>
        </w:rPr>
        <w:t>ністю має проходити невідривно від процесів стратегічного</w:t>
      </w:r>
      <w:r w:rsidR="004E0E1C" w:rsidRPr="00B42FFE">
        <w:rPr>
          <w:rFonts w:ascii="Times New Roman" w:hAnsi="Times New Roman" w:cs="Times New Roman"/>
          <w:sz w:val="28"/>
          <w:szCs w:val="28"/>
          <w:shd w:val="clear" w:color="auto" w:fill="FFFFFF"/>
        </w:rPr>
        <w:t xml:space="preserve"> та тактичного управління, що, в</w:t>
      </w:r>
      <w:r w:rsidRPr="00B42FFE">
        <w:rPr>
          <w:rFonts w:ascii="Times New Roman" w:hAnsi="Times New Roman" w:cs="Times New Roman"/>
          <w:sz w:val="28"/>
          <w:szCs w:val="28"/>
          <w:shd w:val="clear" w:color="auto" w:fill="FFFFFF"/>
        </w:rPr>
        <w:t xml:space="preserve"> свою чергу, </w:t>
      </w:r>
      <w:r w:rsidR="004E0E1C" w:rsidRPr="00B42FFE">
        <w:rPr>
          <w:rFonts w:ascii="Times New Roman" w:hAnsi="Times New Roman" w:cs="Times New Roman"/>
          <w:sz w:val="28"/>
          <w:szCs w:val="28"/>
          <w:shd w:val="clear" w:color="auto" w:fill="FFFFFF"/>
        </w:rPr>
        <w:t>визначить</w:t>
      </w:r>
      <w:r w:rsidRPr="00B42FFE">
        <w:rPr>
          <w:rFonts w:ascii="Times New Roman" w:hAnsi="Times New Roman" w:cs="Times New Roman"/>
          <w:sz w:val="28"/>
          <w:szCs w:val="28"/>
          <w:shd w:val="clear" w:color="auto" w:fill="FFFFFF"/>
        </w:rPr>
        <w:t xml:space="preserve"> інтеграц</w:t>
      </w:r>
      <w:r w:rsidR="004E0E1C" w:rsidRPr="00B42FFE">
        <w:rPr>
          <w:rFonts w:ascii="Times New Roman" w:hAnsi="Times New Roman" w:cs="Times New Roman"/>
          <w:sz w:val="28"/>
          <w:szCs w:val="28"/>
          <w:shd w:val="clear" w:color="auto" w:fill="FFFFFF"/>
        </w:rPr>
        <w:t>ійні</w:t>
      </w:r>
      <w:r w:rsidRPr="00B42FFE">
        <w:rPr>
          <w:rFonts w:ascii="Times New Roman" w:hAnsi="Times New Roman" w:cs="Times New Roman"/>
          <w:sz w:val="28"/>
          <w:szCs w:val="28"/>
          <w:shd w:val="clear" w:color="auto" w:fill="FFFFFF"/>
        </w:rPr>
        <w:t xml:space="preserve"> ціл</w:t>
      </w:r>
      <w:r w:rsidR="004E0E1C" w:rsidRPr="00B42FFE">
        <w:rPr>
          <w:rFonts w:ascii="Times New Roman" w:hAnsi="Times New Roman" w:cs="Times New Roman"/>
          <w:sz w:val="28"/>
          <w:szCs w:val="28"/>
          <w:shd w:val="clear" w:color="auto" w:fill="FFFFFF"/>
        </w:rPr>
        <w:t>і</w:t>
      </w:r>
      <w:r w:rsidRPr="00B42FFE">
        <w:rPr>
          <w:rFonts w:ascii="Times New Roman" w:hAnsi="Times New Roman" w:cs="Times New Roman"/>
          <w:sz w:val="28"/>
          <w:szCs w:val="28"/>
          <w:shd w:val="clear" w:color="auto" w:fill="FFFFFF"/>
        </w:rPr>
        <w:t xml:space="preserve"> внутрішньо </w:t>
      </w:r>
      <w:r w:rsidRPr="00B42FFE">
        <w:rPr>
          <w:rFonts w:ascii="Times New Roman" w:hAnsi="Times New Roman" w:cs="Times New Roman"/>
          <w:sz w:val="28"/>
          <w:szCs w:val="28"/>
          <w:shd w:val="clear" w:color="auto" w:fill="FFFFFF"/>
        </w:rPr>
        <w:lastRenderedPageBreak/>
        <w:t xml:space="preserve">організаційних процесів, дозволить </w:t>
      </w:r>
      <w:r w:rsidR="004E0E1C" w:rsidRPr="00B42FFE">
        <w:rPr>
          <w:rFonts w:ascii="Times New Roman" w:hAnsi="Times New Roman" w:cs="Times New Roman"/>
          <w:sz w:val="28"/>
          <w:szCs w:val="28"/>
          <w:shd w:val="clear" w:color="auto" w:fill="FFFFFF"/>
        </w:rPr>
        <w:t>якіс</w:t>
      </w:r>
      <w:r w:rsidRPr="00B42FFE">
        <w:rPr>
          <w:rFonts w:ascii="Times New Roman" w:hAnsi="Times New Roman" w:cs="Times New Roman"/>
          <w:sz w:val="28"/>
          <w:szCs w:val="28"/>
          <w:shd w:val="clear" w:color="auto" w:fill="FFFFFF"/>
        </w:rPr>
        <w:t>но оцінювати витрати, пов</w:t>
      </w:r>
      <w:r w:rsidR="00D144C7">
        <w:rPr>
          <w:rFonts w:ascii="Times New Roman" w:hAnsi="Times New Roman" w:cs="Times New Roman"/>
          <w:sz w:val="28"/>
          <w:szCs w:val="28"/>
          <w:shd w:val="clear" w:color="auto" w:fill="FFFFFF"/>
        </w:rPr>
        <w:t>’</w:t>
      </w:r>
      <w:r w:rsidRPr="00B42FFE">
        <w:rPr>
          <w:rFonts w:ascii="Times New Roman" w:hAnsi="Times New Roman" w:cs="Times New Roman"/>
          <w:sz w:val="28"/>
          <w:szCs w:val="28"/>
          <w:shd w:val="clear" w:color="auto" w:fill="FFFFFF"/>
        </w:rPr>
        <w:t xml:space="preserve">язані з формуванням конкурентних переваг, та скоротити витрати, </w:t>
      </w:r>
      <w:r w:rsidR="004E0E1C" w:rsidRPr="00B42FFE">
        <w:rPr>
          <w:rFonts w:ascii="Times New Roman" w:hAnsi="Times New Roman" w:cs="Times New Roman"/>
          <w:sz w:val="28"/>
          <w:szCs w:val="28"/>
          <w:shd w:val="clear" w:color="auto" w:fill="FFFFFF"/>
        </w:rPr>
        <w:t xml:space="preserve">які </w:t>
      </w:r>
      <w:r w:rsidRPr="00B42FFE">
        <w:rPr>
          <w:rFonts w:ascii="Times New Roman" w:hAnsi="Times New Roman" w:cs="Times New Roman"/>
          <w:sz w:val="28"/>
          <w:szCs w:val="28"/>
          <w:shd w:val="clear" w:color="auto" w:fill="FFFFFF"/>
        </w:rPr>
        <w:t>пов</w:t>
      </w:r>
      <w:r w:rsidR="00D144C7">
        <w:rPr>
          <w:rFonts w:ascii="Times New Roman" w:hAnsi="Times New Roman" w:cs="Times New Roman"/>
          <w:sz w:val="28"/>
          <w:szCs w:val="28"/>
          <w:shd w:val="clear" w:color="auto" w:fill="FFFFFF"/>
        </w:rPr>
        <w:t>’</w:t>
      </w:r>
      <w:r w:rsidRPr="00B42FFE">
        <w:rPr>
          <w:rFonts w:ascii="Times New Roman" w:hAnsi="Times New Roman" w:cs="Times New Roman"/>
          <w:sz w:val="28"/>
          <w:szCs w:val="28"/>
          <w:shd w:val="clear" w:color="auto" w:fill="FFFFFF"/>
        </w:rPr>
        <w:t xml:space="preserve">язані з реалізацією конкурентних стратегій. </w:t>
      </w:r>
    </w:p>
    <w:p w14:paraId="484D9238" w14:textId="57EB8E86" w:rsidR="00B22A24" w:rsidRPr="00B42FFE" w:rsidRDefault="00B22A24" w:rsidP="00AF013F">
      <w:pPr>
        <w:spacing w:line="360" w:lineRule="auto"/>
        <w:ind w:firstLine="709"/>
        <w:jc w:val="both"/>
        <w:rPr>
          <w:rFonts w:ascii="Times New Roman" w:hAnsi="Times New Roman" w:cs="Times New Roman"/>
          <w:sz w:val="28"/>
          <w:szCs w:val="28"/>
          <w:shd w:val="clear" w:color="auto" w:fill="FFFFFF"/>
        </w:rPr>
      </w:pPr>
      <w:r w:rsidRPr="00B42FFE">
        <w:rPr>
          <w:rFonts w:ascii="Times New Roman" w:hAnsi="Times New Roman" w:cs="Times New Roman"/>
          <w:sz w:val="28"/>
          <w:szCs w:val="28"/>
          <w:shd w:val="clear" w:color="auto" w:fill="FFFFFF"/>
        </w:rPr>
        <w:t>Одним з найбільш ефективних підходів, що охоплюють максимально великий спектр факторів, які безпосередньо впливають на функціонування того чи іншого суб</w:t>
      </w:r>
      <w:r w:rsidR="00D144C7">
        <w:rPr>
          <w:rFonts w:ascii="Times New Roman" w:hAnsi="Times New Roman" w:cs="Times New Roman"/>
          <w:sz w:val="28"/>
          <w:szCs w:val="28"/>
          <w:shd w:val="clear" w:color="auto" w:fill="FFFFFF"/>
        </w:rPr>
        <w:t>’</w:t>
      </w:r>
      <w:r w:rsidRPr="00B42FFE">
        <w:rPr>
          <w:rFonts w:ascii="Times New Roman" w:hAnsi="Times New Roman" w:cs="Times New Roman"/>
          <w:sz w:val="28"/>
          <w:szCs w:val="28"/>
          <w:shd w:val="clear" w:color="auto" w:fill="FFFFFF"/>
        </w:rPr>
        <w:t>єкта господарювання, є системний, згідно з яким система складається з двох складових: зовнішнього оточення та внутрішньої структури.</w:t>
      </w:r>
    </w:p>
    <w:p w14:paraId="62EF4170" w14:textId="070A229A" w:rsidR="00B22A24" w:rsidRPr="00B42FFE" w:rsidRDefault="00B22A24" w:rsidP="00AF013F">
      <w:pPr>
        <w:spacing w:line="360" w:lineRule="auto"/>
        <w:ind w:firstLine="709"/>
        <w:jc w:val="both"/>
        <w:rPr>
          <w:rFonts w:ascii="Times New Roman" w:hAnsi="Times New Roman" w:cs="Times New Roman"/>
          <w:sz w:val="28"/>
          <w:szCs w:val="28"/>
          <w:shd w:val="clear" w:color="auto" w:fill="FFFFFF"/>
        </w:rPr>
      </w:pPr>
      <w:r w:rsidRPr="00B42FFE">
        <w:rPr>
          <w:rFonts w:ascii="Times New Roman" w:hAnsi="Times New Roman" w:cs="Times New Roman"/>
          <w:sz w:val="28"/>
          <w:szCs w:val="28"/>
          <w:shd w:val="clear" w:color="auto" w:fill="FFFFFF"/>
        </w:rPr>
        <w:t xml:space="preserve">Системний аналіз </w:t>
      </w:r>
      <w:r w:rsidR="00D144C7">
        <w:rPr>
          <w:rFonts w:ascii="Times New Roman" w:hAnsi="Times New Roman" w:cs="Times New Roman"/>
          <w:sz w:val="28"/>
          <w:szCs w:val="28"/>
          <w:shd w:val="clear" w:color="auto" w:fill="FFFFFF"/>
        </w:rPr>
        <w:t>–</w:t>
      </w:r>
      <w:r w:rsidRPr="00B42FFE">
        <w:rPr>
          <w:rFonts w:ascii="Times New Roman" w:hAnsi="Times New Roman" w:cs="Times New Roman"/>
          <w:sz w:val="28"/>
          <w:szCs w:val="28"/>
          <w:shd w:val="clear" w:color="auto" w:fill="FFFFFF"/>
        </w:rPr>
        <w:t xml:space="preserve"> аналіз на основі всебічного вивчення її властивостей із застосуванням наукових підходів для виявлення слабких та сильних сторін системи, її можливостей та загроз, формування стратегії функціонування </w:t>
      </w:r>
      <w:r w:rsidR="003D5CC4" w:rsidRPr="003D5CC4">
        <w:rPr>
          <w:rFonts w:ascii="Times New Roman" w:hAnsi="Times New Roman" w:cs="Times New Roman"/>
          <w:sz w:val="28"/>
          <w:szCs w:val="28"/>
          <w:shd w:val="clear" w:color="auto" w:fill="FFFFFF"/>
        </w:rPr>
        <w:t xml:space="preserve">сталого </w:t>
      </w:r>
      <w:r w:rsidRPr="00B42FFE">
        <w:rPr>
          <w:rFonts w:ascii="Times New Roman" w:hAnsi="Times New Roman" w:cs="Times New Roman"/>
          <w:sz w:val="28"/>
          <w:szCs w:val="28"/>
          <w:shd w:val="clear" w:color="auto" w:fill="FFFFFF"/>
        </w:rPr>
        <w:t>розвитку.</w:t>
      </w:r>
    </w:p>
    <w:p w14:paraId="0FAE5063" w14:textId="49F41AD3" w:rsidR="00B22A24" w:rsidRPr="00B42FFE" w:rsidRDefault="00B22A24" w:rsidP="00AF013F">
      <w:pPr>
        <w:spacing w:line="360" w:lineRule="auto"/>
        <w:ind w:firstLine="709"/>
        <w:jc w:val="both"/>
        <w:rPr>
          <w:rFonts w:ascii="Times New Roman" w:hAnsi="Times New Roman" w:cs="Times New Roman"/>
          <w:sz w:val="28"/>
          <w:szCs w:val="28"/>
          <w:shd w:val="clear" w:color="auto" w:fill="FFFFFF"/>
        </w:rPr>
      </w:pPr>
      <w:r w:rsidRPr="00B42FFE">
        <w:rPr>
          <w:rFonts w:ascii="Times New Roman" w:hAnsi="Times New Roman" w:cs="Times New Roman"/>
          <w:sz w:val="28"/>
          <w:szCs w:val="28"/>
          <w:shd w:val="clear" w:color="auto" w:fill="FFFFFF"/>
        </w:rPr>
        <w:t xml:space="preserve">Структура системи </w:t>
      </w:r>
      <w:r w:rsidR="00D144C7">
        <w:rPr>
          <w:rFonts w:ascii="Times New Roman" w:hAnsi="Times New Roman" w:cs="Times New Roman"/>
          <w:sz w:val="28"/>
          <w:szCs w:val="28"/>
          <w:shd w:val="clear" w:color="auto" w:fill="FFFFFF"/>
        </w:rPr>
        <w:t>–</w:t>
      </w:r>
      <w:r w:rsidRPr="00B42FFE">
        <w:rPr>
          <w:rFonts w:ascii="Times New Roman" w:hAnsi="Times New Roman" w:cs="Times New Roman"/>
          <w:sz w:val="28"/>
          <w:szCs w:val="28"/>
          <w:shd w:val="clear" w:color="auto" w:fill="FFFFFF"/>
        </w:rPr>
        <w:t xml:space="preserve"> сукупність компонентів системи, що у певної впорядкованості і які поєднують локальні мети найкращого досягнення глобальної мети системи. Кількість компонентів системи та їх зв</w:t>
      </w:r>
      <w:r w:rsidR="00D144C7">
        <w:rPr>
          <w:rFonts w:ascii="Times New Roman" w:hAnsi="Times New Roman" w:cs="Times New Roman"/>
          <w:sz w:val="28"/>
          <w:szCs w:val="28"/>
          <w:shd w:val="clear" w:color="auto" w:fill="FFFFFF"/>
        </w:rPr>
        <w:t>’</w:t>
      </w:r>
      <w:r w:rsidRPr="00B42FFE">
        <w:rPr>
          <w:rFonts w:ascii="Times New Roman" w:hAnsi="Times New Roman" w:cs="Times New Roman"/>
          <w:sz w:val="28"/>
          <w:szCs w:val="28"/>
          <w:shd w:val="clear" w:color="auto" w:fill="FFFFFF"/>
        </w:rPr>
        <w:t>язків має бути мінімальною, але достатньою для виконання головної мети системи.</w:t>
      </w:r>
    </w:p>
    <w:p w14:paraId="2D4EB29E" w14:textId="69EA22E4" w:rsidR="00B22A24" w:rsidRPr="00B42FFE" w:rsidRDefault="00B22A24" w:rsidP="00AF013F">
      <w:pPr>
        <w:spacing w:line="360" w:lineRule="auto"/>
        <w:ind w:firstLine="709"/>
        <w:jc w:val="both"/>
        <w:rPr>
          <w:rFonts w:ascii="Times New Roman" w:hAnsi="Times New Roman" w:cs="Times New Roman"/>
          <w:sz w:val="28"/>
          <w:szCs w:val="28"/>
          <w:shd w:val="clear" w:color="auto" w:fill="FFFFFF"/>
        </w:rPr>
      </w:pPr>
      <w:r w:rsidRPr="00B42FFE">
        <w:rPr>
          <w:rFonts w:ascii="Times New Roman" w:hAnsi="Times New Roman" w:cs="Times New Roman"/>
          <w:sz w:val="28"/>
          <w:szCs w:val="28"/>
          <w:shd w:val="clear" w:color="auto" w:fill="FFFFFF"/>
        </w:rPr>
        <w:t>Комплексний підхід до оцінювання конкуренто</w:t>
      </w:r>
      <w:r w:rsidR="004E0E1C" w:rsidRPr="00B42FFE">
        <w:rPr>
          <w:rFonts w:ascii="Times New Roman" w:hAnsi="Times New Roman" w:cs="Times New Roman"/>
          <w:sz w:val="28"/>
          <w:szCs w:val="28"/>
          <w:shd w:val="clear" w:color="auto" w:fill="FFFFFF"/>
        </w:rPr>
        <w:t>здат</w:t>
      </w:r>
      <w:r w:rsidRPr="00B42FFE">
        <w:rPr>
          <w:rFonts w:ascii="Times New Roman" w:hAnsi="Times New Roman" w:cs="Times New Roman"/>
          <w:sz w:val="28"/>
          <w:szCs w:val="28"/>
          <w:shd w:val="clear" w:color="auto" w:fill="FFFFFF"/>
        </w:rPr>
        <w:t>ності підприємства реалізується за допомогою методу інтегральної оцінки, що містить два елементи: критерій, що характеризує ступінь задоволення потреб споживача, та критерій ефективності виробництва. Перевагою цього є простота розрахунку і можливість однозначно</w:t>
      </w:r>
      <w:r w:rsidR="00A76201" w:rsidRPr="00B42FFE">
        <w:rPr>
          <w:rFonts w:ascii="Times New Roman" w:hAnsi="Times New Roman" w:cs="Times New Roman"/>
          <w:sz w:val="28"/>
          <w:szCs w:val="28"/>
          <w:shd w:val="clear" w:color="auto" w:fill="FFFFFF"/>
        </w:rPr>
        <w:t>го</w:t>
      </w:r>
      <w:r w:rsidRPr="00B42FFE">
        <w:rPr>
          <w:rFonts w:ascii="Times New Roman" w:hAnsi="Times New Roman" w:cs="Times New Roman"/>
          <w:sz w:val="28"/>
          <w:szCs w:val="28"/>
          <w:shd w:val="clear" w:color="auto" w:fill="FFFFFF"/>
        </w:rPr>
        <w:t xml:space="preserve"> </w:t>
      </w:r>
      <w:r w:rsidR="00A76201" w:rsidRPr="00B42FFE">
        <w:rPr>
          <w:rFonts w:ascii="Times New Roman" w:hAnsi="Times New Roman" w:cs="Times New Roman"/>
          <w:sz w:val="28"/>
          <w:szCs w:val="28"/>
          <w:shd w:val="clear" w:color="auto" w:fill="FFFFFF"/>
        </w:rPr>
        <w:t>тлумачення</w:t>
      </w:r>
      <w:r w:rsidRPr="00B42FFE">
        <w:rPr>
          <w:rFonts w:ascii="Times New Roman" w:hAnsi="Times New Roman" w:cs="Times New Roman"/>
          <w:sz w:val="28"/>
          <w:szCs w:val="28"/>
          <w:shd w:val="clear" w:color="auto" w:fill="FFFFFF"/>
        </w:rPr>
        <w:t xml:space="preserve"> результатів, а основний недолік полягає у неповній характе</w:t>
      </w:r>
      <w:r w:rsidR="006C3782">
        <w:rPr>
          <w:rFonts w:ascii="Times New Roman" w:hAnsi="Times New Roman" w:cs="Times New Roman"/>
          <w:sz w:val="28"/>
          <w:szCs w:val="28"/>
          <w:shd w:val="clear" w:color="auto" w:fill="FFFFFF"/>
        </w:rPr>
        <w:t>ристиці діяльності підприємства</w:t>
      </w:r>
      <w:r w:rsidR="005652E2" w:rsidRPr="00B42FFE">
        <w:rPr>
          <w:rFonts w:ascii="Times New Roman" w:hAnsi="Times New Roman" w:cs="Times New Roman"/>
          <w:sz w:val="28"/>
          <w:szCs w:val="28"/>
          <w:shd w:val="clear" w:color="auto" w:fill="FFFFFF"/>
        </w:rPr>
        <w:t xml:space="preserve"> [</w:t>
      </w:r>
      <w:r w:rsidR="005652E2" w:rsidRPr="00B42FFE">
        <w:rPr>
          <w:rFonts w:ascii="Times New Roman" w:hAnsi="Times New Roman" w:cs="Times New Roman"/>
          <w:sz w:val="28"/>
          <w:szCs w:val="28"/>
          <w:shd w:val="clear" w:color="auto" w:fill="FFFFFF"/>
        </w:rPr>
        <w:fldChar w:fldCharType="begin"/>
      </w:r>
      <w:r w:rsidR="005652E2" w:rsidRPr="00B42FFE">
        <w:rPr>
          <w:rFonts w:ascii="Times New Roman" w:hAnsi="Times New Roman" w:cs="Times New Roman"/>
          <w:sz w:val="28"/>
          <w:szCs w:val="28"/>
          <w:shd w:val="clear" w:color="auto" w:fill="FFFFFF"/>
        </w:rPr>
        <w:instrText xml:space="preserve"> REF _Ref89265092 \r \h </w:instrText>
      </w:r>
      <w:r w:rsidR="00B42FFE">
        <w:rPr>
          <w:rFonts w:ascii="Times New Roman" w:hAnsi="Times New Roman" w:cs="Times New Roman"/>
          <w:sz w:val="28"/>
          <w:szCs w:val="28"/>
          <w:shd w:val="clear" w:color="auto" w:fill="FFFFFF"/>
        </w:rPr>
        <w:instrText xml:space="preserve"> \* MERGEFORMAT </w:instrText>
      </w:r>
      <w:r w:rsidR="005652E2" w:rsidRPr="00B42FFE">
        <w:rPr>
          <w:rFonts w:ascii="Times New Roman" w:hAnsi="Times New Roman" w:cs="Times New Roman"/>
          <w:sz w:val="28"/>
          <w:szCs w:val="28"/>
          <w:shd w:val="clear" w:color="auto" w:fill="FFFFFF"/>
        </w:rPr>
      </w:r>
      <w:r w:rsidR="005652E2" w:rsidRPr="00B42FFE">
        <w:rPr>
          <w:rFonts w:ascii="Times New Roman" w:hAnsi="Times New Roman" w:cs="Times New Roman"/>
          <w:sz w:val="28"/>
          <w:szCs w:val="28"/>
          <w:shd w:val="clear" w:color="auto" w:fill="FFFFFF"/>
        </w:rPr>
        <w:fldChar w:fldCharType="separate"/>
      </w:r>
      <w:r w:rsidR="005652E2" w:rsidRPr="00B42FFE">
        <w:rPr>
          <w:rFonts w:ascii="Times New Roman" w:hAnsi="Times New Roman" w:cs="Times New Roman"/>
          <w:sz w:val="28"/>
          <w:szCs w:val="28"/>
          <w:shd w:val="clear" w:color="auto" w:fill="FFFFFF"/>
        </w:rPr>
        <w:t>35</w:t>
      </w:r>
      <w:r w:rsidR="005652E2" w:rsidRPr="00B42FFE">
        <w:rPr>
          <w:rFonts w:ascii="Times New Roman" w:hAnsi="Times New Roman" w:cs="Times New Roman"/>
          <w:sz w:val="28"/>
          <w:szCs w:val="28"/>
          <w:shd w:val="clear" w:color="auto" w:fill="FFFFFF"/>
        </w:rPr>
        <w:fldChar w:fldCharType="end"/>
      </w:r>
      <w:r w:rsidR="005652E2" w:rsidRPr="00B42FFE">
        <w:rPr>
          <w:rFonts w:ascii="Times New Roman" w:hAnsi="Times New Roman" w:cs="Times New Roman"/>
          <w:sz w:val="28"/>
          <w:szCs w:val="28"/>
          <w:shd w:val="clear" w:color="auto" w:fill="FFFFFF"/>
        </w:rPr>
        <w:t>]</w:t>
      </w:r>
      <w:r w:rsidR="006C3782">
        <w:rPr>
          <w:rFonts w:ascii="Times New Roman" w:hAnsi="Times New Roman" w:cs="Times New Roman"/>
          <w:sz w:val="28"/>
          <w:szCs w:val="28"/>
          <w:shd w:val="clear" w:color="auto" w:fill="FFFFFF"/>
        </w:rPr>
        <w:t>.</w:t>
      </w:r>
    </w:p>
    <w:p w14:paraId="47878FDB" w14:textId="311A70D1" w:rsidR="00A76201" w:rsidRPr="00B42FFE" w:rsidRDefault="00A76201" w:rsidP="00A76201">
      <w:pPr>
        <w:pStyle w:val="a7"/>
        <w:numPr>
          <w:ilvl w:val="0"/>
          <w:numId w:val="40"/>
        </w:numPr>
        <w:spacing w:line="360" w:lineRule="auto"/>
        <w:ind w:left="0" w:firstLine="709"/>
        <w:jc w:val="both"/>
        <w:rPr>
          <w:rFonts w:ascii="Times New Roman" w:hAnsi="Times New Roman" w:cs="Times New Roman"/>
          <w:sz w:val="28"/>
          <w:szCs w:val="28"/>
          <w:shd w:val="clear" w:color="auto" w:fill="FFFFFF"/>
        </w:rPr>
      </w:pPr>
      <w:r w:rsidRPr="00B42FFE">
        <w:rPr>
          <w:rFonts w:ascii="Times New Roman" w:hAnsi="Times New Roman" w:cs="Times New Roman"/>
          <w:sz w:val="28"/>
          <w:szCs w:val="28"/>
          <w:shd w:val="clear" w:color="auto" w:fill="FFFFFF"/>
          <w:lang w:val="uk-UA"/>
        </w:rPr>
        <w:t>Концептуальний метод.</w:t>
      </w:r>
    </w:p>
    <w:p w14:paraId="3F272A45" w14:textId="4FBBD0E7" w:rsidR="00B22A24" w:rsidRPr="00B42FFE" w:rsidRDefault="00B22A24" w:rsidP="00AF013F">
      <w:pPr>
        <w:spacing w:line="360" w:lineRule="auto"/>
        <w:ind w:firstLine="709"/>
        <w:jc w:val="both"/>
        <w:rPr>
          <w:rFonts w:ascii="Times New Roman" w:hAnsi="Times New Roman" w:cs="Times New Roman"/>
          <w:sz w:val="28"/>
          <w:szCs w:val="28"/>
          <w:shd w:val="clear" w:color="auto" w:fill="FFFFFF"/>
        </w:rPr>
      </w:pPr>
      <w:r w:rsidRPr="00B42FFE">
        <w:rPr>
          <w:rFonts w:ascii="Times New Roman" w:hAnsi="Times New Roman" w:cs="Times New Roman"/>
          <w:sz w:val="28"/>
          <w:szCs w:val="28"/>
          <w:shd w:val="clear" w:color="auto" w:fill="FFFFFF"/>
        </w:rPr>
        <w:t>В основі концептуального підходу знаходиться твердження про те, що управління конкуренто</w:t>
      </w:r>
      <w:r w:rsidR="00A76201" w:rsidRPr="00B42FFE">
        <w:rPr>
          <w:rFonts w:ascii="Times New Roman" w:hAnsi="Times New Roman" w:cs="Times New Roman"/>
          <w:sz w:val="28"/>
          <w:szCs w:val="28"/>
          <w:shd w:val="clear" w:color="auto" w:fill="FFFFFF"/>
        </w:rPr>
        <w:t>спромож</w:t>
      </w:r>
      <w:r w:rsidRPr="00B42FFE">
        <w:rPr>
          <w:rFonts w:ascii="Times New Roman" w:hAnsi="Times New Roman" w:cs="Times New Roman"/>
          <w:sz w:val="28"/>
          <w:szCs w:val="28"/>
          <w:shd w:val="clear" w:color="auto" w:fill="FFFFFF"/>
        </w:rPr>
        <w:t xml:space="preserve">ністю підприємницьких структур має </w:t>
      </w:r>
      <w:r w:rsidR="00A76201" w:rsidRPr="00B42FFE">
        <w:rPr>
          <w:rFonts w:ascii="Times New Roman" w:hAnsi="Times New Roman" w:cs="Times New Roman"/>
          <w:sz w:val="28"/>
          <w:szCs w:val="28"/>
          <w:shd w:val="clear" w:color="auto" w:fill="FFFFFF"/>
        </w:rPr>
        <w:t>баз</w:t>
      </w:r>
      <w:r w:rsidRPr="00B42FFE">
        <w:rPr>
          <w:rFonts w:ascii="Times New Roman" w:hAnsi="Times New Roman" w:cs="Times New Roman"/>
          <w:sz w:val="28"/>
          <w:szCs w:val="28"/>
          <w:shd w:val="clear" w:color="auto" w:fill="FFFFFF"/>
        </w:rPr>
        <w:t>уватися на системному підході, який передбачає виявлення керованої та керуючої підсистем, цільової функції керування та її підсистеми. Концепція управління конкуренто</w:t>
      </w:r>
      <w:r w:rsidR="00A76201" w:rsidRPr="00B42FFE">
        <w:rPr>
          <w:rFonts w:ascii="Times New Roman" w:hAnsi="Times New Roman" w:cs="Times New Roman"/>
          <w:sz w:val="28"/>
          <w:szCs w:val="28"/>
          <w:shd w:val="clear" w:color="auto" w:fill="FFFFFF"/>
        </w:rPr>
        <w:t>здат</w:t>
      </w:r>
      <w:r w:rsidRPr="00B42FFE">
        <w:rPr>
          <w:rFonts w:ascii="Times New Roman" w:hAnsi="Times New Roman" w:cs="Times New Roman"/>
          <w:sz w:val="28"/>
          <w:szCs w:val="28"/>
          <w:shd w:val="clear" w:color="auto" w:fill="FFFFFF"/>
        </w:rPr>
        <w:t>ністю з урахуванням структурно-композиційного підходу дозволяє проводити оцінку ефективності прий</w:t>
      </w:r>
      <w:r w:rsidR="00A76201" w:rsidRPr="00B42FFE">
        <w:rPr>
          <w:rFonts w:ascii="Times New Roman" w:hAnsi="Times New Roman" w:cs="Times New Roman"/>
          <w:sz w:val="28"/>
          <w:szCs w:val="28"/>
          <w:shd w:val="clear" w:color="auto" w:fill="FFFFFF"/>
        </w:rPr>
        <w:t>нятих інвестиційних управлінських ріше</w:t>
      </w:r>
      <w:r w:rsidRPr="00B42FFE">
        <w:rPr>
          <w:rFonts w:ascii="Times New Roman" w:hAnsi="Times New Roman" w:cs="Times New Roman"/>
          <w:sz w:val="28"/>
          <w:szCs w:val="28"/>
          <w:shd w:val="clear" w:color="auto" w:fill="FFFFFF"/>
        </w:rPr>
        <w:t>н</w:t>
      </w:r>
      <w:r w:rsidR="00A76201" w:rsidRPr="00B42FFE">
        <w:rPr>
          <w:rFonts w:ascii="Times New Roman" w:hAnsi="Times New Roman" w:cs="Times New Roman"/>
          <w:sz w:val="28"/>
          <w:szCs w:val="28"/>
          <w:shd w:val="clear" w:color="auto" w:fill="FFFFFF"/>
        </w:rPr>
        <w:t>ь</w:t>
      </w:r>
      <w:r w:rsidRPr="00B42FFE">
        <w:rPr>
          <w:rFonts w:ascii="Times New Roman" w:hAnsi="Times New Roman" w:cs="Times New Roman"/>
          <w:sz w:val="28"/>
          <w:szCs w:val="28"/>
          <w:shd w:val="clear" w:color="auto" w:fill="FFFFFF"/>
        </w:rPr>
        <w:t xml:space="preserve"> з урахуванням їхнього впливу </w:t>
      </w:r>
      <w:r w:rsidR="00A76201" w:rsidRPr="00B42FFE">
        <w:rPr>
          <w:rFonts w:ascii="Times New Roman" w:hAnsi="Times New Roman" w:cs="Times New Roman"/>
          <w:sz w:val="28"/>
          <w:szCs w:val="28"/>
          <w:shd w:val="clear" w:color="auto" w:fill="FFFFFF"/>
        </w:rPr>
        <w:t xml:space="preserve">на </w:t>
      </w:r>
      <w:r w:rsidRPr="00B42FFE">
        <w:rPr>
          <w:rFonts w:ascii="Times New Roman" w:hAnsi="Times New Roman" w:cs="Times New Roman"/>
          <w:sz w:val="28"/>
          <w:szCs w:val="28"/>
          <w:shd w:val="clear" w:color="auto" w:fill="FFFFFF"/>
        </w:rPr>
        <w:t xml:space="preserve">вартість матеріальних </w:t>
      </w:r>
      <w:r w:rsidRPr="00B42FFE">
        <w:rPr>
          <w:rFonts w:ascii="Times New Roman" w:hAnsi="Times New Roman" w:cs="Times New Roman"/>
          <w:sz w:val="28"/>
          <w:szCs w:val="28"/>
          <w:shd w:val="clear" w:color="auto" w:fill="FFFFFF"/>
        </w:rPr>
        <w:lastRenderedPageBreak/>
        <w:t>і нематеріальних активів підприємства, створюю</w:t>
      </w:r>
      <w:r w:rsidR="00A76201" w:rsidRPr="00B42FFE">
        <w:rPr>
          <w:rFonts w:ascii="Times New Roman" w:hAnsi="Times New Roman" w:cs="Times New Roman"/>
          <w:sz w:val="28"/>
          <w:szCs w:val="28"/>
          <w:shd w:val="clear" w:color="auto" w:fill="FFFFFF"/>
        </w:rPr>
        <w:t>чи</w:t>
      </w:r>
      <w:r w:rsidRPr="00B42FFE">
        <w:rPr>
          <w:rFonts w:ascii="Times New Roman" w:hAnsi="Times New Roman" w:cs="Times New Roman"/>
          <w:sz w:val="28"/>
          <w:szCs w:val="28"/>
          <w:shd w:val="clear" w:color="auto" w:fill="FFFFFF"/>
        </w:rPr>
        <w:t xml:space="preserve"> конкурентні переваги підприєм</w:t>
      </w:r>
      <w:r w:rsidR="006C3782">
        <w:rPr>
          <w:rFonts w:ascii="Times New Roman" w:hAnsi="Times New Roman" w:cs="Times New Roman"/>
          <w:sz w:val="28"/>
          <w:szCs w:val="28"/>
          <w:shd w:val="clear" w:color="auto" w:fill="FFFFFF"/>
        </w:rPr>
        <w:t>ницьким структурам</w:t>
      </w:r>
      <w:r w:rsidR="005652E2" w:rsidRPr="00B42FFE">
        <w:rPr>
          <w:rFonts w:ascii="Times New Roman" w:hAnsi="Times New Roman" w:cs="Times New Roman"/>
          <w:sz w:val="28"/>
          <w:szCs w:val="28"/>
          <w:shd w:val="clear" w:color="auto" w:fill="FFFFFF"/>
        </w:rPr>
        <w:t xml:space="preserve"> [</w:t>
      </w:r>
      <w:r w:rsidR="005652E2" w:rsidRPr="00B42FFE">
        <w:rPr>
          <w:rFonts w:ascii="Times New Roman" w:hAnsi="Times New Roman" w:cs="Times New Roman"/>
          <w:sz w:val="28"/>
          <w:szCs w:val="28"/>
          <w:shd w:val="clear" w:color="auto" w:fill="FFFFFF"/>
        </w:rPr>
        <w:fldChar w:fldCharType="begin"/>
      </w:r>
      <w:r w:rsidR="005652E2" w:rsidRPr="00B42FFE">
        <w:rPr>
          <w:rFonts w:ascii="Times New Roman" w:hAnsi="Times New Roman" w:cs="Times New Roman"/>
          <w:sz w:val="28"/>
          <w:szCs w:val="28"/>
          <w:shd w:val="clear" w:color="auto" w:fill="FFFFFF"/>
        </w:rPr>
        <w:instrText xml:space="preserve"> REF _Ref89265092 \r \h </w:instrText>
      </w:r>
      <w:r w:rsidR="00B42FFE">
        <w:rPr>
          <w:rFonts w:ascii="Times New Roman" w:hAnsi="Times New Roman" w:cs="Times New Roman"/>
          <w:sz w:val="28"/>
          <w:szCs w:val="28"/>
          <w:shd w:val="clear" w:color="auto" w:fill="FFFFFF"/>
        </w:rPr>
        <w:instrText xml:space="preserve"> \* MERGEFORMAT </w:instrText>
      </w:r>
      <w:r w:rsidR="005652E2" w:rsidRPr="00B42FFE">
        <w:rPr>
          <w:rFonts w:ascii="Times New Roman" w:hAnsi="Times New Roman" w:cs="Times New Roman"/>
          <w:sz w:val="28"/>
          <w:szCs w:val="28"/>
          <w:shd w:val="clear" w:color="auto" w:fill="FFFFFF"/>
        </w:rPr>
      </w:r>
      <w:r w:rsidR="005652E2" w:rsidRPr="00B42FFE">
        <w:rPr>
          <w:rFonts w:ascii="Times New Roman" w:hAnsi="Times New Roman" w:cs="Times New Roman"/>
          <w:sz w:val="28"/>
          <w:szCs w:val="28"/>
          <w:shd w:val="clear" w:color="auto" w:fill="FFFFFF"/>
        </w:rPr>
        <w:fldChar w:fldCharType="separate"/>
      </w:r>
      <w:r w:rsidR="005652E2" w:rsidRPr="00B42FFE">
        <w:rPr>
          <w:rFonts w:ascii="Times New Roman" w:hAnsi="Times New Roman" w:cs="Times New Roman"/>
          <w:sz w:val="28"/>
          <w:szCs w:val="28"/>
          <w:shd w:val="clear" w:color="auto" w:fill="FFFFFF"/>
        </w:rPr>
        <w:t>35</w:t>
      </w:r>
      <w:r w:rsidR="005652E2" w:rsidRPr="00B42FFE">
        <w:rPr>
          <w:rFonts w:ascii="Times New Roman" w:hAnsi="Times New Roman" w:cs="Times New Roman"/>
          <w:sz w:val="28"/>
          <w:szCs w:val="28"/>
          <w:shd w:val="clear" w:color="auto" w:fill="FFFFFF"/>
        </w:rPr>
        <w:fldChar w:fldCharType="end"/>
      </w:r>
      <w:r w:rsidR="005652E2" w:rsidRPr="00B42FFE">
        <w:rPr>
          <w:rFonts w:ascii="Times New Roman" w:hAnsi="Times New Roman" w:cs="Times New Roman"/>
          <w:sz w:val="28"/>
          <w:szCs w:val="28"/>
          <w:shd w:val="clear" w:color="auto" w:fill="FFFFFF"/>
        </w:rPr>
        <w:t>]</w:t>
      </w:r>
      <w:r w:rsidR="006C3782">
        <w:rPr>
          <w:rFonts w:ascii="Times New Roman" w:hAnsi="Times New Roman" w:cs="Times New Roman"/>
          <w:sz w:val="28"/>
          <w:szCs w:val="28"/>
          <w:shd w:val="clear" w:color="auto" w:fill="FFFFFF"/>
        </w:rPr>
        <w:t>.</w:t>
      </w:r>
    </w:p>
    <w:p w14:paraId="2CD9CEA9" w14:textId="6923D865" w:rsidR="00A76201" w:rsidRPr="00B42FFE" w:rsidRDefault="00A76201" w:rsidP="00A76201">
      <w:pPr>
        <w:pStyle w:val="a7"/>
        <w:numPr>
          <w:ilvl w:val="0"/>
          <w:numId w:val="40"/>
        </w:numPr>
        <w:spacing w:line="360" w:lineRule="auto"/>
        <w:ind w:left="0" w:firstLine="709"/>
        <w:jc w:val="both"/>
        <w:rPr>
          <w:rFonts w:ascii="Times New Roman" w:hAnsi="Times New Roman" w:cs="Times New Roman"/>
          <w:sz w:val="28"/>
          <w:szCs w:val="28"/>
          <w:shd w:val="clear" w:color="auto" w:fill="FFFFFF"/>
        </w:rPr>
      </w:pPr>
      <w:r w:rsidRPr="00B42FFE">
        <w:rPr>
          <w:rFonts w:ascii="Times New Roman" w:hAnsi="Times New Roman" w:cs="Times New Roman"/>
          <w:sz w:val="28"/>
          <w:szCs w:val="28"/>
          <w:shd w:val="clear" w:color="auto" w:fill="FFFFFF"/>
          <w:lang w:val="uk-UA"/>
        </w:rPr>
        <w:t>Функціональний метод.</w:t>
      </w:r>
    </w:p>
    <w:p w14:paraId="5C8D6EDC" w14:textId="799CD4B5" w:rsidR="00B22A24" w:rsidRPr="00B42FFE" w:rsidRDefault="00B22A24" w:rsidP="00AF013F">
      <w:pPr>
        <w:spacing w:line="360" w:lineRule="auto"/>
        <w:ind w:firstLine="709"/>
        <w:jc w:val="both"/>
        <w:rPr>
          <w:rFonts w:ascii="Times New Roman" w:hAnsi="Times New Roman" w:cs="Times New Roman"/>
          <w:sz w:val="28"/>
          <w:szCs w:val="28"/>
          <w:shd w:val="clear" w:color="auto" w:fill="FFFFFF"/>
        </w:rPr>
      </w:pPr>
      <w:r w:rsidRPr="00B42FFE">
        <w:rPr>
          <w:rFonts w:ascii="Times New Roman" w:hAnsi="Times New Roman" w:cs="Times New Roman"/>
          <w:sz w:val="28"/>
          <w:szCs w:val="28"/>
          <w:shd w:val="clear" w:color="auto" w:fill="FFFFFF"/>
        </w:rPr>
        <w:t>Функціональний підхід полягає у визначенні співвідношення витрати/ціни, завантаження виробничих потужностей, обсягів випуску продукції, норми прибутку тощо. Відповідно до цього підходу конкуренто</w:t>
      </w:r>
      <w:r w:rsidR="00A76201" w:rsidRPr="00B42FFE">
        <w:rPr>
          <w:rFonts w:ascii="Times New Roman" w:hAnsi="Times New Roman" w:cs="Times New Roman"/>
          <w:sz w:val="28"/>
          <w:szCs w:val="28"/>
          <w:shd w:val="clear" w:color="auto" w:fill="FFFFFF"/>
        </w:rPr>
        <w:t>здат</w:t>
      </w:r>
      <w:r w:rsidRPr="00B42FFE">
        <w:rPr>
          <w:rFonts w:ascii="Times New Roman" w:hAnsi="Times New Roman" w:cs="Times New Roman"/>
          <w:sz w:val="28"/>
          <w:szCs w:val="28"/>
          <w:shd w:val="clear" w:color="auto" w:fill="FFFFFF"/>
        </w:rPr>
        <w:t xml:space="preserve">ними є ті підприємства, де краще організовано виробництво та збут товару, </w:t>
      </w:r>
      <w:r w:rsidR="00A76201" w:rsidRPr="00B42FFE">
        <w:rPr>
          <w:rFonts w:ascii="Times New Roman" w:hAnsi="Times New Roman" w:cs="Times New Roman"/>
          <w:sz w:val="28"/>
          <w:szCs w:val="28"/>
          <w:shd w:val="clear" w:color="auto" w:fill="FFFFFF"/>
        </w:rPr>
        <w:t>та ефективніше</w:t>
      </w:r>
      <w:r w:rsidRPr="00B42FFE">
        <w:rPr>
          <w:rFonts w:ascii="Times New Roman" w:hAnsi="Times New Roman" w:cs="Times New Roman"/>
          <w:sz w:val="28"/>
          <w:szCs w:val="28"/>
          <w:shd w:val="clear" w:color="auto" w:fill="FFFFFF"/>
        </w:rPr>
        <w:t xml:space="preserve"> управл</w:t>
      </w:r>
      <w:r w:rsidR="00A76201" w:rsidRPr="00B42FFE">
        <w:rPr>
          <w:rFonts w:ascii="Times New Roman" w:hAnsi="Times New Roman" w:cs="Times New Roman"/>
          <w:sz w:val="28"/>
          <w:szCs w:val="28"/>
          <w:shd w:val="clear" w:color="auto" w:fill="FFFFFF"/>
        </w:rPr>
        <w:t>яють</w:t>
      </w:r>
      <w:r w:rsidRPr="00B42FFE">
        <w:rPr>
          <w:rFonts w:ascii="Times New Roman" w:hAnsi="Times New Roman" w:cs="Times New Roman"/>
          <w:sz w:val="28"/>
          <w:szCs w:val="28"/>
          <w:shd w:val="clear" w:color="auto" w:fill="FFFFFF"/>
        </w:rPr>
        <w:t xml:space="preserve"> фінансами. Прикладом використання функціонального підходу є методика консультаційної американської фірми «Dun &amp; Bradstreet» в основі якої лежать три групи показників ринкової діяльності: показники ефективності виробничо-збутової діяльності підприємства; показники інтенсивності використання основного та оборотного капіталу; показники фінансової діяльності. Діяльність крім названих груп показників пропонуються показники, що характеризують конкурентоспроможність продукції. Методи виміру конкуренто</w:t>
      </w:r>
      <w:r w:rsidR="003241B7" w:rsidRPr="00B42FFE">
        <w:rPr>
          <w:rFonts w:ascii="Times New Roman" w:hAnsi="Times New Roman" w:cs="Times New Roman"/>
          <w:sz w:val="28"/>
          <w:szCs w:val="28"/>
          <w:shd w:val="clear" w:color="auto" w:fill="FFFFFF"/>
        </w:rPr>
        <w:t>здат</w:t>
      </w:r>
      <w:r w:rsidRPr="00B42FFE">
        <w:rPr>
          <w:rFonts w:ascii="Times New Roman" w:hAnsi="Times New Roman" w:cs="Times New Roman"/>
          <w:sz w:val="28"/>
          <w:szCs w:val="28"/>
          <w:shd w:val="clear" w:color="auto" w:fill="FFFFFF"/>
        </w:rPr>
        <w:t xml:space="preserve">ності </w:t>
      </w:r>
      <w:r w:rsidR="003241B7" w:rsidRPr="00B42FFE">
        <w:rPr>
          <w:rFonts w:ascii="Times New Roman" w:hAnsi="Times New Roman" w:cs="Times New Roman"/>
          <w:sz w:val="28"/>
          <w:szCs w:val="28"/>
          <w:shd w:val="clear" w:color="auto" w:fill="FFFFFF"/>
        </w:rPr>
        <w:t>компанії</w:t>
      </w:r>
      <w:r w:rsidRPr="00B42FFE">
        <w:rPr>
          <w:rFonts w:ascii="Times New Roman" w:hAnsi="Times New Roman" w:cs="Times New Roman"/>
          <w:sz w:val="28"/>
          <w:szCs w:val="28"/>
          <w:shd w:val="clear" w:color="auto" w:fill="FFFFFF"/>
        </w:rPr>
        <w:t>, засновані на функціональному підході теорії ефективної конкуренції, на</w:t>
      </w:r>
      <w:r w:rsidR="003241B7" w:rsidRPr="00B42FFE">
        <w:rPr>
          <w:rFonts w:ascii="Times New Roman" w:hAnsi="Times New Roman" w:cs="Times New Roman"/>
          <w:sz w:val="28"/>
          <w:szCs w:val="28"/>
          <w:shd w:val="clear" w:color="auto" w:fill="FFFFFF"/>
        </w:rPr>
        <w:t>були широкого поширення у США,</w:t>
      </w:r>
      <w:r w:rsidRPr="00B42FFE">
        <w:rPr>
          <w:rFonts w:ascii="Times New Roman" w:hAnsi="Times New Roman" w:cs="Times New Roman"/>
          <w:sz w:val="28"/>
          <w:szCs w:val="28"/>
          <w:shd w:val="clear" w:color="auto" w:fill="FFFFFF"/>
        </w:rPr>
        <w:t xml:space="preserve"> країнах Західної Європи та можуть бути рекомендовані для використа</w:t>
      </w:r>
      <w:r w:rsidR="003241B7" w:rsidRPr="00B42FFE">
        <w:rPr>
          <w:rFonts w:ascii="Times New Roman" w:hAnsi="Times New Roman" w:cs="Times New Roman"/>
          <w:sz w:val="28"/>
          <w:szCs w:val="28"/>
          <w:shd w:val="clear" w:color="auto" w:fill="FFFFFF"/>
        </w:rPr>
        <w:t xml:space="preserve">ння вітчизняними підприємствами, які </w:t>
      </w:r>
      <w:r w:rsidRPr="00B42FFE">
        <w:rPr>
          <w:rFonts w:ascii="Times New Roman" w:hAnsi="Times New Roman" w:cs="Times New Roman"/>
          <w:sz w:val="28"/>
          <w:szCs w:val="28"/>
          <w:shd w:val="clear" w:color="auto" w:fill="FFFFFF"/>
        </w:rPr>
        <w:t>експорт</w:t>
      </w:r>
      <w:r w:rsidR="003241B7" w:rsidRPr="00B42FFE">
        <w:rPr>
          <w:rFonts w:ascii="Times New Roman" w:hAnsi="Times New Roman" w:cs="Times New Roman"/>
          <w:sz w:val="28"/>
          <w:szCs w:val="28"/>
          <w:shd w:val="clear" w:color="auto" w:fill="FFFFFF"/>
        </w:rPr>
        <w:t>ують свій товар</w:t>
      </w:r>
      <w:r w:rsidR="005652E2" w:rsidRPr="00B42FFE">
        <w:rPr>
          <w:rFonts w:ascii="Times New Roman" w:hAnsi="Times New Roman" w:cs="Times New Roman"/>
          <w:sz w:val="28"/>
          <w:szCs w:val="28"/>
          <w:shd w:val="clear" w:color="auto" w:fill="FFFFFF"/>
        </w:rPr>
        <w:t xml:space="preserve"> [</w:t>
      </w:r>
      <w:r w:rsidR="005652E2" w:rsidRPr="00B42FFE">
        <w:rPr>
          <w:rFonts w:ascii="Times New Roman" w:hAnsi="Times New Roman" w:cs="Times New Roman"/>
          <w:sz w:val="28"/>
          <w:szCs w:val="28"/>
          <w:shd w:val="clear" w:color="auto" w:fill="FFFFFF"/>
        </w:rPr>
        <w:fldChar w:fldCharType="begin"/>
      </w:r>
      <w:r w:rsidR="005652E2" w:rsidRPr="00B42FFE">
        <w:rPr>
          <w:rFonts w:ascii="Times New Roman" w:hAnsi="Times New Roman" w:cs="Times New Roman"/>
          <w:sz w:val="28"/>
          <w:szCs w:val="28"/>
          <w:shd w:val="clear" w:color="auto" w:fill="FFFFFF"/>
        </w:rPr>
        <w:instrText xml:space="preserve"> REF _Ref89265136 \r \h </w:instrText>
      </w:r>
      <w:r w:rsidR="00B42FFE">
        <w:rPr>
          <w:rFonts w:ascii="Times New Roman" w:hAnsi="Times New Roman" w:cs="Times New Roman"/>
          <w:sz w:val="28"/>
          <w:szCs w:val="28"/>
          <w:shd w:val="clear" w:color="auto" w:fill="FFFFFF"/>
        </w:rPr>
        <w:instrText xml:space="preserve"> \* MERGEFORMAT </w:instrText>
      </w:r>
      <w:r w:rsidR="005652E2" w:rsidRPr="00B42FFE">
        <w:rPr>
          <w:rFonts w:ascii="Times New Roman" w:hAnsi="Times New Roman" w:cs="Times New Roman"/>
          <w:sz w:val="28"/>
          <w:szCs w:val="28"/>
          <w:shd w:val="clear" w:color="auto" w:fill="FFFFFF"/>
        </w:rPr>
      </w:r>
      <w:r w:rsidR="005652E2" w:rsidRPr="00B42FFE">
        <w:rPr>
          <w:rFonts w:ascii="Times New Roman" w:hAnsi="Times New Roman" w:cs="Times New Roman"/>
          <w:sz w:val="28"/>
          <w:szCs w:val="28"/>
          <w:shd w:val="clear" w:color="auto" w:fill="FFFFFF"/>
        </w:rPr>
        <w:fldChar w:fldCharType="separate"/>
      </w:r>
      <w:r w:rsidR="005652E2" w:rsidRPr="00B42FFE">
        <w:rPr>
          <w:rFonts w:ascii="Times New Roman" w:hAnsi="Times New Roman" w:cs="Times New Roman"/>
          <w:sz w:val="28"/>
          <w:szCs w:val="28"/>
          <w:shd w:val="clear" w:color="auto" w:fill="FFFFFF"/>
        </w:rPr>
        <w:t>48</w:t>
      </w:r>
      <w:r w:rsidR="005652E2" w:rsidRPr="00B42FFE">
        <w:rPr>
          <w:rFonts w:ascii="Times New Roman" w:hAnsi="Times New Roman" w:cs="Times New Roman"/>
          <w:sz w:val="28"/>
          <w:szCs w:val="28"/>
          <w:shd w:val="clear" w:color="auto" w:fill="FFFFFF"/>
        </w:rPr>
        <w:fldChar w:fldCharType="end"/>
      </w:r>
      <w:r w:rsidR="005652E2" w:rsidRPr="00B42FFE">
        <w:rPr>
          <w:rFonts w:ascii="Times New Roman" w:hAnsi="Times New Roman" w:cs="Times New Roman"/>
          <w:sz w:val="28"/>
          <w:szCs w:val="28"/>
          <w:shd w:val="clear" w:color="auto" w:fill="FFFFFF"/>
        </w:rPr>
        <w:t>]</w:t>
      </w:r>
      <w:r w:rsidR="006C3782">
        <w:rPr>
          <w:rFonts w:ascii="Times New Roman" w:hAnsi="Times New Roman" w:cs="Times New Roman"/>
          <w:sz w:val="28"/>
          <w:szCs w:val="28"/>
          <w:shd w:val="clear" w:color="auto" w:fill="FFFFFF"/>
        </w:rPr>
        <w:t>.</w:t>
      </w:r>
    </w:p>
    <w:p w14:paraId="38E2C6F0" w14:textId="01CB00AE" w:rsidR="00B22A24" w:rsidRPr="00B42FFE" w:rsidRDefault="00B22A24" w:rsidP="00AF013F">
      <w:pPr>
        <w:spacing w:line="360" w:lineRule="auto"/>
        <w:ind w:firstLine="709"/>
        <w:jc w:val="both"/>
        <w:rPr>
          <w:rFonts w:ascii="Times New Roman" w:hAnsi="Times New Roman" w:cs="Times New Roman"/>
          <w:sz w:val="28"/>
          <w:szCs w:val="28"/>
          <w:shd w:val="clear" w:color="auto" w:fill="FFFFFF"/>
        </w:rPr>
      </w:pPr>
      <w:r w:rsidRPr="00B42FFE">
        <w:rPr>
          <w:rFonts w:ascii="Times New Roman" w:hAnsi="Times New Roman" w:cs="Times New Roman"/>
          <w:sz w:val="28"/>
          <w:szCs w:val="28"/>
          <w:shd w:val="clear" w:color="auto" w:fill="FFFFFF"/>
        </w:rPr>
        <w:t xml:space="preserve">Перевага функціонального </w:t>
      </w:r>
      <w:r w:rsidR="003241B7" w:rsidRPr="00B42FFE">
        <w:rPr>
          <w:rFonts w:ascii="Times New Roman" w:hAnsi="Times New Roman" w:cs="Times New Roman"/>
          <w:sz w:val="28"/>
          <w:szCs w:val="28"/>
          <w:shd w:val="clear" w:color="auto" w:fill="FFFFFF"/>
        </w:rPr>
        <w:t>мет</w:t>
      </w:r>
      <w:r w:rsidRPr="00B42FFE">
        <w:rPr>
          <w:rFonts w:ascii="Times New Roman" w:hAnsi="Times New Roman" w:cs="Times New Roman"/>
          <w:sz w:val="28"/>
          <w:szCs w:val="28"/>
          <w:shd w:val="clear" w:color="auto" w:fill="FFFFFF"/>
        </w:rPr>
        <w:t xml:space="preserve">оду полягає у використанні показників, які дають змогу зробити висновки </w:t>
      </w:r>
      <w:r w:rsidR="003241B7" w:rsidRPr="00B42FFE">
        <w:rPr>
          <w:rFonts w:ascii="Times New Roman" w:hAnsi="Times New Roman" w:cs="Times New Roman"/>
          <w:sz w:val="28"/>
          <w:szCs w:val="28"/>
          <w:shd w:val="clear" w:color="auto" w:fill="FFFFFF"/>
        </w:rPr>
        <w:t>зв’язаними з</w:t>
      </w:r>
      <w:r w:rsidRPr="00B42FFE">
        <w:rPr>
          <w:rFonts w:ascii="Times New Roman" w:hAnsi="Times New Roman" w:cs="Times New Roman"/>
          <w:sz w:val="28"/>
          <w:szCs w:val="28"/>
          <w:shd w:val="clear" w:color="auto" w:fill="FFFFFF"/>
        </w:rPr>
        <w:t xml:space="preserve"> деяки</w:t>
      </w:r>
      <w:r w:rsidR="003241B7" w:rsidRPr="00B42FFE">
        <w:rPr>
          <w:rFonts w:ascii="Times New Roman" w:hAnsi="Times New Roman" w:cs="Times New Roman"/>
          <w:sz w:val="28"/>
          <w:szCs w:val="28"/>
          <w:shd w:val="clear" w:color="auto" w:fill="FFFFFF"/>
        </w:rPr>
        <w:t>ми</w:t>
      </w:r>
      <w:r w:rsidRPr="00B42FFE">
        <w:rPr>
          <w:rFonts w:ascii="Times New Roman" w:hAnsi="Times New Roman" w:cs="Times New Roman"/>
          <w:sz w:val="28"/>
          <w:szCs w:val="28"/>
          <w:shd w:val="clear" w:color="auto" w:fill="FFFFFF"/>
        </w:rPr>
        <w:t xml:space="preserve"> напрям</w:t>
      </w:r>
      <w:r w:rsidR="003241B7" w:rsidRPr="00B42FFE">
        <w:rPr>
          <w:rFonts w:ascii="Times New Roman" w:hAnsi="Times New Roman" w:cs="Times New Roman"/>
          <w:sz w:val="28"/>
          <w:szCs w:val="28"/>
          <w:shd w:val="clear" w:color="auto" w:fill="FFFFFF"/>
        </w:rPr>
        <w:t>ами</w:t>
      </w:r>
      <w:r w:rsidRPr="00B42FFE">
        <w:rPr>
          <w:rFonts w:ascii="Times New Roman" w:hAnsi="Times New Roman" w:cs="Times New Roman"/>
          <w:sz w:val="28"/>
          <w:szCs w:val="28"/>
          <w:shd w:val="clear" w:color="auto" w:fill="FFFFFF"/>
        </w:rPr>
        <w:t xml:space="preserve"> господарської діяльності підприємства. Однак необхідно зауважити, що цей </w:t>
      </w:r>
      <w:r w:rsidR="003241B7" w:rsidRPr="00B42FFE">
        <w:rPr>
          <w:rFonts w:ascii="Times New Roman" w:hAnsi="Times New Roman" w:cs="Times New Roman"/>
          <w:sz w:val="28"/>
          <w:szCs w:val="28"/>
          <w:shd w:val="clear" w:color="auto" w:fill="FFFFFF"/>
        </w:rPr>
        <w:t>метод</w:t>
      </w:r>
      <w:r w:rsidRPr="00B42FFE">
        <w:rPr>
          <w:rFonts w:ascii="Times New Roman" w:hAnsi="Times New Roman" w:cs="Times New Roman"/>
          <w:sz w:val="28"/>
          <w:szCs w:val="28"/>
          <w:shd w:val="clear" w:color="auto" w:fill="FFFFFF"/>
        </w:rPr>
        <w:t xml:space="preserve"> має і </w:t>
      </w:r>
      <w:r w:rsidR="003241B7" w:rsidRPr="00B42FFE">
        <w:rPr>
          <w:rFonts w:ascii="Times New Roman" w:hAnsi="Times New Roman" w:cs="Times New Roman"/>
          <w:sz w:val="28"/>
          <w:szCs w:val="28"/>
          <w:shd w:val="clear" w:color="auto" w:fill="FFFFFF"/>
        </w:rPr>
        <w:t>деяк</w:t>
      </w:r>
      <w:r w:rsidRPr="00B42FFE">
        <w:rPr>
          <w:rFonts w:ascii="Times New Roman" w:hAnsi="Times New Roman" w:cs="Times New Roman"/>
          <w:sz w:val="28"/>
          <w:szCs w:val="28"/>
          <w:shd w:val="clear" w:color="auto" w:fill="FFFFFF"/>
        </w:rPr>
        <w:t xml:space="preserve">і недоліки, оскільки не </w:t>
      </w:r>
      <w:r w:rsidR="003241B7" w:rsidRPr="00B42FFE">
        <w:rPr>
          <w:rFonts w:ascii="Times New Roman" w:hAnsi="Times New Roman" w:cs="Times New Roman"/>
          <w:sz w:val="28"/>
          <w:szCs w:val="28"/>
          <w:shd w:val="clear" w:color="auto" w:fill="FFFFFF"/>
        </w:rPr>
        <w:t>бере до уваги</w:t>
      </w:r>
      <w:r w:rsidRPr="00B42FFE">
        <w:rPr>
          <w:rFonts w:ascii="Times New Roman" w:hAnsi="Times New Roman" w:cs="Times New Roman"/>
          <w:sz w:val="28"/>
          <w:szCs w:val="28"/>
          <w:shd w:val="clear" w:color="auto" w:fill="FFFFFF"/>
        </w:rPr>
        <w:t xml:space="preserve"> так</w:t>
      </w:r>
      <w:r w:rsidR="003241B7" w:rsidRPr="00B42FFE">
        <w:rPr>
          <w:rFonts w:ascii="Times New Roman" w:hAnsi="Times New Roman" w:cs="Times New Roman"/>
          <w:sz w:val="28"/>
          <w:szCs w:val="28"/>
          <w:shd w:val="clear" w:color="auto" w:fill="FFFFFF"/>
        </w:rPr>
        <w:t>і</w:t>
      </w:r>
      <w:r w:rsidRPr="00B42FFE">
        <w:rPr>
          <w:rFonts w:ascii="Times New Roman" w:hAnsi="Times New Roman" w:cs="Times New Roman"/>
          <w:sz w:val="28"/>
          <w:szCs w:val="28"/>
          <w:shd w:val="clear" w:color="auto" w:fill="FFFFFF"/>
        </w:rPr>
        <w:t xml:space="preserve"> важлив</w:t>
      </w:r>
      <w:r w:rsidR="003241B7" w:rsidRPr="00B42FFE">
        <w:rPr>
          <w:rFonts w:ascii="Times New Roman" w:hAnsi="Times New Roman" w:cs="Times New Roman"/>
          <w:sz w:val="28"/>
          <w:szCs w:val="28"/>
          <w:shd w:val="clear" w:color="auto" w:fill="FFFFFF"/>
        </w:rPr>
        <w:t>і</w:t>
      </w:r>
      <w:r w:rsidRPr="00B42FFE">
        <w:rPr>
          <w:rFonts w:ascii="Times New Roman" w:hAnsi="Times New Roman" w:cs="Times New Roman"/>
          <w:sz w:val="28"/>
          <w:szCs w:val="28"/>
          <w:shd w:val="clear" w:color="auto" w:fill="FFFFFF"/>
        </w:rPr>
        <w:t xml:space="preserve"> критерії визначення конкуренто</w:t>
      </w:r>
      <w:r w:rsidR="003241B7" w:rsidRPr="00B42FFE">
        <w:rPr>
          <w:rFonts w:ascii="Times New Roman" w:hAnsi="Times New Roman" w:cs="Times New Roman"/>
          <w:sz w:val="28"/>
          <w:szCs w:val="28"/>
          <w:shd w:val="clear" w:color="auto" w:fill="FFFFFF"/>
        </w:rPr>
        <w:t>здат</w:t>
      </w:r>
      <w:r w:rsidRPr="00B42FFE">
        <w:rPr>
          <w:rFonts w:ascii="Times New Roman" w:hAnsi="Times New Roman" w:cs="Times New Roman"/>
          <w:sz w:val="28"/>
          <w:szCs w:val="28"/>
          <w:shd w:val="clear" w:color="auto" w:fill="FFFFFF"/>
        </w:rPr>
        <w:t>ності підпр</w:t>
      </w:r>
      <w:r w:rsidR="003241B7" w:rsidRPr="00B42FFE">
        <w:rPr>
          <w:rFonts w:ascii="Times New Roman" w:hAnsi="Times New Roman" w:cs="Times New Roman"/>
          <w:sz w:val="28"/>
          <w:szCs w:val="28"/>
          <w:shd w:val="clear" w:color="auto" w:fill="FFFFFF"/>
        </w:rPr>
        <w:t>иємства як наявність конкурентоздат</w:t>
      </w:r>
      <w:r w:rsidRPr="00B42FFE">
        <w:rPr>
          <w:rFonts w:ascii="Times New Roman" w:hAnsi="Times New Roman" w:cs="Times New Roman"/>
          <w:sz w:val="28"/>
          <w:szCs w:val="28"/>
          <w:shd w:val="clear" w:color="auto" w:fill="FFFFFF"/>
        </w:rPr>
        <w:t>ного потенціалу, показників екологічно</w:t>
      </w:r>
      <w:r w:rsidR="003241B7" w:rsidRPr="00B42FFE">
        <w:rPr>
          <w:rFonts w:ascii="Times New Roman" w:hAnsi="Times New Roman" w:cs="Times New Roman"/>
          <w:sz w:val="28"/>
          <w:szCs w:val="28"/>
          <w:shd w:val="clear" w:color="auto" w:fill="FFFFFF"/>
        </w:rPr>
        <w:t>го</w:t>
      </w:r>
      <w:r w:rsidRPr="00B42FFE">
        <w:rPr>
          <w:rFonts w:ascii="Times New Roman" w:hAnsi="Times New Roman" w:cs="Times New Roman"/>
          <w:sz w:val="28"/>
          <w:szCs w:val="28"/>
          <w:shd w:val="clear" w:color="auto" w:fill="FFFFFF"/>
        </w:rPr>
        <w:t xml:space="preserve"> виробництва, соціальної ефективності та </w:t>
      </w:r>
      <w:r w:rsidR="003241B7" w:rsidRPr="00B42FFE">
        <w:rPr>
          <w:rFonts w:ascii="Times New Roman" w:hAnsi="Times New Roman" w:cs="Times New Roman"/>
          <w:sz w:val="28"/>
          <w:szCs w:val="28"/>
          <w:shd w:val="clear" w:color="auto" w:fill="FFFFFF"/>
        </w:rPr>
        <w:t>репутацію</w:t>
      </w:r>
      <w:r w:rsidRPr="00B42FFE">
        <w:rPr>
          <w:rFonts w:ascii="Times New Roman" w:hAnsi="Times New Roman" w:cs="Times New Roman"/>
          <w:sz w:val="28"/>
          <w:szCs w:val="28"/>
          <w:shd w:val="clear" w:color="auto" w:fill="FFFFFF"/>
        </w:rPr>
        <w:t xml:space="preserve"> підприємства.</w:t>
      </w:r>
    </w:p>
    <w:p w14:paraId="6EF6B6EF" w14:textId="77777777" w:rsidR="00261385" w:rsidRDefault="00261385" w:rsidP="00B22A24">
      <w:pPr>
        <w:spacing w:line="360" w:lineRule="auto"/>
        <w:ind w:firstLine="709"/>
        <w:jc w:val="both"/>
        <w:rPr>
          <w:rFonts w:ascii="Times New Roman" w:hAnsi="Times New Roman" w:cs="Times New Roman"/>
          <w:sz w:val="28"/>
          <w:szCs w:val="28"/>
          <w:shd w:val="clear" w:color="auto" w:fill="FFFFFF"/>
        </w:rPr>
      </w:pPr>
    </w:p>
    <w:p w14:paraId="17E7E398" w14:textId="77777777" w:rsidR="00B42FFE" w:rsidRDefault="00B42FFE" w:rsidP="00B22A24">
      <w:pPr>
        <w:spacing w:line="360" w:lineRule="auto"/>
        <w:ind w:firstLine="709"/>
        <w:jc w:val="both"/>
        <w:rPr>
          <w:rFonts w:ascii="Times New Roman" w:hAnsi="Times New Roman" w:cs="Times New Roman"/>
          <w:sz w:val="28"/>
          <w:szCs w:val="28"/>
          <w:shd w:val="clear" w:color="auto" w:fill="FFFFFF"/>
        </w:rPr>
      </w:pPr>
    </w:p>
    <w:p w14:paraId="3612FFC8" w14:textId="77777777" w:rsidR="00B42FFE" w:rsidRDefault="00B42FFE" w:rsidP="00B22A24">
      <w:pPr>
        <w:spacing w:line="360" w:lineRule="auto"/>
        <w:ind w:firstLine="709"/>
        <w:jc w:val="both"/>
        <w:rPr>
          <w:rFonts w:ascii="Times New Roman" w:hAnsi="Times New Roman" w:cs="Times New Roman"/>
          <w:sz w:val="28"/>
          <w:szCs w:val="28"/>
          <w:shd w:val="clear" w:color="auto" w:fill="FFFFFF"/>
        </w:rPr>
      </w:pPr>
    </w:p>
    <w:p w14:paraId="109914F9" w14:textId="77777777" w:rsidR="006C3782" w:rsidRDefault="006C3782" w:rsidP="00B22A24">
      <w:pPr>
        <w:spacing w:line="360" w:lineRule="auto"/>
        <w:ind w:firstLine="709"/>
        <w:jc w:val="both"/>
        <w:rPr>
          <w:rFonts w:ascii="Times New Roman" w:hAnsi="Times New Roman" w:cs="Times New Roman"/>
          <w:sz w:val="28"/>
          <w:szCs w:val="28"/>
          <w:shd w:val="clear" w:color="auto" w:fill="FFFFFF"/>
        </w:rPr>
      </w:pPr>
    </w:p>
    <w:p w14:paraId="5BC6599D" w14:textId="77777777" w:rsidR="006C3782" w:rsidRDefault="006C3782" w:rsidP="00B22A24">
      <w:pPr>
        <w:spacing w:line="360" w:lineRule="auto"/>
        <w:ind w:firstLine="709"/>
        <w:jc w:val="both"/>
        <w:rPr>
          <w:rFonts w:ascii="Times New Roman" w:hAnsi="Times New Roman" w:cs="Times New Roman"/>
          <w:sz w:val="28"/>
          <w:szCs w:val="28"/>
          <w:shd w:val="clear" w:color="auto" w:fill="FFFFFF"/>
        </w:rPr>
      </w:pPr>
    </w:p>
    <w:p w14:paraId="11EB7307" w14:textId="77777777" w:rsidR="00B42FFE" w:rsidRPr="008C0820" w:rsidRDefault="00B42FFE" w:rsidP="00B22A24">
      <w:pPr>
        <w:spacing w:line="360" w:lineRule="auto"/>
        <w:ind w:firstLine="709"/>
        <w:jc w:val="both"/>
        <w:rPr>
          <w:rFonts w:ascii="Times New Roman" w:hAnsi="Times New Roman" w:cs="Times New Roman"/>
          <w:sz w:val="28"/>
          <w:szCs w:val="28"/>
          <w:shd w:val="clear" w:color="auto" w:fill="FFFFFF"/>
        </w:rPr>
      </w:pPr>
    </w:p>
    <w:p w14:paraId="09D4CF30" w14:textId="423F51F4" w:rsidR="00B22A24" w:rsidRPr="008C0820" w:rsidRDefault="00B22A24" w:rsidP="00B22A24">
      <w:pPr>
        <w:spacing w:line="360" w:lineRule="auto"/>
        <w:ind w:firstLine="709"/>
        <w:jc w:val="both"/>
        <w:rPr>
          <w:rFonts w:ascii="Times New Roman" w:hAnsi="Times New Roman" w:cs="Times New Roman"/>
          <w:sz w:val="28"/>
          <w:szCs w:val="28"/>
          <w:shd w:val="clear" w:color="auto" w:fill="FFFFFF"/>
        </w:rPr>
      </w:pPr>
      <w:r w:rsidRPr="008C0820">
        <w:rPr>
          <w:rFonts w:ascii="Times New Roman" w:hAnsi="Times New Roman" w:cs="Times New Roman"/>
          <w:sz w:val="28"/>
          <w:szCs w:val="28"/>
          <w:shd w:val="clear" w:color="auto" w:fill="FFFFFF"/>
        </w:rPr>
        <w:t xml:space="preserve">Таблиця 1.2 </w:t>
      </w:r>
      <w:r w:rsidR="00D144C7">
        <w:rPr>
          <w:rFonts w:ascii="Times New Roman" w:hAnsi="Times New Roman" w:cs="Times New Roman"/>
          <w:sz w:val="28"/>
          <w:szCs w:val="28"/>
          <w:shd w:val="clear" w:color="auto" w:fill="FFFFFF"/>
        </w:rPr>
        <w:t>–</w:t>
      </w:r>
      <w:r w:rsidRPr="008C0820">
        <w:rPr>
          <w:rFonts w:ascii="Times New Roman" w:hAnsi="Times New Roman" w:cs="Times New Roman"/>
          <w:sz w:val="28"/>
          <w:szCs w:val="28"/>
          <w:shd w:val="clear" w:color="auto" w:fill="FFFFFF"/>
        </w:rPr>
        <w:t xml:space="preserve"> Розширена класифікація підходів до оцінки конкурентоспроможності підприємства</w:t>
      </w:r>
    </w:p>
    <w:tbl>
      <w:tblPr>
        <w:tblStyle w:val="ac"/>
        <w:tblW w:w="9603" w:type="dxa"/>
        <w:tblLayout w:type="fixed"/>
        <w:tblLook w:val="04A0" w:firstRow="1" w:lastRow="0" w:firstColumn="1" w:lastColumn="0" w:noHBand="0" w:noVBand="1"/>
      </w:tblPr>
      <w:tblGrid>
        <w:gridCol w:w="1980"/>
        <w:gridCol w:w="1701"/>
        <w:gridCol w:w="1025"/>
        <w:gridCol w:w="251"/>
        <w:gridCol w:w="141"/>
        <w:gridCol w:w="516"/>
        <w:gridCol w:w="1012"/>
        <w:gridCol w:w="1733"/>
        <w:gridCol w:w="1244"/>
      </w:tblGrid>
      <w:tr w:rsidR="00B22A24" w:rsidRPr="008C0820" w14:paraId="1BB40C58" w14:textId="77777777" w:rsidTr="00261385">
        <w:trPr>
          <w:trHeight w:val="19"/>
        </w:trPr>
        <w:tc>
          <w:tcPr>
            <w:tcW w:w="1980" w:type="dxa"/>
            <w:vAlign w:val="center"/>
            <w:hideMark/>
          </w:tcPr>
          <w:p w14:paraId="441D0854"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Признак</w:t>
            </w:r>
          </w:p>
        </w:tc>
        <w:tc>
          <w:tcPr>
            <w:tcW w:w="7623" w:type="dxa"/>
            <w:gridSpan w:val="8"/>
            <w:vAlign w:val="center"/>
            <w:hideMark/>
          </w:tcPr>
          <w:p w14:paraId="28D55895"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Види підходів до оцінки</w:t>
            </w:r>
          </w:p>
        </w:tc>
      </w:tr>
      <w:tr w:rsidR="00B22A24" w:rsidRPr="008C0820" w14:paraId="59CE5E1E" w14:textId="77777777" w:rsidTr="00261385">
        <w:trPr>
          <w:trHeight w:val="19"/>
        </w:trPr>
        <w:tc>
          <w:tcPr>
            <w:tcW w:w="1980" w:type="dxa"/>
            <w:vMerge w:val="restart"/>
            <w:vAlign w:val="center"/>
            <w:hideMark/>
          </w:tcPr>
          <w:p w14:paraId="654A58FE"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Тип використовуваного показника</w:t>
            </w:r>
          </w:p>
        </w:tc>
        <w:tc>
          <w:tcPr>
            <w:tcW w:w="1701" w:type="dxa"/>
            <w:vMerge w:val="restart"/>
            <w:vAlign w:val="center"/>
            <w:hideMark/>
          </w:tcPr>
          <w:p w14:paraId="7044FDFC"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Чистий (поодинокий, диференціальний)</w:t>
            </w:r>
          </w:p>
        </w:tc>
        <w:tc>
          <w:tcPr>
            <w:tcW w:w="5922" w:type="dxa"/>
            <w:gridSpan w:val="7"/>
            <w:vAlign w:val="center"/>
            <w:hideMark/>
          </w:tcPr>
          <w:p w14:paraId="21D0941A"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Комплексний</w:t>
            </w:r>
          </w:p>
        </w:tc>
      </w:tr>
      <w:tr w:rsidR="00B22A24" w:rsidRPr="008C0820" w14:paraId="2461DDC4" w14:textId="77777777" w:rsidTr="00261385">
        <w:trPr>
          <w:trHeight w:val="19"/>
        </w:trPr>
        <w:tc>
          <w:tcPr>
            <w:tcW w:w="1980" w:type="dxa"/>
            <w:vMerge/>
            <w:vAlign w:val="center"/>
            <w:hideMark/>
          </w:tcPr>
          <w:p w14:paraId="5CFD9956"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p>
        </w:tc>
        <w:tc>
          <w:tcPr>
            <w:tcW w:w="1701" w:type="dxa"/>
            <w:vMerge/>
            <w:vAlign w:val="center"/>
            <w:hideMark/>
          </w:tcPr>
          <w:p w14:paraId="07F05C6D"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p>
        </w:tc>
        <w:tc>
          <w:tcPr>
            <w:tcW w:w="1276" w:type="dxa"/>
            <w:gridSpan w:val="2"/>
            <w:vAlign w:val="center"/>
            <w:hideMark/>
          </w:tcPr>
          <w:p w14:paraId="2B166F75"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Груповий</w:t>
            </w:r>
          </w:p>
        </w:tc>
        <w:tc>
          <w:tcPr>
            <w:tcW w:w="1669" w:type="dxa"/>
            <w:gridSpan w:val="3"/>
            <w:vAlign w:val="center"/>
            <w:hideMark/>
          </w:tcPr>
          <w:p w14:paraId="16BE9547"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Узагальнений</w:t>
            </w:r>
          </w:p>
        </w:tc>
        <w:tc>
          <w:tcPr>
            <w:tcW w:w="2977" w:type="dxa"/>
            <w:gridSpan w:val="2"/>
            <w:vAlign w:val="center"/>
            <w:hideMark/>
          </w:tcPr>
          <w:p w14:paraId="287179FE"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Інтегральний</w:t>
            </w:r>
          </w:p>
        </w:tc>
      </w:tr>
      <w:tr w:rsidR="00B22A24" w:rsidRPr="008C0820" w14:paraId="575BDA47" w14:textId="77777777" w:rsidTr="00261385">
        <w:trPr>
          <w:trHeight w:val="19"/>
        </w:trPr>
        <w:tc>
          <w:tcPr>
            <w:tcW w:w="1980" w:type="dxa"/>
            <w:vAlign w:val="center"/>
            <w:hideMark/>
          </w:tcPr>
          <w:p w14:paraId="59856F89"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Характер використовуваного показника</w:t>
            </w:r>
          </w:p>
        </w:tc>
        <w:tc>
          <w:tcPr>
            <w:tcW w:w="1701" w:type="dxa"/>
            <w:vAlign w:val="center"/>
            <w:hideMark/>
          </w:tcPr>
          <w:p w14:paraId="6F14B19C"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Абсолютний</w:t>
            </w:r>
          </w:p>
        </w:tc>
        <w:tc>
          <w:tcPr>
            <w:tcW w:w="2945" w:type="dxa"/>
            <w:gridSpan w:val="5"/>
            <w:vAlign w:val="center"/>
            <w:hideMark/>
          </w:tcPr>
          <w:p w14:paraId="07EE9B85"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Відносний</w:t>
            </w:r>
          </w:p>
        </w:tc>
        <w:tc>
          <w:tcPr>
            <w:tcW w:w="2977" w:type="dxa"/>
            <w:gridSpan w:val="2"/>
            <w:vAlign w:val="center"/>
            <w:hideMark/>
          </w:tcPr>
          <w:p w14:paraId="67D0FBE1"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Нормативний</w:t>
            </w:r>
          </w:p>
        </w:tc>
      </w:tr>
      <w:tr w:rsidR="00B22A24" w:rsidRPr="008C0820" w14:paraId="6837661D" w14:textId="77777777" w:rsidTr="00261385">
        <w:trPr>
          <w:trHeight w:val="19"/>
        </w:trPr>
        <w:tc>
          <w:tcPr>
            <w:tcW w:w="1980" w:type="dxa"/>
            <w:vAlign w:val="center"/>
            <w:hideMark/>
          </w:tcPr>
          <w:p w14:paraId="79D1B313"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Використовуваний підхід до оцінки</w:t>
            </w:r>
          </w:p>
        </w:tc>
        <w:tc>
          <w:tcPr>
            <w:tcW w:w="1701" w:type="dxa"/>
            <w:vAlign w:val="center"/>
            <w:hideMark/>
          </w:tcPr>
          <w:p w14:paraId="7CCFE592"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З точки зору ефективності використовуваних ресурсів</w:t>
            </w:r>
          </w:p>
        </w:tc>
        <w:tc>
          <w:tcPr>
            <w:tcW w:w="1417" w:type="dxa"/>
            <w:gridSpan w:val="3"/>
            <w:vAlign w:val="center"/>
            <w:hideMark/>
          </w:tcPr>
          <w:p w14:paraId="4EA7140A"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З погляду фінансових результатів</w:t>
            </w:r>
          </w:p>
        </w:tc>
        <w:tc>
          <w:tcPr>
            <w:tcW w:w="1528" w:type="dxa"/>
            <w:gridSpan w:val="2"/>
            <w:vAlign w:val="center"/>
            <w:hideMark/>
          </w:tcPr>
          <w:p w14:paraId="7AB8A32A"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З погляду ефективності діяльності</w:t>
            </w:r>
          </w:p>
        </w:tc>
        <w:tc>
          <w:tcPr>
            <w:tcW w:w="1733" w:type="dxa"/>
            <w:vAlign w:val="center"/>
            <w:hideMark/>
          </w:tcPr>
          <w:p w14:paraId="185872CE"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З погляду досягнення генеральної мети бізнесу</w:t>
            </w:r>
          </w:p>
        </w:tc>
        <w:tc>
          <w:tcPr>
            <w:tcW w:w="1244" w:type="dxa"/>
            <w:vAlign w:val="center"/>
            <w:hideMark/>
          </w:tcPr>
          <w:p w14:paraId="1438F5B9"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Змішаний</w:t>
            </w:r>
          </w:p>
        </w:tc>
      </w:tr>
      <w:tr w:rsidR="00B22A24" w:rsidRPr="008C0820" w14:paraId="431BDE7A" w14:textId="77777777" w:rsidTr="00261385">
        <w:trPr>
          <w:trHeight w:val="19"/>
        </w:trPr>
        <w:tc>
          <w:tcPr>
            <w:tcW w:w="1980" w:type="dxa"/>
            <w:vAlign w:val="center"/>
            <w:hideMark/>
          </w:tcPr>
          <w:p w14:paraId="3055514F"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Тип використовуваної моделі оцінки</w:t>
            </w:r>
          </w:p>
        </w:tc>
        <w:tc>
          <w:tcPr>
            <w:tcW w:w="1701" w:type="dxa"/>
            <w:vAlign w:val="center"/>
            <w:hideMark/>
          </w:tcPr>
          <w:p w14:paraId="541D1751"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Винятково фінансова</w:t>
            </w:r>
          </w:p>
        </w:tc>
        <w:tc>
          <w:tcPr>
            <w:tcW w:w="2945" w:type="dxa"/>
            <w:gridSpan w:val="5"/>
            <w:vAlign w:val="center"/>
            <w:hideMark/>
          </w:tcPr>
          <w:p w14:paraId="7B147389"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Винятково економічна</w:t>
            </w:r>
          </w:p>
        </w:tc>
        <w:tc>
          <w:tcPr>
            <w:tcW w:w="1733" w:type="dxa"/>
            <w:vAlign w:val="center"/>
            <w:hideMark/>
          </w:tcPr>
          <w:p w14:paraId="5AA14B4D"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Винятково ринкова</w:t>
            </w:r>
          </w:p>
        </w:tc>
        <w:tc>
          <w:tcPr>
            <w:tcW w:w="1244" w:type="dxa"/>
            <w:vAlign w:val="center"/>
            <w:hideMark/>
          </w:tcPr>
          <w:p w14:paraId="78D29E9D"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Змішаний</w:t>
            </w:r>
          </w:p>
        </w:tc>
      </w:tr>
      <w:tr w:rsidR="00B22A24" w:rsidRPr="008C0820" w14:paraId="11876D4A" w14:textId="77777777" w:rsidTr="00261385">
        <w:trPr>
          <w:trHeight w:val="19"/>
        </w:trPr>
        <w:tc>
          <w:tcPr>
            <w:tcW w:w="1980" w:type="dxa"/>
            <w:vAlign w:val="center"/>
            <w:hideMark/>
          </w:tcPr>
          <w:p w14:paraId="1F32C876"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Характер використовуваної моделі оцінки</w:t>
            </w:r>
          </w:p>
        </w:tc>
        <w:tc>
          <w:tcPr>
            <w:tcW w:w="4646" w:type="dxa"/>
            <w:gridSpan w:val="6"/>
            <w:vAlign w:val="center"/>
            <w:hideMark/>
          </w:tcPr>
          <w:p w14:paraId="7A411E0C"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Статистична</w:t>
            </w:r>
          </w:p>
        </w:tc>
        <w:tc>
          <w:tcPr>
            <w:tcW w:w="2977" w:type="dxa"/>
            <w:gridSpan w:val="2"/>
            <w:vAlign w:val="center"/>
            <w:hideMark/>
          </w:tcPr>
          <w:p w14:paraId="2F2AA1A1"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Динамічна</w:t>
            </w:r>
          </w:p>
        </w:tc>
      </w:tr>
      <w:tr w:rsidR="00B22A24" w:rsidRPr="008C0820" w14:paraId="1CF8184F" w14:textId="77777777" w:rsidTr="00261385">
        <w:trPr>
          <w:trHeight w:val="19"/>
        </w:trPr>
        <w:tc>
          <w:tcPr>
            <w:tcW w:w="1980" w:type="dxa"/>
            <w:vAlign w:val="center"/>
            <w:hideMark/>
          </w:tcPr>
          <w:p w14:paraId="13787485"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Форма подання результату оцінки</w:t>
            </w:r>
          </w:p>
        </w:tc>
        <w:tc>
          <w:tcPr>
            <w:tcW w:w="2726" w:type="dxa"/>
            <w:gridSpan w:val="2"/>
            <w:vAlign w:val="center"/>
            <w:hideMark/>
          </w:tcPr>
          <w:p w14:paraId="0F1AD47B"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Графічна</w:t>
            </w:r>
          </w:p>
        </w:tc>
        <w:tc>
          <w:tcPr>
            <w:tcW w:w="1920" w:type="dxa"/>
            <w:gridSpan w:val="4"/>
            <w:vAlign w:val="center"/>
            <w:hideMark/>
          </w:tcPr>
          <w:p w14:paraId="13563513"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Матрична</w:t>
            </w:r>
          </w:p>
        </w:tc>
        <w:tc>
          <w:tcPr>
            <w:tcW w:w="2977" w:type="dxa"/>
            <w:gridSpan w:val="2"/>
            <w:vAlign w:val="center"/>
            <w:hideMark/>
          </w:tcPr>
          <w:p w14:paraId="6D3ECAD4" w14:textId="77777777"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Формалізована</w:t>
            </w:r>
          </w:p>
        </w:tc>
      </w:tr>
      <w:tr w:rsidR="00B22A24" w:rsidRPr="008C0820" w14:paraId="3AB230CE" w14:textId="77777777" w:rsidTr="00261385">
        <w:trPr>
          <w:trHeight w:val="19"/>
        </w:trPr>
        <w:tc>
          <w:tcPr>
            <w:tcW w:w="1980" w:type="dxa"/>
            <w:vAlign w:val="center"/>
            <w:hideMark/>
          </w:tcPr>
          <w:p w14:paraId="74C95AC0" w14:textId="03D3B58A"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Ступінь об</w:t>
            </w:r>
            <w:r w:rsidR="00D144C7">
              <w:rPr>
                <w:rFonts w:ascii="Times New Roman" w:eastAsia="Times New Roman" w:hAnsi="Times New Roman" w:cs="Times New Roman"/>
                <w:color w:val="000000"/>
                <w:sz w:val="28"/>
                <w:szCs w:val="28"/>
                <w:lang w:eastAsia="ru-RU"/>
              </w:rPr>
              <w:t>’</w:t>
            </w:r>
            <w:r w:rsidRPr="008C0820">
              <w:rPr>
                <w:rFonts w:ascii="Times New Roman" w:eastAsia="Times New Roman" w:hAnsi="Times New Roman" w:cs="Times New Roman"/>
                <w:color w:val="000000"/>
                <w:sz w:val="28"/>
                <w:szCs w:val="28"/>
                <w:lang w:eastAsia="ru-RU"/>
              </w:rPr>
              <w:t>єктивності оцінки</w:t>
            </w:r>
          </w:p>
        </w:tc>
        <w:tc>
          <w:tcPr>
            <w:tcW w:w="3634" w:type="dxa"/>
            <w:gridSpan w:val="5"/>
            <w:vAlign w:val="center"/>
            <w:hideMark/>
          </w:tcPr>
          <w:p w14:paraId="6BAB5F99" w14:textId="4467A221"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Об</w:t>
            </w:r>
            <w:r w:rsidR="00D144C7">
              <w:rPr>
                <w:rFonts w:ascii="Times New Roman" w:eastAsia="Times New Roman" w:hAnsi="Times New Roman" w:cs="Times New Roman"/>
                <w:color w:val="000000"/>
                <w:sz w:val="28"/>
                <w:szCs w:val="28"/>
                <w:lang w:eastAsia="ru-RU"/>
              </w:rPr>
              <w:t>’</w:t>
            </w:r>
            <w:r w:rsidRPr="008C0820">
              <w:rPr>
                <w:rFonts w:ascii="Times New Roman" w:eastAsia="Times New Roman" w:hAnsi="Times New Roman" w:cs="Times New Roman"/>
                <w:color w:val="000000"/>
                <w:sz w:val="28"/>
                <w:szCs w:val="28"/>
                <w:lang w:eastAsia="ru-RU"/>
              </w:rPr>
              <w:t>єктивна</w:t>
            </w:r>
          </w:p>
        </w:tc>
        <w:tc>
          <w:tcPr>
            <w:tcW w:w="3989" w:type="dxa"/>
            <w:gridSpan w:val="3"/>
            <w:vAlign w:val="center"/>
            <w:hideMark/>
          </w:tcPr>
          <w:p w14:paraId="287F677F" w14:textId="27E3688A" w:rsidR="00B22A24" w:rsidRPr="008C0820" w:rsidRDefault="00B22A24" w:rsidP="00B22A24">
            <w:pPr>
              <w:spacing w:line="240" w:lineRule="auto"/>
              <w:jc w:val="center"/>
              <w:rPr>
                <w:rFonts w:ascii="Times New Roman" w:eastAsia="Times New Roman" w:hAnsi="Times New Roman" w:cs="Times New Roman"/>
                <w:sz w:val="28"/>
                <w:szCs w:val="28"/>
                <w:lang w:eastAsia="ru-RU"/>
              </w:rPr>
            </w:pPr>
            <w:r w:rsidRPr="008C0820">
              <w:rPr>
                <w:rFonts w:ascii="Times New Roman" w:eastAsia="Times New Roman" w:hAnsi="Times New Roman" w:cs="Times New Roman"/>
                <w:color w:val="000000"/>
                <w:sz w:val="28"/>
                <w:szCs w:val="28"/>
                <w:lang w:eastAsia="ru-RU"/>
              </w:rPr>
              <w:t>Суб</w:t>
            </w:r>
            <w:r w:rsidR="00D144C7">
              <w:rPr>
                <w:rFonts w:ascii="Times New Roman" w:eastAsia="Times New Roman" w:hAnsi="Times New Roman" w:cs="Times New Roman"/>
                <w:color w:val="000000"/>
                <w:sz w:val="28"/>
                <w:szCs w:val="28"/>
                <w:lang w:eastAsia="ru-RU"/>
              </w:rPr>
              <w:t>’</w:t>
            </w:r>
            <w:r w:rsidRPr="008C0820">
              <w:rPr>
                <w:rFonts w:ascii="Times New Roman" w:eastAsia="Times New Roman" w:hAnsi="Times New Roman" w:cs="Times New Roman"/>
                <w:color w:val="000000"/>
                <w:sz w:val="28"/>
                <w:szCs w:val="28"/>
                <w:lang w:eastAsia="ru-RU"/>
              </w:rPr>
              <w:t>єктивна</w:t>
            </w:r>
          </w:p>
        </w:tc>
      </w:tr>
    </w:tbl>
    <w:p w14:paraId="6107151E" w14:textId="1B3D4ECB" w:rsidR="00B22A24" w:rsidRPr="00B42FFE" w:rsidRDefault="003241B7" w:rsidP="00B42FFE">
      <w:pPr>
        <w:shd w:val="clear" w:color="auto" w:fill="FFFFFF"/>
        <w:spacing w:line="360" w:lineRule="auto"/>
        <w:ind w:firstLine="709"/>
        <w:jc w:val="both"/>
        <w:rPr>
          <w:rFonts w:ascii="Times New Roman" w:eastAsia="Times New Roman" w:hAnsi="Times New Roman" w:cs="Times New Roman"/>
          <w:sz w:val="28"/>
          <w:szCs w:val="28"/>
          <w:lang w:eastAsia="ru-RU"/>
        </w:rPr>
      </w:pPr>
      <w:r w:rsidRPr="00B42FFE">
        <w:rPr>
          <w:rFonts w:ascii="Times New Roman" w:eastAsia="Times New Roman" w:hAnsi="Times New Roman" w:cs="Times New Roman"/>
          <w:sz w:val="28"/>
          <w:szCs w:val="28"/>
          <w:lang w:eastAsia="ru-RU"/>
        </w:rPr>
        <w:t>Джерело: створено автором на основі [</w:t>
      </w:r>
      <w:r w:rsidR="005652E2" w:rsidRPr="00B42FFE">
        <w:rPr>
          <w:rFonts w:ascii="Times New Roman" w:eastAsia="Times New Roman" w:hAnsi="Times New Roman" w:cs="Times New Roman"/>
          <w:sz w:val="28"/>
          <w:szCs w:val="28"/>
          <w:lang w:eastAsia="ru-RU"/>
        </w:rPr>
        <w:fldChar w:fldCharType="begin"/>
      </w:r>
      <w:r w:rsidR="005652E2" w:rsidRPr="00B42FFE">
        <w:rPr>
          <w:rFonts w:ascii="Times New Roman" w:eastAsia="Times New Roman" w:hAnsi="Times New Roman" w:cs="Times New Roman"/>
          <w:sz w:val="28"/>
          <w:szCs w:val="28"/>
          <w:lang w:eastAsia="ru-RU"/>
        </w:rPr>
        <w:instrText xml:space="preserve"> REF _Ref89265153 \r \h </w:instrText>
      </w:r>
      <w:r w:rsidR="00BB0980" w:rsidRPr="00B42FFE">
        <w:rPr>
          <w:rFonts w:ascii="Times New Roman" w:eastAsia="Times New Roman" w:hAnsi="Times New Roman" w:cs="Times New Roman"/>
          <w:sz w:val="28"/>
          <w:szCs w:val="28"/>
          <w:lang w:eastAsia="ru-RU"/>
        </w:rPr>
        <w:instrText xml:space="preserve"> \* MERGEFORMAT </w:instrText>
      </w:r>
      <w:r w:rsidR="005652E2" w:rsidRPr="00B42FFE">
        <w:rPr>
          <w:rFonts w:ascii="Times New Roman" w:eastAsia="Times New Roman" w:hAnsi="Times New Roman" w:cs="Times New Roman"/>
          <w:sz w:val="28"/>
          <w:szCs w:val="28"/>
          <w:lang w:eastAsia="ru-RU"/>
        </w:rPr>
      </w:r>
      <w:r w:rsidR="005652E2" w:rsidRPr="00B42FFE">
        <w:rPr>
          <w:rFonts w:ascii="Times New Roman" w:eastAsia="Times New Roman" w:hAnsi="Times New Roman" w:cs="Times New Roman"/>
          <w:sz w:val="28"/>
          <w:szCs w:val="28"/>
          <w:lang w:eastAsia="ru-RU"/>
        </w:rPr>
        <w:fldChar w:fldCharType="separate"/>
      </w:r>
      <w:r w:rsidR="005652E2" w:rsidRPr="00B42FFE">
        <w:rPr>
          <w:rFonts w:ascii="Times New Roman" w:eastAsia="Times New Roman" w:hAnsi="Times New Roman" w:cs="Times New Roman"/>
          <w:sz w:val="28"/>
          <w:szCs w:val="28"/>
          <w:lang w:eastAsia="ru-RU"/>
        </w:rPr>
        <w:t>36</w:t>
      </w:r>
      <w:r w:rsidR="005652E2" w:rsidRPr="00B42FFE">
        <w:rPr>
          <w:rFonts w:ascii="Times New Roman" w:eastAsia="Times New Roman" w:hAnsi="Times New Roman" w:cs="Times New Roman"/>
          <w:sz w:val="28"/>
          <w:szCs w:val="28"/>
          <w:lang w:eastAsia="ru-RU"/>
        </w:rPr>
        <w:fldChar w:fldCharType="end"/>
      </w:r>
      <w:r w:rsidRPr="00B42FFE">
        <w:rPr>
          <w:rFonts w:ascii="Times New Roman" w:eastAsia="Times New Roman" w:hAnsi="Times New Roman" w:cs="Times New Roman"/>
          <w:sz w:val="28"/>
          <w:szCs w:val="28"/>
          <w:lang w:eastAsia="ru-RU"/>
        </w:rPr>
        <w:t>]</w:t>
      </w:r>
    </w:p>
    <w:p w14:paraId="268FCC26" w14:textId="77777777" w:rsidR="003241B7" w:rsidRPr="00B42FFE" w:rsidRDefault="003241B7" w:rsidP="00B42FFE">
      <w:pPr>
        <w:shd w:val="clear" w:color="auto" w:fill="FFFFFF"/>
        <w:spacing w:line="360" w:lineRule="auto"/>
        <w:ind w:firstLine="709"/>
        <w:jc w:val="both"/>
        <w:rPr>
          <w:rFonts w:ascii="Times New Roman" w:eastAsia="Times New Roman" w:hAnsi="Times New Roman" w:cs="Times New Roman"/>
          <w:sz w:val="28"/>
          <w:szCs w:val="28"/>
          <w:lang w:eastAsia="ru-RU"/>
        </w:rPr>
      </w:pPr>
    </w:p>
    <w:p w14:paraId="67C20845" w14:textId="466154EF" w:rsidR="00B22A24" w:rsidRPr="00B42FFE" w:rsidRDefault="00B22A24" w:rsidP="00B42FFE">
      <w:pPr>
        <w:shd w:val="clear" w:color="auto" w:fill="FFFFFF"/>
        <w:spacing w:line="360" w:lineRule="auto"/>
        <w:ind w:firstLine="709"/>
        <w:jc w:val="both"/>
        <w:rPr>
          <w:rFonts w:ascii="Times New Roman" w:eastAsia="Times New Roman" w:hAnsi="Times New Roman" w:cs="Times New Roman"/>
          <w:sz w:val="28"/>
          <w:szCs w:val="28"/>
          <w:lang w:eastAsia="ru-RU"/>
        </w:rPr>
      </w:pPr>
      <w:r w:rsidRPr="00B42FFE">
        <w:rPr>
          <w:rFonts w:ascii="Times New Roman" w:eastAsia="Times New Roman" w:hAnsi="Times New Roman" w:cs="Times New Roman"/>
          <w:sz w:val="28"/>
          <w:szCs w:val="28"/>
          <w:lang w:eastAsia="ru-RU"/>
        </w:rPr>
        <w:t>Незважаючи на те, що питанням аналізу та оцінки конкуренто</w:t>
      </w:r>
      <w:r w:rsidR="003241B7" w:rsidRPr="00B42FFE">
        <w:rPr>
          <w:rFonts w:ascii="Times New Roman" w:eastAsia="Times New Roman" w:hAnsi="Times New Roman" w:cs="Times New Roman"/>
          <w:sz w:val="28"/>
          <w:szCs w:val="28"/>
          <w:lang w:eastAsia="ru-RU"/>
        </w:rPr>
        <w:t xml:space="preserve">здатності підприємства присвячено багато </w:t>
      </w:r>
      <w:r w:rsidR="002941D5" w:rsidRPr="00B42FFE">
        <w:rPr>
          <w:rFonts w:ascii="Times New Roman" w:eastAsia="Times New Roman" w:hAnsi="Times New Roman" w:cs="Times New Roman"/>
          <w:sz w:val="28"/>
          <w:szCs w:val="28"/>
          <w:lang w:eastAsia="ru-RU"/>
        </w:rPr>
        <w:t xml:space="preserve">наукових </w:t>
      </w:r>
      <w:r w:rsidR="003241B7" w:rsidRPr="00B42FFE">
        <w:rPr>
          <w:rFonts w:ascii="Times New Roman" w:eastAsia="Times New Roman" w:hAnsi="Times New Roman" w:cs="Times New Roman"/>
          <w:sz w:val="28"/>
          <w:szCs w:val="28"/>
          <w:lang w:eastAsia="ru-RU"/>
        </w:rPr>
        <w:t>робот</w:t>
      </w:r>
      <w:r w:rsidRPr="00B42FFE">
        <w:rPr>
          <w:rFonts w:ascii="Times New Roman" w:eastAsia="Times New Roman" w:hAnsi="Times New Roman" w:cs="Times New Roman"/>
          <w:sz w:val="28"/>
          <w:szCs w:val="28"/>
          <w:lang w:eastAsia="ru-RU"/>
        </w:rPr>
        <w:t xml:space="preserve">, на сучасному етапі не повністю уточнено </w:t>
      </w:r>
      <w:r w:rsidR="002941D5" w:rsidRPr="00B42FFE">
        <w:rPr>
          <w:rFonts w:ascii="Times New Roman" w:eastAsia="Times New Roman" w:hAnsi="Times New Roman" w:cs="Times New Roman"/>
          <w:sz w:val="28"/>
          <w:szCs w:val="28"/>
          <w:lang w:eastAsia="ru-RU"/>
        </w:rPr>
        <w:t>термін</w:t>
      </w:r>
      <w:r w:rsidRPr="00B42FFE">
        <w:rPr>
          <w:rFonts w:ascii="Times New Roman" w:eastAsia="Times New Roman" w:hAnsi="Times New Roman" w:cs="Times New Roman"/>
          <w:sz w:val="28"/>
          <w:szCs w:val="28"/>
          <w:lang w:eastAsia="ru-RU"/>
        </w:rPr>
        <w:t xml:space="preserve"> конкурентоспроможності підприємств, не розроблено чіткої системи критеріїв, показників та методів оцінки конкурентоспроможності підприємств. Крім того, в умовах великої кількості </w:t>
      </w:r>
      <w:r w:rsidRPr="00B42FFE">
        <w:rPr>
          <w:rFonts w:ascii="Times New Roman" w:eastAsia="Times New Roman" w:hAnsi="Times New Roman" w:cs="Times New Roman"/>
          <w:sz w:val="28"/>
          <w:szCs w:val="28"/>
          <w:lang w:eastAsia="ru-RU"/>
        </w:rPr>
        <w:lastRenderedPageBreak/>
        <w:t>різних підходів до оцінки конкуренто</w:t>
      </w:r>
      <w:r w:rsidR="002941D5" w:rsidRPr="00B42FFE">
        <w:rPr>
          <w:rFonts w:ascii="Times New Roman" w:eastAsia="Times New Roman" w:hAnsi="Times New Roman" w:cs="Times New Roman"/>
          <w:sz w:val="28"/>
          <w:szCs w:val="28"/>
          <w:lang w:eastAsia="ru-RU"/>
        </w:rPr>
        <w:t>здат</w:t>
      </w:r>
      <w:r w:rsidRPr="00B42FFE">
        <w:rPr>
          <w:rFonts w:ascii="Times New Roman" w:eastAsia="Times New Roman" w:hAnsi="Times New Roman" w:cs="Times New Roman"/>
          <w:sz w:val="28"/>
          <w:szCs w:val="28"/>
          <w:lang w:eastAsia="ru-RU"/>
        </w:rPr>
        <w:t xml:space="preserve">ності підприємства, багато </w:t>
      </w:r>
      <w:r w:rsidR="002941D5" w:rsidRPr="00B42FFE">
        <w:rPr>
          <w:rFonts w:ascii="Times New Roman" w:eastAsia="Times New Roman" w:hAnsi="Times New Roman" w:cs="Times New Roman"/>
          <w:sz w:val="28"/>
          <w:szCs w:val="28"/>
          <w:lang w:eastAsia="ru-RU"/>
        </w:rPr>
        <w:t>науковц</w:t>
      </w:r>
      <w:r w:rsidRPr="00B42FFE">
        <w:rPr>
          <w:rFonts w:ascii="Times New Roman" w:eastAsia="Times New Roman" w:hAnsi="Times New Roman" w:cs="Times New Roman"/>
          <w:sz w:val="28"/>
          <w:szCs w:val="28"/>
          <w:lang w:eastAsia="ru-RU"/>
        </w:rPr>
        <w:t>ів не обґрунтовано приймають той чи інший метод оцінки конкуренто</w:t>
      </w:r>
      <w:r w:rsidR="002941D5" w:rsidRPr="00B42FFE">
        <w:rPr>
          <w:rFonts w:ascii="Times New Roman" w:eastAsia="Times New Roman" w:hAnsi="Times New Roman" w:cs="Times New Roman"/>
          <w:sz w:val="28"/>
          <w:szCs w:val="28"/>
          <w:lang w:eastAsia="ru-RU"/>
        </w:rPr>
        <w:t>здат</w:t>
      </w:r>
      <w:r w:rsidRPr="00B42FFE">
        <w:rPr>
          <w:rFonts w:ascii="Times New Roman" w:eastAsia="Times New Roman" w:hAnsi="Times New Roman" w:cs="Times New Roman"/>
          <w:sz w:val="28"/>
          <w:szCs w:val="28"/>
          <w:lang w:eastAsia="ru-RU"/>
        </w:rPr>
        <w:t xml:space="preserve">ності підприємства, що призводить до </w:t>
      </w:r>
      <w:r w:rsidR="002941D5" w:rsidRPr="00B42FFE">
        <w:rPr>
          <w:rFonts w:ascii="Times New Roman" w:eastAsia="Times New Roman" w:hAnsi="Times New Roman" w:cs="Times New Roman"/>
          <w:sz w:val="28"/>
          <w:szCs w:val="28"/>
          <w:lang w:eastAsia="ru-RU"/>
        </w:rPr>
        <w:t>понівеч</w:t>
      </w:r>
      <w:r w:rsidRPr="00B42FFE">
        <w:rPr>
          <w:rFonts w:ascii="Times New Roman" w:eastAsia="Times New Roman" w:hAnsi="Times New Roman" w:cs="Times New Roman"/>
          <w:sz w:val="28"/>
          <w:szCs w:val="28"/>
          <w:lang w:eastAsia="ru-RU"/>
        </w:rPr>
        <w:t xml:space="preserve">еного результату та невірно обраної стратегії подальшого розвитку </w:t>
      </w:r>
      <w:r w:rsidR="002941D5" w:rsidRPr="00B42FFE">
        <w:rPr>
          <w:rFonts w:ascii="Times New Roman" w:eastAsia="Times New Roman" w:hAnsi="Times New Roman" w:cs="Times New Roman"/>
          <w:sz w:val="28"/>
          <w:szCs w:val="28"/>
          <w:lang w:eastAsia="ru-RU"/>
        </w:rPr>
        <w:t>компанії.</w:t>
      </w:r>
      <w:r w:rsidRPr="00B42FFE">
        <w:rPr>
          <w:rFonts w:ascii="Times New Roman" w:eastAsia="Times New Roman" w:hAnsi="Times New Roman" w:cs="Times New Roman"/>
          <w:sz w:val="28"/>
          <w:szCs w:val="28"/>
          <w:lang w:eastAsia="ru-RU"/>
        </w:rPr>
        <w:t xml:space="preserve"> Це ставить під сумнів життєздатність фірми за умов </w:t>
      </w:r>
      <w:r w:rsidR="002941D5" w:rsidRPr="00B42FFE">
        <w:rPr>
          <w:rFonts w:ascii="Times New Roman" w:eastAsia="Times New Roman" w:hAnsi="Times New Roman" w:cs="Times New Roman"/>
          <w:sz w:val="28"/>
          <w:szCs w:val="28"/>
          <w:lang w:eastAsia="ru-RU"/>
        </w:rPr>
        <w:t>сталого розвитку</w:t>
      </w:r>
      <w:r w:rsidR="005652E2" w:rsidRPr="00B42FFE">
        <w:rPr>
          <w:rFonts w:ascii="Times New Roman" w:eastAsia="Times New Roman" w:hAnsi="Times New Roman" w:cs="Times New Roman"/>
          <w:sz w:val="28"/>
          <w:szCs w:val="28"/>
          <w:lang w:eastAsia="ru-RU"/>
        </w:rPr>
        <w:t xml:space="preserve"> [</w:t>
      </w:r>
      <w:r w:rsidR="005652E2" w:rsidRPr="00B42FFE">
        <w:rPr>
          <w:rFonts w:ascii="Times New Roman" w:eastAsia="Times New Roman" w:hAnsi="Times New Roman" w:cs="Times New Roman"/>
          <w:sz w:val="28"/>
          <w:szCs w:val="28"/>
          <w:lang w:eastAsia="ru-RU"/>
        </w:rPr>
        <w:fldChar w:fldCharType="begin"/>
      </w:r>
      <w:r w:rsidR="005652E2" w:rsidRPr="00B42FFE">
        <w:rPr>
          <w:rFonts w:ascii="Times New Roman" w:eastAsia="Times New Roman" w:hAnsi="Times New Roman" w:cs="Times New Roman"/>
          <w:sz w:val="28"/>
          <w:szCs w:val="28"/>
          <w:lang w:eastAsia="ru-RU"/>
        </w:rPr>
        <w:instrText xml:space="preserve"> REF _Ref89265179 \r \h </w:instrText>
      </w:r>
      <w:r w:rsidR="00BB0980" w:rsidRPr="00B42FFE">
        <w:rPr>
          <w:rFonts w:ascii="Times New Roman" w:eastAsia="Times New Roman" w:hAnsi="Times New Roman" w:cs="Times New Roman"/>
          <w:sz w:val="28"/>
          <w:szCs w:val="28"/>
          <w:lang w:eastAsia="ru-RU"/>
        </w:rPr>
        <w:instrText xml:space="preserve"> \* MERGEFORMAT </w:instrText>
      </w:r>
      <w:r w:rsidR="005652E2" w:rsidRPr="00B42FFE">
        <w:rPr>
          <w:rFonts w:ascii="Times New Roman" w:eastAsia="Times New Roman" w:hAnsi="Times New Roman" w:cs="Times New Roman"/>
          <w:sz w:val="28"/>
          <w:szCs w:val="28"/>
          <w:lang w:eastAsia="ru-RU"/>
        </w:rPr>
      </w:r>
      <w:r w:rsidR="005652E2" w:rsidRPr="00B42FFE">
        <w:rPr>
          <w:rFonts w:ascii="Times New Roman" w:eastAsia="Times New Roman" w:hAnsi="Times New Roman" w:cs="Times New Roman"/>
          <w:sz w:val="28"/>
          <w:szCs w:val="28"/>
          <w:lang w:eastAsia="ru-RU"/>
        </w:rPr>
        <w:fldChar w:fldCharType="separate"/>
      </w:r>
      <w:r w:rsidR="005652E2" w:rsidRPr="00B42FFE">
        <w:rPr>
          <w:rFonts w:ascii="Times New Roman" w:eastAsia="Times New Roman" w:hAnsi="Times New Roman" w:cs="Times New Roman"/>
          <w:sz w:val="28"/>
          <w:szCs w:val="28"/>
          <w:lang w:eastAsia="ru-RU"/>
        </w:rPr>
        <w:t>5</w:t>
      </w:r>
      <w:r w:rsidR="005652E2" w:rsidRPr="00B42FFE">
        <w:rPr>
          <w:rFonts w:ascii="Times New Roman" w:eastAsia="Times New Roman" w:hAnsi="Times New Roman" w:cs="Times New Roman"/>
          <w:sz w:val="28"/>
          <w:szCs w:val="28"/>
          <w:lang w:eastAsia="ru-RU"/>
        </w:rPr>
        <w:fldChar w:fldCharType="end"/>
      </w:r>
      <w:r w:rsidR="005652E2" w:rsidRPr="00B42FFE">
        <w:rPr>
          <w:rFonts w:ascii="Times New Roman" w:eastAsia="Times New Roman" w:hAnsi="Times New Roman" w:cs="Times New Roman"/>
          <w:sz w:val="28"/>
          <w:szCs w:val="28"/>
          <w:lang w:eastAsia="ru-RU"/>
        </w:rPr>
        <w:t>]</w:t>
      </w:r>
      <w:r w:rsidR="006C3782">
        <w:rPr>
          <w:rFonts w:ascii="Times New Roman" w:eastAsia="Times New Roman" w:hAnsi="Times New Roman" w:cs="Times New Roman"/>
          <w:sz w:val="28"/>
          <w:szCs w:val="28"/>
          <w:lang w:eastAsia="ru-RU"/>
        </w:rPr>
        <w:t>.</w:t>
      </w:r>
    </w:p>
    <w:p w14:paraId="19C4403F" w14:textId="3991853D" w:rsidR="00B22A24" w:rsidRPr="00B42FFE" w:rsidRDefault="00B22A24" w:rsidP="00B42FFE">
      <w:pPr>
        <w:spacing w:line="360" w:lineRule="auto"/>
        <w:ind w:firstLine="709"/>
        <w:jc w:val="both"/>
        <w:rPr>
          <w:rFonts w:ascii="Times New Roman" w:eastAsia="Times New Roman" w:hAnsi="Times New Roman" w:cs="Times New Roman"/>
          <w:color w:val="333333"/>
          <w:sz w:val="28"/>
          <w:szCs w:val="28"/>
          <w:lang w:eastAsia="ru-RU"/>
        </w:rPr>
      </w:pPr>
      <w:r w:rsidRPr="00B42FFE">
        <w:rPr>
          <w:rFonts w:ascii="Times New Roman" w:eastAsia="Times New Roman" w:hAnsi="Times New Roman" w:cs="Times New Roman"/>
          <w:color w:val="333333"/>
          <w:sz w:val="28"/>
          <w:szCs w:val="28"/>
          <w:lang w:eastAsia="ru-RU"/>
        </w:rPr>
        <w:t>Отже</w:t>
      </w:r>
      <w:r w:rsidRPr="00B42FFE">
        <w:rPr>
          <w:rFonts w:ascii="Times New Roman" w:eastAsia="Times New Roman" w:hAnsi="Times New Roman" w:cs="Times New Roman"/>
          <w:sz w:val="28"/>
          <w:szCs w:val="28"/>
          <w:lang w:eastAsia="ru-RU"/>
        </w:rPr>
        <w:t>, можна дійти невтішного висновку, що термін «конкурентоспроможність» одні вчені ідентифікують із властивістю об</w:t>
      </w:r>
      <w:r w:rsidR="00D144C7">
        <w:rPr>
          <w:rFonts w:ascii="Times New Roman" w:eastAsia="Times New Roman" w:hAnsi="Times New Roman" w:cs="Times New Roman"/>
          <w:sz w:val="28"/>
          <w:szCs w:val="28"/>
          <w:lang w:eastAsia="ru-RU"/>
        </w:rPr>
        <w:t>’</w:t>
      </w:r>
      <w:r w:rsidRPr="00B42FFE">
        <w:rPr>
          <w:rFonts w:ascii="Times New Roman" w:eastAsia="Times New Roman" w:hAnsi="Times New Roman" w:cs="Times New Roman"/>
          <w:sz w:val="28"/>
          <w:szCs w:val="28"/>
          <w:lang w:eastAsia="ru-RU"/>
        </w:rPr>
        <w:t xml:space="preserve">єкта, інші – із засобом досягнення мети, треті – із засобом аналізу. При </w:t>
      </w:r>
      <w:r w:rsidR="002941D5" w:rsidRPr="00B42FFE">
        <w:rPr>
          <w:rFonts w:ascii="Times New Roman" w:eastAsia="Times New Roman" w:hAnsi="Times New Roman" w:cs="Times New Roman"/>
          <w:sz w:val="28"/>
          <w:szCs w:val="28"/>
          <w:lang w:eastAsia="ru-RU"/>
        </w:rPr>
        <w:t>ч</w:t>
      </w:r>
      <w:r w:rsidRPr="00B42FFE">
        <w:rPr>
          <w:rFonts w:ascii="Times New Roman" w:eastAsia="Times New Roman" w:hAnsi="Times New Roman" w:cs="Times New Roman"/>
          <w:sz w:val="28"/>
          <w:szCs w:val="28"/>
          <w:lang w:eastAsia="ru-RU"/>
        </w:rPr>
        <w:t xml:space="preserve">ому в ряді визначень конкурентоспроможність виступає абсолютною величиною, незалежною від конкурентного середовища. </w:t>
      </w:r>
    </w:p>
    <w:p w14:paraId="18E16A0F" w14:textId="77777777" w:rsidR="00B22A24" w:rsidRPr="00B42FFE" w:rsidRDefault="00B22A24" w:rsidP="00B42FFE">
      <w:pPr>
        <w:spacing w:line="360" w:lineRule="auto"/>
        <w:ind w:firstLine="709"/>
        <w:rPr>
          <w:rFonts w:ascii="Times New Roman" w:eastAsia="Times New Roman" w:hAnsi="Times New Roman" w:cs="Times New Roman"/>
          <w:color w:val="333333"/>
          <w:sz w:val="28"/>
          <w:szCs w:val="28"/>
          <w:lang w:eastAsia="ru-RU"/>
        </w:rPr>
      </w:pPr>
    </w:p>
    <w:p w14:paraId="1AAE8BA1" w14:textId="77777777" w:rsidR="00B22A24" w:rsidRPr="00B42FFE" w:rsidRDefault="00B22A24" w:rsidP="00B42FFE">
      <w:pPr>
        <w:spacing w:line="360" w:lineRule="auto"/>
        <w:ind w:firstLine="709"/>
        <w:rPr>
          <w:rFonts w:ascii="Times New Roman" w:eastAsia="Times New Roman" w:hAnsi="Times New Roman" w:cs="Times New Roman"/>
          <w:color w:val="333333"/>
          <w:sz w:val="28"/>
          <w:szCs w:val="28"/>
          <w:lang w:eastAsia="ru-RU"/>
        </w:rPr>
      </w:pPr>
    </w:p>
    <w:p w14:paraId="352F7296" w14:textId="77777777" w:rsidR="00B22A24" w:rsidRPr="00B42FFE" w:rsidRDefault="00B22A24" w:rsidP="00B42FFE">
      <w:pPr>
        <w:spacing w:line="360" w:lineRule="auto"/>
        <w:ind w:firstLine="709"/>
        <w:jc w:val="both"/>
        <w:rPr>
          <w:rFonts w:ascii="Times New Roman" w:hAnsi="Times New Roman" w:cs="Times New Roman"/>
          <w:color w:val="000000"/>
          <w:sz w:val="28"/>
          <w:szCs w:val="28"/>
          <w:shd w:val="clear" w:color="auto" w:fill="FFFFFF"/>
        </w:rPr>
      </w:pPr>
      <w:r w:rsidRPr="00B42FFE">
        <w:rPr>
          <w:rFonts w:ascii="Times New Roman" w:hAnsi="Times New Roman" w:cs="Times New Roman"/>
          <w:color w:val="000000"/>
          <w:sz w:val="28"/>
          <w:szCs w:val="28"/>
          <w:shd w:val="clear" w:color="auto" w:fill="FFFFFF"/>
        </w:rPr>
        <w:t>Висновки до розділу 1</w:t>
      </w:r>
    </w:p>
    <w:p w14:paraId="784BA8D3" w14:textId="77777777" w:rsidR="00B22A24" w:rsidRPr="00B42FFE" w:rsidRDefault="00B22A24" w:rsidP="00B42FFE">
      <w:pPr>
        <w:spacing w:line="360" w:lineRule="auto"/>
        <w:ind w:firstLine="709"/>
        <w:jc w:val="both"/>
        <w:rPr>
          <w:rFonts w:ascii="Times New Roman" w:hAnsi="Times New Roman" w:cs="Times New Roman"/>
          <w:color w:val="000000"/>
          <w:sz w:val="28"/>
          <w:szCs w:val="28"/>
          <w:highlight w:val="yellow"/>
          <w:shd w:val="clear" w:color="auto" w:fill="FFFFFF"/>
        </w:rPr>
      </w:pPr>
    </w:p>
    <w:p w14:paraId="099899AC" w14:textId="77777777" w:rsidR="00B22A24" w:rsidRPr="00B42FFE" w:rsidRDefault="00B22A24" w:rsidP="00B42FFE">
      <w:pPr>
        <w:spacing w:line="360" w:lineRule="auto"/>
        <w:ind w:firstLine="709"/>
        <w:jc w:val="both"/>
        <w:rPr>
          <w:rFonts w:ascii="Times New Roman" w:hAnsi="Times New Roman" w:cs="Times New Roman"/>
          <w:color w:val="000000"/>
          <w:sz w:val="28"/>
          <w:szCs w:val="28"/>
          <w:highlight w:val="yellow"/>
          <w:shd w:val="clear" w:color="auto" w:fill="FFFFFF"/>
        </w:rPr>
      </w:pPr>
    </w:p>
    <w:p w14:paraId="3E4C0811" w14:textId="3C9BA154" w:rsidR="00B22A24" w:rsidRPr="00B42FFE" w:rsidRDefault="00B22A24" w:rsidP="00B42FFE">
      <w:pPr>
        <w:spacing w:line="360" w:lineRule="auto"/>
        <w:ind w:firstLine="709"/>
        <w:jc w:val="both"/>
        <w:rPr>
          <w:rFonts w:ascii="Times New Roman" w:hAnsi="Times New Roman" w:cs="Times New Roman"/>
          <w:color w:val="000000"/>
          <w:sz w:val="28"/>
          <w:szCs w:val="28"/>
          <w:shd w:val="clear" w:color="auto" w:fill="FFFFFF"/>
        </w:rPr>
      </w:pPr>
      <w:r w:rsidRPr="00B42FFE">
        <w:rPr>
          <w:rFonts w:ascii="Times New Roman" w:hAnsi="Times New Roman" w:cs="Times New Roman"/>
          <w:color w:val="000000"/>
          <w:sz w:val="28"/>
          <w:szCs w:val="28"/>
          <w:shd w:val="clear" w:color="auto" w:fill="FFFFFF"/>
        </w:rPr>
        <w:t>Проаналізувавши та узагальнивши думки про категорію «конкурентоспроможність», на наш погляд, можна виділити основні елементи. Конкурентоспроможність – це властивість об</w:t>
      </w:r>
      <w:r w:rsidR="00D144C7">
        <w:rPr>
          <w:rFonts w:ascii="Times New Roman" w:hAnsi="Times New Roman" w:cs="Times New Roman"/>
          <w:color w:val="000000"/>
          <w:sz w:val="28"/>
          <w:szCs w:val="28"/>
          <w:shd w:val="clear" w:color="auto" w:fill="FFFFFF"/>
        </w:rPr>
        <w:t>’</w:t>
      </w:r>
      <w:r w:rsidRPr="00B42FFE">
        <w:rPr>
          <w:rFonts w:ascii="Times New Roman" w:hAnsi="Times New Roman" w:cs="Times New Roman"/>
          <w:color w:val="000000"/>
          <w:sz w:val="28"/>
          <w:szCs w:val="28"/>
          <w:shd w:val="clear" w:color="auto" w:fill="FFFFFF"/>
        </w:rPr>
        <w:t>єкта, що характеризується ступенем реального чи потенційного задоволення їм конкретної потреби, конкурентоспроможність товару можна визначити лише за порівнянні товарів конкурентів між собою. Зазначені елементи, у тому взаємозв</w:t>
      </w:r>
      <w:r w:rsidR="00D144C7">
        <w:rPr>
          <w:rFonts w:ascii="Times New Roman" w:hAnsi="Times New Roman" w:cs="Times New Roman"/>
          <w:color w:val="000000"/>
          <w:sz w:val="28"/>
          <w:szCs w:val="28"/>
          <w:shd w:val="clear" w:color="auto" w:fill="FFFFFF"/>
        </w:rPr>
        <w:t>’</w:t>
      </w:r>
      <w:r w:rsidRPr="00B42FFE">
        <w:rPr>
          <w:rFonts w:ascii="Times New Roman" w:hAnsi="Times New Roman" w:cs="Times New Roman"/>
          <w:color w:val="000000"/>
          <w:sz w:val="28"/>
          <w:szCs w:val="28"/>
          <w:shd w:val="clear" w:color="auto" w:fill="FFFFFF"/>
        </w:rPr>
        <w:t>язку і взаємозалежності відбивають зміст поняття конкурентоспроможність.</w:t>
      </w:r>
    </w:p>
    <w:p w14:paraId="05DE50F1" w14:textId="77777777" w:rsidR="00B22A24" w:rsidRPr="00B42FFE" w:rsidRDefault="00B22A24" w:rsidP="00B42FFE">
      <w:pPr>
        <w:spacing w:line="360" w:lineRule="auto"/>
        <w:ind w:firstLine="709"/>
        <w:jc w:val="both"/>
        <w:rPr>
          <w:rFonts w:ascii="Times New Roman" w:hAnsi="Times New Roman" w:cs="Times New Roman"/>
          <w:color w:val="000000"/>
          <w:sz w:val="28"/>
          <w:szCs w:val="28"/>
          <w:shd w:val="clear" w:color="auto" w:fill="FFFFFF"/>
        </w:rPr>
      </w:pPr>
      <w:r w:rsidRPr="00B42FFE">
        <w:rPr>
          <w:rFonts w:ascii="Times New Roman" w:hAnsi="Times New Roman" w:cs="Times New Roman"/>
          <w:color w:val="000000"/>
          <w:sz w:val="28"/>
          <w:szCs w:val="28"/>
          <w:shd w:val="clear" w:color="auto" w:fill="FFFFFF"/>
        </w:rPr>
        <w:t>По-перше, існує величезний інтерес до такого явища, без якого не може існувати ринок на сучасному етапі як конкурентоспроможність.</w:t>
      </w:r>
    </w:p>
    <w:p w14:paraId="3CD3DC15" w14:textId="76451867" w:rsidR="00B22A24" w:rsidRPr="00B42FFE" w:rsidRDefault="00B22A24" w:rsidP="00B42FFE">
      <w:pPr>
        <w:spacing w:line="360" w:lineRule="auto"/>
        <w:ind w:firstLine="709"/>
        <w:jc w:val="both"/>
        <w:rPr>
          <w:rFonts w:ascii="Times New Roman" w:hAnsi="Times New Roman" w:cs="Times New Roman"/>
          <w:color w:val="000000"/>
          <w:sz w:val="28"/>
          <w:szCs w:val="28"/>
          <w:shd w:val="clear" w:color="auto" w:fill="FFFFFF"/>
        </w:rPr>
      </w:pPr>
      <w:r w:rsidRPr="00B42FFE">
        <w:rPr>
          <w:rFonts w:ascii="Times New Roman" w:hAnsi="Times New Roman" w:cs="Times New Roman"/>
          <w:color w:val="000000"/>
          <w:sz w:val="28"/>
          <w:szCs w:val="28"/>
          <w:shd w:val="clear" w:color="auto" w:fill="FFFFFF"/>
        </w:rPr>
        <w:t>По-друге, немає чіткого обґрунтованого визначення поняття «конкурентоспроможність», що позначається на розвитку теорії конкурентоспроможності. Спостерігається тенденція пошуку універсального поняття, що міг би змінюватися залежно від природи використовуваного явища. Конкурентоспроможність дуже тісно пов</w:t>
      </w:r>
      <w:r w:rsidR="00D144C7">
        <w:rPr>
          <w:rFonts w:ascii="Times New Roman" w:hAnsi="Times New Roman" w:cs="Times New Roman"/>
          <w:color w:val="000000"/>
          <w:sz w:val="28"/>
          <w:szCs w:val="28"/>
          <w:shd w:val="clear" w:color="auto" w:fill="FFFFFF"/>
        </w:rPr>
        <w:t>’</w:t>
      </w:r>
      <w:r w:rsidRPr="00B42FFE">
        <w:rPr>
          <w:rFonts w:ascii="Times New Roman" w:hAnsi="Times New Roman" w:cs="Times New Roman"/>
          <w:color w:val="000000"/>
          <w:sz w:val="28"/>
          <w:szCs w:val="28"/>
          <w:shd w:val="clear" w:color="auto" w:fill="FFFFFF"/>
        </w:rPr>
        <w:t>язана з певним суб</w:t>
      </w:r>
      <w:r w:rsidR="00D144C7">
        <w:rPr>
          <w:rFonts w:ascii="Times New Roman" w:hAnsi="Times New Roman" w:cs="Times New Roman"/>
          <w:color w:val="000000"/>
          <w:sz w:val="28"/>
          <w:szCs w:val="28"/>
          <w:shd w:val="clear" w:color="auto" w:fill="FFFFFF"/>
        </w:rPr>
        <w:t>’</w:t>
      </w:r>
      <w:r w:rsidRPr="00B42FFE">
        <w:rPr>
          <w:rFonts w:ascii="Times New Roman" w:hAnsi="Times New Roman" w:cs="Times New Roman"/>
          <w:color w:val="000000"/>
          <w:sz w:val="28"/>
          <w:szCs w:val="28"/>
          <w:shd w:val="clear" w:color="auto" w:fill="FFFFFF"/>
        </w:rPr>
        <w:t xml:space="preserve">єктом господарської діяльності. </w:t>
      </w:r>
    </w:p>
    <w:p w14:paraId="26AEE3C1" w14:textId="77777777" w:rsidR="00B22A24" w:rsidRPr="00B42FFE" w:rsidRDefault="00B22A24" w:rsidP="00B42FFE">
      <w:pPr>
        <w:spacing w:line="360" w:lineRule="auto"/>
        <w:ind w:firstLine="709"/>
        <w:jc w:val="both"/>
        <w:rPr>
          <w:rFonts w:ascii="Times New Roman" w:hAnsi="Times New Roman" w:cs="Times New Roman"/>
          <w:color w:val="000000"/>
          <w:sz w:val="28"/>
          <w:szCs w:val="28"/>
          <w:shd w:val="clear" w:color="auto" w:fill="FFFFFF"/>
        </w:rPr>
      </w:pPr>
      <w:r w:rsidRPr="00B42FFE">
        <w:rPr>
          <w:rFonts w:ascii="Times New Roman" w:hAnsi="Times New Roman" w:cs="Times New Roman"/>
          <w:color w:val="000000"/>
          <w:sz w:val="28"/>
          <w:szCs w:val="28"/>
          <w:shd w:val="clear" w:color="auto" w:fill="FFFFFF"/>
        </w:rPr>
        <w:lastRenderedPageBreak/>
        <w:t>Причиною і наслідком конкурентоспроможності підприємства – є конкурентоспроможність товарів (послуг). Наявність конкурентоспроможності товару – неодмінна умова та результат конкурентоспроможності вищого рівня – підприємств, галузі, регіону, всієї країни.</w:t>
      </w:r>
    </w:p>
    <w:p w14:paraId="1E641997" w14:textId="77777777" w:rsidR="00B22A24" w:rsidRPr="00B42FFE" w:rsidRDefault="00B22A24" w:rsidP="00B42FFE">
      <w:pPr>
        <w:spacing w:line="360" w:lineRule="auto"/>
        <w:ind w:firstLine="709"/>
        <w:jc w:val="both"/>
        <w:rPr>
          <w:rFonts w:ascii="Times New Roman" w:hAnsi="Times New Roman" w:cs="Times New Roman"/>
          <w:color w:val="000000"/>
          <w:sz w:val="28"/>
          <w:szCs w:val="28"/>
          <w:shd w:val="clear" w:color="auto" w:fill="FFFFFF"/>
        </w:rPr>
      </w:pPr>
      <w:r w:rsidRPr="00B42FFE">
        <w:rPr>
          <w:rFonts w:ascii="Times New Roman" w:hAnsi="Times New Roman" w:cs="Times New Roman"/>
          <w:color w:val="000000"/>
          <w:sz w:val="28"/>
          <w:szCs w:val="28"/>
          <w:shd w:val="clear" w:color="auto" w:fill="FFFFFF"/>
        </w:rPr>
        <w:t>Розробка ефективної конкурентної стратегії для всіх підприємств є важливою необхідністю і має безперечну практичну цінність. Проте, не можна не відмітити складність вибору оптимальної конкурентної стратегії з усього різноманіття стратегій за умов необхідного врахування всіх важливих аспектів. Тому подальшим кроком дослідження має стати розробка моделі ефективного вибору конкурентної стратегії, що враховує цілу низку факторів, дає можливість здійснювати критичний кількісний та якісний аналіз стратегічних альтернатив та передбачає використання оптимального набору інструментів. Це дозволить сформувати дійсно конкурентну стратегію підприємства та забезпечити її успішну практичну реалізацію.</w:t>
      </w:r>
    </w:p>
    <w:p w14:paraId="01366B5C" w14:textId="14948BEF" w:rsidR="00B22A24" w:rsidRPr="00B42FFE" w:rsidRDefault="00B22A24" w:rsidP="00B42FFE">
      <w:pPr>
        <w:spacing w:line="360" w:lineRule="auto"/>
        <w:ind w:firstLine="709"/>
        <w:jc w:val="both"/>
        <w:rPr>
          <w:rFonts w:ascii="Times New Roman" w:hAnsi="Times New Roman" w:cs="Times New Roman"/>
          <w:color w:val="000000"/>
          <w:sz w:val="28"/>
          <w:szCs w:val="28"/>
          <w:shd w:val="clear" w:color="auto" w:fill="FFFFFF"/>
        </w:rPr>
      </w:pPr>
      <w:r w:rsidRPr="00B42FFE">
        <w:rPr>
          <w:rFonts w:ascii="Times New Roman" w:hAnsi="Times New Roman" w:cs="Times New Roman"/>
          <w:color w:val="000000"/>
          <w:sz w:val="28"/>
          <w:szCs w:val="28"/>
          <w:shd w:val="clear" w:color="auto" w:fill="FFFFFF"/>
        </w:rPr>
        <w:t>Дослідження показують, що існують різні погляди щодо самої категорії «конкурентоспроможність підприємства». У сучасних умовах дуже важливо проаналізувати причини недостатньої конкурентоспроможності конкретних підприємств та галузей; виявити чинники, які впливають на конкурентоспроможність залежно від ринкової ситуації; розробити систему показників оцінки конкурентоспроможності підприємств різних типів та спеціалізацій; визначити ефективні методи на конкурентоспроможність лише на рівні підприємства; розробити механізм підвищення конкурентоспроможності підприємств на основі підходу, який є більш відповідним та ефективним з точки зору дослідників. У дивовижній країні відсутні типові стандарти, дозволяють визначати конкурентоспроможність підпр</w:t>
      </w:r>
      <w:r w:rsidR="006C3782">
        <w:rPr>
          <w:rFonts w:ascii="Times New Roman" w:hAnsi="Times New Roman" w:cs="Times New Roman"/>
          <w:color w:val="000000"/>
          <w:sz w:val="28"/>
          <w:szCs w:val="28"/>
          <w:shd w:val="clear" w:color="auto" w:fill="FFFFFF"/>
        </w:rPr>
        <w:t>иємства на маркетингової основі</w:t>
      </w:r>
      <w:r w:rsidR="00FF2676" w:rsidRPr="00B42FFE">
        <w:rPr>
          <w:rFonts w:ascii="Times New Roman" w:hAnsi="Times New Roman" w:cs="Times New Roman"/>
          <w:color w:val="000000"/>
          <w:sz w:val="28"/>
          <w:szCs w:val="28"/>
          <w:shd w:val="clear" w:color="auto" w:fill="FFFFFF"/>
        </w:rPr>
        <w:t xml:space="preserve"> [</w:t>
      </w:r>
      <w:r w:rsidR="00FF2676" w:rsidRPr="00B42FFE">
        <w:rPr>
          <w:rFonts w:ascii="Times New Roman" w:hAnsi="Times New Roman" w:cs="Times New Roman"/>
          <w:color w:val="000000"/>
          <w:sz w:val="28"/>
          <w:szCs w:val="28"/>
          <w:shd w:val="clear" w:color="auto" w:fill="FFFFFF"/>
        </w:rPr>
        <w:fldChar w:fldCharType="begin"/>
      </w:r>
      <w:r w:rsidR="00FF2676" w:rsidRPr="00B42FFE">
        <w:rPr>
          <w:rFonts w:ascii="Times New Roman" w:hAnsi="Times New Roman" w:cs="Times New Roman"/>
          <w:color w:val="000000"/>
          <w:sz w:val="28"/>
          <w:szCs w:val="28"/>
          <w:shd w:val="clear" w:color="auto" w:fill="FFFFFF"/>
        </w:rPr>
        <w:instrText xml:space="preserve"> REF _Ref89267392 \r \h </w:instrText>
      </w:r>
      <w:r w:rsidR="00B42FFE">
        <w:rPr>
          <w:rFonts w:ascii="Times New Roman" w:hAnsi="Times New Roman" w:cs="Times New Roman"/>
          <w:color w:val="000000"/>
          <w:sz w:val="28"/>
          <w:szCs w:val="28"/>
          <w:shd w:val="clear" w:color="auto" w:fill="FFFFFF"/>
        </w:rPr>
        <w:instrText xml:space="preserve"> \* MERGEFORMAT </w:instrText>
      </w:r>
      <w:r w:rsidR="00FF2676" w:rsidRPr="00B42FFE">
        <w:rPr>
          <w:rFonts w:ascii="Times New Roman" w:hAnsi="Times New Roman" w:cs="Times New Roman"/>
          <w:color w:val="000000"/>
          <w:sz w:val="28"/>
          <w:szCs w:val="28"/>
          <w:shd w:val="clear" w:color="auto" w:fill="FFFFFF"/>
        </w:rPr>
      </w:r>
      <w:r w:rsidR="00FF2676" w:rsidRPr="00B42FFE">
        <w:rPr>
          <w:rFonts w:ascii="Times New Roman" w:hAnsi="Times New Roman" w:cs="Times New Roman"/>
          <w:color w:val="000000"/>
          <w:sz w:val="28"/>
          <w:szCs w:val="28"/>
          <w:shd w:val="clear" w:color="auto" w:fill="FFFFFF"/>
        </w:rPr>
        <w:fldChar w:fldCharType="separate"/>
      </w:r>
      <w:r w:rsidR="00FF2676" w:rsidRPr="00B42FFE">
        <w:rPr>
          <w:rFonts w:ascii="Times New Roman" w:hAnsi="Times New Roman" w:cs="Times New Roman"/>
          <w:color w:val="000000"/>
          <w:sz w:val="28"/>
          <w:szCs w:val="28"/>
          <w:shd w:val="clear" w:color="auto" w:fill="FFFFFF"/>
        </w:rPr>
        <w:t>19</w:t>
      </w:r>
      <w:r w:rsidR="00FF2676" w:rsidRPr="00B42FFE">
        <w:rPr>
          <w:rFonts w:ascii="Times New Roman" w:hAnsi="Times New Roman" w:cs="Times New Roman"/>
          <w:color w:val="000000"/>
          <w:sz w:val="28"/>
          <w:szCs w:val="28"/>
          <w:shd w:val="clear" w:color="auto" w:fill="FFFFFF"/>
        </w:rPr>
        <w:fldChar w:fldCharType="end"/>
      </w:r>
      <w:r w:rsidR="00FF2676" w:rsidRPr="00B42FFE">
        <w:rPr>
          <w:rFonts w:ascii="Times New Roman" w:hAnsi="Times New Roman" w:cs="Times New Roman"/>
          <w:color w:val="000000"/>
          <w:sz w:val="28"/>
          <w:szCs w:val="28"/>
          <w:shd w:val="clear" w:color="auto" w:fill="FFFFFF"/>
        </w:rPr>
        <w:t>]</w:t>
      </w:r>
      <w:r w:rsidR="006C3782">
        <w:rPr>
          <w:rFonts w:ascii="Times New Roman" w:hAnsi="Times New Roman" w:cs="Times New Roman"/>
          <w:color w:val="000000"/>
          <w:sz w:val="28"/>
          <w:szCs w:val="28"/>
          <w:shd w:val="clear" w:color="auto" w:fill="FFFFFF"/>
        </w:rPr>
        <w:t>.</w:t>
      </w:r>
    </w:p>
    <w:p w14:paraId="1FC15010" w14:textId="77777777" w:rsidR="00B22A24" w:rsidRPr="00B42FFE" w:rsidRDefault="00B22A24" w:rsidP="00B42FFE">
      <w:pPr>
        <w:spacing w:line="360" w:lineRule="auto"/>
        <w:ind w:firstLine="709"/>
        <w:jc w:val="both"/>
        <w:rPr>
          <w:rFonts w:ascii="Times New Roman" w:hAnsi="Times New Roman" w:cs="Times New Roman"/>
          <w:color w:val="000000"/>
          <w:sz w:val="28"/>
          <w:szCs w:val="28"/>
          <w:shd w:val="clear" w:color="auto" w:fill="FFFFFF"/>
        </w:rPr>
      </w:pPr>
      <w:r w:rsidRPr="00B42FFE">
        <w:rPr>
          <w:rFonts w:ascii="Times New Roman" w:hAnsi="Times New Roman" w:cs="Times New Roman"/>
          <w:color w:val="000000"/>
          <w:sz w:val="28"/>
          <w:szCs w:val="28"/>
          <w:shd w:val="clear" w:color="auto" w:fill="FFFFFF"/>
        </w:rPr>
        <w:t xml:space="preserve">З одного боку, конкурентоспроможність сприймається як наслідок, результат конкурентних процесів підприємницької структури. З іншого боку, конкурентоспроможність розуміється (і саме в цьому сенсі вона і проявляється як здатність) як потенціал, ресурсне забезпечення та основа конкурентних дій. </w:t>
      </w:r>
      <w:r w:rsidRPr="00B42FFE">
        <w:rPr>
          <w:rFonts w:ascii="Times New Roman" w:hAnsi="Times New Roman" w:cs="Times New Roman"/>
          <w:color w:val="000000"/>
          <w:sz w:val="28"/>
          <w:szCs w:val="28"/>
          <w:shd w:val="clear" w:color="auto" w:fill="FFFFFF"/>
        </w:rPr>
        <w:lastRenderedPageBreak/>
        <w:t>Тобто як рівень забезпеченості ресурсами для майбутнього конкурентного розвитку.</w:t>
      </w:r>
    </w:p>
    <w:p w14:paraId="56292CA9" w14:textId="72472363" w:rsidR="00B22A24" w:rsidRPr="00B42FFE" w:rsidRDefault="00B22A24" w:rsidP="00B42FFE">
      <w:pPr>
        <w:spacing w:line="360" w:lineRule="auto"/>
        <w:ind w:firstLine="709"/>
        <w:jc w:val="both"/>
        <w:rPr>
          <w:rFonts w:ascii="Times New Roman" w:hAnsi="Times New Roman" w:cs="Times New Roman"/>
          <w:color w:val="000000"/>
          <w:sz w:val="28"/>
          <w:szCs w:val="28"/>
          <w:shd w:val="clear" w:color="auto" w:fill="FFFFFF"/>
        </w:rPr>
      </w:pPr>
      <w:r w:rsidRPr="00B42FFE">
        <w:rPr>
          <w:rFonts w:ascii="Times New Roman" w:hAnsi="Times New Roman" w:cs="Times New Roman"/>
          <w:color w:val="000000"/>
          <w:sz w:val="28"/>
          <w:szCs w:val="28"/>
          <w:shd w:val="clear" w:color="auto" w:fill="FFFFFF"/>
        </w:rPr>
        <w:t>Все ще відсутня єдність у розумінні категорії «конкурентоспроможність», у тому числі «конкурентоспроможності підприємства»; багато методів оцінки конкурентоспроможності не відображають таких основних вимог як системність, динамічний характер, обов</w:t>
      </w:r>
      <w:r w:rsidR="00D144C7">
        <w:rPr>
          <w:rFonts w:ascii="Times New Roman" w:hAnsi="Times New Roman" w:cs="Times New Roman"/>
          <w:color w:val="000000"/>
          <w:sz w:val="28"/>
          <w:szCs w:val="28"/>
          <w:shd w:val="clear" w:color="auto" w:fill="FFFFFF"/>
        </w:rPr>
        <w:t>’</w:t>
      </w:r>
      <w:r w:rsidRPr="00B42FFE">
        <w:rPr>
          <w:rFonts w:ascii="Times New Roman" w:hAnsi="Times New Roman" w:cs="Times New Roman"/>
          <w:color w:val="000000"/>
          <w:sz w:val="28"/>
          <w:szCs w:val="28"/>
          <w:shd w:val="clear" w:color="auto" w:fill="FFFFFF"/>
        </w:rPr>
        <w:t>язкова наявність інноваційної складової. Водночас, на рівні промислових підприємств у системах управління питання конкурентоспроможності часто навіть і не ставляться, оскільки у великій кількості випадків ці системи націлені на досягнення фінансових та виробничих результатів.</w:t>
      </w:r>
    </w:p>
    <w:p w14:paraId="04A3333E" w14:textId="77777777" w:rsidR="00B22A24" w:rsidRPr="00B42FFE" w:rsidRDefault="00B22A24" w:rsidP="00B42FFE">
      <w:pPr>
        <w:spacing w:line="360" w:lineRule="auto"/>
        <w:ind w:firstLine="709"/>
        <w:jc w:val="both"/>
        <w:rPr>
          <w:rFonts w:ascii="Times New Roman" w:hAnsi="Times New Roman" w:cs="Times New Roman"/>
          <w:color w:val="000000"/>
          <w:sz w:val="28"/>
          <w:szCs w:val="28"/>
          <w:shd w:val="clear" w:color="auto" w:fill="FFFFFF"/>
        </w:rPr>
      </w:pPr>
      <w:r w:rsidRPr="00B42FFE">
        <w:rPr>
          <w:rFonts w:ascii="Times New Roman" w:hAnsi="Times New Roman" w:cs="Times New Roman"/>
          <w:color w:val="000000"/>
          <w:sz w:val="28"/>
          <w:szCs w:val="28"/>
          <w:shd w:val="clear" w:color="auto" w:fill="FFFFFF"/>
        </w:rPr>
        <w:t>Все це свідчить про доцільність як з наукової, так і з практичної точок зору, розвитку теорії та методології оцінки конкурентоспроможності підприємства, розробки теоретико-методологічних основ побудови систем забезпечення її підвищення на основі відповідних методів та механізмів.</w:t>
      </w:r>
    </w:p>
    <w:p w14:paraId="03F1733F" w14:textId="77777777" w:rsidR="00B22A24" w:rsidRPr="008C0820" w:rsidRDefault="00B22A24">
      <w:pPr>
        <w:spacing w:after="160" w:line="259" w:lineRule="auto"/>
        <w:rPr>
          <w:rFonts w:ascii="Times New Roman" w:hAnsi="Times New Roman" w:cs="Times New Roman"/>
          <w:sz w:val="28"/>
          <w:szCs w:val="28"/>
        </w:rPr>
      </w:pPr>
      <w:r w:rsidRPr="008C0820">
        <w:rPr>
          <w:rFonts w:ascii="Times New Roman" w:hAnsi="Times New Roman" w:cs="Times New Roman"/>
          <w:sz w:val="28"/>
          <w:szCs w:val="28"/>
        </w:rPr>
        <w:br w:type="page"/>
      </w:r>
    </w:p>
    <w:p w14:paraId="60DEE152" w14:textId="58FEB118" w:rsidR="00B22A24" w:rsidRPr="00C94578" w:rsidRDefault="00B22A24" w:rsidP="00C94578">
      <w:pPr>
        <w:spacing w:line="360" w:lineRule="auto"/>
        <w:ind w:firstLine="709"/>
        <w:jc w:val="both"/>
        <w:rPr>
          <w:rFonts w:ascii="Times New Roman" w:hAnsi="Times New Roman" w:cs="Times New Roman"/>
          <w:color w:val="000000"/>
          <w:sz w:val="28"/>
          <w:szCs w:val="28"/>
          <w:shd w:val="clear" w:color="auto" w:fill="FFFFFF"/>
        </w:rPr>
      </w:pPr>
      <w:r w:rsidRPr="00C94578">
        <w:rPr>
          <w:rFonts w:ascii="Times New Roman" w:hAnsi="Times New Roman" w:cs="Times New Roman"/>
          <w:color w:val="000000"/>
          <w:sz w:val="28"/>
          <w:szCs w:val="28"/>
          <w:shd w:val="clear" w:color="auto" w:fill="FFFFFF"/>
        </w:rPr>
        <w:lastRenderedPageBreak/>
        <w:t xml:space="preserve">РОЗДІЛ 2. ОЦІНКА МІЖНАРОДНОЇ </w:t>
      </w:r>
      <w:r w:rsidR="00AD3C31" w:rsidRPr="00C94578">
        <w:rPr>
          <w:rFonts w:ascii="Times New Roman" w:hAnsi="Times New Roman" w:cs="Times New Roman"/>
          <w:color w:val="000000"/>
          <w:sz w:val="28"/>
          <w:szCs w:val="28"/>
          <w:shd w:val="clear" w:color="auto" w:fill="FFFFFF"/>
        </w:rPr>
        <w:t>КОНКУРЕНТОСПРОМОЖНОСТІ</w:t>
      </w:r>
      <w:r w:rsidRPr="00C94578">
        <w:rPr>
          <w:rFonts w:ascii="Times New Roman" w:hAnsi="Times New Roman" w:cs="Times New Roman"/>
          <w:color w:val="000000"/>
          <w:sz w:val="28"/>
          <w:szCs w:val="28"/>
          <w:shd w:val="clear" w:color="auto" w:fill="FFFFFF"/>
        </w:rPr>
        <w:t xml:space="preserve"> ПРАТ </w:t>
      </w:r>
      <w:r w:rsidR="00AF013F" w:rsidRPr="00C94578">
        <w:rPr>
          <w:rFonts w:ascii="Times New Roman" w:hAnsi="Times New Roman" w:cs="Times New Roman"/>
          <w:color w:val="000000"/>
          <w:sz w:val="28"/>
          <w:szCs w:val="28"/>
          <w:shd w:val="clear" w:color="auto" w:fill="FFFFFF"/>
        </w:rPr>
        <w:t>«</w:t>
      </w:r>
      <w:r w:rsidRPr="00C94578">
        <w:rPr>
          <w:rFonts w:ascii="Times New Roman" w:hAnsi="Times New Roman" w:cs="Times New Roman"/>
          <w:color w:val="000000"/>
          <w:sz w:val="28"/>
          <w:szCs w:val="28"/>
          <w:shd w:val="clear" w:color="auto" w:fill="FFFFFF"/>
        </w:rPr>
        <w:t>ЗАПОРІЗЬКОГО ЗАЛІЗОРУДНОГО КОМБІНАТУ</w:t>
      </w:r>
      <w:r w:rsidR="00AF013F" w:rsidRPr="00C94578">
        <w:rPr>
          <w:rFonts w:ascii="Times New Roman" w:hAnsi="Times New Roman" w:cs="Times New Roman"/>
          <w:color w:val="000000"/>
          <w:sz w:val="28"/>
          <w:szCs w:val="28"/>
          <w:shd w:val="clear" w:color="auto" w:fill="FFFFFF"/>
        </w:rPr>
        <w:t>»</w:t>
      </w:r>
    </w:p>
    <w:p w14:paraId="6176F1C9" w14:textId="77777777" w:rsidR="00B22A24" w:rsidRPr="00C94578" w:rsidRDefault="00B22A24" w:rsidP="00C94578">
      <w:pPr>
        <w:spacing w:line="360" w:lineRule="auto"/>
        <w:ind w:firstLine="709"/>
        <w:jc w:val="both"/>
        <w:rPr>
          <w:rFonts w:ascii="Times New Roman" w:hAnsi="Times New Roman" w:cs="Times New Roman"/>
          <w:sz w:val="28"/>
          <w:szCs w:val="28"/>
        </w:rPr>
      </w:pPr>
    </w:p>
    <w:p w14:paraId="2B26948C" w14:textId="77777777" w:rsidR="00B22A24" w:rsidRPr="00C94578" w:rsidRDefault="00B22A24" w:rsidP="00C94578">
      <w:pPr>
        <w:spacing w:line="360" w:lineRule="auto"/>
        <w:ind w:firstLine="709"/>
        <w:jc w:val="both"/>
        <w:rPr>
          <w:rFonts w:ascii="Times New Roman" w:hAnsi="Times New Roman" w:cs="Times New Roman"/>
          <w:sz w:val="28"/>
          <w:szCs w:val="28"/>
        </w:rPr>
      </w:pPr>
    </w:p>
    <w:p w14:paraId="021D8140" w14:textId="43B93347" w:rsidR="00B22A24" w:rsidRPr="00C94578" w:rsidRDefault="00B22A24" w:rsidP="00C94578">
      <w:pPr>
        <w:spacing w:line="360" w:lineRule="auto"/>
        <w:ind w:firstLine="709"/>
        <w:jc w:val="both"/>
        <w:rPr>
          <w:rFonts w:ascii="Times New Roman" w:hAnsi="Times New Roman" w:cs="Times New Roman"/>
          <w:sz w:val="28"/>
          <w:szCs w:val="28"/>
        </w:rPr>
      </w:pPr>
      <w:r w:rsidRPr="00C94578">
        <w:rPr>
          <w:rFonts w:ascii="Times New Roman" w:hAnsi="Times New Roman" w:cs="Times New Roman"/>
          <w:sz w:val="28"/>
          <w:szCs w:val="28"/>
        </w:rPr>
        <w:t xml:space="preserve">2.1. Фінансово-економічна </w:t>
      </w:r>
      <w:r w:rsidRPr="00C94578">
        <w:rPr>
          <w:rFonts w:ascii="Times New Roman" w:hAnsi="Times New Roman" w:cs="Times New Roman"/>
          <w:color w:val="000000"/>
          <w:sz w:val="28"/>
          <w:szCs w:val="28"/>
          <w:shd w:val="clear" w:color="auto" w:fill="FFFFFF"/>
        </w:rPr>
        <w:t>та зовнішньоекономічна</w:t>
      </w:r>
      <w:r w:rsidRPr="00C94578">
        <w:rPr>
          <w:rFonts w:ascii="Times New Roman" w:hAnsi="Times New Roman" w:cs="Times New Roman"/>
          <w:sz w:val="28"/>
          <w:szCs w:val="28"/>
        </w:rPr>
        <w:t xml:space="preserve"> характеристика ПрАТ </w:t>
      </w:r>
      <w:r w:rsidR="00AF013F" w:rsidRPr="00C94578">
        <w:rPr>
          <w:rFonts w:ascii="Times New Roman" w:hAnsi="Times New Roman" w:cs="Times New Roman"/>
          <w:sz w:val="28"/>
          <w:szCs w:val="28"/>
        </w:rPr>
        <w:t>«</w:t>
      </w:r>
      <w:r w:rsidRPr="00C94578">
        <w:rPr>
          <w:rFonts w:ascii="Times New Roman" w:hAnsi="Times New Roman" w:cs="Times New Roman"/>
          <w:sz w:val="28"/>
          <w:szCs w:val="28"/>
        </w:rPr>
        <w:t>Запорізького залізорудного комбінату</w:t>
      </w:r>
      <w:r w:rsidR="00AF013F" w:rsidRPr="00C94578">
        <w:rPr>
          <w:rFonts w:ascii="Times New Roman" w:hAnsi="Times New Roman" w:cs="Times New Roman"/>
          <w:sz w:val="28"/>
          <w:szCs w:val="28"/>
        </w:rPr>
        <w:t>»</w:t>
      </w:r>
    </w:p>
    <w:p w14:paraId="40F4252E" w14:textId="77777777" w:rsidR="00B22A24" w:rsidRPr="00C94578" w:rsidRDefault="00B22A24" w:rsidP="00C94578">
      <w:pPr>
        <w:spacing w:line="360" w:lineRule="auto"/>
        <w:ind w:firstLine="709"/>
        <w:rPr>
          <w:rFonts w:ascii="Times New Roman" w:hAnsi="Times New Roman" w:cs="Times New Roman"/>
          <w:sz w:val="28"/>
          <w:szCs w:val="28"/>
        </w:rPr>
      </w:pPr>
    </w:p>
    <w:p w14:paraId="714320A4" w14:textId="77777777" w:rsidR="00B22A24" w:rsidRPr="00C94578" w:rsidRDefault="00B22A24" w:rsidP="00C94578">
      <w:pPr>
        <w:spacing w:line="360" w:lineRule="auto"/>
        <w:ind w:firstLine="709"/>
        <w:rPr>
          <w:rFonts w:ascii="Times New Roman" w:hAnsi="Times New Roman" w:cs="Times New Roman"/>
          <w:sz w:val="28"/>
          <w:szCs w:val="28"/>
        </w:rPr>
      </w:pPr>
    </w:p>
    <w:p w14:paraId="374816A2" w14:textId="77777777" w:rsidR="00B22A24" w:rsidRPr="00C94578" w:rsidRDefault="00B22A24" w:rsidP="00C94578">
      <w:pPr>
        <w:spacing w:line="360" w:lineRule="auto"/>
        <w:ind w:firstLine="709"/>
        <w:jc w:val="both"/>
        <w:rPr>
          <w:rFonts w:ascii="Times New Roman" w:hAnsi="Times New Roman" w:cs="Times New Roman"/>
          <w:sz w:val="28"/>
          <w:szCs w:val="28"/>
        </w:rPr>
      </w:pPr>
      <w:r w:rsidRPr="00C94578">
        <w:rPr>
          <w:rFonts w:ascii="Times New Roman" w:hAnsi="Times New Roman" w:cs="Times New Roman"/>
          <w:sz w:val="28"/>
          <w:szCs w:val="28"/>
        </w:rPr>
        <w:t>На сьогодні «ЗЗРК» – одне з найкрупніших підприємств гірничорудного комплексу України.</w:t>
      </w:r>
    </w:p>
    <w:p w14:paraId="639923C9" w14:textId="2B5AF3F7" w:rsidR="00B22A24" w:rsidRPr="00C94578" w:rsidRDefault="00B22A24" w:rsidP="00C94578">
      <w:pPr>
        <w:spacing w:line="360" w:lineRule="auto"/>
        <w:ind w:firstLine="709"/>
        <w:jc w:val="both"/>
        <w:rPr>
          <w:rFonts w:ascii="Times New Roman" w:hAnsi="Times New Roman" w:cs="Times New Roman"/>
          <w:sz w:val="28"/>
          <w:szCs w:val="28"/>
        </w:rPr>
      </w:pPr>
      <w:r w:rsidRPr="00C94578">
        <w:rPr>
          <w:rFonts w:ascii="Times New Roman" w:hAnsi="Times New Roman" w:cs="Times New Roman"/>
          <w:sz w:val="28"/>
          <w:szCs w:val="28"/>
        </w:rPr>
        <w:t>На території України є тільки два родовища, які теж видобувають залізну руду. Але за вмістом заліза в ній, вони не можуть складати конкуренцію руді видобутій на території Білозерського родовища «Запор</w:t>
      </w:r>
      <w:r w:rsidR="006C3782">
        <w:rPr>
          <w:rFonts w:ascii="Times New Roman" w:hAnsi="Times New Roman" w:cs="Times New Roman"/>
          <w:sz w:val="28"/>
          <w:szCs w:val="28"/>
        </w:rPr>
        <w:t>ізьким залізорудним комбінатом»</w:t>
      </w:r>
      <w:r w:rsidRPr="00C94578">
        <w:rPr>
          <w:rFonts w:ascii="Times New Roman" w:hAnsi="Times New Roman" w:cs="Times New Roman"/>
          <w:sz w:val="28"/>
          <w:szCs w:val="28"/>
        </w:rPr>
        <w:t xml:space="preserve"> </w:t>
      </w:r>
      <w:r w:rsidR="005652E2" w:rsidRPr="00C94578">
        <w:rPr>
          <w:rFonts w:ascii="Times New Roman" w:hAnsi="Times New Roman" w:cs="Times New Roman"/>
          <w:sz w:val="28"/>
          <w:szCs w:val="28"/>
        </w:rPr>
        <w:t>[</w:t>
      </w:r>
      <w:r w:rsidR="00FF2676" w:rsidRPr="00C94578">
        <w:rPr>
          <w:rFonts w:ascii="Times New Roman" w:hAnsi="Times New Roman" w:cs="Times New Roman"/>
          <w:sz w:val="28"/>
          <w:szCs w:val="28"/>
        </w:rPr>
        <w:fldChar w:fldCharType="begin"/>
      </w:r>
      <w:r w:rsidR="00FF2676" w:rsidRPr="00C94578">
        <w:rPr>
          <w:rFonts w:ascii="Times New Roman" w:hAnsi="Times New Roman" w:cs="Times New Roman"/>
          <w:sz w:val="28"/>
          <w:szCs w:val="28"/>
        </w:rPr>
        <w:instrText xml:space="preserve"> REF _Ref89266858 \r \h </w:instrText>
      </w:r>
      <w:r w:rsidR="00C94578">
        <w:rPr>
          <w:rFonts w:ascii="Times New Roman" w:hAnsi="Times New Roman" w:cs="Times New Roman"/>
          <w:sz w:val="28"/>
          <w:szCs w:val="28"/>
        </w:rPr>
        <w:instrText xml:space="preserve"> \* MERGEFORMAT </w:instrText>
      </w:r>
      <w:r w:rsidR="00FF2676" w:rsidRPr="00C94578">
        <w:rPr>
          <w:rFonts w:ascii="Times New Roman" w:hAnsi="Times New Roman" w:cs="Times New Roman"/>
          <w:sz w:val="28"/>
          <w:szCs w:val="28"/>
        </w:rPr>
      </w:r>
      <w:r w:rsidR="00FF2676" w:rsidRPr="00C94578">
        <w:rPr>
          <w:rFonts w:ascii="Times New Roman" w:hAnsi="Times New Roman" w:cs="Times New Roman"/>
          <w:sz w:val="28"/>
          <w:szCs w:val="28"/>
        </w:rPr>
        <w:fldChar w:fldCharType="separate"/>
      </w:r>
      <w:r w:rsidR="00FF2676" w:rsidRPr="00C94578">
        <w:rPr>
          <w:rFonts w:ascii="Times New Roman" w:hAnsi="Times New Roman" w:cs="Times New Roman"/>
          <w:sz w:val="28"/>
          <w:szCs w:val="28"/>
        </w:rPr>
        <w:t>34</w:t>
      </w:r>
      <w:r w:rsidR="00FF2676" w:rsidRPr="00C94578">
        <w:rPr>
          <w:rFonts w:ascii="Times New Roman" w:hAnsi="Times New Roman" w:cs="Times New Roman"/>
          <w:sz w:val="28"/>
          <w:szCs w:val="28"/>
        </w:rPr>
        <w:fldChar w:fldCharType="end"/>
      </w:r>
      <w:r w:rsidR="005652E2" w:rsidRPr="00C94578">
        <w:rPr>
          <w:rFonts w:ascii="Times New Roman" w:hAnsi="Times New Roman" w:cs="Times New Roman"/>
          <w:sz w:val="28"/>
          <w:szCs w:val="28"/>
        </w:rPr>
        <w:t>]</w:t>
      </w:r>
      <w:r w:rsidR="006C3782">
        <w:rPr>
          <w:rFonts w:ascii="Times New Roman" w:hAnsi="Times New Roman" w:cs="Times New Roman"/>
          <w:sz w:val="28"/>
          <w:szCs w:val="28"/>
        </w:rPr>
        <w:t>.</w:t>
      </w:r>
    </w:p>
    <w:p w14:paraId="04FEB52F" w14:textId="77777777" w:rsidR="00B22A24" w:rsidRPr="00C94578" w:rsidRDefault="00B22A24" w:rsidP="00C94578">
      <w:pPr>
        <w:spacing w:line="360" w:lineRule="auto"/>
        <w:ind w:firstLine="709"/>
        <w:jc w:val="both"/>
        <w:rPr>
          <w:rFonts w:ascii="Times New Roman" w:hAnsi="Times New Roman" w:cs="Times New Roman"/>
          <w:sz w:val="28"/>
          <w:szCs w:val="28"/>
        </w:rPr>
      </w:pPr>
      <w:r w:rsidRPr="00C94578">
        <w:rPr>
          <w:rFonts w:ascii="Times New Roman" w:hAnsi="Times New Roman" w:cs="Times New Roman"/>
          <w:sz w:val="28"/>
          <w:szCs w:val="28"/>
        </w:rPr>
        <w:t>Підприємство кожен рік долучає до співробітництва спеціалістів з багатьох кутків не тільки свого регіону, а й України. Комбінат забезпечує робочими місцями більше ніж 5000 осіб.</w:t>
      </w:r>
    </w:p>
    <w:p w14:paraId="3A79736A" w14:textId="77777777" w:rsidR="00B22A24" w:rsidRPr="00C94578" w:rsidRDefault="00B22A24" w:rsidP="00C94578">
      <w:pPr>
        <w:spacing w:line="360" w:lineRule="auto"/>
        <w:ind w:firstLine="709"/>
        <w:jc w:val="both"/>
        <w:rPr>
          <w:rFonts w:ascii="Times New Roman" w:hAnsi="Times New Roman" w:cs="Times New Roman"/>
          <w:sz w:val="28"/>
          <w:szCs w:val="28"/>
        </w:rPr>
      </w:pPr>
      <w:r w:rsidRPr="00C94578">
        <w:rPr>
          <w:rFonts w:ascii="Times New Roman" w:hAnsi="Times New Roman" w:cs="Times New Roman"/>
          <w:sz w:val="28"/>
          <w:szCs w:val="28"/>
        </w:rPr>
        <w:t>Підприємство видобуває близько 5 млн. тонн залізної руди на рік, що виводить його в лідери по всій Україні. Досі розвиваються гірничі роботи з видобутку руди, розвивається будівництво вентиляційного ствола, що в недалекому майбутньому може вивести обсяги видобутку руди до 6 млн. тонн на рік.</w:t>
      </w:r>
    </w:p>
    <w:p w14:paraId="604D6AD8" w14:textId="77777777" w:rsidR="00B22A24" w:rsidRPr="00C94578" w:rsidRDefault="00B22A24" w:rsidP="00C94578">
      <w:pPr>
        <w:spacing w:line="360" w:lineRule="auto"/>
        <w:ind w:firstLine="709"/>
        <w:jc w:val="both"/>
        <w:rPr>
          <w:rFonts w:ascii="Times New Roman" w:hAnsi="Times New Roman" w:cs="Times New Roman"/>
          <w:sz w:val="28"/>
          <w:szCs w:val="28"/>
        </w:rPr>
      </w:pPr>
      <w:r w:rsidRPr="00C94578">
        <w:rPr>
          <w:rFonts w:ascii="Times New Roman" w:hAnsi="Times New Roman" w:cs="Times New Roman"/>
          <w:sz w:val="28"/>
          <w:szCs w:val="28"/>
        </w:rPr>
        <w:t xml:space="preserve">«Запорізький залізорудний комбінат» спеціалізується на видобутку залізної руди та поставки її до покупців: на території України – «Запоріжсталь» та за кордоном – «Мінерфін». </w:t>
      </w:r>
    </w:p>
    <w:p w14:paraId="1508C94C" w14:textId="77777777" w:rsidR="00B22A24" w:rsidRPr="00C94578" w:rsidRDefault="00B22A24" w:rsidP="00C94578">
      <w:pPr>
        <w:spacing w:line="360" w:lineRule="auto"/>
        <w:ind w:firstLine="709"/>
        <w:jc w:val="both"/>
        <w:rPr>
          <w:rFonts w:ascii="Times New Roman" w:hAnsi="Times New Roman" w:cs="Times New Roman"/>
          <w:sz w:val="28"/>
          <w:szCs w:val="28"/>
        </w:rPr>
      </w:pPr>
      <w:r w:rsidRPr="00C94578">
        <w:rPr>
          <w:rFonts w:ascii="Times New Roman" w:hAnsi="Times New Roman" w:cs="Times New Roman"/>
          <w:sz w:val="28"/>
          <w:szCs w:val="28"/>
        </w:rPr>
        <w:t>Але до відвантаження руди до вантажних потягів, комбінат виконує такі роботи як:</w:t>
      </w:r>
    </w:p>
    <w:p w14:paraId="0D1F2082" w14:textId="77777777" w:rsidR="00B22A24" w:rsidRPr="00C94578" w:rsidRDefault="00B22A24" w:rsidP="00C94578">
      <w:pPr>
        <w:pStyle w:val="a7"/>
        <w:widowControl/>
        <w:numPr>
          <w:ilvl w:val="0"/>
          <w:numId w:val="22"/>
        </w:numPr>
        <w:autoSpaceDE/>
        <w:autoSpaceDN/>
        <w:adjustRightInd/>
        <w:spacing w:line="360" w:lineRule="auto"/>
        <w:ind w:left="0" w:firstLine="709"/>
        <w:jc w:val="both"/>
        <w:rPr>
          <w:rFonts w:ascii="Times New Roman" w:hAnsi="Times New Roman" w:cs="Times New Roman"/>
          <w:sz w:val="28"/>
          <w:szCs w:val="28"/>
          <w:lang w:val="uk-UA"/>
        </w:rPr>
      </w:pPr>
      <w:r w:rsidRPr="00C94578">
        <w:rPr>
          <w:rFonts w:ascii="Times New Roman" w:hAnsi="Times New Roman" w:cs="Times New Roman"/>
          <w:sz w:val="28"/>
          <w:szCs w:val="28"/>
          <w:lang w:val="uk-UA"/>
        </w:rPr>
        <w:t>Ведення гірничопрохідницьких робіт на глибині більше ніж 800 м.;</w:t>
      </w:r>
    </w:p>
    <w:p w14:paraId="7E2EE208" w14:textId="77777777" w:rsidR="00B22A24" w:rsidRPr="00C94578" w:rsidRDefault="00B22A24" w:rsidP="00C94578">
      <w:pPr>
        <w:pStyle w:val="a7"/>
        <w:widowControl/>
        <w:numPr>
          <w:ilvl w:val="0"/>
          <w:numId w:val="22"/>
        </w:numPr>
        <w:autoSpaceDE/>
        <w:autoSpaceDN/>
        <w:adjustRightInd/>
        <w:spacing w:line="360" w:lineRule="auto"/>
        <w:ind w:left="0" w:firstLine="709"/>
        <w:jc w:val="both"/>
        <w:rPr>
          <w:rFonts w:ascii="Times New Roman" w:hAnsi="Times New Roman" w:cs="Times New Roman"/>
          <w:sz w:val="28"/>
          <w:szCs w:val="28"/>
          <w:lang w:val="uk-UA"/>
        </w:rPr>
      </w:pPr>
      <w:r w:rsidRPr="00C94578">
        <w:rPr>
          <w:rFonts w:ascii="Times New Roman" w:hAnsi="Times New Roman" w:cs="Times New Roman"/>
          <w:sz w:val="28"/>
          <w:szCs w:val="28"/>
          <w:lang w:val="uk-UA"/>
        </w:rPr>
        <w:lastRenderedPageBreak/>
        <w:t>Розтин і відпрацювання родовища системами розробки з відбійкой руди;</w:t>
      </w:r>
    </w:p>
    <w:p w14:paraId="67A23FB2" w14:textId="77777777" w:rsidR="00B22A24" w:rsidRPr="00C94578" w:rsidRDefault="00B22A24" w:rsidP="00C94578">
      <w:pPr>
        <w:pStyle w:val="a7"/>
        <w:widowControl/>
        <w:numPr>
          <w:ilvl w:val="0"/>
          <w:numId w:val="22"/>
        </w:numPr>
        <w:autoSpaceDE/>
        <w:autoSpaceDN/>
        <w:adjustRightInd/>
        <w:spacing w:line="360" w:lineRule="auto"/>
        <w:ind w:left="0" w:firstLine="709"/>
        <w:jc w:val="both"/>
        <w:rPr>
          <w:rFonts w:ascii="Times New Roman" w:hAnsi="Times New Roman" w:cs="Times New Roman"/>
          <w:sz w:val="28"/>
          <w:szCs w:val="28"/>
          <w:lang w:val="uk-UA"/>
        </w:rPr>
      </w:pPr>
      <w:r w:rsidRPr="00C94578">
        <w:rPr>
          <w:rFonts w:ascii="Times New Roman" w:hAnsi="Times New Roman" w:cs="Times New Roman"/>
          <w:sz w:val="28"/>
          <w:szCs w:val="28"/>
          <w:lang w:val="uk-UA"/>
        </w:rPr>
        <w:t>Закладка виробленого простору сумішшю що твердіє;</w:t>
      </w:r>
    </w:p>
    <w:p w14:paraId="567273FE" w14:textId="77777777" w:rsidR="00B22A24" w:rsidRPr="00C94578" w:rsidRDefault="00B22A24" w:rsidP="00C94578">
      <w:pPr>
        <w:pStyle w:val="a7"/>
        <w:widowControl/>
        <w:numPr>
          <w:ilvl w:val="0"/>
          <w:numId w:val="22"/>
        </w:numPr>
        <w:autoSpaceDE/>
        <w:autoSpaceDN/>
        <w:adjustRightInd/>
        <w:spacing w:line="360" w:lineRule="auto"/>
        <w:ind w:left="0" w:firstLine="709"/>
        <w:jc w:val="both"/>
        <w:rPr>
          <w:rFonts w:ascii="Times New Roman" w:hAnsi="Times New Roman" w:cs="Times New Roman"/>
          <w:sz w:val="28"/>
          <w:szCs w:val="28"/>
          <w:lang w:val="uk-UA"/>
        </w:rPr>
      </w:pPr>
      <w:r w:rsidRPr="00C94578">
        <w:rPr>
          <w:rFonts w:ascii="Times New Roman" w:hAnsi="Times New Roman" w:cs="Times New Roman"/>
          <w:sz w:val="28"/>
          <w:szCs w:val="28"/>
          <w:lang w:val="uk-UA"/>
        </w:rPr>
        <w:t>Відбійка руди;</w:t>
      </w:r>
    </w:p>
    <w:p w14:paraId="7FD8B96D" w14:textId="77777777" w:rsidR="00B22A24" w:rsidRPr="00C94578" w:rsidRDefault="00B22A24" w:rsidP="00C94578">
      <w:pPr>
        <w:pStyle w:val="a7"/>
        <w:widowControl/>
        <w:numPr>
          <w:ilvl w:val="0"/>
          <w:numId w:val="22"/>
        </w:numPr>
        <w:autoSpaceDE/>
        <w:autoSpaceDN/>
        <w:adjustRightInd/>
        <w:spacing w:line="360" w:lineRule="auto"/>
        <w:ind w:left="0" w:firstLine="709"/>
        <w:jc w:val="both"/>
        <w:rPr>
          <w:rFonts w:ascii="Times New Roman" w:hAnsi="Times New Roman" w:cs="Times New Roman"/>
          <w:sz w:val="28"/>
          <w:szCs w:val="28"/>
          <w:lang w:val="uk-UA"/>
        </w:rPr>
      </w:pPr>
      <w:r w:rsidRPr="00C94578">
        <w:rPr>
          <w:rFonts w:ascii="Times New Roman" w:hAnsi="Times New Roman" w:cs="Times New Roman"/>
          <w:sz w:val="28"/>
          <w:szCs w:val="28"/>
          <w:lang w:val="uk-UA"/>
        </w:rPr>
        <w:t>Видобута руда перепускається на відкаточні горизонти;</w:t>
      </w:r>
    </w:p>
    <w:p w14:paraId="384E88DA" w14:textId="77777777" w:rsidR="00B22A24" w:rsidRPr="00C94578" w:rsidRDefault="00B22A24" w:rsidP="00C94578">
      <w:pPr>
        <w:pStyle w:val="a7"/>
        <w:widowControl/>
        <w:numPr>
          <w:ilvl w:val="0"/>
          <w:numId w:val="22"/>
        </w:numPr>
        <w:autoSpaceDE/>
        <w:autoSpaceDN/>
        <w:adjustRightInd/>
        <w:spacing w:line="360" w:lineRule="auto"/>
        <w:ind w:left="0" w:firstLine="709"/>
        <w:jc w:val="both"/>
        <w:rPr>
          <w:rFonts w:ascii="Times New Roman" w:hAnsi="Times New Roman" w:cs="Times New Roman"/>
          <w:sz w:val="28"/>
          <w:szCs w:val="28"/>
          <w:lang w:val="uk-UA"/>
        </w:rPr>
      </w:pPr>
      <w:r w:rsidRPr="00C94578">
        <w:rPr>
          <w:rFonts w:ascii="Times New Roman" w:hAnsi="Times New Roman" w:cs="Times New Roman"/>
          <w:sz w:val="28"/>
          <w:szCs w:val="28"/>
          <w:lang w:val="uk-UA"/>
        </w:rPr>
        <w:t>Руда проходить три стадії дроблення: в підземних умовах (крупне дроблення) і на поверхні (середнє і дрібне);</w:t>
      </w:r>
    </w:p>
    <w:p w14:paraId="37E4EF95" w14:textId="77777777" w:rsidR="00B22A24" w:rsidRPr="00C94578" w:rsidRDefault="00B22A24" w:rsidP="00C94578">
      <w:pPr>
        <w:pStyle w:val="a7"/>
        <w:widowControl/>
        <w:numPr>
          <w:ilvl w:val="0"/>
          <w:numId w:val="22"/>
        </w:numPr>
        <w:autoSpaceDE/>
        <w:autoSpaceDN/>
        <w:adjustRightInd/>
        <w:spacing w:line="360" w:lineRule="auto"/>
        <w:ind w:left="0" w:firstLine="709"/>
        <w:jc w:val="both"/>
        <w:rPr>
          <w:rFonts w:ascii="Times New Roman" w:hAnsi="Times New Roman" w:cs="Times New Roman"/>
          <w:sz w:val="28"/>
          <w:szCs w:val="28"/>
          <w:lang w:val="uk-UA"/>
        </w:rPr>
      </w:pPr>
      <w:r w:rsidRPr="00C94578">
        <w:rPr>
          <w:rFonts w:ascii="Times New Roman" w:hAnsi="Times New Roman" w:cs="Times New Roman"/>
          <w:sz w:val="28"/>
          <w:szCs w:val="28"/>
          <w:lang w:val="uk-UA"/>
        </w:rPr>
        <w:t>Руда надходить в корпус сортування, де її поділяють за сортами;</w:t>
      </w:r>
    </w:p>
    <w:p w14:paraId="64C7FF8B" w14:textId="2AE33196" w:rsidR="00B22A24" w:rsidRPr="00C94578" w:rsidRDefault="00B22A24" w:rsidP="00C94578">
      <w:pPr>
        <w:pStyle w:val="a7"/>
        <w:widowControl/>
        <w:numPr>
          <w:ilvl w:val="0"/>
          <w:numId w:val="22"/>
        </w:numPr>
        <w:autoSpaceDE/>
        <w:autoSpaceDN/>
        <w:adjustRightInd/>
        <w:spacing w:line="360" w:lineRule="auto"/>
        <w:ind w:left="0" w:firstLine="709"/>
        <w:jc w:val="both"/>
        <w:rPr>
          <w:rFonts w:ascii="Times New Roman" w:hAnsi="Times New Roman" w:cs="Times New Roman"/>
          <w:sz w:val="28"/>
          <w:szCs w:val="28"/>
          <w:lang w:val="uk-UA"/>
        </w:rPr>
      </w:pPr>
      <w:r w:rsidRPr="00C94578">
        <w:rPr>
          <w:rFonts w:ascii="Times New Roman" w:hAnsi="Times New Roman" w:cs="Times New Roman"/>
          <w:sz w:val="28"/>
          <w:szCs w:val="28"/>
          <w:lang w:val="uk-UA"/>
        </w:rPr>
        <w:t>Проводиться четверт</w:t>
      </w:r>
      <w:r w:rsidR="006C3782">
        <w:rPr>
          <w:rFonts w:ascii="Times New Roman" w:hAnsi="Times New Roman" w:cs="Times New Roman"/>
          <w:sz w:val="28"/>
          <w:szCs w:val="28"/>
          <w:lang w:val="uk-UA"/>
        </w:rPr>
        <w:t>а стадія дроблення кускових руд</w:t>
      </w:r>
      <w:r w:rsidRPr="00C94578">
        <w:rPr>
          <w:rFonts w:ascii="Times New Roman" w:hAnsi="Times New Roman" w:cs="Times New Roman"/>
          <w:sz w:val="28"/>
          <w:szCs w:val="28"/>
        </w:rPr>
        <w:t xml:space="preserve"> </w:t>
      </w:r>
      <w:r w:rsidRPr="006C3782">
        <w:rPr>
          <w:rFonts w:ascii="Times New Roman" w:hAnsi="Times New Roman" w:cs="Times New Roman"/>
          <w:sz w:val="28"/>
          <w:szCs w:val="28"/>
        </w:rPr>
        <w:t>[</w:t>
      </w:r>
      <w:r w:rsidR="00FF2676" w:rsidRPr="00C94578">
        <w:rPr>
          <w:rFonts w:ascii="Times New Roman" w:hAnsi="Times New Roman" w:cs="Times New Roman"/>
          <w:sz w:val="28"/>
          <w:szCs w:val="28"/>
          <w:lang w:val="en-US"/>
        </w:rPr>
        <w:fldChar w:fldCharType="begin"/>
      </w:r>
      <w:r w:rsidR="00FF2676" w:rsidRPr="006C3782">
        <w:rPr>
          <w:rFonts w:ascii="Times New Roman" w:hAnsi="Times New Roman" w:cs="Times New Roman"/>
          <w:sz w:val="28"/>
          <w:szCs w:val="28"/>
        </w:rPr>
        <w:instrText xml:space="preserve"> </w:instrText>
      </w:r>
      <w:r w:rsidR="00FF2676" w:rsidRPr="00C94578">
        <w:rPr>
          <w:rFonts w:ascii="Times New Roman" w:hAnsi="Times New Roman" w:cs="Times New Roman"/>
          <w:sz w:val="28"/>
          <w:szCs w:val="28"/>
          <w:lang w:val="en-US"/>
        </w:rPr>
        <w:instrText>REF</w:instrText>
      </w:r>
      <w:r w:rsidR="00FF2676" w:rsidRPr="006C3782">
        <w:rPr>
          <w:rFonts w:ascii="Times New Roman" w:hAnsi="Times New Roman" w:cs="Times New Roman"/>
          <w:sz w:val="28"/>
          <w:szCs w:val="28"/>
        </w:rPr>
        <w:instrText xml:space="preserve"> _</w:instrText>
      </w:r>
      <w:r w:rsidR="00FF2676" w:rsidRPr="00C94578">
        <w:rPr>
          <w:rFonts w:ascii="Times New Roman" w:hAnsi="Times New Roman" w:cs="Times New Roman"/>
          <w:sz w:val="28"/>
          <w:szCs w:val="28"/>
          <w:lang w:val="en-US"/>
        </w:rPr>
        <w:instrText>Ref</w:instrText>
      </w:r>
      <w:r w:rsidR="00FF2676" w:rsidRPr="006C3782">
        <w:rPr>
          <w:rFonts w:ascii="Times New Roman" w:hAnsi="Times New Roman" w:cs="Times New Roman"/>
          <w:sz w:val="28"/>
          <w:szCs w:val="28"/>
        </w:rPr>
        <w:instrText>89266878 \</w:instrText>
      </w:r>
      <w:r w:rsidR="00FF2676" w:rsidRPr="00C94578">
        <w:rPr>
          <w:rFonts w:ascii="Times New Roman" w:hAnsi="Times New Roman" w:cs="Times New Roman"/>
          <w:sz w:val="28"/>
          <w:szCs w:val="28"/>
          <w:lang w:val="en-US"/>
        </w:rPr>
        <w:instrText>r</w:instrText>
      </w:r>
      <w:r w:rsidR="00FF2676" w:rsidRPr="006C3782">
        <w:rPr>
          <w:rFonts w:ascii="Times New Roman" w:hAnsi="Times New Roman" w:cs="Times New Roman"/>
          <w:sz w:val="28"/>
          <w:szCs w:val="28"/>
        </w:rPr>
        <w:instrText xml:space="preserve"> \</w:instrText>
      </w:r>
      <w:r w:rsidR="00FF2676" w:rsidRPr="00C94578">
        <w:rPr>
          <w:rFonts w:ascii="Times New Roman" w:hAnsi="Times New Roman" w:cs="Times New Roman"/>
          <w:sz w:val="28"/>
          <w:szCs w:val="28"/>
          <w:lang w:val="en-US"/>
        </w:rPr>
        <w:instrText>h</w:instrText>
      </w:r>
      <w:r w:rsidR="00FF2676" w:rsidRPr="006C3782">
        <w:rPr>
          <w:rFonts w:ascii="Times New Roman" w:hAnsi="Times New Roman" w:cs="Times New Roman"/>
          <w:sz w:val="28"/>
          <w:szCs w:val="28"/>
        </w:rPr>
        <w:instrText xml:space="preserve"> </w:instrText>
      </w:r>
      <w:r w:rsidR="00C94578" w:rsidRPr="006C3782">
        <w:rPr>
          <w:rFonts w:ascii="Times New Roman" w:hAnsi="Times New Roman" w:cs="Times New Roman"/>
          <w:sz w:val="28"/>
          <w:szCs w:val="28"/>
        </w:rPr>
        <w:instrText xml:space="preserve"> \* </w:instrText>
      </w:r>
      <w:r w:rsidR="00C94578">
        <w:rPr>
          <w:rFonts w:ascii="Times New Roman" w:hAnsi="Times New Roman" w:cs="Times New Roman"/>
          <w:sz w:val="28"/>
          <w:szCs w:val="28"/>
          <w:lang w:val="en-US"/>
        </w:rPr>
        <w:instrText>MERGEFORMAT</w:instrText>
      </w:r>
      <w:r w:rsidR="00C94578" w:rsidRPr="006C3782">
        <w:rPr>
          <w:rFonts w:ascii="Times New Roman" w:hAnsi="Times New Roman" w:cs="Times New Roman"/>
          <w:sz w:val="28"/>
          <w:szCs w:val="28"/>
        </w:rPr>
        <w:instrText xml:space="preserve"> </w:instrText>
      </w:r>
      <w:r w:rsidR="00FF2676" w:rsidRPr="00C94578">
        <w:rPr>
          <w:rFonts w:ascii="Times New Roman" w:hAnsi="Times New Roman" w:cs="Times New Roman"/>
          <w:sz w:val="28"/>
          <w:szCs w:val="28"/>
          <w:lang w:val="en-US"/>
        </w:rPr>
      </w:r>
      <w:r w:rsidR="00FF2676" w:rsidRPr="00C94578">
        <w:rPr>
          <w:rFonts w:ascii="Times New Roman" w:hAnsi="Times New Roman" w:cs="Times New Roman"/>
          <w:sz w:val="28"/>
          <w:szCs w:val="28"/>
          <w:lang w:val="en-US"/>
        </w:rPr>
        <w:fldChar w:fldCharType="separate"/>
      </w:r>
      <w:r w:rsidR="00FF2676" w:rsidRPr="006C3782">
        <w:rPr>
          <w:rFonts w:ascii="Times New Roman" w:hAnsi="Times New Roman" w:cs="Times New Roman"/>
          <w:sz w:val="28"/>
          <w:szCs w:val="28"/>
        </w:rPr>
        <w:t>7</w:t>
      </w:r>
      <w:r w:rsidR="00FF2676" w:rsidRPr="00C94578">
        <w:rPr>
          <w:rFonts w:ascii="Times New Roman" w:hAnsi="Times New Roman" w:cs="Times New Roman"/>
          <w:sz w:val="28"/>
          <w:szCs w:val="28"/>
          <w:lang w:val="en-US"/>
        </w:rPr>
        <w:fldChar w:fldCharType="end"/>
      </w:r>
      <w:r w:rsidRPr="006C3782">
        <w:rPr>
          <w:rFonts w:ascii="Times New Roman" w:hAnsi="Times New Roman" w:cs="Times New Roman"/>
          <w:sz w:val="28"/>
          <w:szCs w:val="28"/>
        </w:rPr>
        <w:t>]</w:t>
      </w:r>
      <w:r w:rsidR="006C3782">
        <w:rPr>
          <w:rFonts w:ascii="Times New Roman" w:hAnsi="Times New Roman" w:cs="Times New Roman"/>
          <w:sz w:val="28"/>
          <w:szCs w:val="28"/>
          <w:lang w:val="uk-UA"/>
        </w:rPr>
        <w:t>.</w:t>
      </w:r>
    </w:p>
    <w:p w14:paraId="67A35E38" w14:textId="70CDE5FD" w:rsidR="00B22A24" w:rsidRPr="00C94578" w:rsidRDefault="00B22A24" w:rsidP="00C94578">
      <w:pPr>
        <w:spacing w:line="360" w:lineRule="auto"/>
        <w:ind w:firstLine="709"/>
        <w:jc w:val="both"/>
        <w:rPr>
          <w:rFonts w:ascii="Times New Roman" w:eastAsia="Times New Roman" w:hAnsi="Times New Roman" w:cs="Times New Roman"/>
          <w:sz w:val="28"/>
          <w:szCs w:val="28"/>
          <w:lang w:eastAsia="uk-UA"/>
        </w:rPr>
      </w:pPr>
      <w:r w:rsidRPr="00C94578">
        <w:rPr>
          <w:rFonts w:ascii="Times New Roman" w:eastAsia="Times New Roman" w:hAnsi="Times New Roman" w:cs="Times New Roman"/>
          <w:sz w:val="28"/>
          <w:szCs w:val="28"/>
          <w:lang w:eastAsia="uk-UA"/>
        </w:rPr>
        <w:t>Компанiя здiйснює свої фінансово-економічні операцiї в Українi. Полiтична й економiчна ситуацiя в країнi останнi роки нестабiльна. Внаслiдок цього, здiйснення дiяльностi в Українi пов</w:t>
      </w:r>
      <w:r w:rsidR="00D144C7">
        <w:rPr>
          <w:rFonts w:ascii="Times New Roman" w:eastAsia="Times New Roman" w:hAnsi="Times New Roman" w:cs="Times New Roman"/>
          <w:sz w:val="28"/>
          <w:szCs w:val="28"/>
          <w:lang w:eastAsia="uk-UA"/>
        </w:rPr>
        <w:t>’</w:t>
      </w:r>
      <w:r w:rsidRPr="00C94578">
        <w:rPr>
          <w:rFonts w:ascii="Times New Roman" w:eastAsia="Times New Roman" w:hAnsi="Times New Roman" w:cs="Times New Roman"/>
          <w:sz w:val="28"/>
          <w:szCs w:val="28"/>
          <w:lang w:eastAsia="uk-UA"/>
        </w:rPr>
        <w:t>язане з ризиками, що є нетиповими для iнших країн.</w:t>
      </w:r>
    </w:p>
    <w:p w14:paraId="01628BAD" w14:textId="2E9C73C3" w:rsidR="00B22A24" w:rsidRPr="00C94578" w:rsidRDefault="00B22A24" w:rsidP="00C94578">
      <w:pPr>
        <w:spacing w:line="360" w:lineRule="auto"/>
        <w:ind w:firstLine="709"/>
        <w:jc w:val="both"/>
        <w:rPr>
          <w:rFonts w:ascii="Times New Roman" w:eastAsia="Times New Roman" w:hAnsi="Times New Roman" w:cs="Times New Roman"/>
          <w:sz w:val="28"/>
          <w:szCs w:val="28"/>
          <w:lang w:eastAsia="uk-UA"/>
        </w:rPr>
      </w:pPr>
      <w:r w:rsidRPr="00C94578">
        <w:rPr>
          <w:rFonts w:ascii="Times New Roman" w:eastAsia="Times New Roman" w:hAnsi="Times New Roman" w:cs="Times New Roman"/>
          <w:sz w:val="28"/>
          <w:szCs w:val="28"/>
          <w:lang w:eastAsia="uk-UA"/>
        </w:rPr>
        <w:t>Фiнансовi доходи включають процентний дохiд та прибутки вiд курсових рiзниць по отриманих кредитах. Процентний дохiд визнається по мiрi нарахування у прибутку або збитку з використанням методу ефективного вiдсотка. Фiнансовi витрати включають збитки вiд курсових рiзниць по отриманних кредитах, витрати, пов</w:t>
      </w:r>
      <w:r w:rsidR="00D144C7">
        <w:rPr>
          <w:rFonts w:ascii="Times New Roman" w:eastAsia="Times New Roman" w:hAnsi="Times New Roman" w:cs="Times New Roman"/>
          <w:sz w:val="28"/>
          <w:szCs w:val="28"/>
          <w:lang w:eastAsia="uk-UA"/>
        </w:rPr>
        <w:t>’</w:t>
      </w:r>
      <w:r w:rsidRPr="00C94578">
        <w:rPr>
          <w:rFonts w:ascii="Times New Roman" w:eastAsia="Times New Roman" w:hAnsi="Times New Roman" w:cs="Times New Roman"/>
          <w:sz w:val="28"/>
          <w:szCs w:val="28"/>
          <w:lang w:eastAsia="uk-UA"/>
        </w:rPr>
        <w:t>язанi з нарахуванням вiдсоткiв по кредитам i позикам, витрати з нарахування вiдсоткiв щодо виплат по пенсiйним зобов</w:t>
      </w:r>
      <w:r w:rsidR="00D144C7">
        <w:rPr>
          <w:rFonts w:ascii="Times New Roman" w:eastAsia="Times New Roman" w:hAnsi="Times New Roman" w:cs="Times New Roman"/>
          <w:sz w:val="28"/>
          <w:szCs w:val="28"/>
          <w:lang w:eastAsia="uk-UA"/>
        </w:rPr>
        <w:t>’</w:t>
      </w:r>
      <w:r w:rsidRPr="00C94578">
        <w:rPr>
          <w:rFonts w:ascii="Times New Roman" w:eastAsia="Times New Roman" w:hAnsi="Times New Roman" w:cs="Times New Roman"/>
          <w:sz w:val="28"/>
          <w:szCs w:val="28"/>
          <w:lang w:eastAsia="uk-UA"/>
        </w:rPr>
        <w:t>язанням та вивiльнення дисконту на забезпечення пiд вiдновлення шахти.</w:t>
      </w:r>
    </w:p>
    <w:p w14:paraId="3C950C98" w14:textId="77777777" w:rsidR="00B22A24" w:rsidRPr="00C94578" w:rsidRDefault="00B22A24" w:rsidP="00C94578">
      <w:pPr>
        <w:spacing w:line="360" w:lineRule="auto"/>
        <w:ind w:firstLine="709"/>
        <w:jc w:val="both"/>
        <w:rPr>
          <w:rFonts w:ascii="Times New Roman" w:eastAsia="Times New Roman" w:hAnsi="Times New Roman" w:cs="Times New Roman"/>
          <w:sz w:val="28"/>
          <w:szCs w:val="28"/>
          <w:lang w:eastAsia="uk-UA"/>
        </w:rPr>
      </w:pPr>
    </w:p>
    <w:p w14:paraId="3D10E528" w14:textId="1E4BE039" w:rsidR="00B22A24" w:rsidRPr="008C0820" w:rsidRDefault="00B22A24" w:rsidP="00B22A24">
      <w:pPr>
        <w:ind w:firstLine="181"/>
        <w:jc w:val="both"/>
        <w:rPr>
          <w:rFonts w:ascii="Times New Roman" w:eastAsia="Times New Roman" w:hAnsi="Times New Roman" w:cs="Times New Roman"/>
          <w:bCs/>
          <w:color w:val="000000"/>
          <w:sz w:val="28"/>
          <w:szCs w:val="28"/>
          <w:lang w:eastAsia="uk-UA"/>
        </w:rPr>
      </w:pPr>
      <w:r w:rsidRPr="008C0820">
        <w:rPr>
          <w:rFonts w:ascii="Times New Roman" w:eastAsia="Times New Roman" w:hAnsi="Times New Roman" w:cs="Times New Roman"/>
          <w:bCs/>
          <w:color w:val="000000"/>
          <w:sz w:val="28"/>
          <w:szCs w:val="28"/>
          <w:lang w:eastAsia="uk-UA"/>
        </w:rPr>
        <w:t xml:space="preserve">Таблиця 2.1 </w:t>
      </w:r>
      <w:r w:rsidR="00D144C7">
        <w:rPr>
          <w:rFonts w:ascii="Times New Roman" w:eastAsia="Times New Roman" w:hAnsi="Times New Roman" w:cs="Times New Roman"/>
          <w:bCs/>
          <w:color w:val="000000"/>
          <w:sz w:val="28"/>
          <w:szCs w:val="28"/>
          <w:lang w:eastAsia="uk-UA"/>
        </w:rPr>
        <w:t>–</w:t>
      </w:r>
      <w:r w:rsidRPr="008C0820">
        <w:rPr>
          <w:rFonts w:ascii="Times New Roman" w:eastAsia="Times New Roman" w:hAnsi="Times New Roman" w:cs="Times New Roman"/>
          <w:bCs/>
          <w:color w:val="000000"/>
          <w:sz w:val="28"/>
          <w:szCs w:val="28"/>
          <w:lang w:eastAsia="uk-UA"/>
        </w:rPr>
        <w:t xml:space="preserve"> інформація про обсяги виробництва та реалізації основних видів продукції</w:t>
      </w:r>
    </w:p>
    <w:p w14:paraId="4C340ED7" w14:textId="77777777" w:rsidR="00B22A24" w:rsidRPr="008C0820" w:rsidRDefault="00B22A24" w:rsidP="00B22A24">
      <w:pPr>
        <w:spacing w:line="240" w:lineRule="auto"/>
        <w:rPr>
          <w:rFonts w:ascii="Times New Roman" w:eastAsia="Times New Roman" w:hAnsi="Times New Roman" w:cs="Times New Roman"/>
          <w:vanish/>
          <w:color w:val="000000"/>
          <w:sz w:val="28"/>
          <w:szCs w:val="28"/>
          <w:lang w:eastAsia="uk-UA"/>
        </w:rPr>
      </w:pPr>
    </w:p>
    <w:tbl>
      <w:tblPr>
        <w:tblW w:w="9904" w:type="dxa"/>
        <w:tblInd w:w="-8" w:type="dxa"/>
        <w:tblLayout w:type="fixed"/>
        <w:tblCellMar>
          <w:top w:w="15" w:type="dxa"/>
          <w:left w:w="15" w:type="dxa"/>
          <w:bottom w:w="15" w:type="dxa"/>
          <w:right w:w="15" w:type="dxa"/>
        </w:tblCellMar>
        <w:tblLook w:val="0000" w:firstRow="0" w:lastRow="0" w:firstColumn="0" w:lastColumn="0" w:noHBand="0" w:noVBand="0"/>
      </w:tblPr>
      <w:tblGrid>
        <w:gridCol w:w="567"/>
        <w:gridCol w:w="1276"/>
        <w:gridCol w:w="1211"/>
        <w:gridCol w:w="1199"/>
        <w:gridCol w:w="1432"/>
        <w:gridCol w:w="1246"/>
        <w:gridCol w:w="1291"/>
        <w:gridCol w:w="1682"/>
      </w:tblGrid>
      <w:tr w:rsidR="00B22A24" w:rsidRPr="008C0820" w14:paraId="43257A20" w14:textId="77777777" w:rsidTr="00B22A24">
        <w:trPr>
          <w:trHeight w:val="185"/>
        </w:trPr>
        <w:tc>
          <w:tcPr>
            <w:tcW w:w="567" w:type="dxa"/>
            <w:vMerge w:val="restart"/>
            <w:tcBorders>
              <w:top w:val="single" w:sz="6" w:space="0" w:color="000000"/>
              <w:left w:val="single" w:sz="6" w:space="0" w:color="000000"/>
              <w:right w:val="single" w:sz="6" w:space="0" w:color="000000"/>
            </w:tcBorders>
            <w:vAlign w:val="center"/>
          </w:tcPr>
          <w:p w14:paraId="042A29BF" w14:textId="77777777" w:rsidR="00B22A24" w:rsidRPr="008C0820" w:rsidRDefault="00B22A24" w:rsidP="00B22A24">
            <w:pPr>
              <w:spacing w:line="240" w:lineRule="auto"/>
              <w:ind w:left="180" w:hanging="180"/>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w:t>
            </w:r>
          </w:p>
        </w:tc>
        <w:tc>
          <w:tcPr>
            <w:tcW w:w="1276" w:type="dxa"/>
            <w:vMerge w:val="restart"/>
            <w:tcBorders>
              <w:top w:val="single" w:sz="6" w:space="0" w:color="000000"/>
              <w:left w:val="single" w:sz="6" w:space="0" w:color="000000"/>
              <w:right w:val="single" w:sz="6" w:space="0" w:color="000000"/>
            </w:tcBorders>
            <w:vAlign w:val="center"/>
          </w:tcPr>
          <w:p w14:paraId="60903D7B"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Основний вид продукції</w:t>
            </w:r>
          </w:p>
        </w:tc>
        <w:tc>
          <w:tcPr>
            <w:tcW w:w="3842" w:type="dxa"/>
            <w:gridSpan w:val="3"/>
            <w:tcBorders>
              <w:top w:val="single" w:sz="6" w:space="0" w:color="000000"/>
              <w:left w:val="single" w:sz="6" w:space="0" w:color="000000"/>
              <w:bottom w:val="single" w:sz="6" w:space="0" w:color="000000"/>
              <w:right w:val="single" w:sz="6" w:space="0" w:color="000000"/>
            </w:tcBorders>
            <w:vAlign w:val="center"/>
          </w:tcPr>
          <w:p w14:paraId="18938143"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Обсяг виробництва</w:t>
            </w:r>
          </w:p>
        </w:tc>
        <w:tc>
          <w:tcPr>
            <w:tcW w:w="4219"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D29831"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Обсяг реалізованої продукції</w:t>
            </w:r>
          </w:p>
        </w:tc>
      </w:tr>
      <w:tr w:rsidR="00B22A24" w:rsidRPr="008C0820" w14:paraId="28CF2B20" w14:textId="77777777" w:rsidTr="00B22A24">
        <w:trPr>
          <w:trHeight w:val="655"/>
        </w:trPr>
        <w:tc>
          <w:tcPr>
            <w:tcW w:w="567" w:type="dxa"/>
            <w:vMerge/>
            <w:tcBorders>
              <w:left w:val="single" w:sz="6" w:space="0" w:color="000000"/>
              <w:bottom w:val="single" w:sz="6" w:space="0" w:color="000000"/>
              <w:right w:val="single" w:sz="6" w:space="0" w:color="000000"/>
            </w:tcBorders>
            <w:vAlign w:val="center"/>
          </w:tcPr>
          <w:p w14:paraId="0FCAEDE0" w14:textId="77777777" w:rsidR="00B22A24" w:rsidRPr="008C0820" w:rsidRDefault="00B22A24" w:rsidP="00B22A24">
            <w:pPr>
              <w:spacing w:line="240" w:lineRule="auto"/>
              <w:ind w:left="180" w:hanging="180"/>
              <w:jc w:val="center"/>
              <w:rPr>
                <w:rFonts w:ascii="Times New Roman" w:eastAsia="Times New Roman" w:hAnsi="Times New Roman" w:cs="Times New Roman"/>
                <w:bCs/>
                <w:sz w:val="28"/>
                <w:szCs w:val="28"/>
                <w:lang w:eastAsia="uk-UA"/>
              </w:rPr>
            </w:pPr>
          </w:p>
        </w:tc>
        <w:tc>
          <w:tcPr>
            <w:tcW w:w="1276" w:type="dxa"/>
            <w:vMerge/>
            <w:tcBorders>
              <w:left w:val="single" w:sz="6" w:space="0" w:color="000000"/>
              <w:bottom w:val="single" w:sz="6" w:space="0" w:color="000000"/>
              <w:right w:val="single" w:sz="6" w:space="0" w:color="000000"/>
            </w:tcBorders>
            <w:vAlign w:val="center"/>
          </w:tcPr>
          <w:p w14:paraId="77147274"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p>
        </w:tc>
        <w:tc>
          <w:tcPr>
            <w:tcW w:w="1211" w:type="dxa"/>
            <w:tcBorders>
              <w:top w:val="single" w:sz="6" w:space="0" w:color="000000"/>
              <w:left w:val="single" w:sz="6" w:space="0" w:color="000000"/>
              <w:bottom w:val="single" w:sz="6" w:space="0" w:color="000000"/>
              <w:right w:val="single" w:sz="6" w:space="0" w:color="000000"/>
            </w:tcBorders>
            <w:vAlign w:val="center"/>
          </w:tcPr>
          <w:p w14:paraId="6677C24D"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у натуральній формі (фізична одиниця виміру)</w:t>
            </w:r>
          </w:p>
        </w:tc>
        <w:tc>
          <w:tcPr>
            <w:tcW w:w="1199" w:type="dxa"/>
            <w:tcBorders>
              <w:top w:val="single" w:sz="6" w:space="0" w:color="000000"/>
              <w:left w:val="single" w:sz="6" w:space="0" w:color="000000"/>
              <w:bottom w:val="single" w:sz="6" w:space="0" w:color="000000"/>
              <w:right w:val="single" w:sz="6" w:space="0" w:color="000000"/>
            </w:tcBorders>
            <w:vAlign w:val="center"/>
          </w:tcPr>
          <w:p w14:paraId="1B65EF0C"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у грошові формі (тис.грн.)</w:t>
            </w:r>
          </w:p>
        </w:tc>
        <w:tc>
          <w:tcPr>
            <w:tcW w:w="1432" w:type="dxa"/>
            <w:tcBorders>
              <w:top w:val="single" w:sz="6" w:space="0" w:color="000000"/>
              <w:left w:val="single" w:sz="6" w:space="0" w:color="000000"/>
              <w:bottom w:val="single" w:sz="6" w:space="0" w:color="000000"/>
              <w:right w:val="single" w:sz="6" w:space="0" w:color="000000"/>
            </w:tcBorders>
            <w:vAlign w:val="center"/>
          </w:tcPr>
          <w:p w14:paraId="3090687E"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у відсотках до всієї виробленої продукції</w:t>
            </w:r>
          </w:p>
        </w:tc>
        <w:tc>
          <w:tcPr>
            <w:tcW w:w="1246" w:type="dxa"/>
            <w:tcBorders>
              <w:top w:val="single" w:sz="6" w:space="0" w:color="000000"/>
              <w:left w:val="single" w:sz="6" w:space="0" w:color="000000"/>
              <w:bottom w:val="single" w:sz="6" w:space="0" w:color="000000"/>
              <w:right w:val="single" w:sz="6" w:space="0" w:color="000000"/>
            </w:tcBorders>
            <w:vAlign w:val="center"/>
          </w:tcPr>
          <w:p w14:paraId="2F05680A"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у натуральній формі (фізична одиниця виміру)</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D751F4C"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у грошові формі (тис.грн.)</w:t>
            </w:r>
          </w:p>
        </w:tc>
        <w:tc>
          <w:tcPr>
            <w:tcW w:w="168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13E9462"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sz w:val="28"/>
                <w:szCs w:val="28"/>
                <w:lang w:eastAsia="uk-UA"/>
              </w:rPr>
              <w:t>у відсотках до всієї реалізованої продукції</w:t>
            </w:r>
          </w:p>
        </w:tc>
      </w:tr>
      <w:tr w:rsidR="00B22A24" w:rsidRPr="008C0820" w14:paraId="1BB16B1E" w14:textId="77777777" w:rsidTr="00B22A24">
        <w:trPr>
          <w:trHeight w:val="303"/>
        </w:trPr>
        <w:tc>
          <w:tcPr>
            <w:tcW w:w="567" w:type="dxa"/>
            <w:tcBorders>
              <w:top w:val="single" w:sz="6" w:space="0" w:color="000000"/>
              <w:left w:val="single" w:sz="6" w:space="0" w:color="000000"/>
              <w:bottom w:val="single" w:sz="6" w:space="0" w:color="000000"/>
              <w:right w:val="single" w:sz="6" w:space="0" w:color="000000"/>
            </w:tcBorders>
            <w:vAlign w:val="center"/>
          </w:tcPr>
          <w:p w14:paraId="2EB634F5"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1</w:t>
            </w:r>
          </w:p>
        </w:tc>
        <w:tc>
          <w:tcPr>
            <w:tcW w:w="1276" w:type="dxa"/>
            <w:tcBorders>
              <w:top w:val="single" w:sz="6" w:space="0" w:color="000000"/>
              <w:left w:val="single" w:sz="6" w:space="0" w:color="000000"/>
              <w:bottom w:val="single" w:sz="6" w:space="0" w:color="000000"/>
              <w:right w:val="single" w:sz="6" w:space="0" w:color="000000"/>
            </w:tcBorders>
            <w:vAlign w:val="center"/>
          </w:tcPr>
          <w:p w14:paraId="1F1A55AD"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Руда залізна</w:t>
            </w:r>
          </w:p>
        </w:tc>
        <w:tc>
          <w:tcPr>
            <w:tcW w:w="1211" w:type="dxa"/>
            <w:tcBorders>
              <w:top w:val="single" w:sz="6" w:space="0" w:color="000000"/>
              <w:left w:val="single" w:sz="6" w:space="0" w:color="000000"/>
              <w:bottom w:val="single" w:sz="6" w:space="0" w:color="000000"/>
              <w:right w:val="single" w:sz="6" w:space="0" w:color="000000"/>
            </w:tcBorders>
            <w:vAlign w:val="center"/>
          </w:tcPr>
          <w:p w14:paraId="505589F1"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4564700  тон</w:t>
            </w:r>
          </w:p>
        </w:tc>
        <w:tc>
          <w:tcPr>
            <w:tcW w:w="1199" w:type="dxa"/>
            <w:tcBorders>
              <w:top w:val="single" w:sz="6" w:space="0" w:color="000000"/>
              <w:left w:val="single" w:sz="6" w:space="0" w:color="000000"/>
              <w:bottom w:val="single" w:sz="6" w:space="0" w:color="000000"/>
              <w:right w:val="single" w:sz="6" w:space="0" w:color="000000"/>
            </w:tcBorders>
            <w:vAlign w:val="center"/>
          </w:tcPr>
          <w:p w14:paraId="7C99AFF3"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6404886.98</w:t>
            </w:r>
          </w:p>
        </w:tc>
        <w:tc>
          <w:tcPr>
            <w:tcW w:w="1432" w:type="dxa"/>
            <w:tcBorders>
              <w:top w:val="single" w:sz="6" w:space="0" w:color="000000"/>
              <w:left w:val="single" w:sz="6" w:space="0" w:color="000000"/>
              <w:bottom w:val="single" w:sz="6" w:space="0" w:color="000000"/>
              <w:right w:val="single" w:sz="6" w:space="0" w:color="000000"/>
            </w:tcBorders>
            <w:vAlign w:val="center"/>
          </w:tcPr>
          <w:p w14:paraId="2EFFEF78"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99.7</w:t>
            </w:r>
          </w:p>
        </w:tc>
        <w:tc>
          <w:tcPr>
            <w:tcW w:w="1246" w:type="dxa"/>
            <w:tcBorders>
              <w:top w:val="single" w:sz="6" w:space="0" w:color="000000"/>
              <w:left w:val="single" w:sz="6" w:space="0" w:color="000000"/>
              <w:bottom w:val="single" w:sz="6" w:space="0" w:color="000000"/>
              <w:right w:val="single" w:sz="6" w:space="0" w:color="000000"/>
            </w:tcBorders>
            <w:vAlign w:val="center"/>
          </w:tcPr>
          <w:p w14:paraId="2B92A18A"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4557917 тон</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4C07E5"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6513144.00</w:t>
            </w:r>
          </w:p>
        </w:tc>
        <w:tc>
          <w:tcPr>
            <w:tcW w:w="168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6D7B117"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100</w:t>
            </w:r>
          </w:p>
        </w:tc>
      </w:tr>
    </w:tbl>
    <w:p w14:paraId="00671460" w14:textId="77777777" w:rsidR="00B22A24" w:rsidRDefault="008D0933" w:rsidP="008D0933">
      <w:pPr>
        <w:tabs>
          <w:tab w:val="left" w:pos="2760"/>
        </w:tabs>
        <w:spacing w:line="360" w:lineRule="auto"/>
        <w:ind w:firstLine="720"/>
        <w:jc w:val="both"/>
        <w:rPr>
          <w:rFonts w:ascii="Times New Roman" w:eastAsia="Times New Roman" w:hAnsi="Times New Roman" w:cs="Times New Roman"/>
          <w:sz w:val="28"/>
          <w:szCs w:val="28"/>
          <w:lang w:eastAsia="uk-UA"/>
        </w:rPr>
      </w:pPr>
      <w:r w:rsidRPr="008C0820">
        <w:rPr>
          <w:rFonts w:ascii="Times New Roman" w:eastAsia="Times New Roman" w:hAnsi="Times New Roman" w:cs="Times New Roman"/>
          <w:sz w:val="28"/>
          <w:szCs w:val="28"/>
          <w:lang w:eastAsia="uk-UA"/>
        </w:rPr>
        <w:tab/>
      </w:r>
    </w:p>
    <w:p w14:paraId="0D855C61" w14:textId="2926EBE2" w:rsidR="00B22A24" w:rsidRPr="008C0820" w:rsidRDefault="00B22A24" w:rsidP="00B22A24">
      <w:pPr>
        <w:spacing w:line="360" w:lineRule="auto"/>
        <w:ind w:firstLine="720"/>
        <w:jc w:val="both"/>
        <w:rPr>
          <w:rFonts w:ascii="Times New Roman" w:eastAsia="Times New Roman" w:hAnsi="Times New Roman" w:cs="Times New Roman"/>
          <w:sz w:val="28"/>
          <w:szCs w:val="28"/>
          <w:lang w:eastAsia="uk-UA"/>
        </w:rPr>
      </w:pPr>
      <w:r w:rsidRPr="008C0820">
        <w:rPr>
          <w:rFonts w:ascii="Times New Roman" w:eastAsia="Times New Roman" w:hAnsi="Times New Roman" w:cs="Times New Roman"/>
          <w:sz w:val="28"/>
          <w:szCs w:val="28"/>
          <w:lang w:eastAsia="uk-UA"/>
        </w:rPr>
        <w:lastRenderedPageBreak/>
        <w:t>Звіт про фінансовий стан ЗЗРК за 2020 рік наведено у додатк</w:t>
      </w:r>
      <w:r w:rsidR="00AF013F">
        <w:rPr>
          <w:rFonts w:ascii="Times New Roman" w:eastAsia="Times New Roman" w:hAnsi="Times New Roman" w:cs="Times New Roman"/>
          <w:sz w:val="28"/>
          <w:szCs w:val="28"/>
          <w:lang w:eastAsia="uk-UA"/>
        </w:rPr>
        <w:t>ах</w:t>
      </w:r>
      <w:r w:rsidRPr="008C0820">
        <w:rPr>
          <w:rFonts w:ascii="Times New Roman" w:eastAsia="Times New Roman" w:hAnsi="Times New Roman" w:cs="Times New Roman"/>
          <w:sz w:val="28"/>
          <w:szCs w:val="28"/>
          <w:lang w:eastAsia="uk-UA"/>
        </w:rPr>
        <w:t xml:space="preserve"> А</w:t>
      </w:r>
      <w:r w:rsidR="00AF013F">
        <w:rPr>
          <w:rFonts w:ascii="Times New Roman" w:eastAsia="Times New Roman" w:hAnsi="Times New Roman" w:cs="Times New Roman"/>
          <w:sz w:val="28"/>
          <w:szCs w:val="28"/>
          <w:lang w:eastAsia="uk-UA"/>
        </w:rPr>
        <w:t>-Г</w:t>
      </w:r>
      <w:r w:rsidRPr="008C0820">
        <w:rPr>
          <w:rFonts w:ascii="Times New Roman" w:eastAsia="Times New Roman" w:hAnsi="Times New Roman" w:cs="Times New Roman"/>
          <w:sz w:val="28"/>
          <w:szCs w:val="28"/>
          <w:lang w:eastAsia="uk-UA"/>
        </w:rPr>
        <w:t xml:space="preserve"> [</w:t>
      </w:r>
      <w:r w:rsidR="00FF2676">
        <w:rPr>
          <w:rFonts w:ascii="Times New Roman" w:eastAsia="Times New Roman" w:hAnsi="Times New Roman" w:cs="Times New Roman"/>
          <w:sz w:val="28"/>
          <w:szCs w:val="28"/>
          <w:lang w:eastAsia="uk-UA"/>
        </w:rPr>
        <w:fldChar w:fldCharType="begin"/>
      </w:r>
      <w:r w:rsidR="00FF2676">
        <w:rPr>
          <w:rFonts w:ascii="Times New Roman" w:eastAsia="Times New Roman" w:hAnsi="Times New Roman" w:cs="Times New Roman"/>
          <w:sz w:val="28"/>
          <w:szCs w:val="28"/>
          <w:lang w:eastAsia="uk-UA"/>
        </w:rPr>
        <w:instrText xml:space="preserve"> REF _Ref89266917 \r \h </w:instrText>
      </w:r>
      <w:r w:rsidR="00FF2676">
        <w:rPr>
          <w:rFonts w:ascii="Times New Roman" w:eastAsia="Times New Roman" w:hAnsi="Times New Roman" w:cs="Times New Roman"/>
          <w:sz w:val="28"/>
          <w:szCs w:val="28"/>
          <w:lang w:eastAsia="uk-UA"/>
        </w:rPr>
      </w:r>
      <w:r w:rsidR="00FF2676">
        <w:rPr>
          <w:rFonts w:ascii="Times New Roman" w:eastAsia="Times New Roman" w:hAnsi="Times New Roman" w:cs="Times New Roman"/>
          <w:sz w:val="28"/>
          <w:szCs w:val="28"/>
          <w:lang w:eastAsia="uk-UA"/>
        </w:rPr>
        <w:fldChar w:fldCharType="separate"/>
      </w:r>
      <w:r w:rsidR="00FF2676">
        <w:rPr>
          <w:rFonts w:ascii="Times New Roman" w:eastAsia="Times New Roman" w:hAnsi="Times New Roman" w:cs="Times New Roman"/>
          <w:sz w:val="28"/>
          <w:szCs w:val="28"/>
          <w:lang w:eastAsia="uk-UA"/>
        </w:rPr>
        <w:t>37</w:t>
      </w:r>
      <w:r w:rsidR="00FF2676">
        <w:rPr>
          <w:rFonts w:ascii="Times New Roman" w:eastAsia="Times New Roman" w:hAnsi="Times New Roman" w:cs="Times New Roman"/>
          <w:sz w:val="28"/>
          <w:szCs w:val="28"/>
          <w:lang w:eastAsia="uk-UA"/>
        </w:rPr>
        <w:fldChar w:fldCharType="end"/>
      </w:r>
      <w:r w:rsidRPr="008C0820">
        <w:rPr>
          <w:rFonts w:ascii="Times New Roman" w:eastAsia="Times New Roman" w:hAnsi="Times New Roman" w:cs="Times New Roman"/>
          <w:sz w:val="28"/>
          <w:szCs w:val="28"/>
          <w:lang w:eastAsia="uk-UA"/>
        </w:rPr>
        <w:t>]</w:t>
      </w:r>
      <w:r w:rsidR="006C3782">
        <w:rPr>
          <w:rFonts w:ascii="Times New Roman" w:eastAsia="Times New Roman" w:hAnsi="Times New Roman" w:cs="Times New Roman"/>
          <w:sz w:val="28"/>
          <w:szCs w:val="28"/>
          <w:lang w:eastAsia="uk-UA"/>
        </w:rPr>
        <w:t>.</w:t>
      </w:r>
    </w:p>
    <w:p w14:paraId="616B821E" w14:textId="77777777" w:rsidR="00AF013F" w:rsidRPr="008C0820" w:rsidRDefault="00AF013F" w:rsidP="00B22A24">
      <w:pPr>
        <w:spacing w:line="360" w:lineRule="auto"/>
        <w:ind w:firstLine="720"/>
        <w:jc w:val="both"/>
        <w:rPr>
          <w:rFonts w:ascii="Times New Roman" w:eastAsia="Times New Roman" w:hAnsi="Times New Roman" w:cs="Times New Roman"/>
          <w:sz w:val="28"/>
          <w:szCs w:val="28"/>
          <w:lang w:eastAsia="uk-UA"/>
        </w:rPr>
      </w:pPr>
    </w:p>
    <w:p w14:paraId="33D028F4" w14:textId="77777777" w:rsidR="00B22A24" w:rsidRPr="008C0820" w:rsidRDefault="00B22A24" w:rsidP="00B22A24">
      <w:pPr>
        <w:spacing w:line="360" w:lineRule="auto"/>
        <w:ind w:firstLine="720"/>
        <w:jc w:val="both"/>
        <w:rPr>
          <w:rFonts w:ascii="Times New Roman" w:hAnsi="Times New Roman" w:cs="Times New Roman"/>
          <w:sz w:val="28"/>
          <w:szCs w:val="28"/>
        </w:rPr>
      </w:pPr>
      <w:r w:rsidRPr="008C0820">
        <w:rPr>
          <w:rFonts w:ascii="Times New Roman" w:hAnsi="Times New Roman" w:cs="Times New Roman"/>
          <w:sz w:val="28"/>
          <w:szCs w:val="28"/>
        </w:rPr>
        <w:t>Таблиця 2.2 – основні показники господарської діяльності</w:t>
      </w:r>
    </w:p>
    <w:tbl>
      <w:tblPr>
        <w:tblStyle w:val="ac"/>
        <w:tblW w:w="9889" w:type="dxa"/>
        <w:tblLook w:val="04A0" w:firstRow="1" w:lastRow="0" w:firstColumn="1" w:lastColumn="0" w:noHBand="0" w:noVBand="1"/>
      </w:tblPr>
      <w:tblGrid>
        <w:gridCol w:w="674"/>
        <w:gridCol w:w="4535"/>
        <w:gridCol w:w="1280"/>
        <w:gridCol w:w="1699"/>
        <w:gridCol w:w="1701"/>
      </w:tblGrid>
      <w:tr w:rsidR="00B22A24" w:rsidRPr="00C94578" w14:paraId="571F41E9" w14:textId="77777777" w:rsidTr="00B22A24">
        <w:trPr>
          <w:trHeight w:val="397"/>
        </w:trPr>
        <w:tc>
          <w:tcPr>
            <w:tcW w:w="674" w:type="dxa"/>
            <w:vAlign w:val="center"/>
          </w:tcPr>
          <w:p w14:paraId="53BFF40D" w14:textId="77777777" w:rsidR="00B22A24" w:rsidRPr="00C94578" w:rsidRDefault="00B22A24" w:rsidP="00B22A24">
            <w:pPr>
              <w:pStyle w:val="Default"/>
              <w:jc w:val="center"/>
              <w:rPr>
                <w:bCs/>
                <w:sz w:val="28"/>
                <w:szCs w:val="28"/>
              </w:rPr>
            </w:pPr>
            <w:r w:rsidRPr="00C94578">
              <w:rPr>
                <w:bCs/>
                <w:sz w:val="28"/>
                <w:szCs w:val="28"/>
              </w:rPr>
              <w:t>№ п/п</w:t>
            </w:r>
          </w:p>
        </w:tc>
        <w:tc>
          <w:tcPr>
            <w:tcW w:w="4535" w:type="dxa"/>
            <w:vAlign w:val="center"/>
          </w:tcPr>
          <w:p w14:paraId="060287A5" w14:textId="77777777" w:rsidR="00B22A24" w:rsidRPr="00C94578" w:rsidRDefault="00B22A24" w:rsidP="00B22A24">
            <w:pPr>
              <w:pStyle w:val="Default"/>
              <w:jc w:val="center"/>
              <w:rPr>
                <w:sz w:val="28"/>
                <w:szCs w:val="28"/>
              </w:rPr>
            </w:pPr>
            <w:r w:rsidRPr="00C94578">
              <w:rPr>
                <w:bCs/>
                <w:sz w:val="28"/>
                <w:szCs w:val="28"/>
              </w:rPr>
              <w:t>Показники</w:t>
            </w:r>
          </w:p>
        </w:tc>
        <w:tc>
          <w:tcPr>
            <w:tcW w:w="1280" w:type="dxa"/>
            <w:vAlign w:val="center"/>
          </w:tcPr>
          <w:p w14:paraId="2A1A6E27" w14:textId="08651211" w:rsidR="00B22A24" w:rsidRPr="00C94578" w:rsidRDefault="00B22A24" w:rsidP="00B22A24">
            <w:pPr>
              <w:pStyle w:val="Default"/>
              <w:jc w:val="center"/>
              <w:rPr>
                <w:sz w:val="28"/>
                <w:szCs w:val="28"/>
              </w:rPr>
            </w:pPr>
            <w:r w:rsidRPr="00C94578">
              <w:rPr>
                <w:bCs/>
                <w:sz w:val="28"/>
                <w:szCs w:val="28"/>
              </w:rPr>
              <w:t xml:space="preserve">Один. </w:t>
            </w:r>
            <w:r w:rsidR="00D144C7" w:rsidRPr="00C94578">
              <w:rPr>
                <w:bCs/>
                <w:sz w:val="28"/>
                <w:szCs w:val="28"/>
              </w:rPr>
              <w:t>В</w:t>
            </w:r>
            <w:r w:rsidRPr="00C94578">
              <w:rPr>
                <w:bCs/>
                <w:sz w:val="28"/>
                <w:szCs w:val="28"/>
              </w:rPr>
              <w:t>им.</w:t>
            </w:r>
          </w:p>
        </w:tc>
        <w:tc>
          <w:tcPr>
            <w:tcW w:w="1699" w:type="dxa"/>
            <w:vAlign w:val="center"/>
          </w:tcPr>
          <w:p w14:paraId="5300A442" w14:textId="77777777" w:rsidR="00B22A24" w:rsidRPr="00C94578" w:rsidRDefault="00B22A24" w:rsidP="00B22A24">
            <w:pPr>
              <w:pStyle w:val="Default"/>
              <w:jc w:val="center"/>
              <w:rPr>
                <w:bCs/>
                <w:sz w:val="28"/>
                <w:szCs w:val="28"/>
              </w:rPr>
            </w:pPr>
            <w:r w:rsidRPr="00C94578">
              <w:rPr>
                <w:sz w:val="28"/>
                <w:szCs w:val="28"/>
              </w:rPr>
              <w:t>Станом на 2019</w:t>
            </w:r>
          </w:p>
        </w:tc>
        <w:tc>
          <w:tcPr>
            <w:tcW w:w="1701" w:type="dxa"/>
            <w:vAlign w:val="center"/>
          </w:tcPr>
          <w:p w14:paraId="5AAA6CDD" w14:textId="77777777" w:rsidR="00B22A24" w:rsidRPr="00C94578" w:rsidRDefault="00B22A24" w:rsidP="00B22A24">
            <w:pPr>
              <w:pStyle w:val="Default"/>
              <w:jc w:val="center"/>
              <w:rPr>
                <w:bCs/>
                <w:sz w:val="28"/>
                <w:szCs w:val="28"/>
              </w:rPr>
            </w:pPr>
            <w:r w:rsidRPr="00C94578">
              <w:rPr>
                <w:sz w:val="28"/>
                <w:szCs w:val="28"/>
              </w:rPr>
              <w:t>Станом на 2020</w:t>
            </w:r>
          </w:p>
        </w:tc>
      </w:tr>
      <w:tr w:rsidR="00B22A24" w:rsidRPr="00C94578" w14:paraId="13C33BCB" w14:textId="77777777" w:rsidTr="00B22A24">
        <w:trPr>
          <w:trHeight w:val="397"/>
        </w:trPr>
        <w:tc>
          <w:tcPr>
            <w:tcW w:w="674" w:type="dxa"/>
            <w:vAlign w:val="center"/>
          </w:tcPr>
          <w:p w14:paraId="65306980"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1</w:t>
            </w:r>
          </w:p>
        </w:tc>
        <w:tc>
          <w:tcPr>
            <w:tcW w:w="4535" w:type="dxa"/>
            <w:vAlign w:val="center"/>
          </w:tcPr>
          <w:p w14:paraId="0D4C35E2" w14:textId="77777777" w:rsidR="00B22A24" w:rsidRPr="00C94578" w:rsidRDefault="00B22A24" w:rsidP="00B22A24">
            <w:pPr>
              <w:pStyle w:val="Default"/>
              <w:jc w:val="center"/>
              <w:rPr>
                <w:sz w:val="28"/>
                <w:szCs w:val="28"/>
              </w:rPr>
            </w:pPr>
            <w:r w:rsidRPr="00C94578">
              <w:rPr>
                <w:sz w:val="28"/>
                <w:szCs w:val="28"/>
              </w:rPr>
              <w:t>Вартість майна (валюта балансу)</w:t>
            </w:r>
          </w:p>
        </w:tc>
        <w:tc>
          <w:tcPr>
            <w:tcW w:w="1280" w:type="dxa"/>
            <w:vAlign w:val="center"/>
          </w:tcPr>
          <w:p w14:paraId="3FBBE589" w14:textId="77777777" w:rsidR="00B22A24" w:rsidRPr="00C94578" w:rsidRDefault="00B22A24" w:rsidP="00B22A24">
            <w:pPr>
              <w:pStyle w:val="Default"/>
              <w:jc w:val="center"/>
              <w:rPr>
                <w:sz w:val="28"/>
                <w:szCs w:val="28"/>
              </w:rPr>
            </w:pPr>
            <w:r w:rsidRPr="00C94578">
              <w:rPr>
                <w:sz w:val="28"/>
                <w:szCs w:val="28"/>
              </w:rPr>
              <w:t>тис. грн.</w:t>
            </w:r>
          </w:p>
        </w:tc>
        <w:tc>
          <w:tcPr>
            <w:tcW w:w="1699" w:type="dxa"/>
            <w:vAlign w:val="center"/>
          </w:tcPr>
          <w:p w14:paraId="266188B8" w14:textId="77777777" w:rsidR="00B22A24" w:rsidRPr="00C94578" w:rsidRDefault="00B22A24" w:rsidP="00B22A24">
            <w:pPr>
              <w:pStyle w:val="Default"/>
              <w:jc w:val="center"/>
              <w:rPr>
                <w:sz w:val="28"/>
                <w:szCs w:val="28"/>
              </w:rPr>
            </w:pPr>
            <w:r w:rsidRPr="00C94578">
              <w:rPr>
                <w:sz w:val="28"/>
                <w:szCs w:val="28"/>
              </w:rPr>
              <w:t>4 310 208</w:t>
            </w:r>
          </w:p>
        </w:tc>
        <w:tc>
          <w:tcPr>
            <w:tcW w:w="1701" w:type="dxa"/>
            <w:vAlign w:val="center"/>
          </w:tcPr>
          <w:p w14:paraId="06C6CD6B" w14:textId="77777777" w:rsidR="00B22A24" w:rsidRPr="00C94578" w:rsidRDefault="00B22A24" w:rsidP="00B22A24">
            <w:pPr>
              <w:pStyle w:val="Default"/>
              <w:jc w:val="center"/>
              <w:rPr>
                <w:sz w:val="28"/>
                <w:szCs w:val="28"/>
              </w:rPr>
            </w:pPr>
            <w:r w:rsidRPr="00C94578">
              <w:rPr>
                <w:sz w:val="28"/>
                <w:szCs w:val="28"/>
              </w:rPr>
              <w:t>4 524 987</w:t>
            </w:r>
          </w:p>
        </w:tc>
      </w:tr>
      <w:tr w:rsidR="00B22A24" w:rsidRPr="00C94578" w14:paraId="3173FB18" w14:textId="77777777" w:rsidTr="00B22A24">
        <w:trPr>
          <w:trHeight w:val="397"/>
        </w:trPr>
        <w:tc>
          <w:tcPr>
            <w:tcW w:w="674" w:type="dxa"/>
            <w:vAlign w:val="center"/>
          </w:tcPr>
          <w:p w14:paraId="43D99DE2"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2</w:t>
            </w:r>
          </w:p>
        </w:tc>
        <w:tc>
          <w:tcPr>
            <w:tcW w:w="4535" w:type="dxa"/>
            <w:vAlign w:val="center"/>
          </w:tcPr>
          <w:p w14:paraId="0E8AB75A" w14:textId="77777777" w:rsidR="00B22A24" w:rsidRPr="00C94578" w:rsidRDefault="00B22A24" w:rsidP="00B22A24">
            <w:pPr>
              <w:pStyle w:val="Default"/>
              <w:jc w:val="center"/>
              <w:rPr>
                <w:sz w:val="28"/>
                <w:szCs w:val="28"/>
              </w:rPr>
            </w:pPr>
            <w:r w:rsidRPr="00C94578">
              <w:rPr>
                <w:sz w:val="28"/>
                <w:szCs w:val="28"/>
              </w:rPr>
              <w:t>Обсяг товарної продукції:</w:t>
            </w:r>
          </w:p>
        </w:tc>
        <w:tc>
          <w:tcPr>
            <w:tcW w:w="1280" w:type="dxa"/>
            <w:vAlign w:val="center"/>
          </w:tcPr>
          <w:p w14:paraId="7AA8BFC6"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тис. грн.</w:t>
            </w:r>
          </w:p>
        </w:tc>
        <w:tc>
          <w:tcPr>
            <w:tcW w:w="1699" w:type="dxa"/>
            <w:vAlign w:val="center"/>
          </w:tcPr>
          <w:p w14:paraId="36D20518"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2 691 043</w:t>
            </w:r>
          </w:p>
        </w:tc>
        <w:tc>
          <w:tcPr>
            <w:tcW w:w="1701" w:type="dxa"/>
            <w:vAlign w:val="center"/>
          </w:tcPr>
          <w:p w14:paraId="321A2E6E"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4 001 663</w:t>
            </w:r>
          </w:p>
        </w:tc>
      </w:tr>
      <w:tr w:rsidR="00B22A24" w:rsidRPr="00C94578" w14:paraId="102C5CD4" w14:textId="77777777" w:rsidTr="00B22A24">
        <w:trPr>
          <w:trHeight w:val="397"/>
        </w:trPr>
        <w:tc>
          <w:tcPr>
            <w:tcW w:w="674" w:type="dxa"/>
            <w:vAlign w:val="center"/>
          </w:tcPr>
          <w:p w14:paraId="497485FC"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3</w:t>
            </w:r>
          </w:p>
        </w:tc>
        <w:tc>
          <w:tcPr>
            <w:tcW w:w="4535" w:type="dxa"/>
            <w:vAlign w:val="center"/>
          </w:tcPr>
          <w:p w14:paraId="1644EC37" w14:textId="77777777" w:rsidR="00B22A24" w:rsidRPr="00C94578" w:rsidRDefault="00B22A24" w:rsidP="00B22A24">
            <w:pPr>
              <w:pStyle w:val="Default"/>
              <w:jc w:val="center"/>
              <w:rPr>
                <w:sz w:val="28"/>
                <w:szCs w:val="28"/>
              </w:rPr>
            </w:pPr>
            <w:r w:rsidRPr="00C94578">
              <w:rPr>
                <w:sz w:val="28"/>
                <w:szCs w:val="28"/>
              </w:rPr>
              <w:t>Собівартість товарної продукції</w:t>
            </w:r>
          </w:p>
        </w:tc>
        <w:tc>
          <w:tcPr>
            <w:tcW w:w="1280" w:type="dxa"/>
            <w:vAlign w:val="center"/>
          </w:tcPr>
          <w:p w14:paraId="6D26C162"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тис. грн.</w:t>
            </w:r>
          </w:p>
        </w:tc>
        <w:tc>
          <w:tcPr>
            <w:tcW w:w="1699" w:type="dxa"/>
            <w:vAlign w:val="center"/>
          </w:tcPr>
          <w:p w14:paraId="02D5D0C7"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2 550 849</w:t>
            </w:r>
          </w:p>
        </w:tc>
        <w:tc>
          <w:tcPr>
            <w:tcW w:w="1701" w:type="dxa"/>
            <w:vAlign w:val="center"/>
          </w:tcPr>
          <w:p w14:paraId="5FB725A7"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3 654 409</w:t>
            </w:r>
          </w:p>
        </w:tc>
      </w:tr>
      <w:tr w:rsidR="00B22A24" w:rsidRPr="00C94578" w14:paraId="1ECA318B" w14:textId="77777777" w:rsidTr="00B22A24">
        <w:trPr>
          <w:trHeight w:val="397"/>
        </w:trPr>
        <w:tc>
          <w:tcPr>
            <w:tcW w:w="674" w:type="dxa"/>
            <w:vAlign w:val="center"/>
          </w:tcPr>
          <w:p w14:paraId="10F1DD60"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4</w:t>
            </w:r>
          </w:p>
        </w:tc>
        <w:tc>
          <w:tcPr>
            <w:tcW w:w="4535" w:type="dxa"/>
            <w:vAlign w:val="center"/>
          </w:tcPr>
          <w:p w14:paraId="29C673BC" w14:textId="77777777" w:rsidR="00B22A24" w:rsidRPr="00C94578" w:rsidRDefault="00B22A24" w:rsidP="00B22A24">
            <w:pPr>
              <w:pStyle w:val="Default"/>
              <w:jc w:val="center"/>
              <w:rPr>
                <w:sz w:val="28"/>
                <w:szCs w:val="28"/>
              </w:rPr>
            </w:pPr>
            <w:r w:rsidRPr="00C94578">
              <w:rPr>
                <w:sz w:val="28"/>
                <w:szCs w:val="28"/>
              </w:rPr>
              <w:t>Рентабельність</w:t>
            </w:r>
          </w:p>
        </w:tc>
        <w:tc>
          <w:tcPr>
            <w:tcW w:w="1280" w:type="dxa"/>
            <w:vAlign w:val="center"/>
          </w:tcPr>
          <w:p w14:paraId="3D52AE31"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w:t>
            </w:r>
          </w:p>
        </w:tc>
        <w:tc>
          <w:tcPr>
            <w:tcW w:w="1699" w:type="dxa"/>
            <w:vAlign w:val="center"/>
          </w:tcPr>
          <w:p w14:paraId="27F15ECD"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8,42%</w:t>
            </w:r>
          </w:p>
        </w:tc>
        <w:tc>
          <w:tcPr>
            <w:tcW w:w="1701" w:type="dxa"/>
            <w:vAlign w:val="center"/>
          </w:tcPr>
          <w:p w14:paraId="71CE9F82"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19%</w:t>
            </w:r>
          </w:p>
        </w:tc>
      </w:tr>
      <w:tr w:rsidR="00B22A24" w:rsidRPr="00C94578" w14:paraId="1C2E1339" w14:textId="77777777" w:rsidTr="00B22A24">
        <w:trPr>
          <w:trHeight w:val="397"/>
        </w:trPr>
        <w:tc>
          <w:tcPr>
            <w:tcW w:w="674" w:type="dxa"/>
            <w:vAlign w:val="center"/>
          </w:tcPr>
          <w:p w14:paraId="4DDB69F4"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5</w:t>
            </w:r>
          </w:p>
        </w:tc>
        <w:tc>
          <w:tcPr>
            <w:tcW w:w="4535" w:type="dxa"/>
            <w:vAlign w:val="center"/>
          </w:tcPr>
          <w:p w14:paraId="757C81EA" w14:textId="77777777" w:rsidR="00B22A24" w:rsidRPr="00C94578" w:rsidRDefault="00B22A24" w:rsidP="00B22A24">
            <w:pPr>
              <w:pStyle w:val="Default"/>
              <w:jc w:val="center"/>
              <w:rPr>
                <w:sz w:val="28"/>
                <w:szCs w:val="28"/>
              </w:rPr>
            </w:pPr>
            <w:r w:rsidRPr="00C94578">
              <w:rPr>
                <w:sz w:val="28"/>
                <w:szCs w:val="28"/>
              </w:rPr>
              <w:t>Обсяг реалізації</w:t>
            </w:r>
          </w:p>
        </w:tc>
        <w:tc>
          <w:tcPr>
            <w:tcW w:w="1280" w:type="dxa"/>
            <w:vAlign w:val="center"/>
          </w:tcPr>
          <w:p w14:paraId="4490EAC3"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тис. грн.</w:t>
            </w:r>
          </w:p>
        </w:tc>
        <w:tc>
          <w:tcPr>
            <w:tcW w:w="1699" w:type="dxa"/>
            <w:vAlign w:val="center"/>
          </w:tcPr>
          <w:p w14:paraId="068B2551"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3 949 977.80</w:t>
            </w:r>
          </w:p>
        </w:tc>
        <w:tc>
          <w:tcPr>
            <w:tcW w:w="1701" w:type="dxa"/>
            <w:vAlign w:val="center"/>
          </w:tcPr>
          <w:p w14:paraId="23234C2D"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6 017 859</w:t>
            </w:r>
          </w:p>
        </w:tc>
      </w:tr>
      <w:tr w:rsidR="00B22A24" w:rsidRPr="00C94578" w14:paraId="4802DD1F" w14:textId="77777777" w:rsidTr="00B22A24">
        <w:trPr>
          <w:trHeight w:val="397"/>
        </w:trPr>
        <w:tc>
          <w:tcPr>
            <w:tcW w:w="674" w:type="dxa"/>
            <w:vAlign w:val="center"/>
          </w:tcPr>
          <w:p w14:paraId="2EA42004"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6</w:t>
            </w:r>
          </w:p>
        </w:tc>
        <w:tc>
          <w:tcPr>
            <w:tcW w:w="4535" w:type="dxa"/>
            <w:vAlign w:val="center"/>
          </w:tcPr>
          <w:p w14:paraId="696CF6AB" w14:textId="77777777" w:rsidR="00B22A24" w:rsidRPr="00C94578" w:rsidRDefault="00B22A24" w:rsidP="00B22A24">
            <w:pPr>
              <w:pStyle w:val="Default"/>
              <w:jc w:val="center"/>
              <w:rPr>
                <w:sz w:val="28"/>
                <w:szCs w:val="28"/>
              </w:rPr>
            </w:pPr>
            <w:r w:rsidRPr="00C94578">
              <w:rPr>
                <w:sz w:val="28"/>
                <w:szCs w:val="28"/>
              </w:rPr>
              <w:t>Затрати на виробництво реалізованої продукції</w:t>
            </w:r>
          </w:p>
        </w:tc>
        <w:tc>
          <w:tcPr>
            <w:tcW w:w="1280" w:type="dxa"/>
            <w:vAlign w:val="center"/>
          </w:tcPr>
          <w:p w14:paraId="143FE753"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тис. грн.</w:t>
            </w:r>
          </w:p>
        </w:tc>
        <w:tc>
          <w:tcPr>
            <w:tcW w:w="1699" w:type="dxa"/>
            <w:vAlign w:val="center"/>
          </w:tcPr>
          <w:p w14:paraId="729A0F86"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1 889 621</w:t>
            </w:r>
          </w:p>
        </w:tc>
        <w:tc>
          <w:tcPr>
            <w:tcW w:w="1701" w:type="dxa"/>
            <w:vAlign w:val="center"/>
          </w:tcPr>
          <w:p w14:paraId="1B52869C"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2 174 815</w:t>
            </w:r>
          </w:p>
        </w:tc>
      </w:tr>
      <w:tr w:rsidR="00B22A24" w:rsidRPr="00C94578" w14:paraId="2CC31590" w14:textId="77777777" w:rsidTr="00B22A24">
        <w:trPr>
          <w:trHeight w:val="397"/>
        </w:trPr>
        <w:tc>
          <w:tcPr>
            <w:tcW w:w="674" w:type="dxa"/>
            <w:vAlign w:val="center"/>
          </w:tcPr>
          <w:p w14:paraId="30E9CEEC"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7</w:t>
            </w:r>
          </w:p>
        </w:tc>
        <w:tc>
          <w:tcPr>
            <w:tcW w:w="4535" w:type="dxa"/>
            <w:vAlign w:val="center"/>
          </w:tcPr>
          <w:p w14:paraId="14B3F35A" w14:textId="77777777" w:rsidR="00B22A24" w:rsidRPr="00C94578" w:rsidRDefault="00B22A24" w:rsidP="00B22A24">
            <w:pPr>
              <w:pStyle w:val="Default"/>
              <w:jc w:val="center"/>
              <w:rPr>
                <w:sz w:val="28"/>
                <w:szCs w:val="28"/>
              </w:rPr>
            </w:pPr>
            <w:r w:rsidRPr="00C94578">
              <w:rPr>
                <w:sz w:val="28"/>
                <w:szCs w:val="28"/>
              </w:rPr>
              <w:t>Прибуток (збиток) від реалізації</w:t>
            </w:r>
          </w:p>
        </w:tc>
        <w:tc>
          <w:tcPr>
            <w:tcW w:w="1280" w:type="dxa"/>
            <w:vAlign w:val="center"/>
          </w:tcPr>
          <w:p w14:paraId="568B7F56"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тис. грн.</w:t>
            </w:r>
          </w:p>
        </w:tc>
        <w:tc>
          <w:tcPr>
            <w:tcW w:w="1699" w:type="dxa"/>
            <w:vAlign w:val="center"/>
          </w:tcPr>
          <w:p w14:paraId="40A0F68F"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3 518 206</w:t>
            </w:r>
          </w:p>
        </w:tc>
        <w:tc>
          <w:tcPr>
            <w:tcW w:w="1701" w:type="dxa"/>
            <w:vAlign w:val="center"/>
          </w:tcPr>
          <w:p w14:paraId="7A1FB080"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6 017 859</w:t>
            </w:r>
          </w:p>
        </w:tc>
      </w:tr>
      <w:tr w:rsidR="00B22A24" w:rsidRPr="00C94578" w14:paraId="17D9F7E4" w14:textId="77777777" w:rsidTr="00B22A24">
        <w:trPr>
          <w:trHeight w:val="397"/>
        </w:trPr>
        <w:tc>
          <w:tcPr>
            <w:tcW w:w="674" w:type="dxa"/>
            <w:vAlign w:val="center"/>
          </w:tcPr>
          <w:p w14:paraId="531F00EA"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8</w:t>
            </w:r>
          </w:p>
        </w:tc>
        <w:tc>
          <w:tcPr>
            <w:tcW w:w="4535" w:type="dxa"/>
            <w:vAlign w:val="center"/>
          </w:tcPr>
          <w:p w14:paraId="6772F569" w14:textId="77777777" w:rsidR="00B22A24" w:rsidRPr="00C94578" w:rsidRDefault="00B22A24" w:rsidP="00B22A24">
            <w:pPr>
              <w:pStyle w:val="Default"/>
              <w:jc w:val="center"/>
              <w:rPr>
                <w:sz w:val="28"/>
                <w:szCs w:val="28"/>
              </w:rPr>
            </w:pPr>
            <w:r w:rsidRPr="00C94578">
              <w:rPr>
                <w:sz w:val="28"/>
                <w:szCs w:val="28"/>
              </w:rPr>
              <w:t>Балансовий прибуток (збиток)</w:t>
            </w:r>
          </w:p>
        </w:tc>
        <w:tc>
          <w:tcPr>
            <w:tcW w:w="1280" w:type="dxa"/>
            <w:vAlign w:val="center"/>
          </w:tcPr>
          <w:p w14:paraId="403DA645"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тис. грн.</w:t>
            </w:r>
          </w:p>
        </w:tc>
        <w:tc>
          <w:tcPr>
            <w:tcW w:w="1699" w:type="dxa"/>
            <w:vAlign w:val="center"/>
          </w:tcPr>
          <w:p w14:paraId="182078D7"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1 286 073</w:t>
            </w:r>
          </w:p>
        </w:tc>
        <w:tc>
          <w:tcPr>
            <w:tcW w:w="1701" w:type="dxa"/>
            <w:vAlign w:val="center"/>
          </w:tcPr>
          <w:p w14:paraId="30C8866E"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1 352 919</w:t>
            </w:r>
          </w:p>
        </w:tc>
      </w:tr>
      <w:tr w:rsidR="00B22A24" w:rsidRPr="00C94578" w14:paraId="06D19EB6" w14:textId="77777777" w:rsidTr="00B22A24">
        <w:trPr>
          <w:trHeight w:val="397"/>
        </w:trPr>
        <w:tc>
          <w:tcPr>
            <w:tcW w:w="674" w:type="dxa"/>
            <w:vAlign w:val="center"/>
          </w:tcPr>
          <w:p w14:paraId="200795B6"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9</w:t>
            </w:r>
          </w:p>
        </w:tc>
        <w:tc>
          <w:tcPr>
            <w:tcW w:w="4535" w:type="dxa"/>
            <w:vAlign w:val="center"/>
          </w:tcPr>
          <w:p w14:paraId="5E071D37" w14:textId="77777777" w:rsidR="00B22A24" w:rsidRPr="00C94578" w:rsidRDefault="00B22A24" w:rsidP="00B22A24">
            <w:pPr>
              <w:pStyle w:val="Default"/>
              <w:jc w:val="center"/>
              <w:rPr>
                <w:sz w:val="28"/>
                <w:szCs w:val="28"/>
              </w:rPr>
            </w:pPr>
            <w:r w:rsidRPr="00C94578">
              <w:rPr>
                <w:sz w:val="28"/>
                <w:szCs w:val="28"/>
              </w:rPr>
              <w:t>Фактична наявність власних обігових коштів (робочий капітал)</w:t>
            </w:r>
          </w:p>
        </w:tc>
        <w:tc>
          <w:tcPr>
            <w:tcW w:w="1280" w:type="dxa"/>
            <w:vAlign w:val="center"/>
          </w:tcPr>
          <w:p w14:paraId="51F8A65D"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тис. грн.</w:t>
            </w:r>
          </w:p>
        </w:tc>
        <w:tc>
          <w:tcPr>
            <w:tcW w:w="1699" w:type="dxa"/>
            <w:vAlign w:val="center"/>
          </w:tcPr>
          <w:p w14:paraId="4B132064"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434 449</w:t>
            </w:r>
          </w:p>
        </w:tc>
        <w:tc>
          <w:tcPr>
            <w:tcW w:w="1701" w:type="dxa"/>
            <w:vAlign w:val="center"/>
          </w:tcPr>
          <w:p w14:paraId="37CE77AB"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1 286 073</w:t>
            </w:r>
          </w:p>
        </w:tc>
      </w:tr>
      <w:tr w:rsidR="00B22A24" w:rsidRPr="00C94578" w14:paraId="7A10A664" w14:textId="77777777" w:rsidTr="00B22A24">
        <w:trPr>
          <w:trHeight w:val="397"/>
        </w:trPr>
        <w:tc>
          <w:tcPr>
            <w:tcW w:w="674" w:type="dxa"/>
            <w:vAlign w:val="center"/>
          </w:tcPr>
          <w:p w14:paraId="32C25973"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10</w:t>
            </w:r>
          </w:p>
        </w:tc>
        <w:tc>
          <w:tcPr>
            <w:tcW w:w="4535" w:type="dxa"/>
            <w:vAlign w:val="center"/>
          </w:tcPr>
          <w:p w14:paraId="64EE667E" w14:textId="77777777" w:rsidR="00B22A24" w:rsidRPr="00C94578" w:rsidRDefault="00B22A24" w:rsidP="00B22A24">
            <w:pPr>
              <w:pStyle w:val="Default"/>
              <w:jc w:val="center"/>
              <w:rPr>
                <w:sz w:val="28"/>
                <w:szCs w:val="28"/>
              </w:rPr>
            </w:pPr>
            <w:r w:rsidRPr="00C94578">
              <w:rPr>
                <w:sz w:val="28"/>
                <w:szCs w:val="28"/>
              </w:rPr>
              <w:t>Собівартість реалізованої продукції,</w:t>
            </w:r>
          </w:p>
        </w:tc>
        <w:tc>
          <w:tcPr>
            <w:tcW w:w="1280" w:type="dxa"/>
            <w:vAlign w:val="center"/>
          </w:tcPr>
          <w:p w14:paraId="28DEE82F"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тис. грн.</w:t>
            </w:r>
          </w:p>
        </w:tc>
        <w:tc>
          <w:tcPr>
            <w:tcW w:w="1699" w:type="dxa"/>
            <w:vAlign w:val="center"/>
          </w:tcPr>
          <w:p w14:paraId="0A7E28F2"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2 550 849</w:t>
            </w:r>
          </w:p>
        </w:tc>
        <w:tc>
          <w:tcPr>
            <w:tcW w:w="1701" w:type="dxa"/>
            <w:vAlign w:val="center"/>
          </w:tcPr>
          <w:p w14:paraId="24F58589"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3 654 409</w:t>
            </w:r>
          </w:p>
        </w:tc>
      </w:tr>
      <w:tr w:rsidR="00B22A24" w:rsidRPr="00C94578" w14:paraId="6F5607F3" w14:textId="77777777" w:rsidTr="00B22A24">
        <w:trPr>
          <w:trHeight w:val="397"/>
        </w:trPr>
        <w:tc>
          <w:tcPr>
            <w:tcW w:w="674" w:type="dxa"/>
            <w:vAlign w:val="center"/>
          </w:tcPr>
          <w:p w14:paraId="6BCC516C"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11</w:t>
            </w:r>
          </w:p>
        </w:tc>
        <w:tc>
          <w:tcPr>
            <w:tcW w:w="4535" w:type="dxa"/>
            <w:vAlign w:val="center"/>
          </w:tcPr>
          <w:p w14:paraId="185C8942" w14:textId="77777777" w:rsidR="00B22A24" w:rsidRPr="00C94578" w:rsidRDefault="00B22A24" w:rsidP="00B22A24">
            <w:pPr>
              <w:pStyle w:val="Default"/>
              <w:jc w:val="center"/>
              <w:rPr>
                <w:sz w:val="28"/>
                <w:szCs w:val="28"/>
              </w:rPr>
            </w:pPr>
            <w:r w:rsidRPr="00C94578">
              <w:rPr>
                <w:sz w:val="28"/>
                <w:szCs w:val="28"/>
              </w:rPr>
              <w:t>Виробничі запаси і затрати:</w:t>
            </w:r>
          </w:p>
        </w:tc>
        <w:tc>
          <w:tcPr>
            <w:tcW w:w="1280" w:type="dxa"/>
            <w:vAlign w:val="center"/>
          </w:tcPr>
          <w:p w14:paraId="310A678B"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тис. грн.</w:t>
            </w:r>
          </w:p>
        </w:tc>
        <w:tc>
          <w:tcPr>
            <w:tcW w:w="1699" w:type="dxa"/>
            <w:vAlign w:val="center"/>
          </w:tcPr>
          <w:p w14:paraId="77330CAB"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775 998</w:t>
            </w:r>
          </w:p>
        </w:tc>
        <w:tc>
          <w:tcPr>
            <w:tcW w:w="1701" w:type="dxa"/>
            <w:vAlign w:val="center"/>
          </w:tcPr>
          <w:p w14:paraId="7C79FFC4"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559 503</w:t>
            </w:r>
          </w:p>
        </w:tc>
      </w:tr>
      <w:tr w:rsidR="00B22A24" w:rsidRPr="00C94578" w14:paraId="703F49FA" w14:textId="77777777" w:rsidTr="00B22A24">
        <w:trPr>
          <w:trHeight w:val="397"/>
        </w:trPr>
        <w:tc>
          <w:tcPr>
            <w:tcW w:w="674" w:type="dxa"/>
            <w:vAlign w:val="center"/>
          </w:tcPr>
          <w:p w14:paraId="527BD7F5"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w:t>
            </w:r>
          </w:p>
        </w:tc>
        <w:tc>
          <w:tcPr>
            <w:tcW w:w="4535" w:type="dxa"/>
            <w:vAlign w:val="center"/>
          </w:tcPr>
          <w:p w14:paraId="7418B462" w14:textId="77777777" w:rsidR="00B22A24" w:rsidRPr="00C94578" w:rsidRDefault="00B22A24" w:rsidP="00B22A24">
            <w:pPr>
              <w:pStyle w:val="Default"/>
              <w:jc w:val="center"/>
              <w:rPr>
                <w:sz w:val="28"/>
                <w:szCs w:val="28"/>
              </w:rPr>
            </w:pPr>
            <w:r w:rsidRPr="00C94578">
              <w:rPr>
                <w:sz w:val="28"/>
                <w:szCs w:val="28"/>
              </w:rPr>
              <w:t>виробничі запаси</w:t>
            </w:r>
          </w:p>
        </w:tc>
        <w:tc>
          <w:tcPr>
            <w:tcW w:w="1280" w:type="dxa"/>
            <w:vAlign w:val="center"/>
          </w:tcPr>
          <w:p w14:paraId="72CD0065"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тис. грн.</w:t>
            </w:r>
          </w:p>
        </w:tc>
        <w:tc>
          <w:tcPr>
            <w:tcW w:w="1699" w:type="dxa"/>
            <w:vAlign w:val="center"/>
          </w:tcPr>
          <w:p w14:paraId="3D951901"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524 757</w:t>
            </w:r>
          </w:p>
        </w:tc>
        <w:tc>
          <w:tcPr>
            <w:tcW w:w="1701" w:type="dxa"/>
            <w:vAlign w:val="center"/>
          </w:tcPr>
          <w:p w14:paraId="1BED0E03"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506 331</w:t>
            </w:r>
          </w:p>
        </w:tc>
      </w:tr>
      <w:tr w:rsidR="00B22A24" w:rsidRPr="00C94578" w14:paraId="1CB0D54C" w14:textId="77777777" w:rsidTr="00B22A24">
        <w:trPr>
          <w:trHeight w:val="397"/>
        </w:trPr>
        <w:tc>
          <w:tcPr>
            <w:tcW w:w="674" w:type="dxa"/>
            <w:vAlign w:val="center"/>
          </w:tcPr>
          <w:p w14:paraId="4705E133"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w:t>
            </w:r>
          </w:p>
        </w:tc>
        <w:tc>
          <w:tcPr>
            <w:tcW w:w="4535" w:type="dxa"/>
            <w:vAlign w:val="center"/>
          </w:tcPr>
          <w:p w14:paraId="479D323A" w14:textId="77777777" w:rsidR="00B22A24" w:rsidRPr="00C94578" w:rsidRDefault="00B22A24" w:rsidP="00B22A24">
            <w:pPr>
              <w:pStyle w:val="Default"/>
              <w:jc w:val="center"/>
              <w:rPr>
                <w:sz w:val="28"/>
                <w:szCs w:val="28"/>
              </w:rPr>
            </w:pPr>
            <w:r w:rsidRPr="00C94578">
              <w:rPr>
                <w:sz w:val="28"/>
                <w:szCs w:val="28"/>
              </w:rPr>
              <w:t>незавершене виробництво</w:t>
            </w:r>
          </w:p>
        </w:tc>
        <w:tc>
          <w:tcPr>
            <w:tcW w:w="1280" w:type="dxa"/>
            <w:vAlign w:val="center"/>
          </w:tcPr>
          <w:p w14:paraId="749CA698"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тис. грн.</w:t>
            </w:r>
          </w:p>
        </w:tc>
        <w:tc>
          <w:tcPr>
            <w:tcW w:w="1699" w:type="dxa"/>
            <w:vAlign w:val="center"/>
          </w:tcPr>
          <w:p w14:paraId="38B01905"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79</w:t>
            </w:r>
          </w:p>
        </w:tc>
        <w:tc>
          <w:tcPr>
            <w:tcW w:w="1701" w:type="dxa"/>
            <w:vAlign w:val="center"/>
          </w:tcPr>
          <w:p w14:paraId="56BC9BC6" w14:textId="77777777" w:rsidR="00B22A24" w:rsidRPr="00C94578" w:rsidRDefault="00B22A24" w:rsidP="00B22A24">
            <w:pPr>
              <w:pStyle w:val="a7"/>
              <w:tabs>
                <w:tab w:val="left" w:pos="2272"/>
              </w:tabs>
              <w:ind w:left="583"/>
              <w:rPr>
                <w:rFonts w:ascii="Times New Roman" w:hAnsi="Times New Roman" w:cs="Times New Roman"/>
                <w:sz w:val="28"/>
                <w:szCs w:val="28"/>
                <w:lang w:val="uk-UA"/>
              </w:rPr>
            </w:pPr>
            <w:r w:rsidRPr="00C94578">
              <w:rPr>
                <w:rFonts w:ascii="Times New Roman" w:hAnsi="Times New Roman" w:cs="Times New Roman"/>
                <w:sz w:val="28"/>
                <w:szCs w:val="28"/>
                <w:lang w:val="uk-UA"/>
              </w:rPr>
              <w:t>--</w:t>
            </w:r>
          </w:p>
        </w:tc>
      </w:tr>
      <w:tr w:rsidR="00B22A24" w:rsidRPr="00C94578" w14:paraId="09E22092" w14:textId="77777777" w:rsidTr="00B22A24">
        <w:trPr>
          <w:trHeight w:val="397"/>
        </w:trPr>
        <w:tc>
          <w:tcPr>
            <w:tcW w:w="674" w:type="dxa"/>
            <w:vAlign w:val="center"/>
          </w:tcPr>
          <w:p w14:paraId="46F37A55"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w:t>
            </w:r>
          </w:p>
        </w:tc>
        <w:tc>
          <w:tcPr>
            <w:tcW w:w="4535" w:type="dxa"/>
            <w:vAlign w:val="center"/>
          </w:tcPr>
          <w:p w14:paraId="05A8F1CA" w14:textId="77777777" w:rsidR="00B22A24" w:rsidRPr="00C94578" w:rsidRDefault="00B22A24" w:rsidP="00B22A24">
            <w:pPr>
              <w:pStyle w:val="Default"/>
              <w:jc w:val="center"/>
              <w:rPr>
                <w:sz w:val="28"/>
                <w:szCs w:val="28"/>
              </w:rPr>
            </w:pPr>
            <w:r w:rsidRPr="00C94578">
              <w:rPr>
                <w:sz w:val="28"/>
                <w:szCs w:val="28"/>
              </w:rPr>
              <w:t>готова продукція</w:t>
            </w:r>
          </w:p>
        </w:tc>
        <w:tc>
          <w:tcPr>
            <w:tcW w:w="1280" w:type="dxa"/>
            <w:vAlign w:val="center"/>
          </w:tcPr>
          <w:p w14:paraId="3D507CDE"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тис. грн.</w:t>
            </w:r>
          </w:p>
        </w:tc>
        <w:tc>
          <w:tcPr>
            <w:tcW w:w="1699" w:type="dxa"/>
            <w:vAlign w:val="center"/>
          </w:tcPr>
          <w:p w14:paraId="53D32A1D"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250 030</w:t>
            </w:r>
          </w:p>
        </w:tc>
        <w:tc>
          <w:tcPr>
            <w:tcW w:w="1701" w:type="dxa"/>
            <w:vAlign w:val="center"/>
          </w:tcPr>
          <w:p w14:paraId="67036FBA"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52 115</w:t>
            </w:r>
          </w:p>
        </w:tc>
      </w:tr>
      <w:tr w:rsidR="00B22A24" w:rsidRPr="00C94578" w14:paraId="4056780C" w14:textId="77777777" w:rsidTr="00B22A24">
        <w:trPr>
          <w:trHeight w:val="397"/>
        </w:trPr>
        <w:tc>
          <w:tcPr>
            <w:tcW w:w="674" w:type="dxa"/>
            <w:vAlign w:val="center"/>
          </w:tcPr>
          <w:p w14:paraId="43082707"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12</w:t>
            </w:r>
          </w:p>
        </w:tc>
        <w:tc>
          <w:tcPr>
            <w:tcW w:w="4535" w:type="dxa"/>
            <w:vAlign w:val="center"/>
          </w:tcPr>
          <w:p w14:paraId="2ACE14E8" w14:textId="77777777" w:rsidR="00B22A24" w:rsidRPr="00C94578" w:rsidRDefault="00B22A24" w:rsidP="00B22A24">
            <w:pPr>
              <w:pStyle w:val="Default"/>
              <w:jc w:val="center"/>
              <w:rPr>
                <w:sz w:val="28"/>
                <w:szCs w:val="28"/>
              </w:rPr>
            </w:pPr>
            <w:r w:rsidRPr="00C94578">
              <w:rPr>
                <w:sz w:val="28"/>
                <w:szCs w:val="28"/>
              </w:rPr>
              <w:t>Дебіторська заборгованість</w:t>
            </w:r>
          </w:p>
        </w:tc>
        <w:tc>
          <w:tcPr>
            <w:tcW w:w="1280" w:type="dxa"/>
            <w:vAlign w:val="center"/>
          </w:tcPr>
          <w:p w14:paraId="3F04C832"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тис. грн.</w:t>
            </w:r>
          </w:p>
        </w:tc>
        <w:tc>
          <w:tcPr>
            <w:tcW w:w="1699" w:type="dxa"/>
            <w:vAlign w:val="center"/>
          </w:tcPr>
          <w:p w14:paraId="3580FDAE"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1 224 484</w:t>
            </w:r>
          </w:p>
        </w:tc>
        <w:tc>
          <w:tcPr>
            <w:tcW w:w="1701" w:type="dxa"/>
            <w:vAlign w:val="center"/>
          </w:tcPr>
          <w:p w14:paraId="3090DC0C"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2 479 702</w:t>
            </w:r>
          </w:p>
        </w:tc>
      </w:tr>
      <w:tr w:rsidR="00B22A24" w:rsidRPr="00C94578" w14:paraId="19FF0579" w14:textId="77777777" w:rsidTr="00B22A24">
        <w:trPr>
          <w:trHeight w:val="397"/>
        </w:trPr>
        <w:tc>
          <w:tcPr>
            <w:tcW w:w="674" w:type="dxa"/>
            <w:vAlign w:val="center"/>
          </w:tcPr>
          <w:p w14:paraId="50484D55"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w:t>
            </w:r>
          </w:p>
        </w:tc>
        <w:tc>
          <w:tcPr>
            <w:tcW w:w="4535" w:type="dxa"/>
            <w:vAlign w:val="center"/>
          </w:tcPr>
          <w:p w14:paraId="00CBA214" w14:textId="77777777" w:rsidR="00B22A24" w:rsidRPr="00C94578" w:rsidRDefault="00B22A24" w:rsidP="00B22A24">
            <w:pPr>
              <w:pStyle w:val="Default"/>
              <w:jc w:val="center"/>
              <w:rPr>
                <w:sz w:val="28"/>
                <w:szCs w:val="28"/>
              </w:rPr>
            </w:pPr>
            <w:r w:rsidRPr="00C94578">
              <w:rPr>
                <w:sz w:val="28"/>
                <w:szCs w:val="28"/>
              </w:rPr>
              <w:t>по товарах відвантажених, послугах наданих, роботах виконаних</w:t>
            </w:r>
          </w:p>
        </w:tc>
        <w:tc>
          <w:tcPr>
            <w:tcW w:w="1280" w:type="dxa"/>
            <w:vAlign w:val="center"/>
          </w:tcPr>
          <w:p w14:paraId="1F1597D5"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тис. грн.</w:t>
            </w:r>
          </w:p>
        </w:tc>
        <w:tc>
          <w:tcPr>
            <w:tcW w:w="1699" w:type="dxa"/>
            <w:vAlign w:val="center"/>
          </w:tcPr>
          <w:p w14:paraId="1A6E938F"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862 004</w:t>
            </w:r>
          </w:p>
        </w:tc>
        <w:tc>
          <w:tcPr>
            <w:tcW w:w="1701" w:type="dxa"/>
            <w:vAlign w:val="center"/>
          </w:tcPr>
          <w:p w14:paraId="1F1F9760"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1 587 837</w:t>
            </w:r>
          </w:p>
        </w:tc>
      </w:tr>
      <w:tr w:rsidR="00B22A24" w:rsidRPr="00C94578" w14:paraId="27BDEF30" w14:textId="77777777" w:rsidTr="00B22A24">
        <w:trPr>
          <w:trHeight w:val="397"/>
        </w:trPr>
        <w:tc>
          <w:tcPr>
            <w:tcW w:w="674" w:type="dxa"/>
            <w:vAlign w:val="center"/>
          </w:tcPr>
          <w:p w14:paraId="6781A8A4"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w:t>
            </w:r>
          </w:p>
        </w:tc>
        <w:tc>
          <w:tcPr>
            <w:tcW w:w="4535" w:type="dxa"/>
            <w:vAlign w:val="center"/>
          </w:tcPr>
          <w:p w14:paraId="742F8E2E" w14:textId="77777777" w:rsidR="00B22A24" w:rsidRPr="00C94578" w:rsidRDefault="00B22A24" w:rsidP="00B22A24">
            <w:pPr>
              <w:pStyle w:val="Default"/>
              <w:jc w:val="center"/>
              <w:rPr>
                <w:sz w:val="28"/>
                <w:szCs w:val="28"/>
              </w:rPr>
            </w:pPr>
            <w:r w:rsidRPr="00C94578">
              <w:rPr>
                <w:sz w:val="28"/>
                <w:szCs w:val="28"/>
              </w:rPr>
              <w:t>не сплачена в строк</w:t>
            </w:r>
          </w:p>
        </w:tc>
        <w:tc>
          <w:tcPr>
            <w:tcW w:w="1280" w:type="dxa"/>
            <w:vAlign w:val="center"/>
          </w:tcPr>
          <w:p w14:paraId="5F6E60C3"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тис. грн.</w:t>
            </w:r>
          </w:p>
        </w:tc>
        <w:tc>
          <w:tcPr>
            <w:tcW w:w="1699" w:type="dxa"/>
            <w:vAlign w:val="center"/>
          </w:tcPr>
          <w:p w14:paraId="288301F7"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362 480</w:t>
            </w:r>
          </w:p>
        </w:tc>
        <w:tc>
          <w:tcPr>
            <w:tcW w:w="1701" w:type="dxa"/>
            <w:vAlign w:val="center"/>
          </w:tcPr>
          <w:p w14:paraId="44EF3480"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891 865</w:t>
            </w:r>
          </w:p>
        </w:tc>
      </w:tr>
      <w:tr w:rsidR="00B22A24" w:rsidRPr="00C94578" w14:paraId="3FAD529D" w14:textId="77777777" w:rsidTr="00B22A24">
        <w:trPr>
          <w:trHeight w:val="397"/>
        </w:trPr>
        <w:tc>
          <w:tcPr>
            <w:tcW w:w="674" w:type="dxa"/>
            <w:vAlign w:val="center"/>
          </w:tcPr>
          <w:p w14:paraId="3C8DD25D"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13</w:t>
            </w:r>
          </w:p>
        </w:tc>
        <w:tc>
          <w:tcPr>
            <w:tcW w:w="4535" w:type="dxa"/>
            <w:vAlign w:val="center"/>
          </w:tcPr>
          <w:p w14:paraId="27CC1008" w14:textId="77777777" w:rsidR="00B22A24" w:rsidRPr="00C94578" w:rsidRDefault="00B22A24" w:rsidP="00B22A24">
            <w:pPr>
              <w:pStyle w:val="Default"/>
              <w:jc w:val="center"/>
              <w:rPr>
                <w:sz w:val="28"/>
                <w:szCs w:val="28"/>
              </w:rPr>
            </w:pPr>
            <w:r w:rsidRPr="00C94578">
              <w:rPr>
                <w:sz w:val="28"/>
                <w:szCs w:val="28"/>
              </w:rPr>
              <w:t>Кредиторська заборгованість</w:t>
            </w:r>
          </w:p>
        </w:tc>
        <w:tc>
          <w:tcPr>
            <w:tcW w:w="1280" w:type="dxa"/>
            <w:vAlign w:val="center"/>
          </w:tcPr>
          <w:p w14:paraId="5A8FB901"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тис. грн.</w:t>
            </w:r>
          </w:p>
        </w:tc>
        <w:tc>
          <w:tcPr>
            <w:tcW w:w="1699" w:type="dxa"/>
            <w:vAlign w:val="center"/>
          </w:tcPr>
          <w:p w14:paraId="56B93ABF"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1 704 018</w:t>
            </w:r>
          </w:p>
        </w:tc>
        <w:tc>
          <w:tcPr>
            <w:tcW w:w="1701" w:type="dxa"/>
            <w:vAlign w:val="center"/>
          </w:tcPr>
          <w:p w14:paraId="1B0F93FF"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1 343 375</w:t>
            </w:r>
          </w:p>
        </w:tc>
      </w:tr>
      <w:tr w:rsidR="00B22A24" w:rsidRPr="00C94578" w14:paraId="04ED2123" w14:textId="77777777" w:rsidTr="00B22A24">
        <w:trPr>
          <w:trHeight w:val="397"/>
        </w:trPr>
        <w:tc>
          <w:tcPr>
            <w:tcW w:w="674" w:type="dxa"/>
            <w:vAlign w:val="center"/>
          </w:tcPr>
          <w:p w14:paraId="7747149E"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w:t>
            </w:r>
          </w:p>
        </w:tc>
        <w:tc>
          <w:tcPr>
            <w:tcW w:w="4535" w:type="dxa"/>
            <w:vAlign w:val="center"/>
          </w:tcPr>
          <w:p w14:paraId="7CEEEB74" w14:textId="77777777" w:rsidR="00B22A24" w:rsidRPr="00C94578" w:rsidRDefault="00B22A24" w:rsidP="00B22A24">
            <w:pPr>
              <w:pStyle w:val="Default"/>
              <w:jc w:val="center"/>
              <w:rPr>
                <w:sz w:val="28"/>
                <w:szCs w:val="28"/>
              </w:rPr>
            </w:pPr>
            <w:r w:rsidRPr="00C94578">
              <w:rPr>
                <w:sz w:val="28"/>
                <w:szCs w:val="28"/>
              </w:rPr>
              <w:t>за товари, роботи, послуги</w:t>
            </w:r>
          </w:p>
        </w:tc>
        <w:tc>
          <w:tcPr>
            <w:tcW w:w="1280" w:type="dxa"/>
            <w:vAlign w:val="center"/>
          </w:tcPr>
          <w:p w14:paraId="74CBBD4B"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тис. грн.</w:t>
            </w:r>
          </w:p>
        </w:tc>
        <w:tc>
          <w:tcPr>
            <w:tcW w:w="1699" w:type="dxa"/>
            <w:vAlign w:val="center"/>
          </w:tcPr>
          <w:p w14:paraId="4729E5B3"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474 586</w:t>
            </w:r>
          </w:p>
        </w:tc>
        <w:tc>
          <w:tcPr>
            <w:tcW w:w="1701" w:type="dxa"/>
            <w:vAlign w:val="center"/>
          </w:tcPr>
          <w:p w14:paraId="2D5DDCD2"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407 498</w:t>
            </w:r>
          </w:p>
        </w:tc>
      </w:tr>
      <w:tr w:rsidR="00B22A24" w:rsidRPr="00C94578" w14:paraId="6C3F6DB1" w14:textId="77777777" w:rsidTr="00B22A24">
        <w:trPr>
          <w:trHeight w:val="397"/>
        </w:trPr>
        <w:tc>
          <w:tcPr>
            <w:tcW w:w="674" w:type="dxa"/>
            <w:vAlign w:val="center"/>
          </w:tcPr>
          <w:p w14:paraId="181CDBB6"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w:t>
            </w:r>
          </w:p>
        </w:tc>
        <w:tc>
          <w:tcPr>
            <w:tcW w:w="4535" w:type="dxa"/>
            <w:vAlign w:val="center"/>
          </w:tcPr>
          <w:p w14:paraId="26259E19" w14:textId="77777777" w:rsidR="00B22A24" w:rsidRPr="00C94578" w:rsidRDefault="00B22A24" w:rsidP="00B22A24">
            <w:pPr>
              <w:pStyle w:val="Default"/>
              <w:jc w:val="center"/>
              <w:rPr>
                <w:sz w:val="28"/>
                <w:szCs w:val="28"/>
              </w:rPr>
            </w:pPr>
            <w:r w:rsidRPr="00C94578">
              <w:rPr>
                <w:sz w:val="28"/>
                <w:szCs w:val="28"/>
              </w:rPr>
              <w:t>по бюджету</w:t>
            </w:r>
          </w:p>
        </w:tc>
        <w:tc>
          <w:tcPr>
            <w:tcW w:w="1280" w:type="dxa"/>
            <w:vAlign w:val="center"/>
          </w:tcPr>
          <w:p w14:paraId="0C2EFBC7"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тис. грн.</w:t>
            </w:r>
          </w:p>
        </w:tc>
        <w:tc>
          <w:tcPr>
            <w:tcW w:w="1699" w:type="dxa"/>
            <w:vAlign w:val="center"/>
          </w:tcPr>
          <w:p w14:paraId="017DBAD8"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178 076</w:t>
            </w:r>
          </w:p>
        </w:tc>
        <w:tc>
          <w:tcPr>
            <w:tcW w:w="1701" w:type="dxa"/>
            <w:vAlign w:val="center"/>
          </w:tcPr>
          <w:p w14:paraId="4F7590C3"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118 107</w:t>
            </w:r>
          </w:p>
        </w:tc>
      </w:tr>
      <w:tr w:rsidR="00B22A24" w:rsidRPr="00C94578" w14:paraId="066DE127" w14:textId="77777777" w:rsidTr="00B22A24">
        <w:trPr>
          <w:trHeight w:val="397"/>
        </w:trPr>
        <w:tc>
          <w:tcPr>
            <w:tcW w:w="674" w:type="dxa"/>
            <w:vAlign w:val="center"/>
          </w:tcPr>
          <w:p w14:paraId="58601756"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14</w:t>
            </w:r>
          </w:p>
        </w:tc>
        <w:tc>
          <w:tcPr>
            <w:tcW w:w="4535" w:type="dxa"/>
            <w:vAlign w:val="center"/>
          </w:tcPr>
          <w:p w14:paraId="796C17C7" w14:textId="77777777" w:rsidR="00B22A24" w:rsidRPr="00C94578" w:rsidRDefault="00B22A24" w:rsidP="00B22A24">
            <w:pPr>
              <w:pStyle w:val="Default"/>
              <w:jc w:val="center"/>
              <w:rPr>
                <w:sz w:val="28"/>
                <w:szCs w:val="28"/>
              </w:rPr>
            </w:pPr>
            <w:r w:rsidRPr="00C94578">
              <w:rPr>
                <w:sz w:val="28"/>
                <w:szCs w:val="28"/>
              </w:rPr>
              <w:t>Знос основних засобів</w:t>
            </w:r>
          </w:p>
        </w:tc>
        <w:tc>
          <w:tcPr>
            <w:tcW w:w="1280" w:type="dxa"/>
            <w:vAlign w:val="center"/>
          </w:tcPr>
          <w:p w14:paraId="42D92FD1" w14:textId="77777777" w:rsidR="00B22A24" w:rsidRPr="00C94578" w:rsidRDefault="00B22A24" w:rsidP="00B22A24">
            <w:pPr>
              <w:tabs>
                <w:tab w:val="left" w:pos="2272"/>
              </w:tabs>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w:t>
            </w:r>
          </w:p>
        </w:tc>
        <w:tc>
          <w:tcPr>
            <w:tcW w:w="1699" w:type="dxa"/>
            <w:vAlign w:val="center"/>
          </w:tcPr>
          <w:p w14:paraId="210C4EF4" w14:textId="77777777" w:rsidR="00B22A24" w:rsidRPr="00C94578" w:rsidRDefault="00B22A24" w:rsidP="00B22A24">
            <w:pPr>
              <w:spacing w:line="240" w:lineRule="auto"/>
              <w:jc w:val="center"/>
              <w:rPr>
                <w:rFonts w:ascii="Times New Roman" w:hAnsi="Times New Roman" w:cs="Times New Roman"/>
                <w:bCs/>
                <w:sz w:val="28"/>
                <w:szCs w:val="28"/>
              </w:rPr>
            </w:pPr>
            <w:r w:rsidRPr="00C94578">
              <w:rPr>
                <w:rFonts w:ascii="Times New Roman" w:hAnsi="Times New Roman" w:cs="Times New Roman"/>
                <w:sz w:val="28"/>
                <w:szCs w:val="28"/>
              </w:rPr>
              <w:t>69,22%</w:t>
            </w:r>
          </w:p>
        </w:tc>
        <w:tc>
          <w:tcPr>
            <w:tcW w:w="1701" w:type="dxa"/>
            <w:vAlign w:val="center"/>
          </w:tcPr>
          <w:p w14:paraId="703D9AF0"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67,12%</w:t>
            </w:r>
          </w:p>
        </w:tc>
      </w:tr>
    </w:tbl>
    <w:p w14:paraId="4063414D" w14:textId="6B8A81FC" w:rsidR="00B22A24" w:rsidRPr="00C94578" w:rsidRDefault="00C94578" w:rsidP="00C94578">
      <w:pPr>
        <w:spacing w:line="360" w:lineRule="auto"/>
        <w:ind w:firstLine="709"/>
        <w:rPr>
          <w:rFonts w:ascii="Times New Roman" w:hAnsi="Times New Roman" w:cs="Times New Roman"/>
          <w:sz w:val="28"/>
          <w:szCs w:val="28"/>
        </w:rPr>
      </w:pPr>
      <w:r w:rsidRPr="00C94578">
        <w:rPr>
          <w:rFonts w:ascii="Times New Roman" w:hAnsi="Times New Roman" w:cs="Times New Roman"/>
          <w:sz w:val="28"/>
          <w:szCs w:val="28"/>
        </w:rPr>
        <w:t>Джерело: створено автором на основі [</w:t>
      </w:r>
      <w:r w:rsidRPr="00C94578">
        <w:rPr>
          <w:rFonts w:ascii="Times New Roman" w:hAnsi="Times New Roman" w:cs="Times New Roman"/>
          <w:sz w:val="28"/>
          <w:szCs w:val="28"/>
        </w:rPr>
        <w:fldChar w:fldCharType="begin"/>
      </w:r>
      <w:r w:rsidRPr="00C94578">
        <w:rPr>
          <w:rFonts w:ascii="Times New Roman" w:hAnsi="Times New Roman" w:cs="Times New Roman"/>
          <w:sz w:val="28"/>
          <w:szCs w:val="28"/>
        </w:rPr>
        <w:instrText xml:space="preserve"> REF _Ref89266917 \r \h </w:instrText>
      </w:r>
      <w:r>
        <w:rPr>
          <w:rFonts w:ascii="Times New Roman" w:hAnsi="Times New Roman" w:cs="Times New Roman"/>
          <w:sz w:val="28"/>
          <w:szCs w:val="28"/>
        </w:rPr>
        <w:instrText xml:space="preserve"> \* MERGEFORMAT </w:instrText>
      </w:r>
      <w:r w:rsidRPr="00C94578">
        <w:rPr>
          <w:rFonts w:ascii="Times New Roman" w:hAnsi="Times New Roman" w:cs="Times New Roman"/>
          <w:sz w:val="28"/>
          <w:szCs w:val="28"/>
        </w:rPr>
      </w:r>
      <w:r w:rsidRPr="00C94578">
        <w:rPr>
          <w:rFonts w:ascii="Times New Roman" w:hAnsi="Times New Roman" w:cs="Times New Roman"/>
          <w:sz w:val="28"/>
          <w:szCs w:val="28"/>
        </w:rPr>
        <w:fldChar w:fldCharType="separate"/>
      </w:r>
      <w:r w:rsidRPr="00C94578">
        <w:rPr>
          <w:rFonts w:ascii="Times New Roman" w:hAnsi="Times New Roman" w:cs="Times New Roman"/>
          <w:sz w:val="28"/>
          <w:szCs w:val="28"/>
        </w:rPr>
        <w:t>37</w:t>
      </w:r>
      <w:r w:rsidRPr="00C94578">
        <w:rPr>
          <w:rFonts w:ascii="Times New Roman" w:hAnsi="Times New Roman" w:cs="Times New Roman"/>
          <w:sz w:val="28"/>
          <w:szCs w:val="28"/>
        </w:rPr>
        <w:fldChar w:fldCharType="end"/>
      </w:r>
      <w:r w:rsidRPr="00C94578">
        <w:rPr>
          <w:rFonts w:ascii="Times New Roman" w:hAnsi="Times New Roman" w:cs="Times New Roman"/>
          <w:sz w:val="28"/>
          <w:szCs w:val="28"/>
        </w:rPr>
        <w:t>]</w:t>
      </w:r>
    </w:p>
    <w:p w14:paraId="3ACD004A" w14:textId="77777777" w:rsidR="00B22A24" w:rsidRPr="008C0820" w:rsidRDefault="00B22A24" w:rsidP="00B22A24">
      <w:pPr>
        <w:rPr>
          <w:rFonts w:ascii="Times New Roman" w:hAnsi="Times New Roman" w:cs="Times New Roman"/>
          <w:sz w:val="28"/>
          <w:szCs w:val="28"/>
        </w:rPr>
      </w:pPr>
    </w:p>
    <w:p w14:paraId="6590DE23" w14:textId="77777777" w:rsidR="00B22A24" w:rsidRPr="00C94578" w:rsidRDefault="00B22A24" w:rsidP="00B22A24">
      <w:pPr>
        <w:spacing w:line="360" w:lineRule="auto"/>
        <w:ind w:firstLine="709"/>
        <w:jc w:val="both"/>
        <w:rPr>
          <w:rFonts w:ascii="Times New Roman" w:eastAsia="Times New Roman" w:hAnsi="Times New Roman" w:cs="Times New Roman"/>
          <w:sz w:val="28"/>
          <w:szCs w:val="28"/>
          <w:lang w:eastAsia="uk-UA"/>
        </w:rPr>
      </w:pPr>
      <w:r w:rsidRPr="00C94578">
        <w:rPr>
          <w:rFonts w:ascii="Times New Roman" w:eastAsia="Times New Roman" w:hAnsi="Times New Roman" w:cs="Times New Roman"/>
          <w:sz w:val="28"/>
          <w:szCs w:val="28"/>
          <w:lang w:eastAsia="uk-UA"/>
        </w:rPr>
        <w:t>Ф</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нансов</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 доходи включають процентний дох</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д та прибутки в</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д курсових р</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зниць по отриманих кредитах. Процентний дох</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д визнається по м</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р</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 нарахування у прибутку або збитку з використанням методу ефективного в</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дсотка. </w:t>
      </w:r>
    </w:p>
    <w:p w14:paraId="01A6DAF5" w14:textId="3393A173" w:rsidR="00B22A24" w:rsidRPr="00C94578" w:rsidRDefault="00B22A24" w:rsidP="00B22A24">
      <w:pPr>
        <w:spacing w:line="360" w:lineRule="auto"/>
        <w:ind w:firstLine="709"/>
        <w:jc w:val="both"/>
        <w:rPr>
          <w:rFonts w:ascii="Times New Roman" w:eastAsia="Times New Roman" w:hAnsi="Times New Roman" w:cs="Times New Roman"/>
          <w:sz w:val="28"/>
          <w:szCs w:val="28"/>
          <w:lang w:eastAsia="uk-UA"/>
        </w:rPr>
      </w:pPr>
      <w:r w:rsidRPr="00C94578">
        <w:rPr>
          <w:rFonts w:ascii="Times New Roman" w:eastAsia="Times New Roman" w:hAnsi="Times New Roman" w:cs="Times New Roman"/>
          <w:sz w:val="28"/>
          <w:szCs w:val="28"/>
          <w:lang w:eastAsia="uk-UA"/>
        </w:rPr>
        <w:lastRenderedPageBreak/>
        <w:t>Ф</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нансов</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 витрати включають збитки в</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д курсових р</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зниць по отриманих кредитах, витрати, пов</w:t>
      </w:r>
      <w:r w:rsidR="00D144C7">
        <w:rPr>
          <w:rFonts w:ascii="Times New Roman" w:eastAsia="Times New Roman" w:hAnsi="Times New Roman" w:cs="Times New Roman"/>
          <w:sz w:val="28"/>
          <w:szCs w:val="28"/>
          <w:lang w:eastAsia="uk-UA"/>
        </w:rPr>
        <w:t>’</w:t>
      </w:r>
      <w:r w:rsidRPr="00C94578">
        <w:rPr>
          <w:rFonts w:ascii="Times New Roman" w:eastAsia="Times New Roman" w:hAnsi="Times New Roman" w:cs="Times New Roman"/>
          <w:sz w:val="28"/>
          <w:szCs w:val="28"/>
          <w:lang w:eastAsia="uk-UA"/>
        </w:rPr>
        <w:t>язан</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 з нарахуванням в</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дсотк</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в по кредитам </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 позикам, витрати з нарахування в</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дсотк</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в по пенс</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йним зобов</w:t>
      </w:r>
      <w:r w:rsidR="00D144C7">
        <w:rPr>
          <w:rFonts w:ascii="Times New Roman" w:eastAsia="Times New Roman" w:hAnsi="Times New Roman" w:cs="Times New Roman"/>
          <w:sz w:val="28"/>
          <w:szCs w:val="28"/>
          <w:lang w:eastAsia="uk-UA"/>
        </w:rPr>
        <w:t>’</w:t>
      </w:r>
      <w:r w:rsidRPr="00C94578">
        <w:rPr>
          <w:rFonts w:ascii="Times New Roman" w:eastAsia="Times New Roman" w:hAnsi="Times New Roman" w:cs="Times New Roman"/>
          <w:sz w:val="28"/>
          <w:szCs w:val="28"/>
          <w:lang w:eastAsia="uk-UA"/>
        </w:rPr>
        <w:t>язанням та забезпечення п</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д в</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дновлення шахти.</w:t>
      </w:r>
    </w:p>
    <w:p w14:paraId="792A8E3D" w14:textId="77777777" w:rsidR="00B22A24" w:rsidRPr="00C94578" w:rsidRDefault="00B22A24" w:rsidP="00B22A24">
      <w:pPr>
        <w:spacing w:line="360" w:lineRule="auto"/>
        <w:ind w:firstLine="709"/>
        <w:jc w:val="both"/>
        <w:rPr>
          <w:rFonts w:ascii="Times New Roman" w:eastAsia="Times New Roman" w:hAnsi="Times New Roman" w:cs="Times New Roman"/>
          <w:sz w:val="28"/>
          <w:szCs w:val="28"/>
          <w:lang w:eastAsia="uk-UA"/>
        </w:rPr>
      </w:pPr>
      <w:r w:rsidRPr="00C94578">
        <w:rPr>
          <w:rFonts w:ascii="Times New Roman" w:eastAsia="Times New Roman" w:hAnsi="Times New Roman" w:cs="Times New Roman"/>
          <w:sz w:val="28"/>
          <w:szCs w:val="28"/>
          <w:lang w:eastAsia="uk-UA"/>
        </w:rPr>
        <w:t>Витрати на позики, як</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 не в</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дносяться безпосередньо до придбання, буд</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вництва або виробництва активу, що в</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дпов</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дає квал</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ф</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кац</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йним критер</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ям, визнаються у прибутку або збитку з використанням методу ефективного в</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дсотка. </w:t>
      </w:r>
    </w:p>
    <w:p w14:paraId="709FC4ED" w14:textId="77777777" w:rsidR="00B22A24" w:rsidRPr="00C94578" w:rsidRDefault="00B22A24" w:rsidP="00B22A24">
      <w:pPr>
        <w:spacing w:line="360" w:lineRule="auto"/>
        <w:ind w:firstLine="709"/>
        <w:jc w:val="both"/>
        <w:rPr>
          <w:rFonts w:ascii="Times New Roman" w:eastAsia="Times New Roman" w:hAnsi="Times New Roman" w:cs="Times New Roman"/>
          <w:vanish/>
          <w:color w:val="000000"/>
          <w:sz w:val="28"/>
          <w:szCs w:val="28"/>
          <w:lang w:eastAsia="uk-UA"/>
        </w:rPr>
      </w:pPr>
      <w:r w:rsidRPr="00C94578">
        <w:rPr>
          <w:rFonts w:ascii="Times New Roman" w:eastAsia="Times New Roman" w:hAnsi="Times New Roman" w:cs="Times New Roman"/>
          <w:sz w:val="28"/>
          <w:szCs w:val="28"/>
          <w:lang w:eastAsia="uk-UA"/>
        </w:rPr>
        <w:t>Прибутки та збитки в</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д курсових р</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зниць, що в</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дносяться до залишк</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в поточної кредиторської заборгованост</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 за товари, роботи, послуги та деб</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торської заборгованост</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 за продукц</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ю, товари, роботи, послуги, в</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дображаються як </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нш</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 операц</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йн</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 доходи або </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нш</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 операц</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йн</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 витрати, залежно в</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д динам</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ки курс</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в обм</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ну, що призводить до отримання чистого прибутку або понесення чистого збитку.</w:t>
      </w:r>
    </w:p>
    <w:p w14:paraId="3C52ACC3" w14:textId="77777777" w:rsidR="00B22A24" w:rsidRPr="00C94578" w:rsidRDefault="00B22A24" w:rsidP="00B22A24">
      <w:pPr>
        <w:spacing w:line="360" w:lineRule="auto"/>
        <w:ind w:firstLine="709"/>
        <w:jc w:val="both"/>
        <w:rPr>
          <w:rFonts w:ascii="Times New Roman" w:eastAsia="Times New Roman" w:hAnsi="Times New Roman" w:cs="Times New Roman"/>
          <w:sz w:val="28"/>
          <w:szCs w:val="28"/>
          <w:lang w:eastAsia="uk-UA"/>
        </w:rPr>
      </w:pPr>
    </w:p>
    <w:p w14:paraId="4ABA87A3" w14:textId="77777777" w:rsidR="00B22A24" w:rsidRPr="00C94578" w:rsidRDefault="00B22A24" w:rsidP="00B22A24">
      <w:pPr>
        <w:spacing w:line="360" w:lineRule="auto"/>
        <w:ind w:firstLine="709"/>
        <w:jc w:val="both"/>
        <w:rPr>
          <w:rFonts w:ascii="Times New Roman" w:eastAsia="Times New Roman" w:hAnsi="Times New Roman" w:cs="Times New Roman"/>
          <w:sz w:val="28"/>
          <w:szCs w:val="28"/>
          <w:lang w:eastAsia="uk-UA"/>
        </w:rPr>
      </w:pPr>
      <w:r w:rsidRPr="00C94578">
        <w:rPr>
          <w:rFonts w:ascii="Times New Roman" w:eastAsia="Times New Roman" w:hAnsi="Times New Roman" w:cs="Times New Roman"/>
          <w:sz w:val="28"/>
          <w:szCs w:val="28"/>
          <w:lang w:eastAsia="uk-UA"/>
        </w:rPr>
        <w:t>Рух основних засоб</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в за р</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к, що зак</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нчився 31 грудня 2020 р., представлений таким чином: Земля, будинки, споруди та передавальн</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 пристрої,</w:t>
      </w:r>
      <w:r w:rsidRPr="00C94578">
        <w:rPr>
          <w:rFonts w:ascii="Times New Roman" w:eastAsia="Times New Roman" w:hAnsi="Times New Roman" w:cs="Times New Roman"/>
          <w:sz w:val="28"/>
          <w:szCs w:val="28"/>
          <w:lang w:eastAsia="uk-UA"/>
        </w:rPr>
        <w:tab/>
        <w:t>машини та обладнання,</w:t>
      </w:r>
      <w:r w:rsidRPr="00C94578">
        <w:rPr>
          <w:rFonts w:ascii="Times New Roman" w:eastAsia="Times New Roman" w:hAnsi="Times New Roman" w:cs="Times New Roman"/>
          <w:sz w:val="28"/>
          <w:szCs w:val="28"/>
          <w:lang w:eastAsia="uk-UA"/>
        </w:rPr>
        <w:tab/>
        <w:t>транспортн</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 засоби, інструменти, прилади, </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нвентар (мебл</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w:t>
      </w:r>
      <w:r w:rsidRPr="00C94578">
        <w:rPr>
          <w:rFonts w:ascii="Times New Roman" w:eastAsia="Times New Roman" w:hAnsi="Times New Roman" w:cs="Times New Roman"/>
          <w:sz w:val="28"/>
          <w:szCs w:val="28"/>
          <w:lang w:eastAsia="uk-UA"/>
        </w:rPr>
        <w:tab/>
        <w:t>інш</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 основн</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 засоби,</w:t>
      </w:r>
      <w:r w:rsidRPr="00C94578">
        <w:rPr>
          <w:rFonts w:ascii="Times New Roman" w:eastAsia="Times New Roman" w:hAnsi="Times New Roman" w:cs="Times New Roman"/>
          <w:sz w:val="28"/>
          <w:szCs w:val="28"/>
          <w:lang w:eastAsia="uk-UA"/>
        </w:rPr>
        <w:tab/>
        <w:t>незавершен</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 кап</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тальн</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 </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нвестиц</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ї.</w:t>
      </w:r>
      <w:r w:rsidRPr="00C94578">
        <w:rPr>
          <w:rFonts w:ascii="Times New Roman" w:eastAsia="Times New Roman" w:hAnsi="Times New Roman" w:cs="Times New Roman"/>
          <w:sz w:val="28"/>
          <w:szCs w:val="28"/>
          <w:lang w:eastAsia="uk-UA"/>
        </w:rPr>
        <w:tab/>
        <w:t>Усього чиста балансова варт</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сть: </w:t>
      </w:r>
    </w:p>
    <w:p w14:paraId="70F24709" w14:textId="77777777" w:rsidR="00B22A24" w:rsidRPr="00C94578" w:rsidRDefault="00B22A24" w:rsidP="007A782A">
      <w:pPr>
        <w:pStyle w:val="a7"/>
        <w:widowControl/>
        <w:numPr>
          <w:ilvl w:val="0"/>
          <w:numId w:val="25"/>
        </w:numPr>
        <w:autoSpaceDE/>
        <w:autoSpaceDN/>
        <w:adjustRightInd/>
        <w:spacing w:line="360" w:lineRule="auto"/>
        <w:ind w:left="0" w:firstLine="709"/>
        <w:jc w:val="both"/>
        <w:rPr>
          <w:rFonts w:ascii="Times New Roman" w:hAnsi="Times New Roman" w:cs="Times New Roman"/>
          <w:sz w:val="28"/>
          <w:szCs w:val="28"/>
          <w:lang w:eastAsia="uk-UA"/>
        </w:rPr>
      </w:pPr>
      <w:r w:rsidRPr="00C94578">
        <w:rPr>
          <w:rFonts w:ascii="Times New Roman" w:hAnsi="Times New Roman" w:cs="Times New Roman"/>
          <w:sz w:val="28"/>
          <w:szCs w:val="28"/>
          <w:lang w:eastAsia="uk-UA"/>
        </w:rPr>
        <w:t xml:space="preserve">На 31 грудня 2020 р. </w:t>
      </w:r>
      <w:r w:rsidRPr="00C94578">
        <w:rPr>
          <w:rFonts w:ascii="Times New Roman" w:hAnsi="Times New Roman" w:cs="Times New Roman"/>
          <w:sz w:val="28"/>
          <w:szCs w:val="28"/>
          <w:lang w:val="uk-UA" w:eastAsia="uk-UA"/>
        </w:rPr>
        <w:t xml:space="preserve">– </w:t>
      </w:r>
      <w:r w:rsidRPr="00C94578">
        <w:rPr>
          <w:rFonts w:ascii="Times New Roman" w:hAnsi="Times New Roman" w:cs="Times New Roman"/>
          <w:sz w:val="28"/>
          <w:szCs w:val="28"/>
          <w:lang w:eastAsia="uk-UA"/>
        </w:rPr>
        <w:t>6 351 946</w:t>
      </w:r>
      <w:r w:rsidRPr="00C94578">
        <w:rPr>
          <w:rFonts w:ascii="Times New Roman" w:hAnsi="Times New Roman" w:cs="Times New Roman"/>
          <w:sz w:val="28"/>
          <w:szCs w:val="28"/>
          <w:lang w:val="uk-UA" w:eastAsia="uk-UA"/>
        </w:rPr>
        <w:t xml:space="preserve"> гривні;</w:t>
      </w:r>
    </w:p>
    <w:p w14:paraId="199C27C5" w14:textId="77777777" w:rsidR="00B22A24" w:rsidRPr="00C94578" w:rsidRDefault="00B22A24" w:rsidP="007A782A">
      <w:pPr>
        <w:pStyle w:val="a7"/>
        <w:widowControl/>
        <w:numPr>
          <w:ilvl w:val="0"/>
          <w:numId w:val="25"/>
        </w:numPr>
        <w:autoSpaceDE/>
        <w:autoSpaceDN/>
        <w:adjustRightInd/>
        <w:spacing w:line="360" w:lineRule="auto"/>
        <w:ind w:left="0" w:firstLine="709"/>
        <w:jc w:val="both"/>
        <w:rPr>
          <w:rFonts w:ascii="Times New Roman" w:hAnsi="Times New Roman" w:cs="Times New Roman"/>
          <w:sz w:val="28"/>
          <w:szCs w:val="28"/>
          <w:lang w:eastAsia="uk-UA"/>
        </w:rPr>
      </w:pPr>
      <w:r w:rsidRPr="00C94578">
        <w:rPr>
          <w:rFonts w:ascii="Times New Roman" w:hAnsi="Times New Roman" w:cs="Times New Roman"/>
          <w:sz w:val="28"/>
          <w:szCs w:val="28"/>
          <w:lang w:eastAsia="uk-UA"/>
        </w:rPr>
        <w:t>На 31 грудня 2019 р.</w:t>
      </w:r>
      <w:r w:rsidRPr="00C94578">
        <w:rPr>
          <w:rFonts w:ascii="Times New Roman" w:hAnsi="Times New Roman" w:cs="Times New Roman"/>
          <w:sz w:val="28"/>
          <w:szCs w:val="28"/>
          <w:lang w:val="uk-UA" w:eastAsia="uk-UA"/>
        </w:rPr>
        <w:t xml:space="preserve"> – 5 </w:t>
      </w:r>
      <w:r w:rsidRPr="00C94578">
        <w:rPr>
          <w:rFonts w:ascii="Times New Roman" w:hAnsi="Times New Roman" w:cs="Times New Roman"/>
          <w:sz w:val="28"/>
          <w:szCs w:val="28"/>
          <w:lang w:eastAsia="uk-UA"/>
        </w:rPr>
        <w:t>588 530</w:t>
      </w:r>
      <w:r w:rsidRPr="00C94578">
        <w:rPr>
          <w:rFonts w:ascii="Times New Roman" w:hAnsi="Times New Roman" w:cs="Times New Roman"/>
          <w:sz w:val="28"/>
          <w:szCs w:val="28"/>
          <w:lang w:val="uk-UA" w:eastAsia="uk-UA"/>
        </w:rPr>
        <w:t xml:space="preserve"> гривні.</w:t>
      </w:r>
    </w:p>
    <w:p w14:paraId="16AE8204" w14:textId="0D7865D9" w:rsidR="00B22A24" w:rsidRPr="00C94578" w:rsidRDefault="00B22A24" w:rsidP="00B22A24">
      <w:pPr>
        <w:spacing w:line="360" w:lineRule="auto"/>
        <w:ind w:firstLine="709"/>
        <w:jc w:val="both"/>
        <w:rPr>
          <w:rFonts w:ascii="Times New Roman" w:eastAsia="Times New Roman" w:hAnsi="Times New Roman" w:cs="Times New Roman"/>
          <w:sz w:val="28"/>
          <w:szCs w:val="28"/>
          <w:lang w:eastAsia="uk-UA"/>
        </w:rPr>
      </w:pPr>
      <w:r w:rsidRPr="00C94578">
        <w:rPr>
          <w:rFonts w:ascii="Times New Roman" w:eastAsia="Times New Roman" w:hAnsi="Times New Roman" w:cs="Times New Roman"/>
          <w:sz w:val="28"/>
          <w:szCs w:val="28"/>
          <w:lang w:eastAsia="uk-UA"/>
        </w:rPr>
        <w:t>Станом на 31 грудня 2020 р. та 31 грудня 2019 р., компан</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я провела анал</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з р</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чних зм</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н основних макроеконом</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чних </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ндекс</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в, ц</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н на нов</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 основн</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 засоби, зм</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н в структур</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 використання основних засоб</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в компан</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ї. Кр</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м того, проанал</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зовано зм</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ни основних вх</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дних даних, використаних в попередн</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х моделях оц</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нки. На п</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дстав</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 проведеного анал</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зу компан</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я д</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йшла висновку про те, що станом на 31 грудня 2020 року балансова варт</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сть основних засоб</w:t>
      </w:r>
      <w:r w:rsidRPr="00C94578">
        <w:rPr>
          <w:rFonts w:ascii="Times New Roman" w:eastAsia="Times New Roman" w:hAnsi="Times New Roman" w:cs="Times New Roman"/>
          <w:sz w:val="28"/>
          <w:szCs w:val="28"/>
          <w:lang w:val="en-US" w:eastAsia="uk-UA"/>
        </w:rPr>
        <w:t>i</w:t>
      </w:r>
      <w:r w:rsidR="00AF013F" w:rsidRPr="00C94578">
        <w:rPr>
          <w:rFonts w:ascii="Times New Roman" w:eastAsia="Times New Roman" w:hAnsi="Times New Roman" w:cs="Times New Roman"/>
          <w:sz w:val="28"/>
          <w:szCs w:val="28"/>
          <w:lang w:eastAsia="uk-UA"/>
        </w:rPr>
        <w:t>в к</w:t>
      </w:r>
      <w:r w:rsidRPr="00C94578">
        <w:rPr>
          <w:rFonts w:ascii="Times New Roman" w:eastAsia="Times New Roman" w:hAnsi="Times New Roman" w:cs="Times New Roman"/>
          <w:sz w:val="28"/>
          <w:szCs w:val="28"/>
          <w:lang w:eastAsia="uk-UA"/>
        </w:rPr>
        <w:t>омпан</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ї суттєво не в</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др</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зняється в</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д їх справедливої вартост</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 </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 переоц</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нка як така не потр</w:t>
      </w:r>
      <w:r w:rsidRPr="00C94578">
        <w:rPr>
          <w:rFonts w:ascii="Times New Roman" w:eastAsia="Times New Roman" w:hAnsi="Times New Roman" w:cs="Times New Roman"/>
          <w:sz w:val="28"/>
          <w:szCs w:val="28"/>
          <w:lang w:val="en-US" w:eastAsia="uk-UA"/>
        </w:rPr>
        <w:t>i</w:t>
      </w:r>
      <w:r w:rsidR="006C3782">
        <w:rPr>
          <w:rFonts w:ascii="Times New Roman" w:eastAsia="Times New Roman" w:hAnsi="Times New Roman" w:cs="Times New Roman"/>
          <w:sz w:val="28"/>
          <w:szCs w:val="28"/>
          <w:lang w:eastAsia="uk-UA"/>
        </w:rPr>
        <w:t>бна</w:t>
      </w:r>
      <w:r w:rsidR="00FF2676" w:rsidRPr="00C94578">
        <w:rPr>
          <w:rFonts w:ascii="Times New Roman" w:eastAsia="Times New Roman" w:hAnsi="Times New Roman" w:cs="Times New Roman"/>
          <w:sz w:val="28"/>
          <w:szCs w:val="28"/>
          <w:lang w:eastAsia="uk-UA"/>
        </w:rPr>
        <w:t xml:space="preserve"> [</w:t>
      </w:r>
      <w:r w:rsidR="00FF2676" w:rsidRPr="00C94578">
        <w:rPr>
          <w:rFonts w:ascii="Times New Roman" w:eastAsia="Times New Roman" w:hAnsi="Times New Roman" w:cs="Times New Roman"/>
          <w:sz w:val="28"/>
          <w:szCs w:val="28"/>
          <w:lang w:eastAsia="uk-UA"/>
        </w:rPr>
        <w:fldChar w:fldCharType="begin"/>
      </w:r>
      <w:r w:rsidR="00FF2676" w:rsidRPr="00C94578">
        <w:rPr>
          <w:rFonts w:ascii="Times New Roman" w:eastAsia="Times New Roman" w:hAnsi="Times New Roman" w:cs="Times New Roman"/>
          <w:sz w:val="28"/>
          <w:szCs w:val="28"/>
          <w:lang w:eastAsia="uk-UA"/>
        </w:rPr>
        <w:instrText xml:space="preserve"> REF _Ref89266917 \r \h </w:instrText>
      </w:r>
      <w:r w:rsidR="00C94578">
        <w:rPr>
          <w:rFonts w:ascii="Times New Roman" w:eastAsia="Times New Roman" w:hAnsi="Times New Roman" w:cs="Times New Roman"/>
          <w:sz w:val="28"/>
          <w:szCs w:val="28"/>
          <w:lang w:eastAsia="uk-UA"/>
        </w:rPr>
        <w:instrText xml:space="preserve"> \* MERGEFORMAT </w:instrText>
      </w:r>
      <w:r w:rsidR="00FF2676" w:rsidRPr="00C94578">
        <w:rPr>
          <w:rFonts w:ascii="Times New Roman" w:eastAsia="Times New Roman" w:hAnsi="Times New Roman" w:cs="Times New Roman"/>
          <w:sz w:val="28"/>
          <w:szCs w:val="28"/>
          <w:lang w:eastAsia="uk-UA"/>
        </w:rPr>
      </w:r>
      <w:r w:rsidR="00FF2676" w:rsidRPr="00C94578">
        <w:rPr>
          <w:rFonts w:ascii="Times New Roman" w:eastAsia="Times New Roman" w:hAnsi="Times New Roman" w:cs="Times New Roman"/>
          <w:sz w:val="28"/>
          <w:szCs w:val="28"/>
          <w:lang w:eastAsia="uk-UA"/>
        </w:rPr>
        <w:fldChar w:fldCharType="separate"/>
      </w:r>
      <w:r w:rsidR="00FF2676" w:rsidRPr="00C94578">
        <w:rPr>
          <w:rFonts w:ascii="Times New Roman" w:eastAsia="Times New Roman" w:hAnsi="Times New Roman" w:cs="Times New Roman"/>
          <w:sz w:val="28"/>
          <w:szCs w:val="28"/>
          <w:lang w:eastAsia="uk-UA"/>
        </w:rPr>
        <w:t>37</w:t>
      </w:r>
      <w:r w:rsidR="00FF2676" w:rsidRPr="00C94578">
        <w:rPr>
          <w:rFonts w:ascii="Times New Roman" w:eastAsia="Times New Roman" w:hAnsi="Times New Roman" w:cs="Times New Roman"/>
          <w:sz w:val="28"/>
          <w:szCs w:val="28"/>
          <w:lang w:eastAsia="uk-UA"/>
        </w:rPr>
        <w:fldChar w:fldCharType="end"/>
      </w:r>
      <w:r w:rsidR="00FF2676" w:rsidRPr="00C94578">
        <w:rPr>
          <w:rFonts w:ascii="Times New Roman" w:eastAsia="Times New Roman" w:hAnsi="Times New Roman" w:cs="Times New Roman"/>
          <w:sz w:val="28"/>
          <w:szCs w:val="28"/>
          <w:lang w:eastAsia="uk-UA"/>
        </w:rPr>
        <w:t>]</w:t>
      </w:r>
      <w:r w:rsidR="006C3782">
        <w:rPr>
          <w:rFonts w:ascii="Times New Roman" w:eastAsia="Times New Roman" w:hAnsi="Times New Roman" w:cs="Times New Roman"/>
          <w:sz w:val="28"/>
          <w:szCs w:val="28"/>
          <w:lang w:eastAsia="uk-UA"/>
        </w:rPr>
        <w:t>.</w:t>
      </w:r>
    </w:p>
    <w:p w14:paraId="3FBE97F0" w14:textId="77777777" w:rsidR="00B22A24" w:rsidRPr="00C94578" w:rsidRDefault="00B22A24" w:rsidP="00B22A24">
      <w:pPr>
        <w:spacing w:line="360" w:lineRule="auto"/>
        <w:ind w:firstLine="709"/>
        <w:jc w:val="both"/>
        <w:rPr>
          <w:rFonts w:ascii="Times New Roman" w:eastAsia="Times New Roman" w:hAnsi="Times New Roman" w:cs="Times New Roman"/>
          <w:sz w:val="28"/>
          <w:szCs w:val="28"/>
          <w:lang w:eastAsia="uk-UA"/>
        </w:rPr>
      </w:pPr>
      <w:r w:rsidRPr="00C94578">
        <w:rPr>
          <w:rFonts w:ascii="Times New Roman" w:eastAsia="Times New Roman" w:hAnsi="Times New Roman" w:cs="Times New Roman"/>
          <w:sz w:val="28"/>
          <w:szCs w:val="28"/>
          <w:lang w:eastAsia="uk-UA"/>
        </w:rPr>
        <w:t>На 31 грудня 2020 р. компан</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я не передавала в заставу свої основн</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 засоби для забезпечення банк</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вських кредит</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в.</w:t>
      </w:r>
    </w:p>
    <w:p w14:paraId="528F2A26" w14:textId="77777777" w:rsidR="007A782A" w:rsidRPr="00C94578" w:rsidRDefault="007A782A" w:rsidP="007A782A">
      <w:pPr>
        <w:spacing w:line="360" w:lineRule="auto"/>
        <w:ind w:firstLine="709"/>
        <w:jc w:val="both"/>
        <w:rPr>
          <w:rFonts w:ascii="Times New Roman" w:eastAsia="Times New Roman" w:hAnsi="Times New Roman" w:cs="Times New Roman"/>
          <w:sz w:val="28"/>
          <w:szCs w:val="28"/>
          <w:lang w:eastAsia="uk-UA"/>
        </w:rPr>
      </w:pPr>
      <w:r w:rsidRPr="00C94578">
        <w:rPr>
          <w:rFonts w:ascii="Times New Roman" w:eastAsia="Times New Roman" w:hAnsi="Times New Roman" w:cs="Times New Roman"/>
          <w:sz w:val="28"/>
          <w:szCs w:val="28"/>
          <w:lang w:eastAsia="uk-UA"/>
        </w:rPr>
        <w:lastRenderedPageBreak/>
        <w:t>Також компан</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я має дв</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 л</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ценз</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ї (спец</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альн</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 дозволи) на використання надр, видан</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 Державним ком</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тетом України з геолог</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ї. Перша л</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ценз</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я була видана 7 вересня 1998 р. </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 є д</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йсною до 8 кв</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тня 2036 р. Ця л</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ценз</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я дає ПрАТ «ЗЗРК» право видобувати зал</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зну руду в П</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вденно-Б</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лозерському зал</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зорудному басейн</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Друга л</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ценз</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я була видана 18 грудня 2007 р. </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 xml:space="preserve"> є д</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йсною до 18 грудня 2027 р. Ця л</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ценз</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я дає компан</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ї право видобувати зал</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зну руду у Переверз</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вському зал</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зорудному басейн</w:t>
      </w:r>
      <w:r w:rsidRPr="00C94578">
        <w:rPr>
          <w:rFonts w:ascii="Times New Roman" w:eastAsia="Times New Roman" w:hAnsi="Times New Roman" w:cs="Times New Roman"/>
          <w:sz w:val="28"/>
          <w:szCs w:val="28"/>
          <w:lang w:val="en-US" w:eastAsia="uk-UA"/>
        </w:rPr>
        <w:t>i</w:t>
      </w:r>
      <w:r w:rsidRPr="00C94578">
        <w:rPr>
          <w:rFonts w:ascii="Times New Roman" w:eastAsia="Times New Roman" w:hAnsi="Times New Roman" w:cs="Times New Roman"/>
          <w:sz w:val="28"/>
          <w:szCs w:val="28"/>
          <w:lang w:eastAsia="uk-UA"/>
        </w:rPr>
        <w:t>.</w:t>
      </w:r>
    </w:p>
    <w:p w14:paraId="0DD7ACC7" w14:textId="77777777" w:rsidR="00B22A24" w:rsidRPr="008C0820" w:rsidRDefault="00B22A24" w:rsidP="00B22A24">
      <w:pPr>
        <w:ind w:firstLine="709"/>
        <w:jc w:val="both"/>
        <w:rPr>
          <w:rFonts w:ascii="Times New Roman" w:eastAsia="Times New Roman" w:hAnsi="Times New Roman" w:cs="Times New Roman"/>
          <w:sz w:val="28"/>
          <w:szCs w:val="28"/>
          <w:lang w:eastAsia="uk-UA"/>
        </w:rPr>
      </w:pPr>
    </w:p>
    <w:p w14:paraId="260C18EC" w14:textId="04FCCB58" w:rsidR="00B22A24" w:rsidRPr="008C0820" w:rsidRDefault="00B22A24" w:rsidP="00B22A24">
      <w:pPr>
        <w:ind w:firstLine="709"/>
        <w:jc w:val="both"/>
        <w:rPr>
          <w:rFonts w:ascii="Times New Roman" w:hAnsi="Times New Roman" w:cs="Times New Roman"/>
          <w:sz w:val="28"/>
          <w:szCs w:val="28"/>
        </w:rPr>
      </w:pPr>
      <w:r w:rsidRPr="008C0820">
        <w:rPr>
          <w:rFonts w:ascii="Times New Roman" w:eastAsia="font593" w:hAnsi="Times New Roman" w:cs="Times New Roman"/>
          <w:bCs/>
          <w:kern w:val="1"/>
          <w:sz w:val="28"/>
          <w:szCs w:val="28"/>
        </w:rPr>
        <w:t xml:space="preserve">Таблиця 2.3 </w:t>
      </w:r>
      <w:r w:rsidR="00D144C7">
        <w:rPr>
          <w:rFonts w:ascii="Times New Roman" w:eastAsia="font593" w:hAnsi="Times New Roman" w:cs="Times New Roman"/>
          <w:bCs/>
          <w:kern w:val="1"/>
          <w:sz w:val="28"/>
          <w:szCs w:val="28"/>
        </w:rPr>
        <w:t>–</w:t>
      </w:r>
      <w:r w:rsidRPr="008C0820">
        <w:rPr>
          <w:rFonts w:ascii="Times New Roman" w:eastAsia="font593" w:hAnsi="Times New Roman" w:cs="Times New Roman"/>
          <w:bCs/>
          <w:kern w:val="1"/>
          <w:sz w:val="28"/>
          <w:szCs w:val="28"/>
        </w:rPr>
        <w:t xml:space="preserve"> структура капіталу</w:t>
      </w:r>
    </w:p>
    <w:p w14:paraId="3924EC47" w14:textId="77777777" w:rsidR="00B22A24" w:rsidRPr="008C0820" w:rsidRDefault="00B22A24" w:rsidP="00B22A24">
      <w:pPr>
        <w:spacing w:line="240" w:lineRule="auto"/>
        <w:rPr>
          <w:rFonts w:ascii="Times New Roman" w:eastAsia="Times New Roman" w:hAnsi="Times New Roman" w:cs="Times New Roman"/>
          <w:vanish/>
          <w:color w:val="000000"/>
          <w:sz w:val="28"/>
          <w:szCs w:val="28"/>
          <w:lang w:eastAsia="uk-UA"/>
        </w:rPr>
      </w:pPr>
    </w:p>
    <w:tbl>
      <w:tblPr>
        <w:tblW w:w="9108" w:type="dxa"/>
        <w:tblInd w:w="240" w:type="dxa"/>
        <w:tblLayout w:type="fixed"/>
        <w:tblCellMar>
          <w:top w:w="15" w:type="dxa"/>
          <w:left w:w="15" w:type="dxa"/>
          <w:bottom w:w="15" w:type="dxa"/>
          <w:right w:w="15" w:type="dxa"/>
        </w:tblCellMar>
        <w:tblLook w:val="0000" w:firstRow="0" w:lastRow="0" w:firstColumn="0" w:lastColumn="0" w:noHBand="0" w:noVBand="0"/>
      </w:tblPr>
      <w:tblGrid>
        <w:gridCol w:w="1170"/>
        <w:gridCol w:w="1276"/>
        <w:gridCol w:w="1417"/>
        <w:gridCol w:w="3119"/>
        <w:gridCol w:w="2126"/>
      </w:tblGrid>
      <w:tr w:rsidR="00B22A24" w:rsidRPr="00C94578" w14:paraId="36E3D6CE" w14:textId="77777777" w:rsidTr="00AF013F">
        <w:trPr>
          <w:trHeight w:val="616"/>
        </w:trPr>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88931C3" w14:textId="77777777" w:rsidR="00B22A24" w:rsidRPr="00C94578" w:rsidRDefault="00B22A24" w:rsidP="00AF013F">
            <w:pPr>
              <w:spacing w:line="240" w:lineRule="auto"/>
              <w:jc w:val="center"/>
              <w:rPr>
                <w:rFonts w:ascii="Times New Roman" w:eastAsia="Times New Roman" w:hAnsi="Times New Roman" w:cs="Times New Roman"/>
                <w:bCs/>
                <w:sz w:val="28"/>
                <w:szCs w:val="28"/>
                <w:lang w:eastAsia="uk-UA"/>
              </w:rPr>
            </w:pPr>
            <w:r w:rsidRPr="00C94578">
              <w:rPr>
                <w:rFonts w:ascii="Times New Roman" w:eastAsia="Times New Roman" w:hAnsi="Times New Roman" w:cs="Times New Roman"/>
                <w:sz w:val="28"/>
                <w:szCs w:val="28"/>
                <w:lang w:eastAsia="uk-UA"/>
              </w:rPr>
              <w:t>Тип та/або клас акцій</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46FB1B" w14:textId="77777777" w:rsidR="00B22A24" w:rsidRPr="00C94578" w:rsidRDefault="00B22A24" w:rsidP="00AF013F">
            <w:pPr>
              <w:spacing w:line="240" w:lineRule="auto"/>
              <w:jc w:val="center"/>
              <w:rPr>
                <w:rFonts w:ascii="Times New Roman" w:eastAsia="Times New Roman" w:hAnsi="Times New Roman" w:cs="Times New Roman"/>
                <w:bCs/>
                <w:sz w:val="28"/>
                <w:szCs w:val="28"/>
                <w:lang w:eastAsia="uk-UA"/>
              </w:rPr>
            </w:pPr>
            <w:r w:rsidRPr="00C94578">
              <w:rPr>
                <w:rFonts w:ascii="Times New Roman" w:eastAsia="Times New Roman" w:hAnsi="Times New Roman" w:cs="Times New Roman"/>
                <w:sz w:val="28"/>
                <w:szCs w:val="28"/>
                <w:lang w:eastAsia="uk-UA"/>
              </w:rPr>
              <w:t>Кількість акцій (шт.)</w:t>
            </w:r>
          </w:p>
        </w:tc>
        <w:tc>
          <w:tcPr>
            <w:tcW w:w="14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1BF88D" w14:textId="77777777" w:rsidR="00B22A24" w:rsidRPr="00C94578" w:rsidRDefault="00B22A24" w:rsidP="00AF013F">
            <w:pPr>
              <w:spacing w:line="240" w:lineRule="auto"/>
              <w:jc w:val="center"/>
              <w:rPr>
                <w:rFonts w:ascii="Times New Roman" w:eastAsia="Times New Roman" w:hAnsi="Times New Roman" w:cs="Times New Roman"/>
                <w:bCs/>
                <w:sz w:val="28"/>
                <w:szCs w:val="28"/>
                <w:lang w:eastAsia="uk-UA"/>
              </w:rPr>
            </w:pPr>
            <w:r w:rsidRPr="00C94578">
              <w:rPr>
                <w:rFonts w:ascii="Times New Roman" w:eastAsia="Times New Roman" w:hAnsi="Times New Roman" w:cs="Times New Roman"/>
                <w:sz w:val="28"/>
                <w:szCs w:val="28"/>
                <w:lang w:eastAsia="uk-UA"/>
              </w:rPr>
              <w:t>Номінальна вартість (грн)</w:t>
            </w:r>
          </w:p>
        </w:tc>
        <w:tc>
          <w:tcPr>
            <w:tcW w:w="3119" w:type="dxa"/>
            <w:tcBorders>
              <w:top w:val="single" w:sz="6" w:space="0" w:color="000000"/>
              <w:left w:val="single" w:sz="6" w:space="0" w:color="000000"/>
              <w:bottom w:val="single" w:sz="6" w:space="0" w:color="000000"/>
              <w:right w:val="single" w:sz="6" w:space="0" w:color="000000"/>
            </w:tcBorders>
            <w:vAlign w:val="center"/>
          </w:tcPr>
          <w:p w14:paraId="041B067A" w14:textId="4F2F82F4" w:rsidR="00B22A24" w:rsidRPr="00C94578" w:rsidRDefault="00B22A24" w:rsidP="00AF013F">
            <w:pPr>
              <w:spacing w:line="240" w:lineRule="auto"/>
              <w:jc w:val="center"/>
              <w:rPr>
                <w:rFonts w:ascii="Times New Roman" w:eastAsia="Times New Roman" w:hAnsi="Times New Roman" w:cs="Times New Roman"/>
                <w:sz w:val="28"/>
                <w:szCs w:val="28"/>
                <w:lang w:eastAsia="uk-UA"/>
              </w:rPr>
            </w:pPr>
            <w:r w:rsidRPr="00C94578">
              <w:rPr>
                <w:rFonts w:ascii="Times New Roman" w:eastAsia="Times New Roman" w:hAnsi="Times New Roman" w:cs="Times New Roman"/>
                <w:sz w:val="28"/>
                <w:szCs w:val="28"/>
                <w:lang w:eastAsia="uk-UA"/>
              </w:rPr>
              <w:t>Права та обов</w:t>
            </w:r>
            <w:r w:rsidR="00D144C7">
              <w:rPr>
                <w:rFonts w:ascii="Times New Roman" w:eastAsia="Times New Roman" w:hAnsi="Times New Roman" w:cs="Times New Roman"/>
                <w:sz w:val="28"/>
                <w:szCs w:val="28"/>
                <w:lang w:eastAsia="uk-UA"/>
              </w:rPr>
              <w:t>’</w:t>
            </w:r>
            <w:r w:rsidRPr="00C94578">
              <w:rPr>
                <w:rFonts w:ascii="Times New Roman" w:eastAsia="Times New Roman" w:hAnsi="Times New Roman" w:cs="Times New Roman"/>
                <w:sz w:val="28"/>
                <w:szCs w:val="28"/>
                <w:lang w:eastAsia="uk-UA"/>
              </w:rPr>
              <w:t>язки</w:t>
            </w:r>
          </w:p>
        </w:tc>
        <w:tc>
          <w:tcPr>
            <w:tcW w:w="2126" w:type="dxa"/>
            <w:tcBorders>
              <w:top w:val="single" w:sz="6" w:space="0" w:color="000000"/>
              <w:left w:val="single" w:sz="6" w:space="0" w:color="000000"/>
              <w:bottom w:val="single" w:sz="6" w:space="0" w:color="000000"/>
              <w:right w:val="single" w:sz="6" w:space="0" w:color="000000"/>
            </w:tcBorders>
            <w:vAlign w:val="center"/>
          </w:tcPr>
          <w:p w14:paraId="1BD43437" w14:textId="77777777" w:rsidR="00B22A24" w:rsidRPr="00C94578" w:rsidRDefault="00B22A24" w:rsidP="00AF013F">
            <w:pPr>
              <w:spacing w:line="240" w:lineRule="auto"/>
              <w:jc w:val="center"/>
              <w:rPr>
                <w:rFonts w:ascii="Times New Roman" w:eastAsia="Times New Roman" w:hAnsi="Times New Roman" w:cs="Times New Roman"/>
                <w:bCs/>
                <w:sz w:val="28"/>
                <w:szCs w:val="28"/>
                <w:lang w:eastAsia="uk-UA"/>
              </w:rPr>
            </w:pPr>
            <w:r w:rsidRPr="00C94578">
              <w:rPr>
                <w:rFonts w:ascii="Times New Roman" w:eastAsia="Times New Roman" w:hAnsi="Times New Roman" w:cs="Times New Roman"/>
                <w:sz w:val="28"/>
                <w:szCs w:val="28"/>
                <w:lang w:eastAsia="uk-UA"/>
              </w:rPr>
              <w:t>Наявність публічної пропозиції та/або допуску до торгів на фондовій біржі в частині включення до біржового реєстру</w:t>
            </w:r>
          </w:p>
        </w:tc>
      </w:tr>
      <w:tr w:rsidR="00B22A24" w:rsidRPr="00C94578" w14:paraId="4B4D4762" w14:textId="77777777" w:rsidTr="00AF013F">
        <w:trPr>
          <w:trHeight w:val="634"/>
        </w:trPr>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DB478D9" w14:textId="77777777" w:rsidR="00B22A24" w:rsidRPr="00C94578" w:rsidRDefault="00B22A24" w:rsidP="00AF013F">
            <w:pPr>
              <w:spacing w:line="240" w:lineRule="auto"/>
              <w:jc w:val="center"/>
              <w:rPr>
                <w:rFonts w:ascii="Times New Roman" w:eastAsia="Times New Roman" w:hAnsi="Times New Roman" w:cs="Times New Roman"/>
                <w:sz w:val="28"/>
                <w:szCs w:val="28"/>
                <w:lang w:eastAsia="uk-UA"/>
              </w:rPr>
            </w:pPr>
            <w:r w:rsidRPr="00C94578">
              <w:rPr>
                <w:rFonts w:ascii="Times New Roman" w:eastAsia="Times New Roman" w:hAnsi="Times New Roman" w:cs="Times New Roman"/>
                <w:sz w:val="28"/>
                <w:szCs w:val="28"/>
                <w:lang w:eastAsia="uk-UA"/>
              </w:rPr>
              <w:t>Акції прості іменні</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8CF8C4" w14:textId="77777777" w:rsidR="00B22A24" w:rsidRPr="00C94578" w:rsidRDefault="00B22A24" w:rsidP="00AF013F">
            <w:pPr>
              <w:spacing w:line="240" w:lineRule="auto"/>
              <w:jc w:val="center"/>
              <w:rPr>
                <w:rFonts w:ascii="Times New Roman" w:eastAsia="Times New Roman" w:hAnsi="Times New Roman" w:cs="Times New Roman"/>
                <w:sz w:val="28"/>
                <w:szCs w:val="28"/>
                <w:lang w:eastAsia="uk-UA"/>
              </w:rPr>
            </w:pPr>
            <w:r w:rsidRPr="00C94578">
              <w:rPr>
                <w:rFonts w:ascii="Times New Roman" w:eastAsia="Times New Roman" w:hAnsi="Times New Roman" w:cs="Times New Roman"/>
                <w:sz w:val="28"/>
                <w:szCs w:val="28"/>
                <w:lang w:eastAsia="uk-UA"/>
              </w:rPr>
              <w:t>112236123</w:t>
            </w:r>
          </w:p>
        </w:tc>
        <w:tc>
          <w:tcPr>
            <w:tcW w:w="14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E30728A" w14:textId="77777777" w:rsidR="00B22A24" w:rsidRPr="00C94578" w:rsidRDefault="00B22A24" w:rsidP="00AF013F">
            <w:pPr>
              <w:spacing w:line="240" w:lineRule="auto"/>
              <w:jc w:val="center"/>
              <w:rPr>
                <w:rFonts w:ascii="Times New Roman" w:eastAsia="Times New Roman" w:hAnsi="Times New Roman" w:cs="Times New Roman"/>
                <w:sz w:val="28"/>
                <w:szCs w:val="28"/>
                <w:lang w:eastAsia="uk-UA"/>
              </w:rPr>
            </w:pPr>
            <w:r w:rsidRPr="00C94578">
              <w:rPr>
                <w:rFonts w:ascii="Times New Roman" w:eastAsia="Times New Roman" w:hAnsi="Times New Roman" w:cs="Times New Roman"/>
                <w:sz w:val="28"/>
                <w:szCs w:val="28"/>
                <w:lang w:eastAsia="uk-UA"/>
              </w:rPr>
              <w:t>1</w:t>
            </w:r>
          </w:p>
        </w:tc>
        <w:tc>
          <w:tcPr>
            <w:tcW w:w="3119" w:type="dxa"/>
            <w:tcBorders>
              <w:top w:val="single" w:sz="6" w:space="0" w:color="000000"/>
              <w:left w:val="single" w:sz="6" w:space="0" w:color="000000"/>
              <w:bottom w:val="single" w:sz="6" w:space="0" w:color="000000"/>
              <w:right w:val="single" w:sz="6" w:space="0" w:color="000000"/>
            </w:tcBorders>
            <w:vAlign w:val="center"/>
          </w:tcPr>
          <w:p w14:paraId="73A6CB02" w14:textId="77777777" w:rsidR="00B22A24" w:rsidRPr="00C94578" w:rsidRDefault="00B22A24" w:rsidP="00AF013F">
            <w:pPr>
              <w:spacing w:line="240" w:lineRule="auto"/>
              <w:jc w:val="center"/>
              <w:rPr>
                <w:rFonts w:ascii="Times New Roman" w:eastAsia="Times New Roman" w:hAnsi="Times New Roman" w:cs="Times New Roman"/>
                <w:sz w:val="28"/>
                <w:szCs w:val="28"/>
                <w:lang w:eastAsia="uk-UA"/>
              </w:rPr>
            </w:pPr>
            <w:r w:rsidRPr="00C94578">
              <w:rPr>
                <w:rFonts w:ascii="Times New Roman" w:eastAsia="Times New Roman" w:hAnsi="Times New Roman" w:cs="Times New Roman"/>
                <w:sz w:val="28"/>
                <w:szCs w:val="28"/>
                <w:lang w:eastAsia="uk-UA"/>
              </w:rPr>
              <w:t>Акціонери мають переважне право на придбання розміщуваних Товариством Акцій пропорційно частці, належних їм Акцій у загальній кількості Акцій. Акціонери мають переважне право на придбання Акцій, що пропонуються іншими Акціонерами до продажу третій особі, за виключенням випадків відчуження Акцій афілійованим особам Акціонерів.</w:t>
            </w:r>
          </w:p>
        </w:tc>
        <w:tc>
          <w:tcPr>
            <w:tcW w:w="2126" w:type="dxa"/>
            <w:tcBorders>
              <w:top w:val="single" w:sz="6" w:space="0" w:color="000000"/>
              <w:left w:val="single" w:sz="6" w:space="0" w:color="000000"/>
              <w:bottom w:val="single" w:sz="6" w:space="0" w:color="000000"/>
              <w:right w:val="single" w:sz="6" w:space="0" w:color="000000"/>
            </w:tcBorders>
            <w:vAlign w:val="center"/>
          </w:tcPr>
          <w:p w14:paraId="60C6F260" w14:textId="77777777" w:rsidR="00B22A24" w:rsidRPr="00C94578" w:rsidRDefault="00B22A24" w:rsidP="00AF013F">
            <w:pPr>
              <w:spacing w:line="240" w:lineRule="auto"/>
              <w:jc w:val="center"/>
              <w:rPr>
                <w:rFonts w:ascii="Times New Roman" w:eastAsia="Times New Roman" w:hAnsi="Times New Roman" w:cs="Times New Roman"/>
                <w:sz w:val="28"/>
                <w:szCs w:val="28"/>
                <w:lang w:eastAsia="uk-UA"/>
              </w:rPr>
            </w:pPr>
            <w:r w:rsidRPr="00C94578">
              <w:rPr>
                <w:rFonts w:ascii="Times New Roman" w:eastAsia="Times New Roman" w:hAnsi="Times New Roman" w:cs="Times New Roman"/>
                <w:sz w:val="28"/>
                <w:szCs w:val="28"/>
                <w:lang w:eastAsia="uk-UA"/>
              </w:rPr>
              <w:t>Публічна пропозиція відсутня, здійснювалося приватне розміщення акцій. Акції товариства не допущені до торгів на жодній фондовій біржі в частині включення до біржового реєстру</w:t>
            </w:r>
          </w:p>
        </w:tc>
      </w:tr>
      <w:tr w:rsidR="00B22A24" w:rsidRPr="00C94578" w14:paraId="2FBB8DA8" w14:textId="77777777" w:rsidTr="00AF013F">
        <w:trPr>
          <w:trHeight w:val="312"/>
        </w:trPr>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EB853C4" w14:textId="77777777" w:rsidR="00B22A24" w:rsidRPr="00C94578" w:rsidRDefault="00B22A24" w:rsidP="00AF013F">
            <w:pPr>
              <w:spacing w:line="240" w:lineRule="auto"/>
              <w:jc w:val="center"/>
              <w:rPr>
                <w:rFonts w:ascii="Times New Roman" w:eastAsia="Times New Roman" w:hAnsi="Times New Roman" w:cs="Times New Roman"/>
                <w:sz w:val="28"/>
                <w:szCs w:val="28"/>
                <w:lang w:eastAsia="uk-UA"/>
              </w:rPr>
            </w:pPr>
            <w:r w:rsidRPr="00C94578">
              <w:rPr>
                <w:rFonts w:ascii="Times New Roman" w:eastAsia="Times New Roman" w:hAnsi="Times New Roman" w:cs="Times New Roman"/>
                <w:sz w:val="28"/>
                <w:szCs w:val="28"/>
                <w:lang w:eastAsia="uk-UA"/>
              </w:rPr>
              <w:t>Примітки</w:t>
            </w:r>
          </w:p>
        </w:tc>
        <w:tc>
          <w:tcPr>
            <w:tcW w:w="793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7265E3" w14:textId="77777777" w:rsidR="00B22A24" w:rsidRPr="00C94578" w:rsidRDefault="00B22A24" w:rsidP="00AF013F">
            <w:pPr>
              <w:spacing w:line="240" w:lineRule="auto"/>
              <w:jc w:val="center"/>
              <w:rPr>
                <w:rFonts w:ascii="Times New Roman" w:eastAsia="Times New Roman" w:hAnsi="Times New Roman" w:cs="Times New Roman"/>
                <w:sz w:val="28"/>
                <w:szCs w:val="28"/>
                <w:lang w:eastAsia="uk-UA"/>
              </w:rPr>
            </w:pPr>
            <w:r w:rsidRPr="00C94578">
              <w:rPr>
                <w:rFonts w:ascii="Times New Roman" w:eastAsia="Times New Roman" w:hAnsi="Times New Roman" w:cs="Times New Roman"/>
                <w:sz w:val="28"/>
                <w:szCs w:val="28"/>
                <w:lang w:eastAsia="uk-UA"/>
              </w:rPr>
              <w:t>На кінець звітного року власний капітал складався з повністю сплаченого статутного капіталу, капіталу в дооцінках, додаткового капіталу, резервного капіталу та нерозподіленого прибутку. Викупу акцій не було.</w:t>
            </w:r>
          </w:p>
        </w:tc>
      </w:tr>
    </w:tbl>
    <w:p w14:paraId="493637DA" w14:textId="503E3618" w:rsidR="00B22A24" w:rsidRPr="00C94578" w:rsidRDefault="00FF2676" w:rsidP="00C94578">
      <w:pPr>
        <w:spacing w:line="360" w:lineRule="auto"/>
        <w:ind w:firstLine="709"/>
        <w:jc w:val="both"/>
        <w:rPr>
          <w:rFonts w:ascii="Times New Roman" w:eastAsia="Times New Roman" w:hAnsi="Times New Roman" w:cs="Times New Roman"/>
          <w:sz w:val="28"/>
          <w:szCs w:val="28"/>
          <w:lang w:eastAsia="uk-UA"/>
        </w:rPr>
      </w:pPr>
      <w:r w:rsidRPr="00C94578">
        <w:rPr>
          <w:rFonts w:ascii="Times New Roman" w:eastAsia="Times New Roman" w:hAnsi="Times New Roman" w:cs="Times New Roman"/>
          <w:sz w:val="28"/>
          <w:szCs w:val="28"/>
          <w:lang w:eastAsia="uk-UA"/>
        </w:rPr>
        <w:t>Джерело: створено автором на основі [</w:t>
      </w:r>
      <w:r w:rsidRPr="00C94578">
        <w:rPr>
          <w:rFonts w:ascii="Times New Roman" w:eastAsia="Times New Roman" w:hAnsi="Times New Roman" w:cs="Times New Roman"/>
          <w:sz w:val="28"/>
          <w:szCs w:val="28"/>
          <w:lang w:eastAsia="uk-UA"/>
        </w:rPr>
        <w:fldChar w:fldCharType="begin"/>
      </w:r>
      <w:r w:rsidRPr="00C94578">
        <w:rPr>
          <w:rFonts w:ascii="Times New Roman" w:eastAsia="Times New Roman" w:hAnsi="Times New Roman" w:cs="Times New Roman"/>
          <w:sz w:val="28"/>
          <w:szCs w:val="28"/>
          <w:lang w:eastAsia="uk-UA"/>
        </w:rPr>
        <w:instrText xml:space="preserve"> REF _Ref89266917 \r \h </w:instrText>
      </w:r>
      <w:r w:rsidR="00C94578">
        <w:rPr>
          <w:rFonts w:ascii="Times New Roman" w:eastAsia="Times New Roman" w:hAnsi="Times New Roman" w:cs="Times New Roman"/>
          <w:sz w:val="28"/>
          <w:szCs w:val="28"/>
          <w:lang w:eastAsia="uk-UA"/>
        </w:rPr>
        <w:instrText xml:space="preserve"> \* MERGEFORMAT </w:instrText>
      </w:r>
      <w:r w:rsidRPr="00C94578">
        <w:rPr>
          <w:rFonts w:ascii="Times New Roman" w:eastAsia="Times New Roman" w:hAnsi="Times New Roman" w:cs="Times New Roman"/>
          <w:sz w:val="28"/>
          <w:szCs w:val="28"/>
          <w:lang w:eastAsia="uk-UA"/>
        </w:rPr>
      </w:r>
      <w:r w:rsidRPr="00C94578">
        <w:rPr>
          <w:rFonts w:ascii="Times New Roman" w:eastAsia="Times New Roman" w:hAnsi="Times New Roman" w:cs="Times New Roman"/>
          <w:sz w:val="28"/>
          <w:szCs w:val="28"/>
          <w:lang w:eastAsia="uk-UA"/>
        </w:rPr>
        <w:fldChar w:fldCharType="separate"/>
      </w:r>
      <w:r w:rsidRPr="00C94578">
        <w:rPr>
          <w:rFonts w:ascii="Times New Roman" w:eastAsia="Times New Roman" w:hAnsi="Times New Roman" w:cs="Times New Roman"/>
          <w:sz w:val="28"/>
          <w:szCs w:val="28"/>
          <w:lang w:eastAsia="uk-UA"/>
        </w:rPr>
        <w:t>37</w:t>
      </w:r>
      <w:r w:rsidRPr="00C94578">
        <w:rPr>
          <w:rFonts w:ascii="Times New Roman" w:eastAsia="Times New Roman" w:hAnsi="Times New Roman" w:cs="Times New Roman"/>
          <w:sz w:val="28"/>
          <w:szCs w:val="28"/>
          <w:lang w:eastAsia="uk-UA"/>
        </w:rPr>
        <w:fldChar w:fldCharType="end"/>
      </w:r>
      <w:r w:rsidRPr="00C94578">
        <w:rPr>
          <w:rFonts w:ascii="Times New Roman" w:eastAsia="Times New Roman" w:hAnsi="Times New Roman" w:cs="Times New Roman"/>
          <w:sz w:val="28"/>
          <w:szCs w:val="28"/>
          <w:lang w:eastAsia="uk-UA"/>
        </w:rPr>
        <w:t>]</w:t>
      </w:r>
    </w:p>
    <w:p w14:paraId="498713AA" w14:textId="77777777" w:rsidR="00B22A24" w:rsidRPr="008C0820" w:rsidRDefault="00B22A24" w:rsidP="00C94578">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lastRenderedPageBreak/>
        <w:t xml:space="preserve">Зовнішньоекономічна діяльність – діяльність суб’єктів господарскодарської діяльності України та іноземних суб’єктів господарської діяльності, побудована на взаємовідносинах між ними, що має місце як на території України, так і за її межами. </w:t>
      </w:r>
    </w:p>
    <w:p w14:paraId="5E0A2D42" w14:textId="77777777" w:rsidR="00B22A24" w:rsidRPr="008C0820" w:rsidRDefault="00B22A24" w:rsidP="00C94578">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Згідно Закону України «Про зовнішньоекономічну діяльність» одним з видів зовнішньоекономічної діяльності є експорт та імпорт.</w:t>
      </w:r>
    </w:p>
    <w:p w14:paraId="47772846" w14:textId="77777777" w:rsidR="00B22A24" w:rsidRPr="008C0820" w:rsidRDefault="00B22A24" w:rsidP="00C94578">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Зовнішньоекономічна діяльність є однією з найважливіших сфер діяльності підприємства ПрАТ «Запорізький залізорудний комбінат». Якщо до 1990 року руда «ЗЗРК» надходила на заводи України, Росії, Грузії та Азербайджану, то, починаючи з 1991 року, комбінат став освоювати зарубіжний ринок. Це дало можливість вижити відприємству в складний перехідний період до ринкової економіки. Комбінат почав поставку руди металургам Словаччини, Чехії, Угорщини, Югославії.</w:t>
      </w:r>
    </w:p>
    <w:p w14:paraId="4150E377" w14:textId="77777777" w:rsidR="00B22A24" w:rsidRPr="008C0820" w:rsidRDefault="00B22A24" w:rsidP="00C94578">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Відмінності зовнішньоекономічної діяльності підприємства від внутрішньогосподарської полягають в тому, що зовнішньоекономічна діяльність здійснюється на валютній основі. За рахунок експорту руди підприємство змогло проводити закупівлю високопродуктивної самохідної техніки, гірських машин, обладнання та механізмів зі Швеції, США, Фінляндії, Чехії, Словаччини.</w:t>
      </w:r>
    </w:p>
    <w:p w14:paraId="5733247F" w14:textId="77777777" w:rsidR="00B22A24" w:rsidRPr="008C0820" w:rsidRDefault="00B22A24" w:rsidP="00C94578">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Протягом майже трьох десятків років комбінат продовжує надавати важливого значення взаємовигідній зовнішньоторговельній діяльності.</w:t>
      </w:r>
    </w:p>
    <w:p w14:paraId="600BF4ED" w14:textId="77777777" w:rsidR="00B22A24" w:rsidRPr="008C0820" w:rsidRDefault="00B22A24" w:rsidP="00C94578">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Підприємство використовує два види зовнішньоторговельних операцій:</w:t>
      </w:r>
    </w:p>
    <w:p w14:paraId="45C00B4D" w14:textId="77777777" w:rsidR="00B22A24" w:rsidRPr="008C0820" w:rsidRDefault="00B22A24" w:rsidP="00C94578">
      <w:pPr>
        <w:pStyle w:val="a7"/>
        <w:widowControl/>
        <w:numPr>
          <w:ilvl w:val="0"/>
          <w:numId w:val="26"/>
        </w:numPr>
        <w:autoSpaceDE/>
        <w:autoSpaceDN/>
        <w:adjustRightInd/>
        <w:spacing w:line="360" w:lineRule="auto"/>
        <w:ind w:left="0" w:firstLine="709"/>
        <w:jc w:val="both"/>
        <w:rPr>
          <w:rFonts w:ascii="Times New Roman" w:hAnsi="Times New Roman" w:cs="Times New Roman"/>
          <w:sz w:val="28"/>
          <w:szCs w:val="28"/>
          <w:lang w:val="uk-UA"/>
        </w:rPr>
      </w:pPr>
      <w:r w:rsidRPr="008C0820">
        <w:rPr>
          <w:rFonts w:ascii="Times New Roman" w:hAnsi="Times New Roman" w:cs="Times New Roman"/>
          <w:sz w:val="28"/>
          <w:szCs w:val="28"/>
          <w:lang w:val="uk-UA"/>
        </w:rPr>
        <w:t>Експортна операція – продаж залізної руди іноземним контрагентам з вивезенням за межі країни.</w:t>
      </w:r>
    </w:p>
    <w:p w14:paraId="737E75B1" w14:textId="77777777" w:rsidR="00B22A24" w:rsidRPr="008C0820" w:rsidRDefault="00B22A24" w:rsidP="00C94578">
      <w:pPr>
        <w:pStyle w:val="a7"/>
        <w:widowControl/>
        <w:numPr>
          <w:ilvl w:val="0"/>
          <w:numId w:val="26"/>
        </w:numPr>
        <w:autoSpaceDE/>
        <w:autoSpaceDN/>
        <w:adjustRightInd/>
        <w:spacing w:line="360" w:lineRule="auto"/>
        <w:ind w:left="0" w:firstLine="709"/>
        <w:jc w:val="both"/>
        <w:rPr>
          <w:rFonts w:ascii="Times New Roman" w:hAnsi="Times New Roman" w:cs="Times New Roman"/>
          <w:sz w:val="28"/>
          <w:szCs w:val="28"/>
          <w:lang w:val="uk-UA"/>
        </w:rPr>
      </w:pPr>
      <w:r w:rsidRPr="008C0820">
        <w:rPr>
          <w:rFonts w:ascii="Times New Roman" w:hAnsi="Times New Roman" w:cs="Times New Roman"/>
          <w:sz w:val="28"/>
          <w:szCs w:val="28"/>
          <w:lang w:val="uk-UA"/>
        </w:rPr>
        <w:t>Імпортна операція – придбання товару в іноземного контрагента з ввезенням його в країну.</w:t>
      </w:r>
    </w:p>
    <w:p w14:paraId="5575F6A5" w14:textId="77777777" w:rsidR="00B22A24" w:rsidRPr="008C0820" w:rsidRDefault="00B22A24" w:rsidP="00C94578">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 xml:space="preserve">ПрАТ «Запорізький залізорудний комбінат» прагне до зовнішньоторговельної діяльності з різних причин. Так, зокрема, продаж руди за кордоном може виявитися більш вигідною, ніж в своїй країні. Можлива і зворотна ситуація, коли може знадобитися закупівля будь-яких товарів за </w:t>
      </w:r>
      <w:r w:rsidRPr="008C0820">
        <w:rPr>
          <w:rFonts w:ascii="Times New Roman" w:hAnsi="Times New Roman" w:cs="Times New Roman"/>
          <w:sz w:val="28"/>
          <w:szCs w:val="28"/>
        </w:rPr>
        <w:lastRenderedPageBreak/>
        <w:t>кордоном з тієї причини, що немає можливості придбати дану продукцію у вітчизняного виробника. Так проявляється потреба в імпорті.</w:t>
      </w:r>
    </w:p>
    <w:p w14:paraId="2983EEC9" w14:textId="77777777" w:rsidR="00B22A24" w:rsidRPr="008C0820" w:rsidRDefault="00B22A24" w:rsidP="00C94578">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Необхідною передумовою і обов’язковою умовою зовнішньоторговельної діяльності комбінату є виконання цілого ряду операцій, пов’язаних з просуванням товару від продавця до покупця. В ряду цих операцій виділяють такі, як транспортні, транспортно-експедиторські, митні, страхові, а також операції, пов’язані з веденням міжнародних розрахунків. Таким чином, зовнішньоторговельні операції охоплюють широкий комплекс економічного, валютно-фінансового і правового характеру.</w:t>
      </w:r>
    </w:p>
    <w:p w14:paraId="456C5C80" w14:textId="77777777" w:rsidR="00B22A24" w:rsidRPr="008C0820" w:rsidRDefault="00B22A24" w:rsidP="00C94578">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Зовнішньоекономічна діяльність ПрАТ «Запорізький залізорудний комбінат» здійснюється на основі контрактів.</w:t>
      </w:r>
    </w:p>
    <w:p w14:paraId="69257F47" w14:textId="77777777" w:rsidR="00B22A24" w:rsidRPr="008C0820" w:rsidRDefault="00B22A24" w:rsidP="00C94578">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Під міжнародною торговою угодою розуміють договір між двома або кількома фірмами, що знаходяться в різних країнах по поставці товару. Договір купівлі-продажу не вважається міжнародним, якщо він укладений між сторонами різної державної приналежності, фірми яких знаходяться на території однієї держави. І в той же час договір визнається міжнародним, якщо він укладений між сторонами однієї державної приналежності, комерційні фірми яких знаходяться на території різних держав.</w:t>
      </w:r>
    </w:p>
    <w:p w14:paraId="5E90AC65" w14:textId="77777777" w:rsidR="00B22A24" w:rsidRPr="008C0820" w:rsidRDefault="00B22A24" w:rsidP="00C94578">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 xml:space="preserve">Таким чином, основною ознакою міжнародної торгівлі є перетин кордону країни-продавця товаром, якщо це матеріальний об’єкт. Також міжнародну угоду характеризує і те, що вона супроводжується платежем в іноземній валюті. </w:t>
      </w:r>
    </w:p>
    <w:p w14:paraId="6F328437" w14:textId="77777777" w:rsidR="00B22A24" w:rsidRPr="008C0820" w:rsidRDefault="00B22A24" w:rsidP="00C94578">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У 2020 році комбінат здійснював реалізацію своєї продукції (залізної руди) на трьох ринках збуту: ринок експортних поставок до країн далекого зарубіжжя, ринок експортних поставок до країн ближнього зарубіжжя, внутрішній український ринок.</w:t>
      </w:r>
    </w:p>
    <w:p w14:paraId="000736E8" w14:textId="77777777" w:rsidR="00B22A24" w:rsidRDefault="00B22A24" w:rsidP="00C94578">
      <w:pPr>
        <w:spacing w:line="360" w:lineRule="auto"/>
        <w:ind w:firstLine="709"/>
        <w:jc w:val="both"/>
        <w:rPr>
          <w:rFonts w:ascii="Times New Roman" w:hAnsi="Times New Roman" w:cs="Times New Roman"/>
          <w:sz w:val="28"/>
          <w:szCs w:val="28"/>
        </w:rPr>
      </w:pPr>
    </w:p>
    <w:p w14:paraId="51E35764" w14:textId="77777777" w:rsidR="009F0059" w:rsidRDefault="009F0059" w:rsidP="00C94578">
      <w:pPr>
        <w:spacing w:line="360" w:lineRule="auto"/>
        <w:ind w:firstLine="709"/>
        <w:jc w:val="both"/>
        <w:rPr>
          <w:rFonts w:ascii="Times New Roman" w:hAnsi="Times New Roman" w:cs="Times New Roman"/>
          <w:sz w:val="28"/>
          <w:szCs w:val="28"/>
        </w:rPr>
      </w:pPr>
    </w:p>
    <w:p w14:paraId="199C7FB5" w14:textId="77777777" w:rsidR="009F0059" w:rsidRPr="008C0820" w:rsidRDefault="009F0059" w:rsidP="00C94578">
      <w:pPr>
        <w:spacing w:line="360" w:lineRule="auto"/>
        <w:ind w:firstLine="709"/>
        <w:jc w:val="both"/>
        <w:rPr>
          <w:rFonts w:ascii="Times New Roman" w:hAnsi="Times New Roman" w:cs="Times New Roman"/>
          <w:sz w:val="28"/>
          <w:szCs w:val="28"/>
        </w:rPr>
      </w:pPr>
    </w:p>
    <w:p w14:paraId="2FD21EC0" w14:textId="77777777" w:rsidR="00B22A24" w:rsidRPr="008C0820" w:rsidRDefault="00B22A24" w:rsidP="00C94578">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lastRenderedPageBreak/>
        <w:t>Таблиця 2.4. – відгрузка залізної руди за сортами та ринками збуту за 2020 рік</w:t>
      </w:r>
    </w:p>
    <w:tbl>
      <w:tblPr>
        <w:tblStyle w:val="ac"/>
        <w:tblW w:w="9371" w:type="dxa"/>
        <w:tblLook w:val="04A0" w:firstRow="1" w:lastRow="0" w:firstColumn="1" w:lastColumn="0" w:noHBand="0" w:noVBand="1"/>
      </w:tblPr>
      <w:tblGrid>
        <w:gridCol w:w="2880"/>
        <w:gridCol w:w="1671"/>
        <w:gridCol w:w="1729"/>
        <w:gridCol w:w="1815"/>
        <w:gridCol w:w="1276"/>
      </w:tblGrid>
      <w:tr w:rsidR="00B22A24" w:rsidRPr="00C94578" w14:paraId="7AFDF92E" w14:textId="77777777" w:rsidTr="00B22A24">
        <w:trPr>
          <w:trHeight w:val="402"/>
        </w:trPr>
        <w:tc>
          <w:tcPr>
            <w:tcW w:w="2880" w:type="dxa"/>
            <w:vMerge w:val="restart"/>
            <w:vAlign w:val="center"/>
            <w:hideMark/>
          </w:tcPr>
          <w:p w14:paraId="2AF275A2"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Напрямок</w:t>
            </w:r>
          </w:p>
        </w:tc>
        <w:tc>
          <w:tcPr>
            <w:tcW w:w="6491" w:type="dxa"/>
            <w:gridSpan w:val="4"/>
            <w:noWrap/>
            <w:vAlign w:val="center"/>
            <w:hideMark/>
          </w:tcPr>
          <w:p w14:paraId="32978CB6"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Відвантаження руди, т</w:t>
            </w:r>
          </w:p>
        </w:tc>
      </w:tr>
      <w:tr w:rsidR="00B22A24" w:rsidRPr="00C94578" w14:paraId="2FD73161" w14:textId="77777777" w:rsidTr="00B22A24">
        <w:trPr>
          <w:trHeight w:val="402"/>
        </w:trPr>
        <w:tc>
          <w:tcPr>
            <w:tcW w:w="0" w:type="auto"/>
            <w:vMerge/>
            <w:vAlign w:val="center"/>
            <w:hideMark/>
          </w:tcPr>
          <w:p w14:paraId="7C4D5C75" w14:textId="77777777" w:rsidR="00B22A24" w:rsidRPr="00C94578" w:rsidRDefault="00B22A24" w:rsidP="00B22A24">
            <w:pPr>
              <w:spacing w:line="240" w:lineRule="auto"/>
              <w:jc w:val="center"/>
              <w:rPr>
                <w:rFonts w:ascii="Times New Roman" w:hAnsi="Times New Roman" w:cs="Times New Roman"/>
                <w:sz w:val="28"/>
                <w:szCs w:val="28"/>
              </w:rPr>
            </w:pPr>
          </w:p>
        </w:tc>
        <w:tc>
          <w:tcPr>
            <w:tcW w:w="1671" w:type="dxa"/>
            <w:vMerge w:val="restart"/>
            <w:vAlign w:val="center"/>
            <w:hideMark/>
          </w:tcPr>
          <w:p w14:paraId="3EE0F35C"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БП-2020</w:t>
            </w:r>
          </w:p>
        </w:tc>
        <w:tc>
          <w:tcPr>
            <w:tcW w:w="1729" w:type="dxa"/>
            <w:vMerge w:val="restart"/>
            <w:vAlign w:val="center"/>
            <w:hideMark/>
          </w:tcPr>
          <w:p w14:paraId="56E4D7D4"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Факт 2020</w:t>
            </w:r>
          </w:p>
        </w:tc>
        <w:tc>
          <w:tcPr>
            <w:tcW w:w="3091" w:type="dxa"/>
            <w:gridSpan w:val="2"/>
            <w:noWrap/>
            <w:vAlign w:val="center"/>
            <w:hideMark/>
          </w:tcPr>
          <w:p w14:paraId="2438BDD4"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Відхилення</w:t>
            </w:r>
          </w:p>
        </w:tc>
      </w:tr>
      <w:tr w:rsidR="00B22A24" w:rsidRPr="00C94578" w14:paraId="50438863" w14:textId="77777777" w:rsidTr="00B22A24">
        <w:trPr>
          <w:trHeight w:val="572"/>
        </w:trPr>
        <w:tc>
          <w:tcPr>
            <w:tcW w:w="0" w:type="auto"/>
            <w:vMerge/>
            <w:vAlign w:val="center"/>
            <w:hideMark/>
          </w:tcPr>
          <w:p w14:paraId="6D8E1507" w14:textId="77777777" w:rsidR="00B22A24" w:rsidRPr="00C94578" w:rsidRDefault="00B22A24" w:rsidP="00B22A24">
            <w:pPr>
              <w:spacing w:line="240" w:lineRule="auto"/>
              <w:jc w:val="center"/>
              <w:rPr>
                <w:rFonts w:ascii="Times New Roman" w:hAnsi="Times New Roman" w:cs="Times New Roman"/>
                <w:sz w:val="28"/>
                <w:szCs w:val="28"/>
              </w:rPr>
            </w:pPr>
          </w:p>
        </w:tc>
        <w:tc>
          <w:tcPr>
            <w:tcW w:w="1671" w:type="dxa"/>
            <w:vMerge/>
            <w:vAlign w:val="center"/>
            <w:hideMark/>
          </w:tcPr>
          <w:p w14:paraId="7EC98F9F" w14:textId="77777777" w:rsidR="00B22A24" w:rsidRPr="00C94578" w:rsidRDefault="00B22A24" w:rsidP="00B22A24">
            <w:pPr>
              <w:spacing w:line="240" w:lineRule="auto"/>
              <w:jc w:val="center"/>
              <w:rPr>
                <w:rFonts w:ascii="Times New Roman" w:hAnsi="Times New Roman" w:cs="Times New Roman"/>
                <w:sz w:val="28"/>
                <w:szCs w:val="28"/>
              </w:rPr>
            </w:pPr>
          </w:p>
        </w:tc>
        <w:tc>
          <w:tcPr>
            <w:tcW w:w="1729" w:type="dxa"/>
            <w:vMerge/>
            <w:vAlign w:val="center"/>
            <w:hideMark/>
          </w:tcPr>
          <w:p w14:paraId="1597BE20" w14:textId="77777777" w:rsidR="00B22A24" w:rsidRPr="00C94578" w:rsidRDefault="00B22A24" w:rsidP="00B22A24">
            <w:pPr>
              <w:spacing w:line="240" w:lineRule="auto"/>
              <w:jc w:val="center"/>
              <w:rPr>
                <w:rFonts w:ascii="Times New Roman" w:hAnsi="Times New Roman" w:cs="Times New Roman"/>
                <w:sz w:val="28"/>
                <w:szCs w:val="28"/>
              </w:rPr>
            </w:pPr>
          </w:p>
        </w:tc>
        <w:tc>
          <w:tcPr>
            <w:tcW w:w="1815" w:type="dxa"/>
            <w:noWrap/>
            <w:vAlign w:val="center"/>
            <w:hideMark/>
          </w:tcPr>
          <w:p w14:paraId="796592BC" w14:textId="77777777" w:rsidR="00B22A24" w:rsidRPr="00C94578" w:rsidRDefault="00B22A24" w:rsidP="00B22A24">
            <w:pPr>
              <w:spacing w:line="240" w:lineRule="auto"/>
              <w:jc w:val="center"/>
              <w:rPr>
                <w:rFonts w:ascii="Times New Roman" w:hAnsi="Times New Roman" w:cs="Times New Roman"/>
                <w:bCs/>
                <w:sz w:val="28"/>
                <w:szCs w:val="28"/>
              </w:rPr>
            </w:pPr>
            <w:r w:rsidRPr="00C94578">
              <w:rPr>
                <w:rFonts w:ascii="Times New Roman" w:hAnsi="Times New Roman" w:cs="Times New Roman"/>
                <w:bCs/>
                <w:sz w:val="28"/>
                <w:szCs w:val="28"/>
              </w:rPr>
              <w:t>+,-</w:t>
            </w:r>
          </w:p>
        </w:tc>
        <w:tc>
          <w:tcPr>
            <w:tcW w:w="1276" w:type="dxa"/>
            <w:noWrap/>
            <w:vAlign w:val="center"/>
            <w:hideMark/>
          </w:tcPr>
          <w:p w14:paraId="48BB3094" w14:textId="77777777" w:rsidR="00B22A24" w:rsidRPr="00C94578" w:rsidRDefault="00B22A24" w:rsidP="00B22A24">
            <w:pPr>
              <w:spacing w:line="240" w:lineRule="auto"/>
              <w:jc w:val="center"/>
              <w:rPr>
                <w:rFonts w:ascii="Times New Roman" w:hAnsi="Times New Roman" w:cs="Times New Roman"/>
                <w:bCs/>
                <w:sz w:val="28"/>
                <w:szCs w:val="28"/>
              </w:rPr>
            </w:pPr>
            <w:r w:rsidRPr="00C94578">
              <w:rPr>
                <w:rFonts w:ascii="Times New Roman" w:hAnsi="Times New Roman" w:cs="Times New Roman"/>
                <w:bCs/>
                <w:sz w:val="28"/>
                <w:szCs w:val="28"/>
              </w:rPr>
              <w:t>%</w:t>
            </w:r>
          </w:p>
        </w:tc>
      </w:tr>
      <w:tr w:rsidR="00B22A24" w:rsidRPr="00C94578" w14:paraId="2D46C8FB" w14:textId="77777777" w:rsidTr="00B22A24">
        <w:trPr>
          <w:trHeight w:val="402"/>
        </w:trPr>
        <w:tc>
          <w:tcPr>
            <w:tcW w:w="2880" w:type="dxa"/>
            <w:noWrap/>
            <w:vAlign w:val="center"/>
            <w:hideMark/>
          </w:tcPr>
          <w:p w14:paraId="49D42A03"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Внутрішній ринок, всього</w:t>
            </w:r>
          </w:p>
        </w:tc>
        <w:tc>
          <w:tcPr>
            <w:tcW w:w="1671" w:type="dxa"/>
            <w:vAlign w:val="center"/>
            <w:hideMark/>
          </w:tcPr>
          <w:p w14:paraId="6B5C8C14" w14:textId="77777777" w:rsidR="00B22A24" w:rsidRPr="00C94578" w:rsidRDefault="00B22A24" w:rsidP="00B22A24">
            <w:pPr>
              <w:spacing w:line="240" w:lineRule="auto"/>
              <w:jc w:val="center"/>
              <w:rPr>
                <w:rFonts w:ascii="Times New Roman" w:hAnsi="Times New Roman" w:cs="Times New Roman"/>
                <w:bCs/>
                <w:sz w:val="28"/>
                <w:szCs w:val="28"/>
              </w:rPr>
            </w:pPr>
            <w:r w:rsidRPr="00C94578">
              <w:rPr>
                <w:rFonts w:ascii="Times New Roman" w:hAnsi="Times New Roman" w:cs="Times New Roman"/>
                <w:bCs/>
                <w:sz w:val="28"/>
                <w:szCs w:val="28"/>
              </w:rPr>
              <w:t>2 295 000</w:t>
            </w:r>
          </w:p>
        </w:tc>
        <w:tc>
          <w:tcPr>
            <w:tcW w:w="1729" w:type="dxa"/>
            <w:vAlign w:val="center"/>
            <w:hideMark/>
          </w:tcPr>
          <w:p w14:paraId="5876D70C" w14:textId="77777777" w:rsidR="00B22A24" w:rsidRPr="00C94578" w:rsidRDefault="00B22A24" w:rsidP="00B22A24">
            <w:pPr>
              <w:spacing w:line="240" w:lineRule="auto"/>
              <w:jc w:val="center"/>
              <w:rPr>
                <w:rFonts w:ascii="Times New Roman" w:hAnsi="Times New Roman" w:cs="Times New Roman"/>
                <w:bCs/>
                <w:sz w:val="28"/>
                <w:szCs w:val="28"/>
              </w:rPr>
            </w:pPr>
            <w:r w:rsidRPr="00C94578">
              <w:rPr>
                <w:rFonts w:ascii="Times New Roman" w:hAnsi="Times New Roman" w:cs="Times New Roman"/>
                <w:bCs/>
                <w:sz w:val="28"/>
                <w:szCs w:val="28"/>
              </w:rPr>
              <w:t>2 202 820</w:t>
            </w:r>
          </w:p>
        </w:tc>
        <w:tc>
          <w:tcPr>
            <w:tcW w:w="1815" w:type="dxa"/>
            <w:vAlign w:val="center"/>
            <w:hideMark/>
          </w:tcPr>
          <w:p w14:paraId="6224C3E5" w14:textId="77777777" w:rsidR="00B22A24" w:rsidRPr="00C94578" w:rsidRDefault="00B22A24" w:rsidP="00B22A24">
            <w:pPr>
              <w:spacing w:line="240" w:lineRule="auto"/>
              <w:jc w:val="center"/>
              <w:rPr>
                <w:rFonts w:ascii="Times New Roman" w:hAnsi="Times New Roman" w:cs="Times New Roman"/>
                <w:bCs/>
                <w:sz w:val="28"/>
                <w:szCs w:val="28"/>
              </w:rPr>
            </w:pPr>
            <w:r w:rsidRPr="00C94578">
              <w:rPr>
                <w:rFonts w:ascii="Times New Roman" w:hAnsi="Times New Roman" w:cs="Times New Roman"/>
                <w:bCs/>
                <w:sz w:val="28"/>
                <w:szCs w:val="28"/>
              </w:rPr>
              <w:t>-92 180</w:t>
            </w:r>
          </w:p>
        </w:tc>
        <w:tc>
          <w:tcPr>
            <w:tcW w:w="1276" w:type="dxa"/>
            <w:vAlign w:val="center"/>
            <w:hideMark/>
          </w:tcPr>
          <w:p w14:paraId="377C0E8B" w14:textId="77777777" w:rsidR="00B22A24" w:rsidRPr="00C94578" w:rsidRDefault="00B22A24" w:rsidP="00B22A24">
            <w:pPr>
              <w:spacing w:line="240" w:lineRule="auto"/>
              <w:jc w:val="center"/>
              <w:rPr>
                <w:rFonts w:ascii="Times New Roman" w:hAnsi="Times New Roman" w:cs="Times New Roman"/>
                <w:bCs/>
                <w:sz w:val="28"/>
                <w:szCs w:val="28"/>
              </w:rPr>
            </w:pPr>
            <w:r w:rsidRPr="00C94578">
              <w:rPr>
                <w:rFonts w:ascii="Times New Roman" w:hAnsi="Times New Roman" w:cs="Times New Roman"/>
                <w:bCs/>
                <w:sz w:val="28"/>
                <w:szCs w:val="28"/>
              </w:rPr>
              <w:t>-4,0</w:t>
            </w:r>
          </w:p>
        </w:tc>
      </w:tr>
      <w:tr w:rsidR="00B22A24" w:rsidRPr="00C94578" w14:paraId="70AFDA67" w14:textId="77777777" w:rsidTr="00B22A24">
        <w:trPr>
          <w:trHeight w:val="402"/>
        </w:trPr>
        <w:tc>
          <w:tcPr>
            <w:tcW w:w="2880" w:type="dxa"/>
            <w:noWrap/>
            <w:vAlign w:val="center"/>
            <w:hideMark/>
          </w:tcPr>
          <w:p w14:paraId="0F9920E6"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Агломераційна А-1</w:t>
            </w:r>
          </w:p>
        </w:tc>
        <w:tc>
          <w:tcPr>
            <w:tcW w:w="1671" w:type="dxa"/>
            <w:vAlign w:val="center"/>
            <w:hideMark/>
          </w:tcPr>
          <w:p w14:paraId="008FD79F"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2 154 000</w:t>
            </w:r>
          </w:p>
        </w:tc>
        <w:tc>
          <w:tcPr>
            <w:tcW w:w="1729" w:type="dxa"/>
            <w:vAlign w:val="center"/>
            <w:hideMark/>
          </w:tcPr>
          <w:p w14:paraId="294FADDA"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2 039 659</w:t>
            </w:r>
          </w:p>
        </w:tc>
        <w:tc>
          <w:tcPr>
            <w:tcW w:w="1815" w:type="dxa"/>
            <w:vAlign w:val="center"/>
            <w:hideMark/>
          </w:tcPr>
          <w:p w14:paraId="70CD5BC9"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-114 341</w:t>
            </w:r>
          </w:p>
        </w:tc>
        <w:tc>
          <w:tcPr>
            <w:tcW w:w="1276" w:type="dxa"/>
            <w:vAlign w:val="center"/>
            <w:hideMark/>
          </w:tcPr>
          <w:p w14:paraId="11472053"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-5,3</w:t>
            </w:r>
          </w:p>
        </w:tc>
      </w:tr>
      <w:tr w:rsidR="00B22A24" w:rsidRPr="00C94578" w14:paraId="207AD0AA" w14:textId="77777777" w:rsidTr="00B22A24">
        <w:trPr>
          <w:trHeight w:val="402"/>
        </w:trPr>
        <w:tc>
          <w:tcPr>
            <w:tcW w:w="2880" w:type="dxa"/>
            <w:noWrap/>
            <w:vAlign w:val="center"/>
            <w:hideMark/>
          </w:tcPr>
          <w:p w14:paraId="255AA1D9"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МК-1</w:t>
            </w:r>
          </w:p>
        </w:tc>
        <w:tc>
          <w:tcPr>
            <w:tcW w:w="1671" w:type="dxa"/>
            <w:vAlign w:val="center"/>
            <w:hideMark/>
          </w:tcPr>
          <w:p w14:paraId="20FFC233"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141 000</w:t>
            </w:r>
          </w:p>
        </w:tc>
        <w:tc>
          <w:tcPr>
            <w:tcW w:w="1729" w:type="dxa"/>
            <w:vAlign w:val="center"/>
            <w:hideMark/>
          </w:tcPr>
          <w:p w14:paraId="0EC9D321"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163 161</w:t>
            </w:r>
          </w:p>
        </w:tc>
        <w:tc>
          <w:tcPr>
            <w:tcW w:w="1815" w:type="dxa"/>
            <w:vAlign w:val="center"/>
            <w:hideMark/>
          </w:tcPr>
          <w:p w14:paraId="6FB56018"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22 161</w:t>
            </w:r>
          </w:p>
        </w:tc>
        <w:tc>
          <w:tcPr>
            <w:tcW w:w="1276" w:type="dxa"/>
            <w:vAlign w:val="center"/>
            <w:hideMark/>
          </w:tcPr>
          <w:p w14:paraId="1C346105"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15,7</w:t>
            </w:r>
          </w:p>
        </w:tc>
      </w:tr>
      <w:tr w:rsidR="00B22A24" w:rsidRPr="00C94578" w14:paraId="17119AC3" w14:textId="77777777" w:rsidTr="00B22A24">
        <w:trPr>
          <w:trHeight w:val="402"/>
        </w:trPr>
        <w:tc>
          <w:tcPr>
            <w:tcW w:w="2880" w:type="dxa"/>
            <w:noWrap/>
            <w:vAlign w:val="center"/>
            <w:hideMark/>
          </w:tcPr>
          <w:p w14:paraId="22A3C70D"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Експорт</w:t>
            </w:r>
          </w:p>
        </w:tc>
        <w:tc>
          <w:tcPr>
            <w:tcW w:w="1671" w:type="dxa"/>
            <w:vAlign w:val="center"/>
            <w:hideMark/>
          </w:tcPr>
          <w:p w14:paraId="00180788" w14:textId="77777777" w:rsidR="00B22A24" w:rsidRPr="00C94578" w:rsidRDefault="00B22A24" w:rsidP="00B22A24">
            <w:pPr>
              <w:spacing w:line="240" w:lineRule="auto"/>
              <w:jc w:val="center"/>
              <w:rPr>
                <w:rFonts w:ascii="Times New Roman" w:hAnsi="Times New Roman" w:cs="Times New Roman"/>
                <w:bCs/>
                <w:sz w:val="28"/>
                <w:szCs w:val="28"/>
              </w:rPr>
            </w:pPr>
            <w:r w:rsidRPr="00C94578">
              <w:rPr>
                <w:rFonts w:ascii="Times New Roman" w:hAnsi="Times New Roman" w:cs="Times New Roman"/>
                <w:bCs/>
                <w:sz w:val="28"/>
                <w:szCs w:val="28"/>
              </w:rPr>
              <w:t>2 405 000</w:t>
            </w:r>
          </w:p>
        </w:tc>
        <w:tc>
          <w:tcPr>
            <w:tcW w:w="1729" w:type="dxa"/>
            <w:vAlign w:val="center"/>
            <w:hideMark/>
          </w:tcPr>
          <w:p w14:paraId="34E59CA9" w14:textId="77777777" w:rsidR="00B22A24" w:rsidRPr="00C94578" w:rsidRDefault="00B22A24" w:rsidP="00B22A24">
            <w:pPr>
              <w:spacing w:line="240" w:lineRule="auto"/>
              <w:jc w:val="center"/>
              <w:rPr>
                <w:rFonts w:ascii="Times New Roman" w:hAnsi="Times New Roman" w:cs="Times New Roman"/>
                <w:bCs/>
                <w:sz w:val="28"/>
                <w:szCs w:val="28"/>
              </w:rPr>
            </w:pPr>
            <w:r w:rsidRPr="00C94578">
              <w:rPr>
                <w:rFonts w:ascii="Times New Roman" w:hAnsi="Times New Roman" w:cs="Times New Roman"/>
                <w:bCs/>
                <w:sz w:val="28"/>
                <w:szCs w:val="28"/>
              </w:rPr>
              <w:t>2 261 809</w:t>
            </w:r>
          </w:p>
        </w:tc>
        <w:tc>
          <w:tcPr>
            <w:tcW w:w="1815" w:type="dxa"/>
            <w:vAlign w:val="center"/>
            <w:hideMark/>
          </w:tcPr>
          <w:p w14:paraId="67B7D855" w14:textId="77777777" w:rsidR="00B22A24" w:rsidRPr="00C94578" w:rsidRDefault="00B22A24" w:rsidP="00B22A24">
            <w:pPr>
              <w:spacing w:line="240" w:lineRule="auto"/>
              <w:jc w:val="center"/>
              <w:rPr>
                <w:rFonts w:ascii="Times New Roman" w:hAnsi="Times New Roman" w:cs="Times New Roman"/>
                <w:bCs/>
                <w:sz w:val="28"/>
                <w:szCs w:val="28"/>
              </w:rPr>
            </w:pPr>
            <w:r w:rsidRPr="00C94578">
              <w:rPr>
                <w:rFonts w:ascii="Times New Roman" w:hAnsi="Times New Roman" w:cs="Times New Roman"/>
                <w:bCs/>
                <w:sz w:val="28"/>
                <w:szCs w:val="28"/>
              </w:rPr>
              <w:t>-143 191</w:t>
            </w:r>
          </w:p>
        </w:tc>
        <w:tc>
          <w:tcPr>
            <w:tcW w:w="1276" w:type="dxa"/>
            <w:vAlign w:val="center"/>
            <w:hideMark/>
          </w:tcPr>
          <w:p w14:paraId="12F333A9" w14:textId="77777777" w:rsidR="00B22A24" w:rsidRPr="00C94578" w:rsidRDefault="00B22A24" w:rsidP="00B22A24">
            <w:pPr>
              <w:spacing w:line="240" w:lineRule="auto"/>
              <w:jc w:val="center"/>
              <w:rPr>
                <w:rFonts w:ascii="Times New Roman" w:hAnsi="Times New Roman" w:cs="Times New Roman"/>
                <w:bCs/>
                <w:sz w:val="28"/>
                <w:szCs w:val="28"/>
              </w:rPr>
            </w:pPr>
            <w:r w:rsidRPr="00C94578">
              <w:rPr>
                <w:rFonts w:ascii="Times New Roman" w:hAnsi="Times New Roman" w:cs="Times New Roman"/>
                <w:bCs/>
                <w:sz w:val="28"/>
                <w:szCs w:val="28"/>
              </w:rPr>
              <w:t>-6,0</w:t>
            </w:r>
          </w:p>
        </w:tc>
      </w:tr>
      <w:tr w:rsidR="00B22A24" w:rsidRPr="00C94578" w14:paraId="4A9B2D97" w14:textId="77777777" w:rsidTr="00B22A24">
        <w:trPr>
          <w:trHeight w:val="402"/>
        </w:trPr>
        <w:tc>
          <w:tcPr>
            <w:tcW w:w="2880" w:type="dxa"/>
            <w:noWrap/>
            <w:vAlign w:val="center"/>
            <w:hideMark/>
          </w:tcPr>
          <w:p w14:paraId="196ADF71"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Агломераційна А-1, всього</w:t>
            </w:r>
          </w:p>
        </w:tc>
        <w:tc>
          <w:tcPr>
            <w:tcW w:w="1671" w:type="dxa"/>
            <w:vAlign w:val="center"/>
            <w:hideMark/>
          </w:tcPr>
          <w:p w14:paraId="340AB929"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2 273 000</w:t>
            </w:r>
          </w:p>
        </w:tc>
        <w:tc>
          <w:tcPr>
            <w:tcW w:w="1729" w:type="dxa"/>
            <w:vAlign w:val="center"/>
            <w:hideMark/>
          </w:tcPr>
          <w:p w14:paraId="1A6E1BD6"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2 146 723</w:t>
            </w:r>
          </w:p>
        </w:tc>
        <w:tc>
          <w:tcPr>
            <w:tcW w:w="1815" w:type="dxa"/>
            <w:vAlign w:val="center"/>
            <w:hideMark/>
          </w:tcPr>
          <w:p w14:paraId="0D2E8E3A"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-126 277</w:t>
            </w:r>
          </w:p>
        </w:tc>
        <w:tc>
          <w:tcPr>
            <w:tcW w:w="1276" w:type="dxa"/>
            <w:vAlign w:val="center"/>
            <w:hideMark/>
          </w:tcPr>
          <w:p w14:paraId="4E13045C"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-5,6</w:t>
            </w:r>
          </w:p>
        </w:tc>
      </w:tr>
      <w:tr w:rsidR="00B22A24" w:rsidRPr="00C94578" w14:paraId="14623FC0" w14:textId="77777777" w:rsidTr="00B22A24">
        <w:trPr>
          <w:trHeight w:val="402"/>
        </w:trPr>
        <w:tc>
          <w:tcPr>
            <w:tcW w:w="2880" w:type="dxa"/>
            <w:noWrap/>
            <w:vAlign w:val="center"/>
            <w:hideMark/>
          </w:tcPr>
          <w:p w14:paraId="3E30D079"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МК-1, всього</w:t>
            </w:r>
          </w:p>
        </w:tc>
        <w:tc>
          <w:tcPr>
            <w:tcW w:w="1671" w:type="dxa"/>
            <w:vAlign w:val="center"/>
          </w:tcPr>
          <w:p w14:paraId="71BA8AE5"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132 000</w:t>
            </w:r>
          </w:p>
        </w:tc>
        <w:tc>
          <w:tcPr>
            <w:tcW w:w="1729" w:type="dxa"/>
            <w:vAlign w:val="center"/>
          </w:tcPr>
          <w:p w14:paraId="1C6F6456"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115 086</w:t>
            </w:r>
          </w:p>
        </w:tc>
        <w:tc>
          <w:tcPr>
            <w:tcW w:w="1815" w:type="dxa"/>
            <w:vAlign w:val="center"/>
            <w:hideMark/>
          </w:tcPr>
          <w:p w14:paraId="7868F581"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-16 914</w:t>
            </w:r>
          </w:p>
        </w:tc>
        <w:tc>
          <w:tcPr>
            <w:tcW w:w="1276" w:type="dxa"/>
            <w:vAlign w:val="center"/>
            <w:hideMark/>
          </w:tcPr>
          <w:p w14:paraId="6D9F53E4"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-12,8</w:t>
            </w:r>
          </w:p>
        </w:tc>
      </w:tr>
      <w:tr w:rsidR="00B22A24" w:rsidRPr="00C94578" w14:paraId="02DAA840" w14:textId="77777777" w:rsidTr="00B22A24">
        <w:trPr>
          <w:trHeight w:val="402"/>
        </w:trPr>
        <w:tc>
          <w:tcPr>
            <w:tcW w:w="2880" w:type="dxa"/>
            <w:noWrap/>
            <w:vAlign w:val="center"/>
            <w:hideMark/>
          </w:tcPr>
          <w:p w14:paraId="18346E36"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ВСЬОГО:</w:t>
            </w:r>
          </w:p>
        </w:tc>
        <w:tc>
          <w:tcPr>
            <w:tcW w:w="1671" w:type="dxa"/>
            <w:vAlign w:val="center"/>
            <w:hideMark/>
          </w:tcPr>
          <w:p w14:paraId="2E74CFB5" w14:textId="77777777" w:rsidR="00B22A24" w:rsidRPr="00C94578" w:rsidRDefault="00B22A24" w:rsidP="00B22A24">
            <w:pPr>
              <w:spacing w:line="240" w:lineRule="auto"/>
              <w:jc w:val="center"/>
              <w:rPr>
                <w:rFonts w:ascii="Times New Roman" w:hAnsi="Times New Roman" w:cs="Times New Roman"/>
                <w:bCs/>
                <w:sz w:val="28"/>
                <w:szCs w:val="28"/>
              </w:rPr>
            </w:pPr>
            <w:r w:rsidRPr="00C94578">
              <w:rPr>
                <w:rFonts w:ascii="Times New Roman" w:hAnsi="Times New Roman" w:cs="Times New Roman"/>
                <w:bCs/>
                <w:sz w:val="28"/>
                <w:szCs w:val="28"/>
              </w:rPr>
              <w:t>4 700 000</w:t>
            </w:r>
          </w:p>
        </w:tc>
        <w:tc>
          <w:tcPr>
            <w:tcW w:w="1729" w:type="dxa"/>
            <w:vAlign w:val="center"/>
            <w:hideMark/>
          </w:tcPr>
          <w:p w14:paraId="52510E2C" w14:textId="77777777" w:rsidR="00B22A24" w:rsidRPr="00C94578" w:rsidRDefault="00B22A24" w:rsidP="00B22A24">
            <w:pPr>
              <w:spacing w:line="240" w:lineRule="auto"/>
              <w:jc w:val="center"/>
              <w:rPr>
                <w:rFonts w:ascii="Times New Roman" w:hAnsi="Times New Roman" w:cs="Times New Roman"/>
                <w:bCs/>
                <w:sz w:val="28"/>
                <w:szCs w:val="28"/>
              </w:rPr>
            </w:pPr>
            <w:r w:rsidRPr="00C94578">
              <w:rPr>
                <w:rFonts w:ascii="Times New Roman" w:hAnsi="Times New Roman" w:cs="Times New Roman"/>
                <w:bCs/>
                <w:sz w:val="28"/>
                <w:szCs w:val="28"/>
              </w:rPr>
              <w:t>4 464 629</w:t>
            </w:r>
          </w:p>
        </w:tc>
        <w:tc>
          <w:tcPr>
            <w:tcW w:w="1815" w:type="dxa"/>
            <w:vAlign w:val="center"/>
            <w:hideMark/>
          </w:tcPr>
          <w:p w14:paraId="0A998967" w14:textId="77777777" w:rsidR="00B22A24" w:rsidRPr="00C94578" w:rsidRDefault="00B22A24" w:rsidP="00B22A24">
            <w:pPr>
              <w:spacing w:line="240" w:lineRule="auto"/>
              <w:jc w:val="center"/>
              <w:rPr>
                <w:rFonts w:ascii="Times New Roman" w:hAnsi="Times New Roman" w:cs="Times New Roman"/>
                <w:bCs/>
                <w:sz w:val="28"/>
                <w:szCs w:val="28"/>
              </w:rPr>
            </w:pPr>
            <w:r w:rsidRPr="00C94578">
              <w:rPr>
                <w:rFonts w:ascii="Times New Roman" w:hAnsi="Times New Roman" w:cs="Times New Roman"/>
                <w:bCs/>
                <w:sz w:val="28"/>
                <w:szCs w:val="28"/>
              </w:rPr>
              <w:t>-235 371</w:t>
            </w:r>
          </w:p>
        </w:tc>
        <w:tc>
          <w:tcPr>
            <w:tcW w:w="1276" w:type="dxa"/>
            <w:vAlign w:val="center"/>
            <w:hideMark/>
          </w:tcPr>
          <w:p w14:paraId="3F38D89C" w14:textId="77777777" w:rsidR="00B22A24" w:rsidRPr="00C94578" w:rsidRDefault="00B22A24" w:rsidP="00B22A24">
            <w:pPr>
              <w:spacing w:line="240" w:lineRule="auto"/>
              <w:jc w:val="center"/>
              <w:rPr>
                <w:rFonts w:ascii="Times New Roman" w:hAnsi="Times New Roman" w:cs="Times New Roman"/>
                <w:bCs/>
                <w:sz w:val="28"/>
                <w:szCs w:val="28"/>
              </w:rPr>
            </w:pPr>
            <w:r w:rsidRPr="00C94578">
              <w:rPr>
                <w:rFonts w:ascii="Times New Roman" w:hAnsi="Times New Roman" w:cs="Times New Roman"/>
                <w:bCs/>
                <w:sz w:val="28"/>
                <w:szCs w:val="28"/>
              </w:rPr>
              <w:t>-5,0</w:t>
            </w:r>
          </w:p>
        </w:tc>
      </w:tr>
      <w:tr w:rsidR="00B22A24" w:rsidRPr="00C94578" w14:paraId="5CB14020" w14:textId="77777777" w:rsidTr="00B22A24">
        <w:trPr>
          <w:trHeight w:val="402"/>
        </w:trPr>
        <w:tc>
          <w:tcPr>
            <w:tcW w:w="2880" w:type="dxa"/>
            <w:noWrap/>
            <w:vAlign w:val="center"/>
            <w:hideMark/>
          </w:tcPr>
          <w:p w14:paraId="19754EFB"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Агломераційна А-1</w:t>
            </w:r>
          </w:p>
        </w:tc>
        <w:tc>
          <w:tcPr>
            <w:tcW w:w="1671" w:type="dxa"/>
            <w:vAlign w:val="center"/>
            <w:hideMark/>
          </w:tcPr>
          <w:p w14:paraId="4463C1B6"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4 427 000</w:t>
            </w:r>
          </w:p>
        </w:tc>
        <w:tc>
          <w:tcPr>
            <w:tcW w:w="1729" w:type="dxa"/>
            <w:vAlign w:val="center"/>
            <w:hideMark/>
          </w:tcPr>
          <w:p w14:paraId="420B3B62"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4 186 382</w:t>
            </w:r>
          </w:p>
        </w:tc>
        <w:tc>
          <w:tcPr>
            <w:tcW w:w="1815" w:type="dxa"/>
            <w:vAlign w:val="center"/>
            <w:hideMark/>
          </w:tcPr>
          <w:p w14:paraId="43F1F764"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-240 618</w:t>
            </w:r>
          </w:p>
        </w:tc>
        <w:tc>
          <w:tcPr>
            <w:tcW w:w="1276" w:type="dxa"/>
            <w:vAlign w:val="center"/>
            <w:hideMark/>
          </w:tcPr>
          <w:p w14:paraId="34AC9A89"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-5,4</w:t>
            </w:r>
          </w:p>
        </w:tc>
      </w:tr>
      <w:tr w:rsidR="00B22A24" w:rsidRPr="00C94578" w14:paraId="0C0BCA53" w14:textId="77777777" w:rsidTr="00B22A24">
        <w:trPr>
          <w:trHeight w:val="779"/>
        </w:trPr>
        <w:tc>
          <w:tcPr>
            <w:tcW w:w="2880" w:type="dxa"/>
            <w:noWrap/>
            <w:vAlign w:val="center"/>
            <w:hideMark/>
          </w:tcPr>
          <w:p w14:paraId="16F5FAF9"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МК-1</w:t>
            </w:r>
          </w:p>
        </w:tc>
        <w:tc>
          <w:tcPr>
            <w:tcW w:w="1671" w:type="dxa"/>
            <w:vAlign w:val="center"/>
            <w:hideMark/>
          </w:tcPr>
          <w:p w14:paraId="75A9D2C8"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273 000</w:t>
            </w:r>
          </w:p>
        </w:tc>
        <w:tc>
          <w:tcPr>
            <w:tcW w:w="1729" w:type="dxa"/>
            <w:vAlign w:val="center"/>
            <w:hideMark/>
          </w:tcPr>
          <w:p w14:paraId="0F0848EE"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278 247</w:t>
            </w:r>
          </w:p>
        </w:tc>
        <w:tc>
          <w:tcPr>
            <w:tcW w:w="1815" w:type="dxa"/>
            <w:vAlign w:val="center"/>
            <w:hideMark/>
          </w:tcPr>
          <w:p w14:paraId="4BE2991E"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5 247</w:t>
            </w:r>
          </w:p>
        </w:tc>
        <w:tc>
          <w:tcPr>
            <w:tcW w:w="1276" w:type="dxa"/>
            <w:vAlign w:val="center"/>
            <w:hideMark/>
          </w:tcPr>
          <w:p w14:paraId="4F18F8C0" w14:textId="77777777" w:rsidR="00B22A24" w:rsidRPr="00C94578" w:rsidRDefault="00B22A24" w:rsidP="00B22A24">
            <w:pPr>
              <w:spacing w:line="240" w:lineRule="auto"/>
              <w:jc w:val="center"/>
              <w:rPr>
                <w:rFonts w:ascii="Times New Roman" w:hAnsi="Times New Roman" w:cs="Times New Roman"/>
                <w:sz w:val="28"/>
                <w:szCs w:val="28"/>
              </w:rPr>
            </w:pPr>
            <w:r w:rsidRPr="00C94578">
              <w:rPr>
                <w:rFonts w:ascii="Times New Roman" w:hAnsi="Times New Roman" w:cs="Times New Roman"/>
                <w:sz w:val="28"/>
                <w:szCs w:val="28"/>
              </w:rPr>
              <w:t>1,9</w:t>
            </w:r>
          </w:p>
        </w:tc>
      </w:tr>
    </w:tbl>
    <w:p w14:paraId="3B5D8D32" w14:textId="0AE43E11" w:rsidR="00B22A24" w:rsidRPr="009F0059" w:rsidRDefault="009F0059" w:rsidP="00B22A24">
      <w:pPr>
        <w:spacing w:line="360" w:lineRule="auto"/>
        <w:ind w:firstLine="709"/>
        <w:jc w:val="both"/>
        <w:rPr>
          <w:rFonts w:ascii="Times New Roman" w:hAnsi="Times New Roman" w:cs="Times New Roman"/>
          <w:sz w:val="28"/>
          <w:szCs w:val="28"/>
        </w:rPr>
      </w:pPr>
      <w:r w:rsidRPr="009F0059">
        <w:rPr>
          <w:rFonts w:ascii="Times New Roman" w:hAnsi="Times New Roman" w:cs="Times New Roman"/>
          <w:sz w:val="28"/>
          <w:szCs w:val="28"/>
        </w:rPr>
        <w:t>Джерело: створено автором на основі [</w:t>
      </w:r>
      <w:r w:rsidRPr="009F0059">
        <w:rPr>
          <w:rFonts w:ascii="Times New Roman" w:hAnsi="Times New Roman" w:cs="Times New Roman"/>
          <w:sz w:val="28"/>
          <w:szCs w:val="28"/>
        </w:rPr>
        <w:fldChar w:fldCharType="begin"/>
      </w:r>
      <w:r w:rsidRPr="009F0059">
        <w:rPr>
          <w:rFonts w:ascii="Times New Roman" w:hAnsi="Times New Roman" w:cs="Times New Roman"/>
          <w:sz w:val="28"/>
          <w:szCs w:val="28"/>
        </w:rPr>
        <w:instrText xml:space="preserve"> REF _Ref89266917 \r \h </w:instrText>
      </w:r>
      <w:r>
        <w:rPr>
          <w:rFonts w:ascii="Times New Roman" w:hAnsi="Times New Roman" w:cs="Times New Roman"/>
          <w:sz w:val="28"/>
          <w:szCs w:val="28"/>
        </w:rPr>
        <w:instrText xml:space="preserve"> \* MERGEFORMAT </w:instrText>
      </w:r>
      <w:r w:rsidRPr="009F0059">
        <w:rPr>
          <w:rFonts w:ascii="Times New Roman" w:hAnsi="Times New Roman" w:cs="Times New Roman"/>
          <w:sz w:val="28"/>
          <w:szCs w:val="28"/>
        </w:rPr>
      </w:r>
      <w:r w:rsidRPr="009F0059">
        <w:rPr>
          <w:rFonts w:ascii="Times New Roman" w:hAnsi="Times New Roman" w:cs="Times New Roman"/>
          <w:sz w:val="28"/>
          <w:szCs w:val="28"/>
        </w:rPr>
        <w:fldChar w:fldCharType="separate"/>
      </w:r>
      <w:r w:rsidRPr="009F0059">
        <w:rPr>
          <w:rFonts w:ascii="Times New Roman" w:hAnsi="Times New Roman" w:cs="Times New Roman"/>
          <w:sz w:val="28"/>
          <w:szCs w:val="28"/>
        </w:rPr>
        <w:t>37</w:t>
      </w:r>
      <w:r w:rsidRPr="009F0059">
        <w:rPr>
          <w:rFonts w:ascii="Times New Roman" w:hAnsi="Times New Roman" w:cs="Times New Roman"/>
          <w:sz w:val="28"/>
          <w:szCs w:val="28"/>
        </w:rPr>
        <w:fldChar w:fldCharType="end"/>
      </w:r>
      <w:r w:rsidRPr="009F0059">
        <w:rPr>
          <w:rFonts w:ascii="Times New Roman" w:hAnsi="Times New Roman" w:cs="Times New Roman"/>
          <w:sz w:val="28"/>
          <w:szCs w:val="28"/>
        </w:rPr>
        <w:t>]</w:t>
      </w:r>
    </w:p>
    <w:p w14:paraId="15C6EC08" w14:textId="77777777" w:rsidR="009F0059" w:rsidRPr="008C0820" w:rsidRDefault="009F0059" w:rsidP="00B22A24">
      <w:pPr>
        <w:spacing w:line="360" w:lineRule="auto"/>
        <w:ind w:firstLine="709"/>
        <w:jc w:val="both"/>
        <w:rPr>
          <w:rFonts w:ascii="Times New Roman" w:hAnsi="Times New Roman" w:cs="Times New Roman"/>
          <w:sz w:val="28"/>
          <w:szCs w:val="28"/>
        </w:rPr>
      </w:pPr>
    </w:p>
    <w:p w14:paraId="0EFE961A" w14:textId="77777777" w:rsidR="00B22A24" w:rsidRPr="008C0820" w:rsidRDefault="00B22A24" w:rsidP="00B22A24">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Частка поставок на експорт в далеке зарубіжжя в загальному обсязі реалізованої продукції в 2020 році склала 52,26%, постави руди всередині України склали 47,74%.</w:t>
      </w:r>
    </w:p>
    <w:p w14:paraId="57D11C3D" w14:textId="77777777" w:rsidR="00B22A24" w:rsidRPr="008C0820" w:rsidRDefault="00B22A24" w:rsidP="00B22A24">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ПрАТ «Запорізький залізорудний комбінат» в 2020 році зменшив експорт залізної руди у порівнянні з 2019 роком на 5 261 тонну, реалізацію всередині України – збільшило на 89 711 тонн.</w:t>
      </w:r>
    </w:p>
    <w:p w14:paraId="0C35443A" w14:textId="77777777" w:rsidR="00B22A24" w:rsidRPr="008C0820" w:rsidRDefault="00B22A24" w:rsidP="00B22A24">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Відвантаження руди на експорт у 2020 році проводилася в Чехію, Словаччину, Австрію, Польщу, Сербію.</w:t>
      </w:r>
    </w:p>
    <w:p w14:paraId="72872668" w14:textId="77777777" w:rsidR="00B22A24" w:rsidRDefault="00B22A24" w:rsidP="00B22A24">
      <w:pPr>
        <w:spacing w:line="360" w:lineRule="auto"/>
        <w:ind w:firstLine="709"/>
        <w:jc w:val="both"/>
        <w:rPr>
          <w:rFonts w:ascii="Times New Roman" w:hAnsi="Times New Roman" w:cs="Times New Roman"/>
          <w:sz w:val="28"/>
          <w:szCs w:val="28"/>
        </w:rPr>
      </w:pPr>
    </w:p>
    <w:p w14:paraId="23DBF735" w14:textId="77777777" w:rsidR="009F0059" w:rsidRDefault="009F0059" w:rsidP="00B22A24">
      <w:pPr>
        <w:spacing w:line="360" w:lineRule="auto"/>
        <w:ind w:firstLine="709"/>
        <w:jc w:val="both"/>
        <w:rPr>
          <w:rFonts w:ascii="Times New Roman" w:hAnsi="Times New Roman" w:cs="Times New Roman"/>
          <w:sz w:val="28"/>
          <w:szCs w:val="28"/>
        </w:rPr>
      </w:pPr>
    </w:p>
    <w:p w14:paraId="48A7656D" w14:textId="77777777" w:rsidR="009F0059" w:rsidRDefault="009F0059" w:rsidP="00B22A24">
      <w:pPr>
        <w:spacing w:line="360" w:lineRule="auto"/>
        <w:ind w:firstLine="709"/>
        <w:jc w:val="both"/>
        <w:rPr>
          <w:rFonts w:ascii="Times New Roman" w:hAnsi="Times New Roman" w:cs="Times New Roman"/>
          <w:sz w:val="28"/>
          <w:szCs w:val="28"/>
        </w:rPr>
      </w:pPr>
    </w:p>
    <w:p w14:paraId="58EAD0C7" w14:textId="77777777" w:rsidR="009F0059" w:rsidRDefault="009F0059" w:rsidP="00B22A24">
      <w:pPr>
        <w:spacing w:line="360" w:lineRule="auto"/>
        <w:ind w:firstLine="709"/>
        <w:jc w:val="both"/>
        <w:rPr>
          <w:rFonts w:ascii="Times New Roman" w:hAnsi="Times New Roman" w:cs="Times New Roman"/>
          <w:sz w:val="28"/>
          <w:szCs w:val="28"/>
        </w:rPr>
      </w:pPr>
    </w:p>
    <w:p w14:paraId="43583563" w14:textId="77777777" w:rsidR="009F0059" w:rsidRDefault="009F0059" w:rsidP="00B22A24">
      <w:pPr>
        <w:spacing w:line="360" w:lineRule="auto"/>
        <w:ind w:firstLine="709"/>
        <w:jc w:val="both"/>
        <w:rPr>
          <w:rFonts w:ascii="Times New Roman" w:hAnsi="Times New Roman" w:cs="Times New Roman"/>
          <w:sz w:val="28"/>
          <w:szCs w:val="28"/>
        </w:rPr>
      </w:pPr>
    </w:p>
    <w:p w14:paraId="2A0501AA" w14:textId="77777777" w:rsidR="009F0059" w:rsidRDefault="009F0059" w:rsidP="00B22A24">
      <w:pPr>
        <w:spacing w:line="360" w:lineRule="auto"/>
        <w:ind w:firstLine="709"/>
        <w:jc w:val="both"/>
        <w:rPr>
          <w:rFonts w:ascii="Times New Roman" w:hAnsi="Times New Roman" w:cs="Times New Roman"/>
          <w:sz w:val="28"/>
          <w:szCs w:val="28"/>
        </w:rPr>
      </w:pPr>
    </w:p>
    <w:p w14:paraId="1D1DA369" w14:textId="77777777" w:rsidR="009F0059" w:rsidRPr="008C0820" w:rsidRDefault="009F0059" w:rsidP="00B22A24">
      <w:pPr>
        <w:spacing w:line="360" w:lineRule="auto"/>
        <w:ind w:firstLine="709"/>
        <w:jc w:val="both"/>
        <w:rPr>
          <w:rFonts w:ascii="Times New Roman" w:hAnsi="Times New Roman" w:cs="Times New Roman"/>
          <w:sz w:val="28"/>
          <w:szCs w:val="28"/>
        </w:rPr>
      </w:pPr>
    </w:p>
    <w:p w14:paraId="45D94C9B" w14:textId="543A0BCB" w:rsidR="00B22A24" w:rsidRPr="008C0820" w:rsidRDefault="009F0059" w:rsidP="00B22A24">
      <w:pPr>
        <w:spacing w:line="360" w:lineRule="auto"/>
        <w:ind w:firstLine="720"/>
        <w:jc w:val="both"/>
        <w:rPr>
          <w:rFonts w:ascii="Times New Roman" w:hAnsi="Times New Roman" w:cs="Times New Roman"/>
          <w:sz w:val="28"/>
          <w:szCs w:val="28"/>
        </w:rPr>
      </w:pPr>
      <w:r w:rsidRPr="008C0820">
        <w:rPr>
          <w:rFonts w:ascii="Times New Roman" w:hAnsi="Times New Roman" w:cs="Times New Roman"/>
          <w:sz w:val="28"/>
          <w:szCs w:val="28"/>
        </w:rPr>
        <w:lastRenderedPageBreak/>
        <w:t>Діаграма</w:t>
      </w:r>
      <w:r w:rsidR="00B22A24" w:rsidRPr="008C0820">
        <w:rPr>
          <w:rFonts w:ascii="Times New Roman" w:hAnsi="Times New Roman" w:cs="Times New Roman"/>
          <w:sz w:val="28"/>
          <w:szCs w:val="28"/>
        </w:rPr>
        <w:t xml:space="preserve"> 2.1. – відгрузка залізної руди сорту Агломераційна А-1, т</w:t>
      </w:r>
    </w:p>
    <w:p w14:paraId="3C5CB4A5" w14:textId="77777777" w:rsidR="00B22A24" w:rsidRPr="008C0820" w:rsidRDefault="00B22A24" w:rsidP="009F0059">
      <w:pPr>
        <w:spacing w:line="360" w:lineRule="auto"/>
        <w:jc w:val="both"/>
        <w:rPr>
          <w:rFonts w:ascii="Times New Roman" w:hAnsi="Times New Roman" w:cs="Times New Roman"/>
          <w:sz w:val="28"/>
          <w:szCs w:val="28"/>
        </w:rPr>
      </w:pPr>
      <w:r w:rsidRPr="008C0820">
        <w:rPr>
          <w:rFonts w:ascii="Times New Roman" w:hAnsi="Times New Roman" w:cs="Times New Roman"/>
          <w:noProof/>
          <w:sz w:val="28"/>
          <w:szCs w:val="28"/>
          <w:lang w:val="ru-RU" w:eastAsia="ru-RU"/>
        </w:rPr>
        <w:drawing>
          <wp:inline distT="0" distB="0" distL="0" distR="0" wp14:anchorId="5F089B2E" wp14:editId="5030E11F">
            <wp:extent cx="5886450" cy="3143250"/>
            <wp:effectExtent l="0" t="0" r="0" b="0"/>
            <wp:docPr id="1"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9177683B-4218-4296-A87E-C562A8022D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8AEBB7" w14:textId="77777777" w:rsidR="00B22A24" w:rsidRPr="008C0820" w:rsidRDefault="00B22A24" w:rsidP="00B22A24">
      <w:pPr>
        <w:spacing w:line="360" w:lineRule="auto"/>
        <w:ind w:firstLine="720"/>
        <w:jc w:val="both"/>
        <w:rPr>
          <w:rFonts w:ascii="Times New Roman" w:hAnsi="Times New Roman" w:cs="Times New Roman"/>
          <w:sz w:val="28"/>
          <w:szCs w:val="28"/>
        </w:rPr>
      </w:pPr>
    </w:p>
    <w:p w14:paraId="2B81BA27" w14:textId="77777777" w:rsidR="00B22A24" w:rsidRPr="008C0820" w:rsidRDefault="00B22A24" w:rsidP="00B22A24">
      <w:pPr>
        <w:spacing w:line="360" w:lineRule="auto"/>
        <w:ind w:firstLine="720"/>
        <w:jc w:val="both"/>
        <w:rPr>
          <w:rFonts w:ascii="Times New Roman" w:hAnsi="Times New Roman" w:cs="Times New Roman"/>
          <w:sz w:val="28"/>
          <w:szCs w:val="28"/>
        </w:rPr>
      </w:pPr>
      <w:r w:rsidRPr="008C0820">
        <w:rPr>
          <w:rFonts w:ascii="Times New Roman" w:hAnsi="Times New Roman" w:cs="Times New Roman"/>
          <w:sz w:val="28"/>
          <w:szCs w:val="28"/>
        </w:rPr>
        <w:t>Діаграма 2.2 – відгрузка залізної руди сорту МК-1, т</w:t>
      </w:r>
    </w:p>
    <w:p w14:paraId="2ACF2883" w14:textId="77777777" w:rsidR="00B22A24" w:rsidRPr="008C0820" w:rsidRDefault="00B22A24" w:rsidP="009F0059">
      <w:pPr>
        <w:spacing w:line="360" w:lineRule="auto"/>
        <w:jc w:val="both"/>
        <w:rPr>
          <w:rFonts w:ascii="Times New Roman" w:hAnsi="Times New Roman" w:cs="Times New Roman"/>
          <w:sz w:val="28"/>
          <w:szCs w:val="28"/>
        </w:rPr>
      </w:pPr>
      <w:r w:rsidRPr="008C0820">
        <w:rPr>
          <w:rFonts w:ascii="Times New Roman" w:hAnsi="Times New Roman" w:cs="Times New Roman"/>
          <w:noProof/>
          <w:sz w:val="28"/>
          <w:szCs w:val="28"/>
          <w:lang w:val="ru-RU" w:eastAsia="ru-RU"/>
        </w:rPr>
        <w:drawing>
          <wp:inline distT="0" distB="0" distL="0" distR="0" wp14:anchorId="7D004866" wp14:editId="3B3EFEEC">
            <wp:extent cx="5867400" cy="3314700"/>
            <wp:effectExtent l="0" t="0" r="0" b="0"/>
            <wp:docPr id="6" name="Диаграмма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6133F44A-33EA-41B9-AA00-0643464EB0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851E1DC" w14:textId="77777777" w:rsidR="00B22A24" w:rsidRPr="008C0820" w:rsidRDefault="00B22A24" w:rsidP="00B22A24">
      <w:pPr>
        <w:rPr>
          <w:rFonts w:ascii="Times New Roman" w:hAnsi="Times New Roman" w:cs="Times New Roman"/>
          <w:sz w:val="28"/>
          <w:szCs w:val="28"/>
        </w:rPr>
      </w:pPr>
    </w:p>
    <w:p w14:paraId="28529E93" w14:textId="77777777" w:rsidR="00B22A24" w:rsidRPr="008C0820" w:rsidRDefault="00B22A24" w:rsidP="00B22A24">
      <w:pPr>
        <w:spacing w:line="360" w:lineRule="auto"/>
        <w:ind w:firstLine="720"/>
        <w:jc w:val="both"/>
        <w:rPr>
          <w:rFonts w:ascii="Times New Roman" w:hAnsi="Times New Roman" w:cs="Times New Roman"/>
          <w:sz w:val="28"/>
          <w:szCs w:val="28"/>
        </w:rPr>
      </w:pPr>
      <w:r w:rsidRPr="008C0820">
        <w:rPr>
          <w:rFonts w:ascii="Times New Roman" w:hAnsi="Times New Roman" w:cs="Times New Roman"/>
          <w:sz w:val="28"/>
          <w:szCs w:val="28"/>
        </w:rPr>
        <w:t>Таблиця 2.5 – основні споживачі продукції підприємства</w:t>
      </w:r>
    </w:p>
    <w:tbl>
      <w:tblPr>
        <w:tblStyle w:val="ac"/>
        <w:tblW w:w="0" w:type="auto"/>
        <w:tblLook w:val="04A0" w:firstRow="1" w:lastRow="0" w:firstColumn="1" w:lastColumn="0" w:noHBand="0" w:noVBand="1"/>
      </w:tblPr>
      <w:tblGrid>
        <w:gridCol w:w="3036"/>
        <w:gridCol w:w="3199"/>
        <w:gridCol w:w="3109"/>
      </w:tblGrid>
      <w:tr w:rsidR="00B22A24" w:rsidRPr="008C0820" w14:paraId="314AC9E1" w14:textId="77777777" w:rsidTr="00B22A24">
        <w:tc>
          <w:tcPr>
            <w:tcW w:w="3085" w:type="dxa"/>
          </w:tcPr>
          <w:p w14:paraId="049A253A" w14:textId="77777777" w:rsidR="00B22A24" w:rsidRPr="008C0820" w:rsidRDefault="00B22A24" w:rsidP="00B22A24">
            <w:pPr>
              <w:pStyle w:val="Default"/>
              <w:jc w:val="both"/>
              <w:rPr>
                <w:sz w:val="28"/>
                <w:szCs w:val="28"/>
              </w:rPr>
            </w:pPr>
            <w:r w:rsidRPr="008C0820">
              <w:rPr>
                <w:bCs/>
                <w:sz w:val="28"/>
                <w:szCs w:val="28"/>
              </w:rPr>
              <w:t>Назва</w:t>
            </w:r>
          </w:p>
        </w:tc>
        <w:tc>
          <w:tcPr>
            <w:tcW w:w="3295" w:type="dxa"/>
          </w:tcPr>
          <w:p w14:paraId="2892E1E9" w14:textId="77777777" w:rsidR="00B22A24" w:rsidRPr="008C0820" w:rsidRDefault="00B22A24" w:rsidP="00B22A24">
            <w:pPr>
              <w:pStyle w:val="Default"/>
              <w:jc w:val="both"/>
              <w:rPr>
                <w:sz w:val="28"/>
                <w:szCs w:val="28"/>
              </w:rPr>
            </w:pPr>
            <w:r w:rsidRPr="008C0820">
              <w:rPr>
                <w:bCs/>
                <w:sz w:val="28"/>
                <w:szCs w:val="28"/>
              </w:rPr>
              <w:t>Вид</w:t>
            </w:r>
          </w:p>
          <w:p w14:paraId="25F17832" w14:textId="77777777" w:rsidR="00B22A24" w:rsidRPr="008C0820" w:rsidRDefault="00B22A24" w:rsidP="00B22A24">
            <w:pPr>
              <w:pStyle w:val="Default"/>
              <w:jc w:val="both"/>
              <w:rPr>
                <w:sz w:val="28"/>
                <w:szCs w:val="28"/>
              </w:rPr>
            </w:pPr>
            <w:r w:rsidRPr="008C0820">
              <w:rPr>
                <w:bCs/>
                <w:sz w:val="28"/>
                <w:szCs w:val="28"/>
              </w:rPr>
              <w:t>продукції чи послуг</w:t>
            </w:r>
          </w:p>
        </w:tc>
        <w:tc>
          <w:tcPr>
            <w:tcW w:w="3190" w:type="dxa"/>
          </w:tcPr>
          <w:p w14:paraId="3B9CD3C1" w14:textId="77777777" w:rsidR="00B22A24" w:rsidRPr="008C0820" w:rsidRDefault="00B22A24" w:rsidP="00B22A24">
            <w:pPr>
              <w:pStyle w:val="Default"/>
              <w:jc w:val="both"/>
              <w:rPr>
                <w:sz w:val="28"/>
                <w:szCs w:val="28"/>
              </w:rPr>
            </w:pPr>
            <w:r w:rsidRPr="008C0820">
              <w:rPr>
                <w:bCs/>
                <w:sz w:val="28"/>
                <w:szCs w:val="28"/>
              </w:rPr>
              <w:t>Частка</w:t>
            </w:r>
          </w:p>
          <w:p w14:paraId="0A7478CB" w14:textId="77777777" w:rsidR="00B22A24" w:rsidRPr="008C0820" w:rsidRDefault="00B22A24" w:rsidP="00B22A24">
            <w:pPr>
              <w:pStyle w:val="Default"/>
              <w:jc w:val="both"/>
              <w:rPr>
                <w:sz w:val="28"/>
                <w:szCs w:val="28"/>
              </w:rPr>
            </w:pPr>
            <w:r w:rsidRPr="008C0820">
              <w:rPr>
                <w:bCs/>
                <w:sz w:val="28"/>
                <w:szCs w:val="28"/>
              </w:rPr>
              <w:t>в загальному обсязі</w:t>
            </w:r>
          </w:p>
        </w:tc>
      </w:tr>
      <w:tr w:rsidR="00B22A24" w:rsidRPr="008C0820" w14:paraId="3C1D4E1D" w14:textId="77777777" w:rsidTr="00B22A24">
        <w:trPr>
          <w:trHeight w:val="731"/>
        </w:trPr>
        <w:tc>
          <w:tcPr>
            <w:tcW w:w="3085" w:type="dxa"/>
            <w:vAlign w:val="center"/>
          </w:tcPr>
          <w:p w14:paraId="1D2F972E" w14:textId="77777777" w:rsidR="00B22A24" w:rsidRPr="008C0820" w:rsidRDefault="00B22A24" w:rsidP="00B22A24">
            <w:pPr>
              <w:spacing w:line="240" w:lineRule="auto"/>
              <w:rPr>
                <w:rFonts w:ascii="Times New Roman" w:hAnsi="Times New Roman" w:cs="Times New Roman"/>
                <w:sz w:val="28"/>
                <w:szCs w:val="28"/>
              </w:rPr>
            </w:pPr>
            <w:r w:rsidRPr="008C0820">
              <w:rPr>
                <w:rFonts w:ascii="Times New Roman" w:hAnsi="Times New Roman" w:cs="Times New Roman"/>
                <w:sz w:val="28"/>
                <w:szCs w:val="28"/>
              </w:rPr>
              <w:t>ВАТ МК «Запоріжсталь»</w:t>
            </w:r>
          </w:p>
        </w:tc>
        <w:tc>
          <w:tcPr>
            <w:tcW w:w="3295" w:type="dxa"/>
            <w:vAlign w:val="center"/>
          </w:tcPr>
          <w:p w14:paraId="45C77C67" w14:textId="77777777" w:rsidR="00B22A24" w:rsidRPr="008C0820" w:rsidRDefault="00B22A24" w:rsidP="00B22A24">
            <w:pPr>
              <w:tabs>
                <w:tab w:val="left" w:pos="2272"/>
              </w:tabs>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Залізна руда</w:t>
            </w:r>
          </w:p>
        </w:tc>
        <w:tc>
          <w:tcPr>
            <w:tcW w:w="3190" w:type="dxa"/>
            <w:vAlign w:val="center"/>
          </w:tcPr>
          <w:p w14:paraId="10FC5A35" w14:textId="77777777"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47,66786</w:t>
            </w:r>
          </w:p>
        </w:tc>
      </w:tr>
      <w:tr w:rsidR="00B22A24" w:rsidRPr="008C0820" w14:paraId="44CC9AEE" w14:textId="77777777" w:rsidTr="00B22A24">
        <w:tc>
          <w:tcPr>
            <w:tcW w:w="3085" w:type="dxa"/>
            <w:vAlign w:val="center"/>
          </w:tcPr>
          <w:p w14:paraId="4B4A847A" w14:textId="0EDC56F2" w:rsidR="00B22A24" w:rsidRPr="008C0820" w:rsidRDefault="00B22A24" w:rsidP="00B22A24">
            <w:pPr>
              <w:spacing w:line="240" w:lineRule="auto"/>
              <w:rPr>
                <w:rFonts w:ascii="Times New Roman" w:hAnsi="Times New Roman" w:cs="Times New Roman"/>
                <w:sz w:val="28"/>
                <w:szCs w:val="28"/>
              </w:rPr>
            </w:pPr>
            <w:r w:rsidRPr="008C0820">
              <w:rPr>
                <w:rFonts w:ascii="Times New Roman" w:hAnsi="Times New Roman" w:cs="Times New Roman"/>
                <w:sz w:val="28"/>
                <w:szCs w:val="28"/>
              </w:rPr>
              <w:t xml:space="preserve">ТОВ «Колбі </w:t>
            </w:r>
            <w:r w:rsidR="00D144C7">
              <w:rPr>
                <w:rFonts w:ascii="Times New Roman" w:hAnsi="Times New Roman" w:cs="Times New Roman"/>
                <w:sz w:val="28"/>
                <w:szCs w:val="28"/>
              </w:rPr>
              <w:t>Україна</w:t>
            </w:r>
            <w:r w:rsidRPr="008C0820">
              <w:rPr>
                <w:rFonts w:ascii="Times New Roman" w:hAnsi="Times New Roman" w:cs="Times New Roman"/>
                <w:sz w:val="28"/>
                <w:szCs w:val="28"/>
              </w:rPr>
              <w:t>»</w:t>
            </w:r>
          </w:p>
        </w:tc>
        <w:tc>
          <w:tcPr>
            <w:tcW w:w="3295" w:type="dxa"/>
            <w:vAlign w:val="center"/>
          </w:tcPr>
          <w:p w14:paraId="04C92347" w14:textId="77777777" w:rsidR="00B22A24" w:rsidRPr="008C0820" w:rsidRDefault="00B22A24" w:rsidP="00B22A24">
            <w:pPr>
              <w:tabs>
                <w:tab w:val="left" w:pos="2272"/>
              </w:tabs>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Залізна руда</w:t>
            </w:r>
          </w:p>
        </w:tc>
        <w:tc>
          <w:tcPr>
            <w:tcW w:w="3190" w:type="dxa"/>
            <w:vAlign w:val="center"/>
          </w:tcPr>
          <w:p w14:paraId="335AFDEF" w14:textId="77777777"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0,068191</w:t>
            </w:r>
          </w:p>
        </w:tc>
      </w:tr>
      <w:tr w:rsidR="00B22A24" w:rsidRPr="008C0820" w14:paraId="57F99D05" w14:textId="77777777" w:rsidTr="00B22A24">
        <w:tc>
          <w:tcPr>
            <w:tcW w:w="3085" w:type="dxa"/>
            <w:vAlign w:val="center"/>
          </w:tcPr>
          <w:p w14:paraId="786085E2" w14:textId="77777777" w:rsidR="00B22A24" w:rsidRPr="008C0820" w:rsidRDefault="00B22A24" w:rsidP="00B22A24">
            <w:pPr>
              <w:spacing w:line="240" w:lineRule="auto"/>
              <w:jc w:val="both"/>
              <w:rPr>
                <w:rFonts w:ascii="Times New Roman" w:hAnsi="Times New Roman" w:cs="Times New Roman"/>
                <w:sz w:val="28"/>
                <w:szCs w:val="28"/>
                <w:lang w:val="en-US"/>
              </w:rPr>
            </w:pPr>
            <w:r w:rsidRPr="008C0820">
              <w:rPr>
                <w:rFonts w:ascii="Times New Roman" w:hAnsi="Times New Roman" w:cs="Times New Roman"/>
                <w:sz w:val="28"/>
                <w:szCs w:val="28"/>
              </w:rPr>
              <w:t>«</w:t>
            </w:r>
            <w:r w:rsidRPr="008C0820">
              <w:rPr>
                <w:rFonts w:ascii="Times New Roman" w:hAnsi="Times New Roman" w:cs="Times New Roman"/>
                <w:sz w:val="28"/>
                <w:szCs w:val="28"/>
                <w:lang w:val="en-US"/>
              </w:rPr>
              <w:t>MINERFIN</w:t>
            </w:r>
            <w:r w:rsidRPr="008C0820">
              <w:rPr>
                <w:rFonts w:ascii="Times New Roman" w:hAnsi="Times New Roman" w:cs="Times New Roman"/>
                <w:sz w:val="28"/>
                <w:szCs w:val="28"/>
              </w:rPr>
              <w:t xml:space="preserve"> </w:t>
            </w:r>
            <w:r w:rsidRPr="008C0820">
              <w:rPr>
                <w:rFonts w:ascii="Times New Roman" w:hAnsi="Times New Roman" w:cs="Times New Roman"/>
                <w:sz w:val="28"/>
                <w:szCs w:val="28"/>
                <w:lang w:val="en-US"/>
              </w:rPr>
              <w:t>a</w:t>
            </w:r>
            <w:r w:rsidRPr="008C0820">
              <w:rPr>
                <w:rFonts w:ascii="Times New Roman" w:hAnsi="Times New Roman" w:cs="Times New Roman"/>
                <w:sz w:val="28"/>
                <w:szCs w:val="28"/>
              </w:rPr>
              <w:t>.</w:t>
            </w:r>
            <w:r w:rsidRPr="008C0820">
              <w:rPr>
                <w:rFonts w:ascii="Times New Roman" w:hAnsi="Times New Roman" w:cs="Times New Roman"/>
                <w:sz w:val="28"/>
                <w:szCs w:val="28"/>
                <w:lang w:val="en-US"/>
              </w:rPr>
              <w:t>s</w:t>
            </w:r>
            <w:r w:rsidRPr="008C0820">
              <w:rPr>
                <w:rFonts w:ascii="Times New Roman" w:hAnsi="Times New Roman" w:cs="Times New Roman"/>
                <w:sz w:val="28"/>
                <w:szCs w:val="28"/>
              </w:rPr>
              <w:t>.»</w:t>
            </w:r>
          </w:p>
        </w:tc>
        <w:tc>
          <w:tcPr>
            <w:tcW w:w="3295" w:type="dxa"/>
            <w:vAlign w:val="center"/>
          </w:tcPr>
          <w:p w14:paraId="29FD1EBF" w14:textId="77777777" w:rsidR="00B22A24" w:rsidRPr="008C0820" w:rsidRDefault="00B22A24" w:rsidP="00B22A24">
            <w:pPr>
              <w:tabs>
                <w:tab w:val="left" w:pos="2272"/>
              </w:tabs>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Залізна руда</w:t>
            </w:r>
          </w:p>
        </w:tc>
        <w:tc>
          <w:tcPr>
            <w:tcW w:w="3190" w:type="dxa"/>
            <w:vAlign w:val="center"/>
          </w:tcPr>
          <w:p w14:paraId="6E9151BC" w14:textId="77777777"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52,26395</w:t>
            </w:r>
          </w:p>
        </w:tc>
      </w:tr>
    </w:tbl>
    <w:p w14:paraId="1E09AF3F" w14:textId="77777777" w:rsidR="00B22A24" w:rsidRPr="008C0820" w:rsidRDefault="00B22A24" w:rsidP="00B22A24">
      <w:pPr>
        <w:spacing w:line="360" w:lineRule="auto"/>
        <w:rPr>
          <w:rFonts w:ascii="Times New Roman" w:hAnsi="Times New Roman" w:cs="Times New Roman"/>
          <w:sz w:val="28"/>
          <w:szCs w:val="28"/>
        </w:rPr>
      </w:pPr>
    </w:p>
    <w:p w14:paraId="7494C2F9" w14:textId="77777777" w:rsidR="00B22A24" w:rsidRPr="008C0820" w:rsidRDefault="00B22A24" w:rsidP="00B22A24">
      <w:pPr>
        <w:ind w:firstLine="709"/>
        <w:jc w:val="both"/>
        <w:rPr>
          <w:rFonts w:ascii="Times New Roman" w:hAnsi="Times New Roman" w:cs="Times New Roman"/>
          <w:sz w:val="28"/>
          <w:szCs w:val="28"/>
        </w:rPr>
      </w:pPr>
      <w:r w:rsidRPr="008C0820">
        <w:rPr>
          <w:rFonts w:ascii="Times New Roman" w:hAnsi="Times New Roman" w:cs="Times New Roman"/>
          <w:sz w:val="28"/>
          <w:szCs w:val="28"/>
        </w:rPr>
        <w:lastRenderedPageBreak/>
        <w:t>Таблиця 2.6 – зведені показники відвантаження готової продукції за класами руди і напрямами (тис. грн.)</w:t>
      </w:r>
    </w:p>
    <w:tbl>
      <w:tblPr>
        <w:tblStyle w:val="ac"/>
        <w:tblW w:w="0" w:type="auto"/>
        <w:tblLook w:val="04A0" w:firstRow="1" w:lastRow="0" w:firstColumn="1" w:lastColumn="0" w:noHBand="0" w:noVBand="1"/>
      </w:tblPr>
      <w:tblGrid>
        <w:gridCol w:w="3603"/>
        <w:gridCol w:w="2155"/>
        <w:gridCol w:w="1982"/>
        <w:gridCol w:w="1599"/>
      </w:tblGrid>
      <w:tr w:rsidR="00B22A24" w:rsidRPr="008C0820" w14:paraId="191ED4CE" w14:textId="77777777" w:rsidTr="00B22A24">
        <w:tc>
          <w:tcPr>
            <w:tcW w:w="3603" w:type="dxa"/>
          </w:tcPr>
          <w:p w14:paraId="0A08C86A" w14:textId="77777777"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Споживачі</w:t>
            </w:r>
          </w:p>
        </w:tc>
        <w:tc>
          <w:tcPr>
            <w:tcW w:w="2155" w:type="dxa"/>
          </w:tcPr>
          <w:p w14:paraId="0DFD4B06" w14:textId="77777777"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Агломераційна</w:t>
            </w:r>
          </w:p>
        </w:tc>
        <w:tc>
          <w:tcPr>
            <w:tcW w:w="1982" w:type="dxa"/>
          </w:tcPr>
          <w:p w14:paraId="4933E7B7" w14:textId="77777777"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МК1</w:t>
            </w:r>
          </w:p>
        </w:tc>
        <w:tc>
          <w:tcPr>
            <w:tcW w:w="1599" w:type="dxa"/>
          </w:tcPr>
          <w:p w14:paraId="674D3CB5" w14:textId="77777777"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Всього</w:t>
            </w:r>
          </w:p>
        </w:tc>
      </w:tr>
      <w:tr w:rsidR="00B22A24" w:rsidRPr="008C0820" w14:paraId="065B90E2" w14:textId="77777777" w:rsidTr="00B22A24">
        <w:tc>
          <w:tcPr>
            <w:tcW w:w="3603" w:type="dxa"/>
          </w:tcPr>
          <w:p w14:paraId="4ED6AFA3" w14:textId="77777777"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Внутрішній ринок, в т.ч.</w:t>
            </w:r>
          </w:p>
        </w:tc>
        <w:tc>
          <w:tcPr>
            <w:tcW w:w="2155" w:type="dxa"/>
          </w:tcPr>
          <w:p w14:paraId="1D1CE106" w14:textId="77777777"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1 949,0</w:t>
            </w:r>
          </w:p>
        </w:tc>
        <w:tc>
          <w:tcPr>
            <w:tcW w:w="1982" w:type="dxa"/>
          </w:tcPr>
          <w:p w14:paraId="77F170BA" w14:textId="77777777"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151,1</w:t>
            </w:r>
          </w:p>
        </w:tc>
        <w:tc>
          <w:tcPr>
            <w:tcW w:w="1599" w:type="dxa"/>
          </w:tcPr>
          <w:p w14:paraId="047E8FB4" w14:textId="77777777"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2 100,1</w:t>
            </w:r>
          </w:p>
        </w:tc>
      </w:tr>
      <w:tr w:rsidR="00B22A24" w:rsidRPr="008C0820" w14:paraId="040B1069" w14:textId="77777777" w:rsidTr="00B22A24">
        <w:tc>
          <w:tcPr>
            <w:tcW w:w="3603" w:type="dxa"/>
          </w:tcPr>
          <w:p w14:paraId="01D1F331" w14:textId="77777777"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ВАТ МК «Запоріжсталь»</w:t>
            </w:r>
          </w:p>
        </w:tc>
        <w:tc>
          <w:tcPr>
            <w:tcW w:w="2155" w:type="dxa"/>
          </w:tcPr>
          <w:p w14:paraId="6E6B3E0B" w14:textId="77777777"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1 949,0</w:t>
            </w:r>
          </w:p>
        </w:tc>
        <w:tc>
          <w:tcPr>
            <w:tcW w:w="1982" w:type="dxa"/>
          </w:tcPr>
          <w:p w14:paraId="23382263" w14:textId="77777777"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148,1</w:t>
            </w:r>
          </w:p>
        </w:tc>
        <w:tc>
          <w:tcPr>
            <w:tcW w:w="1599" w:type="dxa"/>
          </w:tcPr>
          <w:p w14:paraId="3B8BFA38" w14:textId="77777777"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2 097,1</w:t>
            </w:r>
          </w:p>
        </w:tc>
      </w:tr>
      <w:tr w:rsidR="00B22A24" w:rsidRPr="008C0820" w14:paraId="03A41D1C" w14:textId="77777777" w:rsidTr="00B22A24">
        <w:tc>
          <w:tcPr>
            <w:tcW w:w="3603" w:type="dxa"/>
          </w:tcPr>
          <w:p w14:paraId="37814C5C" w14:textId="41DC05B0"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 xml:space="preserve">ТОВ «Колбі </w:t>
            </w:r>
            <w:r w:rsidR="00D144C7">
              <w:rPr>
                <w:rFonts w:ascii="Times New Roman" w:hAnsi="Times New Roman" w:cs="Times New Roman"/>
                <w:sz w:val="28"/>
                <w:szCs w:val="28"/>
              </w:rPr>
              <w:t>Україна</w:t>
            </w:r>
            <w:r w:rsidRPr="008C0820">
              <w:rPr>
                <w:rFonts w:ascii="Times New Roman" w:hAnsi="Times New Roman" w:cs="Times New Roman"/>
                <w:sz w:val="28"/>
                <w:szCs w:val="28"/>
              </w:rPr>
              <w:t>»</w:t>
            </w:r>
          </w:p>
        </w:tc>
        <w:tc>
          <w:tcPr>
            <w:tcW w:w="2155" w:type="dxa"/>
          </w:tcPr>
          <w:p w14:paraId="765B3272" w14:textId="77777777"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w:t>
            </w:r>
          </w:p>
        </w:tc>
        <w:tc>
          <w:tcPr>
            <w:tcW w:w="1982" w:type="dxa"/>
          </w:tcPr>
          <w:p w14:paraId="23AB3521" w14:textId="77777777"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3,0</w:t>
            </w:r>
          </w:p>
        </w:tc>
        <w:tc>
          <w:tcPr>
            <w:tcW w:w="1599" w:type="dxa"/>
          </w:tcPr>
          <w:p w14:paraId="7A21F43F" w14:textId="77777777"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3,0</w:t>
            </w:r>
          </w:p>
        </w:tc>
      </w:tr>
      <w:tr w:rsidR="00B22A24" w:rsidRPr="008C0820" w14:paraId="38620507" w14:textId="77777777" w:rsidTr="00B22A24">
        <w:tc>
          <w:tcPr>
            <w:tcW w:w="3603" w:type="dxa"/>
          </w:tcPr>
          <w:p w14:paraId="49FD7757" w14:textId="77777777"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Експорт, в т.ч.</w:t>
            </w:r>
          </w:p>
        </w:tc>
        <w:tc>
          <w:tcPr>
            <w:tcW w:w="2155" w:type="dxa"/>
          </w:tcPr>
          <w:p w14:paraId="1BD818FA" w14:textId="77777777"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2 176,1</w:t>
            </w:r>
          </w:p>
        </w:tc>
        <w:tc>
          <w:tcPr>
            <w:tcW w:w="1982" w:type="dxa"/>
          </w:tcPr>
          <w:p w14:paraId="4C42F687" w14:textId="77777777"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123,2</w:t>
            </w:r>
          </w:p>
        </w:tc>
        <w:tc>
          <w:tcPr>
            <w:tcW w:w="1599" w:type="dxa"/>
          </w:tcPr>
          <w:p w14:paraId="3FF86C5D" w14:textId="77777777"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2 299,3</w:t>
            </w:r>
          </w:p>
        </w:tc>
      </w:tr>
      <w:tr w:rsidR="00B22A24" w:rsidRPr="008C0820" w14:paraId="3BCA92E1" w14:textId="77777777" w:rsidTr="00B22A24">
        <w:tc>
          <w:tcPr>
            <w:tcW w:w="3603" w:type="dxa"/>
          </w:tcPr>
          <w:p w14:paraId="23679DD5" w14:textId="77777777"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«MINERFIN a.s.»</w:t>
            </w:r>
          </w:p>
        </w:tc>
        <w:tc>
          <w:tcPr>
            <w:tcW w:w="2155" w:type="dxa"/>
          </w:tcPr>
          <w:p w14:paraId="591EC85F" w14:textId="77777777"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2 176,1</w:t>
            </w:r>
          </w:p>
        </w:tc>
        <w:tc>
          <w:tcPr>
            <w:tcW w:w="1982" w:type="dxa"/>
          </w:tcPr>
          <w:p w14:paraId="0CF9D61B" w14:textId="77777777"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1232</w:t>
            </w:r>
          </w:p>
        </w:tc>
        <w:tc>
          <w:tcPr>
            <w:tcW w:w="1599" w:type="dxa"/>
          </w:tcPr>
          <w:p w14:paraId="67978B5E" w14:textId="77777777"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2 299,3</w:t>
            </w:r>
          </w:p>
        </w:tc>
      </w:tr>
      <w:tr w:rsidR="00B22A24" w:rsidRPr="008C0820" w14:paraId="0593B16B" w14:textId="77777777" w:rsidTr="00B22A24">
        <w:tc>
          <w:tcPr>
            <w:tcW w:w="3603" w:type="dxa"/>
          </w:tcPr>
          <w:p w14:paraId="657193A2" w14:textId="77777777"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Всього</w:t>
            </w:r>
          </w:p>
        </w:tc>
        <w:tc>
          <w:tcPr>
            <w:tcW w:w="2155" w:type="dxa"/>
          </w:tcPr>
          <w:p w14:paraId="51399C25" w14:textId="77777777"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4 125,1</w:t>
            </w:r>
          </w:p>
        </w:tc>
        <w:tc>
          <w:tcPr>
            <w:tcW w:w="1982" w:type="dxa"/>
          </w:tcPr>
          <w:p w14:paraId="2A281FAB" w14:textId="77777777"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274,3</w:t>
            </w:r>
          </w:p>
        </w:tc>
        <w:tc>
          <w:tcPr>
            <w:tcW w:w="1599" w:type="dxa"/>
          </w:tcPr>
          <w:p w14:paraId="6053AFFF" w14:textId="77777777" w:rsidR="00B22A24" w:rsidRPr="008C0820" w:rsidRDefault="00B22A24" w:rsidP="00B22A24">
            <w:pPr>
              <w:spacing w:line="240" w:lineRule="auto"/>
              <w:jc w:val="both"/>
              <w:rPr>
                <w:rFonts w:ascii="Times New Roman" w:hAnsi="Times New Roman" w:cs="Times New Roman"/>
                <w:sz w:val="28"/>
                <w:szCs w:val="28"/>
              </w:rPr>
            </w:pPr>
            <w:r w:rsidRPr="008C0820">
              <w:rPr>
                <w:rFonts w:ascii="Times New Roman" w:hAnsi="Times New Roman" w:cs="Times New Roman"/>
                <w:sz w:val="28"/>
                <w:szCs w:val="28"/>
              </w:rPr>
              <w:t>4 399,4</w:t>
            </w:r>
          </w:p>
        </w:tc>
      </w:tr>
    </w:tbl>
    <w:p w14:paraId="0E09F8F1" w14:textId="10FF9462" w:rsidR="00B22A24" w:rsidRDefault="00020C21" w:rsidP="00020C21">
      <w:pPr>
        <w:spacing w:line="360" w:lineRule="auto"/>
        <w:ind w:firstLine="709"/>
        <w:jc w:val="both"/>
        <w:rPr>
          <w:rFonts w:ascii="Times New Roman" w:hAnsi="Times New Roman" w:cs="Times New Roman"/>
          <w:sz w:val="28"/>
          <w:szCs w:val="28"/>
        </w:rPr>
      </w:pPr>
      <w:r w:rsidRPr="00020C21">
        <w:rPr>
          <w:rFonts w:ascii="Times New Roman" w:hAnsi="Times New Roman" w:cs="Times New Roman"/>
          <w:sz w:val="28"/>
          <w:szCs w:val="28"/>
        </w:rPr>
        <w:t>Джерело: створено автором на основі [</w:t>
      </w:r>
      <w:r w:rsidRPr="00020C21">
        <w:rPr>
          <w:rFonts w:ascii="Times New Roman" w:hAnsi="Times New Roman" w:cs="Times New Roman"/>
          <w:sz w:val="28"/>
          <w:szCs w:val="28"/>
        </w:rPr>
        <w:fldChar w:fldCharType="begin"/>
      </w:r>
      <w:r w:rsidRPr="00020C21">
        <w:rPr>
          <w:rFonts w:ascii="Times New Roman" w:hAnsi="Times New Roman" w:cs="Times New Roman"/>
          <w:sz w:val="28"/>
          <w:szCs w:val="28"/>
        </w:rPr>
        <w:instrText xml:space="preserve"> REF _Ref89266917 \r \h </w:instrText>
      </w:r>
      <w:r>
        <w:rPr>
          <w:rFonts w:ascii="Times New Roman" w:hAnsi="Times New Roman" w:cs="Times New Roman"/>
          <w:sz w:val="28"/>
          <w:szCs w:val="28"/>
        </w:rPr>
        <w:instrText xml:space="preserve"> \* MERGEFORMAT </w:instrText>
      </w:r>
      <w:r w:rsidRPr="00020C21">
        <w:rPr>
          <w:rFonts w:ascii="Times New Roman" w:hAnsi="Times New Roman" w:cs="Times New Roman"/>
          <w:sz w:val="28"/>
          <w:szCs w:val="28"/>
        </w:rPr>
      </w:r>
      <w:r w:rsidRPr="00020C21">
        <w:rPr>
          <w:rFonts w:ascii="Times New Roman" w:hAnsi="Times New Roman" w:cs="Times New Roman"/>
          <w:sz w:val="28"/>
          <w:szCs w:val="28"/>
        </w:rPr>
        <w:fldChar w:fldCharType="separate"/>
      </w:r>
      <w:r w:rsidRPr="00020C21">
        <w:rPr>
          <w:rFonts w:ascii="Times New Roman" w:hAnsi="Times New Roman" w:cs="Times New Roman"/>
          <w:sz w:val="28"/>
          <w:szCs w:val="28"/>
        </w:rPr>
        <w:t>37</w:t>
      </w:r>
      <w:r w:rsidRPr="00020C21">
        <w:rPr>
          <w:rFonts w:ascii="Times New Roman" w:hAnsi="Times New Roman" w:cs="Times New Roman"/>
          <w:sz w:val="28"/>
          <w:szCs w:val="28"/>
        </w:rPr>
        <w:fldChar w:fldCharType="end"/>
      </w:r>
      <w:r w:rsidRPr="00020C21">
        <w:rPr>
          <w:rFonts w:ascii="Times New Roman" w:hAnsi="Times New Roman" w:cs="Times New Roman"/>
          <w:sz w:val="28"/>
          <w:szCs w:val="28"/>
        </w:rPr>
        <w:t>]</w:t>
      </w:r>
    </w:p>
    <w:p w14:paraId="72A439CC" w14:textId="77777777" w:rsidR="00020C21" w:rsidRPr="00020C21" w:rsidRDefault="00020C21" w:rsidP="00020C21">
      <w:pPr>
        <w:spacing w:line="360" w:lineRule="auto"/>
        <w:ind w:firstLine="709"/>
        <w:jc w:val="both"/>
        <w:rPr>
          <w:rFonts w:ascii="Times New Roman" w:hAnsi="Times New Roman" w:cs="Times New Roman"/>
          <w:sz w:val="28"/>
          <w:szCs w:val="28"/>
        </w:rPr>
      </w:pPr>
    </w:p>
    <w:p w14:paraId="2F9FE954" w14:textId="77777777" w:rsidR="00B22A24" w:rsidRPr="008C0820" w:rsidRDefault="00B22A24" w:rsidP="00B22A24">
      <w:pPr>
        <w:spacing w:line="360" w:lineRule="auto"/>
        <w:ind w:firstLine="720"/>
        <w:jc w:val="both"/>
        <w:rPr>
          <w:rFonts w:ascii="Times New Roman" w:hAnsi="Times New Roman" w:cs="Times New Roman"/>
          <w:sz w:val="28"/>
          <w:szCs w:val="28"/>
        </w:rPr>
      </w:pPr>
      <w:r w:rsidRPr="008C0820">
        <w:rPr>
          <w:rFonts w:ascii="Times New Roman" w:hAnsi="Times New Roman" w:cs="Times New Roman"/>
          <w:sz w:val="28"/>
          <w:szCs w:val="28"/>
        </w:rPr>
        <w:t xml:space="preserve">Також, окрім експорту продукції, до підприємства протягом року надходили інвестиції від іноземних компаній у вигляді запчастин та обладнання. Загалом було поставлено обладнання на суму більше ніж 150 мільйонів гривень. </w:t>
      </w:r>
    </w:p>
    <w:p w14:paraId="24C702B3" w14:textId="77777777" w:rsidR="00B22A24" w:rsidRPr="008C0820" w:rsidRDefault="00B22A24" w:rsidP="00B22A24">
      <w:pPr>
        <w:spacing w:line="360" w:lineRule="auto"/>
        <w:ind w:firstLine="709"/>
        <w:jc w:val="both"/>
        <w:rPr>
          <w:rFonts w:ascii="Times New Roman" w:hAnsi="Times New Roman" w:cs="Times New Roman"/>
          <w:sz w:val="28"/>
          <w:szCs w:val="28"/>
        </w:rPr>
      </w:pPr>
    </w:p>
    <w:p w14:paraId="01BF55F0" w14:textId="77777777" w:rsidR="00B22A24" w:rsidRPr="008C0820" w:rsidRDefault="00B22A24" w:rsidP="00B22A24">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 xml:space="preserve">Таблиця 2.7 – </w:t>
      </w:r>
      <w:r w:rsidRPr="008C0820">
        <w:rPr>
          <w:rFonts w:ascii="Times New Roman" w:eastAsia="Times New Roman" w:hAnsi="Times New Roman" w:cs="Times New Roman"/>
          <w:bCs/>
          <w:color w:val="000000"/>
          <w:sz w:val="28"/>
          <w:szCs w:val="28"/>
          <w:lang w:eastAsia="ru-RU"/>
        </w:rPr>
        <w:t>поставлені та оформлені імпортні товари у 2020 році</w:t>
      </w:r>
    </w:p>
    <w:tbl>
      <w:tblPr>
        <w:tblStyle w:val="ae"/>
        <w:tblW w:w="9351" w:type="dxa"/>
        <w:tblLayout w:type="fixed"/>
        <w:tblLook w:val="04A0" w:firstRow="1" w:lastRow="0" w:firstColumn="1" w:lastColumn="0" w:noHBand="0" w:noVBand="1"/>
      </w:tblPr>
      <w:tblGrid>
        <w:gridCol w:w="582"/>
        <w:gridCol w:w="1843"/>
        <w:gridCol w:w="1701"/>
        <w:gridCol w:w="1418"/>
        <w:gridCol w:w="1559"/>
        <w:gridCol w:w="1114"/>
        <w:gridCol w:w="1134"/>
      </w:tblGrid>
      <w:tr w:rsidR="00B22A24" w:rsidRPr="00020C21" w14:paraId="542EF2D8" w14:textId="77777777" w:rsidTr="00020C21">
        <w:trPr>
          <w:trHeight w:val="315"/>
        </w:trPr>
        <w:tc>
          <w:tcPr>
            <w:tcW w:w="7103" w:type="dxa"/>
            <w:gridSpan w:val="5"/>
            <w:vAlign w:val="center"/>
            <w:hideMark/>
          </w:tcPr>
          <w:p w14:paraId="2450818D" w14:textId="77777777" w:rsidR="00B22A24" w:rsidRPr="00020C21" w:rsidRDefault="00B22A24" w:rsidP="00020C21">
            <w:pPr>
              <w:spacing w:line="240" w:lineRule="auto"/>
              <w:jc w:val="center"/>
              <w:rPr>
                <w:rFonts w:ascii="Times New Roman" w:eastAsia="Times New Roman" w:hAnsi="Times New Roman" w:cs="Times New Roman"/>
                <w:bCs/>
                <w:color w:val="000000"/>
                <w:sz w:val="28"/>
                <w:szCs w:val="28"/>
                <w:lang w:eastAsia="ru-RU"/>
              </w:rPr>
            </w:pPr>
            <w:r w:rsidRPr="00020C21">
              <w:rPr>
                <w:rFonts w:ascii="Times New Roman" w:eastAsia="Times New Roman" w:hAnsi="Times New Roman" w:cs="Times New Roman"/>
                <w:bCs/>
                <w:color w:val="000000"/>
                <w:sz w:val="28"/>
                <w:szCs w:val="28"/>
                <w:lang w:eastAsia="ru-RU"/>
              </w:rPr>
              <w:t>Поставленні та оформлені імпортні товари у 2020 році</w:t>
            </w:r>
          </w:p>
        </w:tc>
        <w:tc>
          <w:tcPr>
            <w:tcW w:w="1114" w:type="dxa"/>
            <w:vMerge w:val="restart"/>
            <w:vAlign w:val="center"/>
            <w:hideMark/>
          </w:tcPr>
          <w:p w14:paraId="3F86BBE4" w14:textId="77777777" w:rsidR="00B22A24" w:rsidRPr="00020C21" w:rsidRDefault="00B22A24" w:rsidP="00020C21">
            <w:pPr>
              <w:spacing w:line="240" w:lineRule="auto"/>
              <w:jc w:val="center"/>
              <w:rPr>
                <w:rFonts w:ascii="Times New Roman" w:eastAsia="Times New Roman" w:hAnsi="Times New Roman" w:cs="Times New Roman"/>
                <w:bCs/>
                <w:sz w:val="28"/>
                <w:szCs w:val="28"/>
                <w:lang w:eastAsia="ru-RU"/>
              </w:rPr>
            </w:pPr>
            <w:r w:rsidRPr="00020C21">
              <w:rPr>
                <w:rFonts w:ascii="Times New Roman" w:eastAsia="Times New Roman" w:hAnsi="Times New Roman" w:cs="Times New Roman"/>
                <w:bCs/>
                <w:sz w:val="28"/>
                <w:szCs w:val="28"/>
                <w:lang w:eastAsia="ru-RU"/>
              </w:rPr>
              <w:t>Мито</w:t>
            </w:r>
          </w:p>
        </w:tc>
        <w:tc>
          <w:tcPr>
            <w:tcW w:w="1134" w:type="dxa"/>
            <w:vMerge w:val="restart"/>
            <w:vAlign w:val="center"/>
            <w:hideMark/>
          </w:tcPr>
          <w:p w14:paraId="2EE2F71D" w14:textId="77777777" w:rsidR="00B22A24" w:rsidRPr="00020C21" w:rsidRDefault="00B22A24" w:rsidP="00020C21">
            <w:pPr>
              <w:spacing w:line="240" w:lineRule="auto"/>
              <w:jc w:val="center"/>
              <w:rPr>
                <w:rFonts w:ascii="Times New Roman" w:eastAsia="Times New Roman" w:hAnsi="Times New Roman" w:cs="Times New Roman"/>
                <w:bCs/>
                <w:sz w:val="28"/>
                <w:szCs w:val="28"/>
                <w:lang w:eastAsia="ru-RU"/>
              </w:rPr>
            </w:pPr>
            <w:r w:rsidRPr="00020C21">
              <w:rPr>
                <w:rFonts w:ascii="Times New Roman" w:eastAsia="Times New Roman" w:hAnsi="Times New Roman" w:cs="Times New Roman"/>
                <w:bCs/>
                <w:sz w:val="28"/>
                <w:szCs w:val="28"/>
                <w:lang w:eastAsia="ru-RU"/>
              </w:rPr>
              <w:t>ПДВ</w:t>
            </w:r>
          </w:p>
        </w:tc>
      </w:tr>
      <w:tr w:rsidR="00B22A24" w:rsidRPr="00020C21" w14:paraId="09508438" w14:textId="77777777" w:rsidTr="00020C21">
        <w:trPr>
          <w:trHeight w:val="509"/>
        </w:trPr>
        <w:tc>
          <w:tcPr>
            <w:tcW w:w="582" w:type="dxa"/>
            <w:vMerge w:val="restart"/>
            <w:vAlign w:val="center"/>
            <w:hideMark/>
          </w:tcPr>
          <w:p w14:paraId="2827241C" w14:textId="6C1A01E8" w:rsidR="00B22A24" w:rsidRPr="00020C21" w:rsidRDefault="00B22A24" w:rsidP="00020C21">
            <w:pPr>
              <w:spacing w:line="240" w:lineRule="auto"/>
              <w:jc w:val="center"/>
              <w:rPr>
                <w:rFonts w:ascii="Times New Roman" w:eastAsia="Times New Roman" w:hAnsi="Times New Roman" w:cs="Times New Roman"/>
                <w:bCs/>
                <w:sz w:val="28"/>
                <w:szCs w:val="28"/>
                <w:lang w:eastAsia="ru-RU"/>
              </w:rPr>
            </w:pPr>
            <w:r w:rsidRPr="00020C21">
              <w:rPr>
                <w:rFonts w:ascii="Times New Roman" w:eastAsia="Times New Roman" w:hAnsi="Times New Roman" w:cs="Times New Roman"/>
                <w:bCs/>
                <w:sz w:val="28"/>
                <w:szCs w:val="28"/>
                <w:lang w:eastAsia="ru-RU"/>
              </w:rPr>
              <w:t xml:space="preserve">№ </w:t>
            </w:r>
          </w:p>
        </w:tc>
        <w:tc>
          <w:tcPr>
            <w:tcW w:w="1843" w:type="dxa"/>
            <w:vMerge w:val="restart"/>
            <w:vAlign w:val="center"/>
            <w:hideMark/>
          </w:tcPr>
          <w:p w14:paraId="00A0FF45" w14:textId="67260F3A" w:rsidR="00B22A24" w:rsidRPr="00020C21" w:rsidRDefault="00B22A24" w:rsidP="00020C21">
            <w:pPr>
              <w:spacing w:line="240" w:lineRule="auto"/>
              <w:jc w:val="center"/>
              <w:rPr>
                <w:rFonts w:ascii="Times New Roman" w:eastAsia="Times New Roman" w:hAnsi="Times New Roman" w:cs="Times New Roman"/>
                <w:bCs/>
                <w:sz w:val="28"/>
                <w:szCs w:val="28"/>
                <w:lang w:eastAsia="ru-RU"/>
              </w:rPr>
            </w:pPr>
            <w:r w:rsidRPr="00020C21">
              <w:rPr>
                <w:rFonts w:ascii="Times New Roman" w:eastAsia="Times New Roman" w:hAnsi="Times New Roman" w:cs="Times New Roman"/>
                <w:bCs/>
                <w:sz w:val="28"/>
                <w:szCs w:val="28"/>
                <w:lang w:eastAsia="ru-RU"/>
              </w:rPr>
              <w:t>Наименування товару</w:t>
            </w:r>
          </w:p>
        </w:tc>
        <w:tc>
          <w:tcPr>
            <w:tcW w:w="1701" w:type="dxa"/>
            <w:vMerge w:val="restart"/>
            <w:vAlign w:val="center"/>
            <w:hideMark/>
          </w:tcPr>
          <w:p w14:paraId="3B6DBD47" w14:textId="6EFFFC72" w:rsidR="00B22A24" w:rsidRPr="00020C21" w:rsidRDefault="00B22A24" w:rsidP="00020C21">
            <w:pPr>
              <w:spacing w:line="240" w:lineRule="auto"/>
              <w:jc w:val="center"/>
              <w:rPr>
                <w:rFonts w:ascii="Times New Roman" w:eastAsia="Times New Roman" w:hAnsi="Times New Roman" w:cs="Times New Roman"/>
                <w:bCs/>
                <w:sz w:val="28"/>
                <w:szCs w:val="28"/>
                <w:lang w:eastAsia="ru-RU"/>
              </w:rPr>
            </w:pPr>
            <w:r w:rsidRPr="00020C21">
              <w:rPr>
                <w:rFonts w:ascii="Times New Roman" w:eastAsia="Times New Roman" w:hAnsi="Times New Roman" w:cs="Times New Roman"/>
                <w:bCs/>
                <w:sz w:val="28"/>
                <w:szCs w:val="28"/>
                <w:lang w:eastAsia="ru-RU"/>
              </w:rPr>
              <w:t>Імпортер</w:t>
            </w:r>
          </w:p>
        </w:tc>
        <w:tc>
          <w:tcPr>
            <w:tcW w:w="1418" w:type="dxa"/>
            <w:vMerge w:val="restart"/>
            <w:vAlign w:val="center"/>
            <w:hideMark/>
          </w:tcPr>
          <w:p w14:paraId="7C032402" w14:textId="2CC6F527" w:rsidR="00B22A24" w:rsidRPr="00020C21" w:rsidRDefault="00B22A24" w:rsidP="00020C21">
            <w:pPr>
              <w:spacing w:line="240" w:lineRule="auto"/>
              <w:jc w:val="center"/>
              <w:rPr>
                <w:rFonts w:ascii="Times New Roman" w:eastAsia="Times New Roman" w:hAnsi="Times New Roman" w:cs="Times New Roman"/>
                <w:bCs/>
                <w:sz w:val="28"/>
                <w:szCs w:val="28"/>
                <w:lang w:eastAsia="ru-RU"/>
              </w:rPr>
            </w:pPr>
            <w:r w:rsidRPr="00020C21">
              <w:rPr>
                <w:rFonts w:ascii="Times New Roman" w:eastAsia="Times New Roman" w:hAnsi="Times New Roman" w:cs="Times New Roman"/>
                <w:bCs/>
                <w:sz w:val="28"/>
                <w:szCs w:val="28"/>
                <w:lang w:eastAsia="ru-RU"/>
              </w:rPr>
              <w:t xml:space="preserve">Сума раст. </w:t>
            </w:r>
            <w:r w:rsidR="00D144C7" w:rsidRPr="00020C21">
              <w:rPr>
                <w:rFonts w:ascii="Times New Roman" w:eastAsia="Times New Roman" w:hAnsi="Times New Roman" w:cs="Times New Roman"/>
                <w:bCs/>
                <w:sz w:val="28"/>
                <w:szCs w:val="28"/>
                <w:lang w:eastAsia="ru-RU"/>
              </w:rPr>
              <w:t>У</w:t>
            </w:r>
            <w:r w:rsidRPr="00020C21">
              <w:rPr>
                <w:rFonts w:ascii="Times New Roman" w:eastAsia="Times New Roman" w:hAnsi="Times New Roman" w:cs="Times New Roman"/>
                <w:bCs/>
                <w:sz w:val="28"/>
                <w:szCs w:val="28"/>
                <w:lang w:eastAsia="ru-RU"/>
              </w:rPr>
              <w:t xml:space="preserve"> валюті.</w:t>
            </w:r>
          </w:p>
        </w:tc>
        <w:tc>
          <w:tcPr>
            <w:tcW w:w="1559" w:type="dxa"/>
            <w:vMerge w:val="restart"/>
            <w:vAlign w:val="center"/>
            <w:hideMark/>
          </w:tcPr>
          <w:p w14:paraId="1F895684" w14:textId="0D7DA3DA" w:rsidR="00B22A24" w:rsidRPr="00020C21" w:rsidRDefault="00B22A24" w:rsidP="00020C21">
            <w:pPr>
              <w:spacing w:line="240" w:lineRule="auto"/>
              <w:jc w:val="center"/>
              <w:rPr>
                <w:rFonts w:ascii="Times New Roman" w:eastAsia="Times New Roman" w:hAnsi="Times New Roman" w:cs="Times New Roman"/>
                <w:bCs/>
                <w:sz w:val="28"/>
                <w:szCs w:val="28"/>
                <w:lang w:eastAsia="ru-RU"/>
              </w:rPr>
            </w:pPr>
            <w:r w:rsidRPr="00020C21">
              <w:rPr>
                <w:rFonts w:ascii="Times New Roman" w:eastAsia="Times New Roman" w:hAnsi="Times New Roman" w:cs="Times New Roman"/>
                <w:bCs/>
                <w:sz w:val="28"/>
                <w:szCs w:val="28"/>
                <w:lang w:eastAsia="ru-RU"/>
              </w:rPr>
              <w:t xml:space="preserve">Сумма раст. </w:t>
            </w:r>
            <w:r w:rsidR="00D144C7" w:rsidRPr="00020C21">
              <w:rPr>
                <w:rFonts w:ascii="Times New Roman" w:eastAsia="Times New Roman" w:hAnsi="Times New Roman" w:cs="Times New Roman"/>
                <w:bCs/>
                <w:sz w:val="28"/>
                <w:szCs w:val="28"/>
                <w:lang w:eastAsia="ru-RU"/>
              </w:rPr>
              <w:t>Г</w:t>
            </w:r>
            <w:r w:rsidRPr="00020C21">
              <w:rPr>
                <w:rFonts w:ascii="Times New Roman" w:eastAsia="Times New Roman" w:hAnsi="Times New Roman" w:cs="Times New Roman"/>
                <w:bCs/>
                <w:sz w:val="28"/>
                <w:szCs w:val="28"/>
                <w:lang w:eastAsia="ru-RU"/>
              </w:rPr>
              <w:t>рн.</w:t>
            </w:r>
          </w:p>
        </w:tc>
        <w:tc>
          <w:tcPr>
            <w:tcW w:w="1114" w:type="dxa"/>
            <w:vMerge/>
            <w:vAlign w:val="center"/>
            <w:hideMark/>
          </w:tcPr>
          <w:p w14:paraId="72C8CE1B" w14:textId="77777777" w:rsidR="00B22A24" w:rsidRPr="00020C21" w:rsidRDefault="00B22A24" w:rsidP="00020C21">
            <w:pPr>
              <w:spacing w:line="240" w:lineRule="auto"/>
              <w:jc w:val="center"/>
              <w:rPr>
                <w:rFonts w:ascii="Times New Roman" w:eastAsia="Times New Roman" w:hAnsi="Times New Roman" w:cs="Times New Roman"/>
                <w:bCs/>
                <w:sz w:val="28"/>
                <w:szCs w:val="28"/>
                <w:lang w:eastAsia="ru-RU"/>
              </w:rPr>
            </w:pPr>
          </w:p>
        </w:tc>
        <w:tc>
          <w:tcPr>
            <w:tcW w:w="1134" w:type="dxa"/>
            <w:vMerge/>
            <w:vAlign w:val="center"/>
            <w:hideMark/>
          </w:tcPr>
          <w:p w14:paraId="1C97DEF1" w14:textId="77777777" w:rsidR="00B22A24" w:rsidRPr="00020C21" w:rsidRDefault="00B22A24" w:rsidP="00020C21">
            <w:pPr>
              <w:spacing w:line="240" w:lineRule="auto"/>
              <w:jc w:val="center"/>
              <w:rPr>
                <w:rFonts w:ascii="Times New Roman" w:eastAsia="Times New Roman" w:hAnsi="Times New Roman" w:cs="Times New Roman"/>
                <w:bCs/>
                <w:sz w:val="28"/>
                <w:szCs w:val="28"/>
                <w:lang w:eastAsia="ru-RU"/>
              </w:rPr>
            </w:pPr>
          </w:p>
        </w:tc>
      </w:tr>
      <w:tr w:rsidR="00B22A24" w:rsidRPr="00020C21" w14:paraId="70CC86E4" w14:textId="77777777" w:rsidTr="00020C21">
        <w:trPr>
          <w:trHeight w:val="507"/>
        </w:trPr>
        <w:tc>
          <w:tcPr>
            <w:tcW w:w="582" w:type="dxa"/>
            <w:vMerge/>
            <w:vAlign w:val="center"/>
            <w:hideMark/>
          </w:tcPr>
          <w:p w14:paraId="70ED0273" w14:textId="77777777" w:rsidR="00B22A24" w:rsidRPr="00020C21" w:rsidRDefault="00B22A24" w:rsidP="00020C21">
            <w:pPr>
              <w:spacing w:line="240" w:lineRule="auto"/>
              <w:jc w:val="center"/>
              <w:rPr>
                <w:rFonts w:ascii="Times New Roman" w:eastAsia="Times New Roman" w:hAnsi="Times New Roman" w:cs="Times New Roman"/>
                <w:b/>
                <w:bCs/>
                <w:sz w:val="28"/>
                <w:szCs w:val="28"/>
                <w:lang w:eastAsia="ru-RU"/>
              </w:rPr>
            </w:pPr>
          </w:p>
        </w:tc>
        <w:tc>
          <w:tcPr>
            <w:tcW w:w="1843" w:type="dxa"/>
            <w:vMerge/>
            <w:vAlign w:val="center"/>
            <w:hideMark/>
          </w:tcPr>
          <w:p w14:paraId="4F83F920" w14:textId="77777777" w:rsidR="00B22A24" w:rsidRPr="00020C21" w:rsidRDefault="00B22A24" w:rsidP="00020C21">
            <w:pPr>
              <w:spacing w:line="240" w:lineRule="auto"/>
              <w:jc w:val="center"/>
              <w:rPr>
                <w:rFonts w:ascii="Times New Roman" w:eastAsia="Times New Roman" w:hAnsi="Times New Roman" w:cs="Times New Roman"/>
                <w:b/>
                <w:bCs/>
                <w:sz w:val="28"/>
                <w:szCs w:val="28"/>
                <w:lang w:eastAsia="ru-RU"/>
              </w:rPr>
            </w:pPr>
          </w:p>
        </w:tc>
        <w:tc>
          <w:tcPr>
            <w:tcW w:w="1701" w:type="dxa"/>
            <w:vMerge/>
            <w:vAlign w:val="center"/>
            <w:hideMark/>
          </w:tcPr>
          <w:p w14:paraId="14F92A80" w14:textId="77777777" w:rsidR="00B22A24" w:rsidRPr="00020C21" w:rsidRDefault="00B22A24" w:rsidP="00020C21">
            <w:pPr>
              <w:spacing w:line="240" w:lineRule="auto"/>
              <w:jc w:val="center"/>
              <w:rPr>
                <w:rFonts w:ascii="Times New Roman" w:eastAsia="Times New Roman" w:hAnsi="Times New Roman" w:cs="Times New Roman"/>
                <w:b/>
                <w:bCs/>
                <w:sz w:val="28"/>
                <w:szCs w:val="28"/>
                <w:lang w:eastAsia="ru-RU"/>
              </w:rPr>
            </w:pPr>
          </w:p>
        </w:tc>
        <w:tc>
          <w:tcPr>
            <w:tcW w:w="1418" w:type="dxa"/>
            <w:vMerge/>
            <w:vAlign w:val="center"/>
            <w:hideMark/>
          </w:tcPr>
          <w:p w14:paraId="35E03D3A" w14:textId="77777777" w:rsidR="00B22A24" w:rsidRPr="00020C21" w:rsidRDefault="00B22A24" w:rsidP="00020C21">
            <w:pPr>
              <w:spacing w:line="240" w:lineRule="auto"/>
              <w:jc w:val="center"/>
              <w:rPr>
                <w:rFonts w:ascii="Times New Roman" w:eastAsia="Times New Roman" w:hAnsi="Times New Roman" w:cs="Times New Roman"/>
                <w:b/>
                <w:bCs/>
                <w:sz w:val="28"/>
                <w:szCs w:val="28"/>
                <w:lang w:eastAsia="ru-RU"/>
              </w:rPr>
            </w:pPr>
          </w:p>
        </w:tc>
        <w:tc>
          <w:tcPr>
            <w:tcW w:w="1559" w:type="dxa"/>
            <w:vMerge/>
            <w:vAlign w:val="center"/>
            <w:hideMark/>
          </w:tcPr>
          <w:p w14:paraId="7699B3E8" w14:textId="77777777" w:rsidR="00B22A24" w:rsidRPr="00020C21" w:rsidRDefault="00B22A24" w:rsidP="00020C21">
            <w:pPr>
              <w:spacing w:line="240" w:lineRule="auto"/>
              <w:jc w:val="center"/>
              <w:rPr>
                <w:rFonts w:ascii="Times New Roman" w:eastAsia="Times New Roman" w:hAnsi="Times New Roman" w:cs="Times New Roman"/>
                <w:b/>
                <w:bCs/>
                <w:sz w:val="28"/>
                <w:szCs w:val="28"/>
                <w:lang w:eastAsia="ru-RU"/>
              </w:rPr>
            </w:pPr>
          </w:p>
        </w:tc>
        <w:tc>
          <w:tcPr>
            <w:tcW w:w="1114" w:type="dxa"/>
            <w:vMerge/>
            <w:vAlign w:val="center"/>
            <w:hideMark/>
          </w:tcPr>
          <w:p w14:paraId="0197C352" w14:textId="77777777" w:rsidR="00B22A24" w:rsidRPr="00020C21" w:rsidRDefault="00B22A24" w:rsidP="00020C21">
            <w:pPr>
              <w:spacing w:line="240" w:lineRule="auto"/>
              <w:jc w:val="center"/>
              <w:rPr>
                <w:rFonts w:ascii="Times New Roman" w:eastAsia="Times New Roman" w:hAnsi="Times New Roman" w:cs="Times New Roman"/>
                <w:b/>
                <w:bCs/>
                <w:sz w:val="28"/>
                <w:szCs w:val="28"/>
                <w:lang w:eastAsia="ru-RU"/>
              </w:rPr>
            </w:pPr>
          </w:p>
        </w:tc>
        <w:tc>
          <w:tcPr>
            <w:tcW w:w="1134" w:type="dxa"/>
            <w:vMerge/>
            <w:vAlign w:val="center"/>
            <w:hideMark/>
          </w:tcPr>
          <w:p w14:paraId="362CD3F7" w14:textId="77777777" w:rsidR="00B22A24" w:rsidRPr="00020C21" w:rsidRDefault="00B22A24" w:rsidP="00020C21">
            <w:pPr>
              <w:spacing w:line="240" w:lineRule="auto"/>
              <w:jc w:val="center"/>
              <w:rPr>
                <w:rFonts w:ascii="Times New Roman" w:eastAsia="Times New Roman" w:hAnsi="Times New Roman" w:cs="Times New Roman"/>
                <w:b/>
                <w:bCs/>
                <w:sz w:val="28"/>
                <w:szCs w:val="28"/>
                <w:lang w:eastAsia="ru-RU"/>
              </w:rPr>
            </w:pPr>
          </w:p>
        </w:tc>
      </w:tr>
      <w:tr w:rsidR="00B22A24" w:rsidRPr="00020C21" w14:paraId="4175446D" w14:textId="77777777" w:rsidTr="00020C21">
        <w:trPr>
          <w:trHeight w:val="315"/>
        </w:trPr>
        <w:tc>
          <w:tcPr>
            <w:tcW w:w="582" w:type="dxa"/>
            <w:noWrap/>
            <w:vAlign w:val="center"/>
            <w:hideMark/>
          </w:tcPr>
          <w:p w14:paraId="715FCE2A"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w:t>
            </w:r>
          </w:p>
        </w:tc>
        <w:tc>
          <w:tcPr>
            <w:tcW w:w="1843" w:type="dxa"/>
            <w:noWrap/>
            <w:vAlign w:val="center"/>
            <w:hideMark/>
          </w:tcPr>
          <w:p w14:paraId="03750C7C" w14:textId="6D84A343"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Multimec SF60</w:t>
            </w:r>
          </w:p>
        </w:tc>
        <w:tc>
          <w:tcPr>
            <w:tcW w:w="1701" w:type="dxa"/>
            <w:noWrap/>
            <w:vAlign w:val="center"/>
            <w:hideMark/>
          </w:tcPr>
          <w:p w14:paraId="3C6CA1D3" w14:textId="5C0948BB" w:rsidR="00B22A24" w:rsidRPr="00020C21" w:rsidRDefault="00D144C7" w:rsidP="00020C2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2A24" w:rsidRPr="00020C21">
              <w:rPr>
                <w:rFonts w:ascii="Times New Roman" w:eastAsia="Times New Roman" w:hAnsi="Times New Roman" w:cs="Times New Roman"/>
                <w:sz w:val="28"/>
                <w:szCs w:val="28"/>
                <w:lang w:eastAsia="ru-RU"/>
              </w:rPr>
              <w:t>Minerfin a.s</w:t>
            </w:r>
            <w:r>
              <w:rPr>
                <w:rFonts w:ascii="Times New Roman" w:eastAsia="Times New Roman" w:hAnsi="Times New Roman" w:cs="Times New Roman"/>
                <w:sz w:val="28"/>
                <w:szCs w:val="28"/>
                <w:lang w:eastAsia="ru-RU"/>
              </w:rPr>
              <w:t>»</w:t>
            </w:r>
          </w:p>
        </w:tc>
        <w:tc>
          <w:tcPr>
            <w:tcW w:w="1418" w:type="dxa"/>
            <w:noWrap/>
            <w:vAlign w:val="center"/>
            <w:hideMark/>
          </w:tcPr>
          <w:p w14:paraId="2E88FF02"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115 180,00</w:t>
            </w:r>
          </w:p>
        </w:tc>
        <w:tc>
          <w:tcPr>
            <w:tcW w:w="1559" w:type="dxa"/>
            <w:noWrap/>
            <w:vAlign w:val="center"/>
            <w:hideMark/>
          </w:tcPr>
          <w:p w14:paraId="58ABC405"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3 723 085,12</w:t>
            </w:r>
          </w:p>
        </w:tc>
        <w:tc>
          <w:tcPr>
            <w:tcW w:w="1114" w:type="dxa"/>
            <w:noWrap/>
            <w:vAlign w:val="center"/>
            <w:hideMark/>
          </w:tcPr>
          <w:p w14:paraId="508BDAEB"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234 554,36</w:t>
            </w:r>
          </w:p>
        </w:tc>
        <w:tc>
          <w:tcPr>
            <w:tcW w:w="1134" w:type="dxa"/>
            <w:noWrap/>
            <w:vAlign w:val="center"/>
            <w:hideMark/>
          </w:tcPr>
          <w:p w14:paraId="205A40D1"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791 697,66</w:t>
            </w:r>
          </w:p>
        </w:tc>
      </w:tr>
      <w:tr w:rsidR="00B22A24" w:rsidRPr="00020C21" w14:paraId="481D5CCA" w14:textId="77777777" w:rsidTr="00020C21">
        <w:trPr>
          <w:trHeight w:val="315"/>
        </w:trPr>
        <w:tc>
          <w:tcPr>
            <w:tcW w:w="582" w:type="dxa"/>
            <w:noWrap/>
            <w:vAlign w:val="center"/>
            <w:hideMark/>
          </w:tcPr>
          <w:p w14:paraId="4ACEF3C5"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3</w:t>
            </w:r>
          </w:p>
        </w:tc>
        <w:tc>
          <w:tcPr>
            <w:tcW w:w="1843" w:type="dxa"/>
            <w:noWrap/>
            <w:vAlign w:val="center"/>
            <w:hideMark/>
          </w:tcPr>
          <w:p w14:paraId="006AB52C"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Бульдозер LIEBHER</w:t>
            </w:r>
          </w:p>
        </w:tc>
        <w:tc>
          <w:tcPr>
            <w:tcW w:w="1701" w:type="dxa"/>
            <w:noWrap/>
            <w:vAlign w:val="center"/>
            <w:hideMark/>
          </w:tcPr>
          <w:p w14:paraId="18B4FBFB" w14:textId="77FD825B" w:rsidR="00B22A24" w:rsidRPr="00020C21" w:rsidRDefault="00D144C7" w:rsidP="00020C2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2A24" w:rsidRPr="00020C21">
              <w:rPr>
                <w:rFonts w:ascii="Times New Roman" w:eastAsia="Times New Roman" w:hAnsi="Times New Roman" w:cs="Times New Roman"/>
                <w:sz w:val="28"/>
                <w:szCs w:val="28"/>
                <w:lang w:eastAsia="ru-RU"/>
              </w:rPr>
              <w:t>Minerfin a.s</w:t>
            </w:r>
            <w:r>
              <w:rPr>
                <w:rFonts w:ascii="Times New Roman" w:eastAsia="Times New Roman" w:hAnsi="Times New Roman" w:cs="Times New Roman"/>
                <w:sz w:val="28"/>
                <w:szCs w:val="28"/>
                <w:lang w:eastAsia="ru-RU"/>
              </w:rPr>
              <w:t>»</w:t>
            </w:r>
          </w:p>
        </w:tc>
        <w:tc>
          <w:tcPr>
            <w:tcW w:w="1418" w:type="dxa"/>
            <w:noWrap/>
            <w:vAlign w:val="center"/>
            <w:hideMark/>
          </w:tcPr>
          <w:p w14:paraId="723378FD"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198 975,00</w:t>
            </w:r>
          </w:p>
        </w:tc>
        <w:tc>
          <w:tcPr>
            <w:tcW w:w="1559" w:type="dxa"/>
            <w:noWrap/>
            <w:vAlign w:val="center"/>
            <w:hideMark/>
          </w:tcPr>
          <w:p w14:paraId="3BB57F14"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6 191 760,36</w:t>
            </w:r>
          </w:p>
        </w:tc>
        <w:tc>
          <w:tcPr>
            <w:tcW w:w="1114" w:type="dxa"/>
            <w:noWrap/>
            <w:vAlign w:val="center"/>
            <w:hideMark/>
          </w:tcPr>
          <w:p w14:paraId="3CD8F98F"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0,00</w:t>
            </w:r>
          </w:p>
        </w:tc>
        <w:tc>
          <w:tcPr>
            <w:tcW w:w="1134" w:type="dxa"/>
            <w:noWrap/>
            <w:vAlign w:val="center"/>
            <w:hideMark/>
          </w:tcPr>
          <w:p w14:paraId="6AEAADE0"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1 238 352,07</w:t>
            </w:r>
          </w:p>
        </w:tc>
      </w:tr>
      <w:tr w:rsidR="00B22A24" w:rsidRPr="00020C21" w14:paraId="5C362DA0" w14:textId="77777777" w:rsidTr="00020C21">
        <w:trPr>
          <w:trHeight w:val="315"/>
        </w:trPr>
        <w:tc>
          <w:tcPr>
            <w:tcW w:w="582" w:type="dxa"/>
            <w:noWrap/>
            <w:vAlign w:val="center"/>
            <w:hideMark/>
          </w:tcPr>
          <w:p w14:paraId="297D994F"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4</w:t>
            </w:r>
          </w:p>
        </w:tc>
        <w:tc>
          <w:tcPr>
            <w:tcW w:w="1843" w:type="dxa"/>
            <w:noWrap/>
            <w:vAlign w:val="center"/>
            <w:hideMark/>
          </w:tcPr>
          <w:p w14:paraId="526F4311"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Бур.уст. Sandvik DD311</w:t>
            </w:r>
          </w:p>
        </w:tc>
        <w:tc>
          <w:tcPr>
            <w:tcW w:w="1701" w:type="dxa"/>
            <w:noWrap/>
            <w:vAlign w:val="center"/>
            <w:hideMark/>
          </w:tcPr>
          <w:p w14:paraId="116CB513" w14:textId="7D55783D" w:rsidR="00B22A24" w:rsidRPr="00020C21" w:rsidRDefault="00D144C7" w:rsidP="00020C2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2A24" w:rsidRPr="00020C21">
              <w:rPr>
                <w:rFonts w:ascii="Times New Roman" w:eastAsia="Times New Roman" w:hAnsi="Times New Roman" w:cs="Times New Roman"/>
                <w:sz w:val="28"/>
                <w:szCs w:val="28"/>
                <w:lang w:eastAsia="ru-RU"/>
              </w:rPr>
              <w:t>Minerfin a.s</w:t>
            </w:r>
            <w:r>
              <w:rPr>
                <w:rFonts w:ascii="Times New Roman" w:eastAsia="Times New Roman" w:hAnsi="Times New Roman" w:cs="Times New Roman"/>
                <w:sz w:val="28"/>
                <w:szCs w:val="28"/>
                <w:lang w:eastAsia="ru-RU"/>
              </w:rPr>
              <w:t>»</w:t>
            </w:r>
          </w:p>
        </w:tc>
        <w:tc>
          <w:tcPr>
            <w:tcW w:w="1418" w:type="dxa"/>
            <w:noWrap/>
            <w:vAlign w:val="center"/>
            <w:hideMark/>
          </w:tcPr>
          <w:p w14:paraId="126B61D6"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234 544,04</w:t>
            </w:r>
          </w:p>
        </w:tc>
        <w:tc>
          <w:tcPr>
            <w:tcW w:w="1559" w:type="dxa"/>
            <w:noWrap/>
            <w:vAlign w:val="center"/>
            <w:hideMark/>
          </w:tcPr>
          <w:p w14:paraId="3C95109B"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7 553 099,59</w:t>
            </w:r>
          </w:p>
        </w:tc>
        <w:tc>
          <w:tcPr>
            <w:tcW w:w="1114" w:type="dxa"/>
            <w:noWrap/>
            <w:vAlign w:val="center"/>
            <w:hideMark/>
          </w:tcPr>
          <w:p w14:paraId="3DAAD72F"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0,00</w:t>
            </w:r>
          </w:p>
        </w:tc>
        <w:tc>
          <w:tcPr>
            <w:tcW w:w="1134" w:type="dxa"/>
            <w:noWrap/>
            <w:vAlign w:val="center"/>
            <w:hideMark/>
          </w:tcPr>
          <w:p w14:paraId="5E0E0DD9"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1 510 619,92</w:t>
            </w:r>
          </w:p>
        </w:tc>
      </w:tr>
      <w:tr w:rsidR="00B22A24" w:rsidRPr="00020C21" w14:paraId="0127CA5D" w14:textId="77777777" w:rsidTr="00020C21">
        <w:trPr>
          <w:trHeight w:val="315"/>
        </w:trPr>
        <w:tc>
          <w:tcPr>
            <w:tcW w:w="582" w:type="dxa"/>
            <w:noWrap/>
            <w:vAlign w:val="center"/>
            <w:hideMark/>
          </w:tcPr>
          <w:p w14:paraId="25812D44"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5</w:t>
            </w:r>
          </w:p>
        </w:tc>
        <w:tc>
          <w:tcPr>
            <w:tcW w:w="1843" w:type="dxa"/>
            <w:noWrap/>
            <w:vAlign w:val="center"/>
            <w:hideMark/>
          </w:tcPr>
          <w:p w14:paraId="67B250E2"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Бурова установка Simba</w:t>
            </w:r>
          </w:p>
        </w:tc>
        <w:tc>
          <w:tcPr>
            <w:tcW w:w="1701" w:type="dxa"/>
            <w:noWrap/>
            <w:vAlign w:val="center"/>
            <w:hideMark/>
          </w:tcPr>
          <w:p w14:paraId="3ED5DD5F" w14:textId="36FA7FE9" w:rsidR="00B22A24" w:rsidRPr="00020C21" w:rsidRDefault="00D144C7" w:rsidP="00020C2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2A24" w:rsidRPr="00020C21">
              <w:rPr>
                <w:rFonts w:ascii="Times New Roman" w:eastAsia="Times New Roman" w:hAnsi="Times New Roman" w:cs="Times New Roman"/>
                <w:sz w:val="28"/>
                <w:szCs w:val="28"/>
                <w:lang w:eastAsia="ru-RU"/>
              </w:rPr>
              <w:t>Minerfin a.s</w:t>
            </w:r>
            <w:r>
              <w:rPr>
                <w:rFonts w:ascii="Times New Roman" w:eastAsia="Times New Roman" w:hAnsi="Times New Roman" w:cs="Times New Roman"/>
                <w:sz w:val="28"/>
                <w:szCs w:val="28"/>
                <w:lang w:eastAsia="ru-RU"/>
              </w:rPr>
              <w:t>»</w:t>
            </w:r>
          </w:p>
        </w:tc>
        <w:tc>
          <w:tcPr>
            <w:tcW w:w="1418" w:type="dxa"/>
            <w:noWrap/>
            <w:vAlign w:val="center"/>
            <w:hideMark/>
          </w:tcPr>
          <w:p w14:paraId="2D9A553D"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277 483,81</w:t>
            </w:r>
          </w:p>
        </w:tc>
        <w:tc>
          <w:tcPr>
            <w:tcW w:w="1559" w:type="dxa"/>
            <w:noWrap/>
            <w:vAlign w:val="center"/>
            <w:hideMark/>
          </w:tcPr>
          <w:p w14:paraId="14C4C2D4"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8 675 449,19</w:t>
            </w:r>
          </w:p>
        </w:tc>
        <w:tc>
          <w:tcPr>
            <w:tcW w:w="1114" w:type="dxa"/>
            <w:noWrap/>
            <w:vAlign w:val="center"/>
            <w:hideMark/>
          </w:tcPr>
          <w:p w14:paraId="5B73054C"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612,35</w:t>
            </w:r>
          </w:p>
        </w:tc>
        <w:tc>
          <w:tcPr>
            <w:tcW w:w="1134" w:type="dxa"/>
            <w:noWrap/>
            <w:vAlign w:val="center"/>
            <w:hideMark/>
          </w:tcPr>
          <w:p w14:paraId="669F1CFC"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1 735 212,31</w:t>
            </w:r>
          </w:p>
        </w:tc>
      </w:tr>
      <w:tr w:rsidR="00B22A24" w:rsidRPr="00020C21" w14:paraId="04A2DEA7" w14:textId="77777777" w:rsidTr="00020C21">
        <w:trPr>
          <w:trHeight w:val="315"/>
        </w:trPr>
        <w:tc>
          <w:tcPr>
            <w:tcW w:w="582" w:type="dxa"/>
            <w:noWrap/>
            <w:vAlign w:val="center"/>
            <w:hideMark/>
          </w:tcPr>
          <w:p w14:paraId="6E8B0AF4"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6</w:t>
            </w:r>
          </w:p>
        </w:tc>
        <w:tc>
          <w:tcPr>
            <w:tcW w:w="1843" w:type="dxa"/>
            <w:noWrap/>
            <w:vAlign w:val="center"/>
            <w:hideMark/>
          </w:tcPr>
          <w:p w14:paraId="6730232F"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Буровой инструмент</w:t>
            </w:r>
          </w:p>
        </w:tc>
        <w:tc>
          <w:tcPr>
            <w:tcW w:w="1701" w:type="dxa"/>
            <w:noWrap/>
            <w:vAlign w:val="center"/>
            <w:hideMark/>
          </w:tcPr>
          <w:p w14:paraId="3CC2A0B6" w14:textId="5035E76B" w:rsidR="00B22A24" w:rsidRPr="00020C21" w:rsidRDefault="00D144C7" w:rsidP="00020C2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2A24" w:rsidRPr="00020C21">
              <w:rPr>
                <w:rFonts w:ascii="Times New Roman" w:eastAsia="Times New Roman" w:hAnsi="Times New Roman" w:cs="Times New Roman"/>
                <w:sz w:val="28"/>
                <w:szCs w:val="28"/>
                <w:lang w:eastAsia="ru-RU"/>
              </w:rPr>
              <w:t>Minerfin a.s</w:t>
            </w:r>
            <w:r>
              <w:rPr>
                <w:rFonts w:ascii="Times New Roman" w:eastAsia="Times New Roman" w:hAnsi="Times New Roman" w:cs="Times New Roman"/>
                <w:sz w:val="28"/>
                <w:szCs w:val="28"/>
                <w:lang w:eastAsia="ru-RU"/>
              </w:rPr>
              <w:t>»</w:t>
            </w:r>
          </w:p>
        </w:tc>
        <w:tc>
          <w:tcPr>
            <w:tcW w:w="1418" w:type="dxa"/>
            <w:noWrap/>
            <w:vAlign w:val="center"/>
            <w:hideMark/>
          </w:tcPr>
          <w:p w14:paraId="119C2968"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404 311,09</w:t>
            </w:r>
          </w:p>
        </w:tc>
        <w:tc>
          <w:tcPr>
            <w:tcW w:w="1559" w:type="dxa"/>
            <w:noWrap/>
            <w:vAlign w:val="center"/>
            <w:hideMark/>
          </w:tcPr>
          <w:p w14:paraId="2EED329B"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13 319 070,86</w:t>
            </w:r>
          </w:p>
        </w:tc>
        <w:tc>
          <w:tcPr>
            <w:tcW w:w="1114" w:type="dxa"/>
            <w:noWrap/>
            <w:vAlign w:val="center"/>
            <w:hideMark/>
          </w:tcPr>
          <w:p w14:paraId="5CBB2425"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82 716,72</w:t>
            </w:r>
          </w:p>
        </w:tc>
        <w:tc>
          <w:tcPr>
            <w:tcW w:w="1134" w:type="dxa"/>
            <w:noWrap/>
            <w:vAlign w:val="center"/>
            <w:hideMark/>
          </w:tcPr>
          <w:p w14:paraId="1266965B"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2 680 357,52</w:t>
            </w:r>
          </w:p>
        </w:tc>
      </w:tr>
      <w:tr w:rsidR="00B22A24" w:rsidRPr="00020C21" w14:paraId="15FCD5C6" w14:textId="77777777" w:rsidTr="00020C21">
        <w:trPr>
          <w:trHeight w:val="315"/>
        </w:trPr>
        <w:tc>
          <w:tcPr>
            <w:tcW w:w="582" w:type="dxa"/>
            <w:noWrap/>
            <w:vAlign w:val="center"/>
            <w:hideMark/>
          </w:tcPr>
          <w:p w14:paraId="77446BFB"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7</w:t>
            </w:r>
          </w:p>
        </w:tc>
        <w:tc>
          <w:tcPr>
            <w:tcW w:w="1843" w:type="dxa"/>
            <w:noWrap/>
            <w:vAlign w:val="center"/>
            <w:hideMark/>
          </w:tcPr>
          <w:p w14:paraId="16EF68AF"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Воздуховоды</w:t>
            </w:r>
          </w:p>
        </w:tc>
        <w:tc>
          <w:tcPr>
            <w:tcW w:w="1701" w:type="dxa"/>
            <w:noWrap/>
            <w:vAlign w:val="center"/>
            <w:hideMark/>
          </w:tcPr>
          <w:p w14:paraId="798FB5A5" w14:textId="12F53B7F" w:rsidR="00B22A24" w:rsidRPr="00020C21" w:rsidRDefault="00D144C7" w:rsidP="00020C2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2A24" w:rsidRPr="00020C21">
              <w:rPr>
                <w:rFonts w:ascii="Times New Roman" w:eastAsia="Times New Roman" w:hAnsi="Times New Roman" w:cs="Times New Roman"/>
                <w:sz w:val="28"/>
                <w:szCs w:val="28"/>
                <w:lang w:eastAsia="ru-RU"/>
              </w:rPr>
              <w:t>Minerfin a.s</w:t>
            </w:r>
            <w:r>
              <w:rPr>
                <w:rFonts w:ascii="Times New Roman" w:eastAsia="Times New Roman" w:hAnsi="Times New Roman" w:cs="Times New Roman"/>
                <w:sz w:val="28"/>
                <w:szCs w:val="28"/>
                <w:lang w:eastAsia="ru-RU"/>
              </w:rPr>
              <w:t>»</w:t>
            </w:r>
          </w:p>
        </w:tc>
        <w:tc>
          <w:tcPr>
            <w:tcW w:w="1418" w:type="dxa"/>
            <w:noWrap/>
            <w:vAlign w:val="center"/>
            <w:hideMark/>
          </w:tcPr>
          <w:p w14:paraId="1938845D"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51 899,95</w:t>
            </w:r>
          </w:p>
        </w:tc>
        <w:tc>
          <w:tcPr>
            <w:tcW w:w="1559" w:type="dxa"/>
            <w:noWrap/>
            <w:vAlign w:val="center"/>
            <w:hideMark/>
          </w:tcPr>
          <w:p w14:paraId="283A9C5C"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1 593 146,59</w:t>
            </w:r>
          </w:p>
        </w:tc>
        <w:tc>
          <w:tcPr>
            <w:tcW w:w="1114" w:type="dxa"/>
            <w:noWrap/>
            <w:vAlign w:val="center"/>
            <w:hideMark/>
          </w:tcPr>
          <w:p w14:paraId="6B8D2E37"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79 657,33</w:t>
            </w:r>
          </w:p>
        </w:tc>
        <w:tc>
          <w:tcPr>
            <w:tcW w:w="1134" w:type="dxa"/>
            <w:noWrap/>
            <w:vAlign w:val="center"/>
            <w:hideMark/>
          </w:tcPr>
          <w:p w14:paraId="2232E80C"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334 560,79</w:t>
            </w:r>
          </w:p>
        </w:tc>
      </w:tr>
      <w:tr w:rsidR="00B22A24" w:rsidRPr="00020C21" w14:paraId="2185F88F" w14:textId="77777777" w:rsidTr="00020C21">
        <w:trPr>
          <w:trHeight w:val="315"/>
        </w:trPr>
        <w:tc>
          <w:tcPr>
            <w:tcW w:w="582" w:type="dxa"/>
            <w:noWrap/>
            <w:vAlign w:val="center"/>
            <w:hideMark/>
          </w:tcPr>
          <w:p w14:paraId="1FA1D65D"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8</w:t>
            </w:r>
          </w:p>
        </w:tc>
        <w:tc>
          <w:tcPr>
            <w:tcW w:w="1843" w:type="dxa"/>
            <w:noWrap/>
            <w:vAlign w:val="center"/>
            <w:hideMark/>
          </w:tcPr>
          <w:p w14:paraId="1EA96190"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Главный вал дробилки</w:t>
            </w:r>
          </w:p>
        </w:tc>
        <w:tc>
          <w:tcPr>
            <w:tcW w:w="1701" w:type="dxa"/>
            <w:noWrap/>
            <w:vAlign w:val="center"/>
            <w:hideMark/>
          </w:tcPr>
          <w:p w14:paraId="6310987E" w14:textId="7BAAAE1A" w:rsidR="00B22A24" w:rsidRPr="00020C21" w:rsidRDefault="00D144C7" w:rsidP="00020C2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2A24" w:rsidRPr="00020C21">
              <w:rPr>
                <w:rFonts w:ascii="Times New Roman" w:eastAsia="Times New Roman" w:hAnsi="Times New Roman" w:cs="Times New Roman"/>
                <w:sz w:val="28"/>
                <w:szCs w:val="28"/>
                <w:lang w:eastAsia="ru-RU"/>
              </w:rPr>
              <w:t>Minerfin a.s</w:t>
            </w:r>
            <w:r>
              <w:rPr>
                <w:rFonts w:ascii="Times New Roman" w:eastAsia="Times New Roman" w:hAnsi="Times New Roman" w:cs="Times New Roman"/>
                <w:sz w:val="28"/>
                <w:szCs w:val="28"/>
                <w:lang w:eastAsia="ru-RU"/>
              </w:rPr>
              <w:t>»</w:t>
            </w:r>
          </w:p>
        </w:tc>
        <w:tc>
          <w:tcPr>
            <w:tcW w:w="1418" w:type="dxa"/>
            <w:noWrap/>
            <w:vAlign w:val="center"/>
            <w:hideMark/>
          </w:tcPr>
          <w:p w14:paraId="0EB7090C"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82 550,09</w:t>
            </w:r>
          </w:p>
        </w:tc>
        <w:tc>
          <w:tcPr>
            <w:tcW w:w="1559" w:type="dxa"/>
            <w:noWrap/>
            <w:vAlign w:val="center"/>
            <w:hideMark/>
          </w:tcPr>
          <w:p w14:paraId="1EE2BAB9"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2 568 219,66</w:t>
            </w:r>
          </w:p>
        </w:tc>
        <w:tc>
          <w:tcPr>
            <w:tcW w:w="1114" w:type="dxa"/>
            <w:noWrap/>
            <w:vAlign w:val="center"/>
            <w:hideMark/>
          </w:tcPr>
          <w:p w14:paraId="7B2208DF"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128 410,99</w:t>
            </w:r>
          </w:p>
        </w:tc>
        <w:tc>
          <w:tcPr>
            <w:tcW w:w="1134" w:type="dxa"/>
            <w:noWrap/>
            <w:vAlign w:val="center"/>
            <w:hideMark/>
          </w:tcPr>
          <w:p w14:paraId="63BB3FA8"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539 326,13</w:t>
            </w:r>
          </w:p>
        </w:tc>
      </w:tr>
      <w:tr w:rsidR="00B22A24" w:rsidRPr="00020C21" w14:paraId="773DF20B" w14:textId="77777777" w:rsidTr="00020C21">
        <w:trPr>
          <w:trHeight w:val="315"/>
        </w:trPr>
        <w:tc>
          <w:tcPr>
            <w:tcW w:w="582" w:type="dxa"/>
            <w:noWrap/>
            <w:vAlign w:val="center"/>
            <w:hideMark/>
          </w:tcPr>
          <w:p w14:paraId="2B9D4856"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10</w:t>
            </w:r>
          </w:p>
        </w:tc>
        <w:tc>
          <w:tcPr>
            <w:tcW w:w="1843" w:type="dxa"/>
            <w:noWrap/>
            <w:vAlign w:val="center"/>
            <w:hideMark/>
          </w:tcPr>
          <w:p w14:paraId="4BECE289"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Дизельный двигатель</w:t>
            </w:r>
          </w:p>
        </w:tc>
        <w:tc>
          <w:tcPr>
            <w:tcW w:w="1701" w:type="dxa"/>
            <w:noWrap/>
            <w:vAlign w:val="center"/>
            <w:hideMark/>
          </w:tcPr>
          <w:p w14:paraId="59BB6CB2" w14:textId="41ECA25C" w:rsidR="00B22A24" w:rsidRPr="00020C21" w:rsidRDefault="00D144C7" w:rsidP="00020C2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2A24" w:rsidRPr="00020C21">
              <w:rPr>
                <w:rFonts w:ascii="Times New Roman" w:eastAsia="Times New Roman" w:hAnsi="Times New Roman" w:cs="Times New Roman"/>
                <w:sz w:val="28"/>
                <w:szCs w:val="28"/>
                <w:lang w:eastAsia="ru-RU"/>
              </w:rPr>
              <w:t>Minerfin a.s</w:t>
            </w:r>
            <w:r>
              <w:rPr>
                <w:rFonts w:ascii="Times New Roman" w:eastAsia="Times New Roman" w:hAnsi="Times New Roman" w:cs="Times New Roman"/>
                <w:sz w:val="28"/>
                <w:szCs w:val="28"/>
                <w:lang w:eastAsia="ru-RU"/>
              </w:rPr>
              <w:t>»</w:t>
            </w:r>
          </w:p>
        </w:tc>
        <w:tc>
          <w:tcPr>
            <w:tcW w:w="1418" w:type="dxa"/>
            <w:noWrap/>
            <w:vAlign w:val="center"/>
            <w:hideMark/>
          </w:tcPr>
          <w:p w14:paraId="0645DB15"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19 240,00</w:t>
            </w:r>
          </w:p>
        </w:tc>
        <w:tc>
          <w:tcPr>
            <w:tcW w:w="1559" w:type="dxa"/>
            <w:noWrap/>
            <w:vAlign w:val="center"/>
            <w:hideMark/>
          </w:tcPr>
          <w:p w14:paraId="40F2761E"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615 150,00</w:t>
            </w:r>
          </w:p>
        </w:tc>
        <w:tc>
          <w:tcPr>
            <w:tcW w:w="1114" w:type="dxa"/>
            <w:noWrap/>
            <w:vAlign w:val="center"/>
            <w:hideMark/>
          </w:tcPr>
          <w:p w14:paraId="30AA2D4C"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0,00</w:t>
            </w:r>
          </w:p>
        </w:tc>
        <w:tc>
          <w:tcPr>
            <w:tcW w:w="1134" w:type="dxa"/>
            <w:noWrap/>
            <w:vAlign w:val="center"/>
            <w:hideMark/>
          </w:tcPr>
          <w:p w14:paraId="0B9892A1"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123 030,00</w:t>
            </w:r>
          </w:p>
        </w:tc>
      </w:tr>
      <w:tr w:rsidR="00B22A24" w:rsidRPr="00020C21" w14:paraId="1F090525" w14:textId="77777777" w:rsidTr="00020C21">
        <w:trPr>
          <w:trHeight w:val="315"/>
        </w:trPr>
        <w:tc>
          <w:tcPr>
            <w:tcW w:w="582" w:type="dxa"/>
            <w:noWrap/>
            <w:vAlign w:val="center"/>
            <w:hideMark/>
          </w:tcPr>
          <w:p w14:paraId="1E7B7BBF"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11</w:t>
            </w:r>
          </w:p>
        </w:tc>
        <w:tc>
          <w:tcPr>
            <w:tcW w:w="1843" w:type="dxa"/>
            <w:noWrap/>
            <w:vAlign w:val="center"/>
            <w:hideMark/>
          </w:tcPr>
          <w:p w14:paraId="024709A9"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Запчасти дробилок</w:t>
            </w:r>
          </w:p>
        </w:tc>
        <w:tc>
          <w:tcPr>
            <w:tcW w:w="1701" w:type="dxa"/>
            <w:noWrap/>
            <w:vAlign w:val="center"/>
            <w:hideMark/>
          </w:tcPr>
          <w:p w14:paraId="7A4A3F81" w14:textId="2CEDC6AF" w:rsidR="00B22A24" w:rsidRPr="00020C21" w:rsidRDefault="00D144C7" w:rsidP="00020C2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2A24" w:rsidRPr="00020C21">
              <w:rPr>
                <w:rFonts w:ascii="Times New Roman" w:eastAsia="Times New Roman" w:hAnsi="Times New Roman" w:cs="Times New Roman"/>
                <w:sz w:val="28"/>
                <w:szCs w:val="28"/>
                <w:lang w:eastAsia="ru-RU"/>
              </w:rPr>
              <w:t>Minerfin a.s</w:t>
            </w:r>
            <w:r>
              <w:rPr>
                <w:rFonts w:ascii="Times New Roman" w:eastAsia="Times New Roman" w:hAnsi="Times New Roman" w:cs="Times New Roman"/>
                <w:sz w:val="28"/>
                <w:szCs w:val="28"/>
                <w:lang w:eastAsia="ru-RU"/>
              </w:rPr>
              <w:t>»</w:t>
            </w:r>
          </w:p>
        </w:tc>
        <w:tc>
          <w:tcPr>
            <w:tcW w:w="1418" w:type="dxa"/>
            <w:noWrap/>
            <w:vAlign w:val="center"/>
            <w:hideMark/>
          </w:tcPr>
          <w:p w14:paraId="0D733107"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41 298,04</w:t>
            </w:r>
          </w:p>
        </w:tc>
        <w:tc>
          <w:tcPr>
            <w:tcW w:w="1559" w:type="dxa"/>
            <w:noWrap/>
            <w:vAlign w:val="center"/>
            <w:hideMark/>
          </w:tcPr>
          <w:p w14:paraId="172C9903"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1 305 409,70</w:t>
            </w:r>
          </w:p>
        </w:tc>
        <w:tc>
          <w:tcPr>
            <w:tcW w:w="1114" w:type="dxa"/>
            <w:noWrap/>
            <w:vAlign w:val="center"/>
            <w:hideMark/>
          </w:tcPr>
          <w:p w14:paraId="24F6B5CC"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730,15</w:t>
            </w:r>
          </w:p>
        </w:tc>
        <w:tc>
          <w:tcPr>
            <w:tcW w:w="1134" w:type="dxa"/>
            <w:noWrap/>
            <w:vAlign w:val="center"/>
            <w:hideMark/>
          </w:tcPr>
          <w:p w14:paraId="27A9254F"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261 099,93</w:t>
            </w:r>
          </w:p>
        </w:tc>
      </w:tr>
    </w:tbl>
    <w:p w14:paraId="60889768" w14:textId="77777777" w:rsidR="00020C21" w:rsidRDefault="00020C21" w:rsidP="00020C21">
      <w:pPr>
        <w:spacing w:line="360" w:lineRule="auto"/>
        <w:ind w:firstLine="709"/>
        <w:jc w:val="both"/>
        <w:rPr>
          <w:rFonts w:ascii="Times New Roman" w:hAnsi="Times New Roman" w:cs="Times New Roman"/>
          <w:sz w:val="28"/>
          <w:szCs w:val="28"/>
        </w:rPr>
      </w:pPr>
    </w:p>
    <w:p w14:paraId="186F17F4" w14:textId="06D8F7D4" w:rsidR="00020C21" w:rsidRPr="00020C21" w:rsidRDefault="00020C21" w:rsidP="00020C2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Продовження таблиці 2.7</w:t>
      </w:r>
    </w:p>
    <w:tbl>
      <w:tblPr>
        <w:tblStyle w:val="ae"/>
        <w:tblW w:w="9351" w:type="dxa"/>
        <w:tblLayout w:type="fixed"/>
        <w:tblLook w:val="04A0" w:firstRow="1" w:lastRow="0" w:firstColumn="1" w:lastColumn="0" w:noHBand="0" w:noVBand="1"/>
      </w:tblPr>
      <w:tblGrid>
        <w:gridCol w:w="582"/>
        <w:gridCol w:w="1843"/>
        <w:gridCol w:w="1701"/>
        <w:gridCol w:w="1418"/>
        <w:gridCol w:w="1559"/>
        <w:gridCol w:w="1114"/>
        <w:gridCol w:w="1134"/>
      </w:tblGrid>
      <w:tr w:rsidR="00B22A24" w:rsidRPr="00020C21" w14:paraId="748CD693" w14:textId="77777777" w:rsidTr="00020C21">
        <w:trPr>
          <w:trHeight w:val="315"/>
        </w:trPr>
        <w:tc>
          <w:tcPr>
            <w:tcW w:w="582" w:type="dxa"/>
            <w:noWrap/>
            <w:vAlign w:val="center"/>
            <w:hideMark/>
          </w:tcPr>
          <w:p w14:paraId="38170DD2"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12</w:t>
            </w:r>
          </w:p>
        </w:tc>
        <w:tc>
          <w:tcPr>
            <w:tcW w:w="1843" w:type="dxa"/>
            <w:noWrap/>
            <w:vAlign w:val="center"/>
            <w:hideMark/>
          </w:tcPr>
          <w:p w14:paraId="6779FFA9"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Запчасти к бур. Машинам</w:t>
            </w:r>
          </w:p>
        </w:tc>
        <w:tc>
          <w:tcPr>
            <w:tcW w:w="1701" w:type="dxa"/>
            <w:noWrap/>
            <w:vAlign w:val="center"/>
            <w:hideMark/>
          </w:tcPr>
          <w:p w14:paraId="4E51F672" w14:textId="71151ABE" w:rsidR="00B22A24" w:rsidRPr="00020C21" w:rsidRDefault="00D144C7" w:rsidP="00020C2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2A24" w:rsidRPr="00020C21">
              <w:rPr>
                <w:rFonts w:ascii="Times New Roman" w:eastAsia="Times New Roman" w:hAnsi="Times New Roman" w:cs="Times New Roman"/>
                <w:sz w:val="28"/>
                <w:szCs w:val="28"/>
                <w:lang w:eastAsia="ru-RU"/>
              </w:rPr>
              <w:t>Minerfin a.s</w:t>
            </w:r>
            <w:r>
              <w:rPr>
                <w:rFonts w:ascii="Times New Roman" w:eastAsia="Times New Roman" w:hAnsi="Times New Roman" w:cs="Times New Roman"/>
                <w:sz w:val="28"/>
                <w:szCs w:val="28"/>
                <w:lang w:eastAsia="ru-RU"/>
              </w:rPr>
              <w:t>»</w:t>
            </w:r>
          </w:p>
        </w:tc>
        <w:tc>
          <w:tcPr>
            <w:tcW w:w="1418" w:type="dxa"/>
            <w:noWrap/>
            <w:vAlign w:val="center"/>
            <w:hideMark/>
          </w:tcPr>
          <w:p w14:paraId="39685D83"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1 835 867,14</w:t>
            </w:r>
          </w:p>
        </w:tc>
        <w:tc>
          <w:tcPr>
            <w:tcW w:w="1559" w:type="dxa"/>
            <w:noWrap/>
            <w:vAlign w:val="center"/>
            <w:hideMark/>
          </w:tcPr>
          <w:p w14:paraId="73D84C38"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59 224 884,29</w:t>
            </w:r>
          </w:p>
        </w:tc>
        <w:tc>
          <w:tcPr>
            <w:tcW w:w="1114" w:type="dxa"/>
            <w:noWrap/>
            <w:vAlign w:val="center"/>
            <w:hideMark/>
          </w:tcPr>
          <w:p w14:paraId="4BF0F42F"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1 563 123,10</w:t>
            </w:r>
          </w:p>
        </w:tc>
        <w:tc>
          <w:tcPr>
            <w:tcW w:w="1134" w:type="dxa"/>
            <w:noWrap/>
            <w:vAlign w:val="center"/>
            <w:hideMark/>
          </w:tcPr>
          <w:p w14:paraId="75D48204"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12 157 571,44</w:t>
            </w:r>
          </w:p>
        </w:tc>
      </w:tr>
      <w:tr w:rsidR="00B22A24" w:rsidRPr="00020C21" w14:paraId="41F4BD32" w14:textId="77777777" w:rsidTr="00020C21">
        <w:trPr>
          <w:trHeight w:val="315"/>
        </w:trPr>
        <w:tc>
          <w:tcPr>
            <w:tcW w:w="582" w:type="dxa"/>
            <w:noWrap/>
            <w:vAlign w:val="center"/>
            <w:hideMark/>
          </w:tcPr>
          <w:p w14:paraId="5A10C0CF"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13</w:t>
            </w:r>
          </w:p>
        </w:tc>
        <w:tc>
          <w:tcPr>
            <w:tcW w:w="1843" w:type="dxa"/>
            <w:noWrap/>
            <w:vAlign w:val="center"/>
            <w:hideMark/>
          </w:tcPr>
          <w:p w14:paraId="4FC1A555"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Запчасти к грохоту</w:t>
            </w:r>
          </w:p>
        </w:tc>
        <w:tc>
          <w:tcPr>
            <w:tcW w:w="1701" w:type="dxa"/>
            <w:noWrap/>
            <w:vAlign w:val="center"/>
            <w:hideMark/>
          </w:tcPr>
          <w:p w14:paraId="52F08971" w14:textId="5DC8B610" w:rsidR="00B22A24" w:rsidRPr="00020C21" w:rsidRDefault="00D144C7" w:rsidP="00020C2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2A24" w:rsidRPr="00020C21">
              <w:rPr>
                <w:rFonts w:ascii="Times New Roman" w:eastAsia="Times New Roman" w:hAnsi="Times New Roman" w:cs="Times New Roman"/>
                <w:sz w:val="28"/>
                <w:szCs w:val="28"/>
                <w:lang w:eastAsia="ru-RU"/>
              </w:rPr>
              <w:t>Minerfin a.s</w:t>
            </w:r>
            <w:r>
              <w:rPr>
                <w:rFonts w:ascii="Times New Roman" w:eastAsia="Times New Roman" w:hAnsi="Times New Roman" w:cs="Times New Roman"/>
                <w:sz w:val="28"/>
                <w:szCs w:val="28"/>
                <w:lang w:eastAsia="ru-RU"/>
              </w:rPr>
              <w:t>»</w:t>
            </w:r>
          </w:p>
        </w:tc>
        <w:tc>
          <w:tcPr>
            <w:tcW w:w="1418" w:type="dxa"/>
            <w:noWrap/>
            <w:vAlign w:val="center"/>
            <w:hideMark/>
          </w:tcPr>
          <w:p w14:paraId="70D58C8A"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25 713,25</w:t>
            </w:r>
          </w:p>
        </w:tc>
        <w:tc>
          <w:tcPr>
            <w:tcW w:w="1559" w:type="dxa"/>
            <w:noWrap/>
            <w:vAlign w:val="center"/>
            <w:hideMark/>
          </w:tcPr>
          <w:p w14:paraId="4B7D77D4"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829 502,84</w:t>
            </w:r>
          </w:p>
        </w:tc>
        <w:tc>
          <w:tcPr>
            <w:tcW w:w="1114" w:type="dxa"/>
            <w:noWrap/>
            <w:vAlign w:val="center"/>
            <w:hideMark/>
          </w:tcPr>
          <w:p w14:paraId="276AD6DC"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27 077,24</w:t>
            </w:r>
          </w:p>
        </w:tc>
        <w:tc>
          <w:tcPr>
            <w:tcW w:w="1134" w:type="dxa"/>
            <w:noWrap/>
            <w:vAlign w:val="center"/>
            <w:hideMark/>
          </w:tcPr>
          <w:p w14:paraId="48C17D67"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171 316,02</w:t>
            </w:r>
          </w:p>
        </w:tc>
      </w:tr>
      <w:tr w:rsidR="00B22A24" w:rsidRPr="00020C21" w14:paraId="48854D27" w14:textId="77777777" w:rsidTr="00020C21">
        <w:trPr>
          <w:trHeight w:val="315"/>
        </w:trPr>
        <w:tc>
          <w:tcPr>
            <w:tcW w:w="582" w:type="dxa"/>
            <w:noWrap/>
            <w:vAlign w:val="center"/>
            <w:hideMark/>
          </w:tcPr>
          <w:p w14:paraId="650B0CC4"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14</w:t>
            </w:r>
          </w:p>
        </w:tc>
        <w:tc>
          <w:tcPr>
            <w:tcW w:w="1843" w:type="dxa"/>
            <w:noWrap/>
            <w:vAlign w:val="center"/>
            <w:hideMark/>
          </w:tcPr>
          <w:p w14:paraId="73F5A0BA"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Запчасти к дробилкам</w:t>
            </w:r>
          </w:p>
        </w:tc>
        <w:tc>
          <w:tcPr>
            <w:tcW w:w="1701" w:type="dxa"/>
            <w:noWrap/>
            <w:vAlign w:val="center"/>
            <w:hideMark/>
          </w:tcPr>
          <w:p w14:paraId="3124047F" w14:textId="65951A54" w:rsidR="00B22A24" w:rsidRPr="00020C21" w:rsidRDefault="00D144C7" w:rsidP="00020C2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2A24" w:rsidRPr="00020C21">
              <w:rPr>
                <w:rFonts w:ascii="Times New Roman" w:eastAsia="Times New Roman" w:hAnsi="Times New Roman" w:cs="Times New Roman"/>
                <w:sz w:val="28"/>
                <w:szCs w:val="28"/>
                <w:lang w:eastAsia="ru-RU"/>
              </w:rPr>
              <w:t>Minerfin a.s</w:t>
            </w:r>
            <w:r>
              <w:rPr>
                <w:rFonts w:ascii="Times New Roman" w:eastAsia="Times New Roman" w:hAnsi="Times New Roman" w:cs="Times New Roman"/>
                <w:sz w:val="28"/>
                <w:szCs w:val="28"/>
                <w:lang w:eastAsia="ru-RU"/>
              </w:rPr>
              <w:t>»</w:t>
            </w:r>
          </w:p>
        </w:tc>
        <w:tc>
          <w:tcPr>
            <w:tcW w:w="1418" w:type="dxa"/>
            <w:noWrap/>
            <w:vAlign w:val="center"/>
            <w:hideMark/>
          </w:tcPr>
          <w:p w14:paraId="4DCD389A"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127 908,59</w:t>
            </w:r>
          </w:p>
        </w:tc>
        <w:tc>
          <w:tcPr>
            <w:tcW w:w="1559" w:type="dxa"/>
            <w:noWrap/>
            <w:vAlign w:val="center"/>
            <w:hideMark/>
          </w:tcPr>
          <w:p w14:paraId="55015C30"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4 071 262,29</w:t>
            </w:r>
          </w:p>
        </w:tc>
        <w:tc>
          <w:tcPr>
            <w:tcW w:w="1114" w:type="dxa"/>
            <w:noWrap/>
            <w:vAlign w:val="center"/>
            <w:hideMark/>
          </w:tcPr>
          <w:p w14:paraId="303A7B06"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101 707,65</w:t>
            </w:r>
          </w:p>
        </w:tc>
        <w:tc>
          <w:tcPr>
            <w:tcW w:w="1134" w:type="dxa"/>
            <w:noWrap/>
            <w:vAlign w:val="center"/>
            <w:hideMark/>
          </w:tcPr>
          <w:p w14:paraId="4E8E69FF"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834 594,01</w:t>
            </w:r>
          </w:p>
        </w:tc>
      </w:tr>
      <w:tr w:rsidR="00B22A24" w:rsidRPr="00020C21" w14:paraId="3B92D20C" w14:textId="77777777" w:rsidTr="00020C21">
        <w:trPr>
          <w:trHeight w:val="315"/>
        </w:trPr>
        <w:tc>
          <w:tcPr>
            <w:tcW w:w="582" w:type="dxa"/>
            <w:noWrap/>
            <w:vAlign w:val="center"/>
            <w:hideMark/>
          </w:tcPr>
          <w:p w14:paraId="3CEDB220"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19</w:t>
            </w:r>
          </w:p>
        </w:tc>
        <w:tc>
          <w:tcPr>
            <w:tcW w:w="1843" w:type="dxa"/>
            <w:noWrap/>
            <w:vAlign w:val="center"/>
            <w:hideMark/>
          </w:tcPr>
          <w:p w14:paraId="05D7511E"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Компрессора</w:t>
            </w:r>
          </w:p>
        </w:tc>
        <w:tc>
          <w:tcPr>
            <w:tcW w:w="1701" w:type="dxa"/>
            <w:noWrap/>
            <w:vAlign w:val="center"/>
            <w:hideMark/>
          </w:tcPr>
          <w:p w14:paraId="304F970F" w14:textId="2C802407" w:rsidR="00B22A24" w:rsidRPr="00020C21" w:rsidRDefault="00D144C7" w:rsidP="00020C2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2A24" w:rsidRPr="00020C21">
              <w:rPr>
                <w:rFonts w:ascii="Times New Roman" w:eastAsia="Times New Roman" w:hAnsi="Times New Roman" w:cs="Times New Roman"/>
                <w:sz w:val="28"/>
                <w:szCs w:val="28"/>
                <w:lang w:eastAsia="ru-RU"/>
              </w:rPr>
              <w:t>Minerfin a.s</w:t>
            </w:r>
            <w:r>
              <w:rPr>
                <w:rFonts w:ascii="Times New Roman" w:eastAsia="Times New Roman" w:hAnsi="Times New Roman" w:cs="Times New Roman"/>
                <w:sz w:val="28"/>
                <w:szCs w:val="28"/>
                <w:lang w:eastAsia="ru-RU"/>
              </w:rPr>
              <w:t>»</w:t>
            </w:r>
          </w:p>
        </w:tc>
        <w:tc>
          <w:tcPr>
            <w:tcW w:w="1418" w:type="dxa"/>
            <w:noWrap/>
            <w:vAlign w:val="center"/>
            <w:hideMark/>
          </w:tcPr>
          <w:p w14:paraId="7862E5E6"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22 480,64</w:t>
            </w:r>
          </w:p>
        </w:tc>
        <w:tc>
          <w:tcPr>
            <w:tcW w:w="1559" w:type="dxa"/>
            <w:noWrap/>
            <w:vAlign w:val="center"/>
            <w:hideMark/>
          </w:tcPr>
          <w:p w14:paraId="051AA564"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738 443,50</w:t>
            </w:r>
          </w:p>
        </w:tc>
        <w:tc>
          <w:tcPr>
            <w:tcW w:w="1114" w:type="dxa"/>
            <w:noWrap/>
            <w:vAlign w:val="center"/>
            <w:hideMark/>
          </w:tcPr>
          <w:p w14:paraId="6A47921E"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14 768,87</w:t>
            </w:r>
          </w:p>
        </w:tc>
        <w:tc>
          <w:tcPr>
            <w:tcW w:w="1134" w:type="dxa"/>
            <w:noWrap/>
            <w:vAlign w:val="center"/>
            <w:hideMark/>
          </w:tcPr>
          <w:p w14:paraId="56BD69DB"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150 642,48</w:t>
            </w:r>
          </w:p>
        </w:tc>
      </w:tr>
      <w:tr w:rsidR="00B22A24" w:rsidRPr="00020C21" w14:paraId="37E952DD" w14:textId="77777777" w:rsidTr="00020C21">
        <w:trPr>
          <w:trHeight w:val="315"/>
        </w:trPr>
        <w:tc>
          <w:tcPr>
            <w:tcW w:w="582" w:type="dxa"/>
            <w:noWrap/>
            <w:vAlign w:val="center"/>
            <w:hideMark/>
          </w:tcPr>
          <w:p w14:paraId="0A90E7E3"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20</w:t>
            </w:r>
          </w:p>
        </w:tc>
        <w:tc>
          <w:tcPr>
            <w:tcW w:w="1843" w:type="dxa"/>
            <w:noWrap/>
            <w:vAlign w:val="center"/>
            <w:hideMark/>
          </w:tcPr>
          <w:p w14:paraId="741C948D"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Лист ХАРДОКС</w:t>
            </w:r>
          </w:p>
        </w:tc>
        <w:tc>
          <w:tcPr>
            <w:tcW w:w="1701" w:type="dxa"/>
            <w:noWrap/>
            <w:vAlign w:val="center"/>
            <w:hideMark/>
          </w:tcPr>
          <w:p w14:paraId="077BE20F" w14:textId="5CE7B519" w:rsidR="00B22A24" w:rsidRPr="00020C21" w:rsidRDefault="00D144C7" w:rsidP="00020C2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2A24" w:rsidRPr="00020C21">
              <w:rPr>
                <w:rFonts w:ascii="Times New Roman" w:eastAsia="Times New Roman" w:hAnsi="Times New Roman" w:cs="Times New Roman"/>
                <w:sz w:val="28"/>
                <w:szCs w:val="28"/>
                <w:lang w:eastAsia="ru-RU"/>
              </w:rPr>
              <w:t>Minerfin a.s</w:t>
            </w:r>
            <w:r>
              <w:rPr>
                <w:rFonts w:ascii="Times New Roman" w:eastAsia="Times New Roman" w:hAnsi="Times New Roman" w:cs="Times New Roman"/>
                <w:sz w:val="28"/>
                <w:szCs w:val="28"/>
                <w:lang w:eastAsia="ru-RU"/>
              </w:rPr>
              <w:t>»</w:t>
            </w:r>
          </w:p>
        </w:tc>
        <w:tc>
          <w:tcPr>
            <w:tcW w:w="1418" w:type="dxa"/>
            <w:noWrap/>
            <w:vAlign w:val="center"/>
            <w:hideMark/>
          </w:tcPr>
          <w:p w14:paraId="369BFE3D"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17 856,00</w:t>
            </w:r>
          </w:p>
        </w:tc>
        <w:tc>
          <w:tcPr>
            <w:tcW w:w="1559" w:type="dxa"/>
            <w:noWrap/>
            <w:vAlign w:val="center"/>
            <w:hideMark/>
          </w:tcPr>
          <w:p w14:paraId="19754B1F"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616 239,22</w:t>
            </w:r>
          </w:p>
        </w:tc>
        <w:tc>
          <w:tcPr>
            <w:tcW w:w="1114" w:type="dxa"/>
            <w:noWrap/>
            <w:vAlign w:val="center"/>
            <w:hideMark/>
          </w:tcPr>
          <w:p w14:paraId="43CF9963"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0,00</w:t>
            </w:r>
          </w:p>
        </w:tc>
        <w:tc>
          <w:tcPr>
            <w:tcW w:w="1134" w:type="dxa"/>
            <w:noWrap/>
            <w:vAlign w:val="center"/>
            <w:hideMark/>
          </w:tcPr>
          <w:p w14:paraId="0E3C3C7D"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123 247,85</w:t>
            </w:r>
          </w:p>
        </w:tc>
      </w:tr>
      <w:tr w:rsidR="00B22A24" w:rsidRPr="00020C21" w14:paraId="3D054EBC" w14:textId="77777777" w:rsidTr="00020C21">
        <w:trPr>
          <w:trHeight w:val="315"/>
        </w:trPr>
        <w:tc>
          <w:tcPr>
            <w:tcW w:w="582" w:type="dxa"/>
            <w:noWrap/>
            <w:vAlign w:val="center"/>
            <w:hideMark/>
          </w:tcPr>
          <w:p w14:paraId="0D1CBEC1"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21</w:t>
            </w:r>
          </w:p>
        </w:tc>
        <w:tc>
          <w:tcPr>
            <w:tcW w:w="1843" w:type="dxa"/>
            <w:noWrap/>
            <w:vAlign w:val="center"/>
            <w:hideMark/>
          </w:tcPr>
          <w:p w14:paraId="22CEBD1E" w14:textId="42AA0ED1"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 xml:space="preserve">Машина </w:t>
            </w:r>
            <w:r w:rsidR="00D144C7">
              <w:rPr>
                <w:rFonts w:ascii="Times New Roman" w:eastAsia="Times New Roman" w:hAnsi="Times New Roman" w:cs="Times New Roman"/>
                <w:sz w:val="28"/>
                <w:szCs w:val="28"/>
                <w:lang w:eastAsia="ru-RU"/>
              </w:rPr>
              <w:t>«</w:t>
            </w:r>
            <w:r w:rsidRPr="00020C21">
              <w:rPr>
                <w:rFonts w:ascii="Times New Roman" w:eastAsia="Times New Roman" w:hAnsi="Times New Roman" w:cs="Times New Roman"/>
                <w:sz w:val="28"/>
                <w:szCs w:val="28"/>
                <w:lang w:eastAsia="ru-RU"/>
              </w:rPr>
              <w:t>Spraymec MF050</w:t>
            </w:r>
            <w:r w:rsidR="00D144C7">
              <w:rPr>
                <w:rFonts w:ascii="Times New Roman" w:eastAsia="Times New Roman" w:hAnsi="Times New Roman" w:cs="Times New Roman"/>
                <w:sz w:val="28"/>
                <w:szCs w:val="28"/>
                <w:lang w:eastAsia="ru-RU"/>
              </w:rPr>
              <w:t>»</w:t>
            </w:r>
          </w:p>
        </w:tc>
        <w:tc>
          <w:tcPr>
            <w:tcW w:w="1701" w:type="dxa"/>
            <w:noWrap/>
            <w:vAlign w:val="center"/>
            <w:hideMark/>
          </w:tcPr>
          <w:p w14:paraId="7039FAEB" w14:textId="3D4A84D1" w:rsidR="00B22A24" w:rsidRPr="00020C21" w:rsidRDefault="00D144C7" w:rsidP="00020C2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2A24" w:rsidRPr="00020C21">
              <w:rPr>
                <w:rFonts w:ascii="Times New Roman" w:eastAsia="Times New Roman" w:hAnsi="Times New Roman" w:cs="Times New Roman"/>
                <w:sz w:val="28"/>
                <w:szCs w:val="28"/>
                <w:lang w:eastAsia="ru-RU"/>
              </w:rPr>
              <w:t>Minerfin a.s</w:t>
            </w:r>
            <w:r>
              <w:rPr>
                <w:rFonts w:ascii="Times New Roman" w:eastAsia="Times New Roman" w:hAnsi="Times New Roman" w:cs="Times New Roman"/>
                <w:sz w:val="28"/>
                <w:szCs w:val="28"/>
                <w:lang w:eastAsia="ru-RU"/>
              </w:rPr>
              <w:t>»</w:t>
            </w:r>
          </w:p>
        </w:tc>
        <w:tc>
          <w:tcPr>
            <w:tcW w:w="1418" w:type="dxa"/>
            <w:noWrap/>
            <w:vAlign w:val="center"/>
            <w:hideMark/>
          </w:tcPr>
          <w:p w14:paraId="7B5BED19"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241 020,00</w:t>
            </w:r>
          </w:p>
        </w:tc>
        <w:tc>
          <w:tcPr>
            <w:tcW w:w="1559" w:type="dxa"/>
            <w:noWrap/>
            <w:vAlign w:val="center"/>
            <w:hideMark/>
          </w:tcPr>
          <w:p w14:paraId="10A3CF4C"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7 627 284,22</w:t>
            </w:r>
          </w:p>
        </w:tc>
        <w:tc>
          <w:tcPr>
            <w:tcW w:w="1114" w:type="dxa"/>
            <w:noWrap/>
            <w:vAlign w:val="center"/>
            <w:hideMark/>
          </w:tcPr>
          <w:p w14:paraId="775449C8"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236 445,81</w:t>
            </w:r>
          </w:p>
        </w:tc>
        <w:tc>
          <w:tcPr>
            <w:tcW w:w="1134" w:type="dxa"/>
            <w:noWrap/>
            <w:vAlign w:val="center"/>
            <w:hideMark/>
          </w:tcPr>
          <w:p w14:paraId="779F802E"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1 572 746,01</w:t>
            </w:r>
          </w:p>
        </w:tc>
      </w:tr>
      <w:tr w:rsidR="00B22A24" w:rsidRPr="00020C21" w14:paraId="2B36C169" w14:textId="77777777" w:rsidTr="00020C21">
        <w:trPr>
          <w:trHeight w:val="315"/>
        </w:trPr>
        <w:tc>
          <w:tcPr>
            <w:tcW w:w="582" w:type="dxa"/>
            <w:noWrap/>
            <w:vAlign w:val="center"/>
            <w:hideMark/>
          </w:tcPr>
          <w:p w14:paraId="0FAA5D0A"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22</w:t>
            </w:r>
          </w:p>
        </w:tc>
        <w:tc>
          <w:tcPr>
            <w:tcW w:w="1843" w:type="dxa"/>
            <w:noWrap/>
            <w:vAlign w:val="center"/>
            <w:hideMark/>
          </w:tcPr>
          <w:p w14:paraId="15BFFAD6"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ПДМ EST 3,5</w:t>
            </w:r>
          </w:p>
        </w:tc>
        <w:tc>
          <w:tcPr>
            <w:tcW w:w="1701" w:type="dxa"/>
            <w:noWrap/>
            <w:vAlign w:val="center"/>
            <w:hideMark/>
          </w:tcPr>
          <w:p w14:paraId="0106B20C" w14:textId="2F1FEB47" w:rsidR="00B22A24" w:rsidRPr="00020C21" w:rsidRDefault="00D144C7" w:rsidP="00020C2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2A24" w:rsidRPr="00020C21">
              <w:rPr>
                <w:rFonts w:ascii="Times New Roman" w:eastAsia="Times New Roman" w:hAnsi="Times New Roman" w:cs="Times New Roman"/>
                <w:sz w:val="28"/>
                <w:szCs w:val="28"/>
                <w:lang w:eastAsia="ru-RU"/>
              </w:rPr>
              <w:t>Minerfin a.s</w:t>
            </w:r>
            <w:r>
              <w:rPr>
                <w:rFonts w:ascii="Times New Roman" w:eastAsia="Times New Roman" w:hAnsi="Times New Roman" w:cs="Times New Roman"/>
                <w:sz w:val="28"/>
                <w:szCs w:val="28"/>
                <w:lang w:eastAsia="ru-RU"/>
              </w:rPr>
              <w:t>»</w:t>
            </w:r>
          </w:p>
        </w:tc>
        <w:tc>
          <w:tcPr>
            <w:tcW w:w="1418" w:type="dxa"/>
            <w:noWrap/>
            <w:vAlign w:val="center"/>
            <w:hideMark/>
          </w:tcPr>
          <w:p w14:paraId="78E922B7"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206 249,16</w:t>
            </w:r>
          </w:p>
        </w:tc>
        <w:tc>
          <w:tcPr>
            <w:tcW w:w="1559" w:type="dxa"/>
            <w:noWrap/>
            <w:vAlign w:val="center"/>
            <w:hideMark/>
          </w:tcPr>
          <w:p w14:paraId="22E5B4B4"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6 656 163,23</w:t>
            </w:r>
          </w:p>
        </w:tc>
        <w:tc>
          <w:tcPr>
            <w:tcW w:w="1114" w:type="dxa"/>
            <w:noWrap/>
            <w:vAlign w:val="center"/>
            <w:hideMark/>
          </w:tcPr>
          <w:p w14:paraId="615223E5"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0,00</w:t>
            </w:r>
          </w:p>
        </w:tc>
        <w:tc>
          <w:tcPr>
            <w:tcW w:w="1134" w:type="dxa"/>
            <w:noWrap/>
            <w:vAlign w:val="center"/>
            <w:hideMark/>
          </w:tcPr>
          <w:p w14:paraId="27380579"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1 331 232,65</w:t>
            </w:r>
          </w:p>
        </w:tc>
      </w:tr>
      <w:tr w:rsidR="00B22A24" w:rsidRPr="00020C21" w14:paraId="1077825C" w14:textId="77777777" w:rsidTr="00020C21">
        <w:trPr>
          <w:trHeight w:val="315"/>
        </w:trPr>
        <w:tc>
          <w:tcPr>
            <w:tcW w:w="582" w:type="dxa"/>
            <w:noWrap/>
            <w:vAlign w:val="center"/>
            <w:hideMark/>
          </w:tcPr>
          <w:p w14:paraId="6EA69370"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23</w:t>
            </w:r>
          </w:p>
        </w:tc>
        <w:tc>
          <w:tcPr>
            <w:tcW w:w="1843" w:type="dxa"/>
            <w:noWrap/>
            <w:vAlign w:val="center"/>
            <w:hideMark/>
          </w:tcPr>
          <w:p w14:paraId="077315AB"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ПДМ Sandvik</w:t>
            </w:r>
          </w:p>
        </w:tc>
        <w:tc>
          <w:tcPr>
            <w:tcW w:w="1701" w:type="dxa"/>
            <w:noWrap/>
            <w:vAlign w:val="center"/>
            <w:hideMark/>
          </w:tcPr>
          <w:p w14:paraId="6512FCD6" w14:textId="375BEDE6" w:rsidR="00B22A24" w:rsidRPr="00020C21" w:rsidRDefault="00D144C7" w:rsidP="00020C2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2A24" w:rsidRPr="00020C21">
              <w:rPr>
                <w:rFonts w:ascii="Times New Roman" w:eastAsia="Times New Roman" w:hAnsi="Times New Roman" w:cs="Times New Roman"/>
                <w:sz w:val="28"/>
                <w:szCs w:val="28"/>
                <w:lang w:eastAsia="ru-RU"/>
              </w:rPr>
              <w:t>Minerfin a.s</w:t>
            </w:r>
            <w:r>
              <w:rPr>
                <w:rFonts w:ascii="Times New Roman" w:eastAsia="Times New Roman" w:hAnsi="Times New Roman" w:cs="Times New Roman"/>
                <w:sz w:val="28"/>
                <w:szCs w:val="28"/>
                <w:lang w:eastAsia="ru-RU"/>
              </w:rPr>
              <w:t>»</w:t>
            </w:r>
          </w:p>
        </w:tc>
        <w:tc>
          <w:tcPr>
            <w:tcW w:w="1418" w:type="dxa"/>
            <w:noWrap/>
            <w:vAlign w:val="center"/>
            <w:hideMark/>
          </w:tcPr>
          <w:p w14:paraId="247A9508"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492 923,06</w:t>
            </w:r>
          </w:p>
        </w:tc>
        <w:tc>
          <w:tcPr>
            <w:tcW w:w="1559" w:type="dxa"/>
            <w:noWrap/>
            <w:vAlign w:val="center"/>
            <w:hideMark/>
          </w:tcPr>
          <w:p w14:paraId="0DB40DFB"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17 176 965,95</w:t>
            </w:r>
          </w:p>
        </w:tc>
        <w:tc>
          <w:tcPr>
            <w:tcW w:w="1114" w:type="dxa"/>
            <w:noWrap/>
            <w:vAlign w:val="center"/>
            <w:hideMark/>
          </w:tcPr>
          <w:p w14:paraId="4F8900E4"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831,81</w:t>
            </w:r>
          </w:p>
        </w:tc>
        <w:tc>
          <w:tcPr>
            <w:tcW w:w="1134" w:type="dxa"/>
            <w:noWrap/>
            <w:vAlign w:val="center"/>
            <w:hideMark/>
          </w:tcPr>
          <w:p w14:paraId="55F41932"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3 435 559,55</w:t>
            </w:r>
          </w:p>
        </w:tc>
      </w:tr>
      <w:tr w:rsidR="00B22A24" w:rsidRPr="00020C21" w14:paraId="30E3FE70" w14:textId="77777777" w:rsidTr="00020C21">
        <w:trPr>
          <w:trHeight w:val="315"/>
        </w:trPr>
        <w:tc>
          <w:tcPr>
            <w:tcW w:w="582" w:type="dxa"/>
            <w:noWrap/>
            <w:vAlign w:val="center"/>
            <w:hideMark/>
          </w:tcPr>
          <w:p w14:paraId="53D0CC2D"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24</w:t>
            </w:r>
          </w:p>
        </w:tc>
        <w:tc>
          <w:tcPr>
            <w:tcW w:w="1843" w:type="dxa"/>
            <w:noWrap/>
            <w:vAlign w:val="center"/>
            <w:hideMark/>
          </w:tcPr>
          <w:p w14:paraId="0C35C280"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Рельсы</w:t>
            </w:r>
          </w:p>
        </w:tc>
        <w:tc>
          <w:tcPr>
            <w:tcW w:w="1701" w:type="dxa"/>
            <w:noWrap/>
            <w:vAlign w:val="center"/>
            <w:hideMark/>
          </w:tcPr>
          <w:p w14:paraId="05736E69" w14:textId="69512F6C" w:rsidR="00B22A24" w:rsidRPr="00020C21" w:rsidRDefault="00D144C7" w:rsidP="00020C2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2A24" w:rsidRPr="00020C21">
              <w:rPr>
                <w:rFonts w:ascii="Times New Roman" w:eastAsia="Times New Roman" w:hAnsi="Times New Roman" w:cs="Times New Roman"/>
                <w:sz w:val="28"/>
                <w:szCs w:val="28"/>
                <w:lang w:eastAsia="ru-RU"/>
              </w:rPr>
              <w:t>Minerfin a.s</w:t>
            </w:r>
            <w:r>
              <w:rPr>
                <w:rFonts w:ascii="Times New Roman" w:eastAsia="Times New Roman" w:hAnsi="Times New Roman" w:cs="Times New Roman"/>
                <w:sz w:val="28"/>
                <w:szCs w:val="28"/>
                <w:lang w:eastAsia="ru-RU"/>
              </w:rPr>
              <w:t>»</w:t>
            </w:r>
          </w:p>
        </w:tc>
        <w:tc>
          <w:tcPr>
            <w:tcW w:w="1418" w:type="dxa"/>
            <w:noWrap/>
            <w:vAlign w:val="center"/>
            <w:hideMark/>
          </w:tcPr>
          <w:p w14:paraId="385F77AE"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374 622,76</w:t>
            </w:r>
          </w:p>
        </w:tc>
        <w:tc>
          <w:tcPr>
            <w:tcW w:w="1559" w:type="dxa"/>
            <w:noWrap/>
            <w:vAlign w:val="center"/>
            <w:hideMark/>
          </w:tcPr>
          <w:p w14:paraId="417F1744"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11 988 501,07</w:t>
            </w:r>
          </w:p>
        </w:tc>
        <w:tc>
          <w:tcPr>
            <w:tcW w:w="1114" w:type="dxa"/>
            <w:noWrap/>
            <w:vAlign w:val="center"/>
            <w:hideMark/>
          </w:tcPr>
          <w:p w14:paraId="43AC695D"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612,47</w:t>
            </w:r>
          </w:p>
        </w:tc>
        <w:tc>
          <w:tcPr>
            <w:tcW w:w="1134" w:type="dxa"/>
            <w:noWrap/>
            <w:vAlign w:val="center"/>
            <w:hideMark/>
          </w:tcPr>
          <w:p w14:paraId="4852F092"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2 397 701,22</w:t>
            </w:r>
          </w:p>
        </w:tc>
      </w:tr>
      <w:tr w:rsidR="00B22A24" w:rsidRPr="00020C21" w14:paraId="397E9D3D" w14:textId="77777777" w:rsidTr="00020C21">
        <w:trPr>
          <w:trHeight w:val="315"/>
        </w:trPr>
        <w:tc>
          <w:tcPr>
            <w:tcW w:w="582" w:type="dxa"/>
            <w:noWrap/>
            <w:vAlign w:val="center"/>
            <w:hideMark/>
          </w:tcPr>
          <w:p w14:paraId="35A4C9A8"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27</w:t>
            </w:r>
          </w:p>
        </w:tc>
        <w:tc>
          <w:tcPr>
            <w:tcW w:w="1843" w:type="dxa"/>
            <w:noWrap/>
            <w:vAlign w:val="center"/>
            <w:hideMark/>
          </w:tcPr>
          <w:p w14:paraId="0DD90A00"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Станок</w:t>
            </w:r>
          </w:p>
        </w:tc>
        <w:tc>
          <w:tcPr>
            <w:tcW w:w="1701" w:type="dxa"/>
            <w:noWrap/>
            <w:vAlign w:val="center"/>
            <w:hideMark/>
          </w:tcPr>
          <w:p w14:paraId="5A615EEA" w14:textId="461853FE" w:rsidR="00B22A24" w:rsidRPr="00020C21" w:rsidRDefault="00D144C7" w:rsidP="00020C2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2A24" w:rsidRPr="00020C21">
              <w:rPr>
                <w:rFonts w:ascii="Times New Roman" w:eastAsia="Times New Roman" w:hAnsi="Times New Roman" w:cs="Times New Roman"/>
                <w:sz w:val="28"/>
                <w:szCs w:val="28"/>
                <w:lang w:eastAsia="ru-RU"/>
              </w:rPr>
              <w:t>Sir Meccanica</w:t>
            </w:r>
            <w:r>
              <w:rPr>
                <w:rFonts w:ascii="Times New Roman" w:eastAsia="Times New Roman" w:hAnsi="Times New Roman" w:cs="Times New Roman"/>
                <w:sz w:val="28"/>
                <w:szCs w:val="28"/>
                <w:lang w:eastAsia="ru-RU"/>
              </w:rPr>
              <w:t>»</w:t>
            </w:r>
          </w:p>
        </w:tc>
        <w:tc>
          <w:tcPr>
            <w:tcW w:w="1418" w:type="dxa"/>
            <w:noWrap/>
            <w:vAlign w:val="center"/>
            <w:hideMark/>
          </w:tcPr>
          <w:p w14:paraId="64832AB2"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20 625,90</w:t>
            </w:r>
          </w:p>
        </w:tc>
        <w:tc>
          <w:tcPr>
            <w:tcW w:w="1559" w:type="dxa"/>
            <w:noWrap/>
            <w:vAlign w:val="center"/>
            <w:hideMark/>
          </w:tcPr>
          <w:p w14:paraId="1709D9E4"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629 860,85</w:t>
            </w:r>
          </w:p>
        </w:tc>
        <w:tc>
          <w:tcPr>
            <w:tcW w:w="1114" w:type="dxa"/>
            <w:noWrap/>
            <w:vAlign w:val="center"/>
            <w:hideMark/>
          </w:tcPr>
          <w:p w14:paraId="6FF8B087"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6 763,05</w:t>
            </w:r>
          </w:p>
        </w:tc>
        <w:tc>
          <w:tcPr>
            <w:tcW w:w="1134" w:type="dxa"/>
            <w:noWrap/>
            <w:vAlign w:val="center"/>
            <w:hideMark/>
          </w:tcPr>
          <w:p w14:paraId="32992DCB"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127 324,79</w:t>
            </w:r>
          </w:p>
        </w:tc>
      </w:tr>
      <w:tr w:rsidR="00B22A24" w:rsidRPr="00020C21" w14:paraId="0F5A9724" w14:textId="77777777" w:rsidTr="00020C21">
        <w:trPr>
          <w:trHeight w:val="315"/>
        </w:trPr>
        <w:tc>
          <w:tcPr>
            <w:tcW w:w="582" w:type="dxa"/>
            <w:noWrap/>
            <w:vAlign w:val="center"/>
            <w:hideMark/>
          </w:tcPr>
          <w:p w14:paraId="4962F47E"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28</w:t>
            </w:r>
          </w:p>
        </w:tc>
        <w:tc>
          <w:tcPr>
            <w:tcW w:w="1843" w:type="dxa"/>
            <w:noWrap/>
            <w:vAlign w:val="center"/>
            <w:hideMark/>
          </w:tcPr>
          <w:p w14:paraId="744A5C9D"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Тр. Лента</w:t>
            </w:r>
          </w:p>
        </w:tc>
        <w:tc>
          <w:tcPr>
            <w:tcW w:w="1701" w:type="dxa"/>
            <w:noWrap/>
            <w:vAlign w:val="center"/>
            <w:hideMark/>
          </w:tcPr>
          <w:p w14:paraId="63CFE0E1" w14:textId="1A4FD580" w:rsidR="00B22A24" w:rsidRPr="00020C21" w:rsidRDefault="00D144C7" w:rsidP="00020C2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2A24" w:rsidRPr="00020C21">
              <w:rPr>
                <w:rFonts w:ascii="Times New Roman" w:eastAsia="Times New Roman" w:hAnsi="Times New Roman" w:cs="Times New Roman"/>
                <w:sz w:val="28"/>
                <w:szCs w:val="28"/>
                <w:lang w:eastAsia="ru-RU"/>
              </w:rPr>
              <w:t>Lentimex s.r.o.</w:t>
            </w:r>
            <w:r>
              <w:rPr>
                <w:rFonts w:ascii="Times New Roman" w:eastAsia="Times New Roman" w:hAnsi="Times New Roman" w:cs="Times New Roman"/>
                <w:sz w:val="28"/>
                <w:szCs w:val="28"/>
                <w:lang w:eastAsia="ru-RU"/>
              </w:rPr>
              <w:t>»</w:t>
            </w:r>
          </w:p>
        </w:tc>
        <w:tc>
          <w:tcPr>
            <w:tcW w:w="1418" w:type="dxa"/>
            <w:noWrap/>
            <w:vAlign w:val="center"/>
            <w:hideMark/>
          </w:tcPr>
          <w:p w14:paraId="38F2FCAB"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26 626,95</w:t>
            </w:r>
          </w:p>
        </w:tc>
        <w:tc>
          <w:tcPr>
            <w:tcW w:w="1559" w:type="dxa"/>
            <w:noWrap/>
            <w:vAlign w:val="center"/>
            <w:hideMark/>
          </w:tcPr>
          <w:p w14:paraId="5CD3F94C"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844 101,08</w:t>
            </w:r>
          </w:p>
        </w:tc>
        <w:tc>
          <w:tcPr>
            <w:tcW w:w="1114" w:type="dxa"/>
            <w:noWrap/>
            <w:vAlign w:val="center"/>
            <w:hideMark/>
          </w:tcPr>
          <w:p w14:paraId="4B0FB5E5"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0,00</w:t>
            </w:r>
          </w:p>
        </w:tc>
        <w:tc>
          <w:tcPr>
            <w:tcW w:w="1134" w:type="dxa"/>
            <w:noWrap/>
            <w:vAlign w:val="center"/>
            <w:hideMark/>
          </w:tcPr>
          <w:p w14:paraId="34C1F180" w14:textId="77777777" w:rsidR="00B22A24" w:rsidRPr="00020C21" w:rsidRDefault="00B22A24" w:rsidP="00020C21">
            <w:pPr>
              <w:spacing w:line="240" w:lineRule="auto"/>
              <w:jc w:val="center"/>
              <w:rPr>
                <w:rFonts w:ascii="Times New Roman" w:eastAsia="Times New Roman" w:hAnsi="Times New Roman" w:cs="Times New Roman"/>
                <w:sz w:val="28"/>
                <w:szCs w:val="28"/>
                <w:lang w:eastAsia="ru-RU"/>
              </w:rPr>
            </w:pPr>
            <w:r w:rsidRPr="00020C21">
              <w:rPr>
                <w:rFonts w:ascii="Times New Roman" w:eastAsia="Times New Roman" w:hAnsi="Times New Roman" w:cs="Times New Roman"/>
                <w:sz w:val="28"/>
                <w:szCs w:val="28"/>
                <w:lang w:eastAsia="ru-RU"/>
              </w:rPr>
              <w:t>168 820,22</w:t>
            </w:r>
          </w:p>
        </w:tc>
      </w:tr>
      <w:tr w:rsidR="00B22A24" w:rsidRPr="00020C21" w14:paraId="40FB8328" w14:textId="77777777" w:rsidTr="00020C21">
        <w:trPr>
          <w:trHeight w:val="315"/>
        </w:trPr>
        <w:tc>
          <w:tcPr>
            <w:tcW w:w="582" w:type="dxa"/>
            <w:noWrap/>
            <w:vAlign w:val="center"/>
            <w:hideMark/>
          </w:tcPr>
          <w:p w14:paraId="2164F92D" w14:textId="1478394E" w:rsidR="00B22A24" w:rsidRPr="00020C21" w:rsidRDefault="00B22A24" w:rsidP="00020C21">
            <w:pPr>
              <w:spacing w:line="240" w:lineRule="auto"/>
              <w:jc w:val="center"/>
              <w:rPr>
                <w:rFonts w:ascii="Times New Roman" w:eastAsia="Times New Roman" w:hAnsi="Times New Roman" w:cs="Times New Roman"/>
                <w:color w:val="3366FF"/>
                <w:sz w:val="28"/>
                <w:szCs w:val="28"/>
                <w:lang w:eastAsia="ru-RU"/>
              </w:rPr>
            </w:pPr>
          </w:p>
        </w:tc>
        <w:tc>
          <w:tcPr>
            <w:tcW w:w="1843" w:type="dxa"/>
            <w:noWrap/>
            <w:vAlign w:val="center"/>
            <w:hideMark/>
          </w:tcPr>
          <w:p w14:paraId="39B7F68F" w14:textId="77777777" w:rsidR="00B22A24" w:rsidRPr="00020C21" w:rsidRDefault="00B22A24" w:rsidP="00020C21">
            <w:pPr>
              <w:spacing w:line="240" w:lineRule="auto"/>
              <w:jc w:val="center"/>
              <w:rPr>
                <w:rFonts w:ascii="Times New Roman" w:eastAsia="Times New Roman" w:hAnsi="Times New Roman" w:cs="Times New Roman"/>
                <w:bCs/>
                <w:color w:val="3366FF"/>
                <w:sz w:val="28"/>
                <w:szCs w:val="28"/>
                <w:lang w:eastAsia="ru-RU"/>
              </w:rPr>
            </w:pPr>
            <w:r w:rsidRPr="00020C21">
              <w:rPr>
                <w:rFonts w:ascii="Times New Roman" w:eastAsia="Times New Roman" w:hAnsi="Times New Roman" w:cs="Times New Roman"/>
                <w:bCs/>
                <w:sz w:val="28"/>
                <w:szCs w:val="28"/>
                <w:lang w:eastAsia="ru-RU"/>
              </w:rPr>
              <w:t>Итого</w:t>
            </w:r>
          </w:p>
        </w:tc>
        <w:tc>
          <w:tcPr>
            <w:tcW w:w="1701" w:type="dxa"/>
            <w:noWrap/>
            <w:vAlign w:val="center"/>
            <w:hideMark/>
          </w:tcPr>
          <w:p w14:paraId="617AA32A" w14:textId="633B1178" w:rsidR="00B22A24" w:rsidRPr="00020C21" w:rsidRDefault="00B22A24" w:rsidP="00020C21">
            <w:pPr>
              <w:spacing w:line="240" w:lineRule="auto"/>
              <w:jc w:val="center"/>
              <w:rPr>
                <w:rFonts w:ascii="Times New Roman" w:eastAsia="Times New Roman" w:hAnsi="Times New Roman" w:cs="Times New Roman"/>
                <w:color w:val="3366FF"/>
                <w:sz w:val="28"/>
                <w:szCs w:val="28"/>
                <w:lang w:eastAsia="ru-RU"/>
              </w:rPr>
            </w:pPr>
          </w:p>
        </w:tc>
        <w:tc>
          <w:tcPr>
            <w:tcW w:w="1418" w:type="dxa"/>
            <w:noWrap/>
            <w:vAlign w:val="center"/>
            <w:hideMark/>
          </w:tcPr>
          <w:p w14:paraId="38D26C95" w14:textId="77777777" w:rsidR="00B22A24" w:rsidRPr="00020C21" w:rsidRDefault="00B22A24" w:rsidP="00020C21">
            <w:pPr>
              <w:spacing w:line="240" w:lineRule="auto"/>
              <w:jc w:val="center"/>
              <w:rPr>
                <w:rFonts w:ascii="Times New Roman" w:eastAsia="Times New Roman" w:hAnsi="Times New Roman" w:cs="Times New Roman"/>
                <w:bCs/>
                <w:sz w:val="28"/>
                <w:szCs w:val="28"/>
                <w:lang w:eastAsia="ru-RU"/>
              </w:rPr>
            </w:pPr>
            <w:r w:rsidRPr="00020C21">
              <w:rPr>
                <w:rFonts w:ascii="Times New Roman" w:eastAsia="Times New Roman" w:hAnsi="Times New Roman" w:cs="Times New Roman"/>
                <w:bCs/>
                <w:sz w:val="28"/>
                <w:szCs w:val="28"/>
                <w:lang w:eastAsia="ru-RU"/>
              </w:rPr>
              <w:t>4902901,46</w:t>
            </w:r>
          </w:p>
        </w:tc>
        <w:tc>
          <w:tcPr>
            <w:tcW w:w="1559" w:type="dxa"/>
            <w:noWrap/>
            <w:vAlign w:val="center"/>
            <w:hideMark/>
          </w:tcPr>
          <w:p w14:paraId="7B9C604D" w14:textId="77777777" w:rsidR="00B22A24" w:rsidRPr="00020C21" w:rsidRDefault="00B22A24" w:rsidP="00020C21">
            <w:pPr>
              <w:spacing w:line="240" w:lineRule="auto"/>
              <w:jc w:val="center"/>
              <w:rPr>
                <w:rFonts w:ascii="Times New Roman" w:eastAsia="Times New Roman" w:hAnsi="Times New Roman" w:cs="Times New Roman"/>
                <w:bCs/>
                <w:sz w:val="28"/>
                <w:szCs w:val="28"/>
                <w:lang w:eastAsia="ru-RU"/>
              </w:rPr>
            </w:pPr>
            <w:r w:rsidRPr="00020C21">
              <w:rPr>
                <w:rFonts w:ascii="Times New Roman" w:eastAsia="Times New Roman" w:hAnsi="Times New Roman" w:cs="Times New Roman"/>
                <w:bCs/>
                <w:sz w:val="28"/>
                <w:szCs w:val="28"/>
                <w:lang w:eastAsia="ru-RU"/>
              </w:rPr>
              <w:t>158764282,60</w:t>
            </w:r>
          </w:p>
        </w:tc>
        <w:tc>
          <w:tcPr>
            <w:tcW w:w="1114" w:type="dxa"/>
            <w:noWrap/>
            <w:vAlign w:val="center"/>
            <w:hideMark/>
          </w:tcPr>
          <w:p w14:paraId="39275173" w14:textId="77777777" w:rsidR="00B22A24" w:rsidRPr="00020C21" w:rsidRDefault="00B22A24" w:rsidP="00020C21">
            <w:pPr>
              <w:spacing w:line="240" w:lineRule="auto"/>
              <w:jc w:val="center"/>
              <w:rPr>
                <w:rFonts w:ascii="Times New Roman" w:eastAsia="Times New Roman" w:hAnsi="Times New Roman" w:cs="Times New Roman"/>
                <w:bCs/>
                <w:sz w:val="28"/>
                <w:szCs w:val="28"/>
                <w:lang w:eastAsia="ru-RU"/>
              </w:rPr>
            </w:pPr>
            <w:r w:rsidRPr="00020C21">
              <w:rPr>
                <w:rFonts w:ascii="Times New Roman" w:eastAsia="Times New Roman" w:hAnsi="Times New Roman" w:cs="Times New Roman"/>
                <w:bCs/>
                <w:sz w:val="28"/>
                <w:szCs w:val="28"/>
                <w:lang w:eastAsia="ru-RU"/>
              </w:rPr>
              <w:t>2509816,73</w:t>
            </w:r>
          </w:p>
        </w:tc>
        <w:tc>
          <w:tcPr>
            <w:tcW w:w="1134" w:type="dxa"/>
            <w:noWrap/>
            <w:vAlign w:val="center"/>
            <w:hideMark/>
          </w:tcPr>
          <w:p w14:paraId="346C7CC6" w14:textId="77777777" w:rsidR="00B22A24" w:rsidRPr="00020C21" w:rsidRDefault="00B22A24" w:rsidP="00020C21">
            <w:pPr>
              <w:spacing w:line="240" w:lineRule="auto"/>
              <w:jc w:val="center"/>
              <w:rPr>
                <w:rFonts w:ascii="Times New Roman" w:eastAsia="Times New Roman" w:hAnsi="Times New Roman" w:cs="Times New Roman"/>
                <w:bCs/>
                <w:sz w:val="28"/>
                <w:szCs w:val="28"/>
                <w:lang w:eastAsia="ru-RU"/>
              </w:rPr>
            </w:pPr>
            <w:r w:rsidRPr="00020C21">
              <w:rPr>
                <w:rFonts w:ascii="Times New Roman" w:eastAsia="Times New Roman" w:hAnsi="Times New Roman" w:cs="Times New Roman"/>
                <w:bCs/>
                <w:sz w:val="28"/>
                <w:szCs w:val="28"/>
                <w:lang w:eastAsia="ru-RU"/>
              </w:rPr>
              <w:t>32254710,10</w:t>
            </w:r>
          </w:p>
        </w:tc>
      </w:tr>
    </w:tbl>
    <w:p w14:paraId="0BE37D76" w14:textId="48AF389C" w:rsidR="00B22A24" w:rsidRPr="00020C21" w:rsidRDefault="00020C21" w:rsidP="00020C21">
      <w:pPr>
        <w:spacing w:line="360" w:lineRule="auto"/>
        <w:ind w:firstLine="709"/>
        <w:jc w:val="both"/>
        <w:rPr>
          <w:rFonts w:ascii="Times New Roman" w:hAnsi="Times New Roman" w:cs="Times New Roman"/>
          <w:sz w:val="28"/>
          <w:szCs w:val="28"/>
        </w:rPr>
      </w:pPr>
      <w:r w:rsidRPr="00020C21">
        <w:rPr>
          <w:rFonts w:ascii="Times New Roman" w:hAnsi="Times New Roman" w:cs="Times New Roman"/>
          <w:sz w:val="28"/>
          <w:szCs w:val="28"/>
        </w:rPr>
        <w:t>Джерело: створено автором на основі [</w:t>
      </w:r>
      <w:r w:rsidRPr="00020C21">
        <w:rPr>
          <w:rFonts w:ascii="Times New Roman" w:hAnsi="Times New Roman" w:cs="Times New Roman"/>
          <w:sz w:val="28"/>
          <w:szCs w:val="28"/>
        </w:rPr>
        <w:fldChar w:fldCharType="begin"/>
      </w:r>
      <w:r w:rsidRPr="00020C21">
        <w:rPr>
          <w:rFonts w:ascii="Times New Roman" w:hAnsi="Times New Roman" w:cs="Times New Roman"/>
          <w:sz w:val="28"/>
          <w:szCs w:val="28"/>
        </w:rPr>
        <w:instrText xml:space="preserve"> REF _Ref89266917 \r \h </w:instrText>
      </w:r>
      <w:r>
        <w:rPr>
          <w:rFonts w:ascii="Times New Roman" w:hAnsi="Times New Roman" w:cs="Times New Roman"/>
          <w:sz w:val="28"/>
          <w:szCs w:val="28"/>
        </w:rPr>
        <w:instrText xml:space="preserve"> \* MERGEFORMAT </w:instrText>
      </w:r>
      <w:r w:rsidRPr="00020C21">
        <w:rPr>
          <w:rFonts w:ascii="Times New Roman" w:hAnsi="Times New Roman" w:cs="Times New Roman"/>
          <w:sz w:val="28"/>
          <w:szCs w:val="28"/>
        </w:rPr>
      </w:r>
      <w:r w:rsidRPr="00020C21">
        <w:rPr>
          <w:rFonts w:ascii="Times New Roman" w:hAnsi="Times New Roman" w:cs="Times New Roman"/>
          <w:sz w:val="28"/>
          <w:szCs w:val="28"/>
        </w:rPr>
        <w:fldChar w:fldCharType="separate"/>
      </w:r>
      <w:r w:rsidRPr="00020C21">
        <w:rPr>
          <w:rFonts w:ascii="Times New Roman" w:hAnsi="Times New Roman" w:cs="Times New Roman"/>
          <w:sz w:val="28"/>
          <w:szCs w:val="28"/>
        </w:rPr>
        <w:t>37</w:t>
      </w:r>
      <w:r w:rsidRPr="00020C21">
        <w:rPr>
          <w:rFonts w:ascii="Times New Roman" w:hAnsi="Times New Roman" w:cs="Times New Roman"/>
          <w:sz w:val="28"/>
          <w:szCs w:val="28"/>
        </w:rPr>
        <w:fldChar w:fldCharType="end"/>
      </w:r>
      <w:r w:rsidRPr="00020C21">
        <w:rPr>
          <w:rFonts w:ascii="Times New Roman" w:hAnsi="Times New Roman" w:cs="Times New Roman"/>
          <w:sz w:val="28"/>
          <w:szCs w:val="28"/>
        </w:rPr>
        <w:t>]</w:t>
      </w:r>
    </w:p>
    <w:p w14:paraId="586A3995" w14:textId="77777777" w:rsidR="00020C21" w:rsidRPr="008C0820" w:rsidRDefault="00020C21" w:rsidP="00020C21">
      <w:pPr>
        <w:spacing w:line="360" w:lineRule="auto"/>
        <w:ind w:firstLine="709"/>
        <w:jc w:val="both"/>
        <w:rPr>
          <w:rFonts w:ascii="Times New Roman" w:hAnsi="Times New Roman" w:cs="Times New Roman"/>
          <w:sz w:val="28"/>
          <w:szCs w:val="28"/>
        </w:rPr>
      </w:pPr>
    </w:p>
    <w:p w14:paraId="3150C8DF" w14:textId="753CF530" w:rsidR="00B22A24" w:rsidRPr="008C0820" w:rsidRDefault="00B22A24" w:rsidP="00020C21">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 xml:space="preserve">Також підприємства, які є споживачами продукції </w:t>
      </w:r>
      <w:r w:rsidR="00A3699B">
        <w:rPr>
          <w:rFonts w:ascii="Times New Roman" w:hAnsi="Times New Roman" w:cs="Times New Roman"/>
          <w:sz w:val="28"/>
          <w:szCs w:val="28"/>
        </w:rPr>
        <w:t>«</w:t>
      </w:r>
      <w:r w:rsidRPr="008C0820">
        <w:rPr>
          <w:rFonts w:ascii="Times New Roman" w:hAnsi="Times New Roman" w:cs="Times New Roman"/>
          <w:sz w:val="28"/>
          <w:szCs w:val="28"/>
        </w:rPr>
        <w:t>ЗЗРК</w:t>
      </w:r>
      <w:r w:rsidR="00A3699B">
        <w:rPr>
          <w:rFonts w:ascii="Times New Roman" w:hAnsi="Times New Roman" w:cs="Times New Roman"/>
          <w:sz w:val="28"/>
          <w:szCs w:val="28"/>
        </w:rPr>
        <w:t>»</w:t>
      </w:r>
      <w:r w:rsidRPr="008C0820">
        <w:rPr>
          <w:rFonts w:ascii="Times New Roman" w:hAnsi="Times New Roman" w:cs="Times New Roman"/>
          <w:sz w:val="28"/>
          <w:szCs w:val="28"/>
        </w:rPr>
        <w:t>, є основними постачальниками обладнання та запчастин. До цих компаній додаються ще «</w:t>
      </w:r>
      <w:r w:rsidRPr="008C0820">
        <w:rPr>
          <w:rFonts w:ascii="Times New Roman" w:hAnsi="Times New Roman" w:cs="Times New Roman"/>
          <w:sz w:val="28"/>
          <w:szCs w:val="28"/>
          <w:lang w:val="en-US"/>
        </w:rPr>
        <w:t>Lenttimex</w:t>
      </w:r>
      <w:r w:rsidRPr="008C0820">
        <w:rPr>
          <w:rFonts w:ascii="Times New Roman" w:hAnsi="Times New Roman" w:cs="Times New Roman"/>
          <w:sz w:val="28"/>
          <w:szCs w:val="28"/>
        </w:rPr>
        <w:t>» та «НИЛОС». Частка поставок на імпорт за 2020 році з компанії «</w:t>
      </w:r>
      <w:r w:rsidRPr="008C0820">
        <w:rPr>
          <w:rFonts w:ascii="Times New Roman" w:hAnsi="Times New Roman" w:cs="Times New Roman"/>
          <w:sz w:val="28"/>
          <w:szCs w:val="28"/>
          <w:lang w:val="en-US"/>
        </w:rPr>
        <w:t>Minerfin</w:t>
      </w:r>
      <w:r w:rsidRPr="008C0820">
        <w:rPr>
          <w:rFonts w:ascii="Times New Roman" w:hAnsi="Times New Roman" w:cs="Times New Roman"/>
          <w:sz w:val="28"/>
          <w:szCs w:val="28"/>
        </w:rPr>
        <w:t xml:space="preserve"> </w:t>
      </w:r>
      <w:r w:rsidRPr="008C0820">
        <w:rPr>
          <w:rFonts w:ascii="Times New Roman" w:hAnsi="Times New Roman" w:cs="Times New Roman"/>
          <w:sz w:val="28"/>
          <w:szCs w:val="28"/>
          <w:lang w:val="en-US"/>
        </w:rPr>
        <w:t>a</w:t>
      </w:r>
      <w:r w:rsidRPr="008C0820">
        <w:rPr>
          <w:rFonts w:ascii="Times New Roman" w:hAnsi="Times New Roman" w:cs="Times New Roman"/>
          <w:sz w:val="28"/>
          <w:szCs w:val="28"/>
        </w:rPr>
        <w:t>.</w:t>
      </w:r>
      <w:r w:rsidRPr="008C0820">
        <w:rPr>
          <w:rFonts w:ascii="Times New Roman" w:hAnsi="Times New Roman" w:cs="Times New Roman"/>
          <w:sz w:val="28"/>
          <w:szCs w:val="28"/>
          <w:lang w:val="en-US"/>
        </w:rPr>
        <w:t>s</w:t>
      </w:r>
      <w:r w:rsidRPr="008C0820">
        <w:rPr>
          <w:rFonts w:ascii="Times New Roman" w:hAnsi="Times New Roman" w:cs="Times New Roman"/>
          <w:sz w:val="28"/>
          <w:szCs w:val="28"/>
        </w:rPr>
        <w:t>.», яка постачала техніку для виконання різноманітних гірничих робіт та запчастини, скаладала 96,3%. З компанії «</w:t>
      </w:r>
      <w:r w:rsidRPr="008C0820">
        <w:rPr>
          <w:rFonts w:ascii="Times New Roman" w:hAnsi="Times New Roman" w:cs="Times New Roman"/>
          <w:sz w:val="28"/>
          <w:szCs w:val="28"/>
          <w:lang w:val="en-US"/>
        </w:rPr>
        <w:t>Lenttimex</w:t>
      </w:r>
      <w:r w:rsidRPr="008C0820">
        <w:rPr>
          <w:rFonts w:ascii="Times New Roman" w:hAnsi="Times New Roman" w:cs="Times New Roman"/>
          <w:sz w:val="28"/>
          <w:szCs w:val="28"/>
        </w:rPr>
        <w:t xml:space="preserve">» - скалада 2,7%.  Та частка поставки з компанії «НИЛОС» складала 1%. </w:t>
      </w:r>
    </w:p>
    <w:p w14:paraId="0336E4EA" w14:textId="77777777" w:rsidR="00B22A24" w:rsidRPr="008C0820" w:rsidRDefault="00B22A24" w:rsidP="00020C21">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Компанія «</w:t>
      </w:r>
      <w:r w:rsidRPr="008C0820">
        <w:rPr>
          <w:rFonts w:ascii="Times New Roman" w:hAnsi="Times New Roman" w:cs="Times New Roman"/>
          <w:sz w:val="28"/>
          <w:szCs w:val="28"/>
          <w:lang w:val="en-US"/>
        </w:rPr>
        <w:t>Minerfin</w:t>
      </w:r>
      <w:r w:rsidRPr="008C0820">
        <w:rPr>
          <w:rFonts w:ascii="Times New Roman" w:hAnsi="Times New Roman" w:cs="Times New Roman"/>
          <w:sz w:val="28"/>
          <w:szCs w:val="28"/>
        </w:rPr>
        <w:t xml:space="preserve"> </w:t>
      </w:r>
      <w:r w:rsidRPr="008C0820">
        <w:rPr>
          <w:rFonts w:ascii="Times New Roman" w:hAnsi="Times New Roman" w:cs="Times New Roman"/>
          <w:sz w:val="28"/>
          <w:szCs w:val="28"/>
          <w:lang w:val="en-US"/>
        </w:rPr>
        <w:t>a</w:t>
      </w:r>
      <w:r w:rsidRPr="008C0820">
        <w:rPr>
          <w:rFonts w:ascii="Times New Roman" w:hAnsi="Times New Roman" w:cs="Times New Roman"/>
          <w:sz w:val="28"/>
          <w:szCs w:val="28"/>
        </w:rPr>
        <w:t>.</w:t>
      </w:r>
      <w:r w:rsidRPr="008C0820">
        <w:rPr>
          <w:rFonts w:ascii="Times New Roman" w:hAnsi="Times New Roman" w:cs="Times New Roman"/>
          <w:sz w:val="28"/>
          <w:szCs w:val="28"/>
          <w:lang w:val="en-US"/>
        </w:rPr>
        <w:t>s</w:t>
      </w:r>
      <w:r w:rsidRPr="008C0820">
        <w:rPr>
          <w:rFonts w:ascii="Times New Roman" w:hAnsi="Times New Roman" w:cs="Times New Roman"/>
          <w:sz w:val="28"/>
          <w:szCs w:val="28"/>
        </w:rPr>
        <w:t xml:space="preserve">.» - головний імпортер на ПрАТ «Запорізький залізорудний комбінат». Він поставляє товару більше ніж </w:t>
      </w:r>
      <w:r w:rsidRPr="008C0820">
        <w:rPr>
          <w:rFonts w:ascii="Times New Roman" w:eastAsia="Times New Roman" w:hAnsi="Times New Roman" w:cs="Times New Roman"/>
          <w:sz w:val="28"/>
          <w:szCs w:val="28"/>
          <w:lang w:eastAsia="ru-RU"/>
        </w:rPr>
        <w:t>100 мільонів гривень кожного року</w:t>
      </w:r>
    </w:p>
    <w:p w14:paraId="6BF88693" w14:textId="77777777" w:rsidR="00B22A24" w:rsidRDefault="00B22A24" w:rsidP="00020C21">
      <w:pPr>
        <w:spacing w:line="360" w:lineRule="auto"/>
        <w:ind w:firstLine="709"/>
        <w:jc w:val="both"/>
        <w:rPr>
          <w:rFonts w:ascii="Times New Roman" w:hAnsi="Times New Roman" w:cs="Times New Roman"/>
          <w:sz w:val="28"/>
          <w:szCs w:val="28"/>
        </w:rPr>
      </w:pPr>
    </w:p>
    <w:p w14:paraId="59507DCB" w14:textId="77777777" w:rsidR="00020C21" w:rsidRPr="008C0820" w:rsidRDefault="00020C21" w:rsidP="00020C21">
      <w:pPr>
        <w:spacing w:line="360" w:lineRule="auto"/>
        <w:ind w:firstLine="709"/>
        <w:jc w:val="both"/>
        <w:rPr>
          <w:rFonts w:ascii="Times New Roman" w:hAnsi="Times New Roman" w:cs="Times New Roman"/>
          <w:sz w:val="28"/>
          <w:szCs w:val="28"/>
        </w:rPr>
      </w:pPr>
    </w:p>
    <w:p w14:paraId="384F9DA1" w14:textId="77777777" w:rsidR="00B22A24" w:rsidRPr="008C0820" w:rsidRDefault="00B22A24" w:rsidP="00020C21">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lastRenderedPageBreak/>
        <w:t>Таблиця 2.8 – відомості про основних постачальників та споживачів продукції</w:t>
      </w:r>
    </w:p>
    <w:tbl>
      <w:tblPr>
        <w:tblStyle w:val="ac"/>
        <w:tblW w:w="9889" w:type="dxa"/>
        <w:tblLook w:val="04A0" w:firstRow="1" w:lastRow="0" w:firstColumn="1" w:lastColumn="0" w:noHBand="0" w:noVBand="1"/>
      </w:tblPr>
      <w:tblGrid>
        <w:gridCol w:w="3582"/>
        <w:gridCol w:w="6307"/>
      </w:tblGrid>
      <w:tr w:rsidR="00B22A24" w:rsidRPr="008C0820" w14:paraId="476A9B2D" w14:textId="77777777" w:rsidTr="00B22A24">
        <w:tc>
          <w:tcPr>
            <w:tcW w:w="3582" w:type="dxa"/>
            <w:vAlign w:val="center"/>
          </w:tcPr>
          <w:p w14:paraId="615F0D5E" w14:textId="77777777" w:rsidR="00B22A24" w:rsidRPr="008C0820" w:rsidRDefault="00B22A24" w:rsidP="00B22A24">
            <w:pPr>
              <w:pStyle w:val="Default"/>
              <w:jc w:val="center"/>
              <w:rPr>
                <w:sz w:val="28"/>
                <w:szCs w:val="28"/>
              </w:rPr>
            </w:pPr>
            <w:r w:rsidRPr="008C0820">
              <w:rPr>
                <w:bCs/>
                <w:sz w:val="28"/>
                <w:szCs w:val="28"/>
              </w:rPr>
              <w:t>Назва постачальника</w:t>
            </w:r>
          </w:p>
        </w:tc>
        <w:tc>
          <w:tcPr>
            <w:tcW w:w="6307" w:type="dxa"/>
            <w:vAlign w:val="center"/>
          </w:tcPr>
          <w:p w14:paraId="1690ADDC" w14:textId="77777777" w:rsidR="00B22A24" w:rsidRPr="008C0820" w:rsidRDefault="00B22A24" w:rsidP="00B22A24">
            <w:pPr>
              <w:pStyle w:val="Default"/>
              <w:jc w:val="center"/>
              <w:rPr>
                <w:sz w:val="28"/>
                <w:szCs w:val="28"/>
              </w:rPr>
            </w:pPr>
            <w:r w:rsidRPr="008C0820">
              <w:rPr>
                <w:bCs/>
                <w:sz w:val="28"/>
                <w:szCs w:val="28"/>
              </w:rPr>
              <w:t>Вид продукції чи послуг</w:t>
            </w:r>
          </w:p>
        </w:tc>
      </w:tr>
      <w:tr w:rsidR="00B22A24" w:rsidRPr="008C0820" w14:paraId="4562BF3C" w14:textId="77777777" w:rsidTr="00B22A24">
        <w:tc>
          <w:tcPr>
            <w:tcW w:w="3582" w:type="dxa"/>
            <w:vAlign w:val="center"/>
          </w:tcPr>
          <w:p w14:paraId="5FCFE769" w14:textId="3832BEEE" w:rsidR="00B22A24" w:rsidRPr="008C0820" w:rsidRDefault="00B22A24" w:rsidP="00B22A24">
            <w:pPr>
              <w:tabs>
                <w:tab w:val="left" w:pos="2272"/>
              </w:tabs>
              <w:spacing w:line="240" w:lineRule="auto"/>
              <w:jc w:val="center"/>
              <w:rPr>
                <w:rFonts w:ascii="Times New Roman" w:hAnsi="Times New Roman" w:cs="Times New Roman"/>
                <w:sz w:val="28"/>
                <w:szCs w:val="28"/>
              </w:rPr>
            </w:pPr>
            <w:r w:rsidRPr="008C0820">
              <w:rPr>
                <w:rFonts w:ascii="Times New Roman" w:hAnsi="Times New Roman" w:cs="Times New Roman"/>
                <w:sz w:val="28"/>
                <w:szCs w:val="28"/>
              </w:rPr>
              <w:t>ПАТ «Запорізький металургійний комбінат «Запоріжсталь» (</w:t>
            </w:r>
            <w:r w:rsidR="00D144C7">
              <w:rPr>
                <w:rFonts w:ascii="Times New Roman" w:hAnsi="Times New Roman" w:cs="Times New Roman"/>
                <w:sz w:val="28"/>
                <w:szCs w:val="28"/>
              </w:rPr>
              <w:t>Україна</w:t>
            </w:r>
            <w:r w:rsidRPr="008C0820">
              <w:rPr>
                <w:rFonts w:ascii="Times New Roman" w:hAnsi="Times New Roman" w:cs="Times New Roman"/>
                <w:sz w:val="28"/>
                <w:szCs w:val="28"/>
              </w:rPr>
              <w:t>)</w:t>
            </w:r>
          </w:p>
        </w:tc>
        <w:tc>
          <w:tcPr>
            <w:tcW w:w="6307" w:type="dxa"/>
            <w:vAlign w:val="center"/>
          </w:tcPr>
          <w:p w14:paraId="45ED8DB9" w14:textId="77777777" w:rsidR="00B22A24" w:rsidRPr="008C0820" w:rsidRDefault="00B22A24" w:rsidP="00B22A24">
            <w:pPr>
              <w:tabs>
                <w:tab w:val="left" w:pos="2272"/>
              </w:tabs>
              <w:spacing w:line="240" w:lineRule="auto"/>
              <w:jc w:val="center"/>
              <w:rPr>
                <w:rFonts w:ascii="Times New Roman" w:hAnsi="Times New Roman" w:cs="Times New Roman"/>
                <w:sz w:val="28"/>
                <w:szCs w:val="28"/>
              </w:rPr>
            </w:pPr>
            <w:r w:rsidRPr="008C0820">
              <w:rPr>
                <w:rFonts w:ascii="Times New Roman" w:hAnsi="Times New Roman" w:cs="Times New Roman"/>
                <w:sz w:val="28"/>
                <w:szCs w:val="28"/>
              </w:rPr>
              <w:t>металопрокат, сипучі</w:t>
            </w:r>
          </w:p>
        </w:tc>
      </w:tr>
      <w:tr w:rsidR="00B22A24" w:rsidRPr="008C0820" w14:paraId="6A6F054F" w14:textId="77777777" w:rsidTr="00B22A24">
        <w:tc>
          <w:tcPr>
            <w:tcW w:w="3582" w:type="dxa"/>
            <w:vAlign w:val="center"/>
          </w:tcPr>
          <w:p w14:paraId="784F3025" w14:textId="77777777" w:rsidR="00B22A24" w:rsidRPr="008C0820" w:rsidRDefault="00B22A24" w:rsidP="00B22A24">
            <w:pPr>
              <w:tabs>
                <w:tab w:val="left" w:pos="2272"/>
              </w:tabs>
              <w:spacing w:line="240" w:lineRule="auto"/>
              <w:jc w:val="center"/>
              <w:rPr>
                <w:rFonts w:ascii="Times New Roman" w:hAnsi="Times New Roman" w:cs="Times New Roman"/>
                <w:sz w:val="28"/>
                <w:szCs w:val="28"/>
              </w:rPr>
            </w:pPr>
            <w:r w:rsidRPr="008C0820">
              <w:rPr>
                <w:rFonts w:ascii="Times New Roman" w:hAnsi="Times New Roman" w:cs="Times New Roman"/>
                <w:sz w:val="28"/>
                <w:szCs w:val="28"/>
              </w:rPr>
              <w:t>«</w:t>
            </w:r>
            <w:r w:rsidRPr="008C0820">
              <w:rPr>
                <w:rFonts w:ascii="Times New Roman" w:hAnsi="Times New Roman" w:cs="Times New Roman"/>
                <w:sz w:val="28"/>
                <w:szCs w:val="28"/>
                <w:lang w:val="en-US"/>
              </w:rPr>
              <w:t>Minerfin</w:t>
            </w:r>
            <w:r w:rsidRPr="008C0820">
              <w:rPr>
                <w:rFonts w:ascii="Times New Roman" w:hAnsi="Times New Roman" w:cs="Times New Roman"/>
                <w:sz w:val="28"/>
                <w:szCs w:val="28"/>
              </w:rPr>
              <w:t xml:space="preserve"> </w:t>
            </w:r>
            <w:r w:rsidRPr="008C0820">
              <w:rPr>
                <w:rFonts w:ascii="Times New Roman" w:hAnsi="Times New Roman" w:cs="Times New Roman"/>
                <w:sz w:val="28"/>
                <w:szCs w:val="28"/>
                <w:lang w:val="en-US"/>
              </w:rPr>
              <w:t>a</w:t>
            </w:r>
            <w:r w:rsidRPr="008C0820">
              <w:rPr>
                <w:rFonts w:ascii="Times New Roman" w:hAnsi="Times New Roman" w:cs="Times New Roman"/>
                <w:sz w:val="28"/>
                <w:szCs w:val="28"/>
              </w:rPr>
              <w:t>.</w:t>
            </w:r>
            <w:r w:rsidRPr="008C0820">
              <w:rPr>
                <w:rFonts w:ascii="Times New Roman" w:hAnsi="Times New Roman" w:cs="Times New Roman"/>
                <w:sz w:val="28"/>
                <w:szCs w:val="28"/>
                <w:lang w:val="en-US"/>
              </w:rPr>
              <w:t>s</w:t>
            </w:r>
            <w:r w:rsidRPr="008C0820">
              <w:rPr>
                <w:rFonts w:ascii="Times New Roman" w:hAnsi="Times New Roman" w:cs="Times New Roman"/>
                <w:sz w:val="28"/>
                <w:szCs w:val="28"/>
              </w:rPr>
              <w:t>.», «</w:t>
            </w:r>
            <w:r w:rsidRPr="008C0820">
              <w:rPr>
                <w:rFonts w:ascii="Times New Roman" w:hAnsi="Times New Roman" w:cs="Times New Roman"/>
                <w:sz w:val="28"/>
                <w:szCs w:val="28"/>
                <w:lang w:val="en-US"/>
              </w:rPr>
              <w:t>Lenttimex</w:t>
            </w:r>
            <w:r w:rsidRPr="008C0820">
              <w:rPr>
                <w:rFonts w:ascii="Times New Roman" w:hAnsi="Times New Roman" w:cs="Times New Roman"/>
                <w:sz w:val="28"/>
                <w:szCs w:val="28"/>
              </w:rPr>
              <w:t>» та «НИЛОС»</w:t>
            </w:r>
          </w:p>
        </w:tc>
        <w:tc>
          <w:tcPr>
            <w:tcW w:w="6307" w:type="dxa"/>
            <w:vAlign w:val="center"/>
          </w:tcPr>
          <w:p w14:paraId="10F6E2FF" w14:textId="77777777" w:rsidR="00B22A24" w:rsidRPr="008C0820" w:rsidRDefault="00B22A24" w:rsidP="00B22A24">
            <w:pPr>
              <w:tabs>
                <w:tab w:val="left" w:pos="2272"/>
              </w:tabs>
              <w:spacing w:line="240" w:lineRule="auto"/>
              <w:jc w:val="center"/>
              <w:rPr>
                <w:rFonts w:ascii="Times New Roman" w:hAnsi="Times New Roman" w:cs="Times New Roman"/>
                <w:sz w:val="28"/>
                <w:szCs w:val="28"/>
              </w:rPr>
            </w:pPr>
            <w:r w:rsidRPr="008C0820">
              <w:rPr>
                <w:rFonts w:ascii="Times New Roman" w:hAnsi="Times New Roman" w:cs="Times New Roman"/>
                <w:sz w:val="28"/>
                <w:szCs w:val="28"/>
              </w:rPr>
              <w:t>обладнання, запчастини</w:t>
            </w:r>
          </w:p>
        </w:tc>
      </w:tr>
    </w:tbl>
    <w:p w14:paraId="4B18713A" w14:textId="77777777" w:rsidR="00020C21" w:rsidRDefault="00020C21" w:rsidP="00020C21">
      <w:pPr>
        <w:spacing w:line="360" w:lineRule="auto"/>
        <w:ind w:firstLine="709"/>
        <w:jc w:val="both"/>
        <w:rPr>
          <w:rFonts w:ascii="Times New Roman" w:hAnsi="Times New Roman" w:cs="Times New Roman"/>
          <w:sz w:val="28"/>
          <w:szCs w:val="28"/>
        </w:rPr>
      </w:pPr>
      <w:r w:rsidRPr="00020C21">
        <w:rPr>
          <w:rFonts w:ascii="Times New Roman" w:hAnsi="Times New Roman" w:cs="Times New Roman"/>
          <w:sz w:val="28"/>
          <w:szCs w:val="28"/>
        </w:rPr>
        <w:t>Джерело: створено автором на основі [</w:t>
      </w:r>
      <w:r w:rsidRPr="00020C21">
        <w:rPr>
          <w:rFonts w:ascii="Times New Roman" w:hAnsi="Times New Roman" w:cs="Times New Roman"/>
          <w:sz w:val="28"/>
          <w:szCs w:val="28"/>
        </w:rPr>
        <w:fldChar w:fldCharType="begin"/>
      </w:r>
      <w:r w:rsidRPr="00020C21">
        <w:rPr>
          <w:rFonts w:ascii="Times New Roman" w:hAnsi="Times New Roman" w:cs="Times New Roman"/>
          <w:sz w:val="28"/>
          <w:szCs w:val="28"/>
        </w:rPr>
        <w:instrText xml:space="preserve"> REF _Ref89266917 \r \h </w:instrText>
      </w:r>
      <w:r>
        <w:rPr>
          <w:rFonts w:ascii="Times New Roman" w:hAnsi="Times New Roman" w:cs="Times New Roman"/>
          <w:sz w:val="28"/>
          <w:szCs w:val="28"/>
        </w:rPr>
        <w:instrText xml:space="preserve"> \* MERGEFORMAT </w:instrText>
      </w:r>
      <w:r w:rsidRPr="00020C21">
        <w:rPr>
          <w:rFonts w:ascii="Times New Roman" w:hAnsi="Times New Roman" w:cs="Times New Roman"/>
          <w:sz w:val="28"/>
          <w:szCs w:val="28"/>
        </w:rPr>
      </w:r>
      <w:r w:rsidRPr="00020C21">
        <w:rPr>
          <w:rFonts w:ascii="Times New Roman" w:hAnsi="Times New Roman" w:cs="Times New Roman"/>
          <w:sz w:val="28"/>
          <w:szCs w:val="28"/>
        </w:rPr>
        <w:fldChar w:fldCharType="separate"/>
      </w:r>
      <w:r w:rsidRPr="00020C21">
        <w:rPr>
          <w:rFonts w:ascii="Times New Roman" w:hAnsi="Times New Roman" w:cs="Times New Roman"/>
          <w:sz w:val="28"/>
          <w:szCs w:val="28"/>
        </w:rPr>
        <w:t>37</w:t>
      </w:r>
      <w:r w:rsidRPr="00020C21">
        <w:rPr>
          <w:rFonts w:ascii="Times New Roman" w:hAnsi="Times New Roman" w:cs="Times New Roman"/>
          <w:sz w:val="28"/>
          <w:szCs w:val="28"/>
        </w:rPr>
        <w:fldChar w:fldCharType="end"/>
      </w:r>
      <w:r w:rsidRPr="00020C21">
        <w:rPr>
          <w:rFonts w:ascii="Times New Roman" w:hAnsi="Times New Roman" w:cs="Times New Roman"/>
          <w:sz w:val="28"/>
          <w:szCs w:val="28"/>
        </w:rPr>
        <w:t>]</w:t>
      </w:r>
    </w:p>
    <w:p w14:paraId="03BCA63A" w14:textId="77777777" w:rsidR="00020C21" w:rsidRPr="00020C21" w:rsidRDefault="00020C21" w:rsidP="00020C21">
      <w:pPr>
        <w:spacing w:line="360" w:lineRule="auto"/>
        <w:ind w:firstLine="709"/>
        <w:jc w:val="both"/>
        <w:rPr>
          <w:rFonts w:ascii="Times New Roman" w:hAnsi="Times New Roman" w:cs="Times New Roman"/>
          <w:sz w:val="28"/>
          <w:szCs w:val="28"/>
        </w:rPr>
      </w:pPr>
    </w:p>
    <w:p w14:paraId="6411CEE4" w14:textId="77777777" w:rsidR="00B22A24" w:rsidRPr="008C0820" w:rsidRDefault="00B22A24" w:rsidP="00020C21">
      <w:pPr>
        <w:spacing w:line="360" w:lineRule="auto"/>
        <w:ind w:firstLine="709"/>
        <w:jc w:val="both"/>
        <w:rPr>
          <w:rFonts w:ascii="Times New Roman" w:eastAsia="Times New Roman" w:hAnsi="Times New Roman" w:cs="Times New Roman"/>
          <w:sz w:val="28"/>
          <w:szCs w:val="28"/>
          <w:lang w:eastAsia="ru-RU"/>
        </w:rPr>
      </w:pPr>
      <w:r w:rsidRPr="008C0820">
        <w:rPr>
          <w:rFonts w:ascii="Times New Roman" w:eastAsia="Times New Roman" w:hAnsi="Times New Roman" w:cs="Times New Roman"/>
          <w:sz w:val="28"/>
          <w:szCs w:val="28"/>
          <w:lang w:eastAsia="ru-RU"/>
        </w:rPr>
        <w:t xml:space="preserve">Підприємство ПрАТ «Запорізький залізорудний комбінат» використовує для експорту продукції лише залізничний транспорт, а для імпорту тільки автомобільний. Тобто підприємство використовує пряме транспортне забезпечення. </w:t>
      </w:r>
    </w:p>
    <w:p w14:paraId="1A3AFB6A" w14:textId="77777777" w:rsidR="00B22A24" w:rsidRPr="008C0820" w:rsidRDefault="00B22A24" w:rsidP="00020C21">
      <w:pPr>
        <w:spacing w:line="360" w:lineRule="auto"/>
        <w:ind w:firstLine="709"/>
        <w:jc w:val="both"/>
        <w:rPr>
          <w:rFonts w:ascii="Times New Roman" w:eastAsia="Times New Roman" w:hAnsi="Times New Roman" w:cs="Times New Roman"/>
          <w:sz w:val="28"/>
          <w:szCs w:val="28"/>
          <w:lang w:eastAsia="ru-RU"/>
        </w:rPr>
      </w:pPr>
      <w:r w:rsidRPr="008C0820">
        <w:rPr>
          <w:rFonts w:ascii="Times New Roman" w:eastAsia="Times New Roman" w:hAnsi="Times New Roman" w:cs="Times New Roman"/>
          <w:sz w:val="28"/>
          <w:szCs w:val="28"/>
          <w:lang w:eastAsia="ru-RU"/>
        </w:rPr>
        <w:t xml:space="preserve">При використанні транспортного забезпечення ЗЕД ПрАТ «ЗЗРК»  застосовує дві базові умови поставки Інкотермс. А саме </w:t>
      </w:r>
      <w:r w:rsidRPr="008C0820">
        <w:rPr>
          <w:rFonts w:ascii="Times New Roman" w:eastAsia="Times New Roman" w:hAnsi="Times New Roman" w:cs="Times New Roman"/>
          <w:sz w:val="28"/>
          <w:szCs w:val="28"/>
          <w:lang w:val="en-US" w:eastAsia="ru-RU"/>
        </w:rPr>
        <w:t>FCA</w:t>
      </w:r>
      <w:r w:rsidRPr="008C0820">
        <w:rPr>
          <w:rFonts w:ascii="Times New Roman" w:eastAsia="Times New Roman" w:hAnsi="Times New Roman" w:cs="Times New Roman"/>
          <w:sz w:val="28"/>
          <w:szCs w:val="28"/>
          <w:lang w:eastAsia="ru-RU"/>
        </w:rPr>
        <w:t xml:space="preserve"> та </w:t>
      </w:r>
      <w:r w:rsidRPr="008C0820">
        <w:rPr>
          <w:rFonts w:ascii="Times New Roman" w:eastAsia="Times New Roman" w:hAnsi="Times New Roman" w:cs="Times New Roman"/>
          <w:sz w:val="28"/>
          <w:szCs w:val="28"/>
          <w:lang w:val="en-US" w:eastAsia="ru-RU"/>
        </w:rPr>
        <w:t>DAP</w:t>
      </w:r>
      <w:r w:rsidRPr="008C0820">
        <w:rPr>
          <w:rFonts w:ascii="Times New Roman" w:eastAsia="Times New Roman" w:hAnsi="Times New Roman" w:cs="Times New Roman"/>
          <w:sz w:val="28"/>
          <w:szCs w:val="28"/>
          <w:lang w:eastAsia="ru-RU"/>
        </w:rPr>
        <w:t>.</w:t>
      </w:r>
    </w:p>
    <w:p w14:paraId="63CBCB47" w14:textId="5146096D" w:rsidR="00B22A24" w:rsidRPr="008C0820" w:rsidRDefault="00B22A24" w:rsidP="00020C21">
      <w:pPr>
        <w:spacing w:line="360" w:lineRule="auto"/>
        <w:ind w:firstLine="709"/>
        <w:jc w:val="both"/>
        <w:rPr>
          <w:rFonts w:ascii="Times New Roman" w:eastAsia="Times New Roman" w:hAnsi="Times New Roman" w:cs="Times New Roman"/>
          <w:sz w:val="28"/>
          <w:szCs w:val="28"/>
          <w:lang w:eastAsia="ru-RU"/>
        </w:rPr>
      </w:pPr>
      <w:r w:rsidRPr="008C0820">
        <w:rPr>
          <w:rFonts w:ascii="Times New Roman" w:hAnsi="Times New Roman" w:cs="Times New Roman"/>
          <w:sz w:val="28"/>
          <w:szCs w:val="28"/>
          <w:shd w:val="clear" w:color="auto" w:fill="FFFFFF"/>
        </w:rPr>
        <w:t>FCA о</w:t>
      </w:r>
      <w:r w:rsidRPr="008C0820">
        <w:rPr>
          <w:rFonts w:ascii="Times New Roman" w:eastAsia="Times New Roman" w:hAnsi="Times New Roman" w:cs="Times New Roman"/>
          <w:sz w:val="28"/>
          <w:szCs w:val="28"/>
          <w:lang w:eastAsia="ru-RU"/>
        </w:rPr>
        <w:t>значає, що продавець здійснює передачу товару перевізнику або іншій особі, номінованій покупцем, у своїх</w:t>
      </w:r>
      <w:r w:rsidRPr="008C0820">
        <w:rPr>
          <w:rFonts w:ascii="Times New Roman" w:eastAsia="Times New Roman" w:hAnsi="Times New Roman" w:cs="Times New Roman"/>
          <w:sz w:val="28"/>
          <w:szCs w:val="28"/>
          <w:lang w:val="en-US" w:eastAsia="ru-RU"/>
        </w:rPr>
        <w:t> </w:t>
      </w:r>
      <w:r w:rsidRPr="008C0820">
        <w:rPr>
          <w:rFonts w:ascii="Times New Roman" w:eastAsia="Times New Roman" w:hAnsi="Times New Roman" w:cs="Times New Roman"/>
          <w:sz w:val="28"/>
          <w:szCs w:val="28"/>
          <w:lang w:eastAsia="ru-RU"/>
        </w:rPr>
        <w:t xml:space="preserve"> приміщеннях або в іншому обумовленому місці. Продавець сплачує п</w:t>
      </w:r>
      <w:r w:rsidR="006C3782">
        <w:rPr>
          <w:rFonts w:ascii="Times New Roman" w:eastAsia="Times New Roman" w:hAnsi="Times New Roman" w:cs="Times New Roman"/>
          <w:sz w:val="28"/>
          <w:szCs w:val="28"/>
          <w:lang w:eastAsia="ru-RU"/>
        </w:rPr>
        <w:t>еревезення до зазначеного місця</w:t>
      </w:r>
      <w:r w:rsidRPr="008C0820">
        <w:rPr>
          <w:rFonts w:ascii="Times New Roman" w:eastAsia="Times New Roman" w:hAnsi="Times New Roman" w:cs="Times New Roman"/>
          <w:sz w:val="28"/>
          <w:szCs w:val="28"/>
          <w:lang w:eastAsia="ru-RU"/>
        </w:rPr>
        <w:t xml:space="preserve"> [</w:t>
      </w:r>
      <w:r w:rsidR="00FF2676">
        <w:rPr>
          <w:rFonts w:ascii="Times New Roman" w:eastAsia="Times New Roman" w:hAnsi="Times New Roman" w:cs="Times New Roman"/>
          <w:sz w:val="28"/>
          <w:szCs w:val="28"/>
          <w:lang w:eastAsia="ru-RU"/>
        </w:rPr>
        <w:fldChar w:fldCharType="begin"/>
      </w:r>
      <w:r w:rsidR="00FF2676">
        <w:rPr>
          <w:rFonts w:ascii="Times New Roman" w:eastAsia="Times New Roman" w:hAnsi="Times New Roman" w:cs="Times New Roman"/>
          <w:sz w:val="28"/>
          <w:szCs w:val="28"/>
          <w:lang w:eastAsia="ru-RU"/>
        </w:rPr>
        <w:instrText xml:space="preserve"> REF _Ref68729516 \r \h </w:instrText>
      </w:r>
      <w:r w:rsidR="00FF2676">
        <w:rPr>
          <w:rFonts w:ascii="Times New Roman" w:eastAsia="Times New Roman" w:hAnsi="Times New Roman" w:cs="Times New Roman"/>
          <w:sz w:val="28"/>
          <w:szCs w:val="28"/>
          <w:lang w:eastAsia="ru-RU"/>
        </w:rPr>
      </w:r>
      <w:r w:rsidR="00FF2676">
        <w:rPr>
          <w:rFonts w:ascii="Times New Roman" w:eastAsia="Times New Roman" w:hAnsi="Times New Roman" w:cs="Times New Roman"/>
          <w:sz w:val="28"/>
          <w:szCs w:val="28"/>
          <w:lang w:eastAsia="ru-RU"/>
        </w:rPr>
        <w:fldChar w:fldCharType="separate"/>
      </w:r>
      <w:r w:rsidR="00FF2676">
        <w:rPr>
          <w:rFonts w:ascii="Times New Roman" w:eastAsia="Times New Roman" w:hAnsi="Times New Roman" w:cs="Times New Roman"/>
          <w:sz w:val="28"/>
          <w:szCs w:val="28"/>
          <w:lang w:eastAsia="ru-RU"/>
        </w:rPr>
        <w:t>12</w:t>
      </w:r>
      <w:r w:rsidR="00FF2676">
        <w:rPr>
          <w:rFonts w:ascii="Times New Roman" w:eastAsia="Times New Roman" w:hAnsi="Times New Roman" w:cs="Times New Roman"/>
          <w:sz w:val="28"/>
          <w:szCs w:val="28"/>
          <w:lang w:eastAsia="ru-RU"/>
        </w:rPr>
        <w:fldChar w:fldCharType="end"/>
      </w:r>
      <w:r w:rsidR="006C3782">
        <w:rPr>
          <w:rFonts w:ascii="Times New Roman" w:eastAsia="Times New Roman" w:hAnsi="Times New Roman" w:cs="Times New Roman"/>
          <w:sz w:val="28"/>
          <w:szCs w:val="28"/>
          <w:lang w:eastAsia="ru-RU"/>
        </w:rPr>
        <w:t>].</w:t>
      </w:r>
    </w:p>
    <w:p w14:paraId="1C423E5C" w14:textId="7ACEC899" w:rsidR="00B22A24" w:rsidRPr="008C0820" w:rsidRDefault="00B22A24" w:rsidP="00020C21">
      <w:pPr>
        <w:shd w:val="clear" w:color="auto" w:fill="FFFFFF"/>
        <w:spacing w:line="360" w:lineRule="auto"/>
        <w:ind w:firstLine="709"/>
        <w:jc w:val="both"/>
        <w:rPr>
          <w:rFonts w:ascii="Times New Roman" w:eastAsia="Times New Roman" w:hAnsi="Times New Roman" w:cs="Times New Roman"/>
          <w:sz w:val="28"/>
          <w:szCs w:val="28"/>
          <w:lang w:eastAsia="ru-RU"/>
        </w:rPr>
      </w:pPr>
      <w:r w:rsidRPr="008C0820">
        <w:rPr>
          <w:rFonts w:ascii="Times New Roman" w:eastAsia="Times New Roman" w:hAnsi="Times New Roman" w:cs="Times New Roman"/>
          <w:sz w:val="28"/>
          <w:szCs w:val="28"/>
          <w:lang w:val="en-US" w:eastAsia="ru-RU"/>
        </w:rPr>
        <w:t>DAP</w:t>
      </w:r>
      <w:r w:rsidRPr="008C0820">
        <w:rPr>
          <w:rFonts w:ascii="Times New Roman" w:eastAsia="Times New Roman" w:hAnsi="Times New Roman" w:cs="Times New Roman"/>
          <w:sz w:val="28"/>
          <w:szCs w:val="28"/>
          <w:lang w:eastAsia="ru-RU"/>
        </w:rPr>
        <w:t xml:space="preserve"> – продавець сплачує перевезення до зазначеного місця, за винятком витрат, пов</w:t>
      </w:r>
      <w:r w:rsidR="00D144C7">
        <w:rPr>
          <w:rFonts w:ascii="Times New Roman" w:eastAsia="Times New Roman" w:hAnsi="Times New Roman" w:cs="Times New Roman"/>
          <w:sz w:val="28"/>
          <w:szCs w:val="28"/>
          <w:lang w:eastAsia="ru-RU"/>
        </w:rPr>
        <w:t>’</w:t>
      </w:r>
      <w:r w:rsidRPr="008C0820">
        <w:rPr>
          <w:rFonts w:ascii="Times New Roman" w:eastAsia="Times New Roman" w:hAnsi="Times New Roman" w:cs="Times New Roman"/>
          <w:sz w:val="28"/>
          <w:szCs w:val="28"/>
          <w:lang w:eastAsia="ru-RU"/>
        </w:rPr>
        <w:t>язаних з оформленням імпорту, і приймає на себе всі ризики до того моменту, коли товар буде г</w:t>
      </w:r>
      <w:r w:rsidR="006C3782">
        <w:rPr>
          <w:rFonts w:ascii="Times New Roman" w:eastAsia="Times New Roman" w:hAnsi="Times New Roman" w:cs="Times New Roman"/>
          <w:sz w:val="28"/>
          <w:szCs w:val="28"/>
          <w:lang w:eastAsia="ru-RU"/>
        </w:rPr>
        <w:t>отовий до вивантаження покупцем</w:t>
      </w:r>
      <w:r w:rsidRPr="008C0820">
        <w:rPr>
          <w:rFonts w:ascii="Times New Roman" w:eastAsia="Times New Roman" w:hAnsi="Times New Roman" w:cs="Times New Roman"/>
          <w:sz w:val="28"/>
          <w:szCs w:val="28"/>
          <w:lang w:eastAsia="ru-RU"/>
        </w:rPr>
        <w:t xml:space="preserve"> [</w:t>
      </w:r>
      <w:r w:rsidR="00FF2676">
        <w:rPr>
          <w:rFonts w:ascii="Times New Roman" w:eastAsia="Times New Roman" w:hAnsi="Times New Roman" w:cs="Times New Roman"/>
          <w:sz w:val="28"/>
          <w:szCs w:val="28"/>
          <w:lang w:eastAsia="ru-RU"/>
        </w:rPr>
        <w:fldChar w:fldCharType="begin"/>
      </w:r>
      <w:r w:rsidR="00FF2676">
        <w:rPr>
          <w:rFonts w:ascii="Times New Roman" w:eastAsia="Times New Roman" w:hAnsi="Times New Roman" w:cs="Times New Roman"/>
          <w:sz w:val="28"/>
          <w:szCs w:val="28"/>
          <w:lang w:eastAsia="ru-RU"/>
        </w:rPr>
        <w:instrText xml:space="preserve"> REF _Ref68729516 \r \h </w:instrText>
      </w:r>
      <w:r w:rsidR="00FF2676">
        <w:rPr>
          <w:rFonts w:ascii="Times New Roman" w:eastAsia="Times New Roman" w:hAnsi="Times New Roman" w:cs="Times New Roman"/>
          <w:sz w:val="28"/>
          <w:szCs w:val="28"/>
          <w:lang w:eastAsia="ru-RU"/>
        </w:rPr>
      </w:r>
      <w:r w:rsidR="00FF2676">
        <w:rPr>
          <w:rFonts w:ascii="Times New Roman" w:eastAsia="Times New Roman" w:hAnsi="Times New Roman" w:cs="Times New Roman"/>
          <w:sz w:val="28"/>
          <w:szCs w:val="28"/>
          <w:lang w:eastAsia="ru-RU"/>
        </w:rPr>
        <w:fldChar w:fldCharType="separate"/>
      </w:r>
      <w:r w:rsidR="00FF2676">
        <w:rPr>
          <w:rFonts w:ascii="Times New Roman" w:eastAsia="Times New Roman" w:hAnsi="Times New Roman" w:cs="Times New Roman"/>
          <w:sz w:val="28"/>
          <w:szCs w:val="28"/>
          <w:lang w:eastAsia="ru-RU"/>
        </w:rPr>
        <w:t>12</w:t>
      </w:r>
      <w:r w:rsidR="00FF2676">
        <w:rPr>
          <w:rFonts w:ascii="Times New Roman" w:eastAsia="Times New Roman" w:hAnsi="Times New Roman" w:cs="Times New Roman"/>
          <w:sz w:val="28"/>
          <w:szCs w:val="28"/>
          <w:lang w:eastAsia="ru-RU"/>
        </w:rPr>
        <w:fldChar w:fldCharType="end"/>
      </w:r>
      <w:r w:rsidRPr="008C0820">
        <w:rPr>
          <w:rFonts w:ascii="Times New Roman" w:eastAsia="Times New Roman" w:hAnsi="Times New Roman" w:cs="Times New Roman"/>
          <w:sz w:val="28"/>
          <w:szCs w:val="28"/>
          <w:lang w:eastAsia="ru-RU"/>
        </w:rPr>
        <w:t>]</w:t>
      </w:r>
      <w:r w:rsidR="006C3782">
        <w:rPr>
          <w:rFonts w:ascii="Times New Roman" w:eastAsia="Times New Roman" w:hAnsi="Times New Roman" w:cs="Times New Roman"/>
          <w:sz w:val="28"/>
          <w:szCs w:val="28"/>
          <w:lang w:eastAsia="ru-RU"/>
        </w:rPr>
        <w:t>.</w:t>
      </w:r>
    </w:p>
    <w:p w14:paraId="345F018D" w14:textId="77777777" w:rsidR="008D0933" w:rsidRPr="008C0820" w:rsidRDefault="008D0933" w:rsidP="00020C21">
      <w:pPr>
        <w:shd w:val="clear" w:color="auto" w:fill="FFFFFF"/>
        <w:spacing w:line="360" w:lineRule="auto"/>
        <w:ind w:firstLine="709"/>
        <w:jc w:val="both"/>
        <w:rPr>
          <w:rFonts w:ascii="Times New Roman" w:eastAsia="Times New Roman" w:hAnsi="Times New Roman" w:cs="Times New Roman"/>
          <w:sz w:val="28"/>
          <w:szCs w:val="28"/>
          <w:lang w:eastAsia="ru-RU"/>
        </w:rPr>
      </w:pPr>
    </w:p>
    <w:p w14:paraId="3BCB458E" w14:textId="77777777" w:rsidR="008D0933" w:rsidRPr="008C0820" w:rsidRDefault="008D0933" w:rsidP="00020C21">
      <w:pPr>
        <w:shd w:val="clear" w:color="auto" w:fill="FFFFFF"/>
        <w:spacing w:line="360" w:lineRule="auto"/>
        <w:ind w:firstLine="709"/>
        <w:jc w:val="both"/>
        <w:rPr>
          <w:rFonts w:ascii="Times New Roman" w:eastAsia="Times New Roman" w:hAnsi="Times New Roman" w:cs="Times New Roman"/>
          <w:sz w:val="28"/>
          <w:szCs w:val="28"/>
          <w:lang w:eastAsia="ru-RU"/>
        </w:rPr>
      </w:pPr>
    </w:p>
    <w:p w14:paraId="00382F6F" w14:textId="32643304" w:rsidR="00B22A24" w:rsidRPr="00894573" w:rsidRDefault="00B22A24" w:rsidP="00020C21">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 xml:space="preserve">2.2 Обґрунтування цілей та стратегії діяльності </w:t>
      </w:r>
      <w:r w:rsidR="00651FCE" w:rsidRPr="00894573">
        <w:rPr>
          <w:rFonts w:ascii="Times New Roman" w:hAnsi="Times New Roman" w:cs="Times New Roman"/>
          <w:sz w:val="28"/>
          <w:szCs w:val="28"/>
        </w:rPr>
        <w:t>«</w:t>
      </w:r>
      <w:r w:rsidRPr="008C0820">
        <w:rPr>
          <w:rFonts w:ascii="Times New Roman" w:hAnsi="Times New Roman" w:cs="Times New Roman"/>
          <w:sz w:val="28"/>
          <w:szCs w:val="28"/>
        </w:rPr>
        <w:t>ПрАТ Запорізького залізорудного комбінату</w:t>
      </w:r>
      <w:r w:rsidR="00651FCE" w:rsidRPr="00894573">
        <w:rPr>
          <w:rFonts w:ascii="Times New Roman" w:hAnsi="Times New Roman" w:cs="Times New Roman"/>
          <w:sz w:val="28"/>
          <w:szCs w:val="28"/>
        </w:rPr>
        <w:t>»</w:t>
      </w:r>
      <w:r w:rsidR="00AD3C31">
        <w:rPr>
          <w:rFonts w:ascii="Times New Roman" w:hAnsi="Times New Roman" w:cs="Times New Roman"/>
          <w:sz w:val="28"/>
          <w:szCs w:val="28"/>
        </w:rPr>
        <w:t xml:space="preserve"> </w:t>
      </w:r>
      <w:r w:rsidR="00AD3C31" w:rsidRPr="00AD3C31">
        <w:rPr>
          <w:rFonts w:ascii="Times New Roman" w:hAnsi="Times New Roman" w:cs="Times New Roman"/>
          <w:color w:val="000000"/>
          <w:sz w:val="28"/>
          <w:szCs w:val="28"/>
          <w:shd w:val="clear" w:color="auto" w:fill="FFFFFF"/>
        </w:rPr>
        <w:t>в умовах сталого розвитку</w:t>
      </w:r>
    </w:p>
    <w:p w14:paraId="06805672" w14:textId="77777777" w:rsidR="00B22A24" w:rsidRPr="008C0820" w:rsidRDefault="00B22A24" w:rsidP="00020C21">
      <w:pPr>
        <w:spacing w:line="360" w:lineRule="auto"/>
        <w:ind w:firstLine="709"/>
        <w:jc w:val="both"/>
        <w:rPr>
          <w:rFonts w:ascii="Times New Roman" w:hAnsi="Times New Roman" w:cs="Times New Roman"/>
          <w:sz w:val="28"/>
          <w:szCs w:val="28"/>
        </w:rPr>
      </w:pPr>
    </w:p>
    <w:p w14:paraId="048111D6" w14:textId="77777777" w:rsidR="00B22A24" w:rsidRPr="008C0820" w:rsidRDefault="00B22A24" w:rsidP="00020C21">
      <w:pPr>
        <w:spacing w:line="360" w:lineRule="auto"/>
        <w:ind w:firstLine="709"/>
        <w:jc w:val="both"/>
        <w:rPr>
          <w:rFonts w:ascii="Times New Roman" w:hAnsi="Times New Roman" w:cs="Times New Roman"/>
          <w:sz w:val="28"/>
          <w:szCs w:val="28"/>
        </w:rPr>
      </w:pPr>
    </w:p>
    <w:p w14:paraId="6695E5FD" w14:textId="77777777" w:rsidR="00B22A24" w:rsidRPr="008C0820" w:rsidRDefault="00B22A24" w:rsidP="00020C21">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Як і будь-яке інше підприємство, ПрАТ «ЗЗРК» має короткострокові цілі (місяць, квартал, рік) та довгострокові (кілька років).</w:t>
      </w:r>
    </w:p>
    <w:p w14:paraId="1FA50B1F" w14:textId="77777777" w:rsidR="00B22A24" w:rsidRPr="008C0820" w:rsidRDefault="00B22A24" w:rsidP="00020C21">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 xml:space="preserve">До короткострокових цілей підприємство </w:t>
      </w:r>
      <w:r w:rsidR="00651FCE" w:rsidRPr="008C0820">
        <w:rPr>
          <w:rFonts w:ascii="Times New Roman" w:hAnsi="Times New Roman" w:cs="Times New Roman"/>
          <w:sz w:val="28"/>
          <w:szCs w:val="28"/>
          <w:lang w:val="ru-RU"/>
        </w:rPr>
        <w:t>«</w:t>
      </w:r>
      <w:r w:rsidRPr="008C0820">
        <w:rPr>
          <w:rFonts w:ascii="Times New Roman" w:hAnsi="Times New Roman" w:cs="Times New Roman"/>
          <w:sz w:val="28"/>
          <w:szCs w:val="28"/>
        </w:rPr>
        <w:t>ЗЗРК</w:t>
      </w:r>
      <w:r w:rsidR="00651FCE" w:rsidRPr="008C0820">
        <w:rPr>
          <w:rFonts w:ascii="Times New Roman" w:hAnsi="Times New Roman" w:cs="Times New Roman"/>
          <w:sz w:val="28"/>
          <w:szCs w:val="28"/>
          <w:lang w:val="ru-RU"/>
        </w:rPr>
        <w:t>»</w:t>
      </w:r>
      <w:r w:rsidRPr="008C0820">
        <w:rPr>
          <w:rFonts w:ascii="Times New Roman" w:hAnsi="Times New Roman" w:cs="Times New Roman"/>
          <w:sz w:val="28"/>
          <w:szCs w:val="28"/>
        </w:rPr>
        <w:t xml:space="preserve"> відносить виконання контракту та бізнес-плану.</w:t>
      </w:r>
    </w:p>
    <w:p w14:paraId="19A872CA" w14:textId="77777777" w:rsidR="00B22A24" w:rsidRPr="008C0820" w:rsidRDefault="00B22A24" w:rsidP="00020C21">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lastRenderedPageBreak/>
        <w:t>До довгострокових цілей відносять розробки нових родовищ та зниження собівартості  продукції. Для зниження собівартості підприємство шукає більш дешеві матеріали, але не менш високої якості виробничу техніку.</w:t>
      </w:r>
    </w:p>
    <w:p w14:paraId="6E4870A5" w14:textId="77777777" w:rsidR="00B22A24" w:rsidRPr="008C0820" w:rsidRDefault="00B22A24" w:rsidP="00020C21">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На сьогоднішній день ПрАТ «ЗЗРК», для виконання своєї довгострокової цілі, веде розробку родовищ згідно з проектом «Реконструкція «ЗЗРК». Розкриття та відпрацювання Південно-Білозерського родовища до гор.1540м та Переверзівського родовища до гор.840м». в поточному році планується розпочати проектування схеми подальшого розкриття родовищ.</w:t>
      </w:r>
    </w:p>
    <w:p w14:paraId="6C164BCC" w14:textId="0ECDC466" w:rsidR="00B22A24" w:rsidRPr="008C0820" w:rsidRDefault="00B22A24" w:rsidP="00020C21">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За результатами спільної роботи фахівців комбінату з іноземною компанією визначені дві найбільш перспективні технології розкриття нижчезалягаючих горизонтів ПрАТ «ЗЗРК», на підставі яких були сформовані плани ст</w:t>
      </w:r>
      <w:r w:rsidR="003D5CC4" w:rsidRPr="003D5CC4">
        <w:rPr>
          <w:rFonts w:ascii="Times New Roman" w:hAnsi="Times New Roman" w:cs="Times New Roman"/>
          <w:sz w:val="28"/>
          <w:szCs w:val="28"/>
        </w:rPr>
        <w:t>ал</w:t>
      </w:r>
      <w:r w:rsidRPr="008C0820">
        <w:rPr>
          <w:rFonts w:ascii="Times New Roman" w:hAnsi="Times New Roman" w:cs="Times New Roman"/>
          <w:sz w:val="28"/>
          <w:szCs w:val="28"/>
        </w:rPr>
        <w:t>ого розвитку комбінату. Ці сценарії передбачають впровадження нових технологій розробки родовищ, збільшення продуктивності праці і, як наслідок, нарощування обсягів видобутку, в тому числі за рахунок розробки Переверзівського родовища.</w:t>
      </w:r>
    </w:p>
    <w:p w14:paraId="2E66B3A4" w14:textId="546E19EA" w:rsidR="00B22A24" w:rsidRPr="008C0820" w:rsidRDefault="00B22A24" w:rsidP="00020C21">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Найбільш оптимальний план ст</w:t>
      </w:r>
      <w:r w:rsidR="003D5CC4">
        <w:rPr>
          <w:rFonts w:ascii="Times New Roman" w:hAnsi="Times New Roman" w:cs="Times New Roman"/>
          <w:sz w:val="28"/>
          <w:szCs w:val="28"/>
          <w:lang w:val="ru-RU"/>
        </w:rPr>
        <w:t>ал</w:t>
      </w:r>
      <w:r w:rsidRPr="008C0820">
        <w:rPr>
          <w:rFonts w:ascii="Times New Roman" w:hAnsi="Times New Roman" w:cs="Times New Roman"/>
          <w:sz w:val="28"/>
          <w:szCs w:val="28"/>
        </w:rPr>
        <w:t>ого розвитку «Запорізького залізорудного комбінату» полягає в будівництві центрального ствола. На данний момент виконується опрацювання обраного плану ст</w:t>
      </w:r>
      <w:r w:rsidR="00AE3392">
        <w:rPr>
          <w:rFonts w:ascii="Times New Roman" w:hAnsi="Times New Roman" w:cs="Times New Roman"/>
          <w:sz w:val="28"/>
          <w:szCs w:val="28"/>
          <w:lang w:val="ru-RU"/>
        </w:rPr>
        <w:t>ал</w:t>
      </w:r>
      <w:r w:rsidRPr="008C0820">
        <w:rPr>
          <w:rFonts w:ascii="Times New Roman" w:hAnsi="Times New Roman" w:cs="Times New Roman"/>
          <w:sz w:val="28"/>
          <w:szCs w:val="28"/>
        </w:rPr>
        <w:t>ого розвитку щодо визначення найбільш раціональних обсягів видобутку, з огляду на об’єм інвестицій, максимальну продуктивність, собівартість готової продукції.</w:t>
      </w:r>
    </w:p>
    <w:p w14:paraId="35066F06" w14:textId="77777777" w:rsidR="00B22A24" w:rsidRPr="008C0820" w:rsidRDefault="00B22A24" w:rsidP="00020C21">
      <w:pPr>
        <w:spacing w:line="360" w:lineRule="auto"/>
        <w:ind w:firstLine="709"/>
        <w:jc w:val="both"/>
        <w:rPr>
          <w:rFonts w:ascii="Times New Roman" w:eastAsia="Times New Roman" w:hAnsi="Times New Roman" w:cs="Times New Roman"/>
          <w:color w:val="000000"/>
          <w:sz w:val="28"/>
          <w:szCs w:val="28"/>
          <w:lang w:eastAsia="ru-RU"/>
        </w:rPr>
      </w:pPr>
      <w:r w:rsidRPr="008C0820">
        <w:rPr>
          <w:rFonts w:ascii="Times New Roman" w:eastAsia="Times New Roman" w:hAnsi="Times New Roman" w:cs="Times New Roman"/>
          <w:color w:val="000000"/>
          <w:sz w:val="28"/>
          <w:szCs w:val="28"/>
          <w:lang w:eastAsia="ru-RU"/>
        </w:rPr>
        <w:t>До рівнів виконання основних завдань та функцій підрозділом експортного контролю підприємства належать:</w:t>
      </w:r>
    </w:p>
    <w:p w14:paraId="52DE07DB" w14:textId="77777777" w:rsidR="00B22A24" w:rsidRPr="008C0820" w:rsidRDefault="00B22A24" w:rsidP="00020C21">
      <w:pPr>
        <w:pStyle w:val="a7"/>
        <w:widowControl/>
        <w:numPr>
          <w:ilvl w:val="2"/>
          <w:numId w:val="27"/>
        </w:numPr>
        <w:autoSpaceDE/>
        <w:autoSpaceDN/>
        <w:adjustRightInd/>
        <w:spacing w:line="360" w:lineRule="auto"/>
        <w:ind w:left="0" w:firstLine="709"/>
        <w:jc w:val="both"/>
        <w:rPr>
          <w:rFonts w:ascii="Times New Roman" w:hAnsi="Times New Roman" w:cs="Times New Roman"/>
          <w:bCs/>
          <w:color w:val="000000"/>
          <w:sz w:val="28"/>
          <w:szCs w:val="28"/>
          <w:lang w:val="uk-UA"/>
        </w:rPr>
      </w:pPr>
      <w:r w:rsidRPr="008C0820">
        <w:rPr>
          <w:rFonts w:ascii="Times New Roman" w:hAnsi="Times New Roman" w:cs="Times New Roman"/>
          <w:color w:val="000000"/>
          <w:sz w:val="28"/>
          <w:szCs w:val="28"/>
        </w:rPr>
        <w:t>Порядок підготовки та передачі до підрозділів підприємства керівництв, вказівок та інструкцій щодо виконання конкретними підрозділами вимог експортного контролю</w:t>
      </w:r>
      <w:r w:rsidRPr="008C0820">
        <w:rPr>
          <w:rFonts w:ascii="Times New Roman" w:hAnsi="Times New Roman" w:cs="Times New Roman"/>
          <w:color w:val="000000"/>
          <w:sz w:val="28"/>
          <w:szCs w:val="28"/>
          <w:lang w:val="uk-UA"/>
        </w:rPr>
        <w:t>.</w:t>
      </w:r>
    </w:p>
    <w:p w14:paraId="2AE02BC2" w14:textId="77777777" w:rsidR="00B22A24" w:rsidRPr="008C0820" w:rsidRDefault="00B22A24" w:rsidP="00020C21">
      <w:pPr>
        <w:pStyle w:val="a7"/>
        <w:widowControl/>
        <w:numPr>
          <w:ilvl w:val="2"/>
          <w:numId w:val="27"/>
        </w:numPr>
        <w:autoSpaceDE/>
        <w:autoSpaceDN/>
        <w:adjustRightInd/>
        <w:spacing w:line="360" w:lineRule="auto"/>
        <w:ind w:left="0" w:firstLine="709"/>
        <w:jc w:val="both"/>
        <w:rPr>
          <w:rFonts w:ascii="Times New Roman" w:hAnsi="Times New Roman" w:cs="Times New Roman"/>
          <w:bCs/>
          <w:color w:val="000000"/>
          <w:sz w:val="28"/>
          <w:szCs w:val="28"/>
          <w:lang w:val="uk-UA"/>
        </w:rPr>
      </w:pPr>
      <w:r w:rsidRPr="008C0820">
        <w:rPr>
          <w:rFonts w:ascii="Times New Roman" w:hAnsi="Times New Roman" w:cs="Times New Roman"/>
          <w:color w:val="000000"/>
          <w:sz w:val="28"/>
          <w:szCs w:val="28"/>
          <w:lang w:val="uk-UA"/>
        </w:rPr>
        <w:t>Порядок визначення характеру операцій, пов’язаних з міжнародними передачами товарів, які здійснюють підрозділи підприємства, та отримання в Держекспортконтролі України потрібних для їх виконання дозвільних документів.</w:t>
      </w:r>
    </w:p>
    <w:p w14:paraId="74FB8B17" w14:textId="77777777" w:rsidR="00B22A24" w:rsidRPr="008C0820" w:rsidRDefault="00B22A24" w:rsidP="00020C21">
      <w:pPr>
        <w:pStyle w:val="a7"/>
        <w:widowControl/>
        <w:numPr>
          <w:ilvl w:val="2"/>
          <w:numId w:val="27"/>
        </w:numPr>
        <w:autoSpaceDE/>
        <w:autoSpaceDN/>
        <w:adjustRightInd/>
        <w:spacing w:line="360" w:lineRule="auto"/>
        <w:ind w:left="0" w:firstLine="709"/>
        <w:jc w:val="both"/>
        <w:rPr>
          <w:rFonts w:ascii="Times New Roman" w:hAnsi="Times New Roman" w:cs="Times New Roman"/>
          <w:bCs/>
          <w:color w:val="000000"/>
          <w:sz w:val="28"/>
          <w:szCs w:val="28"/>
          <w:lang w:val="uk-UA"/>
        </w:rPr>
      </w:pPr>
      <w:r w:rsidRPr="008C0820">
        <w:rPr>
          <w:rFonts w:ascii="Times New Roman" w:hAnsi="Times New Roman" w:cs="Times New Roman"/>
          <w:color w:val="000000"/>
          <w:sz w:val="28"/>
          <w:szCs w:val="28"/>
        </w:rPr>
        <w:t xml:space="preserve">Підготовка, подання (отримання) документів про гарантії відносно товарів, що підлягають державному експортному контролю, а також товарів, </w:t>
      </w:r>
      <w:r w:rsidRPr="008C0820">
        <w:rPr>
          <w:rFonts w:ascii="Times New Roman" w:hAnsi="Times New Roman" w:cs="Times New Roman"/>
          <w:color w:val="000000"/>
          <w:sz w:val="28"/>
          <w:szCs w:val="28"/>
        </w:rPr>
        <w:lastRenderedPageBreak/>
        <w:t>щодо яких можуть бути застосовані процедури державного експортного контролю</w:t>
      </w:r>
      <w:r w:rsidRPr="008C0820">
        <w:rPr>
          <w:rFonts w:ascii="Times New Roman" w:hAnsi="Times New Roman" w:cs="Times New Roman"/>
          <w:color w:val="000000"/>
          <w:sz w:val="28"/>
          <w:szCs w:val="28"/>
          <w:lang w:val="uk-UA"/>
        </w:rPr>
        <w:t>.</w:t>
      </w:r>
    </w:p>
    <w:p w14:paraId="7113D47C" w14:textId="77777777" w:rsidR="00B22A24" w:rsidRPr="008C0820" w:rsidRDefault="00B22A24" w:rsidP="00020C21">
      <w:pPr>
        <w:pStyle w:val="a7"/>
        <w:widowControl/>
        <w:numPr>
          <w:ilvl w:val="2"/>
          <w:numId w:val="27"/>
        </w:numPr>
        <w:autoSpaceDE/>
        <w:autoSpaceDN/>
        <w:adjustRightInd/>
        <w:spacing w:line="360" w:lineRule="auto"/>
        <w:ind w:left="0" w:firstLine="709"/>
        <w:jc w:val="both"/>
        <w:rPr>
          <w:rFonts w:ascii="Times New Roman" w:hAnsi="Times New Roman" w:cs="Times New Roman"/>
          <w:bCs/>
          <w:color w:val="000000"/>
          <w:sz w:val="28"/>
          <w:szCs w:val="28"/>
        </w:rPr>
      </w:pPr>
      <w:r w:rsidRPr="008C0820">
        <w:rPr>
          <w:rFonts w:ascii="Times New Roman" w:hAnsi="Times New Roman" w:cs="Times New Roman"/>
          <w:color w:val="000000"/>
          <w:sz w:val="28"/>
          <w:szCs w:val="28"/>
        </w:rPr>
        <w:t>Порядок забезпечення правил експортного контролю по товарах та країнах:</w:t>
      </w:r>
    </w:p>
    <w:p w14:paraId="20CB7EE0" w14:textId="77777777" w:rsidR="00B22A24" w:rsidRPr="008C0820" w:rsidRDefault="00B22A24" w:rsidP="00020C21">
      <w:pPr>
        <w:pStyle w:val="a7"/>
        <w:widowControl/>
        <w:numPr>
          <w:ilvl w:val="2"/>
          <w:numId w:val="27"/>
        </w:numPr>
        <w:autoSpaceDE/>
        <w:autoSpaceDN/>
        <w:adjustRightInd/>
        <w:spacing w:line="360" w:lineRule="auto"/>
        <w:ind w:left="0" w:firstLine="709"/>
        <w:jc w:val="both"/>
        <w:rPr>
          <w:rFonts w:ascii="Times New Roman" w:hAnsi="Times New Roman" w:cs="Times New Roman"/>
          <w:bCs/>
          <w:color w:val="000000"/>
          <w:sz w:val="28"/>
          <w:szCs w:val="28"/>
          <w:lang w:val="uk-UA"/>
        </w:rPr>
      </w:pPr>
      <w:r w:rsidRPr="008C0820">
        <w:rPr>
          <w:rFonts w:ascii="Times New Roman" w:hAnsi="Times New Roman" w:cs="Times New Roman"/>
          <w:color w:val="000000"/>
          <w:sz w:val="28"/>
          <w:szCs w:val="28"/>
        </w:rPr>
        <w:t>Ідентифікація товарів, міжнародні передачі</w:t>
      </w:r>
      <w:r w:rsidRPr="008C0820">
        <w:rPr>
          <w:rFonts w:ascii="Times New Roman" w:hAnsi="Times New Roman" w:cs="Times New Roman"/>
          <w:color w:val="000000"/>
          <w:sz w:val="28"/>
          <w:szCs w:val="28"/>
          <w:lang w:val="uk-UA"/>
        </w:rPr>
        <w:t xml:space="preserve"> яких </w:t>
      </w:r>
      <w:r w:rsidRPr="008C0820">
        <w:rPr>
          <w:rFonts w:ascii="Times New Roman" w:hAnsi="Times New Roman" w:cs="Times New Roman"/>
          <w:color w:val="000000"/>
          <w:sz w:val="28"/>
          <w:szCs w:val="28"/>
        </w:rPr>
        <w:t>планує здійснити підприємство</w:t>
      </w:r>
      <w:r w:rsidRPr="008C0820">
        <w:rPr>
          <w:rFonts w:ascii="Times New Roman" w:hAnsi="Times New Roman" w:cs="Times New Roman"/>
          <w:color w:val="000000"/>
          <w:sz w:val="28"/>
          <w:szCs w:val="28"/>
          <w:lang w:val="uk-UA"/>
        </w:rPr>
        <w:t>.</w:t>
      </w:r>
    </w:p>
    <w:p w14:paraId="39CF2B85" w14:textId="77777777" w:rsidR="00B22A24" w:rsidRPr="008C0820" w:rsidRDefault="00B22A24" w:rsidP="00020C21">
      <w:pPr>
        <w:pStyle w:val="a7"/>
        <w:widowControl/>
        <w:numPr>
          <w:ilvl w:val="2"/>
          <w:numId w:val="27"/>
        </w:numPr>
        <w:autoSpaceDE/>
        <w:autoSpaceDN/>
        <w:adjustRightInd/>
        <w:spacing w:line="360" w:lineRule="auto"/>
        <w:ind w:left="0" w:firstLine="709"/>
        <w:jc w:val="both"/>
        <w:rPr>
          <w:rFonts w:ascii="Times New Roman" w:hAnsi="Times New Roman" w:cs="Times New Roman"/>
          <w:bCs/>
          <w:color w:val="000000"/>
          <w:sz w:val="28"/>
          <w:szCs w:val="28"/>
          <w:lang w:val="uk-UA"/>
        </w:rPr>
      </w:pPr>
      <w:r w:rsidRPr="008C0820">
        <w:rPr>
          <w:rFonts w:ascii="Times New Roman" w:hAnsi="Times New Roman" w:cs="Times New Roman"/>
          <w:color w:val="000000"/>
          <w:sz w:val="28"/>
          <w:szCs w:val="28"/>
        </w:rPr>
        <w:t>Контроль за використанням отриманих дозвільних документів</w:t>
      </w:r>
      <w:r w:rsidRPr="008C0820">
        <w:rPr>
          <w:rFonts w:ascii="Times New Roman" w:hAnsi="Times New Roman" w:cs="Times New Roman"/>
          <w:color w:val="000000"/>
          <w:sz w:val="28"/>
          <w:szCs w:val="28"/>
          <w:lang w:val="uk-UA"/>
        </w:rPr>
        <w:t>.</w:t>
      </w:r>
    </w:p>
    <w:p w14:paraId="5BC5667B" w14:textId="77777777" w:rsidR="00B22A24" w:rsidRPr="008C0820" w:rsidRDefault="00B22A24" w:rsidP="00020C21">
      <w:pPr>
        <w:pStyle w:val="a7"/>
        <w:widowControl/>
        <w:numPr>
          <w:ilvl w:val="2"/>
          <w:numId w:val="27"/>
        </w:numPr>
        <w:autoSpaceDE/>
        <w:autoSpaceDN/>
        <w:adjustRightInd/>
        <w:spacing w:line="360" w:lineRule="auto"/>
        <w:ind w:left="0" w:firstLine="709"/>
        <w:jc w:val="both"/>
        <w:rPr>
          <w:rFonts w:ascii="Times New Roman" w:hAnsi="Times New Roman" w:cs="Times New Roman"/>
          <w:bCs/>
          <w:color w:val="000000"/>
          <w:sz w:val="28"/>
          <w:szCs w:val="28"/>
          <w:lang w:val="uk-UA"/>
        </w:rPr>
      </w:pPr>
      <w:r w:rsidRPr="008C0820">
        <w:rPr>
          <w:rFonts w:ascii="Times New Roman" w:hAnsi="Times New Roman" w:cs="Times New Roman"/>
          <w:color w:val="000000"/>
          <w:sz w:val="28"/>
          <w:szCs w:val="28"/>
        </w:rPr>
        <w:t>Система перевірки кінцевого використання товарів, замовників та споживачів товару</w:t>
      </w:r>
      <w:r w:rsidRPr="008C0820">
        <w:rPr>
          <w:rFonts w:ascii="Times New Roman" w:hAnsi="Times New Roman" w:cs="Times New Roman"/>
          <w:color w:val="000000"/>
          <w:sz w:val="28"/>
          <w:szCs w:val="28"/>
          <w:lang w:val="uk-UA"/>
        </w:rPr>
        <w:t>.</w:t>
      </w:r>
    </w:p>
    <w:p w14:paraId="3EF95C5E" w14:textId="77777777" w:rsidR="00B22A24" w:rsidRPr="008C0820" w:rsidRDefault="00B22A24" w:rsidP="00020C21">
      <w:pPr>
        <w:pStyle w:val="a7"/>
        <w:widowControl/>
        <w:numPr>
          <w:ilvl w:val="2"/>
          <w:numId w:val="27"/>
        </w:numPr>
        <w:autoSpaceDE/>
        <w:autoSpaceDN/>
        <w:adjustRightInd/>
        <w:spacing w:line="360" w:lineRule="auto"/>
        <w:ind w:left="0" w:firstLine="709"/>
        <w:jc w:val="both"/>
        <w:rPr>
          <w:rFonts w:ascii="Times New Roman" w:hAnsi="Times New Roman" w:cs="Times New Roman"/>
          <w:sz w:val="28"/>
          <w:szCs w:val="28"/>
          <w:lang w:val="uk-UA"/>
        </w:rPr>
      </w:pPr>
      <w:r w:rsidRPr="008C0820">
        <w:rPr>
          <w:rFonts w:ascii="Times New Roman" w:hAnsi="Times New Roman" w:cs="Times New Roman"/>
          <w:color w:val="000000"/>
          <w:sz w:val="28"/>
          <w:szCs w:val="28"/>
        </w:rPr>
        <w:t>Внутрішні програми підприємства щодо перевірок (ревізій) дотримання встановленого порядку здійснення міжнародних передач товарів</w:t>
      </w:r>
      <w:r w:rsidRPr="008C0820">
        <w:rPr>
          <w:rFonts w:ascii="Times New Roman" w:hAnsi="Times New Roman" w:cs="Times New Roman"/>
          <w:color w:val="000000"/>
          <w:sz w:val="28"/>
          <w:szCs w:val="28"/>
          <w:lang w:val="uk-UA"/>
        </w:rPr>
        <w:t>.</w:t>
      </w:r>
    </w:p>
    <w:p w14:paraId="7F595A43" w14:textId="77777777" w:rsidR="00B22A24" w:rsidRPr="008C0820" w:rsidRDefault="00B22A24" w:rsidP="00020C21">
      <w:pPr>
        <w:pStyle w:val="a7"/>
        <w:spacing w:line="360" w:lineRule="auto"/>
        <w:ind w:left="0" w:firstLine="709"/>
        <w:jc w:val="both"/>
        <w:rPr>
          <w:rFonts w:ascii="Times New Roman" w:hAnsi="Times New Roman" w:cs="Times New Roman"/>
          <w:sz w:val="28"/>
          <w:szCs w:val="28"/>
          <w:lang w:val="uk-UA"/>
        </w:rPr>
      </w:pPr>
      <w:r w:rsidRPr="008C0820">
        <w:rPr>
          <w:rFonts w:ascii="Times New Roman" w:hAnsi="Times New Roman" w:cs="Times New Roman"/>
          <w:sz w:val="28"/>
          <w:szCs w:val="28"/>
          <w:lang w:val="uk-UA"/>
        </w:rPr>
        <w:t>Для того, щоб підприємство ПрАТ «ЗЗРК» мало змогу підготуватися як до позитивних, так і до негативних тенденцій, максимізувати та мінімізувати збитки, використовуються методи довгострокового планування і прогнозування.</w:t>
      </w:r>
    </w:p>
    <w:p w14:paraId="21E8AD8F" w14:textId="77777777" w:rsidR="00B22A24" w:rsidRPr="008C0820" w:rsidRDefault="00B22A24" w:rsidP="00020C21">
      <w:pPr>
        <w:pStyle w:val="a7"/>
        <w:spacing w:line="360" w:lineRule="auto"/>
        <w:ind w:left="0" w:firstLine="709"/>
        <w:jc w:val="both"/>
        <w:rPr>
          <w:rFonts w:ascii="Times New Roman" w:hAnsi="Times New Roman" w:cs="Times New Roman"/>
          <w:sz w:val="28"/>
          <w:szCs w:val="28"/>
          <w:lang w:val="uk-UA"/>
        </w:rPr>
      </w:pPr>
      <w:r w:rsidRPr="008C0820">
        <w:rPr>
          <w:rFonts w:ascii="Times New Roman" w:hAnsi="Times New Roman" w:cs="Times New Roman"/>
          <w:sz w:val="28"/>
          <w:szCs w:val="28"/>
          <w:lang w:val="uk-UA"/>
        </w:rPr>
        <w:t>На Запорізькому залізорудному комбінаті використовують такі методи як: метод прогнозування та метод «Делфі».</w:t>
      </w:r>
    </w:p>
    <w:p w14:paraId="76570C1B" w14:textId="51DBFDA4" w:rsidR="00B22A24" w:rsidRPr="008C0820" w:rsidRDefault="00B22A24" w:rsidP="00020C21">
      <w:pPr>
        <w:pStyle w:val="a7"/>
        <w:spacing w:line="360" w:lineRule="auto"/>
        <w:ind w:left="0" w:firstLine="709"/>
        <w:jc w:val="both"/>
        <w:rPr>
          <w:rFonts w:ascii="Times New Roman" w:hAnsi="Times New Roman" w:cs="Times New Roman"/>
          <w:sz w:val="28"/>
          <w:szCs w:val="28"/>
          <w:lang w:val="uk-UA"/>
        </w:rPr>
      </w:pPr>
      <w:r w:rsidRPr="008C0820">
        <w:rPr>
          <w:rFonts w:ascii="Times New Roman" w:hAnsi="Times New Roman" w:cs="Times New Roman"/>
          <w:sz w:val="28"/>
          <w:szCs w:val="28"/>
          <w:lang w:val="uk-UA"/>
        </w:rPr>
        <w:t>Метод прогнозування – це сукупність способів і прийомів мислення, що дозволяють на основі аналізу ретроспективних, зовнішніх і внутрішніх щодо підприємства даних, а також можливих їх змін у досліджуваному періоді часу вивести судження певної вірогідності стосовно майбутн</w:t>
      </w:r>
      <w:r w:rsidR="00AE3392">
        <w:rPr>
          <w:rFonts w:ascii="Times New Roman" w:hAnsi="Times New Roman" w:cs="Times New Roman"/>
          <w:sz w:val="28"/>
          <w:szCs w:val="28"/>
          <w:lang w:val="uk-UA"/>
        </w:rPr>
        <w:t>ь</w:t>
      </w:r>
      <w:r w:rsidRPr="008C0820">
        <w:rPr>
          <w:rFonts w:ascii="Times New Roman" w:hAnsi="Times New Roman" w:cs="Times New Roman"/>
          <w:sz w:val="28"/>
          <w:szCs w:val="28"/>
          <w:lang w:val="uk-UA"/>
        </w:rPr>
        <w:t xml:space="preserve">ого </w:t>
      </w:r>
      <w:r w:rsidR="00AE3392">
        <w:rPr>
          <w:rFonts w:ascii="Times New Roman" w:hAnsi="Times New Roman" w:cs="Times New Roman"/>
          <w:sz w:val="28"/>
          <w:szCs w:val="28"/>
          <w:lang w:val="uk-UA"/>
        </w:rPr>
        <w:t xml:space="preserve">сталого </w:t>
      </w:r>
      <w:r w:rsidRPr="008C0820">
        <w:rPr>
          <w:rFonts w:ascii="Times New Roman" w:hAnsi="Times New Roman" w:cs="Times New Roman"/>
          <w:sz w:val="28"/>
          <w:szCs w:val="28"/>
          <w:lang w:val="uk-UA"/>
        </w:rPr>
        <w:t>розвитку підприємства.</w:t>
      </w:r>
    </w:p>
    <w:p w14:paraId="04785AC1" w14:textId="309C8243" w:rsidR="00B22A24" w:rsidRPr="008C0820" w:rsidRDefault="00B22A24" w:rsidP="00020C21">
      <w:pPr>
        <w:pStyle w:val="a7"/>
        <w:spacing w:line="360" w:lineRule="auto"/>
        <w:ind w:left="0" w:firstLine="709"/>
        <w:jc w:val="both"/>
        <w:rPr>
          <w:rFonts w:ascii="Times New Roman" w:hAnsi="Times New Roman" w:cs="Times New Roman"/>
          <w:sz w:val="28"/>
          <w:szCs w:val="28"/>
          <w:lang w:val="uk-UA"/>
        </w:rPr>
      </w:pPr>
      <w:r w:rsidRPr="008C0820">
        <w:rPr>
          <w:rFonts w:ascii="Times New Roman" w:hAnsi="Times New Roman" w:cs="Times New Roman"/>
          <w:sz w:val="28"/>
          <w:szCs w:val="28"/>
          <w:lang w:val="uk-UA"/>
        </w:rPr>
        <w:t>Суть методу «Делфі» полягає у виявлені переважного судження компетентних фахівців з приводу певного питання, яке включає прями дебати між собою, але дає змогу переглядати власні рішення із врахуванням запитань і відповідей колег. Особливість цього методу полягає в тому, що він передбачає анонімність експертів. Процес прогнозування за цим методом виконують у такий спосіб, що фахівець, який проводить прогнозування, використовуючи анкети попереднього туру, вилучає з них лише ту інформацію,</w:t>
      </w:r>
      <w:r w:rsidR="006C3782">
        <w:rPr>
          <w:rFonts w:ascii="Times New Roman" w:hAnsi="Times New Roman" w:cs="Times New Roman"/>
          <w:sz w:val="28"/>
          <w:szCs w:val="28"/>
          <w:lang w:val="uk-UA"/>
        </w:rPr>
        <w:t xml:space="preserve"> яка стосується певної проблеми</w:t>
      </w:r>
      <w:r w:rsidRPr="008C0820">
        <w:rPr>
          <w:rFonts w:ascii="Times New Roman" w:hAnsi="Times New Roman" w:cs="Times New Roman"/>
          <w:sz w:val="28"/>
          <w:szCs w:val="28"/>
          <w:lang w:val="uk-UA"/>
        </w:rPr>
        <w:t xml:space="preserve"> [</w:t>
      </w:r>
      <w:r w:rsidR="00FF2676">
        <w:rPr>
          <w:rFonts w:ascii="Times New Roman" w:hAnsi="Times New Roman" w:cs="Times New Roman"/>
          <w:sz w:val="28"/>
          <w:szCs w:val="28"/>
          <w:lang w:val="uk-UA"/>
        </w:rPr>
        <w:fldChar w:fldCharType="begin"/>
      </w:r>
      <w:r w:rsidR="00FF2676">
        <w:rPr>
          <w:rFonts w:ascii="Times New Roman" w:hAnsi="Times New Roman" w:cs="Times New Roman"/>
          <w:sz w:val="28"/>
          <w:szCs w:val="28"/>
          <w:lang w:val="uk-UA"/>
        </w:rPr>
        <w:instrText xml:space="preserve"> REF _Ref89267104 \r \h </w:instrText>
      </w:r>
      <w:r w:rsidR="00FF2676">
        <w:rPr>
          <w:rFonts w:ascii="Times New Roman" w:hAnsi="Times New Roman" w:cs="Times New Roman"/>
          <w:sz w:val="28"/>
          <w:szCs w:val="28"/>
          <w:lang w:val="uk-UA"/>
        </w:rPr>
      </w:r>
      <w:r w:rsidR="00FF2676">
        <w:rPr>
          <w:rFonts w:ascii="Times New Roman" w:hAnsi="Times New Roman" w:cs="Times New Roman"/>
          <w:sz w:val="28"/>
          <w:szCs w:val="28"/>
          <w:lang w:val="uk-UA"/>
        </w:rPr>
        <w:fldChar w:fldCharType="separate"/>
      </w:r>
      <w:r w:rsidR="00FF2676">
        <w:rPr>
          <w:rFonts w:ascii="Times New Roman" w:hAnsi="Times New Roman" w:cs="Times New Roman"/>
          <w:sz w:val="28"/>
          <w:szCs w:val="28"/>
          <w:lang w:val="uk-UA"/>
        </w:rPr>
        <w:t>11</w:t>
      </w:r>
      <w:r w:rsidR="00FF2676">
        <w:rPr>
          <w:rFonts w:ascii="Times New Roman" w:hAnsi="Times New Roman" w:cs="Times New Roman"/>
          <w:sz w:val="28"/>
          <w:szCs w:val="28"/>
          <w:lang w:val="uk-UA"/>
        </w:rPr>
        <w:fldChar w:fldCharType="end"/>
      </w:r>
      <w:r w:rsidRPr="008C0820">
        <w:rPr>
          <w:rFonts w:ascii="Times New Roman" w:hAnsi="Times New Roman" w:cs="Times New Roman"/>
          <w:sz w:val="28"/>
          <w:szCs w:val="28"/>
          <w:lang w:val="en-US"/>
        </w:rPr>
        <w:fldChar w:fldCharType="begin"/>
      </w:r>
      <w:r w:rsidRPr="008C0820">
        <w:rPr>
          <w:rFonts w:ascii="Times New Roman" w:hAnsi="Times New Roman" w:cs="Times New Roman"/>
          <w:sz w:val="28"/>
          <w:szCs w:val="28"/>
          <w:lang w:val="uk-UA"/>
        </w:rPr>
        <w:instrText xml:space="preserve"> </w:instrText>
      </w:r>
      <w:r w:rsidRPr="008C0820">
        <w:rPr>
          <w:rFonts w:ascii="Times New Roman" w:hAnsi="Times New Roman" w:cs="Times New Roman"/>
          <w:sz w:val="28"/>
          <w:szCs w:val="28"/>
          <w:lang w:val="en-US"/>
        </w:rPr>
        <w:instrText>REF</w:instrText>
      </w:r>
      <w:r w:rsidRPr="008C0820">
        <w:rPr>
          <w:rFonts w:ascii="Times New Roman" w:hAnsi="Times New Roman" w:cs="Times New Roman"/>
          <w:sz w:val="28"/>
          <w:szCs w:val="28"/>
          <w:lang w:val="uk-UA"/>
        </w:rPr>
        <w:instrText xml:space="preserve"> _</w:instrText>
      </w:r>
      <w:r w:rsidRPr="008C0820">
        <w:rPr>
          <w:rFonts w:ascii="Times New Roman" w:hAnsi="Times New Roman" w:cs="Times New Roman"/>
          <w:sz w:val="28"/>
          <w:szCs w:val="28"/>
          <w:lang w:val="en-US"/>
        </w:rPr>
        <w:instrText>Ref</w:instrText>
      </w:r>
      <w:r w:rsidRPr="008C0820">
        <w:rPr>
          <w:rFonts w:ascii="Times New Roman" w:hAnsi="Times New Roman" w:cs="Times New Roman"/>
          <w:sz w:val="28"/>
          <w:szCs w:val="28"/>
          <w:lang w:val="uk-UA"/>
        </w:rPr>
        <w:instrText>68727168 \</w:instrText>
      </w:r>
      <w:r w:rsidRPr="008C0820">
        <w:rPr>
          <w:rFonts w:ascii="Times New Roman" w:hAnsi="Times New Roman" w:cs="Times New Roman"/>
          <w:sz w:val="28"/>
          <w:szCs w:val="28"/>
          <w:lang w:val="en-US"/>
        </w:rPr>
        <w:instrText>r</w:instrText>
      </w:r>
      <w:r w:rsidRPr="008C0820">
        <w:rPr>
          <w:rFonts w:ascii="Times New Roman" w:hAnsi="Times New Roman" w:cs="Times New Roman"/>
          <w:sz w:val="28"/>
          <w:szCs w:val="28"/>
          <w:lang w:val="uk-UA"/>
        </w:rPr>
        <w:instrText xml:space="preserve"> \</w:instrText>
      </w:r>
      <w:r w:rsidRPr="008C0820">
        <w:rPr>
          <w:rFonts w:ascii="Times New Roman" w:hAnsi="Times New Roman" w:cs="Times New Roman"/>
          <w:sz w:val="28"/>
          <w:szCs w:val="28"/>
          <w:lang w:val="en-US"/>
        </w:rPr>
        <w:instrText>h</w:instrText>
      </w:r>
      <w:r w:rsidRPr="008C0820">
        <w:rPr>
          <w:rFonts w:ascii="Times New Roman" w:hAnsi="Times New Roman" w:cs="Times New Roman"/>
          <w:sz w:val="28"/>
          <w:szCs w:val="28"/>
          <w:lang w:val="uk-UA"/>
        </w:rPr>
        <w:instrText xml:space="preserve">  \* </w:instrText>
      </w:r>
      <w:r w:rsidRPr="008C0820">
        <w:rPr>
          <w:rFonts w:ascii="Times New Roman" w:hAnsi="Times New Roman" w:cs="Times New Roman"/>
          <w:sz w:val="28"/>
          <w:szCs w:val="28"/>
          <w:lang w:val="en-US"/>
        </w:rPr>
        <w:instrText>MERGEFORMAT</w:instrText>
      </w:r>
      <w:r w:rsidRPr="008C0820">
        <w:rPr>
          <w:rFonts w:ascii="Times New Roman" w:hAnsi="Times New Roman" w:cs="Times New Roman"/>
          <w:sz w:val="28"/>
          <w:szCs w:val="28"/>
          <w:lang w:val="uk-UA"/>
        </w:rPr>
        <w:instrText xml:space="preserve"> </w:instrText>
      </w:r>
      <w:r w:rsidRPr="008C0820">
        <w:rPr>
          <w:rFonts w:ascii="Times New Roman" w:hAnsi="Times New Roman" w:cs="Times New Roman"/>
          <w:sz w:val="28"/>
          <w:szCs w:val="28"/>
          <w:lang w:val="en-US"/>
        </w:rPr>
      </w:r>
      <w:r w:rsidRPr="008C0820">
        <w:rPr>
          <w:rFonts w:ascii="Times New Roman" w:hAnsi="Times New Roman" w:cs="Times New Roman"/>
          <w:sz w:val="28"/>
          <w:szCs w:val="28"/>
          <w:lang w:val="en-US"/>
        </w:rPr>
        <w:fldChar w:fldCharType="end"/>
      </w:r>
      <w:r w:rsidRPr="008C0820">
        <w:rPr>
          <w:rFonts w:ascii="Times New Roman" w:hAnsi="Times New Roman" w:cs="Times New Roman"/>
          <w:sz w:val="28"/>
          <w:szCs w:val="28"/>
          <w:lang w:val="uk-UA"/>
        </w:rPr>
        <w:t>]</w:t>
      </w:r>
      <w:r w:rsidR="006C3782">
        <w:rPr>
          <w:rFonts w:ascii="Times New Roman" w:hAnsi="Times New Roman" w:cs="Times New Roman"/>
          <w:sz w:val="28"/>
          <w:szCs w:val="28"/>
          <w:lang w:val="uk-UA"/>
        </w:rPr>
        <w:t>.</w:t>
      </w:r>
    </w:p>
    <w:p w14:paraId="183E43CE" w14:textId="67BE920C" w:rsidR="00B22A24" w:rsidRPr="008C0820" w:rsidRDefault="00B22A24" w:rsidP="00020C21">
      <w:pPr>
        <w:spacing w:line="360" w:lineRule="auto"/>
        <w:ind w:firstLine="709"/>
        <w:jc w:val="both"/>
        <w:rPr>
          <w:rFonts w:ascii="Times New Roman" w:hAnsi="Times New Roman" w:cs="Times New Roman"/>
          <w:sz w:val="28"/>
          <w:szCs w:val="28"/>
        </w:rPr>
      </w:pPr>
      <w:r w:rsidRPr="008C0820">
        <w:rPr>
          <w:rFonts w:ascii="Times New Roman" w:hAnsi="Times New Roman" w:cs="Times New Roman"/>
          <w:bCs/>
          <w:color w:val="202124"/>
          <w:sz w:val="28"/>
          <w:szCs w:val="28"/>
          <w:shd w:val="clear" w:color="auto" w:fill="FFFFFF"/>
        </w:rPr>
        <w:lastRenderedPageBreak/>
        <w:t>Стратегія</w:t>
      </w:r>
      <w:r w:rsidRPr="008C0820">
        <w:rPr>
          <w:rFonts w:ascii="Times New Roman" w:hAnsi="Times New Roman" w:cs="Times New Roman"/>
          <w:color w:val="202124"/>
          <w:sz w:val="28"/>
          <w:szCs w:val="28"/>
          <w:shd w:val="clear" w:color="auto" w:fill="FFFFFF"/>
        </w:rPr>
        <w:t> підприємства – це процес формування генерального перспективного напрямку</w:t>
      </w:r>
      <w:r w:rsidR="009D7AD7" w:rsidRPr="009D7AD7">
        <w:rPr>
          <w:rFonts w:ascii="Times New Roman" w:hAnsi="Times New Roman" w:cs="Times New Roman"/>
          <w:color w:val="202124"/>
          <w:sz w:val="28"/>
          <w:szCs w:val="28"/>
          <w:shd w:val="clear" w:color="auto" w:fill="FFFFFF"/>
        </w:rPr>
        <w:t xml:space="preserve"> сталого</w:t>
      </w:r>
      <w:r w:rsidRPr="008C0820">
        <w:rPr>
          <w:rFonts w:ascii="Times New Roman" w:hAnsi="Times New Roman" w:cs="Times New Roman"/>
          <w:color w:val="202124"/>
          <w:sz w:val="28"/>
          <w:szCs w:val="28"/>
          <w:shd w:val="clear" w:color="auto" w:fill="FFFFFF"/>
        </w:rPr>
        <w:t xml:space="preserve"> розвитку підприємства на основі визначення якісно нових цілей, узгодження внутрішніх можливостей підприємства з умовами зовнішнього середовища та розробка комплексу заходів, які забезпечують їх досягнення.</w:t>
      </w:r>
    </w:p>
    <w:p w14:paraId="27BBF753" w14:textId="77777777" w:rsidR="00B22A24" w:rsidRPr="008C0820" w:rsidRDefault="00B22A24" w:rsidP="00020C21">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На ПрАТ «ЗЗРК» стратегія розраховується на період 30 років, та включає в себе такі напрями:</w:t>
      </w:r>
    </w:p>
    <w:p w14:paraId="710BFB8C" w14:textId="77777777" w:rsidR="00B22A24" w:rsidRPr="008C0820" w:rsidRDefault="00B22A24" w:rsidP="00020C21">
      <w:pPr>
        <w:pStyle w:val="a7"/>
        <w:widowControl/>
        <w:numPr>
          <w:ilvl w:val="0"/>
          <w:numId w:val="28"/>
        </w:numPr>
        <w:autoSpaceDE/>
        <w:autoSpaceDN/>
        <w:adjustRightInd/>
        <w:spacing w:line="360" w:lineRule="auto"/>
        <w:ind w:left="0" w:firstLine="709"/>
        <w:jc w:val="both"/>
        <w:rPr>
          <w:rFonts w:ascii="Times New Roman" w:hAnsi="Times New Roman" w:cs="Times New Roman"/>
          <w:sz w:val="28"/>
          <w:szCs w:val="28"/>
          <w:lang w:val="uk-UA"/>
        </w:rPr>
      </w:pPr>
      <w:r w:rsidRPr="008C0820">
        <w:rPr>
          <w:rFonts w:ascii="Times New Roman" w:hAnsi="Times New Roman" w:cs="Times New Roman"/>
          <w:sz w:val="28"/>
          <w:szCs w:val="28"/>
          <w:lang w:val="uk-UA"/>
        </w:rPr>
        <w:t>Загальна – розробка родовищ, видобуток залізної руди, підготовка (подрібнення та сортування) руди для відправки готової продукції;</w:t>
      </w:r>
    </w:p>
    <w:p w14:paraId="73BE263D" w14:textId="77777777" w:rsidR="00B22A24" w:rsidRPr="008C0820" w:rsidRDefault="00B22A24" w:rsidP="00020C21">
      <w:pPr>
        <w:pStyle w:val="a7"/>
        <w:widowControl/>
        <w:numPr>
          <w:ilvl w:val="0"/>
          <w:numId w:val="28"/>
        </w:numPr>
        <w:autoSpaceDE/>
        <w:autoSpaceDN/>
        <w:adjustRightInd/>
        <w:spacing w:line="360" w:lineRule="auto"/>
        <w:ind w:left="0" w:firstLine="709"/>
        <w:jc w:val="both"/>
        <w:rPr>
          <w:rFonts w:ascii="Times New Roman" w:hAnsi="Times New Roman" w:cs="Times New Roman"/>
          <w:sz w:val="28"/>
          <w:szCs w:val="28"/>
          <w:lang w:val="uk-UA"/>
        </w:rPr>
      </w:pPr>
      <w:r w:rsidRPr="008C0820">
        <w:rPr>
          <w:rFonts w:ascii="Times New Roman" w:hAnsi="Times New Roman" w:cs="Times New Roman"/>
          <w:sz w:val="28"/>
          <w:szCs w:val="28"/>
          <w:lang w:val="uk-UA"/>
        </w:rPr>
        <w:t>Товарна – підтримка необхідного відсотку заліза та вологи в руді, а також необхідної фракції;</w:t>
      </w:r>
    </w:p>
    <w:p w14:paraId="60CDE014" w14:textId="77777777" w:rsidR="00B22A24" w:rsidRPr="008C0820" w:rsidRDefault="00B22A24" w:rsidP="00020C21">
      <w:pPr>
        <w:pStyle w:val="a7"/>
        <w:widowControl/>
        <w:numPr>
          <w:ilvl w:val="0"/>
          <w:numId w:val="28"/>
        </w:numPr>
        <w:autoSpaceDE/>
        <w:autoSpaceDN/>
        <w:adjustRightInd/>
        <w:spacing w:line="360" w:lineRule="auto"/>
        <w:ind w:left="0" w:firstLine="709"/>
        <w:jc w:val="both"/>
        <w:rPr>
          <w:rFonts w:ascii="Times New Roman" w:hAnsi="Times New Roman" w:cs="Times New Roman"/>
          <w:sz w:val="28"/>
          <w:szCs w:val="28"/>
          <w:lang w:val="uk-UA"/>
        </w:rPr>
      </w:pPr>
      <w:r w:rsidRPr="008C0820">
        <w:rPr>
          <w:rFonts w:ascii="Times New Roman" w:hAnsi="Times New Roman" w:cs="Times New Roman"/>
          <w:sz w:val="28"/>
          <w:szCs w:val="28"/>
          <w:lang w:val="uk-UA"/>
        </w:rPr>
        <w:t>Технологічна – направлена на заміну існуючого малоефективного та застарілого обладнання на більш ефективне із застосуванням останніх досягнень в наукових розробок в гірничій справі;</w:t>
      </w:r>
    </w:p>
    <w:p w14:paraId="551A4B16" w14:textId="77777777" w:rsidR="00B22A24" w:rsidRPr="008C0820" w:rsidRDefault="00B22A24" w:rsidP="00020C21">
      <w:pPr>
        <w:pStyle w:val="a7"/>
        <w:widowControl/>
        <w:numPr>
          <w:ilvl w:val="0"/>
          <w:numId w:val="28"/>
        </w:numPr>
        <w:autoSpaceDE/>
        <w:autoSpaceDN/>
        <w:adjustRightInd/>
        <w:spacing w:line="360" w:lineRule="auto"/>
        <w:ind w:left="0" w:firstLine="709"/>
        <w:jc w:val="both"/>
        <w:rPr>
          <w:rFonts w:ascii="Times New Roman" w:hAnsi="Times New Roman" w:cs="Times New Roman"/>
          <w:sz w:val="28"/>
          <w:szCs w:val="28"/>
          <w:lang w:val="uk-UA"/>
        </w:rPr>
      </w:pPr>
      <w:r w:rsidRPr="008C0820">
        <w:rPr>
          <w:rFonts w:ascii="Times New Roman" w:hAnsi="Times New Roman" w:cs="Times New Roman"/>
          <w:sz w:val="28"/>
          <w:szCs w:val="28"/>
          <w:lang w:val="uk-UA"/>
        </w:rPr>
        <w:t>Збутова – відсутня, так як немає необхідності шукати місця збуту;</w:t>
      </w:r>
    </w:p>
    <w:p w14:paraId="6CBF7371" w14:textId="77777777" w:rsidR="008D0933" w:rsidRPr="008C0820" w:rsidRDefault="00B22A24" w:rsidP="00020C21">
      <w:pPr>
        <w:pStyle w:val="a7"/>
        <w:widowControl/>
        <w:numPr>
          <w:ilvl w:val="0"/>
          <w:numId w:val="28"/>
        </w:numPr>
        <w:autoSpaceDE/>
        <w:autoSpaceDN/>
        <w:adjustRightInd/>
        <w:spacing w:line="360" w:lineRule="auto"/>
        <w:ind w:left="0" w:firstLine="709"/>
        <w:jc w:val="both"/>
        <w:rPr>
          <w:rFonts w:ascii="Times New Roman" w:hAnsi="Times New Roman" w:cs="Times New Roman"/>
          <w:sz w:val="28"/>
          <w:szCs w:val="28"/>
          <w:lang w:val="uk-UA"/>
        </w:rPr>
      </w:pPr>
      <w:r w:rsidRPr="008C0820">
        <w:rPr>
          <w:rFonts w:ascii="Times New Roman" w:hAnsi="Times New Roman" w:cs="Times New Roman"/>
          <w:sz w:val="28"/>
          <w:szCs w:val="28"/>
          <w:lang w:val="uk-UA"/>
        </w:rPr>
        <w:t>Кадрова – комбінатом проводяться різнопланові дії (як організаційні так і інвестиційні) для розвитку прилеглих територій (комбінат) з метою зберегти трудові кадри на підприємстві, так як більшість підлітків від’їжджають до інших міст/країн та не залишаються в маленькому містечку Дніпрорудне, безпосередньо біля якого знаходиться підприємство «Запорізький залізорудний комбінат».</w:t>
      </w:r>
    </w:p>
    <w:p w14:paraId="07BC97D6" w14:textId="77777777" w:rsidR="008D0933" w:rsidRPr="008C0820" w:rsidRDefault="008D0933" w:rsidP="00020C21">
      <w:pPr>
        <w:pStyle w:val="a7"/>
        <w:widowControl/>
        <w:autoSpaceDE/>
        <w:autoSpaceDN/>
        <w:adjustRightInd/>
        <w:spacing w:line="360" w:lineRule="auto"/>
        <w:ind w:left="0" w:firstLine="709"/>
        <w:jc w:val="both"/>
        <w:rPr>
          <w:rFonts w:ascii="Times New Roman" w:hAnsi="Times New Roman" w:cs="Times New Roman"/>
          <w:sz w:val="28"/>
          <w:szCs w:val="28"/>
          <w:lang w:val="uk-UA"/>
        </w:rPr>
      </w:pPr>
    </w:p>
    <w:p w14:paraId="6919A1DD" w14:textId="77777777" w:rsidR="008D0933" w:rsidRPr="008C0820" w:rsidRDefault="008D0933" w:rsidP="006C3782">
      <w:pPr>
        <w:pStyle w:val="a7"/>
        <w:widowControl/>
        <w:autoSpaceDE/>
        <w:autoSpaceDN/>
        <w:adjustRightInd/>
        <w:spacing w:line="360" w:lineRule="auto"/>
        <w:ind w:left="0" w:firstLine="709"/>
        <w:jc w:val="both"/>
        <w:rPr>
          <w:rFonts w:ascii="Times New Roman" w:hAnsi="Times New Roman" w:cs="Times New Roman"/>
          <w:sz w:val="28"/>
          <w:szCs w:val="28"/>
          <w:lang w:val="uk-UA"/>
        </w:rPr>
      </w:pPr>
    </w:p>
    <w:p w14:paraId="1763932C" w14:textId="1EE8E207" w:rsidR="00B22A24" w:rsidRPr="006C3782" w:rsidRDefault="006C3782" w:rsidP="006C378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B22A24" w:rsidRPr="006C3782">
        <w:rPr>
          <w:rFonts w:ascii="Times New Roman" w:hAnsi="Times New Roman" w:cs="Times New Roman"/>
          <w:sz w:val="28"/>
          <w:szCs w:val="28"/>
        </w:rPr>
        <w:t>Аналіз конкурентоздатності продукції ПрАТ «Запорізького залізорудного комбінату»</w:t>
      </w:r>
    </w:p>
    <w:p w14:paraId="5F900127" w14:textId="77777777" w:rsidR="00B22A24" w:rsidRPr="008C0820" w:rsidRDefault="00B22A24" w:rsidP="00020C21">
      <w:pPr>
        <w:spacing w:line="360" w:lineRule="auto"/>
        <w:ind w:firstLine="709"/>
        <w:jc w:val="both"/>
        <w:rPr>
          <w:rFonts w:ascii="Times New Roman" w:hAnsi="Times New Roman" w:cs="Times New Roman"/>
          <w:sz w:val="28"/>
          <w:szCs w:val="28"/>
        </w:rPr>
      </w:pPr>
    </w:p>
    <w:p w14:paraId="32892689" w14:textId="77777777" w:rsidR="00B22A24" w:rsidRPr="008C0820" w:rsidRDefault="00B22A24" w:rsidP="00020C21">
      <w:pPr>
        <w:spacing w:line="360" w:lineRule="auto"/>
        <w:ind w:firstLine="709"/>
        <w:jc w:val="both"/>
        <w:rPr>
          <w:rFonts w:ascii="Times New Roman" w:eastAsia="Times New Roman" w:hAnsi="Times New Roman" w:cs="Times New Roman"/>
          <w:sz w:val="28"/>
          <w:szCs w:val="28"/>
          <w:lang w:eastAsia="uk-UA"/>
        </w:rPr>
      </w:pPr>
    </w:p>
    <w:p w14:paraId="529828CA" w14:textId="77777777" w:rsidR="00B22A24" w:rsidRPr="008C0820" w:rsidRDefault="00B22A24" w:rsidP="00020C21">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Як вже згадувалось раніше, «Запорізький залізорудний комбінат» один із найкрупніших підприємств гірничорудного комплексу України. Там видобувається найякісніша залізна руда в Україні.</w:t>
      </w:r>
    </w:p>
    <w:p w14:paraId="3261B11D" w14:textId="77777777" w:rsidR="00B22A24" w:rsidRPr="008C0820" w:rsidRDefault="00B22A24" w:rsidP="00020C21">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lastRenderedPageBreak/>
        <w:t>Ніхто не може скласти конкуренцію ПрАТ «ЗЗРК», так як за фізичними та хімічними властивостями не має рівних як на територіях нашої країни і країн СНД, так і на родовищах усього нашого материку.</w:t>
      </w:r>
    </w:p>
    <w:p w14:paraId="68D4764E" w14:textId="77777777" w:rsidR="00B22A24" w:rsidRPr="008C0820" w:rsidRDefault="00B22A24" w:rsidP="00020C21">
      <w:pPr>
        <w:spacing w:line="360" w:lineRule="auto"/>
        <w:ind w:firstLine="709"/>
        <w:jc w:val="both"/>
        <w:rPr>
          <w:rFonts w:ascii="Times New Roman" w:hAnsi="Times New Roman" w:cs="Times New Roman"/>
          <w:sz w:val="28"/>
          <w:szCs w:val="28"/>
        </w:rPr>
      </w:pPr>
    </w:p>
    <w:p w14:paraId="39CB8732" w14:textId="15D8AE11" w:rsidR="00B22A24" w:rsidRPr="008C0820" w:rsidRDefault="00B22A24" w:rsidP="00020C21">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 xml:space="preserve">Таблиця 2.9 </w:t>
      </w:r>
      <w:r w:rsidR="00D144C7">
        <w:rPr>
          <w:rFonts w:ascii="Times New Roman" w:hAnsi="Times New Roman" w:cs="Times New Roman"/>
          <w:sz w:val="28"/>
          <w:szCs w:val="28"/>
        </w:rPr>
        <w:t>–</w:t>
      </w:r>
      <w:r w:rsidRPr="008C0820">
        <w:rPr>
          <w:rFonts w:ascii="Times New Roman" w:hAnsi="Times New Roman" w:cs="Times New Roman"/>
          <w:sz w:val="28"/>
          <w:szCs w:val="28"/>
        </w:rPr>
        <w:t xml:space="preserve"> вміст заліза по найкрупнішим родовищам України, %</w:t>
      </w:r>
    </w:p>
    <w:tbl>
      <w:tblPr>
        <w:tblStyle w:val="ac"/>
        <w:tblW w:w="9371" w:type="dxa"/>
        <w:tblInd w:w="93" w:type="dxa"/>
        <w:tblLook w:val="04A0" w:firstRow="1" w:lastRow="0" w:firstColumn="1" w:lastColumn="0" w:noHBand="0" w:noVBand="1"/>
      </w:tblPr>
      <w:tblGrid>
        <w:gridCol w:w="960"/>
        <w:gridCol w:w="2457"/>
        <w:gridCol w:w="2976"/>
        <w:gridCol w:w="2978"/>
      </w:tblGrid>
      <w:tr w:rsidR="00B22A24" w:rsidRPr="008C0820" w14:paraId="1022A5EF" w14:textId="77777777" w:rsidTr="00020C21">
        <w:trPr>
          <w:trHeight w:val="1072"/>
        </w:trPr>
        <w:tc>
          <w:tcPr>
            <w:tcW w:w="960" w:type="dxa"/>
            <w:noWrap/>
            <w:vAlign w:val="center"/>
            <w:hideMark/>
          </w:tcPr>
          <w:p w14:paraId="500E627A" w14:textId="77777777" w:rsidR="00B22A24" w:rsidRPr="008C0820" w:rsidRDefault="00B22A24" w:rsidP="00020C21">
            <w:pPr>
              <w:spacing w:line="240" w:lineRule="auto"/>
              <w:jc w:val="center"/>
              <w:rPr>
                <w:rFonts w:ascii="Times New Roman" w:hAnsi="Times New Roman" w:cs="Times New Roman"/>
                <w:color w:val="000000"/>
                <w:sz w:val="28"/>
                <w:szCs w:val="28"/>
                <w:lang w:eastAsia="ru-RU"/>
              </w:rPr>
            </w:pPr>
          </w:p>
        </w:tc>
        <w:tc>
          <w:tcPr>
            <w:tcW w:w="2457" w:type="dxa"/>
            <w:noWrap/>
            <w:vAlign w:val="center"/>
            <w:hideMark/>
          </w:tcPr>
          <w:p w14:paraId="52E4CFF1" w14:textId="77777777" w:rsidR="00B22A24" w:rsidRPr="008C0820" w:rsidRDefault="00B22A24" w:rsidP="00020C21">
            <w:pPr>
              <w:spacing w:line="240" w:lineRule="auto"/>
              <w:jc w:val="center"/>
              <w:rPr>
                <w:rFonts w:ascii="Times New Roman" w:hAnsi="Times New Roman" w:cs="Times New Roman"/>
                <w:color w:val="000000"/>
                <w:sz w:val="28"/>
                <w:szCs w:val="28"/>
                <w:lang w:eastAsia="ru-RU"/>
              </w:rPr>
            </w:pPr>
            <w:r w:rsidRPr="008C0820">
              <w:rPr>
                <w:rFonts w:ascii="Times New Roman" w:hAnsi="Times New Roman" w:cs="Times New Roman"/>
                <w:color w:val="000000"/>
                <w:sz w:val="28"/>
                <w:szCs w:val="28"/>
                <w:lang w:eastAsia="ru-RU"/>
              </w:rPr>
              <w:t>Білозерзьке залізорудне родовище</w:t>
            </w:r>
          </w:p>
        </w:tc>
        <w:tc>
          <w:tcPr>
            <w:tcW w:w="2976" w:type="dxa"/>
            <w:noWrap/>
            <w:vAlign w:val="center"/>
            <w:hideMark/>
          </w:tcPr>
          <w:p w14:paraId="2F0A206D" w14:textId="77777777" w:rsidR="00B22A24" w:rsidRPr="008C0820" w:rsidRDefault="00B22A24" w:rsidP="00020C21">
            <w:pPr>
              <w:spacing w:line="240" w:lineRule="auto"/>
              <w:jc w:val="center"/>
              <w:rPr>
                <w:rFonts w:ascii="Times New Roman" w:hAnsi="Times New Roman" w:cs="Times New Roman"/>
                <w:color w:val="000000"/>
                <w:sz w:val="28"/>
                <w:szCs w:val="28"/>
                <w:lang w:eastAsia="ru-RU"/>
              </w:rPr>
            </w:pPr>
            <w:r w:rsidRPr="008C0820">
              <w:rPr>
                <w:rFonts w:ascii="Times New Roman" w:hAnsi="Times New Roman" w:cs="Times New Roman"/>
                <w:color w:val="000000"/>
                <w:sz w:val="28"/>
                <w:szCs w:val="28"/>
                <w:lang w:eastAsia="ru-RU"/>
              </w:rPr>
              <w:t>Криворізький залізорудний басейн</w:t>
            </w:r>
          </w:p>
        </w:tc>
        <w:tc>
          <w:tcPr>
            <w:tcW w:w="2978" w:type="dxa"/>
            <w:noWrap/>
            <w:vAlign w:val="center"/>
            <w:hideMark/>
          </w:tcPr>
          <w:p w14:paraId="328AC134" w14:textId="77777777" w:rsidR="00B22A24" w:rsidRPr="008C0820" w:rsidRDefault="00B22A24" w:rsidP="00020C21">
            <w:pPr>
              <w:spacing w:line="240" w:lineRule="auto"/>
              <w:jc w:val="center"/>
              <w:rPr>
                <w:rFonts w:ascii="Times New Roman" w:hAnsi="Times New Roman" w:cs="Times New Roman"/>
                <w:color w:val="000000"/>
                <w:sz w:val="28"/>
                <w:szCs w:val="28"/>
                <w:lang w:eastAsia="ru-RU"/>
              </w:rPr>
            </w:pPr>
            <w:r w:rsidRPr="008C0820">
              <w:rPr>
                <w:rFonts w:ascii="Times New Roman" w:hAnsi="Times New Roman" w:cs="Times New Roman"/>
                <w:color w:val="000000"/>
                <w:sz w:val="28"/>
                <w:szCs w:val="28"/>
                <w:lang w:eastAsia="ru-RU"/>
              </w:rPr>
              <w:t>Кременчуцький залізорудний басейн</w:t>
            </w:r>
          </w:p>
        </w:tc>
      </w:tr>
      <w:tr w:rsidR="00B22A24" w:rsidRPr="008C0820" w14:paraId="0FB5ACD7" w14:textId="77777777" w:rsidTr="00020C21">
        <w:trPr>
          <w:trHeight w:val="833"/>
        </w:trPr>
        <w:tc>
          <w:tcPr>
            <w:tcW w:w="960" w:type="dxa"/>
            <w:noWrap/>
            <w:vAlign w:val="center"/>
            <w:hideMark/>
          </w:tcPr>
          <w:p w14:paraId="1C448496" w14:textId="77777777" w:rsidR="00B22A24" w:rsidRPr="008C0820" w:rsidRDefault="00B22A24" w:rsidP="00020C21">
            <w:pPr>
              <w:spacing w:line="240" w:lineRule="auto"/>
              <w:jc w:val="center"/>
              <w:rPr>
                <w:rFonts w:ascii="Times New Roman" w:hAnsi="Times New Roman" w:cs="Times New Roman"/>
                <w:color w:val="000000"/>
                <w:sz w:val="28"/>
                <w:szCs w:val="28"/>
                <w:lang w:eastAsia="ru-RU"/>
              </w:rPr>
            </w:pPr>
            <w:r w:rsidRPr="008C0820">
              <w:rPr>
                <w:rFonts w:ascii="Times New Roman" w:hAnsi="Times New Roman" w:cs="Times New Roman"/>
                <w:color w:val="000000"/>
                <w:sz w:val="28"/>
                <w:szCs w:val="28"/>
                <w:lang w:eastAsia="ru-RU"/>
              </w:rPr>
              <w:t>% заліза</w:t>
            </w:r>
          </w:p>
        </w:tc>
        <w:tc>
          <w:tcPr>
            <w:tcW w:w="2457" w:type="dxa"/>
            <w:noWrap/>
            <w:vAlign w:val="center"/>
            <w:hideMark/>
          </w:tcPr>
          <w:p w14:paraId="0B9F4244" w14:textId="77777777" w:rsidR="00B22A24" w:rsidRPr="008C0820" w:rsidRDefault="00B22A24" w:rsidP="00020C21">
            <w:pPr>
              <w:spacing w:line="240" w:lineRule="auto"/>
              <w:jc w:val="center"/>
              <w:rPr>
                <w:rFonts w:ascii="Times New Roman" w:hAnsi="Times New Roman" w:cs="Times New Roman"/>
                <w:color w:val="000000"/>
                <w:sz w:val="28"/>
                <w:szCs w:val="28"/>
                <w:lang w:eastAsia="ru-RU"/>
              </w:rPr>
            </w:pPr>
            <w:r w:rsidRPr="008C0820">
              <w:rPr>
                <w:rFonts w:ascii="Times New Roman" w:hAnsi="Times New Roman" w:cs="Times New Roman"/>
                <w:color w:val="000000"/>
                <w:sz w:val="28"/>
                <w:szCs w:val="28"/>
                <w:lang w:eastAsia="ru-RU"/>
              </w:rPr>
              <w:t>61,1</w:t>
            </w:r>
          </w:p>
        </w:tc>
        <w:tc>
          <w:tcPr>
            <w:tcW w:w="2976" w:type="dxa"/>
            <w:noWrap/>
            <w:vAlign w:val="center"/>
            <w:hideMark/>
          </w:tcPr>
          <w:p w14:paraId="77BDE106" w14:textId="77777777" w:rsidR="00B22A24" w:rsidRPr="008C0820" w:rsidRDefault="00B22A24" w:rsidP="00020C21">
            <w:pPr>
              <w:spacing w:line="240" w:lineRule="auto"/>
              <w:jc w:val="center"/>
              <w:rPr>
                <w:rFonts w:ascii="Times New Roman" w:hAnsi="Times New Roman" w:cs="Times New Roman"/>
                <w:color w:val="000000"/>
                <w:sz w:val="28"/>
                <w:szCs w:val="28"/>
                <w:lang w:eastAsia="ru-RU"/>
              </w:rPr>
            </w:pPr>
            <w:r w:rsidRPr="008C0820">
              <w:rPr>
                <w:rFonts w:ascii="Times New Roman" w:hAnsi="Times New Roman" w:cs="Times New Roman"/>
                <w:color w:val="000000"/>
                <w:sz w:val="28"/>
                <w:szCs w:val="28"/>
                <w:lang w:eastAsia="ru-RU"/>
              </w:rPr>
              <w:t>38</w:t>
            </w:r>
          </w:p>
        </w:tc>
        <w:tc>
          <w:tcPr>
            <w:tcW w:w="2978" w:type="dxa"/>
            <w:noWrap/>
            <w:vAlign w:val="center"/>
            <w:hideMark/>
          </w:tcPr>
          <w:p w14:paraId="4A6E9778" w14:textId="77777777" w:rsidR="00B22A24" w:rsidRPr="008C0820" w:rsidRDefault="00B22A24" w:rsidP="00020C21">
            <w:pPr>
              <w:spacing w:line="240" w:lineRule="auto"/>
              <w:jc w:val="center"/>
              <w:rPr>
                <w:rFonts w:ascii="Times New Roman" w:hAnsi="Times New Roman" w:cs="Times New Roman"/>
                <w:color w:val="000000"/>
                <w:sz w:val="28"/>
                <w:szCs w:val="28"/>
                <w:lang w:eastAsia="ru-RU"/>
              </w:rPr>
            </w:pPr>
            <w:r w:rsidRPr="008C0820">
              <w:rPr>
                <w:rFonts w:ascii="Times New Roman" w:hAnsi="Times New Roman" w:cs="Times New Roman"/>
                <w:color w:val="000000"/>
                <w:sz w:val="28"/>
                <w:szCs w:val="28"/>
                <w:lang w:eastAsia="ru-RU"/>
              </w:rPr>
              <w:t>28</w:t>
            </w:r>
          </w:p>
        </w:tc>
      </w:tr>
    </w:tbl>
    <w:p w14:paraId="47B46A34" w14:textId="77777777" w:rsidR="00B22A24" w:rsidRPr="008C0820" w:rsidRDefault="00B22A24" w:rsidP="00020C21">
      <w:pPr>
        <w:spacing w:line="360" w:lineRule="auto"/>
        <w:ind w:firstLine="709"/>
        <w:jc w:val="both"/>
        <w:rPr>
          <w:rFonts w:ascii="Times New Roman" w:hAnsi="Times New Roman" w:cs="Times New Roman"/>
          <w:sz w:val="28"/>
          <w:szCs w:val="28"/>
        </w:rPr>
      </w:pPr>
    </w:p>
    <w:p w14:paraId="6F5B2C46" w14:textId="27A2B6AF" w:rsidR="00B22A24" w:rsidRPr="008C0820" w:rsidRDefault="00B22A24" w:rsidP="00020C21">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 xml:space="preserve">Діаграма 2.3 </w:t>
      </w:r>
      <w:r w:rsidR="00D144C7">
        <w:rPr>
          <w:rFonts w:ascii="Times New Roman" w:hAnsi="Times New Roman" w:cs="Times New Roman"/>
          <w:sz w:val="28"/>
          <w:szCs w:val="28"/>
        </w:rPr>
        <w:t>–</w:t>
      </w:r>
      <w:r w:rsidRPr="008C0820">
        <w:rPr>
          <w:rFonts w:ascii="Times New Roman" w:hAnsi="Times New Roman" w:cs="Times New Roman"/>
          <w:sz w:val="28"/>
          <w:szCs w:val="28"/>
        </w:rPr>
        <w:t xml:space="preserve"> вміст заліза по найкрупнішим родовищам України, %</w:t>
      </w:r>
    </w:p>
    <w:p w14:paraId="17BE5C0A" w14:textId="77777777" w:rsidR="00B22A24" w:rsidRPr="008C0820" w:rsidRDefault="00B22A24" w:rsidP="00B22A24">
      <w:pPr>
        <w:spacing w:line="360" w:lineRule="auto"/>
        <w:rPr>
          <w:rFonts w:ascii="Times New Roman" w:hAnsi="Times New Roman" w:cs="Times New Roman"/>
          <w:sz w:val="28"/>
          <w:szCs w:val="28"/>
        </w:rPr>
      </w:pPr>
      <w:r w:rsidRPr="008C0820">
        <w:rPr>
          <w:rFonts w:ascii="Times New Roman" w:hAnsi="Times New Roman" w:cs="Times New Roman"/>
          <w:noProof/>
          <w:sz w:val="28"/>
          <w:szCs w:val="28"/>
          <w:lang w:val="ru-RU" w:eastAsia="ru-RU"/>
        </w:rPr>
        <w:drawing>
          <wp:inline distT="0" distB="0" distL="0" distR="0" wp14:anchorId="3A151CD4" wp14:editId="1AB55447">
            <wp:extent cx="5981700" cy="34385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DDA09B" w14:textId="77777777" w:rsidR="00B22A24" w:rsidRPr="008C0820" w:rsidRDefault="00B22A24" w:rsidP="00B22A24">
      <w:pPr>
        <w:spacing w:line="360" w:lineRule="auto"/>
        <w:ind w:firstLine="709"/>
        <w:rPr>
          <w:rFonts w:ascii="Times New Roman" w:hAnsi="Times New Roman" w:cs="Times New Roman"/>
          <w:sz w:val="28"/>
          <w:szCs w:val="28"/>
        </w:rPr>
      </w:pPr>
    </w:p>
    <w:p w14:paraId="5D674441" w14:textId="77777777" w:rsidR="00B22A24" w:rsidRPr="008C0820" w:rsidRDefault="00B22A24" w:rsidP="00020C21">
      <w:pPr>
        <w:spacing w:line="360" w:lineRule="auto"/>
        <w:ind w:firstLine="709"/>
        <w:jc w:val="both"/>
        <w:rPr>
          <w:rFonts w:ascii="Times New Roman" w:hAnsi="Times New Roman" w:cs="Times New Roman"/>
          <w:color w:val="222222"/>
          <w:sz w:val="28"/>
          <w:szCs w:val="28"/>
          <w:shd w:val="clear" w:color="auto" w:fill="FFFFFF"/>
        </w:rPr>
      </w:pPr>
      <w:r w:rsidRPr="008C0820">
        <w:rPr>
          <w:rFonts w:ascii="Times New Roman" w:hAnsi="Times New Roman" w:cs="Times New Roman"/>
          <w:sz w:val="28"/>
          <w:szCs w:val="28"/>
        </w:rPr>
        <w:t>Якщо дивитися по зовнішньому ринку, то підприємству ПрАТ «ЗЗРК» конкуренцію можуть скласти тільки два підприємства: компанія «</w:t>
      </w:r>
      <w:r w:rsidRPr="008C0820">
        <w:rPr>
          <w:rFonts w:ascii="Times New Roman" w:hAnsi="Times New Roman" w:cs="Times New Roman"/>
          <w:sz w:val="28"/>
          <w:szCs w:val="28"/>
          <w:lang w:val="en-US"/>
        </w:rPr>
        <w:t>Vale</w:t>
      </w:r>
      <w:r w:rsidRPr="008C0820">
        <w:rPr>
          <w:rFonts w:ascii="Times New Roman" w:hAnsi="Times New Roman" w:cs="Times New Roman"/>
          <w:sz w:val="28"/>
          <w:szCs w:val="28"/>
        </w:rPr>
        <w:t xml:space="preserve">», яка знаходиться на території Бразилії, та </w:t>
      </w:r>
      <w:r w:rsidRPr="008C0820">
        <w:rPr>
          <w:rFonts w:ascii="Times New Roman" w:hAnsi="Times New Roman" w:cs="Times New Roman"/>
          <w:color w:val="222222"/>
          <w:sz w:val="28"/>
          <w:szCs w:val="28"/>
          <w:shd w:val="clear" w:color="auto" w:fill="FFFFFF"/>
        </w:rPr>
        <w:t xml:space="preserve">австралийско-британский концерн Rio Tinto, місце видобутку руди цього концерну знаходиться в Австралії. </w:t>
      </w:r>
    </w:p>
    <w:p w14:paraId="5DB26BD2" w14:textId="77777777" w:rsidR="00B22A24" w:rsidRDefault="00B22A24" w:rsidP="00020C21">
      <w:pPr>
        <w:spacing w:line="360" w:lineRule="auto"/>
        <w:ind w:firstLine="709"/>
        <w:jc w:val="both"/>
        <w:rPr>
          <w:rFonts w:ascii="Times New Roman" w:hAnsi="Times New Roman" w:cs="Times New Roman"/>
          <w:sz w:val="28"/>
          <w:szCs w:val="28"/>
        </w:rPr>
      </w:pPr>
    </w:p>
    <w:p w14:paraId="74FC2A74" w14:textId="77777777" w:rsidR="00020C21" w:rsidRDefault="00020C21" w:rsidP="00020C21">
      <w:pPr>
        <w:spacing w:line="360" w:lineRule="auto"/>
        <w:ind w:firstLine="709"/>
        <w:jc w:val="both"/>
        <w:rPr>
          <w:rFonts w:ascii="Times New Roman" w:hAnsi="Times New Roman" w:cs="Times New Roman"/>
          <w:sz w:val="28"/>
          <w:szCs w:val="28"/>
        </w:rPr>
      </w:pPr>
    </w:p>
    <w:p w14:paraId="08F59669" w14:textId="77777777" w:rsidR="00020C21" w:rsidRDefault="00020C21" w:rsidP="00020C21">
      <w:pPr>
        <w:spacing w:line="360" w:lineRule="auto"/>
        <w:ind w:firstLine="709"/>
        <w:jc w:val="both"/>
        <w:rPr>
          <w:rFonts w:ascii="Times New Roman" w:hAnsi="Times New Roman" w:cs="Times New Roman"/>
          <w:sz w:val="28"/>
          <w:szCs w:val="28"/>
        </w:rPr>
      </w:pPr>
    </w:p>
    <w:p w14:paraId="5097EDC5" w14:textId="77777777" w:rsidR="00020C21" w:rsidRPr="008C0820" w:rsidRDefault="00020C21" w:rsidP="00020C21">
      <w:pPr>
        <w:spacing w:line="360" w:lineRule="auto"/>
        <w:ind w:firstLine="709"/>
        <w:jc w:val="both"/>
        <w:rPr>
          <w:rFonts w:ascii="Times New Roman" w:hAnsi="Times New Roman" w:cs="Times New Roman"/>
          <w:sz w:val="28"/>
          <w:szCs w:val="28"/>
        </w:rPr>
      </w:pPr>
    </w:p>
    <w:p w14:paraId="20DF3AF2" w14:textId="49A4F634" w:rsidR="00B22A24" w:rsidRPr="008C0820" w:rsidRDefault="00B22A24" w:rsidP="00020C21">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lastRenderedPageBreak/>
        <w:t xml:space="preserve">Таблиця 2.10 </w:t>
      </w:r>
      <w:r w:rsidR="00D144C7">
        <w:rPr>
          <w:rFonts w:ascii="Times New Roman" w:hAnsi="Times New Roman" w:cs="Times New Roman"/>
          <w:sz w:val="28"/>
          <w:szCs w:val="28"/>
        </w:rPr>
        <w:t>–</w:t>
      </w:r>
      <w:r w:rsidRPr="008C0820">
        <w:rPr>
          <w:rFonts w:ascii="Times New Roman" w:hAnsi="Times New Roman" w:cs="Times New Roman"/>
          <w:sz w:val="28"/>
          <w:szCs w:val="28"/>
        </w:rPr>
        <w:t xml:space="preserve"> вміст заліза по найкрупнішим родовищам світу, %</w:t>
      </w:r>
    </w:p>
    <w:tbl>
      <w:tblPr>
        <w:tblStyle w:val="ac"/>
        <w:tblW w:w="9258" w:type="dxa"/>
        <w:tblInd w:w="93" w:type="dxa"/>
        <w:tblLook w:val="04A0" w:firstRow="1" w:lastRow="0" w:firstColumn="1" w:lastColumn="0" w:noHBand="0" w:noVBand="1"/>
      </w:tblPr>
      <w:tblGrid>
        <w:gridCol w:w="1320"/>
        <w:gridCol w:w="2410"/>
        <w:gridCol w:w="2693"/>
        <w:gridCol w:w="2835"/>
      </w:tblGrid>
      <w:tr w:rsidR="00B22A24" w:rsidRPr="008C0820" w14:paraId="05D2E94E" w14:textId="77777777" w:rsidTr="00020C21">
        <w:trPr>
          <w:trHeight w:val="797"/>
        </w:trPr>
        <w:tc>
          <w:tcPr>
            <w:tcW w:w="1320" w:type="dxa"/>
            <w:noWrap/>
            <w:vAlign w:val="center"/>
            <w:hideMark/>
          </w:tcPr>
          <w:p w14:paraId="2EE51FB8" w14:textId="77777777" w:rsidR="00B22A24" w:rsidRPr="008C0820" w:rsidRDefault="00B22A24" w:rsidP="00020C21">
            <w:pPr>
              <w:spacing w:line="360" w:lineRule="auto"/>
              <w:jc w:val="center"/>
              <w:rPr>
                <w:rFonts w:ascii="Times New Roman" w:hAnsi="Times New Roman" w:cs="Times New Roman"/>
                <w:color w:val="000000"/>
                <w:sz w:val="28"/>
                <w:szCs w:val="28"/>
                <w:lang w:eastAsia="ru-RU"/>
              </w:rPr>
            </w:pPr>
          </w:p>
        </w:tc>
        <w:tc>
          <w:tcPr>
            <w:tcW w:w="2410" w:type="dxa"/>
            <w:noWrap/>
            <w:vAlign w:val="center"/>
            <w:hideMark/>
          </w:tcPr>
          <w:p w14:paraId="26FEAC76" w14:textId="7BD3647E" w:rsidR="00B22A24" w:rsidRPr="008C0820" w:rsidRDefault="00B22A24" w:rsidP="00020C21">
            <w:pPr>
              <w:spacing w:line="360" w:lineRule="auto"/>
              <w:jc w:val="center"/>
              <w:rPr>
                <w:rFonts w:ascii="Times New Roman" w:hAnsi="Times New Roman" w:cs="Times New Roman"/>
                <w:color w:val="000000"/>
                <w:sz w:val="28"/>
                <w:szCs w:val="28"/>
                <w:lang w:eastAsia="ru-RU"/>
              </w:rPr>
            </w:pPr>
            <w:r w:rsidRPr="008C0820">
              <w:rPr>
                <w:rFonts w:ascii="Times New Roman" w:hAnsi="Times New Roman" w:cs="Times New Roman"/>
                <w:color w:val="000000"/>
                <w:sz w:val="28"/>
                <w:szCs w:val="28"/>
                <w:lang w:eastAsia="ru-RU"/>
              </w:rPr>
              <w:t xml:space="preserve">ПрАТ </w:t>
            </w:r>
            <w:r w:rsidR="00D144C7">
              <w:rPr>
                <w:rFonts w:ascii="Times New Roman" w:hAnsi="Times New Roman" w:cs="Times New Roman"/>
                <w:color w:val="000000"/>
                <w:sz w:val="28"/>
                <w:szCs w:val="28"/>
                <w:lang w:eastAsia="ru-RU"/>
              </w:rPr>
              <w:t>«</w:t>
            </w:r>
            <w:r w:rsidRPr="008C0820">
              <w:rPr>
                <w:rFonts w:ascii="Times New Roman" w:hAnsi="Times New Roman" w:cs="Times New Roman"/>
                <w:color w:val="000000"/>
                <w:sz w:val="28"/>
                <w:szCs w:val="28"/>
                <w:lang w:eastAsia="ru-RU"/>
              </w:rPr>
              <w:t>ЗЗРК</w:t>
            </w:r>
            <w:r w:rsidR="00D144C7">
              <w:rPr>
                <w:rFonts w:ascii="Times New Roman" w:hAnsi="Times New Roman" w:cs="Times New Roman"/>
                <w:color w:val="000000"/>
                <w:sz w:val="28"/>
                <w:szCs w:val="28"/>
                <w:lang w:eastAsia="ru-RU"/>
              </w:rPr>
              <w:t>»</w:t>
            </w:r>
          </w:p>
        </w:tc>
        <w:tc>
          <w:tcPr>
            <w:tcW w:w="2693" w:type="dxa"/>
            <w:noWrap/>
            <w:vAlign w:val="center"/>
            <w:hideMark/>
          </w:tcPr>
          <w:p w14:paraId="132B03CF" w14:textId="77777777" w:rsidR="00B22A24" w:rsidRPr="008C0820" w:rsidRDefault="00B22A24" w:rsidP="00020C21">
            <w:pPr>
              <w:spacing w:line="360" w:lineRule="auto"/>
              <w:jc w:val="center"/>
              <w:rPr>
                <w:rFonts w:ascii="Times New Roman" w:hAnsi="Times New Roman" w:cs="Times New Roman"/>
                <w:color w:val="000000"/>
                <w:sz w:val="28"/>
                <w:szCs w:val="28"/>
                <w:lang w:eastAsia="ru-RU"/>
              </w:rPr>
            </w:pPr>
            <w:r w:rsidRPr="008C0820">
              <w:rPr>
                <w:rFonts w:ascii="Times New Roman" w:hAnsi="Times New Roman" w:cs="Times New Roman"/>
                <w:color w:val="000000"/>
                <w:sz w:val="28"/>
                <w:szCs w:val="28"/>
                <w:lang w:eastAsia="ru-RU"/>
              </w:rPr>
              <w:t>Компанія «Vale»</w:t>
            </w:r>
          </w:p>
        </w:tc>
        <w:tc>
          <w:tcPr>
            <w:tcW w:w="2835" w:type="dxa"/>
            <w:noWrap/>
            <w:vAlign w:val="center"/>
            <w:hideMark/>
          </w:tcPr>
          <w:p w14:paraId="743DE6FA" w14:textId="77777777" w:rsidR="00B22A24" w:rsidRPr="008C0820" w:rsidRDefault="00B22A24" w:rsidP="00020C21">
            <w:pPr>
              <w:spacing w:line="360" w:lineRule="auto"/>
              <w:jc w:val="center"/>
              <w:rPr>
                <w:rFonts w:ascii="Times New Roman" w:hAnsi="Times New Roman" w:cs="Times New Roman"/>
                <w:color w:val="222222"/>
                <w:sz w:val="28"/>
                <w:szCs w:val="28"/>
                <w:lang w:eastAsia="ru-RU"/>
              </w:rPr>
            </w:pPr>
            <w:r w:rsidRPr="008C0820">
              <w:rPr>
                <w:rFonts w:ascii="Times New Roman" w:hAnsi="Times New Roman" w:cs="Times New Roman"/>
                <w:color w:val="222222"/>
                <w:sz w:val="28"/>
                <w:szCs w:val="28"/>
                <w:lang w:eastAsia="ru-RU"/>
              </w:rPr>
              <w:t>Rio Tinto Group</w:t>
            </w:r>
          </w:p>
        </w:tc>
      </w:tr>
      <w:tr w:rsidR="00B22A24" w:rsidRPr="008C0820" w14:paraId="0C50278C" w14:textId="77777777" w:rsidTr="00020C21">
        <w:trPr>
          <w:trHeight w:val="837"/>
        </w:trPr>
        <w:tc>
          <w:tcPr>
            <w:tcW w:w="1320" w:type="dxa"/>
            <w:noWrap/>
            <w:vAlign w:val="center"/>
            <w:hideMark/>
          </w:tcPr>
          <w:p w14:paraId="074CF8C8" w14:textId="77777777" w:rsidR="00B22A24" w:rsidRPr="008C0820" w:rsidRDefault="00B22A24" w:rsidP="00020C21">
            <w:pPr>
              <w:spacing w:line="360" w:lineRule="auto"/>
              <w:jc w:val="center"/>
              <w:rPr>
                <w:rFonts w:ascii="Times New Roman" w:hAnsi="Times New Roman" w:cs="Times New Roman"/>
                <w:color w:val="000000"/>
                <w:sz w:val="28"/>
                <w:szCs w:val="28"/>
                <w:lang w:eastAsia="ru-RU"/>
              </w:rPr>
            </w:pPr>
            <w:r w:rsidRPr="008C0820">
              <w:rPr>
                <w:rFonts w:ascii="Times New Roman" w:hAnsi="Times New Roman" w:cs="Times New Roman"/>
                <w:color w:val="000000"/>
                <w:sz w:val="28"/>
                <w:szCs w:val="28"/>
                <w:lang w:eastAsia="ru-RU"/>
              </w:rPr>
              <w:t>% заліза</w:t>
            </w:r>
          </w:p>
        </w:tc>
        <w:tc>
          <w:tcPr>
            <w:tcW w:w="2410" w:type="dxa"/>
            <w:noWrap/>
            <w:vAlign w:val="center"/>
            <w:hideMark/>
          </w:tcPr>
          <w:p w14:paraId="2EF0C0E9" w14:textId="77777777" w:rsidR="00B22A24" w:rsidRPr="008C0820" w:rsidRDefault="00B22A24" w:rsidP="00020C21">
            <w:pPr>
              <w:spacing w:line="360" w:lineRule="auto"/>
              <w:jc w:val="center"/>
              <w:rPr>
                <w:rFonts w:ascii="Times New Roman" w:hAnsi="Times New Roman" w:cs="Times New Roman"/>
                <w:color w:val="000000"/>
                <w:sz w:val="28"/>
                <w:szCs w:val="28"/>
                <w:lang w:eastAsia="ru-RU"/>
              </w:rPr>
            </w:pPr>
            <w:r w:rsidRPr="008C0820">
              <w:rPr>
                <w:rFonts w:ascii="Times New Roman" w:hAnsi="Times New Roman" w:cs="Times New Roman"/>
                <w:color w:val="000000"/>
                <w:sz w:val="28"/>
                <w:szCs w:val="28"/>
                <w:lang w:eastAsia="ru-RU"/>
              </w:rPr>
              <w:t>61,1</w:t>
            </w:r>
          </w:p>
        </w:tc>
        <w:tc>
          <w:tcPr>
            <w:tcW w:w="2693" w:type="dxa"/>
            <w:noWrap/>
            <w:vAlign w:val="center"/>
            <w:hideMark/>
          </w:tcPr>
          <w:p w14:paraId="65258395" w14:textId="77777777" w:rsidR="00B22A24" w:rsidRPr="008C0820" w:rsidRDefault="00B22A24" w:rsidP="00020C21">
            <w:pPr>
              <w:spacing w:line="360" w:lineRule="auto"/>
              <w:jc w:val="center"/>
              <w:rPr>
                <w:rFonts w:ascii="Times New Roman" w:hAnsi="Times New Roman" w:cs="Times New Roman"/>
                <w:color w:val="000000"/>
                <w:sz w:val="28"/>
                <w:szCs w:val="28"/>
                <w:lang w:eastAsia="ru-RU"/>
              </w:rPr>
            </w:pPr>
            <w:r w:rsidRPr="008C0820">
              <w:rPr>
                <w:rFonts w:ascii="Times New Roman" w:hAnsi="Times New Roman" w:cs="Times New Roman"/>
                <w:color w:val="000000"/>
                <w:sz w:val="28"/>
                <w:szCs w:val="28"/>
                <w:lang w:eastAsia="ru-RU"/>
              </w:rPr>
              <w:t>70,7</w:t>
            </w:r>
          </w:p>
        </w:tc>
        <w:tc>
          <w:tcPr>
            <w:tcW w:w="2835" w:type="dxa"/>
            <w:noWrap/>
            <w:vAlign w:val="center"/>
            <w:hideMark/>
          </w:tcPr>
          <w:p w14:paraId="6B35DC45" w14:textId="77777777" w:rsidR="00B22A24" w:rsidRPr="008C0820" w:rsidRDefault="00B22A24" w:rsidP="00020C21">
            <w:pPr>
              <w:spacing w:line="360" w:lineRule="auto"/>
              <w:jc w:val="center"/>
              <w:rPr>
                <w:rFonts w:ascii="Times New Roman" w:hAnsi="Times New Roman" w:cs="Times New Roman"/>
                <w:color w:val="000000"/>
                <w:sz w:val="28"/>
                <w:szCs w:val="28"/>
                <w:lang w:eastAsia="ru-RU"/>
              </w:rPr>
            </w:pPr>
            <w:r w:rsidRPr="008C0820">
              <w:rPr>
                <w:rFonts w:ascii="Times New Roman" w:hAnsi="Times New Roman" w:cs="Times New Roman"/>
                <w:color w:val="000000"/>
                <w:sz w:val="28"/>
                <w:szCs w:val="28"/>
                <w:lang w:eastAsia="ru-RU"/>
              </w:rPr>
              <w:t>62</w:t>
            </w:r>
          </w:p>
        </w:tc>
      </w:tr>
    </w:tbl>
    <w:p w14:paraId="7A09EFA9" w14:textId="77777777" w:rsidR="00B22A24" w:rsidRPr="008C0820" w:rsidRDefault="00B22A24" w:rsidP="00B22A24">
      <w:pPr>
        <w:spacing w:line="360" w:lineRule="auto"/>
        <w:ind w:left="360"/>
        <w:rPr>
          <w:rFonts w:ascii="Times New Roman" w:hAnsi="Times New Roman" w:cs="Times New Roman"/>
          <w:sz w:val="28"/>
          <w:szCs w:val="28"/>
        </w:rPr>
      </w:pPr>
    </w:p>
    <w:p w14:paraId="6A3C235F" w14:textId="17EBFEB5" w:rsidR="00B22A24" w:rsidRPr="008C0820" w:rsidRDefault="00B22A24" w:rsidP="00020C21">
      <w:pPr>
        <w:spacing w:line="360" w:lineRule="auto"/>
        <w:ind w:firstLine="709"/>
        <w:rPr>
          <w:rFonts w:ascii="Times New Roman" w:hAnsi="Times New Roman" w:cs="Times New Roman"/>
          <w:sz w:val="28"/>
          <w:szCs w:val="28"/>
        </w:rPr>
      </w:pPr>
      <w:r w:rsidRPr="008C0820">
        <w:rPr>
          <w:rFonts w:ascii="Times New Roman" w:hAnsi="Times New Roman" w:cs="Times New Roman"/>
          <w:sz w:val="28"/>
          <w:szCs w:val="28"/>
        </w:rPr>
        <w:t xml:space="preserve">Діаграма 2.4 </w:t>
      </w:r>
      <w:r w:rsidR="00D144C7">
        <w:rPr>
          <w:rFonts w:ascii="Times New Roman" w:hAnsi="Times New Roman" w:cs="Times New Roman"/>
          <w:sz w:val="28"/>
          <w:szCs w:val="28"/>
        </w:rPr>
        <w:t>–</w:t>
      </w:r>
      <w:r w:rsidRPr="008C0820">
        <w:rPr>
          <w:rFonts w:ascii="Times New Roman" w:hAnsi="Times New Roman" w:cs="Times New Roman"/>
          <w:sz w:val="28"/>
          <w:szCs w:val="28"/>
        </w:rPr>
        <w:t xml:space="preserve"> вміст заліза по найкрупнішим родовищам світу, %</w:t>
      </w:r>
    </w:p>
    <w:p w14:paraId="2025F2D1" w14:textId="77777777" w:rsidR="00B22A24" w:rsidRPr="008C0820" w:rsidRDefault="00B22A24" w:rsidP="00020C21">
      <w:pPr>
        <w:spacing w:line="360" w:lineRule="auto"/>
        <w:rPr>
          <w:rFonts w:ascii="Times New Roman" w:hAnsi="Times New Roman" w:cs="Times New Roman"/>
          <w:sz w:val="28"/>
          <w:szCs w:val="28"/>
        </w:rPr>
      </w:pPr>
      <w:r w:rsidRPr="008C0820">
        <w:rPr>
          <w:rFonts w:ascii="Times New Roman" w:hAnsi="Times New Roman" w:cs="Times New Roman"/>
          <w:noProof/>
          <w:sz w:val="28"/>
          <w:szCs w:val="28"/>
          <w:lang w:val="ru-RU" w:eastAsia="ru-RU"/>
        </w:rPr>
        <w:drawing>
          <wp:inline distT="0" distB="0" distL="0" distR="0" wp14:anchorId="2EF91B04" wp14:editId="79B75398">
            <wp:extent cx="5876925" cy="36480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E106B4" w14:textId="77777777" w:rsidR="00B22A24" w:rsidRPr="008C0820" w:rsidRDefault="00B22A24" w:rsidP="00020C21">
      <w:pPr>
        <w:pStyle w:val="a7"/>
        <w:spacing w:line="360" w:lineRule="auto"/>
        <w:ind w:left="0" w:firstLine="709"/>
        <w:jc w:val="both"/>
        <w:rPr>
          <w:rFonts w:ascii="Times New Roman" w:hAnsi="Times New Roman" w:cs="Times New Roman"/>
          <w:b/>
          <w:sz w:val="28"/>
          <w:szCs w:val="28"/>
          <w:lang w:val="uk-UA"/>
        </w:rPr>
      </w:pPr>
    </w:p>
    <w:p w14:paraId="699333D0" w14:textId="678A3446" w:rsidR="00B22A24" w:rsidRPr="008C0820" w:rsidRDefault="00B22A24" w:rsidP="00020C21">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 xml:space="preserve">На підприємстві ПрАТ «ЗЗРК» використовується метод «сертифікат відповідності». Мета цього методу </w:t>
      </w:r>
      <w:r w:rsidR="00D144C7">
        <w:rPr>
          <w:rFonts w:ascii="Times New Roman" w:hAnsi="Times New Roman" w:cs="Times New Roman"/>
          <w:sz w:val="28"/>
          <w:szCs w:val="28"/>
        </w:rPr>
        <w:t>–</w:t>
      </w:r>
      <w:r w:rsidRPr="008C0820">
        <w:rPr>
          <w:rFonts w:ascii="Times New Roman" w:hAnsi="Times New Roman" w:cs="Times New Roman"/>
          <w:sz w:val="28"/>
          <w:szCs w:val="28"/>
        </w:rPr>
        <w:t xml:space="preserve"> надання споживачеві інформації про стандарти, охоплені сертифікатом. Метод використовується для вказівки відповідності стандартам на продукцію або стандартам на конкретні властивості. Сертифікати відповідності можуть ставитися до всіх вимог стандарту, а також до його конкретних розділів або характеристик.</w:t>
      </w:r>
    </w:p>
    <w:p w14:paraId="4F37AF8B" w14:textId="77777777" w:rsidR="00B22A24" w:rsidRPr="008C0820" w:rsidRDefault="00B22A24" w:rsidP="00020C21">
      <w:pPr>
        <w:pStyle w:val="a7"/>
        <w:widowControl/>
        <w:numPr>
          <w:ilvl w:val="0"/>
          <w:numId w:val="33"/>
        </w:numPr>
        <w:autoSpaceDE/>
        <w:autoSpaceDN/>
        <w:adjustRightInd/>
        <w:spacing w:line="360" w:lineRule="auto"/>
        <w:ind w:left="0" w:firstLine="709"/>
        <w:jc w:val="both"/>
        <w:rPr>
          <w:rFonts w:ascii="Times New Roman" w:hAnsi="Times New Roman" w:cs="Times New Roman"/>
          <w:sz w:val="28"/>
          <w:szCs w:val="28"/>
          <w:lang w:val="uk-UA"/>
        </w:rPr>
      </w:pPr>
      <w:r w:rsidRPr="008C0820">
        <w:rPr>
          <w:rFonts w:ascii="Times New Roman" w:hAnsi="Times New Roman" w:cs="Times New Roman"/>
          <w:sz w:val="28"/>
          <w:szCs w:val="28"/>
          <w:lang w:val="uk-UA"/>
        </w:rPr>
        <w:t>Відбирання і готування проб для хімічного та фізичного аналізування проводять згідно з ДСТУ 3195, ДСТУ 3196.</w:t>
      </w:r>
    </w:p>
    <w:p w14:paraId="26564070" w14:textId="77777777" w:rsidR="00B22A24" w:rsidRPr="008C0820" w:rsidRDefault="00B22A24" w:rsidP="00020C21">
      <w:pPr>
        <w:pStyle w:val="a7"/>
        <w:widowControl/>
        <w:numPr>
          <w:ilvl w:val="0"/>
          <w:numId w:val="33"/>
        </w:numPr>
        <w:autoSpaceDE/>
        <w:autoSpaceDN/>
        <w:adjustRightInd/>
        <w:spacing w:line="360" w:lineRule="auto"/>
        <w:ind w:left="0" w:firstLine="709"/>
        <w:jc w:val="both"/>
        <w:rPr>
          <w:rFonts w:ascii="Times New Roman" w:hAnsi="Times New Roman" w:cs="Times New Roman"/>
          <w:sz w:val="28"/>
          <w:szCs w:val="28"/>
          <w:lang w:val="uk-UA"/>
        </w:rPr>
      </w:pPr>
      <w:r w:rsidRPr="008C0820">
        <w:rPr>
          <w:rFonts w:ascii="Times New Roman" w:hAnsi="Times New Roman" w:cs="Times New Roman"/>
          <w:sz w:val="28"/>
          <w:szCs w:val="28"/>
          <w:lang w:val="uk-UA"/>
        </w:rPr>
        <w:t>Показники якості визначають:</w:t>
      </w:r>
    </w:p>
    <w:p w14:paraId="55F2D377" w14:textId="77777777" w:rsidR="00B22A24" w:rsidRPr="008C0820" w:rsidRDefault="00B22A24" w:rsidP="00020C21">
      <w:pPr>
        <w:pStyle w:val="a7"/>
        <w:widowControl/>
        <w:numPr>
          <w:ilvl w:val="1"/>
          <w:numId w:val="33"/>
        </w:numPr>
        <w:autoSpaceDE/>
        <w:autoSpaceDN/>
        <w:adjustRightInd/>
        <w:spacing w:line="360" w:lineRule="auto"/>
        <w:ind w:left="0" w:firstLine="709"/>
        <w:jc w:val="both"/>
        <w:rPr>
          <w:rFonts w:ascii="Times New Roman" w:hAnsi="Times New Roman" w:cs="Times New Roman"/>
          <w:sz w:val="28"/>
          <w:szCs w:val="28"/>
          <w:lang w:val="uk-UA"/>
        </w:rPr>
      </w:pPr>
      <w:r w:rsidRPr="008C0820">
        <w:rPr>
          <w:rFonts w:ascii="Times New Roman" w:hAnsi="Times New Roman" w:cs="Times New Roman"/>
          <w:sz w:val="28"/>
          <w:szCs w:val="28"/>
          <w:lang w:val="uk-UA"/>
        </w:rPr>
        <w:t>Масову частку заліза загального;</w:t>
      </w:r>
    </w:p>
    <w:p w14:paraId="5FA760B5" w14:textId="77777777" w:rsidR="00B22A24" w:rsidRPr="008C0820" w:rsidRDefault="00B22A24" w:rsidP="00020C21">
      <w:pPr>
        <w:pStyle w:val="a7"/>
        <w:widowControl/>
        <w:numPr>
          <w:ilvl w:val="1"/>
          <w:numId w:val="33"/>
        </w:numPr>
        <w:autoSpaceDE/>
        <w:autoSpaceDN/>
        <w:adjustRightInd/>
        <w:spacing w:line="360" w:lineRule="auto"/>
        <w:ind w:left="0" w:firstLine="709"/>
        <w:jc w:val="both"/>
        <w:rPr>
          <w:rFonts w:ascii="Times New Roman" w:hAnsi="Times New Roman" w:cs="Times New Roman"/>
          <w:sz w:val="28"/>
          <w:szCs w:val="28"/>
          <w:lang w:val="uk-UA"/>
        </w:rPr>
      </w:pPr>
      <w:r w:rsidRPr="008C0820">
        <w:rPr>
          <w:rFonts w:ascii="Times New Roman" w:hAnsi="Times New Roman" w:cs="Times New Roman"/>
          <w:sz w:val="28"/>
          <w:szCs w:val="28"/>
          <w:lang w:val="uk-UA"/>
        </w:rPr>
        <w:t>Гранулометричний склад;</w:t>
      </w:r>
    </w:p>
    <w:p w14:paraId="3335EFD9" w14:textId="613091D9" w:rsidR="00B22A24" w:rsidRPr="008C0820" w:rsidRDefault="006C3782" w:rsidP="00020C21">
      <w:pPr>
        <w:pStyle w:val="a7"/>
        <w:widowControl/>
        <w:numPr>
          <w:ilvl w:val="1"/>
          <w:numId w:val="33"/>
        </w:numPr>
        <w:autoSpaceDE/>
        <w:autoSpaceDN/>
        <w:adjustRightInd/>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Масову частку вологи</w:t>
      </w:r>
      <w:r w:rsidR="00B22A24" w:rsidRPr="008C0820">
        <w:rPr>
          <w:rFonts w:ascii="Times New Roman" w:hAnsi="Times New Roman" w:cs="Times New Roman"/>
          <w:sz w:val="28"/>
          <w:szCs w:val="28"/>
          <w:lang w:val="en-US"/>
        </w:rPr>
        <w:t xml:space="preserve"> [</w:t>
      </w:r>
      <w:r w:rsidR="00FF2676">
        <w:rPr>
          <w:rFonts w:ascii="Times New Roman" w:hAnsi="Times New Roman" w:cs="Times New Roman"/>
          <w:sz w:val="28"/>
          <w:szCs w:val="28"/>
          <w:lang w:val="en-US"/>
        </w:rPr>
        <w:fldChar w:fldCharType="begin"/>
      </w:r>
      <w:r w:rsidR="00FF2676">
        <w:rPr>
          <w:rFonts w:ascii="Times New Roman" w:hAnsi="Times New Roman" w:cs="Times New Roman"/>
          <w:sz w:val="28"/>
          <w:szCs w:val="28"/>
          <w:lang w:val="en-US"/>
        </w:rPr>
        <w:instrText xml:space="preserve"> REF _Ref89267133 \r \h </w:instrText>
      </w:r>
      <w:r w:rsidR="00FF2676">
        <w:rPr>
          <w:rFonts w:ascii="Times New Roman" w:hAnsi="Times New Roman" w:cs="Times New Roman"/>
          <w:sz w:val="28"/>
          <w:szCs w:val="28"/>
          <w:lang w:val="en-US"/>
        </w:rPr>
      </w:r>
      <w:r w:rsidR="00FF2676">
        <w:rPr>
          <w:rFonts w:ascii="Times New Roman" w:hAnsi="Times New Roman" w:cs="Times New Roman"/>
          <w:sz w:val="28"/>
          <w:szCs w:val="28"/>
          <w:lang w:val="en-US"/>
        </w:rPr>
        <w:fldChar w:fldCharType="separate"/>
      </w:r>
      <w:r w:rsidR="00FF2676">
        <w:rPr>
          <w:rFonts w:ascii="Times New Roman" w:hAnsi="Times New Roman" w:cs="Times New Roman"/>
          <w:sz w:val="28"/>
          <w:szCs w:val="28"/>
          <w:lang w:val="en-US"/>
        </w:rPr>
        <w:t>40</w:t>
      </w:r>
      <w:r w:rsidR="00FF2676">
        <w:rPr>
          <w:rFonts w:ascii="Times New Roman" w:hAnsi="Times New Roman" w:cs="Times New Roman"/>
          <w:sz w:val="28"/>
          <w:szCs w:val="28"/>
          <w:lang w:val="en-US"/>
        </w:rPr>
        <w:fldChar w:fldCharType="end"/>
      </w:r>
      <w:r w:rsidR="00B22A24" w:rsidRPr="008C0820">
        <w:rPr>
          <w:rFonts w:ascii="Times New Roman" w:hAnsi="Times New Roman" w:cs="Times New Roman"/>
          <w:sz w:val="28"/>
          <w:szCs w:val="28"/>
          <w:lang w:val="en-US"/>
        </w:rPr>
        <w:t>]</w:t>
      </w:r>
      <w:r>
        <w:rPr>
          <w:rFonts w:ascii="Times New Roman" w:hAnsi="Times New Roman" w:cs="Times New Roman"/>
          <w:sz w:val="28"/>
          <w:szCs w:val="28"/>
          <w:lang w:val="uk-UA"/>
        </w:rPr>
        <w:t>.</w:t>
      </w:r>
    </w:p>
    <w:p w14:paraId="373F277B" w14:textId="77777777" w:rsidR="00B22A24" w:rsidRPr="008C0820" w:rsidRDefault="00B22A24" w:rsidP="00020C21">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lastRenderedPageBreak/>
        <w:t xml:space="preserve">Аналіз якості залізної руди на експорт визначає хімічна лабораторія. Вони вимірюють рівень заліза, вологи та нерозчинного залишку в складі залізної руди. </w:t>
      </w:r>
    </w:p>
    <w:p w14:paraId="0CDA76BF" w14:textId="77777777" w:rsidR="00B22A24" w:rsidRPr="008C0820" w:rsidRDefault="00B22A24" w:rsidP="00020C21">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Ці показники значно впливають на рівень ціни при продажі.</w:t>
      </w:r>
    </w:p>
    <w:p w14:paraId="340A47CB" w14:textId="77777777" w:rsidR="00B22A24" w:rsidRPr="008C0820" w:rsidRDefault="00B22A24" w:rsidP="00020C21">
      <w:pPr>
        <w:spacing w:line="360" w:lineRule="auto"/>
        <w:ind w:firstLine="709"/>
        <w:jc w:val="both"/>
        <w:rPr>
          <w:rFonts w:ascii="Times New Roman" w:hAnsi="Times New Roman" w:cs="Times New Roman"/>
          <w:sz w:val="28"/>
          <w:szCs w:val="28"/>
        </w:rPr>
      </w:pPr>
    </w:p>
    <w:p w14:paraId="0970F863" w14:textId="77777777" w:rsidR="00B22A24" w:rsidRPr="008C0820" w:rsidRDefault="00B22A24" w:rsidP="00020C21">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Таблиця 2.11 – фактори та відсотки аналізу якості залізної руди</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419"/>
        <w:gridCol w:w="2295"/>
        <w:gridCol w:w="2342"/>
      </w:tblGrid>
      <w:tr w:rsidR="00B22A24" w:rsidRPr="008C0820" w14:paraId="26240D18" w14:textId="77777777" w:rsidTr="00020C21">
        <w:trPr>
          <w:trHeight w:val="778"/>
        </w:trPr>
        <w:tc>
          <w:tcPr>
            <w:tcW w:w="2388" w:type="dxa"/>
            <w:shd w:val="clear" w:color="auto" w:fill="auto"/>
            <w:vAlign w:val="center"/>
            <w:hideMark/>
          </w:tcPr>
          <w:p w14:paraId="4DF5A5F0" w14:textId="77777777" w:rsidR="00B22A24" w:rsidRPr="008C0820" w:rsidRDefault="00B22A24" w:rsidP="00020C21">
            <w:pPr>
              <w:spacing w:line="360" w:lineRule="auto"/>
              <w:jc w:val="center"/>
              <w:rPr>
                <w:rFonts w:ascii="Times New Roman" w:eastAsia="Times New Roman" w:hAnsi="Times New Roman" w:cs="Times New Roman"/>
                <w:color w:val="000000"/>
                <w:sz w:val="28"/>
                <w:szCs w:val="28"/>
              </w:rPr>
            </w:pPr>
            <w:r w:rsidRPr="008C0820">
              <w:rPr>
                <w:rFonts w:ascii="Times New Roman" w:eastAsia="Times New Roman" w:hAnsi="Times New Roman" w:cs="Times New Roman"/>
                <w:color w:val="000000"/>
                <w:sz w:val="28"/>
                <w:szCs w:val="28"/>
              </w:rPr>
              <w:t>Масова частка заліза,%</w:t>
            </w:r>
          </w:p>
        </w:tc>
        <w:tc>
          <w:tcPr>
            <w:tcW w:w="2419" w:type="dxa"/>
            <w:shd w:val="clear" w:color="auto" w:fill="auto"/>
            <w:vAlign w:val="center"/>
            <w:hideMark/>
          </w:tcPr>
          <w:p w14:paraId="63EBB5F6" w14:textId="77777777" w:rsidR="00B22A24" w:rsidRPr="008C0820" w:rsidRDefault="00B22A24" w:rsidP="00020C21">
            <w:pPr>
              <w:spacing w:line="360" w:lineRule="auto"/>
              <w:jc w:val="center"/>
              <w:rPr>
                <w:rFonts w:ascii="Times New Roman" w:eastAsia="Times New Roman" w:hAnsi="Times New Roman" w:cs="Times New Roman"/>
                <w:color w:val="000000"/>
                <w:sz w:val="28"/>
                <w:szCs w:val="28"/>
              </w:rPr>
            </w:pPr>
            <w:r w:rsidRPr="008C0820">
              <w:rPr>
                <w:rFonts w:ascii="Times New Roman" w:eastAsia="Times New Roman" w:hAnsi="Times New Roman" w:cs="Times New Roman"/>
                <w:color w:val="000000"/>
                <w:sz w:val="28"/>
                <w:szCs w:val="28"/>
              </w:rPr>
              <w:t>Масова частка нерозчинного залишку, %</w:t>
            </w:r>
          </w:p>
        </w:tc>
        <w:tc>
          <w:tcPr>
            <w:tcW w:w="2295" w:type="dxa"/>
            <w:shd w:val="clear" w:color="auto" w:fill="auto"/>
            <w:vAlign w:val="center"/>
            <w:hideMark/>
          </w:tcPr>
          <w:p w14:paraId="64B08D09" w14:textId="77777777" w:rsidR="00B22A24" w:rsidRPr="008C0820" w:rsidRDefault="00B22A24" w:rsidP="00020C21">
            <w:pPr>
              <w:spacing w:line="360" w:lineRule="auto"/>
              <w:jc w:val="center"/>
              <w:rPr>
                <w:rFonts w:ascii="Times New Roman" w:eastAsia="Times New Roman" w:hAnsi="Times New Roman" w:cs="Times New Roman"/>
                <w:color w:val="000000"/>
                <w:sz w:val="28"/>
                <w:szCs w:val="28"/>
              </w:rPr>
            </w:pPr>
            <w:r w:rsidRPr="008C0820">
              <w:rPr>
                <w:rFonts w:ascii="Times New Roman" w:eastAsia="Times New Roman" w:hAnsi="Times New Roman" w:cs="Times New Roman"/>
                <w:color w:val="000000"/>
                <w:sz w:val="28"/>
                <w:szCs w:val="28"/>
              </w:rPr>
              <w:t>Масова частка вологи, %</w:t>
            </w:r>
          </w:p>
        </w:tc>
        <w:tc>
          <w:tcPr>
            <w:tcW w:w="2342" w:type="dxa"/>
            <w:shd w:val="clear" w:color="auto" w:fill="auto"/>
            <w:vAlign w:val="center"/>
            <w:hideMark/>
          </w:tcPr>
          <w:p w14:paraId="641F76F9" w14:textId="77777777" w:rsidR="00B22A24" w:rsidRPr="008C0820" w:rsidRDefault="00B22A24" w:rsidP="00020C21">
            <w:pPr>
              <w:spacing w:line="360" w:lineRule="auto"/>
              <w:jc w:val="center"/>
              <w:rPr>
                <w:rFonts w:ascii="Times New Roman" w:eastAsia="Times New Roman" w:hAnsi="Times New Roman" w:cs="Times New Roman"/>
                <w:color w:val="000000"/>
                <w:sz w:val="28"/>
                <w:szCs w:val="28"/>
              </w:rPr>
            </w:pPr>
            <w:r w:rsidRPr="008C0820">
              <w:rPr>
                <w:rFonts w:ascii="Times New Roman" w:eastAsia="Times New Roman" w:hAnsi="Times New Roman" w:cs="Times New Roman"/>
                <w:color w:val="000000"/>
                <w:sz w:val="28"/>
                <w:szCs w:val="28"/>
              </w:rPr>
              <w:t>Масова частка контрольного класу, %</w:t>
            </w:r>
          </w:p>
        </w:tc>
      </w:tr>
      <w:tr w:rsidR="00B22A24" w:rsidRPr="008C0820" w14:paraId="2C082D74" w14:textId="77777777" w:rsidTr="00020C21">
        <w:trPr>
          <w:trHeight w:val="388"/>
        </w:trPr>
        <w:tc>
          <w:tcPr>
            <w:tcW w:w="2388" w:type="dxa"/>
            <w:shd w:val="clear" w:color="auto" w:fill="auto"/>
            <w:noWrap/>
            <w:vAlign w:val="center"/>
            <w:hideMark/>
          </w:tcPr>
          <w:p w14:paraId="50171501" w14:textId="77777777" w:rsidR="00B22A24" w:rsidRPr="008C0820" w:rsidRDefault="00B22A24" w:rsidP="00020C21">
            <w:pPr>
              <w:spacing w:line="360" w:lineRule="auto"/>
              <w:jc w:val="center"/>
              <w:rPr>
                <w:rFonts w:ascii="Times New Roman" w:eastAsia="Times New Roman" w:hAnsi="Times New Roman" w:cs="Times New Roman"/>
                <w:color w:val="000000"/>
                <w:sz w:val="28"/>
                <w:szCs w:val="28"/>
              </w:rPr>
            </w:pPr>
            <w:r w:rsidRPr="008C0820">
              <w:rPr>
                <w:rFonts w:ascii="Times New Roman" w:eastAsia="Times New Roman" w:hAnsi="Times New Roman" w:cs="Times New Roman"/>
                <w:color w:val="000000"/>
                <w:sz w:val="28"/>
                <w:szCs w:val="28"/>
              </w:rPr>
              <w:t>60,75</w:t>
            </w:r>
          </w:p>
        </w:tc>
        <w:tc>
          <w:tcPr>
            <w:tcW w:w="2419" w:type="dxa"/>
            <w:shd w:val="clear" w:color="auto" w:fill="auto"/>
            <w:noWrap/>
            <w:vAlign w:val="center"/>
            <w:hideMark/>
          </w:tcPr>
          <w:p w14:paraId="208DA58D" w14:textId="77777777" w:rsidR="00B22A24" w:rsidRPr="008C0820" w:rsidRDefault="00B22A24" w:rsidP="00020C21">
            <w:pPr>
              <w:spacing w:line="360" w:lineRule="auto"/>
              <w:jc w:val="center"/>
              <w:rPr>
                <w:rFonts w:ascii="Times New Roman" w:eastAsia="Times New Roman" w:hAnsi="Times New Roman" w:cs="Times New Roman"/>
                <w:color w:val="000000"/>
                <w:sz w:val="28"/>
                <w:szCs w:val="28"/>
              </w:rPr>
            </w:pPr>
            <w:r w:rsidRPr="008C0820">
              <w:rPr>
                <w:rFonts w:ascii="Times New Roman" w:eastAsia="Times New Roman" w:hAnsi="Times New Roman" w:cs="Times New Roman"/>
                <w:color w:val="000000"/>
                <w:sz w:val="28"/>
                <w:szCs w:val="28"/>
              </w:rPr>
              <w:t>9,07</w:t>
            </w:r>
          </w:p>
        </w:tc>
        <w:tc>
          <w:tcPr>
            <w:tcW w:w="2295" w:type="dxa"/>
            <w:shd w:val="clear" w:color="auto" w:fill="auto"/>
            <w:noWrap/>
            <w:vAlign w:val="center"/>
            <w:hideMark/>
          </w:tcPr>
          <w:p w14:paraId="7514D20F" w14:textId="77777777" w:rsidR="00B22A24" w:rsidRPr="008C0820" w:rsidRDefault="00B22A24" w:rsidP="00020C21">
            <w:pPr>
              <w:spacing w:line="360" w:lineRule="auto"/>
              <w:jc w:val="center"/>
              <w:rPr>
                <w:rFonts w:ascii="Times New Roman" w:eastAsia="Times New Roman" w:hAnsi="Times New Roman" w:cs="Times New Roman"/>
                <w:color w:val="000000"/>
                <w:sz w:val="28"/>
                <w:szCs w:val="28"/>
              </w:rPr>
            </w:pPr>
            <w:r w:rsidRPr="008C0820">
              <w:rPr>
                <w:rFonts w:ascii="Times New Roman" w:eastAsia="Times New Roman" w:hAnsi="Times New Roman" w:cs="Times New Roman"/>
                <w:color w:val="000000"/>
                <w:sz w:val="28"/>
                <w:szCs w:val="28"/>
              </w:rPr>
              <w:t>4,43</w:t>
            </w:r>
          </w:p>
        </w:tc>
        <w:tc>
          <w:tcPr>
            <w:tcW w:w="2342" w:type="dxa"/>
            <w:shd w:val="clear" w:color="auto" w:fill="auto"/>
            <w:noWrap/>
            <w:vAlign w:val="center"/>
            <w:hideMark/>
          </w:tcPr>
          <w:p w14:paraId="3ACB805C" w14:textId="77777777" w:rsidR="00B22A24" w:rsidRPr="008C0820" w:rsidRDefault="00B22A24" w:rsidP="00020C21">
            <w:pPr>
              <w:spacing w:line="360" w:lineRule="auto"/>
              <w:jc w:val="center"/>
              <w:rPr>
                <w:rFonts w:ascii="Times New Roman" w:eastAsia="Times New Roman" w:hAnsi="Times New Roman" w:cs="Times New Roman"/>
                <w:color w:val="000000"/>
                <w:sz w:val="28"/>
                <w:szCs w:val="28"/>
              </w:rPr>
            </w:pPr>
            <w:r w:rsidRPr="008C0820">
              <w:rPr>
                <w:rFonts w:ascii="Times New Roman" w:eastAsia="Times New Roman" w:hAnsi="Times New Roman" w:cs="Times New Roman"/>
                <w:color w:val="000000"/>
                <w:sz w:val="28"/>
                <w:szCs w:val="28"/>
              </w:rPr>
              <w:t>90,11</w:t>
            </w:r>
          </w:p>
        </w:tc>
      </w:tr>
    </w:tbl>
    <w:p w14:paraId="50C4816C" w14:textId="06FCBA81" w:rsidR="00B22A24" w:rsidRDefault="00525377"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Джерело: створено автором на основі [</w:t>
      </w:r>
      <w:r w:rsidRPr="00525377">
        <w:rPr>
          <w:rFonts w:ascii="Times New Roman" w:hAnsi="Times New Roman" w:cs="Times New Roman"/>
          <w:sz w:val="28"/>
          <w:szCs w:val="28"/>
        </w:rPr>
        <w:fldChar w:fldCharType="begin"/>
      </w:r>
      <w:r w:rsidRPr="00525377">
        <w:rPr>
          <w:rFonts w:ascii="Times New Roman" w:hAnsi="Times New Roman" w:cs="Times New Roman"/>
          <w:sz w:val="28"/>
          <w:szCs w:val="28"/>
        </w:rPr>
        <w:instrText xml:space="preserve"> REF _Ref89267144 \r \h </w:instrText>
      </w:r>
      <w:r>
        <w:rPr>
          <w:rFonts w:ascii="Times New Roman" w:hAnsi="Times New Roman" w:cs="Times New Roman"/>
          <w:sz w:val="28"/>
          <w:szCs w:val="28"/>
        </w:rPr>
        <w:instrText xml:space="preserve"> \* MERGEFORMAT </w:instrText>
      </w:r>
      <w:r w:rsidRPr="00525377">
        <w:rPr>
          <w:rFonts w:ascii="Times New Roman" w:hAnsi="Times New Roman" w:cs="Times New Roman"/>
          <w:sz w:val="28"/>
          <w:szCs w:val="28"/>
        </w:rPr>
      </w:r>
      <w:r w:rsidRPr="00525377">
        <w:rPr>
          <w:rFonts w:ascii="Times New Roman" w:hAnsi="Times New Roman" w:cs="Times New Roman"/>
          <w:sz w:val="28"/>
          <w:szCs w:val="28"/>
        </w:rPr>
        <w:fldChar w:fldCharType="separate"/>
      </w:r>
      <w:r w:rsidRPr="00525377">
        <w:rPr>
          <w:rFonts w:ascii="Times New Roman" w:hAnsi="Times New Roman" w:cs="Times New Roman"/>
          <w:sz w:val="28"/>
          <w:szCs w:val="28"/>
        </w:rPr>
        <w:t>23</w:t>
      </w:r>
      <w:r w:rsidRPr="00525377">
        <w:rPr>
          <w:rFonts w:ascii="Times New Roman" w:hAnsi="Times New Roman" w:cs="Times New Roman"/>
          <w:sz w:val="28"/>
          <w:szCs w:val="28"/>
        </w:rPr>
        <w:fldChar w:fldCharType="end"/>
      </w:r>
      <w:r w:rsidRPr="00525377">
        <w:rPr>
          <w:rFonts w:ascii="Times New Roman" w:hAnsi="Times New Roman" w:cs="Times New Roman"/>
          <w:sz w:val="28"/>
          <w:szCs w:val="28"/>
        </w:rPr>
        <w:t>]</w:t>
      </w:r>
    </w:p>
    <w:p w14:paraId="70C5616B" w14:textId="77777777" w:rsidR="00525377" w:rsidRPr="00525377" w:rsidRDefault="00525377" w:rsidP="00525377">
      <w:pPr>
        <w:spacing w:line="360" w:lineRule="auto"/>
        <w:ind w:firstLine="709"/>
        <w:jc w:val="both"/>
        <w:rPr>
          <w:rFonts w:ascii="Times New Roman" w:hAnsi="Times New Roman" w:cs="Times New Roman"/>
          <w:sz w:val="28"/>
          <w:szCs w:val="28"/>
        </w:rPr>
      </w:pPr>
    </w:p>
    <w:p w14:paraId="1DA5F49D" w14:textId="77777777" w:rsidR="00B22A24" w:rsidRPr="00525377" w:rsidRDefault="00B22A24"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 xml:space="preserve">Після проведення сертифікації та аналізу якості продукції ПрАТ «ЗЗРК» залізної руди, розраховується ціна для продажу закордонним металургійним підприємствам. </w:t>
      </w:r>
    </w:p>
    <w:p w14:paraId="02A5DF7D" w14:textId="77777777" w:rsidR="00B22A24" w:rsidRPr="00525377" w:rsidRDefault="00B22A24"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«Запорізький залізорудний комбінат» розраховує ціну на залізну руду за формулою:</w:t>
      </w:r>
    </w:p>
    <w:p w14:paraId="307B7795" w14:textId="77777777" w:rsidR="00B22A24" w:rsidRPr="00525377" w:rsidRDefault="00B22A24" w:rsidP="00525377">
      <w:pPr>
        <w:spacing w:line="360" w:lineRule="auto"/>
        <w:ind w:firstLine="709"/>
        <w:jc w:val="both"/>
        <w:rPr>
          <w:rFonts w:ascii="Times New Roman" w:hAnsi="Times New Roman" w:cs="Times New Roman"/>
          <w:sz w:val="28"/>
          <w:szCs w:val="28"/>
        </w:rPr>
      </w:pPr>
    </w:p>
    <w:p w14:paraId="0BA75950" w14:textId="77777777" w:rsidR="00B22A24" w:rsidRPr="00525377" w:rsidRDefault="00B22A24"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Формула 2.1 – розрахунок ціни залізної руди на ЗЗРК</w:t>
      </w:r>
    </w:p>
    <w:p w14:paraId="2E1A15CD" w14:textId="77777777" w:rsidR="00B22A24" w:rsidRPr="008C0820" w:rsidRDefault="00B22A24" w:rsidP="00B22A24">
      <w:pPr>
        <w:spacing w:line="360" w:lineRule="auto"/>
        <w:ind w:firstLine="709"/>
        <w:jc w:val="both"/>
        <w:rPr>
          <w:rFonts w:ascii="Times New Roman" w:hAnsi="Times New Roman" w:cs="Times New Roman"/>
          <w:i/>
          <w:sz w:val="28"/>
          <w:szCs w:val="28"/>
        </w:rPr>
      </w:pPr>
      <m:oMathPara>
        <m:oMathParaPr>
          <m:jc m:val="center"/>
        </m:oMathParaPr>
        <m:oMath>
          <m:r>
            <w:rPr>
              <w:rFonts w:ascii="Cambria Math" w:hAnsi="Cambria Math" w:cs="Times New Roman"/>
              <w:sz w:val="28"/>
              <w:szCs w:val="28"/>
            </w:rPr>
            <m:t>Ціна=</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Р*курс долара</m:t>
                  </m:r>
                </m:num>
                <m:den>
                  <m:r>
                    <w:rPr>
                      <w:rFonts w:ascii="Cambria Math" w:hAnsi="Cambria Math" w:cs="Times New Roman"/>
                      <w:sz w:val="28"/>
                      <w:szCs w:val="28"/>
                    </w:rPr>
                    <m:t>Fe</m:t>
                  </m:r>
                </m:den>
              </m:f>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 відсоток вологості</m:t>
              </m:r>
            </m:num>
            <m:den>
              <m:r>
                <w:rPr>
                  <w:rFonts w:ascii="Cambria Math" w:hAnsi="Cambria Math" w:cs="Times New Roman"/>
                  <w:sz w:val="28"/>
                  <w:szCs w:val="28"/>
                </w:rPr>
                <m:t>100</m:t>
              </m:r>
            </m:den>
          </m:f>
          <m:r>
            <w:rPr>
              <w:rFonts w:ascii="Cambria Math" w:hAnsi="Cambria Math" w:cs="Times New Roman"/>
              <w:sz w:val="28"/>
              <w:szCs w:val="28"/>
            </w:rPr>
            <m:t>)</m:t>
          </m:r>
        </m:oMath>
      </m:oMathPara>
    </w:p>
    <w:p w14:paraId="0BFF8A81" w14:textId="77777777" w:rsidR="00B22A24" w:rsidRPr="008C0820" w:rsidRDefault="00B22A24" w:rsidP="00B22A24">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 xml:space="preserve">Де </w:t>
      </w:r>
      <w:r w:rsidRPr="008C0820">
        <w:rPr>
          <w:rFonts w:ascii="Times New Roman" w:hAnsi="Times New Roman" w:cs="Times New Roman"/>
          <w:sz w:val="28"/>
          <w:szCs w:val="28"/>
          <w:lang w:val="en-US"/>
        </w:rPr>
        <w:t>Fe</w:t>
      </w:r>
      <w:r w:rsidRPr="008C0820">
        <w:rPr>
          <w:rFonts w:ascii="Times New Roman" w:hAnsi="Times New Roman" w:cs="Times New Roman"/>
          <w:sz w:val="28"/>
          <w:szCs w:val="28"/>
        </w:rPr>
        <w:t xml:space="preserve"> – це вміст заліза в руді прописаний в контракті.</w:t>
      </w:r>
    </w:p>
    <w:p w14:paraId="6571234B" w14:textId="4AAEEE40" w:rsidR="00B22A24" w:rsidRPr="008C0820" w:rsidRDefault="00B22A24" w:rsidP="00B22A24">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 xml:space="preserve">Р – ціна тони </w:t>
      </w:r>
      <w:r w:rsidR="006C3782">
        <w:rPr>
          <w:rFonts w:ascii="Times New Roman" w:hAnsi="Times New Roman" w:cs="Times New Roman"/>
          <w:sz w:val="28"/>
          <w:szCs w:val="28"/>
        </w:rPr>
        <w:t>руди, яка прописана в контракті</w:t>
      </w:r>
      <w:r w:rsidRPr="008C0820">
        <w:rPr>
          <w:rFonts w:ascii="Times New Roman" w:hAnsi="Times New Roman" w:cs="Times New Roman"/>
          <w:sz w:val="28"/>
          <w:szCs w:val="28"/>
        </w:rPr>
        <w:t xml:space="preserve"> [</w:t>
      </w:r>
      <w:r w:rsidR="00FF2676">
        <w:rPr>
          <w:rFonts w:ascii="Times New Roman" w:hAnsi="Times New Roman" w:cs="Times New Roman"/>
          <w:sz w:val="28"/>
          <w:szCs w:val="28"/>
          <w:lang w:val="en-US"/>
        </w:rPr>
        <w:fldChar w:fldCharType="begin"/>
      </w:r>
      <w:r w:rsidR="00FF2676">
        <w:rPr>
          <w:rFonts w:ascii="Times New Roman" w:hAnsi="Times New Roman" w:cs="Times New Roman"/>
          <w:sz w:val="28"/>
          <w:szCs w:val="28"/>
        </w:rPr>
        <w:instrText xml:space="preserve"> REF _Ref89267144 \r \h </w:instrText>
      </w:r>
      <w:r w:rsidR="00FF2676">
        <w:rPr>
          <w:rFonts w:ascii="Times New Roman" w:hAnsi="Times New Roman" w:cs="Times New Roman"/>
          <w:sz w:val="28"/>
          <w:szCs w:val="28"/>
          <w:lang w:val="en-US"/>
        </w:rPr>
      </w:r>
      <w:r w:rsidR="00FF2676">
        <w:rPr>
          <w:rFonts w:ascii="Times New Roman" w:hAnsi="Times New Roman" w:cs="Times New Roman"/>
          <w:sz w:val="28"/>
          <w:szCs w:val="28"/>
          <w:lang w:val="en-US"/>
        </w:rPr>
        <w:fldChar w:fldCharType="separate"/>
      </w:r>
      <w:r w:rsidR="00FF2676">
        <w:rPr>
          <w:rFonts w:ascii="Times New Roman" w:hAnsi="Times New Roman" w:cs="Times New Roman"/>
          <w:sz w:val="28"/>
          <w:szCs w:val="28"/>
        </w:rPr>
        <w:t>23</w:t>
      </w:r>
      <w:r w:rsidR="00FF2676">
        <w:rPr>
          <w:rFonts w:ascii="Times New Roman" w:hAnsi="Times New Roman" w:cs="Times New Roman"/>
          <w:sz w:val="28"/>
          <w:szCs w:val="28"/>
          <w:lang w:val="en-US"/>
        </w:rPr>
        <w:fldChar w:fldCharType="end"/>
      </w:r>
      <w:r w:rsidRPr="008C0820">
        <w:rPr>
          <w:rFonts w:ascii="Times New Roman" w:hAnsi="Times New Roman" w:cs="Times New Roman"/>
          <w:sz w:val="28"/>
          <w:szCs w:val="28"/>
        </w:rPr>
        <w:t>]</w:t>
      </w:r>
      <w:r w:rsidR="006C3782">
        <w:rPr>
          <w:rFonts w:ascii="Times New Roman" w:hAnsi="Times New Roman" w:cs="Times New Roman"/>
          <w:sz w:val="28"/>
          <w:szCs w:val="28"/>
        </w:rPr>
        <w:t>.</w:t>
      </w:r>
    </w:p>
    <w:p w14:paraId="4063E96F" w14:textId="77777777" w:rsidR="00B22A24" w:rsidRPr="008C0820" w:rsidRDefault="00B22A24" w:rsidP="00B22A24">
      <w:pPr>
        <w:spacing w:line="360" w:lineRule="auto"/>
        <w:ind w:firstLine="709"/>
        <w:jc w:val="both"/>
        <w:rPr>
          <w:rFonts w:ascii="Times New Roman" w:hAnsi="Times New Roman" w:cs="Times New Roman"/>
          <w:sz w:val="28"/>
          <w:szCs w:val="28"/>
        </w:rPr>
      </w:pPr>
    </w:p>
    <w:p w14:paraId="53FF2476" w14:textId="77777777" w:rsidR="00B22A24" w:rsidRPr="008C0820" w:rsidRDefault="00B22A24" w:rsidP="00B22A24">
      <w:pPr>
        <w:spacing w:line="360" w:lineRule="auto"/>
        <w:ind w:firstLine="709"/>
        <w:jc w:val="both"/>
        <w:rPr>
          <w:rFonts w:ascii="Times New Roman" w:eastAsia="Times New Roman" w:hAnsi="Times New Roman" w:cs="Times New Roman"/>
          <w:bCs/>
          <w:color w:val="000000"/>
          <w:sz w:val="28"/>
          <w:szCs w:val="28"/>
          <w:lang w:eastAsia="uk-UA"/>
        </w:rPr>
      </w:pPr>
      <w:r w:rsidRPr="008C0820">
        <w:rPr>
          <w:rFonts w:ascii="Times New Roman" w:eastAsia="Times New Roman" w:hAnsi="Times New Roman" w:cs="Times New Roman"/>
          <w:bCs/>
          <w:color w:val="000000"/>
          <w:sz w:val="28"/>
          <w:szCs w:val="28"/>
          <w:lang w:eastAsia="uk-UA"/>
        </w:rPr>
        <w:t>Таблиця 2.12. Інформація про собівартість реалізованої продукції</w:t>
      </w:r>
    </w:p>
    <w:p w14:paraId="7E26943C" w14:textId="77777777" w:rsidR="00B22A24" w:rsidRPr="008C0820" w:rsidRDefault="00B22A24" w:rsidP="00B22A24">
      <w:pPr>
        <w:pStyle w:val="a7"/>
        <w:widowControl/>
        <w:numPr>
          <w:ilvl w:val="0"/>
          <w:numId w:val="10"/>
        </w:numPr>
        <w:autoSpaceDE/>
        <w:autoSpaceDN/>
        <w:adjustRightInd/>
        <w:rPr>
          <w:rFonts w:ascii="Times New Roman" w:hAnsi="Times New Roman" w:cs="Times New Roman"/>
          <w:vanish/>
          <w:color w:val="000000"/>
          <w:sz w:val="28"/>
          <w:szCs w:val="28"/>
          <w:lang w:val="uk-UA" w:eastAsia="uk-UA"/>
        </w:rPr>
      </w:pPr>
    </w:p>
    <w:tbl>
      <w:tblPr>
        <w:tblW w:w="9900" w:type="dxa"/>
        <w:tblInd w:w="15" w:type="dxa"/>
        <w:tblLayout w:type="fixed"/>
        <w:tblCellMar>
          <w:top w:w="15" w:type="dxa"/>
          <w:left w:w="15" w:type="dxa"/>
          <w:bottom w:w="15" w:type="dxa"/>
          <w:right w:w="15" w:type="dxa"/>
        </w:tblCellMar>
        <w:tblLook w:val="0000" w:firstRow="0" w:lastRow="0" w:firstColumn="0" w:lastColumn="0" w:noHBand="0" w:noVBand="0"/>
      </w:tblPr>
      <w:tblGrid>
        <w:gridCol w:w="686"/>
        <w:gridCol w:w="4678"/>
        <w:gridCol w:w="4536"/>
      </w:tblGrid>
      <w:tr w:rsidR="00B22A24" w:rsidRPr="008C0820" w14:paraId="114E6AAA" w14:textId="77777777" w:rsidTr="00B22A24">
        <w:tc>
          <w:tcPr>
            <w:tcW w:w="686" w:type="dxa"/>
            <w:tcBorders>
              <w:top w:val="single" w:sz="6" w:space="0" w:color="000000"/>
              <w:left w:val="single" w:sz="6" w:space="0" w:color="000000"/>
              <w:bottom w:val="single" w:sz="6" w:space="0" w:color="000000"/>
              <w:right w:val="single" w:sz="6" w:space="0" w:color="000000"/>
            </w:tcBorders>
            <w:vAlign w:val="center"/>
          </w:tcPr>
          <w:p w14:paraId="2911CC0B" w14:textId="77777777" w:rsidR="00B22A24" w:rsidRPr="008C0820" w:rsidRDefault="00B22A24" w:rsidP="00B22A24">
            <w:pPr>
              <w:spacing w:line="240" w:lineRule="auto"/>
              <w:ind w:left="180" w:hanging="180"/>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 з/п</w:t>
            </w:r>
          </w:p>
        </w:tc>
        <w:tc>
          <w:tcPr>
            <w:tcW w:w="4678" w:type="dxa"/>
            <w:tcBorders>
              <w:top w:val="single" w:sz="6" w:space="0" w:color="000000"/>
              <w:left w:val="single" w:sz="6" w:space="0" w:color="000000"/>
              <w:bottom w:val="single" w:sz="6" w:space="0" w:color="000000"/>
              <w:right w:val="single" w:sz="6" w:space="0" w:color="000000"/>
            </w:tcBorders>
            <w:vAlign w:val="center"/>
          </w:tcPr>
          <w:p w14:paraId="2ACD7A6B"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Склад витрат</w:t>
            </w:r>
          </w:p>
        </w:tc>
        <w:tc>
          <w:tcPr>
            <w:tcW w:w="4536" w:type="dxa"/>
            <w:tcBorders>
              <w:top w:val="single" w:sz="6" w:space="0" w:color="000000"/>
              <w:left w:val="single" w:sz="6" w:space="0" w:color="000000"/>
              <w:bottom w:val="single" w:sz="6" w:space="0" w:color="000000"/>
              <w:right w:val="single" w:sz="6" w:space="0" w:color="000000"/>
            </w:tcBorders>
            <w:vAlign w:val="center"/>
          </w:tcPr>
          <w:p w14:paraId="27DE2C18"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Відсоток від загальної собівартості реалізованої продукції (у відсотках)</w:t>
            </w:r>
          </w:p>
        </w:tc>
      </w:tr>
      <w:tr w:rsidR="00B22A24" w:rsidRPr="008C0820" w14:paraId="788C5B41" w14:textId="77777777" w:rsidTr="00B22A24">
        <w:tc>
          <w:tcPr>
            <w:tcW w:w="686" w:type="dxa"/>
            <w:tcBorders>
              <w:top w:val="single" w:sz="6" w:space="0" w:color="000000"/>
              <w:left w:val="single" w:sz="6" w:space="0" w:color="000000"/>
              <w:bottom w:val="single" w:sz="6" w:space="0" w:color="000000"/>
              <w:right w:val="single" w:sz="6" w:space="0" w:color="000000"/>
            </w:tcBorders>
            <w:vAlign w:val="center"/>
          </w:tcPr>
          <w:p w14:paraId="085EBC5A" w14:textId="77777777" w:rsidR="00B22A24" w:rsidRPr="008C0820" w:rsidRDefault="00B22A24" w:rsidP="00B22A24">
            <w:pPr>
              <w:spacing w:line="240" w:lineRule="auto"/>
              <w:ind w:left="180" w:hanging="180"/>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1</w:t>
            </w:r>
          </w:p>
        </w:tc>
        <w:tc>
          <w:tcPr>
            <w:tcW w:w="4678" w:type="dxa"/>
            <w:tcBorders>
              <w:top w:val="single" w:sz="6" w:space="0" w:color="000000"/>
              <w:left w:val="single" w:sz="6" w:space="0" w:color="000000"/>
              <w:bottom w:val="single" w:sz="6" w:space="0" w:color="000000"/>
              <w:right w:val="single" w:sz="6" w:space="0" w:color="000000"/>
            </w:tcBorders>
            <w:vAlign w:val="center"/>
          </w:tcPr>
          <w:p w14:paraId="356C6BD6"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2</w:t>
            </w:r>
          </w:p>
        </w:tc>
        <w:tc>
          <w:tcPr>
            <w:tcW w:w="4536" w:type="dxa"/>
            <w:tcBorders>
              <w:top w:val="single" w:sz="6" w:space="0" w:color="000000"/>
              <w:left w:val="single" w:sz="6" w:space="0" w:color="000000"/>
              <w:bottom w:val="single" w:sz="6" w:space="0" w:color="000000"/>
              <w:right w:val="single" w:sz="6" w:space="0" w:color="000000"/>
            </w:tcBorders>
            <w:vAlign w:val="center"/>
          </w:tcPr>
          <w:p w14:paraId="1B71D1DA"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3</w:t>
            </w:r>
          </w:p>
        </w:tc>
      </w:tr>
      <w:tr w:rsidR="00B22A24" w:rsidRPr="008C0820" w14:paraId="280C1ACE" w14:textId="77777777" w:rsidTr="00B22A24">
        <w:tc>
          <w:tcPr>
            <w:tcW w:w="686" w:type="dxa"/>
            <w:tcBorders>
              <w:top w:val="single" w:sz="6" w:space="0" w:color="000000"/>
              <w:left w:val="single" w:sz="6" w:space="0" w:color="000000"/>
              <w:bottom w:val="single" w:sz="6" w:space="0" w:color="000000"/>
              <w:right w:val="single" w:sz="6" w:space="0" w:color="000000"/>
            </w:tcBorders>
            <w:vAlign w:val="center"/>
          </w:tcPr>
          <w:p w14:paraId="3B95BC42" w14:textId="77777777" w:rsidR="00B22A24" w:rsidRPr="008C0820" w:rsidRDefault="00B22A24" w:rsidP="00B22A24">
            <w:pPr>
              <w:spacing w:line="240" w:lineRule="auto"/>
              <w:ind w:left="180" w:hanging="180"/>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1</w:t>
            </w:r>
          </w:p>
        </w:tc>
        <w:tc>
          <w:tcPr>
            <w:tcW w:w="4678" w:type="dxa"/>
            <w:tcBorders>
              <w:top w:val="single" w:sz="6" w:space="0" w:color="000000"/>
              <w:left w:val="single" w:sz="6" w:space="0" w:color="000000"/>
              <w:bottom w:val="single" w:sz="6" w:space="0" w:color="000000"/>
              <w:right w:val="single" w:sz="6" w:space="0" w:color="000000"/>
            </w:tcBorders>
            <w:vAlign w:val="center"/>
          </w:tcPr>
          <w:p w14:paraId="7A63FC53"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Матеріальні затрати</w:t>
            </w:r>
          </w:p>
        </w:tc>
        <w:tc>
          <w:tcPr>
            <w:tcW w:w="4536" w:type="dxa"/>
            <w:tcBorders>
              <w:top w:val="single" w:sz="6" w:space="0" w:color="000000"/>
              <w:left w:val="single" w:sz="6" w:space="0" w:color="000000"/>
              <w:bottom w:val="single" w:sz="6" w:space="0" w:color="000000"/>
              <w:right w:val="single" w:sz="6" w:space="0" w:color="000000"/>
            </w:tcBorders>
            <w:vAlign w:val="center"/>
          </w:tcPr>
          <w:p w14:paraId="68D3FFE0"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 xml:space="preserve"> 32.80</w:t>
            </w:r>
          </w:p>
        </w:tc>
      </w:tr>
      <w:tr w:rsidR="00B22A24" w:rsidRPr="008C0820" w14:paraId="0FD44077" w14:textId="77777777" w:rsidTr="00B22A24">
        <w:tc>
          <w:tcPr>
            <w:tcW w:w="686" w:type="dxa"/>
            <w:tcBorders>
              <w:top w:val="single" w:sz="6" w:space="0" w:color="000000"/>
              <w:left w:val="single" w:sz="6" w:space="0" w:color="000000"/>
              <w:bottom w:val="single" w:sz="6" w:space="0" w:color="000000"/>
              <w:right w:val="single" w:sz="6" w:space="0" w:color="000000"/>
            </w:tcBorders>
            <w:vAlign w:val="center"/>
          </w:tcPr>
          <w:p w14:paraId="736D0FEC" w14:textId="77777777" w:rsidR="00B22A24" w:rsidRPr="008C0820" w:rsidRDefault="00B22A24" w:rsidP="00B22A24">
            <w:pPr>
              <w:spacing w:line="240" w:lineRule="auto"/>
              <w:ind w:left="180" w:hanging="180"/>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2</w:t>
            </w:r>
          </w:p>
        </w:tc>
        <w:tc>
          <w:tcPr>
            <w:tcW w:w="4678" w:type="dxa"/>
            <w:tcBorders>
              <w:top w:val="single" w:sz="6" w:space="0" w:color="000000"/>
              <w:left w:val="single" w:sz="6" w:space="0" w:color="000000"/>
              <w:bottom w:val="single" w:sz="6" w:space="0" w:color="000000"/>
              <w:right w:val="single" w:sz="6" w:space="0" w:color="000000"/>
            </w:tcBorders>
            <w:vAlign w:val="center"/>
          </w:tcPr>
          <w:p w14:paraId="3A08CEB1"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Витрати на оплату праці</w:t>
            </w:r>
          </w:p>
        </w:tc>
        <w:tc>
          <w:tcPr>
            <w:tcW w:w="4536" w:type="dxa"/>
            <w:tcBorders>
              <w:top w:val="single" w:sz="6" w:space="0" w:color="000000"/>
              <w:left w:val="single" w:sz="6" w:space="0" w:color="000000"/>
              <w:bottom w:val="single" w:sz="6" w:space="0" w:color="000000"/>
              <w:right w:val="single" w:sz="6" w:space="0" w:color="000000"/>
            </w:tcBorders>
            <w:vAlign w:val="center"/>
          </w:tcPr>
          <w:p w14:paraId="7EEE1CCF"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 xml:space="preserve"> 29.50</w:t>
            </w:r>
          </w:p>
        </w:tc>
      </w:tr>
      <w:tr w:rsidR="00B22A24" w:rsidRPr="008C0820" w14:paraId="291A2DF5" w14:textId="77777777" w:rsidTr="00B22A24">
        <w:tc>
          <w:tcPr>
            <w:tcW w:w="686" w:type="dxa"/>
            <w:tcBorders>
              <w:top w:val="single" w:sz="6" w:space="0" w:color="000000"/>
              <w:left w:val="single" w:sz="6" w:space="0" w:color="000000"/>
              <w:bottom w:val="single" w:sz="6" w:space="0" w:color="000000"/>
              <w:right w:val="single" w:sz="6" w:space="0" w:color="000000"/>
            </w:tcBorders>
            <w:vAlign w:val="center"/>
          </w:tcPr>
          <w:p w14:paraId="5CB9D418" w14:textId="77777777" w:rsidR="00B22A24" w:rsidRPr="008C0820" w:rsidRDefault="00B22A24" w:rsidP="00B22A24">
            <w:pPr>
              <w:spacing w:line="240" w:lineRule="auto"/>
              <w:ind w:left="180" w:hanging="180"/>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3</w:t>
            </w:r>
          </w:p>
        </w:tc>
        <w:tc>
          <w:tcPr>
            <w:tcW w:w="4678" w:type="dxa"/>
            <w:tcBorders>
              <w:top w:val="single" w:sz="6" w:space="0" w:color="000000"/>
              <w:left w:val="single" w:sz="6" w:space="0" w:color="000000"/>
              <w:bottom w:val="single" w:sz="6" w:space="0" w:color="000000"/>
              <w:right w:val="single" w:sz="6" w:space="0" w:color="000000"/>
            </w:tcBorders>
            <w:vAlign w:val="center"/>
          </w:tcPr>
          <w:p w14:paraId="600A85C4"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Відрахування на соціальні заходи</w:t>
            </w:r>
          </w:p>
        </w:tc>
        <w:tc>
          <w:tcPr>
            <w:tcW w:w="4536" w:type="dxa"/>
            <w:tcBorders>
              <w:top w:val="single" w:sz="6" w:space="0" w:color="000000"/>
              <w:left w:val="single" w:sz="6" w:space="0" w:color="000000"/>
              <w:bottom w:val="single" w:sz="6" w:space="0" w:color="000000"/>
              <w:right w:val="single" w:sz="6" w:space="0" w:color="000000"/>
            </w:tcBorders>
            <w:vAlign w:val="center"/>
          </w:tcPr>
          <w:p w14:paraId="0EBAA35F"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 xml:space="preserve">  4.90</w:t>
            </w:r>
          </w:p>
        </w:tc>
      </w:tr>
      <w:tr w:rsidR="00B22A24" w:rsidRPr="008C0820" w14:paraId="32F1EB4F" w14:textId="77777777" w:rsidTr="00B22A24">
        <w:tc>
          <w:tcPr>
            <w:tcW w:w="686" w:type="dxa"/>
            <w:tcBorders>
              <w:top w:val="single" w:sz="6" w:space="0" w:color="000000"/>
              <w:left w:val="single" w:sz="6" w:space="0" w:color="000000"/>
              <w:bottom w:val="single" w:sz="6" w:space="0" w:color="000000"/>
              <w:right w:val="single" w:sz="6" w:space="0" w:color="000000"/>
            </w:tcBorders>
            <w:vAlign w:val="center"/>
          </w:tcPr>
          <w:p w14:paraId="6C61DD8D" w14:textId="77777777" w:rsidR="00B22A24" w:rsidRPr="008C0820" w:rsidRDefault="00B22A24" w:rsidP="00B22A24">
            <w:pPr>
              <w:spacing w:line="240" w:lineRule="auto"/>
              <w:ind w:left="180" w:hanging="180"/>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4</w:t>
            </w:r>
          </w:p>
        </w:tc>
        <w:tc>
          <w:tcPr>
            <w:tcW w:w="4678" w:type="dxa"/>
            <w:tcBorders>
              <w:top w:val="single" w:sz="6" w:space="0" w:color="000000"/>
              <w:left w:val="single" w:sz="6" w:space="0" w:color="000000"/>
              <w:bottom w:val="single" w:sz="6" w:space="0" w:color="000000"/>
              <w:right w:val="single" w:sz="6" w:space="0" w:color="000000"/>
            </w:tcBorders>
            <w:vAlign w:val="center"/>
          </w:tcPr>
          <w:p w14:paraId="017D6A5B"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амортизація</w:t>
            </w:r>
          </w:p>
        </w:tc>
        <w:tc>
          <w:tcPr>
            <w:tcW w:w="4536" w:type="dxa"/>
            <w:tcBorders>
              <w:top w:val="single" w:sz="6" w:space="0" w:color="000000"/>
              <w:left w:val="single" w:sz="6" w:space="0" w:color="000000"/>
              <w:bottom w:val="single" w:sz="6" w:space="0" w:color="000000"/>
              <w:right w:val="single" w:sz="6" w:space="0" w:color="000000"/>
            </w:tcBorders>
            <w:vAlign w:val="center"/>
          </w:tcPr>
          <w:p w14:paraId="4365C98C"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 xml:space="preserve"> 12.70</w:t>
            </w:r>
          </w:p>
        </w:tc>
      </w:tr>
      <w:tr w:rsidR="00B22A24" w:rsidRPr="008C0820" w14:paraId="6C7FB192" w14:textId="77777777" w:rsidTr="00B22A24">
        <w:tc>
          <w:tcPr>
            <w:tcW w:w="686" w:type="dxa"/>
            <w:tcBorders>
              <w:top w:val="single" w:sz="6" w:space="0" w:color="000000"/>
              <w:left w:val="single" w:sz="6" w:space="0" w:color="000000"/>
              <w:bottom w:val="single" w:sz="6" w:space="0" w:color="000000"/>
              <w:right w:val="single" w:sz="6" w:space="0" w:color="000000"/>
            </w:tcBorders>
            <w:vAlign w:val="center"/>
          </w:tcPr>
          <w:p w14:paraId="05DD06C7" w14:textId="77777777" w:rsidR="00B22A24" w:rsidRPr="008C0820" w:rsidRDefault="00B22A24" w:rsidP="00B22A24">
            <w:pPr>
              <w:spacing w:line="240" w:lineRule="auto"/>
              <w:ind w:left="180" w:hanging="180"/>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5</w:t>
            </w:r>
          </w:p>
        </w:tc>
        <w:tc>
          <w:tcPr>
            <w:tcW w:w="4678" w:type="dxa"/>
            <w:tcBorders>
              <w:top w:val="single" w:sz="6" w:space="0" w:color="000000"/>
              <w:left w:val="single" w:sz="6" w:space="0" w:color="000000"/>
              <w:bottom w:val="single" w:sz="6" w:space="0" w:color="000000"/>
              <w:right w:val="single" w:sz="6" w:space="0" w:color="000000"/>
            </w:tcBorders>
            <w:vAlign w:val="center"/>
          </w:tcPr>
          <w:p w14:paraId="0B59A1F0"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Інші витрати</w:t>
            </w:r>
          </w:p>
        </w:tc>
        <w:tc>
          <w:tcPr>
            <w:tcW w:w="4536" w:type="dxa"/>
            <w:tcBorders>
              <w:top w:val="single" w:sz="6" w:space="0" w:color="000000"/>
              <w:left w:val="single" w:sz="6" w:space="0" w:color="000000"/>
              <w:bottom w:val="single" w:sz="6" w:space="0" w:color="000000"/>
              <w:right w:val="single" w:sz="6" w:space="0" w:color="000000"/>
            </w:tcBorders>
            <w:vAlign w:val="center"/>
          </w:tcPr>
          <w:p w14:paraId="08A63D06" w14:textId="77777777" w:rsidR="00B22A24" w:rsidRPr="008C0820" w:rsidRDefault="00B22A24" w:rsidP="00B22A24">
            <w:pPr>
              <w:spacing w:line="240" w:lineRule="auto"/>
              <w:jc w:val="center"/>
              <w:rPr>
                <w:rFonts w:ascii="Times New Roman" w:eastAsia="Times New Roman" w:hAnsi="Times New Roman" w:cs="Times New Roman"/>
                <w:bCs/>
                <w:sz w:val="28"/>
                <w:szCs w:val="28"/>
                <w:lang w:eastAsia="uk-UA"/>
              </w:rPr>
            </w:pPr>
            <w:r w:rsidRPr="008C0820">
              <w:rPr>
                <w:rFonts w:ascii="Times New Roman" w:eastAsia="Times New Roman" w:hAnsi="Times New Roman" w:cs="Times New Roman"/>
                <w:bCs/>
                <w:sz w:val="28"/>
                <w:szCs w:val="28"/>
                <w:lang w:eastAsia="uk-UA"/>
              </w:rPr>
              <w:t xml:space="preserve"> 20.10</w:t>
            </w:r>
          </w:p>
        </w:tc>
      </w:tr>
    </w:tbl>
    <w:p w14:paraId="79CC1630" w14:textId="499C902F" w:rsidR="00B22A24" w:rsidRPr="00525377" w:rsidRDefault="00525377" w:rsidP="00525377">
      <w:pPr>
        <w:pStyle w:val="a7"/>
        <w:spacing w:line="360" w:lineRule="auto"/>
        <w:ind w:left="0" w:firstLine="709"/>
        <w:jc w:val="both"/>
        <w:rPr>
          <w:rFonts w:ascii="Times New Roman" w:hAnsi="Times New Roman" w:cs="Times New Roman"/>
          <w:sz w:val="28"/>
          <w:szCs w:val="28"/>
          <w:lang w:val="uk-UA"/>
        </w:rPr>
      </w:pPr>
      <w:r w:rsidRPr="00525377">
        <w:rPr>
          <w:rFonts w:ascii="Times New Roman" w:hAnsi="Times New Roman" w:cs="Times New Roman"/>
          <w:sz w:val="28"/>
          <w:szCs w:val="28"/>
          <w:lang w:val="uk-UA"/>
        </w:rPr>
        <w:t>Джерело: створено автором на основі [</w:t>
      </w:r>
      <w:r w:rsidRPr="00525377">
        <w:rPr>
          <w:rFonts w:ascii="Times New Roman" w:hAnsi="Times New Roman" w:cs="Times New Roman"/>
          <w:sz w:val="28"/>
          <w:szCs w:val="28"/>
          <w:lang w:val="uk-UA"/>
        </w:rPr>
        <w:fldChar w:fldCharType="begin"/>
      </w:r>
      <w:r w:rsidRPr="00525377">
        <w:rPr>
          <w:rFonts w:ascii="Times New Roman" w:hAnsi="Times New Roman" w:cs="Times New Roman"/>
          <w:sz w:val="28"/>
          <w:szCs w:val="28"/>
          <w:lang w:val="uk-UA"/>
        </w:rPr>
        <w:instrText xml:space="preserve"> REF _Ref89266917 \r \h </w:instrText>
      </w:r>
      <w:r>
        <w:rPr>
          <w:rFonts w:ascii="Times New Roman" w:hAnsi="Times New Roman" w:cs="Times New Roman"/>
          <w:sz w:val="28"/>
          <w:szCs w:val="28"/>
          <w:lang w:val="uk-UA"/>
        </w:rPr>
        <w:instrText xml:space="preserve"> \* MERGEFORMAT </w:instrText>
      </w:r>
      <w:r w:rsidRPr="00525377">
        <w:rPr>
          <w:rFonts w:ascii="Times New Roman" w:hAnsi="Times New Roman" w:cs="Times New Roman"/>
          <w:sz w:val="28"/>
          <w:szCs w:val="28"/>
          <w:lang w:val="uk-UA"/>
        </w:rPr>
      </w:r>
      <w:r w:rsidRPr="00525377">
        <w:rPr>
          <w:rFonts w:ascii="Times New Roman" w:hAnsi="Times New Roman" w:cs="Times New Roman"/>
          <w:sz w:val="28"/>
          <w:szCs w:val="28"/>
          <w:lang w:val="uk-UA"/>
        </w:rPr>
        <w:fldChar w:fldCharType="separate"/>
      </w:r>
      <w:r w:rsidRPr="00525377">
        <w:rPr>
          <w:rFonts w:ascii="Times New Roman" w:hAnsi="Times New Roman" w:cs="Times New Roman"/>
          <w:sz w:val="28"/>
          <w:szCs w:val="28"/>
          <w:lang w:val="uk-UA"/>
        </w:rPr>
        <w:t>37</w:t>
      </w:r>
      <w:r w:rsidRPr="00525377">
        <w:rPr>
          <w:rFonts w:ascii="Times New Roman" w:hAnsi="Times New Roman" w:cs="Times New Roman"/>
          <w:sz w:val="28"/>
          <w:szCs w:val="28"/>
          <w:lang w:val="uk-UA"/>
        </w:rPr>
        <w:fldChar w:fldCharType="end"/>
      </w:r>
      <w:r w:rsidRPr="00525377">
        <w:rPr>
          <w:rFonts w:ascii="Times New Roman" w:hAnsi="Times New Roman" w:cs="Times New Roman"/>
          <w:sz w:val="28"/>
          <w:szCs w:val="28"/>
          <w:lang w:val="uk-UA"/>
        </w:rPr>
        <w:t>]</w:t>
      </w:r>
    </w:p>
    <w:p w14:paraId="257C1BDC" w14:textId="77777777" w:rsidR="00B22A24" w:rsidRPr="00525377" w:rsidRDefault="00B22A24"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lastRenderedPageBreak/>
        <w:t>Поставка товару до покупця здійснюється на умовах Інкотермс, які прописані в договорі купівлі-продажу. Прикладом таких умов для продавця і покупця є:</w:t>
      </w:r>
    </w:p>
    <w:p w14:paraId="25459A78" w14:textId="77777777" w:rsidR="00B22A24" w:rsidRPr="00525377" w:rsidRDefault="00B22A24" w:rsidP="00525377">
      <w:pPr>
        <w:pStyle w:val="a7"/>
        <w:widowControl/>
        <w:numPr>
          <w:ilvl w:val="0"/>
          <w:numId w:val="34"/>
        </w:numPr>
        <w:autoSpaceDE/>
        <w:autoSpaceDN/>
        <w:adjustRightInd/>
        <w:spacing w:line="360" w:lineRule="auto"/>
        <w:ind w:left="0" w:firstLine="709"/>
        <w:jc w:val="both"/>
        <w:rPr>
          <w:rFonts w:ascii="Times New Roman" w:hAnsi="Times New Roman" w:cs="Times New Roman"/>
          <w:sz w:val="28"/>
          <w:szCs w:val="28"/>
          <w:lang w:val="uk-UA"/>
        </w:rPr>
      </w:pPr>
      <w:r w:rsidRPr="00525377">
        <w:rPr>
          <w:rFonts w:ascii="Times New Roman" w:hAnsi="Times New Roman" w:cs="Times New Roman"/>
          <w:sz w:val="28"/>
          <w:szCs w:val="28"/>
          <w:lang w:val="uk-UA"/>
        </w:rPr>
        <w:t xml:space="preserve">Проданий товар поставляється на умовах </w:t>
      </w:r>
      <w:r w:rsidRPr="00525377">
        <w:rPr>
          <w:rFonts w:ascii="Times New Roman" w:hAnsi="Times New Roman" w:cs="Times New Roman"/>
          <w:sz w:val="28"/>
          <w:szCs w:val="28"/>
          <w:lang w:val="en-US"/>
        </w:rPr>
        <w:t>FCA</w:t>
      </w:r>
      <w:r w:rsidRPr="00525377">
        <w:rPr>
          <w:rFonts w:ascii="Times New Roman" w:hAnsi="Times New Roman" w:cs="Times New Roman"/>
          <w:sz w:val="28"/>
          <w:szCs w:val="28"/>
          <w:lang w:val="uk-UA"/>
        </w:rPr>
        <w:t xml:space="preserve"> до станції Дніпрорудне щомісячно майже рівними партіями.</w:t>
      </w:r>
    </w:p>
    <w:p w14:paraId="7A43B55F" w14:textId="77777777" w:rsidR="00B22A24" w:rsidRPr="00525377" w:rsidRDefault="00B22A24" w:rsidP="00525377">
      <w:pPr>
        <w:pStyle w:val="a7"/>
        <w:widowControl/>
        <w:numPr>
          <w:ilvl w:val="0"/>
          <w:numId w:val="34"/>
        </w:numPr>
        <w:autoSpaceDE/>
        <w:autoSpaceDN/>
        <w:adjustRightInd/>
        <w:spacing w:line="360" w:lineRule="auto"/>
        <w:ind w:left="0" w:firstLine="709"/>
        <w:jc w:val="both"/>
        <w:rPr>
          <w:rFonts w:ascii="Times New Roman" w:hAnsi="Times New Roman" w:cs="Times New Roman"/>
          <w:sz w:val="28"/>
          <w:szCs w:val="28"/>
          <w:lang w:val="uk-UA"/>
        </w:rPr>
      </w:pPr>
      <w:r w:rsidRPr="00525377">
        <w:rPr>
          <w:rFonts w:ascii="Times New Roman" w:hAnsi="Times New Roman" w:cs="Times New Roman"/>
          <w:sz w:val="28"/>
          <w:szCs w:val="28"/>
          <w:lang w:val="uk-UA"/>
        </w:rPr>
        <w:t>Постачальник проводить всі необхідні митні процедури для поставки товару до прикордонних переходів.</w:t>
      </w:r>
    </w:p>
    <w:p w14:paraId="1291FE2B" w14:textId="77777777" w:rsidR="00B22A24" w:rsidRPr="00525377" w:rsidRDefault="00B22A24" w:rsidP="00525377">
      <w:pPr>
        <w:pStyle w:val="a7"/>
        <w:widowControl/>
        <w:numPr>
          <w:ilvl w:val="0"/>
          <w:numId w:val="34"/>
        </w:numPr>
        <w:autoSpaceDE/>
        <w:autoSpaceDN/>
        <w:adjustRightInd/>
        <w:spacing w:line="360" w:lineRule="auto"/>
        <w:ind w:left="0" w:firstLine="709"/>
        <w:jc w:val="both"/>
        <w:rPr>
          <w:rFonts w:ascii="Times New Roman" w:hAnsi="Times New Roman" w:cs="Times New Roman"/>
          <w:sz w:val="28"/>
          <w:szCs w:val="28"/>
          <w:lang w:val="uk-UA"/>
        </w:rPr>
      </w:pPr>
      <w:r w:rsidRPr="00525377">
        <w:rPr>
          <w:rFonts w:ascii="Times New Roman" w:hAnsi="Times New Roman" w:cs="Times New Roman"/>
          <w:sz w:val="28"/>
          <w:szCs w:val="28"/>
          <w:lang w:val="uk-UA"/>
        </w:rPr>
        <w:t>Покупець повинен сповістити постачальника відгрузні інструкції за 25 календарних днів до початку поставки товару.</w:t>
      </w:r>
    </w:p>
    <w:p w14:paraId="05D06675" w14:textId="65B70488" w:rsidR="00B22A24" w:rsidRPr="00525377" w:rsidRDefault="00B22A24" w:rsidP="00525377">
      <w:pPr>
        <w:pStyle w:val="a7"/>
        <w:widowControl/>
        <w:numPr>
          <w:ilvl w:val="0"/>
          <w:numId w:val="34"/>
        </w:numPr>
        <w:autoSpaceDE/>
        <w:autoSpaceDN/>
        <w:adjustRightInd/>
        <w:spacing w:line="360" w:lineRule="auto"/>
        <w:ind w:left="0" w:firstLine="709"/>
        <w:jc w:val="both"/>
        <w:rPr>
          <w:rFonts w:ascii="Times New Roman" w:hAnsi="Times New Roman" w:cs="Times New Roman"/>
          <w:sz w:val="28"/>
          <w:szCs w:val="28"/>
          <w:lang w:val="uk-UA"/>
        </w:rPr>
      </w:pPr>
      <w:r w:rsidRPr="00525377">
        <w:rPr>
          <w:rFonts w:ascii="Times New Roman" w:hAnsi="Times New Roman" w:cs="Times New Roman"/>
          <w:sz w:val="28"/>
          <w:szCs w:val="28"/>
          <w:lang w:val="uk-UA"/>
        </w:rPr>
        <w:t xml:space="preserve">Постачальник протягом 3-х суток сповіщає покупця по телефону або факсу о </w:t>
      </w:r>
      <w:r w:rsidR="006C3782">
        <w:rPr>
          <w:rFonts w:ascii="Times New Roman" w:hAnsi="Times New Roman" w:cs="Times New Roman"/>
          <w:sz w:val="28"/>
          <w:szCs w:val="28"/>
          <w:lang w:val="uk-UA"/>
        </w:rPr>
        <w:t>кількості відвантаженого товару</w:t>
      </w:r>
      <w:r w:rsidRPr="00525377">
        <w:rPr>
          <w:rFonts w:ascii="Times New Roman" w:hAnsi="Times New Roman" w:cs="Times New Roman"/>
          <w:sz w:val="28"/>
          <w:szCs w:val="28"/>
        </w:rPr>
        <w:t xml:space="preserve"> </w:t>
      </w:r>
      <w:r w:rsidRPr="006C3782">
        <w:rPr>
          <w:rFonts w:ascii="Times New Roman" w:hAnsi="Times New Roman" w:cs="Times New Roman"/>
          <w:sz w:val="28"/>
          <w:szCs w:val="28"/>
        </w:rPr>
        <w:t>[</w:t>
      </w:r>
      <w:r w:rsidR="00FF2676" w:rsidRPr="00525377">
        <w:rPr>
          <w:rFonts w:ascii="Times New Roman" w:hAnsi="Times New Roman" w:cs="Times New Roman"/>
          <w:sz w:val="28"/>
          <w:szCs w:val="28"/>
          <w:lang w:val="en-US"/>
        </w:rPr>
        <w:fldChar w:fldCharType="begin"/>
      </w:r>
      <w:r w:rsidR="00FF2676" w:rsidRPr="006C3782">
        <w:rPr>
          <w:rFonts w:ascii="Times New Roman" w:hAnsi="Times New Roman" w:cs="Times New Roman"/>
          <w:sz w:val="28"/>
          <w:szCs w:val="28"/>
        </w:rPr>
        <w:instrText xml:space="preserve"> </w:instrText>
      </w:r>
      <w:r w:rsidR="00FF2676" w:rsidRPr="00525377">
        <w:rPr>
          <w:rFonts w:ascii="Times New Roman" w:hAnsi="Times New Roman" w:cs="Times New Roman"/>
          <w:sz w:val="28"/>
          <w:szCs w:val="28"/>
          <w:lang w:val="en-US"/>
        </w:rPr>
        <w:instrText>REF</w:instrText>
      </w:r>
      <w:r w:rsidR="00FF2676" w:rsidRPr="006C3782">
        <w:rPr>
          <w:rFonts w:ascii="Times New Roman" w:hAnsi="Times New Roman" w:cs="Times New Roman"/>
          <w:sz w:val="28"/>
          <w:szCs w:val="28"/>
        </w:rPr>
        <w:instrText xml:space="preserve"> _</w:instrText>
      </w:r>
      <w:r w:rsidR="00FF2676" w:rsidRPr="00525377">
        <w:rPr>
          <w:rFonts w:ascii="Times New Roman" w:hAnsi="Times New Roman" w:cs="Times New Roman"/>
          <w:sz w:val="28"/>
          <w:szCs w:val="28"/>
          <w:lang w:val="en-US"/>
        </w:rPr>
        <w:instrText>Ref</w:instrText>
      </w:r>
      <w:r w:rsidR="00FF2676" w:rsidRPr="006C3782">
        <w:rPr>
          <w:rFonts w:ascii="Times New Roman" w:hAnsi="Times New Roman" w:cs="Times New Roman"/>
          <w:sz w:val="28"/>
          <w:szCs w:val="28"/>
        </w:rPr>
        <w:instrText>89267144 \</w:instrText>
      </w:r>
      <w:r w:rsidR="00FF2676" w:rsidRPr="00525377">
        <w:rPr>
          <w:rFonts w:ascii="Times New Roman" w:hAnsi="Times New Roman" w:cs="Times New Roman"/>
          <w:sz w:val="28"/>
          <w:szCs w:val="28"/>
          <w:lang w:val="en-US"/>
        </w:rPr>
        <w:instrText>r</w:instrText>
      </w:r>
      <w:r w:rsidR="00FF2676" w:rsidRPr="006C3782">
        <w:rPr>
          <w:rFonts w:ascii="Times New Roman" w:hAnsi="Times New Roman" w:cs="Times New Roman"/>
          <w:sz w:val="28"/>
          <w:szCs w:val="28"/>
        </w:rPr>
        <w:instrText xml:space="preserve"> \</w:instrText>
      </w:r>
      <w:r w:rsidR="00FF2676" w:rsidRPr="00525377">
        <w:rPr>
          <w:rFonts w:ascii="Times New Roman" w:hAnsi="Times New Roman" w:cs="Times New Roman"/>
          <w:sz w:val="28"/>
          <w:szCs w:val="28"/>
          <w:lang w:val="en-US"/>
        </w:rPr>
        <w:instrText>h</w:instrText>
      </w:r>
      <w:r w:rsidR="00FF2676" w:rsidRPr="006C3782">
        <w:rPr>
          <w:rFonts w:ascii="Times New Roman" w:hAnsi="Times New Roman" w:cs="Times New Roman"/>
          <w:sz w:val="28"/>
          <w:szCs w:val="28"/>
        </w:rPr>
        <w:instrText xml:space="preserve"> </w:instrText>
      </w:r>
      <w:r w:rsidR="00525377" w:rsidRPr="006C3782">
        <w:rPr>
          <w:rFonts w:ascii="Times New Roman" w:hAnsi="Times New Roman" w:cs="Times New Roman"/>
          <w:sz w:val="28"/>
          <w:szCs w:val="28"/>
        </w:rPr>
        <w:instrText xml:space="preserve"> \* </w:instrText>
      </w:r>
      <w:r w:rsidR="00525377">
        <w:rPr>
          <w:rFonts w:ascii="Times New Roman" w:hAnsi="Times New Roman" w:cs="Times New Roman"/>
          <w:sz w:val="28"/>
          <w:szCs w:val="28"/>
          <w:lang w:val="en-US"/>
        </w:rPr>
        <w:instrText>MERGEFORMAT</w:instrText>
      </w:r>
      <w:r w:rsidR="00525377" w:rsidRPr="006C3782">
        <w:rPr>
          <w:rFonts w:ascii="Times New Roman" w:hAnsi="Times New Roman" w:cs="Times New Roman"/>
          <w:sz w:val="28"/>
          <w:szCs w:val="28"/>
        </w:rPr>
        <w:instrText xml:space="preserve"> </w:instrText>
      </w:r>
      <w:r w:rsidR="00FF2676" w:rsidRPr="00525377">
        <w:rPr>
          <w:rFonts w:ascii="Times New Roman" w:hAnsi="Times New Roman" w:cs="Times New Roman"/>
          <w:sz w:val="28"/>
          <w:szCs w:val="28"/>
          <w:lang w:val="en-US"/>
        </w:rPr>
      </w:r>
      <w:r w:rsidR="00FF2676" w:rsidRPr="00525377">
        <w:rPr>
          <w:rFonts w:ascii="Times New Roman" w:hAnsi="Times New Roman" w:cs="Times New Roman"/>
          <w:sz w:val="28"/>
          <w:szCs w:val="28"/>
          <w:lang w:val="en-US"/>
        </w:rPr>
        <w:fldChar w:fldCharType="separate"/>
      </w:r>
      <w:r w:rsidR="00FF2676" w:rsidRPr="006C3782">
        <w:rPr>
          <w:rFonts w:ascii="Times New Roman" w:hAnsi="Times New Roman" w:cs="Times New Roman"/>
          <w:sz w:val="28"/>
          <w:szCs w:val="28"/>
        </w:rPr>
        <w:t>23</w:t>
      </w:r>
      <w:r w:rsidR="00FF2676" w:rsidRPr="00525377">
        <w:rPr>
          <w:rFonts w:ascii="Times New Roman" w:hAnsi="Times New Roman" w:cs="Times New Roman"/>
          <w:sz w:val="28"/>
          <w:szCs w:val="28"/>
          <w:lang w:val="en-US"/>
        </w:rPr>
        <w:fldChar w:fldCharType="end"/>
      </w:r>
      <w:r w:rsidRPr="006C3782">
        <w:rPr>
          <w:rFonts w:ascii="Times New Roman" w:hAnsi="Times New Roman" w:cs="Times New Roman"/>
          <w:sz w:val="28"/>
          <w:szCs w:val="28"/>
        </w:rPr>
        <w:t>]</w:t>
      </w:r>
      <w:r w:rsidR="006C3782">
        <w:rPr>
          <w:rFonts w:ascii="Times New Roman" w:hAnsi="Times New Roman" w:cs="Times New Roman"/>
          <w:sz w:val="28"/>
          <w:szCs w:val="28"/>
          <w:lang w:val="uk-UA"/>
        </w:rPr>
        <w:t>.</w:t>
      </w:r>
    </w:p>
    <w:p w14:paraId="26F737C6" w14:textId="77777777" w:rsidR="00B22A24" w:rsidRPr="00525377" w:rsidRDefault="00B22A24"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 xml:space="preserve">Також договір купівлі-продажу передбачає способи забезпечення виконання зовнішньоторговельного контракту. В такому договорі прописані деякі умови відповідальності сторін. </w:t>
      </w:r>
    </w:p>
    <w:p w14:paraId="75237347" w14:textId="77777777" w:rsidR="00B22A24" w:rsidRPr="00525377" w:rsidRDefault="00B22A24"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Наприклад:</w:t>
      </w:r>
    </w:p>
    <w:p w14:paraId="6C0A6E84" w14:textId="77777777" w:rsidR="00B22A24" w:rsidRPr="00525377" w:rsidRDefault="00B22A24" w:rsidP="00525377">
      <w:pPr>
        <w:pStyle w:val="a7"/>
        <w:widowControl/>
        <w:numPr>
          <w:ilvl w:val="0"/>
          <w:numId w:val="35"/>
        </w:numPr>
        <w:autoSpaceDE/>
        <w:autoSpaceDN/>
        <w:adjustRightInd/>
        <w:spacing w:line="360" w:lineRule="auto"/>
        <w:ind w:left="0" w:firstLine="709"/>
        <w:jc w:val="both"/>
        <w:rPr>
          <w:rFonts w:ascii="Times New Roman" w:hAnsi="Times New Roman" w:cs="Times New Roman"/>
          <w:sz w:val="28"/>
          <w:szCs w:val="28"/>
          <w:lang w:val="uk-UA"/>
        </w:rPr>
      </w:pPr>
      <w:r w:rsidRPr="00525377">
        <w:rPr>
          <w:rFonts w:ascii="Times New Roman" w:hAnsi="Times New Roman" w:cs="Times New Roman"/>
          <w:sz w:val="28"/>
          <w:szCs w:val="28"/>
          <w:lang w:val="uk-UA"/>
        </w:rPr>
        <w:t>У випадку прострочення платежів за відвантажений товар та відшкодування витрат у зв</w:t>
      </w:r>
      <w:r w:rsidRPr="00525377">
        <w:rPr>
          <w:rFonts w:ascii="Times New Roman" w:hAnsi="Times New Roman" w:cs="Times New Roman"/>
          <w:sz w:val="28"/>
          <w:szCs w:val="28"/>
        </w:rPr>
        <w:t>’</w:t>
      </w:r>
      <w:r w:rsidRPr="00525377">
        <w:rPr>
          <w:rFonts w:ascii="Times New Roman" w:hAnsi="Times New Roman" w:cs="Times New Roman"/>
          <w:sz w:val="28"/>
          <w:szCs w:val="28"/>
          <w:lang w:val="uk-UA"/>
        </w:rPr>
        <w:t>язку з відправкою товару по залізничним шляхам, покупець сплачує постачальнику пеню у розмірі 0,1% простроченого платежу за кожен день прострочки.</w:t>
      </w:r>
    </w:p>
    <w:p w14:paraId="673EA461" w14:textId="77777777" w:rsidR="00B22A24" w:rsidRPr="00525377" w:rsidRDefault="00B22A24" w:rsidP="00525377">
      <w:pPr>
        <w:pStyle w:val="a7"/>
        <w:widowControl/>
        <w:numPr>
          <w:ilvl w:val="0"/>
          <w:numId w:val="35"/>
        </w:numPr>
        <w:autoSpaceDE/>
        <w:autoSpaceDN/>
        <w:adjustRightInd/>
        <w:spacing w:line="360" w:lineRule="auto"/>
        <w:ind w:left="0" w:firstLine="709"/>
        <w:jc w:val="both"/>
        <w:rPr>
          <w:rFonts w:ascii="Times New Roman" w:hAnsi="Times New Roman" w:cs="Times New Roman"/>
          <w:sz w:val="28"/>
          <w:szCs w:val="28"/>
          <w:lang w:val="uk-UA"/>
        </w:rPr>
      </w:pPr>
      <w:r w:rsidRPr="00525377">
        <w:rPr>
          <w:rFonts w:ascii="Times New Roman" w:hAnsi="Times New Roman" w:cs="Times New Roman"/>
          <w:sz w:val="28"/>
          <w:szCs w:val="28"/>
          <w:lang w:val="uk-UA"/>
        </w:rPr>
        <w:t>У випадку заяви покупцем місячних об’ємів поставки руди планованого місяця менше, ніж передбачено, відмова від поставок руди протягом місяця поставки, покупець сплачує штраф у розмірі 8,0% від вартості недозаявленого об’єму.</w:t>
      </w:r>
    </w:p>
    <w:p w14:paraId="693502C4" w14:textId="77777777" w:rsidR="00B22A24" w:rsidRPr="00525377" w:rsidRDefault="00B22A24" w:rsidP="00525377">
      <w:pPr>
        <w:pStyle w:val="a7"/>
        <w:widowControl/>
        <w:numPr>
          <w:ilvl w:val="0"/>
          <w:numId w:val="35"/>
        </w:numPr>
        <w:autoSpaceDE/>
        <w:autoSpaceDN/>
        <w:adjustRightInd/>
        <w:spacing w:line="360" w:lineRule="auto"/>
        <w:ind w:left="0" w:firstLine="709"/>
        <w:jc w:val="both"/>
        <w:rPr>
          <w:rFonts w:ascii="Times New Roman" w:hAnsi="Times New Roman" w:cs="Times New Roman"/>
          <w:sz w:val="28"/>
          <w:szCs w:val="28"/>
          <w:lang w:val="uk-UA"/>
        </w:rPr>
      </w:pPr>
      <w:r w:rsidRPr="00525377">
        <w:rPr>
          <w:rFonts w:ascii="Times New Roman" w:hAnsi="Times New Roman" w:cs="Times New Roman"/>
          <w:sz w:val="28"/>
          <w:szCs w:val="28"/>
          <w:lang w:val="uk-UA"/>
        </w:rPr>
        <w:t>У випадку невиконання за виною постачальника місячних об’ємів поставки руди, постачальник виплачує штраф у розмірі 8,0% від вартості невиконаного об</w:t>
      </w:r>
      <w:r w:rsidRPr="00525377">
        <w:rPr>
          <w:rFonts w:ascii="Times New Roman" w:hAnsi="Times New Roman" w:cs="Times New Roman"/>
          <w:sz w:val="28"/>
          <w:szCs w:val="28"/>
        </w:rPr>
        <w:t>’</w:t>
      </w:r>
      <w:r w:rsidRPr="00525377">
        <w:rPr>
          <w:rFonts w:ascii="Times New Roman" w:hAnsi="Times New Roman" w:cs="Times New Roman"/>
          <w:sz w:val="28"/>
          <w:szCs w:val="28"/>
          <w:lang w:val="uk-UA"/>
        </w:rPr>
        <w:t>єму.</w:t>
      </w:r>
    </w:p>
    <w:p w14:paraId="31B7F7C4" w14:textId="1F31FD44" w:rsidR="00B22A24" w:rsidRPr="00525377" w:rsidRDefault="00B22A24"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У випадку порушення постачальником умов зберігання грузу, він виплачує покупцю збитки, пов’язані з простоєм рухомого складу вагонів (плату за зберігання грузу за ставками тарифного керівництва, плату за використання вагонів за ставками власників вагонів (Укрзалізниця)</w:t>
      </w:r>
      <w:r w:rsidR="006C3782">
        <w:rPr>
          <w:rFonts w:ascii="Times New Roman" w:hAnsi="Times New Roman" w:cs="Times New Roman"/>
          <w:sz w:val="28"/>
          <w:szCs w:val="28"/>
        </w:rPr>
        <w:t>), а також штраф за кожен вагон</w:t>
      </w:r>
      <w:r w:rsidRPr="00525377">
        <w:rPr>
          <w:rFonts w:ascii="Times New Roman" w:hAnsi="Times New Roman" w:cs="Times New Roman"/>
          <w:sz w:val="28"/>
          <w:szCs w:val="28"/>
        </w:rPr>
        <w:t xml:space="preserve"> [</w:t>
      </w:r>
      <w:r w:rsidR="00FF2676" w:rsidRPr="00525377">
        <w:rPr>
          <w:rFonts w:ascii="Times New Roman" w:hAnsi="Times New Roman" w:cs="Times New Roman"/>
          <w:sz w:val="28"/>
          <w:szCs w:val="28"/>
        </w:rPr>
        <w:fldChar w:fldCharType="begin"/>
      </w:r>
      <w:r w:rsidR="00FF2676" w:rsidRPr="00525377">
        <w:rPr>
          <w:rFonts w:ascii="Times New Roman" w:hAnsi="Times New Roman" w:cs="Times New Roman"/>
          <w:sz w:val="28"/>
          <w:szCs w:val="28"/>
        </w:rPr>
        <w:instrText xml:space="preserve"> REF _Ref89267144 \r \h </w:instrText>
      </w:r>
      <w:r w:rsidR="00525377">
        <w:rPr>
          <w:rFonts w:ascii="Times New Roman" w:hAnsi="Times New Roman" w:cs="Times New Roman"/>
          <w:sz w:val="28"/>
          <w:szCs w:val="28"/>
        </w:rPr>
        <w:instrText xml:space="preserve"> \* MERGEFORMAT </w:instrText>
      </w:r>
      <w:r w:rsidR="00FF2676" w:rsidRPr="00525377">
        <w:rPr>
          <w:rFonts w:ascii="Times New Roman" w:hAnsi="Times New Roman" w:cs="Times New Roman"/>
          <w:sz w:val="28"/>
          <w:szCs w:val="28"/>
        </w:rPr>
      </w:r>
      <w:r w:rsidR="00FF2676" w:rsidRPr="00525377">
        <w:rPr>
          <w:rFonts w:ascii="Times New Roman" w:hAnsi="Times New Roman" w:cs="Times New Roman"/>
          <w:sz w:val="28"/>
          <w:szCs w:val="28"/>
        </w:rPr>
        <w:fldChar w:fldCharType="separate"/>
      </w:r>
      <w:r w:rsidR="00FF2676" w:rsidRPr="00525377">
        <w:rPr>
          <w:rFonts w:ascii="Times New Roman" w:hAnsi="Times New Roman" w:cs="Times New Roman"/>
          <w:sz w:val="28"/>
          <w:szCs w:val="28"/>
        </w:rPr>
        <w:t>23</w:t>
      </w:r>
      <w:r w:rsidR="00FF2676" w:rsidRPr="00525377">
        <w:rPr>
          <w:rFonts w:ascii="Times New Roman" w:hAnsi="Times New Roman" w:cs="Times New Roman"/>
          <w:sz w:val="28"/>
          <w:szCs w:val="28"/>
        </w:rPr>
        <w:fldChar w:fldCharType="end"/>
      </w:r>
      <w:r w:rsidRPr="00525377">
        <w:rPr>
          <w:rFonts w:ascii="Times New Roman" w:hAnsi="Times New Roman" w:cs="Times New Roman"/>
          <w:sz w:val="28"/>
          <w:szCs w:val="28"/>
        </w:rPr>
        <w:t>]</w:t>
      </w:r>
      <w:r w:rsidR="006C3782">
        <w:rPr>
          <w:rFonts w:ascii="Times New Roman" w:hAnsi="Times New Roman" w:cs="Times New Roman"/>
          <w:sz w:val="28"/>
          <w:szCs w:val="28"/>
        </w:rPr>
        <w:t>.</w:t>
      </w:r>
    </w:p>
    <w:p w14:paraId="79A8D684" w14:textId="77777777" w:rsidR="00B22A24" w:rsidRPr="00525377" w:rsidRDefault="00B22A24" w:rsidP="00525377">
      <w:pPr>
        <w:spacing w:line="360" w:lineRule="auto"/>
        <w:ind w:firstLine="709"/>
        <w:jc w:val="both"/>
        <w:rPr>
          <w:rFonts w:ascii="Times New Roman" w:eastAsia="Times New Roman" w:hAnsi="Times New Roman" w:cs="Times New Roman"/>
          <w:sz w:val="28"/>
          <w:szCs w:val="28"/>
          <w:lang w:eastAsia="uk-UA"/>
        </w:rPr>
      </w:pPr>
      <w:r w:rsidRPr="00525377">
        <w:rPr>
          <w:rFonts w:ascii="Times New Roman" w:eastAsia="Times New Roman" w:hAnsi="Times New Roman" w:cs="Times New Roman"/>
          <w:sz w:val="28"/>
          <w:szCs w:val="28"/>
          <w:lang w:eastAsia="uk-UA"/>
        </w:rPr>
        <w:lastRenderedPageBreak/>
        <w:t>Після виконання поставки товару до клієнта підприємства ПрАТ «ЗЗРК» очікує на надходження грошей від покупця (дохід).</w:t>
      </w:r>
    </w:p>
    <w:p w14:paraId="5D3A8E9F" w14:textId="77777777" w:rsidR="00B22A24" w:rsidRPr="00525377" w:rsidRDefault="00B22A24" w:rsidP="00525377">
      <w:pPr>
        <w:spacing w:line="360" w:lineRule="auto"/>
        <w:ind w:firstLine="709"/>
        <w:jc w:val="both"/>
        <w:rPr>
          <w:rFonts w:ascii="Times New Roman" w:eastAsia="Times New Roman" w:hAnsi="Times New Roman" w:cs="Times New Roman"/>
          <w:sz w:val="28"/>
          <w:szCs w:val="28"/>
          <w:lang w:eastAsia="uk-UA"/>
        </w:rPr>
      </w:pPr>
      <w:r w:rsidRPr="00525377">
        <w:rPr>
          <w:rFonts w:ascii="Times New Roman" w:eastAsia="Times New Roman" w:hAnsi="Times New Roman" w:cs="Times New Roman"/>
          <w:sz w:val="28"/>
          <w:szCs w:val="28"/>
          <w:lang w:eastAsia="uk-UA"/>
        </w:rPr>
        <w:t>Дох</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д оц</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нюється на основ</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 xml:space="preserve"> винагороди, що оч</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кується за контрактом з кл</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єнтом. Компан</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я визнає дох</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д, коли передає контроль над продукц</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єю або послугою кл</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 xml:space="preserve">єнту. </w:t>
      </w:r>
    </w:p>
    <w:p w14:paraId="2A7E4F97" w14:textId="77777777" w:rsidR="00B22A24" w:rsidRPr="00525377" w:rsidRDefault="00B22A24" w:rsidP="00525377">
      <w:pPr>
        <w:spacing w:line="360" w:lineRule="auto"/>
        <w:ind w:firstLine="709"/>
        <w:jc w:val="both"/>
        <w:rPr>
          <w:rFonts w:ascii="Times New Roman" w:eastAsia="Times New Roman" w:hAnsi="Times New Roman" w:cs="Times New Roman"/>
          <w:sz w:val="28"/>
          <w:szCs w:val="28"/>
          <w:lang w:eastAsia="uk-UA"/>
        </w:rPr>
      </w:pPr>
      <w:r w:rsidRPr="00525377">
        <w:rPr>
          <w:rFonts w:ascii="Times New Roman" w:eastAsia="Times New Roman" w:hAnsi="Times New Roman" w:cs="Times New Roman"/>
          <w:sz w:val="28"/>
          <w:szCs w:val="28"/>
          <w:lang w:eastAsia="uk-UA"/>
        </w:rPr>
        <w:t>Компан</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я реал</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зує товари за контрактами з р</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зними умовами їх доставки та умовами передач</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 xml:space="preserve"> ризик</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в та винагороди.</w:t>
      </w:r>
    </w:p>
    <w:p w14:paraId="4AC027ED" w14:textId="01245F0C" w:rsidR="00B22A24" w:rsidRPr="00525377" w:rsidRDefault="00B22A24" w:rsidP="00525377">
      <w:pPr>
        <w:spacing w:line="360" w:lineRule="auto"/>
        <w:ind w:firstLine="709"/>
        <w:jc w:val="both"/>
        <w:rPr>
          <w:rFonts w:ascii="Times New Roman" w:eastAsia="Times New Roman" w:hAnsi="Times New Roman" w:cs="Times New Roman"/>
          <w:sz w:val="28"/>
          <w:szCs w:val="28"/>
          <w:lang w:eastAsia="uk-UA"/>
        </w:rPr>
      </w:pPr>
      <w:r w:rsidRPr="00525377">
        <w:rPr>
          <w:rFonts w:ascii="Times New Roman" w:eastAsia="Times New Roman" w:hAnsi="Times New Roman" w:cs="Times New Roman"/>
          <w:sz w:val="28"/>
          <w:szCs w:val="28"/>
          <w:lang w:eastAsia="uk-UA"/>
        </w:rPr>
        <w:t>Момент передач</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 xml:space="preserve"> ризик</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в та винагород залежить в</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д конкретних умов договор</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в куп</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вл</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-продажу. Як правило, передача в</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дбувається при в</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двантаженн</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 xml:space="preserve"> продукц</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ї перев</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зников</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 xml:space="preserve"> на умовах постачання </w:t>
      </w:r>
      <w:r w:rsidRPr="00525377">
        <w:rPr>
          <w:rFonts w:ascii="Times New Roman" w:eastAsia="Times New Roman" w:hAnsi="Times New Roman" w:cs="Times New Roman"/>
          <w:sz w:val="28"/>
          <w:szCs w:val="28"/>
          <w:lang w:val="en-US" w:eastAsia="uk-UA"/>
        </w:rPr>
        <w:t>FCA</w:t>
      </w:r>
      <w:r w:rsidRPr="00525377">
        <w:rPr>
          <w:rFonts w:ascii="Times New Roman" w:eastAsia="Times New Roman" w:hAnsi="Times New Roman" w:cs="Times New Roman"/>
          <w:sz w:val="28"/>
          <w:szCs w:val="28"/>
          <w:lang w:eastAsia="uk-UA"/>
        </w:rPr>
        <w:t>.</w:t>
      </w:r>
      <w:r w:rsidR="00FF2676" w:rsidRPr="00525377">
        <w:rPr>
          <w:rFonts w:ascii="Times New Roman" w:eastAsia="Times New Roman" w:hAnsi="Times New Roman" w:cs="Times New Roman"/>
          <w:sz w:val="28"/>
          <w:szCs w:val="28"/>
          <w:lang w:eastAsia="uk-UA"/>
        </w:rPr>
        <w:t xml:space="preserve"> [</w:t>
      </w:r>
      <w:r w:rsidR="00FF2676" w:rsidRPr="00525377">
        <w:rPr>
          <w:rFonts w:ascii="Times New Roman" w:eastAsia="Times New Roman" w:hAnsi="Times New Roman" w:cs="Times New Roman"/>
          <w:sz w:val="28"/>
          <w:szCs w:val="28"/>
          <w:lang w:eastAsia="uk-UA"/>
        </w:rPr>
        <w:fldChar w:fldCharType="begin"/>
      </w:r>
      <w:r w:rsidR="00FF2676" w:rsidRPr="00525377">
        <w:rPr>
          <w:rFonts w:ascii="Times New Roman" w:eastAsia="Times New Roman" w:hAnsi="Times New Roman" w:cs="Times New Roman"/>
          <w:sz w:val="28"/>
          <w:szCs w:val="28"/>
          <w:lang w:eastAsia="uk-UA"/>
        </w:rPr>
        <w:instrText xml:space="preserve"> REF _Ref68729516 \r \h </w:instrText>
      </w:r>
      <w:r w:rsidR="00525377">
        <w:rPr>
          <w:rFonts w:ascii="Times New Roman" w:eastAsia="Times New Roman" w:hAnsi="Times New Roman" w:cs="Times New Roman"/>
          <w:sz w:val="28"/>
          <w:szCs w:val="28"/>
          <w:lang w:eastAsia="uk-UA"/>
        </w:rPr>
        <w:instrText xml:space="preserve"> \* MERGEFORMAT </w:instrText>
      </w:r>
      <w:r w:rsidR="00FF2676" w:rsidRPr="00525377">
        <w:rPr>
          <w:rFonts w:ascii="Times New Roman" w:eastAsia="Times New Roman" w:hAnsi="Times New Roman" w:cs="Times New Roman"/>
          <w:sz w:val="28"/>
          <w:szCs w:val="28"/>
          <w:lang w:eastAsia="uk-UA"/>
        </w:rPr>
      </w:r>
      <w:r w:rsidR="00FF2676" w:rsidRPr="00525377">
        <w:rPr>
          <w:rFonts w:ascii="Times New Roman" w:eastAsia="Times New Roman" w:hAnsi="Times New Roman" w:cs="Times New Roman"/>
          <w:sz w:val="28"/>
          <w:szCs w:val="28"/>
          <w:lang w:eastAsia="uk-UA"/>
        </w:rPr>
        <w:fldChar w:fldCharType="separate"/>
      </w:r>
      <w:r w:rsidR="00FF2676" w:rsidRPr="00525377">
        <w:rPr>
          <w:rFonts w:ascii="Times New Roman" w:eastAsia="Times New Roman" w:hAnsi="Times New Roman" w:cs="Times New Roman"/>
          <w:sz w:val="28"/>
          <w:szCs w:val="28"/>
          <w:lang w:eastAsia="uk-UA"/>
        </w:rPr>
        <w:t>12</w:t>
      </w:r>
      <w:r w:rsidR="00FF2676" w:rsidRPr="00525377">
        <w:rPr>
          <w:rFonts w:ascii="Times New Roman" w:eastAsia="Times New Roman" w:hAnsi="Times New Roman" w:cs="Times New Roman"/>
          <w:sz w:val="28"/>
          <w:szCs w:val="28"/>
          <w:lang w:eastAsia="uk-UA"/>
        </w:rPr>
        <w:fldChar w:fldCharType="end"/>
      </w:r>
      <w:r w:rsidR="00FF2676" w:rsidRPr="00525377">
        <w:rPr>
          <w:rFonts w:ascii="Times New Roman" w:eastAsia="Times New Roman" w:hAnsi="Times New Roman" w:cs="Times New Roman"/>
          <w:sz w:val="28"/>
          <w:szCs w:val="28"/>
          <w:lang w:eastAsia="uk-UA"/>
        </w:rPr>
        <w:t>]</w:t>
      </w:r>
    </w:p>
    <w:p w14:paraId="48C8814B" w14:textId="77777777" w:rsidR="00B22A24" w:rsidRPr="00525377" w:rsidRDefault="00B22A24" w:rsidP="00525377">
      <w:pPr>
        <w:spacing w:line="360" w:lineRule="auto"/>
        <w:ind w:firstLine="709"/>
        <w:jc w:val="both"/>
        <w:rPr>
          <w:rFonts w:ascii="Times New Roman" w:eastAsia="Times New Roman" w:hAnsi="Times New Roman" w:cs="Times New Roman"/>
          <w:sz w:val="28"/>
          <w:szCs w:val="28"/>
          <w:lang w:eastAsia="uk-UA"/>
        </w:rPr>
      </w:pPr>
      <w:r w:rsidRPr="00525377">
        <w:rPr>
          <w:rFonts w:ascii="Times New Roman" w:eastAsia="Times New Roman" w:hAnsi="Times New Roman" w:cs="Times New Roman"/>
          <w:sz w:val="28"/>
          <w:szCs w:val="28"/>
          <w:lang w:eastAsia="uk-UA"/>
        </w:rPr>
        <w:t>Компан</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я визнає продаж товар</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в, коли кл</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єнт отримує над ними контроль. Ознаки того, чи був переданий контроль, оц</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нюються кер</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вним персоналом для кожного контракту, та включають так</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 xml:space="preserve"> ознаки щодо кл</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єнта:</w:t>
      </w:r>
    </w:p>
    <w:p w14:paraId="4F14FE0D" w14:textId="77777777" w:rsidR="00B22A24" w:rsidRPr="00525377" w:rsidRDefault="00B22A24" w:rsidP="00525377">
      <w:pPr>
        <w:pStyle w:val="a7"/>
        <w:widowControl/>
        <w:numPr>
          <w:ilvl w:val="0"/>
          <w:numId w:val="36"/>
        </w:numPr>
        <w:autoSpaceDE/>
        <w:autoSpaceDN/>
        <w:adjustRightInd/>
        <w:spacing w:line="360" w:lineRule="auto"/>
        <w:ind w:left="0" w:firstLine="709"/>
        <w:jc w:val="both"/>
        <w:rPr>
          <w:rFonts w:ascii="Times New Roman" w:hAnsi="Times New Roman" w:cs="Times New Roman"/>
          <w:sz w:val="28"/>
          <w:szCs w:val="28"/>
          <w:lang w:eastAsia="uk-UA"/>
        </w:rPr>
      </w:pPr>
      <w:r w:rsidRPr="00525377">
        <w:rPr>
          <w:rFonts w:ascii="Times New Roman" w:hAnsi="Times New Roman" w:cs="Times New Roman"/>
          <w:sz w:val="28"/>
          <w:szCs w:val="28"/>
          <w:lang w:eastAsia="uk-UA"/>
        </w:rPr>
        <w:t>має поточне зобов'язання зд</w:t>
      </w:r>
      <w:r w:rsidRPr="00525377">
        <w:rPr>
          <w:rFonts w:ascii="Times New Roman" w:hAnsi="Times New Roman" w:cs="Times New Roman"/>
          <w:sz w:val="28"/>
          <w:szCs w:val="28"/>
          <w:lang w:val="en-US" w:eastAsia="uk-UA"/>
        </w:rPr>
        <w:t>i</w:t>
      </w:r>
      <w:r w:rsidRPr="00525377">
        <w:rPr>
          <w:rFonts w:ascii="Times New Roman" w:hAnsi="Times New Roman" w:cs="Times New Roman"/>
          <w:sz w:val="28"/>
          <w:szCs w:val="28"/>
          <w:lang w:eastAsia="uk-UA"/>
        </w:rPr>
        <w:t>йснити оплату;</w:t>
      </w:r>
    </w:p>
    <w:p w14:paraId="73631076" w14:textId="77777777" w:rsidR="00B22A24" w:rsidRPr="00525377" w:rsidRDefault="00B22A24" w:rsidP="00525377">
      <w:pPr>
        <w:pStyle w:val="a7"/>
        <w:widowControl/>
        <w:numPr>
          <w:ilvl w:val="0"/>
          <w:numId w:val="36"/>
        </w:numPr>
        <w:autoSpaceDE/>
        <w:autoSpaceDN/>
        <w:adjustRightInd/>
        <w:spacing w:line="360" w:lineRule="auto"/>
        <w:ind w:left="0" w:firstLine="709"/>
        <w:jc w:val="both"/>
        <w:rPr>
          <w:rFonts w:ascii="Times New Roman" w:hAnsi="Times New Roman" w:cs="Times New Roman"/>
          <w:sz w:val="28"/>
          <w:szCs w:val="28"/>
          <w:lang w:eastAsia="uk-UA"/>
        </w:rPr>
      </w:pPr>
      <w:r w:rsidRPr="00525377">
        <w:rPr>
          <w:rFonts w:ascii="Times New Roman" w:hAnsi="Times New Roman" w:cs="Times New Roman"/>
          <w:sz w:val="28"/>
          <w:szCs w:val="28"/>
          <w:lang w:eastAsia="uk-UA"/>
        </w:rPr>
        <w:t>ф</w:t>
      </w:r>
      <w:r w:rsidRPr="00525377">
        <w:rPr>
          <w:rFonts w:ascii="Times New Roman" w:hAnsi="Times New Roman" w:cs="Times New Roman"/>
          <w:sz w:val="28"/>
          <w:szCs w:val="28"/>
          <w:lang w:val="en-US" w:eastAsia="uk-UA"/>
        </w:rPr>
        <w:t>i</w:t>
      </w:r>
      <w:r w:rsidRPr="00525377">
        <w:rPr>
          <w:rFonts w:ascii="Times New Roman" w:hAnsi="Times New Roman" w:cs="Times New Roman"/>
          <w:sz w:val="28"/>
          <w:szCs w:val="28"/>
          <w:lang w:eastAsia="uk-UA"/>
        </w:rPr>
        <w:t>зично волод</w:t>
      </w:r>
      <w:r w:rsidRPr="00525377">
        <w:rPr>
          <w:rFonts w:ascii="Times New Roman" w:hAnsi="Times New Roman" w:cs="Times New Roman"/>
          <w:sz w:val="28"/>
          <w:szCs w:val="28"/>
          <w:lang w:val="en-US" w:eastAsia="uk-UA"/>
        </w:rPr>
        <w:t>i</w:t>
      </w:r>
      <w:r w:rsidRPr="00525377">
        <w:rPr>
          <w:rFonts w:ascii="Times New Roman" w:hAnsi="Times New Roman" w:cs="Times New Roman"/>
          <w:sz w:val="28"/>
          <w:szCs w:val="28"/>
          <w:lang w:eastAsia="uk-UA"/>
        </w:rPr>
        <w:t>є;</w:t>
      </w:r>
    </w:p>
    <w:p w14:paraId="3A7B739B" w14:textId="77777777" w:rsidR="00B22A24" w:rsidRPr="00525377" w:rsidRDefault="00B22A24" w:rsidP="00525377">
      <w:pPr>
        <w:pStyle w:val="a7"/>
        <w:widowControl/>
        <w:numPr>
          <w:ilvl w:val="0"/>
          <w:numId w:val="36"/>
        </w:numPr>
        <w:autoSpaceDE/>
        <w:autoSpaceDN/>
        <w:adjustRightInd/>
        <w:spacing w:line="360" w:lineRule="auto"/>
        <w:ind w:left="0" w:firstLine="709"/>
        <w:jc w:val="both"/>
        <w:rPr>
          <w:rFonts w:ascii="Times New Roman" w:hAnsi="Times New Roman" w:cs="Times New Roman"/>
          <w:sz w:val="28"/>
          <w:szCs w:val="28"/>
          <w:lang w:eastAsia="uk-UA"/>
        </w:rPr>
      </w:pPr>
      <w:r w:rsidRPr="00525377">
        <w:rPr>
          <w:rFonts w:ascii="Times New Roman" w:hAnsi="Times New Roman" w:cs="Times New Roman"/>
          <w:sz w:val="28"/>
          <w:szCs w:val="28"/>
          <w:lang w:eastAsia="uk-UA"/>
        </w:rPr>
        <w:t>має юридичне право;</w:t>
      </w:r>
    </w:p>
    <w:p w14:paraId="2D0EDB26" w14:textId="77777777" w:rsidR="00B22A24" w:rsidRPr="00525377" w:rsidRDefault="00B22A24" w:rsidP="00525377">
      <w:pPr>
        <w:pStyle w:val="a7"/>
        <w:widowControl/>
        <w:numPr>
          <w:ilvl w:val="0"/>
          <w:numId w:val="36"/>
        </w:numPr>
        <w:autoSpaceDE/>
        <w:autoSpaceDN/>
        <w:adjustRightInd/>
        <w:spacing w:line="360" w:lineRule="auto"/>
        <w:ind w:left="0" w:firstLine="709"/>
        <w:jc w:val="both"/>
        <w:rPr>
          <w:rFonts w:ascii="Times New Roman" w:hAnsi="Times New Roman" w:cs="Times New Roman"/>
          <w:sz w:val="28"/>
          <w:szCs w:val="28"/>
          <w:lang w:eastAsia="uk-UA"/>
        </w:rPr>
      </w:pPr>
      <w:r w:rsidRPr="00525377">
        <w:rPr>
          <w:rFonts w:ascii="Times New Roman" w:hAnsi="Times New Roman" w:cs="Times New Roman"/>
          <w:sz w:val="28"/>
          <w:szCs w:val="28"/>
          <w:lang w:eastAsia="uk-UA"/>
        </w:rPr>
        <w:t>прийняв ризики та вигоди в</w:t>
      </w:r>
      <w:r w:rsidRPr="00525377">
        <w:rPr>
          <w:rFonts w:ascii="Times New Roman" w:hAnsi="Times New Roman" w:cs="Times New Roman"/>
          <w:sz w:val="28"/>
          <w:szCs w:val="28"/>
          <w:lang w:val="en-US" w:eastAsia="uk-UA"/>
        </w:rPr>
        <w:t>i</w:t>
      </w:r>
      <w:r w:rsidRPr="00525377">
        <w:rPr>
          <w:rFonts w:ascii="Times New Roman" w:hAnsi="Times New Roman" w:cs="Times New Roman"/>
          <w:sz w:val="28"/>
          <w:szCs w:val="28"/>
          <w:lang w:eastAsia="uk-UA"/>
        </w:rPr>
        <w:t>д волод</w:t>
      </w:r>
      <w:r w:rsidRPr="00525377">
        <w:rPr>
          <w:rFonts w:ascii="Times New Roman" w:hAnsi="Times New Roman" w:cs="Times New Roman"/>
          <w:sz w:val="28"/>
          <w:szCs w:val="28"/>
          <w:lang w:val="en-US" w:eastAsia="uk-UA"/>
        </w:rPr>
        <w:t>i</w:t>
      </w:r>
      <w:r w:rsidRPr="00525377">
        <w:rPr>
          <w:rFonts w:ascii="Times New Roman" w:hAnsi="Times New Roman" w:cs="Times New Roman"/>
          <w:sz w:val="28"/>
          <w:szCs w:val="28"/>
          <w:lang w:eastAsia="uk-UA"/>
        </w:rPr>
        <w:t>ння; а також</w:t>
      </w:r>
    </w:p>
    <w:p w14:paraId="2DFA127A" w14:textId="77777777" w:rsidR="00B22A24" w:rsidRPr="00525377" w:rsidRDefault="00B22A24" w:rsidP="00525377">
      <w:pPr>
        <w:pStyle w:val="a7"/>
        <w:widowControl/>
        <w:numPr>
          <w:ilvl w:val="0"/>
          <w:numId w:val="36"/>
        </w:numPr>
        <w:autoSpaceDE/>
        <w:autoSpaceDN/>
        <w:adjustRightInd/>
        <w:spacing w:line="360" w:lineRule="auto"/>
        <w:ind w:left="0" w:firstLine="709"/>
        <w:jc w:val="both"/>
        <w:rPr>
          <w:rFonts w:ascii="Times New Roman" w:hAnsi="Times New Roman" w:cs="Times New Roman"/>
          <w:sz w:val="28"/>
          <w:szCs w:val="28"/>
          <w:lang w:eastAsia="uk-UA"/>
        </w:rPr>
      </w:pPr>
      <w:r w:rsidRPr="00525377">
        <w:rPr>
          <w:rFonts w:ascii="Times New Roman" w:hAnsi="Times New Roman" w:cs="Times New Roman"/>
          <w:sz w:val="28"/>
          <w:szCs w:val="28"/>
          <w:lang w:eastAsia="uk-UA"/>
        </w:rPr>
        <w:t>прийняв актив.</w:t>
      </w:r>
    </w:p>
    <w:p w14:paraId="6DA3ABB5" w14:textId="77777777" w:rsidR="00B22A24" w:rsidRPr="00525377" w:rsidRDefault="00B22A24" w:rsidP="00525377">
      <w:pPr>
        <w:spacing w:line="360" w:lineRule="auto"/>
        <w:ind w:firstLine="709"/>
        <w:jc w:val="both"/>
        <w:rPr>
          <w:rFonts w:ascii="Times New Roman" w:eastAsia="Times New Roman" w:hAnsi="Times New Roman" w:cs="Times New Roman"/>
          <w:sz w:val="28"/>
          <w:szCs w:val="28"/>
          <w:lang w:eastAsia="uk-UA"/>
        </w:rPr>
      </w:pPr>
      <w:r w:rsidRPr="00525377">
        <w:rPr>
          <w:rFonts w:ascii="Times New Roman" w:eastAsia="Times New Roman" w:hAnsi="Times New Roman" w:cs="Times New Roman"/>
          <w:sz w:val="28"/>
          <w:szCs w:val="28"/>
          <w:lang w:eastAsia="uk-UA"/>
        </w:rPr>
        <w:t>Для контракт</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в, як</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 xml:space="preserve"> дозволяють кл</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 xml:space="preserve">єнту повернути товар, виручка визнається якщо </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снує дуже велика ймов</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рн</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сть того, що не в</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дбудеться суттєвого сторнування суми сукупного доходу. Тому, визнана виручка коригується на суми оч</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куваних повернень, що оц</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нюються на основ</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 xml:space="preserve"> </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сторичних даних для конкретного типу товар</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в.</w:t>
      </w:r>
    </w:p>
    <w:p w14:paraId="3AFF3358" w14:textId="06830306" w:rsidR="00B22A24" w:rsidRPr="00525377" w:rsidRDefault="00B22A24" w:rsidP="00525377">
      <w:pPr>
        <w:spacing w:line="360" w:lineRule="auto"/>
        <w:ind w:firstLine="709"/>
        <w:jc w:val="both"/>
        <w:rPr>
          <w:rFonts w:ascii="Times New Roman" w:eastAsia="Times New Roman" w:hAnsi="Times New Roman" w:cs="Times New Roman"/>
          <w:sz w:val="28"/>
          <w:szCs w:val="28"/>
          <w:lang w:eastAsia="uk-UA"/>
        </w:rPr>
      </w:pPr>
      <w:r w:rsidRPr="00525377">
        <w:rPr>
          <w:rFonts w:ascii="Times New Roman" w:eastAsia="Times New Roman" w:hAnsi="Times New Roman" w:cs="Times New Roman"/>
          <w:sz w:val="28"/>
          <w:szCs w:val="28"/>
          <w:lang w:eastAsia="uk-UA"/>
        </w:rPr>
        <w:t>У ход</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 xml:space="preserve"> б</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льшост</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 xml:space="preserve"> своїх операц</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й з продаж</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в товар</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в Компан</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я передає контроль та визнає реал</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зац</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ю у момент, коли товари було передано у розпорядження покупцев</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 xml:space="preserve"> у визначеному м</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сц</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 п</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сля чого покупець несе вс</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 xml:space="preserve"> витрати та ризики, пов</w:t>
      </w:r>
      <w:r w:rsidR="00D144C7">
        <w:rPr>
          <w:rFonts w:ascii="Times New Roman" w:eastAsia="Times New Roman" w:hAnsi="Times New Roman" w:cs="Times New Roman"/>
          <w:sz w:val="28"/>
          <w:szCs w:val="28"/>
          <w:lang w:eastAsia="uk-UA"/>
        </w:rPr>
        <w:t>’</w:t>
      </w:r>
      <w:r w:rsidRPr="00525377">
        <w:rPr>
          <w:rFonts w:ascii="Times New Roman" w:eastAsia="Times New Roman" w:hAnsi="Times New Roman" w:cs="Times New Roman"/>
          <w:sz w:val="28"/>
          <w:szCs w:val="28"/>
          <w:lang w:eastAsia="uk-UA"/>
        </w:rPr>
        <w:t>язан</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 xml:space="preserve"> з цими товарами. В</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дпов</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дна доставка та завантаження зд</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 xml:space="preserve">йснюються до того, як контроль над товаром був переданий покупцю, </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 xml:space="preserve"> не визнається окремого обов</w:t>
      </w:r>
      <w:r w:rsidR="00D144C7">
        <w:rPr>
          <w:rFonts w:ascii="Times New Roman" w:eastAsia="Times New Roman" w:hAnsi="Times New Roman" w:cs="Times New Roman"/>
          <w:sz w:val="28"/>
          <w:szCs w:val="28"/>
          <w:lang w:eastAsia="uk-UA"/>
        </w:rPr>
        <w:t>’</w:t>
      </w:r>
      <w:r w:rsidRPr="00525377">
        <w:rPr>
          <w:rFonts w:ascii="Times New Roman" w:eastAsia="Times New Roman" w:hAnsi="Times New Roman" w:cs="Times New Roman"/>
          <w:sz w:val="28"/>
          <w:szCs w:val="28"/>
          <w:lang w:eastAsia="uk-UA"/>
        </w:rPr>
        <w:t>язку щодо виконання зобов</w:t>
      </w:r>
      <w:r w:rsidR="00D144C7">
        <w:rPr>
          <w:rFonts w:ascii="Times New Roman" w:eastAsia="Times New Roman" w:hAnsi="Times New Roman" w:cs="Times New Roman"/>
          <w:sz w:val="28"/>
          <w:szCs w:val="28"/>
          <w:lang w:eastAsia="uk-UA"/>
        </w:rPr>
        <w:t>’</w:t>
      </w:r>
      <w:r w:rsidRPr="00525377">
        <w:rPr>
          <w:rFonts w:ascii="Times New Roman" w:eastAsia="Times New Roman" w:hAnsi="Times New Roman" w:cs="Times New Roman"/>
          <w:sz w:val="28"/>
          <w:szCs w:val="28"/>
          <w:lang w:eastAsia="uk-UA"/>
        </w:rPr>
        <w:t>язань, пов</w:t>
      </w:r>
      <w:r w:rsidR="00D144C7">
        <w:rPr>
          <w:rFonts w:ascii="Times New Roman" w:eastAsia="Times New Roman" w:hAnsi="Times New Roman" w:cs="Times New Roman"/>
          <w:sz w:val="28"/>
          <w:szCs w:val="28"/>
          <w:lang w:eastAsia="uk-UA"/>
        </w:rPr>
        <w:t>’</w:t>
      </w:r>
      <w:r w:rsidRPr="00525377">
        <w:rPr>
          <w:rFonts w:ascii="Times New Roman" w:eastAsia="Times New Roman" w:hAnsi="Times New Roman" w:cs="Times New Roman"/>
          <w:sz w:val="28"/>
          <w:szCs w:val="28"/>
          <w:lang w:eastAsia="uk-UA"/>
        </w:rPr>
        <w:t xml:space="preserve">язаних </w:t>
      </w:r>
      <w:r w:rsidRPr="00525377">
        <w:rPr>
          <w:rFonts w:ascii="Times New Roman" w:eastAsia="Times New Roman" w:hAnsi="Times New Roman" w:cs="Times New Roman"/>
          <w:sz w:val="28"/>
          <w:szCs w:val="28"/>
          <w:lang w:val="en-US" w:eastAsia="uk-UA"/>
        </w:rPr>
        <w:t>i</w:t>
      </w:r>
      <w:r w:rsidRPr="00525377">
        <w:rPr>
          <w:rFonts w:ascii="Times New Roman" w:eastAsia="Times New Roman" w:hAnsi="Times New Roman" w:cs="Times New Roman"/>
          <w:sz w:val="28"/>
          <w:szCs w:val="28"/>
          <w:lang w:eastAsia="uk-UA"/>
        </w:rPr>
        <w:t xml:space="preserve">з транспортуванням та завантаженням. </w:t>
      </w:r>
    </w:p>
    <w:p w14:paraId="02348732" w14:textId="0936D3CF" w:rsidR="00917C97" w:rsidRPr="00525377" w:rsidRDefault="00917C97" w:rsidP="00525377">
      <w:pPr>
        <w:spacing w:line="360" w:lineRule="auto"/>
        <w:ind w:firstLine="709"/>
        <w:jc w:val="both"/>
        <w:rPr>
          <w:rFonts w:ascii="Times New Roman" w:eastAsia="Times New Roman" w:hAnsi="Times New Roman" w:cs="Times New Roman"/>
          <w:sz w:val="28"/>
          <w:szCs w:val="28"/>
          <w:lang w:val="ru-RU" w:eastAsia="uk-UA"/>
        </w:rPr>
      </w:pPr>
      <w:r w:rsidRPr="00525377">
        <w:rPr>
          <w:rFonts w:ascii="Times New Roman" w:eastAsia="Times New Roman" w:hAnsi="Times New Roman" w:cs="Times New Roman"/>
          <w:sz w:val="28"/>
          <w:szCs w:val="28"/>
          <w:lang w:eastAsia="uk-UA"/>
        </w:rPr>
        <w:lastRenderedPageBreak/>
        <w:t xml:space="preserve">Наразі </w:t>
      </w:r>
      <w:r w:rsidR="00D144C7">
        <w:rPr>
          <w:rFonts w:ascii="Times New Roman" w:eastAsia="Times New Roman" w:hAnsi="Times New Roman" w:cs="Times New Roman"/>
          <w:sz w:val="28"/>
          <w:szCs w:val="28"/>
          <w:lang w:eastAsia="uk-UA"/>
        </w:rPr>
        <w:t>Україна</w:t>
      </w:r>
      <w:r w:rsidR="00F82C2F" w:rsidRPr="00525377">
        <w:rPr>
          <w:rFonts w:ascii="Times New Roman" w:eastAsia="Times New Roman" w:hAnsi="Times New Roman" w:cs="Times New Roman"/>
          <w:sz w:val="28"/>
          <w:szCs w:val="28"/>
          <w:lang w:eastAsia="uk-UA"/>
        </w:rPr>
        <w:t xml:space="preserve"> входить до Топ-10</w:t>
      </w:r>
      <w:r w:rsidR="00CD43C5" w:rsidRPr="00525377">
        <w:rPr>
          <w:rFonts w:ascii="Times New Roman" w:eastAsia="Times New Roman" w:hAnsi="Times New Roman" w:cs="Times New Roman"/>
          <w:sz w:val="28"/>
          <w:szCs w:val="28"/>
          <w:lang w:eastAsia="uk-UA"/>
        </w:rPr>
        <w:t xml:space="preserve"> найбільших видобувних країн, за обсягами видобутку гірничорудних копалин. Та посідає 7 місце в світі за видобутком залізної руди: 39 мільйонів тон (2,6% світового виробництва).</w:t>
      </w:r>
    </w:p>
    <w:p w14:paraId="3FABCF21" w14:textId="77777777" w:rsidR="00247733" w:rsidRPr="00525377" w:rsidRDefault="00247733" w:rsidP="00525377">
      <w:pPr>
        <w:spacing w:line="360" w:lineRule="auto"/>
        <w:ind w:firstLine="709"/>
        <w:jc w:val="both"/>
        <w:rPr>
          <w:rFonts w:ascii="Times New Roman" w:eastAsia="Times New Roman" w:hAnsi="Times New Roman" w:cs="Times New Roman"/>
          <w:sz w:val="28"/>
          <w:szCs w:val="28"/>
          <w:lang w:val="ru-RU" w:eastAsia="uk-UA"/>
        </w:rPr>
      </w:pPr>
    </w:p>
    <w:p w14:paraId="3D36099E" w14:textId="35382F5E" w:rsidR="00247733" w:rsidRPr="00525377" w:rsidRDefault="00247733" w:rsidP="00525377">
      <w:pPr>
        <w:spacing w:line="360" w:lineRule="auto"/>
        <w:ind w:firstLine="709"/>
        <w:jc w:val="both"/>
        <w:rPr>
          <w:rFonts w:ascii="Times New Roman" w:eastAsia="Times New Roman" w:hAnsi="Times New Roman" w:cs="Times New Roman"/>
          <w:sz w:val="28"/>
          <w:szCs w:val="28"/>
          <w:lang w:val="ru-RU" w:eastAsia="uk-UA"/>
        </w:rPr>
      </w:pPr>
      <w:r w:rsidRPr="00525377">
        <w:rPr>
          <w:rFonts w:ascii="Times New Roman" w:eastAsia="Times New Roman" w:hAnsi="Times New Roman" w:cs="Times New Roman"/>
          <w:sz w:val="28"/>
          <w:szCs w:val="28"/>
          <w:lang w:val="ru-RU" w:eastAsia="uk-UA"/>
        </w:rPr>
        <w:t xml:space="preserve">Таблиця 2.13 – тенденції </w:t>
      </w:r>
      <w:r w:rsidR="009D7AD7">
        <w:rPr>
          <w:rFonts w:ascii="Times New Roman" w:eastAsia="Times New Roman" w:hAnsi="Times New Roman" w:cs="Times New Roman"/>
          <w:sz w:val="28"/>
          <w:szCs w:val="28"/>
          <w:lang w:val="ru-RU" w:eastAsia="uk-UA"/>
        </w:rPr>
        <w:t xml:space="preserve">сталого </w:t>
      </w:r>
      <w:r w:rsidRPr="00525377">
        <w:rPr>
          <w:rFonts w:ascii="Times New Roman" w:eastAsia="Times New Roman" w:hAnsi="Times New Roman" w:cs="Times New Roman"/>
          <w:sz w:val="28"/>
          <w:szCs w:val="28"/>
          <w:lang w:val="ru-RU" w:eastAsia="uk-UA"/>
        </w:rPr>
        <w:t>розвитку гірничодобувної галузі в Україні</w:t>
      </w:r>
    </w:p>
    <w:tbl>
      <w:tblPr>
        <w:tblW w:w="9351" w:type="dxa"/>
        <w:tblLook w:val="04A0" w:firstRow="1" w:lastRow="0" w:firstColumn="1" w:lastColumn="0" w:noHBand="0" w:noVBand="1"/>
      </w:tblPr>
      <w:tblGrid>
        <w:gridCol w:w="1507"/>
        <w:gridCol w:w="876"/>
        <w:gridCol w:w="889"/>
        <w:gridCol w:w="876"/>
        <w:gridCol w:w="876"/>
        <w:gridCol w:w="876"/>
        <w:gridCol w:w="1843"/>
        <w:gridCol w:w="1701"/>
      </w:tblGrid>
      <w:tr w:rsidR="00247733" w:rsidRPr="00525377" w14:paraId="464B22D1" w14:textId="77777777" w:rsidTr="00247733">
        <w:trPr>
          <w:trHeight w:val="988"/>
        </w:trPr>
        <w:tc>
          <w:tcPr>
            <w:tcW w:w="1507" w:type="dxa"/>
            <w:tcBorders>
              <w:top w:val="single" w:sz="4" w:space="0" w:color="8F1D2E"/>
              <w:left w:val="single" w:sz="4" w:space="0" w:color="8F1D2E"/>
              <w:bottom w:val="single" w:sz="4" w:space="0" w:color="auto"/>
              <w:right w:val="single" w:sz="4" w:space="0" w:color="auto"/>
            </w:tcBorders>
            <w:shd w:val="clear" w:color="000000" w:fill="FFFFFF"/>
            <w:noWrap/>
            <w:vAlign w:val="center"/>
            <w:hideMark/>
          </w:tcPr>
          <w:p w14:paraId="072E3012" w14:textId="77777777" w:rsidR="00247733" w:rsidRPr="00525377" w:rsidRDefault="00247733" w:rsidP="00247733">
            <w:pPr>
              <w:spacing w:line="240" w:lineRule="auto"/>
              <w:jc w:val="center"/>
              <w:rPr>
                <w:rFonts w:ascii="Times New Roman" w:eastAsia="Times New Roman" w:hAnsi="Times New Roman" w:cs="Times New Roman"/>
                <w:bCs/>
                <w:sz w:val="28"/>
                <w:szCs w:val="28"/>
                <w:lang w:val="ru-RU" w:eastAsia="ru-RU"/>
              </w:rPr>
            </w:pPr>
            <w:r w:rsidRPr="00525377">
              <w:rPr>
                <w:rFonts w:ascii="Times New Roman" w:eastAsia="Times New Roman" w:hAnsi="Times New Roman" w:cs="Times New Roman"/>
                <w:bCs/>
                <w:sz w:val="28"/>
                <w:szCs w:val="28"/>
                <w:lang w:val="ru-RU" w:eastAsia="ru-RU"/>
              </w:rPr>
              <w:t>Україна</w:t>
            </w:r>
          </w:p>
        </w:tc>
        <w:tc>
          <w:tcPr>
            <w:tcW w:w="844" w:type="dxa"/>
            <w:tcBorders>
              <w:top w:val="single" w:sz="4" w:space="0" w:color="8F1D2E"/>
              <w:left w:val="single" w:sz="4" w:space="0" w:color="FFFFFF"/>
              <w:bottom w:val="single" w:sz="4" w:space="0" w:color="auto"/>
              <w:right w:val="single" w:sz="4" w:space="0" w:color="auto"/>
            </w:tcBorders>
            <w:shd w:val="clear" w:color="000000" w:fill="FFFFFF"/>
            <w:noWrap/>
            <w:vAlign w:val="center"/>
            <w:hideMark/>
          </w:tcPr>
          <w:p w14:paraId="11F6E873" w14:textId="77777777" w:rsidR="00247733" w:rsidRPr="00525377" w:rsidRDefault="00247733" w:rsidP="00247733">
            <w:pPr>
              <w:spacing w:line="240" w:lineRule="auto"/>
              <w:jc w:val="center"/>
              <w:rPr>
                <w:rFonts w:ascii="Times New Roman" w:eastAsia="Times New Roman" w:hAnsi="Times New Roman" w:cs="Times New Roman"/>
                <w:bCs/>
                <w:sz w:val="28"/>
                <w:szCs w:val="28"/>
                <w:lang w:val="ru-RU" w:eastAsia="ru-RU"/>
              </w:rPr>
            </w:pPr>
            <w:r w:rsidRPr="00525377">
              <w:rPr>
                <w:rFonts w:ascii="Times New Roman" w:eastAsia="Times New Roman" w:hAnsi="Times New Roman" w:cs="Times New Roman"/>
                <w:bCs/>
                <w:sz w:val="28"/>
                <w:szCs w:val="28"/>
                <w:lang w:val="ru-RU" w:eastAsia="ru-RU"/>
              </w:rPr>
              <w:t>2016</w:t>
            </w:r>
          </w:p>
        </w:tc>
        <w:tc>
          <w:tcPr>
            <w:tcW w:w="889" w:type="dxa"/>
            <w:tcBorders>
              <w:top w:val="single" w:sz="4" w:space="0" w:color="8F1D2E"/>
              <w:left w:val="single" w:sz="4" w:space="0" w:color="FFFFFF"/>
              <w:bottom w:val="single" w:sz="4" w:space="0" w:color="auto"/>
              <w:right w:val="single" w:sz="4" w:space="0" w:color="auto"/>
            </w:tcBorders>
            <w:shd w:val="clear" w:color="000000" w:fill="FFFFFF"/>
            <w:noWrap/>
            <w:vAlign w:val="center"/>
            <w:hideMark/>
          </w:tcPr>
          <w:p w14:paraId="48404950" w14:textId="77777777" w:rsidR="00247733" w:rsidRPr="00525377" w:rsidRDefault="00247733" w:rsidP="00247733">
            <w:pPr>
              <w:spacing w:line="240" w:lineRule="auto"/>
              <w:jc w:val="center"/>
              <w:rPr>
                <w:rFonts w:ascii="Times New Roman" w:eastAsia="Times New Roman" w:hAnsi="Times New Roman" w:cs="Times New Roman"/>
                <w:bCs/>
                <w:sz w:val="28"/>
                <w:szCs w:val="28"/>
                <w:lang w:val="ru-RU" w:eastAsia="ru-RU"/>
              </w:rPr>
            </w:pPr>
            <w:r w:rsidRPr="00525377">
              <w:rPr>
                <w:rFonts w:ascii="Times New Roman" w:eastAsia="Times New Roman" w:hAnsi="Times New Roman" w:cs="Times New Roman"/>
                <w:bCs/>
                <w:sz w:val="28"/>
                <w:szCs w:val="28"/>
                <w:lang w:val="ru-RU" w:eastAsia="ru-RU"/>
              </w:rPr>
              <w:t>2017</w:t>
            </w:r>
          </w:p>
        </w:tc>
        <w:tc>
          <w:tcPr>
            <w:tcW w:w="866" w:type="dxa"/>
            <w:tcBorders>
              <w:top w:val="single" w:sz="4" w:space="0" w:color="8F1D2E"/>
              <w:left w:val="single" w:sz="4" w:space="0" w:color="FFFFFF"/>
              <w:bottom w:val="single" w:sz="4" w:space="0" w:color="auto"/>
              <w:right w:val="single" w:sz="4" w:space="0" w:color="auto"/>
            </w:tcBorders>
            <w:shd w:val="clear" w:color="000000" w:fill="FFFFFF"/>
            <w:noWrap/>
            <w:vAlign w:val="center"/>
            <w:hideMark/>
          </w:tcPr>
          <w:p w14:paraId="65494B1E" w14:textId="77777777" w:rsidR="00247733" w:rsidRPr="00525377" w:rsidRDefault="00247733" w:rsidP="00247733">
            <w:pPr>
              <w:spacing w:line="240" w:lineRule="auto"/>
              <w:jc w:val="center"/>
              <w:rPr>
                <w:rFonts w:ascii="Times New Roman" w:eastAsia="Times New Roman" w:hAnsi="Times New Roman" w:cs="Times New Roman"/>
                <w:bCs/>
                <w:sz w:val="28"/>
                <w:szCs w:val="28"/>
                <w:lang w:val="ru-RU" w:eastAsia="ru-RU"/>
              </w:rPr>
            </w:pPr>
            <w:r w:rsidRPr="00525377">
              <w:rPr>
                <w:rFonts w:ascii="Times New Roman" w:eastAsia="Times New Roman" w:hAnsi="Times New Roman" w:cs="Times New Roman"/>
                <w:bCs/>
                <w:sz w:val="28"/>
                <w:szCs w:val="28"/>
                <w:lang w:val="ru-RU" w:eastAsia="ru-RU"/>
              </w:rPr>
              <w:t>2018</w:t>
            </w:r>
          </w:p>
        </w:tc>
        <w:tc>
          <w:tcPr>
            <w:tcW w:w="851" w:type="dxa"/>
            <w:tcBorders>
              <w:top w:val="single" w:sz="4" w:space="0" w:color="8F1D2E"/>
              <w:left w:val="single" w:sz="4" w:space="0" w:color="FFFFFF"/>
              <w:bottom w:val="single" w:sz="4" w:space="0" w:color="auto"/>
              <w:right w:val="single" w:sz="4" w:space="0" w:color="auto"/>
            </w:tcBorders>
            <w:shd w:val="clear" w:color="000000" w:fill="FFFFFF"/>
            <w:noWrap/>
            <w:vAlign w:val="center"/>
            <w:hideMark/>
          </w:tcPr>
          <w:p w14:paraId="47D39B8F" w14:textId="77777777" w:rsidR="00247733" w:rsidRPr="00525377" w:rsidRDefault="00247733" w:rsidP="00247733">
            <w:pPr>
              <w:spacing w:line="240" w:lineRule="auto"/>
              <w:jc w:val="center"/>
              <w:rPr>
                <w:rFonts w:ascii="Times New Roman" w:eastAsia="Times New Roman" w:hAnsi="Times New Roman" w:cs="Times New Roman"/>
                <w:bCs/>
                <w:sz w:val="28"/>
                <w:szCs w:val="28"/>
                <w:lang w:val="ru-RU" w:eastAsia="ru-RU"/>
              </w:rPr>
            </w:pPr>
            <w:r w:rsidRPr="00525377">
              <w:rPr>
                <w:rFonts w:ascii="Times New Roman" w:eastAsia="Times New Roman" w:hAnsi="Times New Roman" w:cs="Times New Roman"/>
                <w:bCs/>
                <w:sz w:val="28"/>
                <w:szCs w:val="28"/>
                <w:lang w:val="ru-RU" w:eastAsia="ru-RU"/>
              </w:rPr>
              <w:t>2019</w:t>
            </w:r>
          </w:p>
        </w:tc>
        <w:tc>
          <w:tcPr>
            <w:tcW w:w="850" w:type="dxa"/>
            <w:tcBorders>
              <w:top w:val="single" w:sz="4" w:space="0" w:color="8F1D2E"/>
              <w:left w:val="single" w:sz="4" w:space="0" w:color="FFFFFF"/>
              <w:bottom w:val="single" w:sz="4" w:space="0" w:color="auto"/>
              <w:right w:val="single" w:sz="4" w:space="0" w:color="auto"/>
            </w:tcBorders>
            <w:shd w:val="clear" w:color="000000" w:fill="FFFFFF"/>
            <w:noWrap/>
            <w:vAlign w:val="center"/>
            <w:hideMark/>
          </w:tcPr>
          <w:p w14:paraId="1C0398BD" w14:textId="77777777" w:rsidR="00247733" w:rsidRPr="00525377" w:rsidRDefault="00247733" w:rsidP="00247733">
            <w:pPr>
              <w:spacing w:line="240" w:lineRule="auto"/>
              <w:jc w:val="center"/>
              <w:rPr>
                <w:rFonts w:ascii="Times New Roman" w:eastAsia="Times New Roman" w:hAnsi="Times New Roman" w:cs="Times New Roman"/>
                <w:bCs/>
                <w:sz w:val="28"/>
                <w:szCs w:val="28"/>
                <w:lang w:val="ru-RU" w:eastAsia="ru-RU"/>
              </w:rPr>
            </w:pPr>
            <w:r w:rsidRPr="00525377">
              <w:rPr>
                <w:rFonts w:ascii="Times New Roman" w:eastAsia="Times New Roman" w:hAnsi="Times New Roman" w:cs="Times New Roman"/>
                <w:bCs/>
                <w:sz w:val="28"/>
                <w:szCs w:val="28"/>
                <w:lang w:val="ru-RU" w:eastAsia="ru-RU"/>
              </w:rPr>
              <w:t>2020</w:t>
            </w:r>
          </w:p>
        </w:tc>
        <w:tc>
          <w:tcPr>
            <w:tcW w:w="1843" w:type="dxa"/>
            <w:tcBorders>
              <w:top w:val="single" w:sz="4" w:space="0" w:color="8F1D2E"/>
              <w:left w:val="single" w:sz="4" w:space="0" w:color="FFFFFF"/>
              <w:bottom w:val="single" w:sz="4" w:space="0" w:color="auto"/>
              <w:right w:val="single" w:sz="4" w:space="0" w:color="auto"/>
            </w:tcBorders>
            <w:shd w:val="clear" w:color="000000" w:fill="FFFFFF"/>
            <w:noWrap/>
            <w:vAlign w:val="center"/>
            <w:hideMark/>
          </w:tcPr>
          <w:p w14:paraId="510751B1" w14:textId="77777777" w:rsidR="00247733" w:rsidRPr="00525377" w:rsidRDefault="00247733" w:rsidP="00247733">
            <w:pPr>
              <w:spacing w:line="240" w:lineRule="auto"/>
              <w:jc w:val="center"/>
              <w:rPr>
                <w:rFonts w:ascii="Times New Roman" w:eastAsia="Times New Roman" w:hAnsi="Times New Roman" w:cs="Times New Roman"/>
                <w:bCs/>
                <w:sz w:val="28"/>
                <w:szCs w:val="28"/>
                <w:lang w:val="ru-RU" w:eastAsia="ru-RU"/>
              </w:rPr>
            </w:pPr>
            <w:r w:rsidRPr="00525377">
              <w:rPr>
                <w:rFonts w:ascii="Times New Roman" w:eastAsia="Times New Roman" w:hAnsi="Times New Roman" w:cs="Times New Roman"/>
                <w:bCs/>
                <w:sz w:val="28"/>
                <w:szCs w:val="28"/>
                <w:lang w:val="ru-RU" w:eastAsia="ru-RU"/>
              </w:rPr>
              <w:t>Відношення 16/20</w:t>
            </w:r>
          </w:p>
        </w:tc>
        <w:tc>
          <w:tcPr>
            <w:tcW w:w="1701" w:type="dxa"/>
            <w:tcBorders>
              <w:top w:val="single" w:sz="4" w:space="0" w:color="8F1D2E"/>
              <w:left w:val="single" w:sz="4" w:space="0" w:color="FFFFFF"/>
              <w:bottom w:val="single" w:sz="4" w:space="0" w:color="auto"/>
              <w:right w:val="single" w:sz="4" w:space="0" w:color="auto"/>
            </w:tcBorders>
            <w:shd w:val="clear" w:color="000000" w:fill="FFFFFF"/>
            <w:noWrap/>
            <w:vAlign w:val="center"/>
            <w:hideMark/>
          </w:tcPr>
          <w:p w14:paraId="20D5D4A3" w14:textId="77777777" w:rsidR="00247733" w:rsidRPr="00525377" w:rsidRDefault="00247733" w:rsidP="00247733">
            <w:pPr>
              <w:spacing w:line="240" w:lineRule="auto"/>
              <w:jc w:val="center"/>
              <w:rPr>
                <w:rFonts w:ascii="Times New Roman" w:eastAsia="Times New Roman" w:hAnsi="Times New Roman" w:cs="Times New Roman"/>
                <w:bCs/>
                <w:sz w:val="28"/>
                <w:szCs w:val="28"/>
                <w:lang w:val="ru-RU" w:eastAsia="ru-RU"/>
              </w:rPr>
            </w:pPr>
            <w:r w:rsidRPr="00525377">
              <w:rPr>
                <w:rFonts w:ascii="Times New Roman" w:eastAsia="Times New Roman" w:hAnsi="Times New Roman" w:cs="Times New Roman"/>
                <w:bCs/>
                <w:sz w:val="28"/>
                <w:szCs w:val="28"/>
                <w:lang w:val="ru-RU" w:eastAsia="ru-RU"/>
              </w:rPr>
              <w:t>Відношення 19/20</w:t>
            </w:r>
          </w:p>
        </w:tc>
      </w:tr>
      <w:tr w:rsidR="00247733" w:rsidRPr="00525377" w14:paraId="1F7C5F38" w14:textId="77777777" w:rsidTr="00247733">
        <w:trPr>
          <w:trHeight w:val="753"/>
        </w:trPr>
        <w:tc>
          <w:tcPr>
            <w:tcW w:w="1507" w:type="dxa"/>
            <w:tcBorders>
              <w:top w:val="single" w:sz="4" w:space="0" w:color="8F1D2E"/>
              <w:left w:val="single" w:sz="4" w:space="0" w:color="8F1D2E"/>
              <w:bottom w:val="single" w:sz="4" w:space="0" w:color="auto"/>
              <w:right w:val="single" w:sz="4" w:space="0" w:color="auto"/>
            </w:tcBorders>
            <w:shd w:val="clear" w:color="000000" w:fill="FFFFFF"/>
            <w:noWrap/>
            <w:vAlign w:val="center"/>
            <w:hideMark/>
          </w:tcPr>
          <w:p w14:paraId="4B838F35" w14:textId="77777777" w:rsidR="00247733" w:rsidRPr="00525377" w:rsidRDefault="00247733" w:rsidP="00247733">
            <w:pPr>
              <w:spacing w:line="240" w:lineRule="auto"/>
              <w:jc w:val="center"/>
              <w:rPr>
                <w:rFonts w:ascii="Times New Roman" w:eastAsia="Times New Roman" w:hAnsi="Times New Roman" w:cs="Times New Roman"/>
                <w:sz w:val="28"/>
                <w:szCs w:val="28"/>
                <w:lang w:val="ru-RU" w:eastAsia="ru-RU"/>
              </w:rPr>
            </w:pPr>
            <w:r w:rsidRPr="00525377">
              <w:rPr>
                <w:rFonts w:ascii="Times New Roman" w:eastAsia="Times New Roman" w:hAnsi="Times New Roman" w:cs="Times New Roman"/>
                <w:sz w:val="28"/>
                <w:szCs w:val="28"/>
                <w:lang w:val="ru-RU" w:eastAsia="ru-RU"/>
              </w:rPr>
              <w:t>Залізна руда</w:t>
            </w:r>
          </w:p>
        </w:tc>
        <w:tc>
          <w:tcPr>
            <w:tcW w:w="844" w:type="dxa"/>
            <w:tcBorders>
              <w:top w:val="single" w:sz="4" w:space="0" w:color="8F1D2E"/>
              <w:left w:val="single" w:sz="4" w:space="0" w:color="8F1D2E"/>
              <w:bottom w:val="single" w:sz="4" w:space="0" w:color="auto"/>
              <w:right w:val="single" w:sz="4" w:space="0" w:color="auto"/>
            </w:tcBorders>
            <w:shd w:val="clear" w:color="000000" w:fill="FFFFFF"/>
            <w:noWrap/>
            <w:vAlign w:val="center"/>
            <w:hideMark/>
          </w:tcPr>
          <w:p w14:paraId="1119B195" w14:textId="5B45B58A" w:rsidR="00247733" w:rsidRPr="00525377" w:rsidRDefault="00247733" w:rsidP="00247733">
            <w:pPr>
              <w:spacing w:line="240" w:lineRule="auto"/>
              <w:jc w:val="center"/>
              <w:rPr>
                <w:rFonts w:ascii="Times New Roman" w:eastAsia="Times New Roman" w:hAnsi="Times New Roman" w:cs="Times New Roman"/>
                <w:sz w:val="28"/>
                <w:szCs w:val="28"/>
                <w:lang w:val="ru-RU" w:eastAsia="ru-RU"/>
              </w:rPr>
            </w:pPr>
            <w:r w:rsidRPr="00525377">
              <w:rPr>
                <w:rFonts w:ascii="Times New Roman" w:eastAsia="Times New Roman" w:hAnsi="Times New Roman" w:cs="Times New Roman"/>
                <w:sz w:val="28"/>
                <w:szCs w:val="28"/>
                <w:lang w:val="ru-RU" w:eastAsia="ru-RU"/>
              </w:rPr>
              <w:t>42,8 млн.т</w:t>
            </w:r>
          </w:p>
        </w:tc>
        <w:tc>
          <w:tcPr>
            <w:tcW w:w="889" w:type="dxa"/>
            <w:tcBorders>
              <w:top w:val="single" w:sz="4" w:space="0" w:color="8F1D2E"/>
              <w:left w:val="single" w:sz="4" w:space="0" w:color="8F1D2E"/>
              <w:bottom w:val="single" w:sz="4" w:space="0" w:color="auto"/>
              <w:right w:val="single" w:sz="4" w:space="0" w:color="auto"/>
            </w:tcBorders>
            <w:shd w:val="clear" w:color="000000" w:fill="FFFFFF"/>
            <w:noWrap/>
            <w:vAlign w:val="center"/>
            <w:hideMark/>
          </w:tcPr>
          <w:p w14:paraId="21BE65FD" w14:textId="7258B553" w:rsidR="00247733" w:rsidRPr="00525377" w:rsidRDefault="00247733" w:rsidP="00247733">
            <w:pPr>
              <w:spacing w:line="240" w:lineRule="auto"/>
              <w:jc w:val="center"/>
              <w:rPr>
                <w:rFonts w:ascii="Times New Roman" w:eastAsia="Times New Roman" w:hAnsi="Times New Roman" w:cs="Times New Roman"/>
                <w:sz w:val="28"/>
                <w:szCs w:val="28"/>
                <w:lang w:val="ru-RU" w:eastAsia="ru-RU"/>
              </w:rPr>
            </w:pPr>
            <w:r w:rsidRPr="00525377">
              <w:rPr>
                <w:rFonts w:ascii="Times New Roman" w:eastAsia="Times New Roman" w:hAnsi="Times New Roman" w:cs="Times New Roman"/>
                <w:sz w:val="28"/>
                <w:szCs w:val="28"/>
                <w:lang w:val="ru-RU" w:eastAsia="ru-RU"/>
              </w:rPr>
              <w:t>40,2 млн.т</w:t>
            </w:r>
          </w:p>
        </w:tc>
        <w:tc>
          <w:tcPr>
            <w:tcW w:w="866" w:type="dxa"/>
            <w:tcBorders>
              <w:top w:val="single" w:sz="4" w:space="0" w:color="8F1D2E"/>
              <w:left w:val="single" w:sz="4" w:space="0" w:color="8F1D2E"/>
              <w:bottom w:val="single" w:sz="4" w:space="0" w:color="auto"/>
              <w:right w:val="single" w:sz="4" w:space="0" w:color="auto"/>
            </w:tcBorders>
            <w:shd w:val="clear" w:color="000000" w:fill="FFFFFF"/>
            <w:noWrap/>
            <w:vAlign w:val="center"/>
            <w:hideMark/>
          </w:tcPr>
          <w:p w14:paraId="205B71FB" w14:textId="0F639E91" w:rsidR="00247733" w:rsidRPr="00525377" w:rsidRDefault="00247733" w:rsidP="00247733">
            <w:pPr>
              <w:spacing w:line="240" w:lineRule="auto"/>
              <w:jc w:val="center"/>
              <w:rPr>
                <w:rFonts w:ascii="Times New Roman" w:eastAsia="Times New Roman" w:hAnsi="Times New Roman" w:cs="Times New Roman"/>
                <w:sz w:val="28"/>
                <w:szCs w:val="28"/>
                <w:lang w:val="ru-RU" w:eastAsia="ru-RU"/>
              </w:rPr>
            </w:pPr>
            <w:r w:rsidRPr="00525377">
              <w:rPr>
                <w:rFonts w:ascii="Times New Roman" w:eastAsia="Times New Roman" w:hAnsi="Times New Roman" w:cs="Times New Roman"/>
                <w:sz w:val="28"/>
                <w:szCs w:val="28"/>
                <w:lang w:val="ru-RU" w:eastAsia="ru-RU"/>
              </w:rPr>
              <w:t>38,7 млн.т</w:t>
            </w:r>
          </w:p>
        </w:tc>
        <w:tc>
          <w:tcPr>
            <w:tcW w:w="851" w:type="dxa"/>
            <w:tcBorders>
              <w:top w:val="single" w:sz="4" w:space="0" w:color="8F1D2E"/>
              <w:left w:val="single" w:sz="4" w:space="0" w:color="8F1D2E"/>
              <w:bottom w:val="single" w:sz="4" w:space="0" w:color="auto"/>
              <w:right w:val="single" w:sz="4" w:space="0" w:color="auto"/>
            </w:tcBorders>
            <w:shd w:val="clear" w:color="000000" w:fill="FFFFFF"/>
            <w:noWrap/>
            <w:vAlign w:val="center"/>
            <w:hideMark/>
          </w:tcPr>
          <w:p w14:paraId="6F306034" w14:textId="3E2E8CDB" w:rsidR="00247733" w:rsidRPr="00525377" w:rsidRDefault="00247733" w:rsidP="00247733">
            <w:pPr>
              <w:spacing w:line="240" w:lineRule="auto"/>
              <w:jc w:val="center"/>
              <w:rPr>
                <w:rFonts w:ascii="Times New Roman" w:eastAsia="Times New Roman" w:hAnsi="Times New Roman" w:cs="Times New Roman"/>
                <w:sz w:val="28"/>
                <w:szCs w:val="28"/>
                <w:lang w:val="ru-RU" w:eastAsia="ru-RU"/>
              </w:rPr>
            </w:pPr>
            <w:r w:rsidRPr="00525377">
              <w:rPr>
                <w:rFonts w:ascii="Times New Roman" w:eastAsia="Times New Roman" w:hAnsi="Times New Roman" w:cs="Times New Roman"/>
                <w:sz w:val="28"/>
                <w:szCs w:val="28"/>
                <w:lang w:val="ru-RU" w:eastAsia="ru-RU"/>
              </w:rPr>
              <w:t>38,7 млн.т</w:t>
            </w:r>
          </w:p>
        </w:tc>
        <w:tc>
          <w:tcPr>
            <w:tcW w:w="850" w:type="dxa"/>
            <w:tcBorders>
              <w:top w:val="single" w:sz="4" w:space="0" w:color="8F1D2E"/>
              <w:left w:val="single" w:sz="4" w:space="0" w:color="8F1D2E"/>
              <w:bottom w:val="single" w:sz="4" w:space="0" w:color="auto"/>
              <w:right w:val="single" w:sz="4" w:space="0" w:color="auto"/>
            </w:tcBorders>
            <w:shd w:val="clear" w:color="000000" w:fill="FFFFFF"/>
            <w:noWrap/>
            <w:vAlign w:val="center"/>
            <w:hideMark/>
          </w:tcPr>
          <w:p w14:paraId="2DE7A9AC" w14:textId="74DECB7E" w:rsidR="00247733" w:rsidRPr="00525377" w:rsidRDefault="00247733" w:rsidP="00247733">
            <w:pPr>
              <w:spacing w:line="240" w:lineRule="auto"/>
              <w:jc w:val="center"/>
              <w:rPr>
                <w:rFonts w:ascii="Times New Roman" w:eastAsia="Times New Roman" w:hAnsi="Times New Roman" w:cs="Times New Roman"/>
                <w:sz w:val="28"/>
                <w:szCs w:val="28"/>
                <w:lang w:val="ru-RU" w:eastAsia="ru-RU"/>
              </w:rPr>
            </w:pPr>
            <w:r w:rsidRPr="00525377">
              <w:rPr>
                <w:rFonts w:ascii="Times New Roman" w:eastAsia="Times New Roman" w:hAnsi="Times New Roman" w:cs="Times New Roman"/>
                <w:sz w:val="28"/>
                <w:szCs w:val="28"/>
                <w:lang w:val="ru-RU" w:eastAsia="ru-RU"/>
              </w:rPr>
              <w:t>40,4 млн.т</w:t>
            </w:r>
          </w:p>
        </w:tc>
        <w:tc>
          <w:tcPr>
            <w:tcW w:w="1843" w:type="dxa"/>
            <w:tcBorders>
              <w:top w:val="single" w:sz="4" w:space="0" w:color="8F1D2E"/>
              <w:left w:val="single" w:sz="4" w:space="0" w:color="8F1D2E"/>
              <w:bottom w:val="single" w:sz="4" w:space="0" w:color="auto"/>
              <w:right w:val="single" w:sz="4" w:space="0" w:color="auto"/>
            </w:tcBorders>
            <w:shd w:val="clear" w:color="000000" w:fill="FFFFFF"/>
            <w:noWrap/>
            <w:vAlign w:val="center"/>
            <w:hideMark/>
          </w:tcPr>
          <w:p w14:paraId="2B64EBD9" w14:textId="54B3E5EA" w:rsidR="00247733" w:rsidRPr="00525377" w:rsidRDefault="00247733" w:rsidP="00247733">
            <w:pPr>
              <w:spacing w:line="240" w:lineRule="auto"/>
              <w:jc w:val="center"/>
              <w:rPr>
                <w:rFonts w:ascii="Times New Roman" w:eastAsia="Times New Roman" w:hAnsi="Times New Roman" w:cs="Times New Roman"/>
                <w:sz w:val="28"/>
                <w:szCs w:val="28"/>
                <w:lang w:val="ru-RU" w:eastAsia="ru-RU"/>
              </w:rPr>
            </w:pPr>
            <w:r w:rsidRPr="00525377">
              <w:rPr>
                <w:rFonts w:ascii="Times New Roman" w:eastAsia="Times New Roman" w:hAnsi="Times New Roman" w:cs="Times New Roman"/>
                <w:sz w:val="28"/>
                <w:szCs w:val="28"/>
                <w:lang w:val="ru-RU" w:eastAsia="ru-RU"/>
              </w:rPr>
              <w:t>-5,53 %</w:t>
            </w:r>
          </w:p>
        </w:tc>
        <w:tc>
          <w:tcPr>
            <w:tcW w:w="1701" w:type="dxa"/>
            <w:tcBorders>
              <w:top w:val="single" w:sz="4" w:space="0" w:color="8F1D2E"/>
              <w:left w:val="single" w:sz="4" w:space="0" w:color="8F1D2E"/>
              <w:bottom w:val="single" w:sz="4" w:space="0" w:color="auto"/>
              <w:right w:val="single" w:sz="4" w:space="0" w:color="auto"/>
            </w:tcBorders>
            <w:shd w:val="clear" w:color="000000" w:fill="FFFFFF"/>
            <w:noWrap/>
            <w:vAlign w:val="center"/>
            <w:hideMark/>
          </w:tcPr>
          <w:p w14:paraId="59B8BECB" w14:textId="6C01855A" w:rsidR="00247733" w:rsidRPr="00525377" w:rsidRDefault="00247733" w:rsidP="00247733">
            <w:pPr>
              <w:spacing w:line="240" w:lineRule="auto"/>
              <w:jc w:val="center"/>
              <w:rPr>
                <w:rFonts w:ascii="Times New Roman" w:eastAsia="Times New Roman" w:hAnsi="Times New Roman" w:cs="Times New Roman"/>
                <w:sz w:val="28"/>
                <w:szCs w:val="28"/>
                <w:lang w:val="ru-RU" w:eastAsia="ru-RU"/>
              </w:rPr>
            </w:pPr>
            <w:r w:rsidRPr="00525377">
              <w:rPr>
                <w:rFonts w:ascii="Times New Roman" w:eastAsia="Times New Roman" w:hAnsi="Times New Roman" w:cs="Times New Roman"/>
                <w:sz w:val="28"/>
                <w:szCs w:val="28"/>
                <w:lang w:val="ru-RU" w:eastAsia="ru-RU"/>
              </w:rPr>
              <w:t>4,39 %</w:t>
            </w:r>
          </w:p>
        </w:tc>
      </w:tr>
    </w:tbl>
    <w:p w14:paraId="01F6BC67" w14:textId="0A20A460" w:rsidR="00247733" w:rsidRPr="00525377" w:rsidRDefault="00247733" w:rsidP="00B22A24">
      <w:pPr>
        <w:spacing w:line="360" w:lineRule="auto"/>
        <w:ind w:firstLine="709"/>
        <w:jc w:val="both"/>
        <w:rPr>
          <w:rFonts w:ascii="Times New Roman" w:eastAsia="Times New Roman" w:hAnsi="Times New Roman" w:cs="Times New Roman"/>
          <w:sz w:val="28"/>
          <w:szCs w:val="28"/>
          <w:lang w:eastAsia="uk-UA"/>
        </w:rPr>
      </w:pPr>
      <w:r w:rsidRPr="00525377">
        <w:rPr>
          <w:rFonts w:ascii="Times New Roman" w:eastAsia="Times New Roman" w:hAnsi="Times New Roman" w:cs="Times New Roman"/>
          <w:sz w:val="28"/>
          <w:szCs w:val="28"/>
          <w:lang w:eastAsia="uk-UA"/>
        </w:rPr>
        <w:t>Джерело: створено автором на основі [</w:t>
      </w:r>
      <w:r w:rsidR="006B4164" w:rsidRPr="00525377">
        <w:rPr>
          <w:rFonts w:ascii="Times New Roman" w:eastAsia="Times New Roman" w:hAnsi="Times New Roman" w:cs="Times New Roman"/>
          <w:sz w:val="28"/>
          <w:szCs w:val="28"/>
          <w:lang w:eastAsia="uk-UA"/>
        </w:rPr>
        <w:fldChar w:fldCharType="begin"/>
      </w:r>
      <w:r w:rsidR="006B4164" w:rsidRPr="00525377">
        <w:rPr>
          <w:rFonts w:ascii="Times New Roman" w:eastAsia="Times New Roman" w:hAnsi="Times New Roman" w:cs="Times New Roman"/>
          <w:sz w:val="28"/>
          <w:szCs w:val="28"/>
          <w:lang w:eastAsia="uk-UA"/>
        </w:rPr>
        <w:instrText xml:space="preserve"> REF _Ref89337172 \r \h </w:instrText>
      </w:r>
      <w:r w:rsidR="00525377">
        <w:rPr>
          <w:rFonts w:ascii="Times New Roman" w:eastAsia="Times New Roman" w:hAnsi="Times New Roman" w:cs="Times New Roman"/>
          <w:sz w:val="28"/>
          <w:szCs w:val="28"/>
          <w:lang w:eastAsia="uk-UA"/>
        </w:rPr>
        <w:instrText xml:space="preserve"> \* MERGEFORMAT </w:instrText>
      </w:r>
      <w:r w:rsidR="006B4164" w:rsidRPr="00525377">
        <w:rPr>
          <w:rFonts w:ascii="Times New Roman" w:eastAsia="Times New Roman" w:hAnsi="Times New Roman" w:cs="Times New Roman"/>
          <w:sz w:val="28"/>
          <w:szCs w:val="28"/>
          <w:lang w:eastAsia="uk-UA"/>
        </w:rPr>
      </w:r>
      <w:r w:rsidR="006B4164" w:rsidRPr="00525377">
        <w:rPr>
          <w:rFonts w:ascii="Times New Roman" w:eastAsia="Times New Roman" w:hAnsi="Times New Roman" w:cs="Times New Roman"/>
          <w:sz w:val="28"/>
          <w:szCs w:val="28"/>
          <w:lang w:eastAsia="uk-UA"/>
        </w:rPr>
        <w:fldChar w:fldCharType="separate"/>
      </w:r>
      <w:r w:rsidR="006B4164" w:rsidRPr="00525377">
        <w:rPr>
          <w:rFonts w:ascii="Times New Roman" w:eastAsia="Times New Roman" w:hAnsi="Times New Roman" w:cs="Times New Roman"/>
          <w:sz w:val="28"/>
          <w:szCs w:val="28"/>
          <w:lang w:eastAsia="uk-UA"/>
        </w:rPr>
        <w:t>33</w:t>
      </w:r>
      <w:r w:rsidR="006B4164" w:rsidRPr="00525377">
        <w:rPr>
          <w:rFonts w:ascii="Times New Roman" w:eastAsia="Times New Roman" w:hAnsi="Times New Roman" w:cs="Times New Roman"/>
          <w:sz w:val="28"/>
          <w:szCs w:val="28"/>
          <w:lang w:eastAsia="uk-UA"/>
        </w:rPr>
        <w:fldChar w:fldCharType="end"/>
      </w:r>
      <w:r w:rsidRPr="00525377">
        <w:rPr>
          <w:rFonts w:ascii="Times New Roman" w:eastAsia="Times New Roman" w:hAnsi="Times New Roman" w:cs="Times New Roman"/>
          <w:sz w:val="28"/>
          <w:szCs w:val="28"/>
          <w:lang w:eastAsia="uk-UA"/>
        </w:rPr>
        <w:t>]</w:t>
      </w:r>
    </w:p>
    <w:p w14:paraId="6B6182B8" w14:textId="77777777" w:rsidR="00F52C87" w:rsidRPr="00525377" w:rsidRDefault="00F52C87" w:rsidP="00F52C87">
      <w:pPr>
        <w:spacing w:line="360" w:lineRule="auto"/>
        <w:ind w:firstLine="709"/>
        <w:jc w:val="both"/>
        <w:rPr>
          <w:rFonts w:ascii="Times New Roman" w:hAnsi="Times New Roman" w:cs="Times New Roman"/>
          <w:sz w:val="28"/>
          <w:szCs w:val="28"/>
        </w:rPr>
      </w:pPr>
    </w:p>
    <w:p w14:paraId="16E0BF30" w14:textId="77777777" w:rsidR="00B22A24" w:rsidRPr="00525377" w:rsidRDefault="00B22A24" w:rsidP="00F52C87">
      <w:pPr>
        <w:spacing w:line="360" w:lineRule="auto"/>
        <w:ind w:firstLine="709"/>
        <w:jc w:val="both"/>
        <w:rPr>
          <w:rFonts w:ascii="Times New Roman" w:hAnsi="Times New Roman" w:cs="Times New Roman"/>
          <w:sz w:val="28"/>
          <w:szCs w:val="28"/>
        </w:rPr>
      </w:pPr>
    </w:p>
    <w:p w14:paraId="47134F1B" w14:textId="77777777" w:rsidR="00B22A24" w:rsidRPr="00525377" w:rsidRDefault="00B22A24" w:rsidP="00F52C8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Висновки до розділу 2</w:t>
      </w:r>
    </w:p>
    <w:p w14:paraId="4ACEA144" w14:textId="77777777" w:rsidR="00B22A24" w:rsidRPr="00525377" w:rsidRDefault="00B22A24" w:rsidP="00F52C87">
      <w:pPr>
        <w:spacing w:line="360" w:lineRule="auto"/>
        <w:ind w:firstLine="709"/>
        <w:jc w:val="both"/>
        <w:rPr>
          <w:rFonts w:ascii="Times New Roman" w:hAnsi="Times New Roman" w:cs="Times New Roman"/>
          <w:sz w:val="28"/>
          <w:szCs w:val="28"/>
        </w:rPr>
      </w:pPr>
    </w:p>
    <w:p w14:paraId="740D7B1A" w14:textId="77777777" w:rsidR="00B22A24" w:rsidRPr="00525377" w:rsidRDefault="00B22A24" w:rsidP="00F52C87">
      <w:pPr>
        <w:spacing w:line="360" w:lineRule="auto"/>
        <w:ind w:firstLine="709"/>
        <w:jc w:val="both"/>
        <w:rPr>
          <w:rFonts w:ascii="Times New Roman" w:hAnsi="Times New Roman" w:cs="Times New Roman"/>
          <w:sz w:val="28"/>
          <w:szCs w:val="28"/>
        </w:rPr>
      </w:pPr>
    </w:p>
    <w:p w14:paraId="443886A3" w14:textId="77777777" w:rsidR="008D0933" w:rsidRPr="00525377" w:rsidRDefault="008D0933" w:rsidP="008D0933">
      <w:pPr>
        <w:spacing w:line="360" w:lineRule="auto"/>
        <w:ind w:firstLine="709"/>
        <w:jc w:val="both"/>
        <w:rPr>
          <w:rFonts w:ascii="Times New Roman" w:hAnsi="Times New Roman" w:cs="Times New Roman"/>
          <w:color w:val="000000"/>
          <w:sz w:val="28"/>
          <w:szCs w:val="28"/>
        </w:rPr>
      </w:pPr>
      <w:r w:rsidRPr="00525377">
        <w:rPr>
          <w:rFonts w:ascii="Times New Roman" w:hAnsi="Times New Roman" w:cs="Times New Roman"/>
          <w:sz w:val="28"/>
          <w:szCs w:val="28"/>
        </w:rPr>
        <w:t xml:space="preserve">ПрАТ «Запорізький залізорудний комбінат» - велике підприємство, яке має вихід на міжнародний ринок, </w:t>
      </w:r>
      <w:r w:rsidRPr="00525377">
        <w:rPr>
          <w:rFonts w:ascii="Times New Roman" w:hAnsi="Times New Roman" w:cs="Times New Roman"/>
          <w:color w:val="000000"/>
          <w:sz w:val="28"/>
          <w:szCs w:val="28"/>
        </w:rPr>
        <w:t>самостійний баланс, розрахункові та інші рахунки в банках, печатки із своїм повним найменуванням, фірмові бланки, штампи та інші реквізити, затверджені в установленому порядку. Предметом діяльності підприємства є видобуток та реалізація залізної руди на території України та за кордон.</w:t>
      </w:r>
    </w:p>
    <w:p w14:paraId="4791EE29" w14:textId="77777777" w:rsidR="008D0933" w:rsidRPr="00525377" w:rsidRDefault="008D0933" w:rsidP="008D0933">
      <w:pPr>
        <w:spacing w:line="360" w:lineRule="auto"/>
        <w:ind w:firstLine="709"/>
        <w:jc w:val="both"/>
        <w:rPr>
          <w:rFonts w:ascii="Times New Roman" w:hAnsi="Times New Roman" w:cs="Times New Roman"/>
          <w:color w:val="000000"/>
          <w:sz w:val="28"/>
          <w:szCs w:val="28"/>
        </w:rPr>
      </w:pPr>
      <w:r w:rsidRPr="00525377">
        <w:rPr>
          <w:rFonts w:ascii="Times New Roman" w:hAnsi="Times New Roman" w:cs="Times New Roman"/>
          <w:color w:val="000000"/>
          <w:sz w:val="28"/>
          <w:szCs w:val="28"/>
        </w:rPr>
        <w:t>Показники рентабельності та фінансового стану аналізованого підприємства свідчать про фінансову стійкість підприємства та покращення його стану. Підприємство є прибутковим та не залежить від зовнішніх позикових джерел.</w:t>
      </w:r>
    </w:p>
    <w:p w14:paraId="63A2D496" w14:textId="477DED8F" w:rsidR="008C0820" w:rsidRPr="008C0820" w:rsidRDefault="00651FCE"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 xml:space="preserve">ПрАТ «Запорізький залізорудний комбінат» має всі можливості ще більшого </w:t>
      </w:r>
      <w:r w:rsidR="009D7AD7">
        <w:rPr>
          <w:rFonts w:ascii="Times New Roman" w:hAnsi="Times New Roman" w:cs="Times New Roman"/>
          <w:sz w:val="28"/>
          <w:szCs w:val="28"/>
          <w:lang w:val="ru-RU"/>
        </w:rPr>
        <w:t xml:space="preserve">сталого </w:t>
      </w:r>
      <w:r w:rsidRPr="00525377">
        <w:rPr>
          <w:rFonts w:ascii="Times New Roman" w:hAnsi="Times New Roman" w:cs="Times New Roman"/>
          <w:sz w:val="28"/>
          <w:szCs w:val="28"/>
        </w:rPr>
        <w:t xml:space="preserve">розвитку свого підприємства на зовнішньому ринку. Якість видобувної продукції не має конкурентів на материку, та навіть у всій північній півкулі. Конкурентами вважаються лише два підприємства з Бразилії та Австралії. Саме тому, можна розвивати напрямки збуту не лише до </w:t>
      </w:r>
      <w:r w:rsidRPr="00525377">
        <w:rPr>
          <w:rFonts w:ascii="Times New Roman" w:hAnsi="Times New Roman" w:cs="Times New Roman"/>
          <w:sz w:val="28"/>
          <w:szCs w:val="28"/>
        </w:rPr>
        <w:lastRenderedPageBreak/>
        <w:t>перевірених покупців, а ще й домовлятися з іншими шляхом переговорів та підписання контракту.</w:t>
      </w:r>
    </w:p>
    <w:p w14:paraId="77AC4BA2" w14:textId="3FC61047" w:rsidR="008C0820" w:rsidRPr="00525377" w:rsidRDefault="008C0820" w:rsidP="00525377">
      <w:pPr>
        <w:spacing w:line="360" w:lineRule="auto"/>
        <w:ind w:firstLine="709"/>
        <w:jc w:val="both"/>
        <w:rPr>
          <w:rFonts w:ascii="Times New Roman" w:hAnsi="Times New Roman" w:cs="Times New Roman"/>
          <w:color w:val="000000"/>
          <w:sz w:val="28"/>
          <w:szCs w:val="28"/>
          <w:shd w:val="clear" w:color="auto" w:fill="FFFFFF"/>
        </w:rPr>
      </w:pPr>
      <w:r w:rsidRPr="00525377">
        <w:rPr>
          <w:rFonts w:ascii="Times New Roman" w:hAnsi="Times New Roman" w:cs="Times New Roman"/>
          <w:color w:val="000000"/>
          <w:sz w:val="28"/>
          <w:szCs w:val="28"/>
          <w:shd w:val="clear" w:color="auto" w:fill="FFFFFF"/>
        </w:rPr>
        <w:t xml:space="preserve">РОЗДІЛ 3. НАПРЯМИ ПІДВИЩЕННЯ МІЖНАРОДНОЇ </w:t>
      </w:r>
      <w:r w:rsidR="00AD3C31" w:rsidRPr="00525377">
        <w:rPr>
          <w:rFonts w:ascii="Times New Roman" w:hAnsi="Times New Roman" w:cs="Times New Roman"/>
          <w:color w:val="000000"/>
          <w:sz w:val="28"/>
          <w:szCs w:val="28"/>
          <w:shd w:val="clear" w:color="auto" w:fill="FFFFFF"/>
        </w:rPr>
        <w:t>КОНКУРЕНТОСПРОМОЖНОСТІ ПРАТ «ЗАПОРІЗЬКОГО ЗАЛІЗОРУДНОГО КОМБІНАТУ» В УМОВАХ СТАЛОГО РОЗВИТКУ</w:t>
      </w:r>
    </w:p>
    <w:p w14:paraId="2C6B5CB2" w14:textId="77777777" w:rsidR="00AD3C31" w:rsidRPr="00525377" w:rsidRDefault="00AD3C31" w:rsidP="00525377">
      <w:pPr>
        <w:spacing w:line="360" w:lineRule="auto"/>
        <w:ind w:firstLine="709"/>
        <w:jc w:val="both"/>
        <w:rPr>
          <w:rFonts w:ascii="Times New Roman" w:hAnsi="Times New Roman" w:cs="Times New Roman"/>
          <w:color w:val="000000"/>
          <w:sz w:val="28"/>
          <w:szCs w:val="28"/>
          <w:shd w:val="clear" w:color="auto" w:fill="FFFFFF"/>
        </w:rPr>
      </w:pPr>
    </w:p>
    <w:p w14:paraId="27DE8AC7" w14:textId="77777777" w:rsidR="008C0820" w:rsidRPr="00525377" w:rsidRDefault="008C0820" w:rsidP="00525377">
      <w:pPr>
        <w:spacing w:line="360" w:lineRule="auto"/>
        <w:ind w:firstLine="709"/>
        <w:jc w:val="both"/>
        <w:rPr>
          <w:rFonts w:ascii="Times New Roman" w:hAnsi="Times New Roman" w:cs="Times New Roman"/>
          <w:color w:val="000000"/>
          <w:sz w:val="28"/>
          <w:szCs w:val="28"/>
          <w:shd w:val="clear" w:color="auto" w:fill="FFFFFF"/>
        </w:rPr>
      </w:pPr>
    </w:p>
    <w:p w14:paraId="1F7EB0C3" w14:textId="65E74D71" w:rsidR="008C0820" w:rsidRPr="00525377" w:rsidRDefault="008C0820" w:rsidP="00525377">
      <w:pPr>
        <w:spacing w:line="360" w:lineRule="auto"/>
        <w:ind w:firstLine="709"/>
        <w:jc w:val="both"/>
        <w:rPr>
          <w:rFonts w:ascii="Times New Roman" w:hAnsi="Times New Roman" w:cs="Times New Roman"/>
          <w:color w:val="000000"/>
          <w:sz w:val="28"/>
          <w:szCs w:val="28"/>
          <w:shd w:val="clear" w:color="auto" w:fill="FFFFFF"/>
        </w:rPr>
      </w:pPr>
      <w:r w:rsidRPr="00525377">
        <w:rPr>
          <w:rFonts w:ascii="Times New Roman" w:hAnsi="Times New Roman" w:cs="Times New Roman"/>
          <w:color w:val="000000"/>
          <w:sz w:val="28"/>
          <w:szCs w:val="28"/>
          <w:shd w:val="clear" w:color="auto" w:fill="FFFFFF"/>
        </w:rPr>
        <w:t xml:space="preserve">3.1 Стратегічні вектори покращення міжнародної </w:t>
      </w:r>
      <w:r w:rsidR="00AD3C31" w:rsidRPr="00525377">
        <w:rPr>
          <w:rFonts w:ascii="Times New Roman" w:hAnsi="Times New Roman" w:cs="Times New Roman"/>
          <w:color w:val="000000"/>
          <w:sz w:val="28"/>
          <w:szCs w:val="28"/>
          <w:shd w:val="clear" w:color="auto" w:fill="FFFFFF"/>
        </w:rPr>
        <w:t>конкурентоспроможності</w:t>
      </w:r>
      <w:r w:rsidRPr="00525377">
        <w:rPr>
          <w:rFonts w:ascii="Times New Roman" w:hAnsi="Times New Roman" w:cs="Times New Roman"/>
          <w:color w:val="000000"/>
          <w:sz w:val="28"/>
          <w:szCs w:val="28"/>
          <w:shd w:val="clear" w:color="auto" w:fill="FFFFFF"/>
        </w:rPr>
        <w:t xml:space="preserve"> ПрАТ «Запорізького залізорудного комбінату»</w:t>
      </w:r>
    </w:p>
    <w:p w14:paraId="5A4FF2B8" w14:textId="77777777" w:rsidR="008C0820" w:rsidRPr="00525377" w:rsidRDefault="008C0820" w:rsidP="00525377">
      <w:pPr>
        <w:spacing w:line="360" w:lineRule="auto"/>
        <w:ind w:firstLine="709"/>
        <w:jc w:val="both"/>
        <w:rPr>
          <w:rFonts w:ascii="Times New Roman" w:hAnsi="Times New Roman" w:cs="Times New Roman"/>
          <w:color w:val="000000"/>
          <w:sz w:val="28"/>
          <w:szCs w:val="28"/>
          <w:highlight w:val="yellow"/>
          <w:shd w:val="clear" w:color="auto" w:fill="FFFFFF"/>
        </w:rPr>
      </w:pPr>
    </w:p>
    <w:p w14:paraId="481F5A6E" w14:textId="77777777" w:rsidR="008C0820" w:rsidRPr="00525377" w:rsidRDefault="008C0820" w:rsidP="00525377">
      <w:pPr>
        <w:spacing w:line="360" w:lineRule="auto"/>
        <w:ind w:firstLine="709"/>
        <w:jc w:val="both"/>
        <w:rPr>
          <w:rFonts w:ascii="Times New Roman" w:hAnsi="Times New Roman" w:cs="Times New Roman"/>
          <w:color w:val="000000"/>
          <w:sz w:val="28"/>
          <w:szCs w:val="28"/>
          <w:highlight w:val="yellow"/>
          <w:shd w:val="clear" w:color="auto" w:fill="FFFFFF"/>
        </w:rPr>
      </w:pPr>
    </w:p>
    <w:p w14:paraId="75DD02C7" w14:textId="77777777" w:rsidR="008C0820" w:rsidRPr="00525377" w:rsidRDefault="008C0820" w:rsidP="00525377">
      <w:pPr>
        <w:spacing w:line="360" w:lineRule="auto"/>
        <w:ind w:firstLine="709"/>
        <w:jc w:val="both"/>
        <w:rPr>
          <w:rFonts w:ascii="Times New Roman" w:hAnsi="Times New Roman" w:cs="Times New Roman"/>
          <w:color w:val="000000"/>
          <w:sz w:val="28"/>
          <w:szCs w:val="28"/>
          <w:shd w:val="clear" w:color="auto" w:fill="FFFFFF"/>
        </w:rPr>
      </w:pPr>
      <w:r w:rsidRPr="00525377">
        <w:rPr>
          <w:rFonts w:ascii="Times New Roman" w:hAnsi="Times New Roman" w:cs="Times New Roman"/>
          <w:color w:val="000000"/>
          <w:sz w:val="28"/>
          <w:szCs w:val="28"/>
          <w:shd w:val="clear" w:color="auto" w:fill="FFFFFF"/>
        </w:rPr>
        <w:t>Міжнародна конкурентоспроможність – це здатність підприємств ефективно функціонувати на зовнішньому ринку.</w:t>
      </w:r>
    </w:p>
    <w:p w14:paraId="3AC07DCF" w14:textId="77777777" w:rsidR="008C0820" w:rsidRPr="00525377" w:rsidRDefault="008C0820" w:rsidP="00525377">
      <w:pPr>
        <w:spacing w:line="360" w:lineRule="auto"/>
        <w:ind w:firstLine="709"/>
        <w:jc w:val="both"/>
        <w:rPr>
          <w:rFonts w:ascii="Times New Roman" w:hAnsi="Times New Roman" w:cs="Times New Roman"/>
          <w:color w:val="000000"/>
          <w:sz w:val="28"/>
          <w:szCs w:val="28"/>
          <w:shd w:val="clear" w:color="auto" w:fill="FFFFFF"/>
        </w:rPr>
      </w:pPr>
      <w:r w:rsidRPr="00525377">
        <w:rPr>
          <w:rFonts w:ascii="Times New Roman" w:hAnsi="Times New Roman" w:cs="Times New Roman"/>
          <w:color w:val="000000"/>
          <w:sz w:val="28"/>
          <w:szCs w:val="28"/>
          <w:shd w:val="clear" w:color="auto" w:fill="FFFFFF"/>
        </w:rPr>
        <w:t>Стратегічний аналіз – це виявлення позитивних і негативних факторів, які можуть вплинути на формування та розвиток елементів потенціалу підприємства у конкурентному середовищі.</w:t>
      </w:r>
    </w:p>
    <w:p w14:paraId="05A74F3C" w14:textId="55BB2790" w:rsidR="008C0820" w:rsidRPr="00525377" w:rsidRDefault="008C0820" w:rsidP="00525377">
      <w:pPr>
        <w:spacing w:line="360" w:lineRule="auto"/>
        <w:ind w:firstLine="709"/>
        <w:jc w:val="both"/>
        <w:rPr>
          <w:rFonts w:ascii="Times New Roman" w:hAnsi="Times New Roman" w:cs="Times New Roman"/>
          <w:color w:val="000000"/>
          <w:sz w:val="28"/>
          <w:szCs w:val="28"/>
          <w:highlight w:val="yellow"/>
          <w:shd w:val="clear" w:color="auto" w:fill="FFFFFF"/>
        </w:rPr>
      </w:pPr>
      <w:r w:rsidRPr="00525377">
        <w:rPr>
          <w:rFonts w:ascii="Times New Roman" w:hAnsi="Times New Roman" w:cs="Times New Roman"/>
          <w:color w:val="000000"/>
          <w:sz w:val="28"/>
          <w:szCs w:val="28"/>
          <w:shd w:val="clear" w:color="auto" w:fill="FFFFFF"/>
        </w:rPr>
        <w:t>Стратегічний підхід до оцінки конкурентоспроможності гірничовидобувних підприємств, передбачає можливість створення дієвої стратегії з орієнтацією його на розширення ринків збуту за кордоном, оцінки та підвищення ефективності конкурентног</w:t>
      </w:r>
      <w:r w:rsidR="006C3782">
        <w:rPr>
          <w:rFonts w:ascii="Times New Roman" w:hAnsi="Times New Roman" w:cs="Times New Roman"/>
          <w:color w:val="000000"/>
          <w:sz w:val="28"/>
          <w:szCs w:val="28"/>
          <w:shd w:val="clear" w:color="auto" w:fill="FFFFFF"/>
        </w:rPr>
        <w:t>о потенціалу компанії</w:t>
      </w:r>
      <w:r w:rsidR="00D247F0" w:rsidRPr="00525377">
        <w:rPr>
          <w:rFonts w:ascii="Times New Roman" w:hAnsi="Times New Roman" w:cs="Times New Roman"/>
          <w:color w:val="000000"/>
          <w:sz w:val="28"/>
          <w:szCs w:val="28"/>
          <w:shd w:val="clear" w:color="auto" w:fill="FFFFFF"/>
        </w:rPr>
        <w:t xml:space="preserve"> [</w:t>
      </w:r>
      <w:r w:rsidR="00D247F0" w:rsidRPr="00525377">
        <w:rPr>
          <w:rFonts w:ascii="Times New Roman" w:hAnsi="Times New Roman" w:cs="Times New Roman"/>
          <w:color w:val="000000"/>
          <w:sz w:val="28"/>
          <w:szCs w:val="28"/>
          <w:shd w:val="clear" w:color="auto" w:fill="FFFFFF"/>
        </w:rPr>
        <w:fldChar w:fldCharType="begin"/>
      </w:r>
      <w:r w:rsidR="00D247F0" w:rsidRPr="00525377">
        <w:rPr>
          <w:rFonts w:ascii="Times New Roman" w:hAnsi="Times New Roman" w:cs="Times New Roman"/>
          <w:color w:val="000000"/>
          <w:sz w:val="28"/>
          <w:szCs w:val="28"/>
          <w:shd w:val="clear" w:color="auto" w:fill="FFFFFF"/>
        </w:rPr>
        <w:instrText xml:space="preserve"> REF _Ref89269756 \r \h </w:instrText>
      </w:r>
      <w:r w:rsidR="00525377">
        <w:rPr>
          <w:rFonts w:ascii="Times New Roman" w:hAnsi="Times New Roman" w:cs="Times New Roman"/>
          <w:color w:val="000000"/>
          <w:sz w:val="28"/>
          <w:szCs w:val="28"/>
          <w:shd w:val="clear" w:color="auto" w:fill="FFFFFF"/>
        </w:rPr>
        <w:instrText xml:space="preserve"> \* MERGEFORMAT </w:instrText>
      </w:r>
      <w:r w:rsidR="00D247F0" w:rsidRPr="00525377">
        <w:rPr>
          <w:rFonts w:ascii="Times New Roman" w:hAnsi="Times New Roman" w:cs="Times New Roman"/>
          <w:color w:val="000000"/>
          <w:sz w:val="28"/>
          <w:szCs w:val="28"/>
          <w:shd w:val="clear" w:color="auto" w:fill="FFFFFF"/>
        </w:rPr>
      </w:r>
      <w:r w:rsidR="00D247F0" w:rsidRPr="00525377">
        <w:rPr>
          <w:rFonts w:ascii="Times New Roman" w:hAnsi="Times New Roman" w:cs="Times New Roman"/>
          <w:color w:val="000000"/>
          <w:sz w:val="28"/>
          <w:szCs w:val="28"/>
          <w:shd w:val="clear" w:color="auto" w:fill="FFFFFF"/>
        </w:rPr>
        <w:fldChar w:fldCharType="separate"/>
      </w:r>
      <w:r w:rsidR="00D247F0" w:rsidRPr="00525377">
        <w:rPr>
          <w:rFonts w:ascii="Times New Roman" w:hAnsi="Times New Roman" w:cs="Times New Roman"/>
          <w:color w:val="000000"/>
          <w:sz w:val="28"/>
          <w:szCs w:val="28"/>
          <w:shd w:val="clear" w:color="auto" w:fill="FFFFFF"/>
        </w:rPr>
        <w:t>4</w:t>
      </w:r>
      <w:r w:rsidR="00D247F0" w:rsidRPr="00525377">
        <w:rPr>
          <w:rFonts w:ascii="Times New Roman" w:hAnsi="Times New Roman" w:cs="Times New Roman"/>
          <w:color w:val="000000"/>
          <w:sz w:val="28"/>
          <w:szCs w:val="28"/>
          <w:shd w:val="clear" w:color="auto" w:fill="FFFFFF"/>
        </w:rPr>
        <w:fldChar w:fldCharType="end"/>
      </w:r>
      <w:r w:rsidR="00D247F0" w:rsidRPr="00525377">
        <w:rPr>
          <w:rFonts w:ascii="Times New Roman" w:hAnsi="Times New Roman" w:cs="Times New Roman"/>
          <w:color w:val="000000"/>
          <w:sz w:val="28"/>
          <w:szCs w:val="28"/>
          <w:shd w:val="clear" w:color="auto" w:fill="FFFFFF"/>
        </w:rPr>
        <w:t>]</w:t>
      </w:r>
      <w:r w:rsidR="006C3782">
        <w:rPr>
          <w:rFonts w:ascii="Times New Roman" w:hAnsi="Times New Roman" w:cs="Times New Roman"/>
          <w:color w:val="000000"/>
          <w:sz w:val="28"/>
          <w:szCs w:val="28"/>
          <w:shd w:val="clear" w:color="auto" w:fill="FFFFFF"/>
        </w:rPr>
        <w:t>.</w:t>
      </w:r>
    </w:p>
    <w:p w14:paraId="7E976CE3" w14:textId="450F5A92" w:rsidR="008C0820" w:rsidRPr="00525377" w:rsidRDefault="008C0820" w:rsidP="00525377">
      <w:pPr>
        <w:spacing w:line="360" w:lineRule="auto"/>
        <w:ind w:firstLine="709"/>
        <w:jc w:val="both"/>
        <w:rPr>
          <w:rFonts w:ascii="Times New Roman" w:hAnsi="Times New Roman" w:cs="Times New Roman"/>
          <w:color w:val="000000"/>
          <w:sz w:val="28"/>
          <w:szCs w:val="28"/>
          <w:shd w:val="clear" w:color="auto" w:fill="FFFFFF"/>
        </w:rPr>
      </w:pPr>
      <w:r w:rsidRPr="00525377">
        <w:rPr>
          <w:rFonts w:ascii="Times New Roman" w:hAnsi="Times New Roman" w:cs="Times New Roman"/>
          <w:color w:val="000000"/>
          <w:sz w:val="28"/>
          <w:szCs w:val="28"/>
          <w:shd w:val="clear" w:color="auto" w:fill="FFFFFF"/>
        </w:rPr>
        <w:t>Для підприємств важливим є визначення механізмів її підтримки на різних стадіях економічного розвитку, так як це нерозривно пов’язане з рядом проблем стосовно їхнього формування в умовах стратегічного зближення на етапі прискорення інтеграційних процесів. Тобто, обираючи стратегію підприємства, необхідно пов’язувати економічний розвиток із стратегічним типом підприємства. Отже, стратегія формує принципи та правила за якими буде діяти підприємство</w:t>
      </w:r>
      <w:r w:rsidR="006C3782">
        <w:rPr>
          <w:rFonts w:ascii="Times New Roman" w:hAnsi="Times New Roman" w:cs="Times New Roman"/>
          <w:color w:val="000000"/>
          <w:sz w:val="28"/>
          <w:szCs w:val="28"/>
          <w:shd w:val="clear" w:color="auto" w:fill="FFFFFF"/>
        </w:rPr>
        <w:t xml:space="preserve">, а це визначає напрям </w:t>
      </w:r>
      <w:r w:rsidR="009D7AD7">
        <w:rPr>
          <w:rFonts w:ascii="Times New Roman" w:hAnsi="Times New Roman" w:cs="Times New Roman"/>
          <w:color w:val="000000"/>
          <w:sz w:val="28"/>
          <w:szCs w:val="28"/>
          <w:shd w:val="clear" w:color="auto" w:fill="FFFFFF"/>
          <w:lang w:val="ru-RU"/>
        </w:rPr>
        <w:t xml:space="preserve">сталого </w:t>
      </w:r>
      <w:r w:rsidR="006C3782">
        <w:rPr>
          <w:rFonts w:ascii="Times New Roman" w:hAnsi="Times New Roman" w:cs="Times New Roman"/>
          <w:color w:val="000000"/>
          <w:sz w:val="28"/>
          <w:szCs w:val="28"/>
          <w:shd w:val="clear" w:color="auto" w:fill="FFFFFF"/>
        </w:rPr>
        <w:t>розвитку</w:t>
      </w:r>
      <w:r w:rsidR="00B33982" w:rsidRPr="00525377">
        <w:rPr>
          <w:rFonts w:ascii="Times New Roman" w:hAnsi="Times New Roman" w:cs="Times New Roman"/>
          <w:color w:val="000000"/>
          <w:sz w:val="28"/>
          <w:szCs w:val="28"/>
          <w:shd w:val="clear" w:color="auto" w:fill="FFFFFF"/>
        </w:rPr>
        <w:t xml:space="preserve"> </w:t>
      </w:r>
      <w:r w:rsidR="00F82C2F" w:rsidRPr="00525377">
        <w:rPr>
          <w:rFonts w:ascii="Times New Roman" w:hAnsi="Times New Roman" w:cs="Times New Roman"/>
          <w:color w:val="000000"/>
          <w:sz w:val="28"/>
          <w:szCs w:val="28"/>
          <w:shd w:val="clear" w:color="auto" w:fill="FFFFFF"/>
        </w:rPr>
        <w:t>[</w:t>
      </w:r>
      <w:r w:rsidR="00F82C2F" w:rsidRPr="00525377">
        <w:rPr>
          <w:rFonts w:ascii="Times New Roman" w:hAnsi="Times New Roman" w:cs="Times New Roman"/>
          <w:color w:val="000000"/>
          <w:sz w:val="28"/>
          <w:szCs w:val="28"/>
          <w:shd w:val="clear" w:color="auto" w:fill="FFFFFF"/>
        </w:rPr>
        <w:fldChar w:fldCharType="begin"/>
      </w:r>
      <w:r w:rsidR="00F82C2F" w:rsidRPr="00525377">
        <w:rPr>
          <w:rFonts w:ascii="Times New Roman" w:hAnsi="Times New Roman" w:cs="Times New Roman"/>
          <w:color w:val="000000"/>
          <w:sz w:val="28"/>
          <w:szCs w:val="28"/>
          <w:shd w:val="clear" w:color="auto" w:fill="FFFFFF"/>
        </w:rPr>
        <w:instrText xml:space="preserve"> REF _Ref89332890 \r \h </w:instrText>
      </w:r>
      <w:r w:rsidR="00525377">
        <w:rPr>
          <w:rFonts w:ascii="Times New Roman" w:hAnsi="Times New Roman" w:cs="Times New Roman"/>
          <w:color w:val="000000"/>
          <w:sz w:val="28"/>
          <w:szCs w:val="28"/>
          <w:shd w:val="clear" w:color="auto" w:fill="FFFFFF"/>
        </w:rPr>
        <w:instrText xml:space="preserve"> \* MERGEFORMAT </w:instrText>
      </w:r>
      <w:r w:rsidR="00F82C2F" w:rsidRPr="00525377">
        <w:rPr>
          <w:rFonts w:ascii="Times New Roman" w:hAnsi="Times New Roman" w:cs="Times New Roman"/>
          <w:color w:val="000000"/>
          <w:sz w:val="28"/>
          <w:szCs w:val="28"/>
          <w:shd w:val="clear" w:color="auto" w:fill="FFFFFF"/>
        </w:rPr>
      </w:r>
      <w:r w:rsidR="00F82C2F" w:rsidRPr="00525377">
        <w:rPr>
          <w:rFonts w:ascii="Times New Roman" w:hAnsi="Times New Roman" w:cs="Times New Roman"/>
          <w:color w:val="000000"/>
          <w:sz w:val="28"/>
          <w:szCs w:val="28"/>
          <w:shd w:val="clear" w:color="auto" w:fill="FFFFFF"/>
        </w:rPr>
        <w:fldChar w:fldCharType="separate"/>
      </w:r>
      <w:r w:rsidR="00F82C2F" w:rsidRPr="00525377">
        <w:rPr>
          <w:rFonts w:ascii="Times New Roman" w:hAnsi="Times New Roman" w:cs="Times New Roman"/>
          <w:color w:val="000000"/>
          <w:sz w:val="28"/>
          <w:szCs w:val="28"/>
          <w:shd w:val="clear" w:color="auto" w:fill="FFFFFF"/>
        </w:rPr>
        <w:t>9</w:t>
      </w:r>
      <w:r w:rsidR="00F82C2F" w:rsidRPr="00525377">
        <w:rPr>
          <w:rFonts w:ascii="Times New Roman" w:hAnsi="Times New Roman" w:cs="Times New Roman"/>
          <w:color w:val="000000"/>
          <w:sz w:val="28"/>
          <w:szCs w:val="28"/>
          <w:shd w:val="clear" w:color="auto" w:fill="FFFFFF"/>
        </w:rPr>
        <w:fldChar w:fldCharType="end"/>
      </w:r>
      <w:r w:rsidR="00F82C2F" w:rsidRPr="00525377">
        <w:rPr>
          <w:rFonts w:ascii="Times New Roman" w:hAnsi="Times New Roman" w:cs="Times New Roman"/>
          <w:color w:val="000000"/>
          <w:sz w:val="28"/>
          <w:szCs w:val="28"/>
          <w:shd w:val="clear" w:color="auto" w:fill="FFFFFF"/>
        </w:rPr>
        <w:t>]</w:t>
      </w:r>
      <w:r w:rsidR="006C3782">
        <w:rPr>
          <w:rFonts w:ascii="Times New Roman" w:hAnsi="Times New Roman" w:cs="Times New Roman"/>
          <w:color w:val="000000"/>
          <w:sz w:val="28"/>
          <w:szCs w:val="28"/>
          <w:shd w:val="clear" w:color="auto" w:fill="FFFFFF"/>
        </w:rPr>
        <w:t>.</w:t>
      </w:r>
    </w:p>
    <w:p w14:paraId="1239343B" w14:textId="150ED430" w:rsidR="008C0820" w:rsidRPr="00525377" w:rsidRDefault="008C0820" w:rsidP="00525377">
      <w:pPr>
        <w:spacing w:line="360" w:lineRule="auto"/>
        <w:ind w:firstLine="709"/>
        <w:jc w:val="both"/>
        <w:rPr>
          <w:rFonts w:ascii="Times New Roman" w:hAnsi="Times New Roman" w:cs="Times New Roman"/>
          <w:color w:val="000000"/>
          <w:sz w:val="28"/>
          <w:szCs w:val="28"/>
          <w:shd w:val="clear" w:color="auto" w:fill="FFFFFF"/>
        </w:rPr>
      </w:pPr>
      <w:r w:rsidRPr="00525377">
        <w:rPr>
          <w:rFonts w:ascii="Times New Roman" w:hAnsi="Times New Roman" w:cs="Times New Roman"/>
          <w:color w:val="000000"/>
          <w:sz w:val="28"/>
          <w:szCs w:val="28"/>
          <w:shd w:val="clear" w:color="auto" w:fill="FFFFFF"/>
        </w:rPr>
        <w:t xml:space="preserve">Результати економіки на підприємстві після використання стратегій повинні досягти високих рівнів ефективності виробництва та бізнеса в цілому, кращих рівнів екологічної політики підприємства та ресурсозбереження. Саме тому правильно обрана стратегія є запорукою тривалого успіху будь-якого </w:t>
      </w:r>
      <w:r w:rsidRPr="00525377">
        <w:rPr>
          <w:rFonts w:ascii="Times New Roman" w:hAnsi="Times New Roman" w:cs="Times New Roman"/>
          <w:color w:val="000000"/>
          <w:sz w:val="28"/>
          <w:szCs w:val="28"/>
          <w:shd w:val="clear" w:color="auto" w:fill="FFFFFF"/>
        </w:rPr>
        <w:lastRenderedPageBreak/>
        <w:t xml:space="preserve">підприємства, також вона буде виступати засобом забезпечення його конкурентоспроможності та конкурентостійкості. Для цього стратегія повинна бути наповнена різними та детальними складовими, яка демонструє її місце в  структурі стратегічного набору підприємства та системі забезпечення його конкурентоспроможності, доступна і зрозуміла методика формування та і, нарешті, відбір серед них найбільш придатних альтернатив для реалізації у складі збалансованої стратегії </w:t>
      </w:r>
      <w:r w:rsidR="00547C7B" w:rsidRPr="00525377">
        <w:rPr>
          <w:rFonts w:ascii="Times New Roman" w:hAnsi="Times New Roman" w:cs="Times New Roman"/>
          <w:color w:val="000000"/>
          <w:sz w:val="28"/>
          <w:szCs w:val="28"/>
          <w:shd w:val="clear" w:color="auto" w:fill="FFFFFF"/>
        </w:rPr>
        <w:t>[</w:t>
      </w:r>
      <w:r w:rsidR="00547C7B" w:rsidRPr="00525377">
        <w:rPr>
          <w:rFonts w:ascii="Times New Roman" w:hAnsi="Times New Roman" w:cs="Times New Roman"/>
          <w:color w:val="000000"/>
          <w:sz w:val="28"/>
          <w:szCs w:val="28"/>
          <w:shd w:val="clear" w:color="auto" w:fill="FFFFFF"/>
        </w:rPr>
        <w:fldChar w:fldCharType="begin"/>
      </w:r>
      <w:r w:rsidR="00547C7B" w:rsidRPr="00525377">
        <w:rPr>
          <w:rFonts w:ascii="Times New Roman" w:hAnsi="Times New Roman" w:cs="Times New Roman"/>
          <w:color w:val="000000"/>
          <w:sz w:val="28"/>
          <w:szCs w:val="28"/>
          <w:shd w:val="clear" w:color="auto" w:fill="FFFFFF"/>
        </w:rPr>
        <w:instrText xml:space="preserve"> REF _Ref89270060 \r \h </w:instrText>
      </w:r>
      <w:r w:rsidR="00525377">
        <w:rPr>
          <w:rFonts w:ascii="Times New Roman" w:hAnsi="Times New Roman" w:cs="Times New Roman"/>
          <w:color w:val="000000"/>
          <w:sz w:val="28"/>
          <w:szCs w:val="28"/>
          <w:shd w:val="clear" w:color="auto" w:fill="FFFFFF"/>
        </w:rPr>
        <w:instrText xml:space="preserve"> \* MERGEFORMAT </w:instrText>
      </w:r>
      <w:r w:rsidR="00547C7B" w:rsidRPr="00525377">
        <w:rPr>
          <w:rFonts w:ascii="Times New Roman" w:hAnsi="Times New Roman" w:cs="Times New Roman"/>
          <w:color w:val="000000"/>
          <w:sz w:val="28"/>
          <w:szCs w:val="28"/>
          <w:shd w:val="clear" w:color="auto" w:fill="FFFFFF"/>
        </w:rPr>
      </w:r>
      <w:r w:rsidR="00547C7B" w:rsidRPr="00525377">
        <w:rPr>
          <w:rFonts w:ascii="Times New Roman" w:hAnsi="Times New Roman" w:cs="Times New Roman"/>
          <w:color w:val="000000"/>
          <w:sz w:val="28"/>
          <w:szCs w:val="28"/>
          <w:shd w:val="clear" w:color="auto" w:fill="FFFFFF"/>
        </w:rPr>
        <w:fldChar w:fldCharType="separate"/>
      </w:r>
      <w:r w:rsidR="00547C7B" w:rsidRPr="00525377">
        <w:rPr>
          <w:rFonts w:ascii="Times New Roman" w:hAnsi="Times New Roman" w:cs="Times New Roman"/>
          <w:color w:val="000000"/>
          <w:sz w:val="28"/>
          <w:szCs w:val="28"/>
          <w:shd w:val="clear" w:color="auto" w:fill="FFFFFF"/>
        </w:rPr>
        <w:t>46</w:t>
      </w:r>
      <w:r w:rsidR="00547C7B" w:rsidRPr="00525377">
        <w:rPr>
          <w:rFonts w:ascii="Times New Roman" w:hAnsi="Times New Roman" w:cs="Times New Roman"/>
          <w:color w:val="000000"/>
          <w:sz w:val="28"/>
          <w:szCs w:val="28"/>
          <w:shd w:val="clear" w:color="auto" w:fill="FFFFFF"/>
        </w:rPr>
        <w:fldChar w:fldCharType="end"/>
      </w:r>
      <w:r w:rsidR="00547C7B" w:rsidRPr="00525377">
        <w:rPr>
          <w:rFonts w:ascii="Times New Roman" w:hAnsi="Times New Roman" w:cs="Times New Roman"/>
          <w:color w:val="000000"/>
          <w:sz w:val="28"/>
          <w:szCs w:val="28"/>
          <w:shd w:val="clear" w:color="auto" w:fill="FFFFFF"/>
        </w:rPr>
        <w:t>]</w:t>
      </w:r>
      <w:r w:rsidR="006C3782">
        <w:rPr>
          <w:rFonts w:ascii="Times New Roman" w:hAnsi="Times New Roman" w:cs="Times New Roman"/>
          <w:color w:val="000000"/>
          <w:sz w:val="28"/>
          <w:szCs w:val="28"/>
          <w:shd w:val="clear" w:color="auto" w:fill="FFFFFF"/>
        </w:rPr>
        <w:t>.</w:t>
      </w:r>
    </w:p>
    <w:p w14:paraId="37958756" w14:textId="7BE4DD7A" w:rsidR="008C0820" w:rsidRPr="00525377" w:rsidRDefault="008C0820" w:rsidP="00525377">
      <w:pPr>
        <w:pStyle w:val="a9"/>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525377">
        <w:rPr>
          <w:rFonts w:ascii="Times New Roman" w:hAnsi="Times New Roman" w:cs="Times New Roman"/>
          <w:color w:val="000000" w:themeColor="text1"/>
          <w:sz w:val="28"/>
          <w:szCs w:val="28"/>
          <w:shd w:val="clear" w:color="auto" w:fill="FFFFFF"/>
        </w:rPr>
        <w:t xml:space="preserve">Аналізуючи експорт залізорудної продукції за початок 2021 року, можна звернути увагу, що він знизився на 3% в порівнянні з 2020 роком. Натомість виручка навпаки зросла в 2,1 разів00 до 3,9 млрд. дол., причиною цьому явищу  стала світова кон’юнктура. Так, до прикладу, на Qingdao CFR із вмістом 62% заліза у Китаї у першому кварталі 2021 року зросла на 36% і становила 215 дол. </w:t>
      </w:r>
      <w:r w:rsidR="00D144C7" w:rsidRPr="00525377">
        <w:rPr>
          <w:rFonts w:ascii="Times New Roman" w:hAnsi="Times New Roman" w:cs="Times New Roman"/>
          <w:color w:val="000000" w:themeColor="text1"/>
          <w:sz w:val="28"/>
          <w:szCs w:val="28"/>
          <w:shd w:val="clear" w:color="auto" w:fill="FFFFFF"/>
        </w:rPr>
        <w:t>З</w:t>
      </w:r>
      <w:r w:rsidRPr="00525377">
        <w:rPr>
          <w:rFonts w:ascii="Times New Roman" w:hAnsi="Times New Roman" w:cs="Times New Roman"/>
          <w:color w:val="000000" w:themeColor="text1"/>
          <w:sz w:val="28"/>
          <w:szCs w:val="28"/>
          <w:shd w:val="clear" w:color="auto" w:fill="FFFFFF"/>
        </w:rPr>
        <w:t xml:space="preserve">а тону, а у 2020 році на 74% і мала вартість 159 дол. </w:t>
      </w:r>
      <w:r w:rsidR="00D144C7" w:rsidRPr="00525377">
        <w:rPr>
          <w:rFonts w:ascii="Times New Roman" w:hAnsi="Times New Roman" w:cs="Times New Roman"/>
          <w:color w:val="000000" w:themeColor="text1"/>
          <w:sz w:val="28"/>
          <w:szCs w:val="28"/>
          <w:shd w:val="clear" w:color="auto" w:fill="FFFFFF"/>
        </w:rPr>
        <w:t>З</w:t>
      </w:r>
      <w:r w:rsidRPr="00525377">
        <w:rPr>
          <w:rFonts w:ascii="Times New Roman" w:hAnsi="Times New Roman" w:cs="Times New Roman"/>
          <w:color w:val="000000" w:themeColor="text1"/>
          <w:sz w:val="28"/>
          <w:szCs w:val="28"/>
          <w:shd w:val="clear" w:color="auto" w:fill="FFFFFF"/>
        </w:rPr>
        <w:t>а тону.</w:t>
      </w:r>
    </w:p>
    <w:p w14:paraId="7E75C827" w14:textId="77777777" w:rsidR="008C0820" w:rsidRPr="00525377" w:rsidRDefault="008C0820" w:rsidP="00525377">
      <w:pPr>
        <w:pStyle w:val="a9"/>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525377">
        <w:rPr>
          <w:rFonts w:ascii="Times New Roman" w:hAnsi="Times New Roman" w:cs="Times New Roman"/>
          <w:color w:val="000000" w:themeColor="text1"/>
          <w:sz w:val="28"/>
          <w:szCs w:val="28"/>
          <w:shd w:val="clear" w:color="auto" w:fill="FFFFFF"/>
        </w:rPr>
        <w:t>Так через зниження попиту у Китаї експорт української сировини знизився у першому кварталі 2021 року на 31% і становив 9,7 млн. тон, але через високі ціни виручка українських експортерів зросла на 55%.</w:t>
      </w:r>
    </w:p>
    <w:p w14:paraId="078C7F2D" w14:textId="77777777" w:rsidR="008C0820" w:rsidRPr="00525377" w:rsidRDefault="008C0820" w:rsidP="00525377">
      <w:pPr>
        <w:pStyle w:val="a9"/>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525377">
        <w:rPr>
          <w:rFonts w:ascii="Times New Roman" w:hAnsi="Times New Roman" w:cs="Times New Roman"/>
          <w:color w:val="000000" w:themeColor="text1"/>
          <w:sz w:val="28"/>
          <w:szCs w:val="28"/>
          <w:shd w:val="clear" w:color="auto" w:fill="FFFFFF"/>
        </w:rPr>
        <w:t>Падіння вантажопотоку призвело до зниження портової перевалки ЗРС у порту «Південний» на 16% – до 13,3 млн тон. Відзначимо, на цю гавань припадає понад 90% експорту української залізорудної продукції.</w:t>
      </w:r>
    </w:p>
    <w:p w14:paraId="33F79054" w14:textId="77777777" w:rsidR="008C0820" w:rsidRPr="00525377" w:rsidRDefault="008C0820" w:rsidP="00525377">
      <w:pPr>
        <w:pStyle w:val="a9"/>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525377">
        <w:rPr>
          <w:rFonts w:ascii="Times New Roman" w:hAnsi="Times New Roman" w:cs="Times New Roman"/>
          <w:color w:val="000000" w:themeColor="text1"/>
          <w:sz w:val="28"/>
          <w:szCs w:val="28"/>
          <w:shd w:val="clear" w:color="auto" w:fill="FFFFFF"/>
        </w:rPr>
        <w:t>Водночас відновлення попиту на сировину з боку європейських металургів сприяло стабілізації перевалки залізорудної сировини в порту Ізмаїла. За підсумками першого півріччя цей показник скоротився на 1,6% – до 1,2 млн тон порівнюючи із минулим роком відвантаження залізорудної продукції на експорт через Ізмаїл обвалилося на 27%. Ізмаїл є ключовою точкою перевалки залізорудної продукції споживачам в Австрію, які наростили імпорт української сировини у першому півріччі на 33% – до 1,7 млн тон.</w:t>
      </w:r>
    </w:p>
    <w:p w14:paraId="3B68BC16" w14:textId="77777777" w:rsidR="008C0820" w:rsidRPr="00525377" w:rsidRDefault="008C0820" w:rsidP="00525377">
      <w:pPr>
        <w:pStyle w:val="a9"/>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525377">
        <w:rPr>
          <w:rFonts w:ascii="Times New Roman" w:hAnsi="Times New Roman" w:cs="Times New Roman"/>
          <w:color w:val="000000" w:themeColor="text1"/>
          <w:sz w:val="28"/>
          <w:szCs w:val="28"/>
          <w:shd w:val="clear" w:color="auto" w:fill="FFFFFF"/>
        </w:rPr>
        <w:t xml:space="preserve">Для інших європейських споживачів пріоритетним шляхом доставки сировини є залізничним транспорт. Зокрема, Ferrexpo в січні-червні 2021 року наростила залізничні відправки продукції в бік Євросоюзу на 69,1% – до 1,9 млн тон. Найбільшим європейським споживачем вітчизняної залізорудної </w:t>
      </w:r>
      <w:r w:rsidRPr="00525377">
        <w:rPr>
          <w:rFonts w:ascii="Times New Roman" w:hAnsi="Times New Roman" w:cs="Times New Roman"/>
          <w:color w:val="000000" w:themeColor="text1"/>
          <w:sz w:val="28"/>
          <w:szCs w:val="28"/>
          <w:shd w:val="clear" w:color="auto" w:fill="FFFFFF"/>
        </w:rPr>
        <w:lastRenderedPageBreak/>
        <w:t>продукції у першій половині року стала Чехія. Вона наростила імпорт руди з України на 36% – до 2,6 млн тон.</w:t>
      </w:r>
    </w:p>
    <w:p w14:paraId="3C045C1A" w14:textId="77777777" w:rsidR="008C0820" w:rsidRPr="00525377" w:rsidRDefault="008C0820" w:rsidP="00525377">
      <w:pPr>
        <w:pStyle w:val="a9"/>
        <w:spacing w:after="0" w:line="360" w:lineRule="auto"/>
        <w:ind w:firstLine="709"/>
        <w:contextualSpacing/>
        <w:jc w:val="both"/>
        <w:rPr>
          <w:rFonts w:ascii="Times New Roman" w:hAnsi="Times New Roman" w:cs="Times New Roman"/>
          <w:color w:val="000000" w:themeColor="text1"/>
          <w:spacing w:val="1"/>
          <w:sz w:val="28"/>
          <w:szCs w:val="28"/>
        </w:rPr>
      </w:pPr>
      <w:r w:rsidRPr="00525377">
        <w:rPr>
          <w:rFonts w:ascii="Times New Roman" w:hAnsi="Times New Roman" w:cs="Times New Roman"/>
          <w:color w:val="0D0D0D"/>
          <w:sz w:val="28"/>
          <w:szCs w:val="28"/>
        </w:rPr>
        <w:t xml:space="preserve">Серед основних проблем, що впливають на міжнародну торгівлю залізорудною продукцією </w:t>
      </w:r>
      <w:r w:rsidRPr="00525377">
        <w:rPr>
          <w:rFonts w:ascii="Times New Roman" w:hAnsi="Times New Roman" w:cs="Times New Roman"/>
          <w:color w:val="000000"/>
          <w:sz w:val="28"/>
          <w:szCs w:val="28"/>
          <w:shd w:val="clear" w:color="auto" w:fill="FFFFFF"/>
        </w:rPr>
        <w:t xml:space="preserve">ПрАТ «Запорізького Залізорудного комбінату» є також внутрішні та зовнішні фактори. </w:t>
      </w:r>
      <w:r w:rsidRPr="00525377">
        <w:rPr>
          <w:rFonts w:ascii="Times New Roman" w:hAnsi="Times New Roman" w:cs="Times New Roman"/>
          <w:sz w:val="28"/>
          <w:szCs w:val="28"/>
        </w:rPr>
        <w:t>Зовнішніми</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стосовно підприємства є ті фактори, на які воно не</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може</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впливати</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або</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цей</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вплив</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може</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бути</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незначним.</w:t>
      </w:r>
      <w:r w:rsidRPr="00525377">
        <w:rPr>
          <w:rFonts w:ascii="Times New Roman" w:hAnsi="Times New Roman" w:cs="Times New Roman"/>
          <w:spacing w:val="1"/>
          <w:sz w:val="28"/>
          <w:szCs w:val="28"/>
        </w:rPr>
        <w:t xml:space="preserve"> </w:t>
      </w:r>
      <w:r w:rsidRPr="00525377">
        <w:rPr>
          <w:rFonts w:ascii="Times New Roman" w:hAnsi="Times New Roman" w:cs="Times New Roman"/>
          <w:color w:val="000000" w:themeColor="text1"/>
          <w:sz w:val="28"/>
          <w:szCs w:val="28"/>
        </w:rPr>
        <w:t>Зовнішні</w:t>
      </w:r>
      <w:r w:rsidRPr="00525377">
        <w:rPr>
          <w:rFonts w:ascii="Times New Roman" w:hAnsi="Times New Roman" w:cs="Times New Roman"/>
          <w:color w:val="000000" w:themeColor="text1"/>
          <w:spacing w:val="1"/>
          <w:sz w:val="28"/>
          <w:szCs w:val="28"/>
        </w:rPr>
        <w:t xml:space="preserve"> </w:t>
      </w:r>
      <w:r w:rsidRPr="00525377">
        <w:rPr>
          <w:rFonts w:ascii="Times New Roman" w:hAnsi="Times New Roman" w:cs="Times New Roman"/>
          <w:color w:val="000000" w:themeColor="text1"/>
          <w:sz w:val="28"/>
          <w:szCs w:val="28"/>
        </w:rPr>
        <w:t>фактори</w:t>
      </w:r>
      <w:r w:rsidRPr="00525377">
        <w:rPr>
          <w:rFonts w:ascii="Times New Roman" w:hAnsi="Times New Roman" w:cs="Times New Roman"/>
          <w:color w:val="000000" w:themeColor="text1"/>
          <w:spacing w:val="1"/>
          <w:sz w:val="28"/>
          <w:szCs w:val="28"/>
        </w:rPr>
        <w:t xml:space="preserve"> </w:t>
      </w:r>
      <w:r w:rsidRPr="00525377">
        <w:rPr>
          <w:rFonts w:ascii="Times New Roman" w:hAnsi="Times New Roman" w:cs="Times New Roman"/>
          <w:color w:val="000000" w:themeColor="text1"/>
          <w:sz w:val="28"/>
          <w:szCs w:val="28"/>
        </w:rPr>
        <w:t>поділяються</w:t>
      </w:r>
      <w:r w:rsidRPr="00525377">
        <w:rPr>
          <w:rFonts w:ascii="Times New Roman" w:hAnsi="Times New Roman" w:cs="Times New Roman"/>
          <w:color w:val="000000" w:themeColor="text1"/>
          <w:spacing w:val="1"/>
          <w:sz w:val="28"/>
          <w:szCs w:val="28"/>
        </w:rPr>
        <w:t xml:space="preserve"> </w:t>
      </w:r>
      <w:r w:rsidRPr="00525377">
        <w:rPr>
          <w:rFonts w:ascii="Times New Roman" w:hAnsi="Times New Roman" w:cs="Times New Roman"/>
          <w:color w:val="000000" w:themeColor="text1"/>
          <w:sz w:val="28"/>
          <w:szCs w:val="28"/>
        </w:rPr>
        <w:t>на</w:t>
      </w:r>
      <w:r w:rsidRPr="00525377">
        <w:rPr>
          <w:rFonts w:ascii="Times New Roman" w:hAnsi="Times New Roman" w:cs="Times New Roman"/>
          <w:color w:val="000000" w:themeColor="text1"/>
          <w:spacing w:val="1"/>
          <w:sz w:val="28"/>
          <w:szCs w:val="28"/>
        </w:rPr>
        <w:t xml:space="preserve"> </w:t>
      </w:r>
      <w:r w:rsidRPr="00525377">
        <w:rPr>
          <w:rFonts w:ascii="Times New Roman" w:hAnsi="Times New Roman" w:cs="Times New Roman"/>
          <w:color w:val="000000" w:themeColor="text1"/>
          <w:sz w:val="28"/>
          <w:szCs w:val="28"/>
        </w:rPr>
        <w:t>міжнародні,</w:t>
      </w:r>
      <w:r w:rsidRPr="00525377">
        <w:rPr>
          <w:rFonts w:ascii="Times New Roman" w:hAnsi="Times New Roman" w:cs="Times New Roman"/>
          <w:color w:val="000000" w:themeColor="text1"/>
          <w:spacing w:val="-2"/>
          <w:sz w:val="28"/>
          <w:szCs w:val="28"/>
        </w:rPr>
        <w:t xml:space="preserve"> </w:t>
      </w:r>
      <w:r w:rsidRPr="00525377">
        <w:rPr>
          <w:rFonts w:ascii="Times New Roman" w:hAnsi="Times New Roman" w:cs="Times New Roman"/>
          <w:color w:val="000000" w:themeColor="text1"/>
          <w:sz w:val="28"/>
          <w:szCs w:val="28"/>
        </w:rPr>
        <w:t>національні та ринкові.</w:t>
      </w:r>
    </w:p>
    <w:p w14:paraId="0E4E2F8F" w14:textId="63458273" w:rsidR="008C0820" w:rsidRPr="00525377" w:rsidRDefault="008C0820" w:rsidP="00525377">
      <w:pPr>
        <w:pStyle w:val="a9"/>
        <w:spacing w:after="0" w:line="360" w:lineRule="auto"/>
        <w:ind w:firstLine="709"/>
        <w:contextualSpacing/>
        <w:jc w:val="both"/>
        <w:rPr>
          <w:rFonts w:ascii="Times New Roman" w:hAnsi="Times New Roman" w:cs="Times New Roman"/>
          <w:sz w:val="28"/>
          <w:szCs w:val="28"/>
        </w:rPr>
      </w:pPr>
      <w:r w:rsidRPr="00525377">
        <w:rPr>
          <w:rFonts w:ascii="Times New Roman" w:hAnsi="Times New Roman" w:cs="Times New Roman"/>
          <w:color w:val="000000" w:themeColor="text1"/>
          <w:sz w:val="28"/>
          <w:szCs w:val="28"/>
        </w:rPr>
        <w:t>До</w:t>
      </w:r>
      <w:r w:rsidRPr="00525377">
        <w:rPr>
          <w:rFonts w:ascii="Times New Roman" w:hAnsi="Times New Roman" w:cs="Times New Roman"/>
          <w:color w:val="000000" w:themeColor="text1"/>
          <w:spacing w:val="1"/>
          <w:sz w:val="28"/>
          <w:szCs w:val="28"/>
        </w:rPr>
        <w:t xml:space="preserve"> </w:t>
      </w:r>
      <w:r w:rsidRPr="00525377">
        <w:rPr>
          <w:rFonts w:ascii="Times New Roman" w:hAnsi="Times New Roman" w:cs="Times New Roman"/>
          <w:color w:val="000000" w:themeColor="text1"/>
          <w:sz w:val="28"/>
          <w:szCs w:val="28"/>
        </w:rPr>
        <w:t>внутрішніх</w:t>
      </w:r>
      <w:r w:rsidRPr="00525377">
        <w:rPr>
          <w:rFonts w:ascii="Times New Roman" w:hAnsi="Times New Roman" w:cs="Times New Roman"/>
          <w:color w:val="000000" w:themeColor="text1"/>
          <w:spacing w:val="1"/>
          <w:sz w:val="28"/>
          <w:szCs w:val="28"/>
        </w:rPr>
        <w:t xml:space="preserve"> </w:t>
      </w:r>
      <w:r w:rsidRPr="00525377">
        <w:rPr>
          <w:rFonts w:ascii="Times New Roman" w:hAnsi="Times New Roman" w:cs="Times New Roman"/>
          <w:color w:val="000000" w:themeColor="text1"/>
          <w:sz w:val="28"/>
          <w:szCs w:val="28"/>
        </w:rPr>
        <w:t>факторів</w:t>
      </w:r>
      <w:r w:rsidRPr="00525377">
        <w:rPr>
          <w:rFonts w:ascii="Times New Roman" w:hAnsi="Times New Roman" w:cs="Times New Roman"/>
          <w:color w:val="000000" w:themeColor="text1"/>
          <w:spacing w:val="1"/>
          <w:sz w:val="28"/>
          <w:szCs w:val="28"/>
        </w:rPr>
        <w:t xml:space="preserve"> </w:t>
      </w:r>
      <w:r w:rsidRPr="00525377">
        <w:rPr>
          <w:rFonts w:ascii="Times New Roman" w:hAnsi="Times New Roman" w:cs="Times New Roman"/>
          <w:color w:val="000000" w:themeColor="text1"/>
          <w:sz w:val="28"/>
          <w:szCs w:val="28"/>
        </w:rPr>
        <w:t>належать:</w:t>
      </w:r>
      <w:r w:rsidRPr="00525377">
        <w:rPr>
          <w:rFonts w:ascii="Times New Roman" w:hAnsi="Times New Roman" w:cs="Times New Roman"/>
          <w:color w:val="000000" w:themeColor="text1"/>
          <w:spacing w:val="1"/>
          <w:sz w:val="28"/>
          <w:szCs w:val="28"/>
        </w:rPr>
        <w:t xml:space="preserve"> масштаби зовнішньоекономічної діяльності – кількість одиниць, що беруть участь у міжнародному бізнесі; витрати на виробництво та реалізацію продукції за кордоном; рівень технологічної складності продукції та її відповідність міжнародним стандартам – чим складніше використовувана технологія, й чим більше вона відповідає міжнародним стандартам, тим більша ймовірність, що продукція буде реалізована за кордоном; наявність досвіду зовнішньоекономічної діяльності, тобто виробничих, управлінських, організаційних передумов ведення міжнародного бізнесу; контроль над прийняттям та імплементацією рішень щодо здійснення процедур у сфері зовнішньоекономічної діяльності; робота митної служби в напрямі підвищення ефективності роботи митних органів та рівня оптимізації процедур проходження товарів через митний контроль;</w:t>
      </w:r>
      <w:r w:rsidRPr="00525377">
        <w:rPr>
          <w:rFonts w:ascii="Times New Roman" w:hAnsi="Times New Roman" w:cs="Times New Roman"/>
          <w:color w:val="000000" w:themeColor="text1"/>
          <w:sz w:val="28"/>
          <w:szCs w:val="28"/>
        </w:rPr>
        <w:t xml:space="preserve"> кваліфікований склад</w:t>
      </w:r>
      <w:r w:rsidRPr="00525377">
        <w:rPr>
          <w:rFonts w:ascii="Times New Roman" w:hAnsi="Times New Roman" w:cs="Times New Roman"/>
          <w:color w:val="000000" w:themeColor="text1"/>
          <w:spacing w:val="1"/>
          <w:sz w:val="28"/>
          <w:szCs w:val="28"/>
        </w:rPr>
        <w:t xml:space="preserve"> </w:t>
      </w:r>
      <w:r w:rsidRPr="00525377">
        <w:rPr>
          <w:rFonts w:ascii="Times New Roman" w:hAnsi="Times New Roman" w:cs="Times New Roman"/>
          <w:color w:val="000000" w:themeColor="text1"/>
          <w:sz w:val="28"/>
          <w:szCs w:val="28"/>
        </w:rPr>
        <w:t>керівництва</w:t>
      </w:r>
      <w:r w:rsidRPr="00525377">
        <w:rPr>
          <w:rFonts w:ascii="Times New Roman" w:hAnsi="Times New Roman" w:cs="Times New Roman"/>
          <w:color w:val="000000" w:themeColor="text1"/>
          <w:spacing w:val="1"/>
          <w:sz w:val="28"/>
          <w:szCs w:val="28"/>
        </w:rPr>
        <w:t xml:space="preserve"> </w:t>
      </w:r>
      <w:r w:rsidRPr="00525377">
        <w:rPr>
          <w:rFonts w:ascii="Times New Roman" w:hAnsi="Times New Roman" w:cs="Times New Roman"/>
          <w:color w:val="000000" w:themeColor="text1"/>
          <w:sz w:val="28"/>
          <w:szCs w:val="28"/>
        </w:rPr>
        <w:t>і</w:t>
      </w:r>
      <w:r w:rsidRPr="00525377">
        <w:rPr>
          <w:rFonts w:ascii="Times New Roman" w:hAnsi="Times New Roman" w:cs="Times New Roman"/>
          <w:color w:val="000000" w:themeColor="text1"/>
          <w:spacing w:val="1"/>
          <w:sz w:val="28"/>
          <w:szCs w:val="28"/>
        </w:rPr>
        <w:t xml:space="preserve"> </w:t>
      </w:r>
      <w:r w:rsidRPr="00525377">
        <w:rPr>
          <w:rFonts w:ascii="Times New Roman" w:hAnsi="Times New Roman" w:cs="Times New Roman"/>
          <w:color w:val="000000" w:themeColor="text1"/>
          <w:sz w:val="28"/>
          <w:szCs w:val="28"/>
        </w:rPr>
        <w:t>персоналу,</w:t>
      </w:r>
      <w:r w:rsidRPr="00525377">
        <w:rPr>
          <w:rFonts w:ascii="Times New Roman" w:hAnsi="Times New Roman" w:cs="Times New Roman"/>
          <w:color w:val="000000" w:themeColor="text1"/>
          <w:spacing w:val="1"/>
          <w:sz w:val="28"/>
          <w:szCs w:val="28"/>
        </w:rPr>
        <w:t xml:space="preserve"> </w:t>
      </w:r>
      <w:r w:rsidRPr="00525377">
        <w:rPr>
          <w:rFonts w:ascii="Times New Roman" w:hAnsi="Times New Roman" w:cs="Times New Roman"/>
          <w:color w:val="000000" w:themeColor="text1"/>
          <w:sz w:val="28"/>
          <w:szCs w:val="28"/>
        </w:rPr>
        <w:t>частка</w:t>
      </w:r>
      <w:r w:rsidRPr="00525377">
        <w:rPr>
          <w:rFonts w:ascii="Times New Roman" w:hAnsi="Times New Roman" w:cs="Times New Roman"/>
          <w:color w:val="000000" w:themeColor="text1"/>
          <w:spacing w:val="45"/>
          <w:sz w:val="28"/>
          <w:szCs w:val="28"/>
        </w:rPr>
        <w:t xml:space="preserve"> </w:t>
      </w:r>
      <w:r w:rsidRPr="00525377">
        <w:rPr>
          <w:rFonts w:ascii="Times New Roman" w:hAnsi="Times New Roman" w:cs="Times New Roman"/>
          <w:color w:val="000000" w:themeColor="text1"/>
          <w:sz w:val="28"/>
          <w:szCs w:val="28"/>
        </w:rPr>
        <w:t>ринку,</w:t>
      </w:r>
      <w:r w:rsidRPr="00525377">
        <w:rPr>
          <w:rFonts w:ascii="Times New Roman" w:hAnsi="Times New Roman" w:cs="Times New Roman"/>
          <w:color w:val="000000" w:themeColor="text1"/>
          <w:spacing w:val="1"/>
          <w:sz w:val="28"/>
          <w:szCs w:val="28"/>
        </w:rPr>
        <w:t xml:space="preserve"> </w:t>
      </w:r>
      <w:r w:rsidRPr="00525377">
        <w:rPr>
          <w:rFonts w:ascii="Times New Roman" w:hAnsi="Times New Roman" w:cs="Times New Roman"/>
          <w:sz w:val="28"/>
          <w:szCs w:val="28"/>
        </w:rPr>
        <w:t>інноваційна</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діяльність,</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тривалість</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виробничого</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циклу,</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рівень</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виробничих</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запасів,</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структура</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балансу,</w:t>
      </w:r>
      <w:r w:rsidRPr="00525377">
        <w:rPr>
          <w:rFonts w:ascii="Times New Roman" w:hAnsi="Times New Roman" w:cs="Times New Roman"/>
          <w:sz w:val="28"/>
          <w:szCs w:val="28"/>
        </w:rPr>
        <w:tab/>
        <w:t>платоспроможність, ліквідність,</w:t>
      </w:r>
      <w:r w:rsidRPr="00525377">
        <w:rPr>
          <w:rFonts w:ascii="Times New Roman" w:hAnsi="Times New Roman" w:cs="Times New Roman"/>
          <w:spacing w:val="-42"/>
          <w:sz w:val="28"/>
          <w:szCs w:val="28"/>
        </w:rPr>
        <w:t xml:space="preserve"> </w:t>
      </w:r>
      <w:r w:rsidRPr="00525377">
        <w:rPr>
          <w:rFonts w:ascii="Times New Roman" w:hAnsi="Times New Roman" w:cs="Times New Roman"/>
          <w:sz w:val="28"/>
          <w:szCs w:val="28"/>
        </w:rPr>
        <w:t>співвідношення</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власних</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і</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залучених</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засобів,</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вартість</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капіталу,</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структура</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майна,</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інвестиційна</w:t>
      </w:r>
      <w:r w:rsidRPr="00525377">
        <w:rPr>
          <w:rFonts w:ascii="Times New Roman" w:hAnsi="Times New Roman" w:cs="Times New Roman"/>
          <w:spacing w:val="-42"/>
          <w:sz w:val="28"/>
          <w:szCs w:val="28"/>
        </w:rPr>
        <w:t xml:space="preserve"> </w:t>
      </w:r>
      <w:r w:rsidRPr="00525377">
        <w:rPr>
          <w:rFonts w:ascii="Times New Roman" w:hAnsi="Times New Roman" w:cs="Times New Roman"/>
          <w:sz w:val="28"/>
          <w:szCs w:val="28"/>
        </w:rPr>
        <w:t>привабливість,</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дохід</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на</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акцію,</w:t>
      </w:r>
      <w:r w:rsidRPr="00525377">
        <w:rPr>
          <w:rFonts w:ascii="Times New Roman" w:hAnsi="Times New Roman" w:cs="Times New Roman"/>
          <w:spacing w:val="1"/>
          <w:sz w:val="28"/>
          <w:szCs w:val="28"/>
        </w:rPr>
        <w:t xml:space="preserve"> </w:t>
      </w:r>
      <w:r w:rsidRPr="00525377">
        <w:rPr>
          <w:rFonts w:ascii="Times New Roman" w:hAnsi="Times New Roman" w:cs="Times New Roman"/>
          <w:sz w:val="28"/>
          <w:szCs w:val="28"/>
        </w:rPr>
        <w:t>рівень</w:t>
      </w:r>
      <w:r w:rsidRPr="00525377">
        <w:rPr>
          <w:rFonts w:ascii="Times New Roman" w:hAnsi="Times New Roman" w:cs="Times New Roman"/>
          <w:spacing w:val="-42"/>
          <w:sz w:val="28"/>
          <w:szCs w:val="28"/>
        </w:rPr>
        <w:t xml:space="preserve"> </w:t>
      </w:r>
      <w:r w:rsidR="006C3782">
        <w:rPr>
          <w:rFonts w:ascii="Times New Roman" w:hAnsi="Times New Roman" w:cs="Times New Roman"/>
          <w:sz w:val="28"/>
          <w:szCs w:val="28"/>
        </w:rPr>
        <w:t>прибутковості, рентабельності</w:t>
      </w:r>
      <w:r w:rsidR="00B33982" w:rsidRPr="00525377">
        <w:rPr>
          <w:rFonts w:ascii="Times New Roman" w:hAnsi="Times New Roman" w:cs="Times New Roman"/>
          <w:color w:val="000000" w:themeColor="text1"/>
          <w:sz w:val="28"/>
          <w:szCs w:val="28"/>
        </w:rPr>
        <w:t xml:space="preserve"> [</w:t>
      </w:r>
      <w:r w:rsidR="00525377">
        <w:rPr>
          <w:rFonts w:ascii="Times New Roman" w:hAnsi="Times New Roman" w:cs="Times New Roman"/>
          <w:color w:val="000000" w:themeColor="text1"/>
          <w:sz w:val="28"/>
          <w:szCs w:val="28"/>
        </w:rPr>
        <w:fldChar w:fldCharType="begin"/>
      </w:r>
      <w:r w:rsidR="00525377">
        <w:rPr>
          <w:rFonts w:ascii="Times New Roman" w:hAnsi="Times New Roman" w:cs="Times New Roman"/>
          <w:color w:val="000000" w:themeColor="text1"/>
          <w:sz w:val="28"/>
          <w:szCs w:val="28"/>
        </w:rPr>
        <w:instrText xml:space="preserve"> REF _Ref89337737 \r \h </w:instrText>
      </w:r>
      <w:r w:rsidR="00525377">
        <w:rPr>
          <w:rFonts w:ascii="Times New Roman" w:hAnsi="Times New Roman" w:cs="Times New Roman"/>
          <w:color w:val="000000" w:themeColor="text1"/>
          <w:sz w:val="28"/>
          <w:szCs w:val="28"/>
        </w:rPr>
      </w:r>
      <w:r w:rsidR="00525377">
        <w:rPr>
          <w:rFonts w:ascii="Times New Roman" w:hAnsi="Times New Roman" w:cs="Times New Roman"/>
          <w:color w:val="000000" w:themeColor="text1"/>
          <w:sz w:val="28"/>
          <w:szCs w:val="28"/>
        </w:rPr>
        <w:fldChar w:fldCharType="separate"/>
      </w:r>
      <w:r w:rsidR="00525377">
        <w:rPr>
          <w:rFonts w:ascii="Times New Roman" w:hAnsi="Times New Roman" w:cs="Times New Roman"/>
          <w:color w:val="000000" w:themeColor="text1"/>
          <w:sz w:val="28"/>
          <w:szCs w:val="28"/>
        </w:rPr>
        <w:t>42</w:t>
      </w:r>
      <w:r w:rsidR="00525377">
        <w:rPr>
          <w:rFonts w:ascii="Times New Roman" w:hAnsi="Times New Roman" w:cs="Times New Roman"/>
          <w:color w:val="000000" w:themeColor="text1"/>
          <w:sz w:val="28"/>
          <w:szCs w:val="28"/>
        </w:rPr>
        <w:fldChar w:fldCharType="end"/>
      </w:r>
      <w:r w:rsidR="00B33982" w:rsidRPr="00525377">
        <w:rPr>
          <w:rFonts w:ascii="Times New Roman" w:hAnsi="Times New Roman" w:cs="Times New Roman"/>
          <w:color w:val="000000" w:themeColor="text1"/>
          <w:sz w:val="28"/>
          <w:szCs w:val="28"/>
        </w:rPr>
        <w:t>]</w:t>
      </w:r>
      <w:r w:rsidR="006C3782">
        <w:rPr>
          <w:rFonts w:ascii="Times New Roman" w:hAnsi="Times New Roman" w:cs="Times New Roman"/>
          <w:color w:val="000000" w:themeColor="text1"/>
          <w:sz w:val="28"/>
          <w:szCs w:val="28"/>
        </w:rPr>
        <w:t>.</w:t>
      </w:r>
    </w:p>
    <w:p w14:paraId="688339D1" w14:textId="35D8D30F" w:rsidR="008C0820" w:rsidRPr="00525377" w:rsidRDefault="008C0820" w:rsidP="00525377">
      <w:pPr>
        <w:pStyle w:val="a9"/>
        <w:spacing w:after="0" w:line="360" w:lineRule="auto"/>
        <w:ind w:firstLine="709"/>
        <w:contextualSpacing/>
        <w:jc w:val="both"/>
        <w:rPr>
          <w:rFonts w:ascii="Times New Roman" w:hAnsi="Times New Roman" w:cs="Times New Roman"/>
          <w:color w:val="000000" w:themeColor="text1"/>
          <w:sz w:val="28"/>
          <w:szCs w:val="28"/>
        </w:rPr>
      </w:pPr>
      <w:r w:rsidRPr="00525377">
        <w:rPr>
          <w:rFonts w:ascii="Times New Roman" w:hAnsi="Times New Roman" w:cs="Times New Roman"/>
          <w:color w:val="000000" w:themeColor="text1"/>
          <w:sz w:val="28"/>
          <w:szCs w:val="28"/>
        </w:rPr>
        <w:t xml:space="preserve">До зовнішніх ризиків можна віднести: економічну свободу; конкуренцію – внаслідок її існування компанії вимушені розробляти та реалізовувати стратегію прискореного розширення закордонних операцій, вдосконалення процедур укладення угод з іншими фірмами тощо; присутність у державі – потребує перегляду форм і методів комунікацій з іноземним партнером, якщо компанія має представництво в тій чи іншій країні; ризики – пов’язані з можливістю політичних або економічних змін, що можуть </w:t>
      </w:r>
      <w:r w:rsidRPr="00525377">
        <w:rPr>
          <w:rFonts w:ascii="Times New Roman" w:hAnsi="Times New Roman" w:cs="Times New Roman"/>
          <w:color w:val="000000" w:themeColor="text1"/>
          <w:sz w:val="28"/>
          <w:szCs w:val="28"/>
        </w:rPr>
        <w:lastRenderedPageBreak/>
        <w:t>зменшити рівень захищеності компанії та мож</w:t>
      </w:r>
      <w:r w:rsidR="006C3782">
        <w:rPr>
          <w:rFonts w:ascii="Times New Roman" w:hAnsi="Times New Roman" w:cs="Times New Roman"/>
          <w:color w:val="000000" w:themeColor="text1"/>
          <w:sz w:val="28"/>
          <w:szCs w:val="28"/>
        </w:rPr>
        <w:t>ливості одержання нею прибутків</w:t>
      </w:r>
      <w:r w:rsidR="00B33982" w:rsidRPr="00525377">
        <w:rPr>
          <w:rFonts w:ascii="Times New Roman" w:hAnsi="Times New Roman" w:cs="Times New Roman"/>
          <w:color w:val="000000" w:themeColor="text1"/>
          <w:sz w:val="28"/>
          <w:szCs w:val="28"/>
        </w:rPr>
        <w:t xml:space="preserve"> [</w:t>
      </w:r>
      <w:r w:rsidR="00F56297" w:rsidRPr="00525377">
        <w:rPr>
          <w:rFonts w:ascii="Times New Roman" w:hAnsi="Times New Roman" w:cs="Times New Roman"/>
          <w:color w:val="000000" w:themeColor="text1"/>
          <w:sz w:val="28"/>
          <w:szCs w:val="28"/>
        </w:rPr>
        <w:fldChar w:fldCharType="begin"/>
      </w:r>
      <w:r w:rsidR="00F56297" w:rsidRPr="00525377">
        <w:rPr>
          <w:rFonts w:ascii="Times New Roman" w:hAnsi="Times New Roman" w:cs="Times New Roman"/>
          <w:color w:val="000000" w:themeColor="text1"/>
          <w:sz w:val="28"/>
          <w:szCs w:val="28"/>
        </w:rPr>
        <w:instrText xml:space="preserve"> REF _Ref89337737 \r \h </w:instrText>
      </w:r>
      <w:r w:rsidR="00525377">
        <w:rPr>
          <w:rFonts w:ascii="Times New Roman" w:hAnsi="Times New Roman" w:cs="Times New Roman"/>
          <w:color w:val="000000" w:themeColor="text1"/>
          <w:sz w:val="28"/>
          <w:szCs w:val="28"/>
        </w:rPr>
        <w:instrText xml:space="preserve"> \* MERGEFORMAT </w:instrText>
      </w:r>
      <w:r w:rsidR="00F56297" w:rsidRPr="00525377">
        <w:rPr>
          <w:rFonts w:ascii="Times New Roman" w:hAnsi="Times New Roman" w:cs="Times New Roman"/>
          <w:color w:val="000000" w:themeColor="text1"/>
          <w:sz w:val="28"/>
          <w:szCs w:val="28"/>
        </w:rPr>
      </w:r>
      <w:r w:rsidR="00F56297" w:rsidRPr="00525377">
        <w:rPr>
          <w:rFonts w:ascii="Times New Roman" w:hAnsi="Times New Roman" w:cs="Times New Roman"/>
          <w:color w:val="000000" w:themeColor="text1"/>
          <w:sz w:val="28"/>
          <w:szCs w:val="28"/>
        </w:rPr>
        <w:fldChar w:fldCharType="separate"/>
      </w:r>
      <w:r w:rsidR="00F56297" w:rsidRPr="00525377">
        <w:rPr>
          <w:rFonts w:ascii="Times New Roman" w:hAnsi="Times New Roman" w:cs="Times New Roman"/>
          <w:color w:val="000000" w:themeColor="text1"/>
          <w:sz w:val="28"/>
          <w:szCs w:val="28"/>
        </w:rPr>
        <w:t>42</w:t>
      </w:r>
      <w:r w:rsidR="00F56297" w:rsidRPr="00525377">
        <w:rPr>
          <w:rFonts w:ascii="Times New Roman" w:hAnsi="Times New Roman" w:cs="Times New Roman"/>
          <w:color w:val="000000" w:themeColor="text1"/>
          <w:sz w:val="28"/>
          <w:szCs w:val="28"/>
        </w:rPr>
        <w:fldChar w:fldCharType="end"/>
      </w:r>
      <w:r w:rsidR="00B33982" w:rsidRPr="00525377">
        <w:rPr>
          <w:rFonts w:ascii="Times New Roman" w:hAnsi="Times New Roman" w:cs="Times New Roman"/>
          <w:color w:val="000000" w:themeColor="text1"/>
          <w:sz w:val="28"/>
          <w:szCs w:val="28"/>
        </w:rPr>
        <w:t>]</w:t>
      </w:r>
      <w:r w:rsidR="006C3782">
        <w:rPr>
          <w:rFonts w:ascii="Times New Roman" w:hAnsi="Times New Roman" w:cs="Times New Roman"/>
          <w:color w:val="000000" w:themeColor="text1"/>
          <w:sz w:val="28"/>
          <w:szCs w:val="28"/>
        </w:rPr>
        <w:t>.</w:t>
      </w:r>
    </w:p>
    <w:p w14:paraId="0D4E01F6" w14:textId="77777777" w:rsidR="008C0820" w:rsidRPr="00525377" w:rsidRDefault="008C0820" w:rsidP="00525377">
      <w:pPr>
        <w:pStyle w:val="a9"/>
        <w:spacing w:after="0" w:line="360" w:lineRule="auto"/>
        <w:ind w:firstLine="709"/>
        <w:contextualSpacing/>
        <w:rPr>
          <w:rFonts w:ascii="Times New Roman" w:hAnsi="Times New Roman" w:cs="Times New Roman"/>
          <w:sz w:val="28"/>
          <w:szCs w:val="28"/>
        </w:rPr>
      </w:pPr>
    </w:p>
    <w:p w14:paraId="04ADF796" w14:textId="3BEE8915" w:rsidR="008C0820" w:rsidRPr="00525377" w:rsidRDefault="008C0820" w:rsidP="00525377">
      <w:pPr>
        <w:pStyle w:val="a9"/>
        <w:spacing w:after="0" w:line="360" w:lineRule="auto"/>
        <w:ind w:firstLine="709"/>
        <w:contextualSpacing/>
        <w:rPr>
          <w:rFonts w:ascii="Times New Roman" w:hAnsi="Times New Roman" w:cs="Times New Roman"/>
          <w:sz w:val="28"/>
          <w:szCs w:val="24"/>
          <w:lang w:val="ru-RU"/>
        </w:rPr>
      </w:pPr>
      <w:r w:rsidRPr="00525377">
        <w:rPr>
          <w:rFonts w:ascii="Times New Roman" w:hAnsi="Times New Roman" w:cs="Times New Roman"/>
          <w:sz w:val="28"/>
          <w:szCs w:val="24"/>
          <w:lang w:val="ru-RU"/>
        </w:rPr>
        <w:t xml:space="preserve">Таблиця 3.1 </w:t>
      </w:r>
      <w:r w:rsidR="00D144C7">
        <w:rPr>
          <w:rFonts w:ascii="Times New Roman" w:hAnsi="Times New Roman" w:cs="Times New Roman"/>
          <w:sz w:val="28"/>
          <w:szCs w:val="24"/>
          <w:lang w:val="ru-RU"/>
        </w:rPr>
        <w:t>–</w:t>
      </w:r>
      <w:r w:rsidRPr="00525377">
        <w:rPr>
          <w:rFonts w:ascii="Times New Roman" w:hAnsi="Times New Roman" w:cs="Times New Roman"/>
          <w:sz w:val="28"/>
          <w:szCs w:val="24"/>
          <w:lang w:val="ru-RU"/>
        </w:rPr>
        <w:t xml:space="preserve"> Основні стратегії підвищення конкурентоспроможності підприємства </w:t>
      </w:r>
    </w:p>
    <w:tbl>
      <w:tblPr>
        <w:tblStyle w:val="ac"/>
        <w:tblW w:w="9239" w:type="dxa"/>
        <w:tblInd w:w="112" w:type="dxa"/>
        <w:tblLook w:val="04A0" w:firstRow="1" w:lastRow="0" w:firstColumn="1" w:lastColumn="0" w:noHBand="0" w:noVBand="1"/>
      </w:tblPr>
      <w:tblGrid>
        <w:gridCol w:w="2010"/>
        <w:gridCol w:w="7229"/>
      </w:tblGrid>
      <w:tr w:rsidR="008C0820" w:rsidRPr="008C0820" w14:paraId="252C5B2E" w14:textId="77777777" w:rsidTr="00525377">
        <w:tc>
          <w:tcPr>
            <w:tcW w:w="2010" w:type="dxa"/>
            <w:vAlign w:val="center"/>
          </w:tcPr>
          <w:p w14:paraId="20FFF855" w14:textId="77777777" w:rsidR="008C0820" w:rsidRPr="008C0820" w:rsidRDefault="008C0820" w:rsidP="008C0820">
            <w:pPr>
              <w:pStyle w:val="a9"/>
              <w:spacing w:line="240" w:lineRule="auto"/>
              <w:contextualSpacing/>
              <w:jc w:val="center"/>
              <w:rPr>
                <w:rFonts w:ascii="Times New Roman" w:hAnsi="Times New Roman" w:cs="Times New Roman"/>
                <w:sz w:val="28"/>
                <w:szCs w:val="28"/>
              </w:rPr>
            </w:pPr>
            <w:r w:rsidRPr="008C0820">
              <w:rPr>
                <w:rFonts w:ascii="Times New Roman" w:hAnsi="Times New Roman" w:cs="Times New Roman"/>
                <w:sz w:val="28"/>
                <w:szCs w:val="28"/>
              </w:rPr>
              <w:t>Стратегія</w:t>
            </w:r>
          </w:p>
        </w:tc>
        <w:tc>
          <w:tcPr>
            <w:tcW w:w="7229" w:type="dxa"/>
            <w:vAlign w:val="center"/>
          </w:tcPr>
          <w:p w14:paraId="16E68942" w14:textId="77777777" w:rsidR="008C0820" w:rsidRPr="008C0820" w:rsidRDefault="008C0820" w:rsidP="008C0820">
            <w:pPr>
              <w:pStyle w:val="a9"/>
              <w:spacing w:line="240" w:lineRule="auto"/>
              <w:contextualSpacing/>
              <w:jc w:val="center"/>
              <w:rPr>
                <w:rFonts w:ascii="Times New Roman" w:hAnsi="Times New Roman" w:cs="Times New Roman"/>
                <w:sz w:val="28"/>
                <w:szCs w:val="28"/>
              </w:rPr>
            </w:pPr>
            <w:r w:rsidRPr="008C0820">
              <w:rPr>
                <w:rFonts w:ascii="Times New Roman" w:hAnsi="Times New Roman" w:cs="Times New Roman"/>
                <w:sz w:val="28"/>
                <w:szCs w:val="28"/>
              </w:rPr>
              <w:t>Основні положення</w:t>
            </w:r>
          </w:p>
        </w:tc>
      </w:tr>
      <w:tr w:rsidR="008C0820" w:rsidRPr="008C0820" w14:paraId="23D0566C" w14:textId="77777777" w:rsidTr="00525377">
        <w:tc>
          <w:tcPr>
            <w:tcW w:w="2010" w:type="dxa"/>
          </w:tcPr>
          <w:p w14:paraId="31B2C203" w14:textId="77777777" w:rsidR="008C0820" w:rsidRPr="008C0820" w:rsidRDefault="008C0820" w:rsidP="008C0820">
            <w:pPr>
              <w:pStyle w:val="a9"/>
              <w:spacing w:line="240" w:lineRule="auto"/>
              <w:contextualSpacing/>
              <w:rPr>
                <w:rFonts w:ascii="Times New Roman" w:hAnsi="Times New Roman" w:cs="Times New Roman"/>
                <w:sz w:val="28"/>
                <w:szCs w:val="28"/>
                <w:lang w:val="ru-RU"/>
              </w:rPr>
            </w:pPr>
            <w:r w:rsidRPr="008C0820">
              <w:rPr>
                <w:rFonts w:ascii="Times New Roman" w:hAnsi="Times New Roman" w:cs="Times New Roman"/>
                <w:sz w:val="28"/>
                <w:szCs w:val="28"/>
                <w:lang w:val="ru-RU"/>
              </w:rPr>
              <w:t>Стратегія лідерства на основі малих витрат</w:t>
            </w:r>
          </w:p>
        </w:tc>
        <w:tc>
          <w:tcPr>
            <w:tcW w:w="7229" w:type="dxa"/>
          </w:tcPr>
          <w:p w14:paraId="31C9BFD0" w14:textId="77777777" w:rsidR="008C0820" w:rsidRPr="008C0820" w:rsidRDefault="008C0820" w:rsidP="008C0820">
            <w:pPr>
              <w:pStyle w:val="a9"/>
              <w:spacing w:line="240" w:lineRule="auto"/>
              <w:contextualSpacing/>
              <w:rPr>
                <w:rFonts w:ascii="Times New Roman" w:hAnsi="Times New Roman" w:cs="Times New Roman"/>
                <w:sz w:val="28"/>
                <w:szCs w:val="28"/>
              </w:rPr>
            </w:pPr>
            <w:r w:rsidRPr="008C0820">
              <w:rPr>
                <w:rFonts w:ascii="Times New Roman" w:hAnsi="Times New Roman" w:cs="Times New Roman"/>
                <w:sz w:val="28"/>
                <w:szCs w:val="28"/>
              </w:rPr>
              <w:t>Прагнення створити стійкі цінові переваги перед конкурентами і стати постачальником дешевих товарів. Широке коло клієнтів. Використанню цієї стратегії перешкоджають наступні фактори, такі як інфляція, недосконалий закон та проблеми з постачанням сировини.</w:t>
            </w:r>
          </w:p>
        </w:tc>
      </w:tr>
      <w:tr w:rsidR="008C0820" w:rsidRPr="008C0820" w14:paraId="24298CF3" w14:textId="77777777" w:rsidTr="00525377">
        <w:tc>
          <w:tcPr>
            <w:tcW w:w="2010" w:type="dxa"/>
          </w:tcPr>
          <w:p w14:paraId="0A902822" w14:textId="77777777" w:rsidR="008C0820" w:rsidRPr="008C0820" w:rsidRDefault="008C0820" w:rsidP="008C0820">
            <w:pPr>
              <w:pStyle w:val="a9"/>
              <w:spacing w:line="240" w:lineRule="auto"/>
              <w:contextualSpacing/>
              <w:rPr>
                <w:rFonts w:ascii="Times New Roman" w:hAnsi="Times New Roman" w:cs="Times New Roman"/>
                <w:sz w:val="28"/>
                <w:szCs w:val="28"/>
              </w:rPr>
            </w:pPr>
            <w:r w:rsidRPr="008C0820">
              <w:rPr>
                <w:rFonts w:ascii="Times New Roman" w:hAnsi="Times New Roman" w:cs="Times New Roman"/>
                <w:sz w:val="28"/>
                <w:szCs w:val="28"/>
              </w:rPr>
              <w:t>Стратегія розподілу</w:t>
            </w:r>
          </w:p>
        </w:tc>
        <w:tc>
          <w:tcPr>
            <w:tcW w:w="7229" w:type="dxa"/>
          </w:tcPr>
          <w:p w14:paraId="57604AFC" w14:textId="77777777" w:rsidR="008C0820" w:rsidRPr="008C0820" w:rsidRDefault="008C0820" w:rsidP="008C0820">
            <w:pPr>
              <w:pStyle w:val="a9"/>
              <w:spacing w:line="240" w:lineRule="auto"/>
              <w:contextualSpacing/>
              <w:rPr>
                <w:rFonts w:ascii="Times New Roman" w:hAnsi="Times New Roman" w:cs="Times New Roman"/>
                <w:sz w:val="28"/>
                <w:szCs w:val="28"/>
              </w:rPr>
            </w:pPr>
            <w:r w:rsidRPr="008C0820">
              <w:rPr>
                <w:rFonts w:ascii="Times New Roman" w:hAnsi="Times New Roman" w:cs="Times New Roman"/>
                <w:sz w:val="28"/>
                <w:szCs w:val="28"/>
              </w:rPr>
              <w:t>Прагнення зробити свою продукцію унікальною, щоб вона вигідно відрізнялася від продукції конкурентів і при цьому ставала привабливішою.</w:t>
            </w:r>
          </w:p>
        </w:tc>
      </w:tr>
      <w:tr w:rsidR="008C0820" w:rsidRPr="008C0820" w14:paraId="6E0FC53B" w14:textId="77777777" w:rsidTr="00525377">
        <w:tc>
          <w:tcPr>
            <w:tcW w:w="2010" w:type="dxa"/>
          </w:tcPr>
          <w:p w14:paraId="6911133A" w14:textId="77777777" w:rsidR="008C0820" w:rsidRPr="008C0820" w:rsidRDefault="008C0820" w:rsidP="008C0820">
            <w:pPr>
              <w:pStyle w:val="a9"/>
              <w:spacing w:line="240" w:lineRule="auto"/>
              <w:contextualSpacing/>
              <w:rPr>
                <w:rFonts w:ascii="Times New Roman" w:hAnsi="Times New Roman" w:cs="Times New Roman"/>
                <w:sz w:val="28"/>
                <w:szCs w:val="28"/>
              </w:rPr>
            </w:pPr>
            <w:r w:rsidRPr="008C0820">
              <w:rPr>
                <w:rFonts w:ascii="Times New Roman" w:hAnsi="Times New Roman" w:cs="Times New Roman"/>
                <w:sz w:val="28"/>
                <w:szCs w:val="28"/>
              </w:rPr>
              <w:t>Стратегія концентрації на ринковій ніші</w:t>
            </w:r>
          </w:p>
        </w:tc>
        <w:tc>
          <w:tcPr>
            <w:tcW w:w="7229" w:type="dxa"/>
          </w:tcPr>
          <w:p w14:paraId="4F1B86D0" w14:textId="77777777" w:rsidR="008C0820" w:rsidRPr="008C0820" w:rsidRDefault="008C0820" w:rsidP="008C0820">
            <w:pPr>
              <w:pStyle w:val="a9"/>
              <w:spacing w:line="240" w:lineRule="auto"/>
              <w:contextualSpacing/>
              <w:rPr>
                <w:rFonts w:ascii="Times New Roman" w:hAnsi="Times New Roman" w:cs="Times New Roman"/>
                <w:sz w:val="28"/>
                <w:szCs w:val="28"/>
              </w:rPr>
            </w:pPr>
            <w:r w:rsidRPr="008C0820">
              <w:rPr>
                <w:rFonts w:ascii="Times New Roman" w:hAnsi="Times New Roman" w:cs="Times New Roman"/>
                <w:sz w:val="28"/>
                <w:szCs w:val="28"/>
              </w:rPr>
              <w:t>Стратегія відрізняється тим, що фокусується на вузькому сегменті ринку. Цільова ніша ринку може визначатися конкретними потребами чи регіональними характеристиками, що випливають із конкретних характеристик привабливих товарів.</w:t>
            </w:r>
          </w:p>
        </w:tc>
      </w:tr>
      <w:tr w:rsidR="008C0820" w:rsidRPr="008C0820" w14:paraId="037BC4F3" w14:textId="77777777" w:rsidTr="00525377">
        <w:tc>
          <w:tcPr>
            <w:tcW w:w="2010" w:type="dxa"/>
          </w:tcPr>
          <w:p w14:paraId="6E0E694F" w14:textId="77777777" w:rsidR="008C0820" w:rsidRPr="008C0820" w:rsidRDefault="008C0820" w:rsidP="008C0820">
            <w:pPr>
              <w:pStyle w:val="a9"/>
              <w:spacing w:line="240" w:lineRule="auto"/>
              <w:contextualSpacing/>
              <w:rPr>
                <w:rFonts w:ascii="Times New Roman" w:hAnsi="Times New Roman" w:cs="Times New Roman"/>
                <w:sz w:val="28"/>
                <w:szCs w:val="28"/>
              </w:rPr>
            </w:pPr>
            <w:r w:rsidRPr="008C0820">
              <w:rPr>
                <w:rFonts w:ascii="Times New Roman" w:hAnsi="Times New Roman" w:cs="Times New Roman"/>
                <w:sz w:val="28"/>
                <w:szCs w:val="28"/>
              </w:rPr>
              <w:t>Стратегія найвигіднішої вартості</w:t>
            </w:r>
          </w:p>
        </w:tc>
        <w:tc>
          <w:tcPr>
            <w:tcW w:w="7229" w:type="dxa"/>
          </w:tcPr>
          <w:p w14:paraId="39EAE5B9" w14:textId="77777777" w:rsidR="008C0820" w:rsidRPr="008C0820" w:rsidRDefault="008C0820" w:rsidP="008C0820">
            <w:pPr>
              <w:pStyle w:val="a9"/>
              <w:contextualSpacing/>
              <w:rPr>
                <w:rFonts w:ascii="Times New Roman" w:hAnsi="Times New Roman" w:cs="Times New Roman"/>
                <w:sz w:val="28"/>
                <w:szCs w:val="28"/>
              </w:rPr>
            </w:pPr>
            <w:r w:rsidRPr="008C0820">
              <w:rPr>
                <w:rFonts w:ascii="Times New Roman" w:hAnsi="Times New Roman" w:cs="Times New Roman"/>
                <w:sz w:val="28"/>
                <w:szCs w:val="28"/>
              </w:rPr>
              <w:t xml:space="preserve">Орієнтована на те, щоби надати споживачам більше реальної ціни товару. Щоб стати виробником найвигіднішої вартості, компанія має забезпечувати високу якість. </w:t>
            </w:r>
          </w:p>
        </w:tc>
      </w:tr>
      <w:tr w:rsidR="008C0820" w:rsidRPr="008C0820" w14:paraId="66393244" w14:textId="77777777" w:rsidTr="00525377">
        <w:tc>
          <w:tcPr>
            <w:tcW w:w="2010" w:type="dxa"/>
          </w:tcPr>
          <w:p w14:paraId="3E3F507B" w14:textId="77777777" w:rsidR="008C0820" w:rsidRPr="008C0820" w:rsidRDefault="008C0820" w:rsidP="008C0820">
            <w:pPr>
              <w:pStyle w:val="a9"/>
              <w:spacing w:line="240" w:lineRule="auto"/>
              <w:contextualSpacing/>
              <w:rPr>
                <w:rFonts w:ascii="Times New Roman" w:hAnsi="Times New Roman" w:cs="Times New Roman"/>
                <w:sz w:val="28"/>
                <w:szCs w:val="28"/>
              </w:rPr>
            </w:pPr>
            <w:r w:rsidRPr="008C0820">
              <w:rPr>
                <w:rFonts w:ascii="Times New Roman" w:hAnsi="Times New Roman" w:cs="Times New Roman"/>
                <w:sz w:val="28"/>
                <w:szCs w:val="28"/>
              </w:rPr>
              <w:t>Стратегія фокусування</w:t>
            </w:r>
          </w:p>
        </w:tc>
        <w:tc>
          <w:tcPr>
            <w:tcW w:w="7229" w:type="dxa"/>
          </w:tcPr>
          <w:p w14:paraId="1DFF4CFC" w14:textId="2DC73D55" w:rsidR="008C0820" w:rsidRPr="008C0820" w:rsidRDefault="008C0820" w:rsidP="008C0820">
            <w:pPr>
              <w:pStyle w:val="a9"/>
              <w:spacing w:line="240" w:lineRule="auto"/>
              <w:contextualSpacing/>
              <w:rPr>
                <w:rFonts w:ascii="Times New Roman" w:hAnsi="Times New Roman" w:cs="Times New Roman"/>
                <w:sz w:val="28"/>
                <w:szCs w:val="28"/>
              </w:rPr>
            </w:pPr>
            <w:r w:rsidRPr="008C0820">
              <w:rPr>
                <w:rFonts w:ascii="Times New Roman" w:hAnsi="Times New Roman" w:cs="Times New Roman"/>
                <w:sz w:val="28"/>
                <w:szCs w:val="28"/>
              </w:rPr>
              <w:t>Як правило, його використовують невеликі фірми, що знаходять свою нішу. Причина обрати таку стратегію нестача ресурсів, або посилення бар</w:t>
            </w:r>
            <w:r w:rsidR="00D144C7">
              <w:rPr>
                <w:rFonts w:ascii="Times New Roman" w:hAnsi="Times New Roman" w:cs="Times New Roman"/>
                <w:sz w:val="28"/>
                <w:szCs w:val="28"/>
              </w:rPr>
              <w:t>’</w:t>
            </w:r>
            <w:r w:rsidRPr="008C0820">
              <w:rPr>
                <w:rFonts w:ascii="Times New Roman" w:hAnsi="Times New Roman" w:cs="Times New Roman"/>
                <w:sz w:val="28"/>
                <w:szCs w:val="28"/>
              </w:rPr>
              <w:t>єрів для входу в цей ринок. Рекомендується використовувати в компаніях в невеликих містах.</w:t>
            </w:r>
          </w:p>
        </w:tc>
      </w:tr>
      <w:tr w:rsidR="008C0820" w:rsidRPr="008C0820" w14:paraId="4167EF45" w14:textId="77777777" w:rsidTr="00525377">
        <w:tc>
          <w:tcPr>
            <w:tcW w:w="2010" w:type="dxa"/>
          </w:tcPr>
          <w:p w14:paraId="3B4A48EC" w14:textId="77777777" w:rsidR="008C0820" w:rsidRPr="008C0820" w:rsidRDefault="008C0820" w:rsidP="008C0820">
            <w:pPr>
              <w:pStyle w:val="a9"/>
              <w:spacing w:line="240" w:lineRule="auto"/>
              <w:contextualSpacing/>
              <w:rPr>
                <w:rFonts w:ascii="Times New Roman" w:hAnsi="Times New Roman" w:cs="Times New Roman"/>
                <w:sz w:val="28"/>
                <w:szCs w:val="28"/>
              </w:rPr>
            </w:pPr>
            <w:r w:rsidRPr="008C0820">
              <w:rPr>
                <w:rFonts w:ascii="Times New Roman" w:hAnsi="Times New Roman" w:cs="Times New Roman"/>
                <w:sz w:val="28"/>
                <w:szCs w:val="28"/>
              </w:rPr>
              <w:t>Стратегія інновації</w:t>
            </w:r>
          </w:p>
        </w:tc>
        <w:tc>
          <w:tcPr>
            <w:tcW w:w="7229" w:type="dxa"/>
          </w:tcPr>
          <w:p w14:paraId="2BDC66FE" w14:textId="77777777" w:rsidR="008C0820" w:rsidRPr="008C0820" w:rsidRDefault="008C0820" w:rsidP="008C0820">
            <w:pPr>
              <w:pStyle w:val="a9"/>
              <w:contextualSpacing/>
              <w:rPr>
                <w:rFonts w:ascii="Times New Roman" w:hAnsi="Times New Roman" w:cs="Times New Roman"/>
                <w:sz w:val="28"/>
                <w:szCs w:val="28"/>
              </w:rPr>
            </w:pPr>
            <w:r w:rsidRPr="008C0820">
              <w:rPr>
                <w:rFonts w:ascii="Times New Roman" w:hAnsi="Times New Roman" w:cs="Times New Roman"/>
                <w:sz w:val="28"/>
                <w:szCs w:val="28"/>
              </w:rPr>
              <w:t>Це може дати компанії конкурентну перевагу в отриманні монополії, досягнення надвисокого прибутку та швидкого економічного зростання. Ця стратегія є типовою для великих компаній.</w:t>
            </w:r>
          </w:p>
        </w:tc>
      </w:tr>
      <w:tr w:rsidR="008C0820" w:rsidRPr="008C0820" w14:paraId="2DC5C43E" w14:textId="77777777" w:rsidTr="00525377">
        <w:tc>
          <w:tcPr>
            <w:tcW w:w="2010" w:type="dxa"/>
          </w:tcPr>
          <w:p w14:paraId="4B531178" w14:textId="77777777" w:rsidR="008C0820" w:rsidRPr="008C0820" w:rsidRDefault="008C0820" w:rsidP="008C0820">
            <w:pPr>
              <w:pStyle w:val="a9"/>
              <w:spacing w:line="240" w:lineRule="auto"/>
              <w:contextualSpacing/>
              <w:rPr>
                <w:rFonts w:ascii="Times New Roman" w:hAnsi="Times New Roman" w:cs="Times New Roman"/>
                <w:sz w:val="28"/>
                <w:szCs w:val="28"/>
              </w:rPr>
            </w:pPr>
            <w:r w:rsidRPr="008C0820">
              <w:rPr>
                <w:rFonts w:ascii="Times New Roman" w:hAnsi="Times New Roman" w:cs="Times New Roman"/>
                <w:sz w:val="28"/>
                <w:szCs w:val="28"/>
              </w:rPr>
              <w:t>Стратегія швидкого реагування</w:t>
            </w:r>
          </w:p>
        </w:tc>
        <w:tc>
          <w:tcPr>
            <w:tcW w:w="7229" w:type="dxa"/>
          </w:tcPr>
          <w:p w14:paraId="4CD1F58B" w14:textId="4827D5F2" w:rsidR="008C0820" w:rsidRPr="008C0820" w:rsidRDefault="008C0820" w:rsidP="008C0820">
            <w:pPr>
              <w:pStyle w:val="a9"/>
              <w:contextualSpacing/>
              <w:rPr>
                <w:rFonts w:ascii="Times New Roman" w:hAnsi="Times New Roman" w:cs="Times New Roman"/>
                <w:sz w:val="28"/>
                <w:szCs w:val="28"/>
              </w:rPr>
            </w:pPr>
            <w:r w:rsidRPr="008C0820">
              <w:rPr>
                <w:rFonts w:ascii="Times New Roman" w:hAnsi="Times New Roman" w:cs="Times New Roman"/>
                <w:sz w:val="28"/>
                <w:szCs w:val="28"/>
              </w:rPr>
              <w:t xml:space="preserve">Компанії, що реалізують стратегію, яка негайно реагує на потреби ринку, стають цільовими. Основний принцип поведінки </w:t>
            </w:r>
            <w:r w:rsidR="00D144C7">
              <w:rPr>
                <w:rFonts w:ascii="Times New Roman" w:hAnsi="Times New Roman" w:cs="Times New Roman"/>
                <w:sz w:val="28"/>
                <w:szCs w:val="28"/>
              </w:rPr>
              <w:t>–</w:t>
            </w:r>
            <w:r w:rsidRPr="008C0820">
              <w:rPr>
                <w:rFonts w:ascii="Times New Roman" w:hAnsi="Times New Roman" w:cs="Times New Roman"/>
                <w:sz w:val="28"/>
                <w:szCs w:val="28"/>
              </w:rPr>
              <w:t xml:space="preserve"> відбір та виконання проектів. Вигідно у поточних ринкових умовах. </w:t>
            </w:r>
          </w:p>
        </w:tc>
      </w:tr>
    </w:tbl>
    <w:p w14:paraId="61F379C3" w14:textId="37CF6496" w:rsidR="00DB1816" w:rsidRPr="00525377" w:rsidRDefault="00DB1816" w:rsidP="00525377">
      <w:pPr>
        <w:shd w:val="clear" w:color="auto" w:fill="FFFFFF"/>
        <w:spacing w:line="360" w:lineRule="auto"/>
        <w:ind w:firstLine="709"/>
        <w:jc w:val="both"/>
        <w:rPr>
          <w:rFonts w:ascii="Times New Roman" w:eastAsia="Times New Roman" w:hAnsi="Times New Roman" w:cs="Times New Roman"/>
          <w:sz w:val="28"/>
          <w:szCs w:val="28"/>
          <w:lang w:eastAsia="ru-RU"/>
        </w:rPr>
      </w:pPr>
      <w:r w:rsidRPr="00525377">
        <w:rPr>
          <w:rFonts w:ascii="Times New Roman" w:eastAsia="Times New Roman" w:hAnsi="Times New Roman" w:cs="Times New Roman"/>
          <w:sz w:val="28"/>
          <w:szCs w:val="28"/>
          <w:lang w:eastAsia="ru-RU"/>
        </w:rPr>
        <w:t>Джерело: створено автором на основі [</w:t>
      </w:r>
      <w:r w:rsidR="00A61742" w:rsidRPr="00525377">
        <w:rPr>
          <w:rFonts w:ascii="Times New Roman" w:eastAsia="Times New Roman" w:hAnsi="Times New Roman" w:cs="Times New Roman"/>
          <w:sz w:val="28"/>
          <w:szCs w:val="28"/>
          <w:lang w:eastAsia="ru-RU"/>
        </w:rPr>
        <w:fldChar w:fldCharType="begin"/>
      </w:r>
      <w:r w:rsidR="00A61742" w:rsidRPr="00525377">
        <w:rPr>
          <w:rFonts w:ascii="Times New Roman" w:eastAsia="Times New Roman" w:hAnsi="Times New Roman" w:cs="Times New Roman"/>
          <w:sz w:val="28"/>
          <w:szCs w:val="28"/>
          <w:lang w:eastAsia="ru-RU"/>
        </w:rPr>
        <w:instrText xml:space="preserve"> REF _Ref89269514 \r \h </w:instrText>
      </w:r>
      <w:r w:rsidR="00525377" w:rsidRPr="00525377">
        <w:rPr>
          <w:rFonts w:ascii="Times New Roman" w:eastAsia="Times New Roman" w:hAnsi="Times New Roman" w:cs="Times New Roman"/>
          <w:sz w:val="28"/>
          <w:szCs w:val="28"/>
          <w:lang w:eastAsia="ru-RU"/>
        </w:rPr>
        <w:instrText xml:space="preserve"> \* MERGEFORMAT </w:instrText>
      </w:r>
      <w:r w:rsidR="00A61742" w:rsidRPr="00525377">
        <w:rPr>
          <w:rFonts w:ascii="Times New Roman" w:eastAsia="Times New Roman" w:hAnsi="Times New Roman" w:cs="Times New Roman"/>
          <w:sz w:val="28"/>
          <w:szCs w:val="28"/>
          <w:lang w:eastAsia="ru-RU"/>
        </w:rPr>
      </w:r>
      <w:r w:rsidR="00A61742" w:rsidRPr="00525377">
        <w:rPr>
          <w:rFonts w:ascii="Times New Roman" w:eastAsia="Times New Roman" w:hAnsi="Times New Roman" w:cs="Times New Roman"/>
          <w:sz w:val="28"/>
          <w:szCs w:val="28"/>
          <w:lang w:eastAsia="ru-RU"/>
        </w:rPr>
        <w:fldChar w:fldCharType="separate"/>
      </w:r>
      <w:r w:rsidR="00A61742" w:rsidRPr="00525377">
        <w:rPr>
          <w:rFonts w:ascii="Times New Roman" w:eastAsia="Times New Roman" w:hAnsi="Times New Roman" w:cs="Times New Roman"/>
          <w:sz w:val="28"/>
          <w:szCs w:val="28"/>
          <w:lang w:eastAsia="ru-RU"/>
        </w:rPr>
        <w:t>44</w:t>
      </w:r>
      <w:r w:rsidR="00A61742" w:rsidRPr="00525377">
        <w:rPr>
          <w:rFonts w:ascii="Times New Roman" w:eastAsia="Times New Roman" w:hAnsi="Times New Roman" w:cs="Times New Roman"/>
          <w:sz w:val="28"/>
          <w:szCs w:val="28"/>
          <w:lang w:eastAsia="ru-RU"/>
        </w:rPr>
        <w:fldChar w:fldCharType="end"/>
      </w:r>
      <w:r w:rsidRPr="00525377">
        <w:rPr>
          <w:rFonts w:ascii="Times New Roman" w:eastAsia="Times New Roman" w:hAnsi="Times New Roman" w:cs="Times New Roman"/>
          <w:sz w:val="28"/>
          <w:szCs w:val="28"/>
          <w:lang w:eastAsia="ru-RU"/>
        </w:rPr>
        <w:t>]</w:t>
      </w:r>
    </w:p>
    <w:p w14:paraId="5A25A8FC" w14:textId="77777777" w:rsidR="006C3782" w:rsidRDefault="006C3782" w:rsidP="00525377">
      <w:pPr>
        <w:pStyle w:val="a9"/>
        <w:spacing w:after="0" w:line="360" w:lineRule="auto"/>
        <w:ind w:firstLine="709"/>
        <w:contextualSpacing/>
        <w:jc w:val="both"/>
        <w:rPr>
          <w:rFonts w:ascii="Times New Roman" w:hAnsi="Times New Roman" w:cs="Times New Roman"/>
          <w:sz w:val="28"/>
          <w:szCs w:val="28"/>
        </w:rPr>
      </w:pPr>
    </w:p>
    <w:p w14:paraId="66651CE4" w14:textId="39C89C58" w:rsidR="008C0820" w:rsidRPr="00525377" w:rsidRDefault="00515F2A" w:rsidP="00525377">
      <w:pPr>
        <w:pStyle w:val="a9"/>
        <w:spacing w:after="0" w:line="360" w:lineRule="auto"/>
        <w:ind w:firstLine="709"/>
        <w:contextualSpacing/>
        <w:jc w:val="both"/>
        <w:rPr>
          <w:rFonts w:ascii="Times New Roman" w:eastAsiaTheme="minorHAnsi" w:hAnsi="Times New Roman" w:cs="Times New Roman"/>
          <w:sz w:val="28"/>
          <w:szCs w:val="28"/>
          <w:shd w:val="clear" w:color="auto" w:fill="FFFFFF"/>
        </w:rPr>
      </w:pPr>
      <w:r w:rsidRPr="00525377">
        <w:rPr>
          <w:rFonts w:ascii="Times New Roman" w:hAnsi="Times New Roman" w:cs="Times New Roman"/>
          <w:sz w:val="28"/>
          <w:szCs w:val="28"/>
        </w:rPr>
        <w:lastRenderedPageBreak/>
        <w:t>Підприємству</w:t>
      </w:r>
      <w:r w:rsidR="008C0820" w:rsidRPr="00525377">
        <w:rPr>
          <w:rFonts w:ascii="Times New Roman" w:hAnsi="Times New Roman" w:cs="Times New Roman"/>
          <w:sz w:val="28"/>
          <w:szCs w:val="28"/>
        </w:rPr>
        <w:t xml:space="preserve"> </w:t>
      </w:r>
      <w:r w:rsidR="008C0820" w:rsidRPr="00525377">
        <w:rPr>
          <w:rFonts w:ascii="Times New Roman" w:eastAsiaTheme="minorHAnsi" w:hAnsi="Times New Roman" w:cs="Times New Roman"/>
          <w:sz w:val="28"/>
          <w:szCs w:val="28"/>
          <w:shd w:val="clear" w:color="auto" w:fill="FFFFFF"/>
        </w:rPr>
        <w:t xml:space="preserve">ПрАТ «Запорізький залізорудний комбінат» </w:t>
      </w:r>
      <w:r w:rsidRPr="00525377">
        <w:rPr>
          <w:rFonts w:ascii="Times New Roman" w:eastAsiaTheme="minorHAnsi" w:hAnsi="Times New Roman" w:cs="Times New Roman"/>
          <w:sz w:val="28"/>
          <w:szCs w:val="28"/>
          <w:shd w:val="clear" w:color="auto" w:fill="FFFFFF"/>
        </w:rPr>
        <w:t>потрібно сфокусуватися на такій</w:t>
      </w:r>
      <w:r w:rsidR="008C0820" w:rsidRPr="00525377">
        <w:rPr>
          <w:rFonts w:ascii="Times New Roman" w:eastAsiaTheme="minorHAnsi" w:hAnsi="Times New Roman" w:cs="Times New Roman"/>
          <w:sz w:val="28"/>
          <w:szCs w:val="28"/>
          <w:shd w:val="clear" w:color="auto" w:fill="FFFFFF"/>
        </w:rPr>
        <w:t xml:space="preserve"> стратегі</w:t>
      </w:r>
      <w:r w:rsidRPr="00525377">
        <w:rPr>
          <w:rFonts w:ascii="Times New Roman" w:eastAsiaTheme="minorHAnsi" w:hAnsi="Times New Roman" w:cs="Times New Roman"/>
          <w:sz w:val="28"/>
          <w:szCs w:val="28"/>
          <w:shd w:val="clear" w:color="auto" w:fill="FFFFFF"/>
        </w:rPr>
        <w:t>ї покращення міжнародної конкурентоспроможності</w:t>
      </w:r>
      <w:r w:rsidR="008C0820" w:rsidRPr="00525377">
        <w:rPr>
          <w:rFonts w:ascii="Times New Roman" w:eastAsiaTheme="minorHAnsi" w:hAnsi="Times New Roman" w:cs="Times New Roman"/>
          <w:sz w:val="28"/>
          <w:szCs w:val="28"/>
          <w:shd w:val="clear" w:color="auto" w:fill="FFFFFF"/>
        </w:rPr>
        <w:t xml:space="preserve"> як </w:t>
      </w:r>
      <w:r w:rsidR="008C0820" w:rsidRPr="00525377">
        <w:rPr>
          <w:rFonts w:ascii="Times New Roman" w:hAnsi="Times New Roman" w:cs="Times New Roman"/>
          <w:sz w:val="28"/>
          <w:szCs w:val="28"/>
        </w:rPr>
        <w:t>стратегія концентрації на ринковій ніші</w:t>
      </w:r>
      <w:r w:rsidR="008C0820" w:rsidRPr="00525377">
        <w:rPr>
          <w:rFonts w:ascii="Times New Roman" w:eastAsiaTheme="minorHAnsi" w:hAnsi="Times New Roman" w:cs="Times New Roman"/>
          <w:sz w:val="28"/>
          <w:szCs w:val="28"/>
          <w:shd w:val="clear" w:color="auto" w:fill="FFFFFF"/>
        </w:rPr>
        <w:t xml:space="preserve">. </w:t>
      </w:r>
    </w:p>
    <w:p w14:paraId="501240DA" w14:textId="732482DF" w:rsidR="008C0820" w:rsidRPr="00525377" w:rsidRDefault="008C0820" w:rsidP="00525377">
      <w:pPr>
        <w:pStyle w:val="a9"/>
        <w:spacing w:after="0" w:line="360" w:lineRule="auto"/>
        <w:ind w:firstLine="709"/>
        <w:contextualSpacing/>
        <w:jc w:val="both"/>
        <w:rPr>
          <w:rFonts w:ascii="Times New Roman" w:eastAsiaTheme="minorHAnsi" w:hAnsi="Times New Roman" w:cs="Times New Roman"/>
          <w:sz w:val="28"/>
          <w:szCs w:val="28"/>
          <w:shd w:val="clear" w:color="auto" w:fill="FFFFFF"/>
        </w:rPr>
      </w:pPr>
      <w:r w:rsidRPr="00525377">
        <w:rPr>
          <w:rFonts w:ascii="Times New Roman" w:eastAsiaTheme="minorHAnsi" w:hAnsi="Times New Roman" w:cs="Times New Roman"/>
          <w:sz w:val="28"/>
          <w:szCs w:val="28"/>
          <w:shd w:val="clear" w:color="auto" w:fill="FFFFFF"/>
        </w:rPr>
        <w:t xml:space="preserve">Комбінат з </w:t>
      </w:r>
      <w:r w:rsidR="00515F2A" w:rsidRPr="00525377">
        <w:rPr>
          <w:rFonts w:ascii="Times New Roman" w:eastAsiaTheme="minorHAnsi" w:hAnsi="Times New Roman" w:cs="Times New Roman"/>
          <w:sz w:val="28"/>
          <w:szCs w:val="28"/>
          <w:shd w:val="clear" w:color="auto" w:fill="FFFFFF"/>
        </w:rPr>
        <w:t xml:space="preserve">самого </w:t>
      </w:r>
      <w:r w:rsidRPr="00525377">
        <w:rPr>
          <w:rFonts w:ascii="Times New Roman" w:eastAsiaTheme="minorHAnsi" w:hAnsi="Times New Roman" w:cs="Times New Roman"/>
          <w:sz w:val="28"/>
          <w:szCs w:val="28"/>
          <w:shd w:val="clear" w:color="auto" w:fill="FFFFFF"/>
        </w:rPr>
        <w:t xml:space="preserve">початку своєї роботи </w:t>
      </w:r>
      <w:r w:rsidR="00515F2A" w:rsidRPr="00525377">
        <w:rPr>
          <w:rFonts w:ascii="Times New Roman" w:eastAsiaTheme="minorHAnsi" w:hAnsi="Times New Roman" w:cs="Times New Roman"/>
          <w:sz w:val="28"/>
          <w:szCs w:val="28"/>
          <w:shd w:val="clear" w:color="auto" w:fill="FFFFFF"/>
        </w:rPr>
        <w:t>виробляв лише залізну руду</w:t>
      </w:r>
      <w:r w:rsidRPr="00525377">
        <w:rPr>
          <w:rFonts w:ascii="Times New Roman" w:eastAsiaTheme="minorHAnsi" w:hAnsi="Times New Roman" w:cs="Times New Roman"/>
          <w:sz w:val="28"/>
          <w:szCs w:val="28"/>
          <w:shd w:val="clear" w:color="auto" w:fill="FFFFFF"/>
        </w:rPr>
        <w:t xml:space="preserve">. Завдяки цьому </w:t>
      </w:r>
      <w:r w:rsidR="00515F2A" w:rsidRPr="00525377">
        <w:rPr>
          <w:rFonts w:ascii="Times New Roman" w:eastAsiaTheme="minorHAnsi" w:hAnsi="Times New Roman" w:cs="Times New Roman"/>
          <w:sz w:val="28"/>
          <w:szCs w:val="28"/>
          <w:shd w:val="clear" w:color="auto" w:fill="FFFFFF"/>
        </w:rPr>
        <w:t xml:space="preserve">підприємству </w:t>
      </w:r>
      <w:r w:rsidRPr="00525377">
        <w:rPr>
          <w:rFonts w:ascii="Times New Roman" w:eastAsiaTheme="minorHAnsi" w:hAnsi="Times New Roman" w:cs="Times New Roman"/>
          <w:sz w:val="28"/>
          <w:szCs w:val="28"/>
          <w:shd w:val="clear" w:color="auto" w:fill="FFFFFF"/>
        </w:rPr>
        <w:t xml:space="preserve">почало будівництво маленьке містечко для працівників цього підприємства. </w:t>
      </w:r>
    </w:p>
    <w:p w14:paraId="674EC5DB" w14:textId="77777777" w:rsidR="008C0820" w:rsidRPr="00525377" w:rsidRDefault="008C0820" w:rsidP="00525377">
      <w:pPr>
        <w:pStyle w:val="a9"/>
        <w:spacing w:after="0" w:line="360" w:lineRule="auto"/>
        <w:ind w:firstLine="709"/>
        <w:contextualSpacing/>
        <w:jc w:val="both"/>
        <w:rPr>
          <w:rFonts w:ascii="Times New Roman" w:eastAsiaTheme="minorHAnsi" w:hAnsi="Times New Roman" w:cs="Times New Roman"/>
          <w:sz w:val="28"/>
          <w:szCs w:val="28"/>
          <w:shd w:val="clear" w:color="auto" w:fill="FFFFFF"/>
        </w:rPr>
      </w:pPr>
      <w:r w:rsidRPr="00525377">
        <w:rPr>
          <w:rFonts w:ascii="Times New Roman" w:eastAsiaTheme="minorHAnsi" w:hAnsi="Times New Roman" w:cs="Times New Roman"/>
          <w:sz w:val="28"/>
          <w:szCs w:val="28"/>
          <w:shd w:val="clear" w:color="auto" w:fill="FFFFFF"/>
        </w:rPr>
        <w:t xml:space="preserve">ПрАТ «Запорізький залізорудний комбінат» сконцентрувався на гірничодобувній промисловості завдяки розташованим поруч таким підприємствам як «Запоріжсталь», а також безліч заводів, які знаходились на території Донбасу. В свою чергу ПрАТ «ЗЗРК» активно розвивав шляхи експорту своєї продукції за кордон (в країни такі як Словаччина). </w:t>
      </w:r>
    </w:p>
    <w:p w14:paraId="54095A85" w14:textId="77777777" w:rsidR="008C0820" w:rsidRPr="00525377" w:rsidRDefault="008C0820" w:rsidP="00525377">
      <w:pPr>
        <w:pStyle w:val="a9"/>
        <w:spacing w:after="0" w:line="360" w:lineRule="auto"/>
        <w:ind w:firstLine="709"/>
        <w:contextualSpacing/>
        <w:jc w:val="both"/>
        <w:rPr>
          <w:rFonts w:ascii="Times New Roman" w:eastAsiaTheme="minorHAnsi" w:hAnsi="Times New Roman" w:cs="Times New Roman"/>
          <w:sz w:val="28"/>
          <w:szCs w:val="28"/>
          <w:shd w:val="clear" w:color="auto" w:fill="FFFFFF"/>
        </w:rPr>
      </w:pPr>
      <w:r w:rsidRPr="00525377">
        <w:rPr>
          <w:rFonts w:ascii="Times New Roman" w:eastAsiaTheme="minorHAnsi" w:hAnsi="Times New Roman" w:cs="Times New Roman"/>
          <w:sz w:val="28"/>
          <w:szCs w:val="28"/>
          <w:shd w:val="clear" w:color="auto" w:fill="FFFFFF"/>
        </w:rPr>
        <w:t>Сьогодні підприємство вирішує дуже складні питання щодо свого виробництва та розширення ринку збуту задля охоплення нових споживачів та витіснення конкурентів зі своєї ніші гірничорудної промисловості.</w:t>
      </w:r>
    </w:p>
    <w:p w14:paraId="05E272BE" w14:textId="77777777" w:rsidR="008C0820" w:rsidRPr="00525377" w:rsidRDefault="008C0820" w:rsidP="00525377">
      <w:pPr>
        <w:pStyle w:val="a9"/>
        <w:widowControl w:val="0"/>
        <w:autoSpaceDE w:val="0"/>
        <w:autoSpaceDN w:val="0"/>
        <w:spacing w:after="0" w:line="360" w:lineRule="auto"/>
        <w:ind w:firstLine="709"/>
        <w:contextualSpacing/>
        <w:jc w:val="both"/>
        <w:rPr>
          <w:rFonts w:ascii="Times New Roman" w:eastAsiaTheme="minorHAnsi" w:hAnsi="Times New Roman" w:cs="Times New Roman"/>
          <w:sz w:val="28"/>
          <w:szCs w:val="28"/>
          <w:shd w:val="clear" w:color="auto" w:fill="FFFFFF"/>
        </w:rPr>
      </w:pPr>
      <w:r w:rsidRPr="00525377">
        <w:rPr>
          <w:rFonts w:ascii="Times New Roman" w:eastAsiaTheme="minorHAnsi" w:hAnsi="Times New Roman" w:cs="Times New Roman"/>
          <w:sz w:val="28"/>
          <w:szCs w:val="28"/>
          <w:shd w:val="clear" w:color="auto" w:fill="FFFFFF"/>
        </w:rPr>
        <w:t>Масштабні структурні зміни як у зовнішньому середовищі, так і у внутрішній операційній системі ставлять під сумнів успішний розвиток галузі в майбутньому.</w:t>
      </w:r>
    </w:p>
    <w:p w14:paraId="5B588F01" w14:textId="77777777" w:rsidR="008C0820" w:rsidRPr="00525377" w:rsidRDefault="008C0820" w:rsidP="00525377">
      <w:pPr>
        <w:pStyle w:val="a9"/>
        <w:widowControl w:val="0"/>
        <w:autoSpaceDE w:val="0"/>
        <w:autoSpaceDN w:val="0"/>
        <w:spacing w:after="0" w:line="360" w:lineRule="auto"/>
        <w:ind w:firstLine="709"/>
        <w:contextualSpacing/>
        <w:jc w:val="both"/>
        <w:rPr>
          <w:rFonts w:ascii="Times New Roman" w:eastAsiaTheme="minorHAnsi" w:hAnsi="Times New Roman" w:cs="Times New Roman"/>
          <w:sz w:val="28"/>
          <w:szCs w:val="28"/>
          <w:shd w:val="clear" w:color="auto" w:fill="FFFFFF"/>
        </w:rPr>
      </w:pPr>
      <w:r w:rsidRPr="00525377">
        <w:rPr>
          <w:rFonts w:ascii="Times New Roman" w:eastAsiaTheme="minorHAnsi" w:hAnsi="Times New Roman" w:cs="Times New Roman"/>
          <w:sz w:val="28"/>
          <w:szCs w:val="28"/>
          <w:shd w:val="clear" w:color="auto" w:fill="FFFFFF"/>
        </w:rPr>
        <w:t>Зокрема, екстремальні погодні явища, що погіршали, – одне з таких масштабних структурних змін. Підприємства гірничодобувної промисловості займаються розвідкою родовищ, видобутком та продажем вуглецевмісної сировини (вугілля), отже на їхню частку припадає значний обсяг викидів CO2 при переробці руди та металообробці.</w:t>
      </w:r>
    </w:p>
    <w:p w14:paraId="6F730B1A" w14:textId="6E1A84FA" w:rsidR="008C0820" w:rsidRPr="00525377" w:rsidRDefault="008C0820" w:rsidP="00525377">
      <w:pPr>
        <w:pStyle w:val="a9"/>
        <w:spacing w:after="0" w:line="360" w:lineRule="auto"/>
        <w:ind w:firstLine="709"/>
        <w:contextualSpacing/>
        <w:jc w:val="both"/>
        <w:rPr>
          <w:rFonts w:ascii="Times New Roman" w:eastAsiaTheme="minorHAnsi" w:hAnsi="Times New Roman" w:cs="Times New Roman"/>
          <w:sz w:val="28"/>
          <w:szCs w:val="28"/>
          <w:shd w:val="clear" w:color="auto" w:fill="FFFFFF"/>
        </w:rPr>
      </w:pPr>
      <w:r w:rsidRPr="00525377">
        <w:rPr>
          <w:rFonts w:ascii="Times New Roman" w:eastAsiaTheme="minorHAnsi" w:hAnsi="Times New Roman" w:cs="Times New Roman"/>
          <w:sz w:val="28"/>
          <w:szCs w:val="28"/>
          <w:shd w:val="clear" w:color="auto" w:fill="FFFFFF"/>
        </w:rPr>
        <w:t>З цієї причини гірничодобувна промисловість загалом активно залучена до полеміки на тему змін клімату. Проте дії компаній «першого ешелону» різняться: деякі прийняли стратегії у сфері протидії зміні клімату, інші досить байдужі до цієї тематики</w:t>
      </w:r>
      <w:r w:rsidR="00107983" w:rsidRPr="00525377">
        <w:rPr>
          <w:rFonts w:ascii="Times New Roman" w:eastAsiaTheme="minorHAnsi" w:hAnsi="Times New Roman" w:cs="Times New Roman"/>
          <w:sz w:val="28"/>
          <w:szCs w:val="28"/>
          <w:shd w:val="clear" w:color="auto" w:fill="FFFFFF"/>
        </w:rPr>
        <w:t xml:space="preserve"> [</w:t>
      </w:r>
      <w:r w:rsidR="00107983" w:rsidRPr="00525377">
        <w:rPr>
          <w:rFonts w:ascii="Times New Roman" w:eastAsiaTheme="minorHAnsi" w:hAnsi="Times New Roman" w:cs="Times New Roman"/>
          <w:sz w:val="28"/>
          <w:szCs w:val="28"/>
          <w:shd w:val="clear" w:color="auto" w:fill="FFFFFF"/>
        </w:rPr>
        <w:fldChar w:fldCharType="begin"/>
      </w:r>
      <w:r w:rsidR="00107983" w:rsidRPr="00525377">
        <w:rPr>
          <w:rFonts w:ascii="Times New Roman" w:eastAsiaTheme="minorHAnsi" w:hAnsi="Times New Roman" w:cs="Times New Roman"/>
          <w:sz w:val="28"/>
          <w:szCs w:val="28"/>
          <w:shd w:val="clear" w:color="auto" w:fill="FFFFFF"/>
        </w:rPr>
        <w:instrText xml:space="preserve"> REF _Ref89267789 \r \h </w:instrText>
      </w:r>
      <w:r w:rsidR="00525377" w:rsidRPr="00525377">
        <w:rPr>
          <w:rFonts w:ascii="Times New Roman" w:eastAsiaTheme="minorHAnsi" w:hAnsi="Times New Roman" w:cs="Times New Roman"/>
          <w:sz w:val="28"/>
          <w:szCs w:val="28"/>
          <w:shd w:val="clear" w:color="auto" w:fill="FFFFFF"/>
        </w:rPr>
        <w:instrText xml:space="preserve"> \* MERGEFORMAT </w:instrText>
      </w:r>
      <w:r w:rsidR="00107983" w:rsidRPr="00525377">
        <w:rPr>
          <w:rFonts w:ascii="Times New Roman" w:eastAsiaTheme="minorHAnsi" w:hAnsi="Times New Roman" w:cs="Times New Roman"/>
          <w:sz w:val="28"/>
          <w:szCs w:val="28"/>
          <w:shd w:val="clear" w:color="auto" w:fill="FFFFFF"/>
        </w:rPr>
      </w:r>
      <w:r w:rsidR="00107983" w:rsidRPr="00525377">
        <w:rPr>
          <w:rFonts w:ascii="Times New Roman" w:eastAsiaTheme="minorHAnsi" w:hAnsi="Times New Roman" w:cs="Times New Roman"/>
          <w:sz w:val="28"/>
          <w:szCs w:val="28"/>
          <w:shd w:val="clear" w:color="auto" w:fill="FFFFFF"/>
        </w:rPr>
        <w:fldChar w:fldCharType="separate"/>
      </w:r>
      <w:r w:rsidR="00107983" w:rsidRPr="00525377">
        <w:rPr>
          <w:rFonts w:ascii="Times New Roman" w:eastAsiaTheme="minorHAnsi" w:hAnsi="Times New Roman" w:cs="Times New Roman"/>
          <w:sz w:val="28"/>
          <w:szCs w:val="28"/>
          <w:shd w:val="clear" w:color="auto" w:fill="FFFFFF"/>
        </w:rPr>
        <w:t>47</w:t>
      </w:r>
      <w:r w:rsidR="00107983" w:rsidRPr="00525377">
        <w:rPr>
          <w:rFonts w:ascii="Times New Roman" w:eastAsiaTheme="minorHAnsi" w:hAnsi="Times New Roman" w:cs="Times New Roman"/>
          <w:sz w:val="28"/>
          <w:szCs w:val="28"/>
          <w:shd w:val="clear" w:color="auto" w:fill="FFFFFF"/>
        </w:rPr>
        <w:fldChar w:fldCharType="end"/>
      </w:r>
      <w:r w:rsidR="00107983" w:rsidRPr="00525377">
        <w:rPr>
          <w:rFonts w:ascii="Times New Roman" w:eastAsiaTheme="minorHAnsi" w:hAnsi="Times New Roman" w:cs="Times New Roman"/>
          <w:sz w:val="28"/>
          <w:szCs w:val="28"/>
          <w:shd w:val="clear" w:color="auto" w:fill="FFFFFF"/>
        </w:rPr>
        <w:t>]</w:t>
      </w:r>
      <w:r w:rsidR="006C3782">
        <w:rPr>
          <w:rFonts w:ascii="Times New Roman" w:eastAsiaTheme="minorHAnsi" w:hAnsi="Times New Roman" w:cs="Times New Roman"/>
          <w:sz w:val="28"/>
          <w:szCs w:val="28"/>
          <w:shd w:val="clear" w:color="auto" w:fill="FFFFFF"/>
        </w:rPr>
        <w:t>.</w:t>
      </w:r>
    </w:p>
    <w:p w14:paraId="2B7DDA4F" w14:textId="77777777" w:rsidR="008C0820" w:rsidRPr="00525377" w:rsidRDefault="008C0820" w:rsidP="00525377">
      <w:pPr>
        <w:pStyle w:val="a9"/>
        <w:spacing w:after="0" w:line="360" w:lineRule="auto"/>
        <w:ind w:firstLine="709"/>
        <w:contextualSpacing/>
        <w:jc w:val="both"/>
        <w:rPr>
          <w:rFonts w:ascii="Times New Roman" w:eastAsiaTheme="minorHAnsi" w:hAnsi="Times New Roman" w:cs="Times New Roman"/>
          <w:sz w:val="28"/>
          <w:szCs w:val="28"/>
          <w:shd w:val="clear" w:color="auto" w:fill="FFFFFF"/>
        </w:rPr>
      </w:pPr>
      <w:r w:rsidRPr="00525377">
        <w:rPr>
          <w:rFonts w:ascii="Times New Roman" w:eastAsiaTheme="minorHAnsi" w:hAnsi="Times New Roman" w:cs="Times New Roman"/>
          <w:sz w:val="28"/>
          <w:szCs w:val="28"/>
          <w:shd w:val="clear" w:color="auto" w:fill="FFFFFF"/>
        </w:rPr>
        <w:t>Щодо підприємства ПрАТ «ЗЗРК», вони піклуються про екологічне становище, та спостерігають за раціональним використанням води, управлінням відходами, викидами парникових газів та споживанням енергії.</w:t>
      </w:r>
    </w:p>
    <w:p w14:paraId="162CD7E7" w14:textId="6BBD1D3A" w:rsidR="008C0820" w:rsidRPr="00525377" w:rsidRDefault="008C0820" w:rsidP="00525377">
      <w:pPr>
        <w:pStyle w:val="a9"/>
        <w:spacing w:after="0" w:line="360" w:lineRule="auto"/>
        <w:ind w:firstLine="709"/>
        <w:contextualSpacing/>
        <w:jc w:val="both"/>
        <w:rPr>
          <w:rFonts w:ascii="Times New Roman" w:eastAsiaTheme="minorHAnsi" w:hAnsi="Times New Roman" w:cs="Times New Roman"/>
          <w:sz w:val="28"/>
          <w:szCs w:val="28"/>
          <w:shd w:val="clear" w:color="auto" w:fill="FFFFFF"/>
        </w:rPr>
      </w:pPr>
      <w:r w:rsidRPr="00525377">
        <w:rPr>
          <w:rFonts w:ascii="Times New Roman" w:eastAsiaTheme="minorHAnsi" w:hAnsi="Times New Roman" w:cs="Times New Roman"/>
          <w:sz w:val="28"/>
          <w:szCs w:val="28"/>
          <w:shd w:val="clear" w:color="auto" w:fill="FFFFFF"/>
        </w:rPr>
        <w:t xml:space="preserve">Водопостачання проммайданчику здійснюється Комунальним підприємством </w:t>
      </w:r>
      <w:r w:rsidR="00D144C7">
        <w:rPr>
          <w:rFonts w:ascii="Times New Roman" w:eastAsiaTheme="minorHAnsi" w:hAnsi="Times New Roman" w:cs="Times New Roman"/>
          <w:sz w:val="28"/>
          <w:szCs w:val="28"/>
          <w:shd w:val="clear" w:color="auto" w:fill="FFFFFF"/>
        </w:rPr>
        <w:t>«</w:t>
      </w:r>
      <w:r w:rsidRPr="00525377">
        <w:rPr>
          <w:rFonts w:ascii="Times New Roman" w:eastAsiaTheme="minorHAnsi" w:hAnsi="Times New Roman" w:cs="Times New Roman"/>
          <w:sz w:val="28"/>
          <w:szCs w:val="28"/>
          <w:shd w:val="clear" w:color="auto" w:fill="FFFFFF"/>
        </w:rPr>
        <w:t>Облводоканал</w:t>
      </w:r>
      <w:r w:rsidR="00D144C7">
        <w:rPr>
          <w:rFonts w:ascii="Times New Roman" w:eastAsiaTheme="minorHAnsi" w:hAnsi="Times New Roman" w:cs="Times New Roman"/>
          <w:sz w:val="28"/>
          <w:szCs w:val="28"/>
          <w:shd w:val="clear" w:color="auto" w:fill="FFFFFF"/>
        </w:rPr>
        <w:t>»</w:t>
      </w:r>
      <w:r w:rsidRPr="00525377">
        <w:rPr>
          <w:rFonts w:ascii="Times New Roman" w:eastAsiaTheme="minorHAnsi" w:hAnsi="Times New Roman" w:cs="Times New Roman"/>
          <w:sz w:val="28"/>
          <w:szCs w:val="28"/>
          <w:shd w:val="clear" w:color="auto" w:fill="FFFFFF"/>
        </w:rPr>
        <w:t xml:space="preserve"> Запорізької обласної ради (КП </w:t>
      </w:r>
      <w:r w:rsidR="00D144C7">
        <w:rPr>
          <w:rFonts w:ascii="Times New Roman" w:eastAsiaTheme="minorHAnsi" w:hAnsi="Times New Roman" w:cs="Times New Roman"/>
          <w:sz w:val="28"/>
          <w:szCs w:val="28"/>
          <w:shd w:val="clear" w:color="auto" w:fill="FFFFFF"/>
        </w:rPr>
        <w:lastRenderedPageBreak/>
        <w:t>«</w:t>
      </w:r>
      <w:r w:rsidRPr="00525377">
        <w:rPr>
          <w:rFonts w:ascii="Times New Roman" w:eastAsiaTheme="minorHAnsi" w:hAnsi="Times New Roman" w:cs="Times New Roman"/>
          <w:sz w:val="28"/>
          <w:szCs w:val="28"/>
          <w:shd w:val="clear" w:color="auto" w:fill="FFFFFF"/>
        </w:rPr>
        <w:t>Облводоканал</w:t>
      </w:r>
      <w:r w:rsidR="00D144C7">
        <w:rPr>
          <w:rFonts w:ascii="Times New Roman" w:eastAsiaTheme="minorHAnsi" w:hAnsi="Times New Roman" w:cs="Times New Roman"/>
          <w:sz w:val="28"/>
          <w:szCs w:val="28"/>
          <w:shd w:val="clear" w:color="auto" w:fill="FFFFFF"/>
        </w:rPr>
        <w:t>»</w:t>
      </w:r>
      <w:r w:rsidRPr="00525377">
        <w:rPr>
          <w:rFonts w:ascii="Times New Roman" w:eastAsiaTheme="minorHAnsi" w:hAnsi="Times New Roman" w:cs="Times New Roman"/>
          <w:sz w:val="28"/>
          <w:szCs w:val="28"/>
          <w:shd w:val="clear" w:color="auto" w:fill="FFFFFF"/>
        </w:rPr>
        <w:t xml:space="preserve"> ЗОР) і артезіанської свердловини № 400 ПрАТ </w:t>
      </w:r>
      <w:r w:rsidR="00D144C7">
        <w:rPr>
          <w:rFonts w:ascii="Times New Roman" w:eastAsiaTheme="minorHAnsi" w:hAnsi="Times New Roman" w:cs="Times New Roman"/>
          <w:sz w:val="28"/>
          <w:szCs w:val="28"/>
          <w:shd w:val="clear" w:color="auto" w:fill="FFFFFF"/>
        </w:rPr>
        <w:t>«</w:t>
      </w:r>
      <w:r w:rsidRPr="00525377">
        <w:rPr>
          <w:rFonts w:ascii="Times New Roman" w:eastAsiaTheme="minorHAnsi" w:hAnsi="Times New Roman" w:cs="Times New Roman"/>
          <w:sz w:val="28"/>
          <w:szCs w:val="28"/>
          <w:shd w:val="clear" w:color="auto" w:fill="FFFFFF"/>
        </w:rPr>
        <w:t>ЗЗРК</w:t>
      </w:r>
      <w:r w:rsidR="00D144C7">
        <w:rPr>
          <w:rFonts w:ascii="Times New Roman" w:eastAsiaTheme="minorHAnsi" w:hAnsi="Times New Roman" w:cs="Times New Roman"/>
          <w:sz w:val="28"/>
          <w:szCs w:val="28"/>
          <w:shd w:val="clear" w:color="auto" w:fill="FFFFFF"/>
        </w:rPr>
        <w:t>»</w:t>
      </w:r>
      <w:r w:rsidRPr="00525377">
        <w:rPr>
          <w:rFonts w:ascii="Times New Roman" w:eastAsiaTheme="minorHAnsi" w:hAnsi="Times New Roman" w:cs="Times New Roman"/>
          <w:sz w:val="28"/>
          <w:szCs w:val="28"/>
          <w:shd w:val="clear" w:color="auto" w:fill="FFFFFF"/>
        </w:rPr>
        <w:t xml:space="preserve">. У 2020р. з підземних виробок ПрАТ </w:t>
      </w:r>
      <w:r w:rsidR="00D144C7">
        <w:rPr>
          <w:rFonts w:ascii="Times New Roman" w:eastAsiaTheme="minorHAnsi" w:hAnsi="Times New Roman" w:cs="Times New Roman"/>
          <w:sz w:val="28"/>
          <w:szCs w:val="28"/>
          <w:shd w:val="clear" w:color="auto" w:fill="FFFFFF"/>
        </w:rPr>
        <w:t>«</w:t>
      </w:r>
      <w:r w:rsidRPr="00525377">
        <w:rPr>
          <w:rFonts w:ascii="Times New Roman" w:eastAsiaTheme="minorHAnsi" w:hAnsi="Times New Roman" w:cs="Times New Roman"/>
          <w:sz w:val="28"/>
          <w:szCs w:val="28"/>
          <w:shd w:val="clear" w:color="auto" w:fill="FFFFFF"/>
        </w:rPr>
        <w:t>ЗЗРК</w:t>
      </w:r>
      <w:r w:rsidR="00D144C7">
        <w:rPr>
          <w:rFonts w:ascii="Times New Roman" w:eastAsiaTheme="minorHAnsi" w:hAnsi="Times New Roman" w:cs="Times New Roman"/>
          <w:sz w:val="28"/>
          <w:szCs w:val="28"/>
          <w:shd w:val="clear" w:color="auto" w:fill="FFFFFF"/>
        </w:rPr>
        <w:t>»</w:t>
      </w:r>
      <w:r w:rsidRPr="00525377">
        <w:rPr>
          <w:rFonts w:ascii="Times New Roman" w:eastAsiaTheme="minorHAnsi" w:hAnsi="Times New Roman" w:cs="Times New Roman"/>
          <w:sz w:val="28"/>
          <w:szCs w:val="28"/>
          <w:shd w:val="clear" w:color="auto" w:fill="FFFFFF"/>
        </w:rPr>
        <w:t xml:space="preserve"> шахтним водовідливом відкачано                    17 млн. 072,5 тис. м3 зворотних шахтних вод. Частина відкачаної зворотної шахтної води (478,7 тис. м3, близько 2,8%) використана для приготування закладної суміші цехом закладки виробленого простору в шахті. В ізольований ставок-випаровувач ПрАТ </w:t>
      </w:r>
      <w:r w:rsidR="00D144C7">
        <w:rPr>
          <w:rFonts w:ascii="Times New Roman" w:eastAsiaTheme="minorHAnsi" w:hAnsi="Times New Roman" w:cs="Times New Roman"/>
          <w:sz w:val="28"/>
          <w:szCs w:val="28"/>
          <w:shd w:val="clear" w:color="auto" w:fill="FFFFFF"/>
        </w:rPr>
        <w:t>«</w:t>
      </w:r>
      <w:r w:rsidRPr="00525377">
        <w:rPr>
          <w:rFonts w:ascii="Times New Roman" w:eastAsiaTheme="minorHAnsi" w:hAnsi="Times New Roman" w:cs="Times New Roman"/>
          <w:sz w:val="28"/>
          <w:szCs w:val="28"/>
          <w:shd w:val="clear" w:color="auto" w:fill="FFFFFF"/>
        </w:rPr>
        <w:t>ЗЗРК</w:t>
      </w:r>
      <w:r w:rsidR="00D144C7">
        <w:rPr>
          <w:rFonts w:ascii="Times New Roman" w:eastAsiaTheme="minorHAnsi" w:hAnsi="Times New Roman" w:cs="Times New Roman"/>
          <w:sz w:val="28"/>
          <w:szCs w:val="28"/>
          <w:shd w:val="clear" w:color="auto" w:fill="FFFFFF"/>
        </w:rPr>
        <w:t>»</w:t>
      </w:r>
      <w:r w:rsidRPr="00525377">
        <w:rPr>
          <w:rFonts w:ascii="Times New Roman" w:eastAsiaTheme="minorHAnsi" w:hAnsi="Times New Roman" w:cs="Times New Roman"/>
          <w:sz w:val="28"/>
          <w:szCs w:val="28"/>
          <w:shd w:val="clear" w:color="auto" w:fill="FFFFFF"/>
        </w:rPr>
        <w:t xml:space="preserve"> в Утлюцькому лимані за 2020р. було відведено 16 млн. 593,8 тис. м3 зворотних шахтних вод.</w:t>
      </w:r>
    </w:p>
    <w:p w14:paraId="51636C2B" w14:textId="082875B1" w:rsidR="008C0820" w:rsidRPr="00525377" w:rsidRDefault="008C0820" w:rsidP="00525377">
      <w:pPr>
        <w:pStyle w:val="a9"/>
        <w:widowControl w:val="0"/>
        <w:autoSpaceDE w:val="0"/>
        <w:autoSpaceDN w:val="0"/>
        <w:spacing w:after="0" w:line="360" w:lineRule="auto"/>
        <w:ind w:firstLine="709"/>
        <w:contextualSpacing/>
        <w:jc w:val="both"/>
        <w:rPr>
          <w:rFonts w:ascii="Times New Roman" w:eastAsiaTheme="minorHAnsi" w:hAnsi="Times New Roman" w:cs="Times New Roman"/>
          <w:sz w:val="28"/>
          <w:szCs w:val="28"/>
          <w:shd w:val="clear" w:color="auto" w:fill="FFFFFF"/>
        </w:rPr>
      </w:pPr>
      <w:r w:rsidRPr="00525377">
        <w:rPr>
          <w:rFonts w:ascii="Times New Roman" w:eastAsiaTheme="minorHAnsi" w:hAnsi="Times New Roman" w:cs="Times New Roman"/>
          <w:sz w:val="28"/>
          <w:szCs w:val="28"/>
          <w:shd w:val="clear" w:color="auto" w:fill="FFFFFF"/>
        </w:rPr>
        <w:t xml:space="preserve">На ПрАТ </w:t>
      </w:r>
      <w:r w:rsidR="00D144C7">
        <w:rPr>
          <w:rFonts w:ascii="Times New Roman" w:eastAsiaTheme="minorHAnsi" w:hAnsi="Times New Roman" w:cs="Times New Roman"/>
          <w:sz w:val="28"/>
          <w:szCs w:val="28"/>
          <w:shd w:val="clear" w:color="auto" w:fill="FFFFFF"/>
        </w:rPr>
        <w:t>«</w:t>
      </w:r>
      <w:r w:rsidRPr="00525377">
        <w:rPr>
          <w:rFonts w:ascii="Times New Roman" w:eastAsiaTheme="minorHAnsi" w:hAnsi="Times New Roman" w:cs="Times New Roman"/>
          <w:sz w:val="28"/>
          <w:szCs w:val="28"/>
          <w:shd w:val="clear" w:color="auto" w:fill="FFFFFF"/>
        </w:rPr>
        <w:t>ЗЗРК</w:t>
      </w:r>
      <w:r w:rsidR="00D144C7">
        <w:rPr>
          <w:rFonts w:ascii="Times New Roman" w:eastAsiaTheme="minorHAnsi" w:hAnsi="Times New Roman" w:cs="Times New Roman"/>
          <w:sz w:val="28"/>
          <w:szCs w:val="28"/>
          <w:shd w:val="clear" w:color="auto" w:fill="FFFFFF"/>
        </w:rPr>
        <w:t>»</w:t>
      </w:r>
      <w:r w:rsidRPr="00525377">
        <w:rPr>
          <w:rFonts w:ascii="Times New Roman" w:eastAsiaTheme="minorHAnsi" w:hAnsi="Times New Roman" w:cs="Times New Roman"/>
          <w:sz w:val="28"/>
          <w:szCs w:val="28"/>
          <w:shd w:val="clear" w:color="auto" w:fill="FFFFFF"/>
        </w:rPr>
        <w:t xml:space="preserve"> в 2020 році  діяли нормативи гранично-допустимого скиду (ГДС):</w:t>
      </w:r>
    </w:p>
    <w:p w14:paraId="6E3990C0" w14:textId="77777777" w:rsidR="008C0820" w:rsidRPr="00525377" w:rsidRDefault="008C0820" w:rsidP="00525377">
      <w:pPr>
        <w:pStyle w:val="a9"/>
        <w:widowControl w:val="0"/>
        <w:autoSpaceDE w:val="0"/>
        <w:autoSpaceDN w:val="0"/>
        <w:spacing w:after="0" w:line="360" w:lineRule="auto"/>
        <w:ind w:firstLine="709"/>
        <w:contextualSpacing/>
        <w:jc w:val="both"/>
        <w:rPr>
          <w:rFonts w:ascii="Times New Roman" w:eastAsiaTheme="minorHAnsi" w:hAnsi="Times New Roman" w:cs="Times New Roman"/>
          <w:sz w:val="28"/>
          <w:szCs w:val="28"/>
          <w:shd w:val="clear" w:color="auto" w:fill="FFFFFF"/>
        </w:rPr>
      </w:pPr>
      <w:r w:rsidRPr="00525377">
        <w:rPr>
          <w:rFonts w:ascii="Times New Roman" w:eastAsiaTheme="minorHAnsi" w:hAnsi="Times New Roman" w:cs="Times New Roman"/>
          <w:sz w:val="28"/>
          <w:szCs w:val="28"/>
          <w:shd w:val="clear" w:color="auto" w:fill="FFFFFF"/>
        </w:rPr>
        <w:t xml:space="preserve"> - слабо мінералізованих зворотних шахтних вод в р.  Велика Білозерка;</w:t>
      </w:r>
    </w:p>
    <w:p w14:paraId="3172FB81" w14:textId="19D56DAA" w:rsidR="008C0820" w:rsidRPr="00525377" w:rsidRDefault="008C0820" w:rsidP="00525377">
      <w:pPr>
        <w:pStyle w:val="a9"/>
        <w:widowControl w:val="0"/>
        <w:autoSpaceDE w:val="0"/>
        <w:autoSpaceDN w:val="0"/>
        <w:spacing w:after="0" w:line="360" w:lineRule="auto"/>
        <w:ind w:firstLine="709"/>
        <w:contextualSpacing/>
        <w:jc w:val="both"/>
        <w:rPr>
          <w:rFonts w:ascii="Times New Roman" w:eastAsiaTheme="minorHAnsi" w:hAnsi="Times New Roman" w:cs="Times New Roman"/>
          <w:sz w:val="28"/>
          <w:szCs w:val="28"/>
          <w:shd w:val="clear" w:color="auto" w:fill="FFFFFF"/>
        </w:rPr>
      </w:pPr>
      <w:r w:rsidRPr="00525377">
        <w:rPr>
          <w:rFonts w:ascii="Times New Roman" w:eastAsiaTheme="minorHAnsi" w:hAnsi="Times New Roman" w:cs="Times New Roman"/>
          <w:sz w:val="28"/>
          <w:szCs w:val="28"/>
          <w:shd w:val="clear" w:color="auto" w:fill="FFFFFF"/>
        </w:rPr>
        <w:t xml:space="preserve"> - зворотних вод від опріснювальної установки водозабірної свердловини № 1031-В бази відпочинку </w:t>
      </w:r>
      <w:r w:rsidR="00D144C7">
        <w:rPr>
          <w:rFonts w:ascii="Times New Roman" w:eastAsiaTheme="minorHAnsi" w:hAnsi="Times New Roman" w:cs="Times New Roman"/>
          <w:sz w:val="28"/>
          <w:szCs w:val="28"/>
          <w:shd w:val="clear" w:color="auto" w:fill="FFFFFF"/>
        </w:rPr>
        <w:t>«</w:t>
      </w:r>
      <w:r w:rsidRPr="00525377">
        <w:rPr>
          <w:rFonts w:ascii="Times New Roman" w:eastAsiaTheme="minorHAnsi" w:hAnsi="Times New Roman" w:cs="Times New Roman"/>
          <w:sz w:val="28"/>
          <w:szCs w:val="28"/>
          <w:shd w:val="clear" w:color="auto" w:fill="FFFFFF"/>
        </w:rPr>
        <w:t>Гірник</w:t>
      </w:r>
      <w:r w:rsidR="00D144C7">
        <w:rPr>
          <w:rFonts w:ascii="Times New Roman" w:eastAsiaTheme="minorHAnsi" w:hAnsi="Times New Roman" w:cs="Times New Roman"/>
          <w:sz w:val="28"/>
          <w:szCs w:val="28"/>
          <w:shd w:val="clear" w:color="auto" w:fill="FFFFFF"/>
        </w:rPr>
        <w:t>»</w:t>
      </w:r>
      <w:r w:rsidRPr="00525377">
        <w:rPr>
          <w:rFonts w:ascii="Times New Roman" w:eastAsiaTheme="minorHAnsi" w:hAnsi="Times New Roman" w:cs="Times New Roman"/>
          <w:sz w:val="28"/>
          <w:szCs w:val="28"/>
          <w:shd w:val="clear" w:color="auto" w:fill="FFFFFF"/>
        </w:rPr>
        <w:t xml:space="preserve"> ПрАТ </w:t>
      </w:r>
      <w:r w:rsidR="00D144C7">
        <w:rPr>
          <w:rFonts w:ascii="Times New Roman" w:eastAsiaTheme="minorHAnsi" w:hAnsi="Times New Roman" w:cs="Times New Roman"/>
          <w:sz w:val="28"/>
          <w:szCs w:val="28"/>
          <w:shd w:val="clear" w:color="auto" w:fill="FFFFFF"/>
        </w:rPr>
        <w:t>«</w:t>
      </w:r>
      <w:r w:rsidRPr="00525377">
        <w:rPr>
          <w:rFonts w:ascii="Times New Roman" w:eastAsiaTheme="minorHAnsi" w:hAnsi="Times New Roman" w:cs="Times New Roman"/>
          <w:sz w:val="28"/>
          <w:szCs w:val="28"/>
          <w:shd w:val="clear" w:color="auto" w:fill="FFFFFF"/>
        </w:rPr>
        <w:t>ЗЗРК</w:t>
      </w:r>
      <w:r w:rsidR="00D144C7">
        <w:rPr>
          <w:rFonts w:ascii="Times New Roman" w:eastAsiaTheme="minorHAnsi" w:hAnsi="Times New Roman" w:cs="Times New Roman"/>
          <w:sz w:val="28"/>
          <w:szCs w:val="28"/>
          <w:shd w:val="clear" w:color="auto" w:fill="FFFFFF"/>
        </w:rPr>
        <w:t>»</w:t>
      </w:r>
      <w:r w:rsidRPr="00525377">
        <w:rPr>
          <w:rFonts w:ascii="Times New Roman" w:eastAsiaTheme="minorHAnsi" w:hAnsi="Times New Roman" w:cs="Times New Roman"/>
          <w:sz w:val="28"/>
          <w:szCs w:val="28"/>
          <w:shd w:val="clear" w:color="auto" w:fill="FFFFFF"/>
        </w:rPr>
        <w:t xml:space="preserve"> в Утлюцький лиман Азовського моря.</w:t>
      </w:r>
    </w:p>
    <w:p w14:paraId="2327511E" w14:textId="77777777" w:rsidR="008C0820" w:rsidRPr="00525377" w:rsidRDefault="008C0820" w:rsidP="00525377">
      <w:pPr>
        <w:pStyle w:val="a9"/>
        <w:widowControl w:val="0"/>
        <w:autoSpaceDE w:val="0"/>
        <w:autoSpaceDN w:val="0"/>
        <w:spacing w:after="0" w:line="360" w:lineRule="auto"/>
        <w:ind w:firstLine="709"/>
        <w:contextualSpacing/>
        <w:jc w:val="both"/>
        <w:rPr>
          <w:rFonts w:ascii="Times New Roman" w:eastAsiaTheme="minorHAnsi" w:hAnsi="Times New Roman" w:cs="Times New Roman"/>
          <w:sz w:val="28"/>
          <w:szCs w:val="28"/>
          <w:shd w:val="clear" w:color="auto" w:fill="FFFFFF"/>
        </w:rPr>
      </w:pPr>
      <w:r w:rsidRPr="00525377">
        <w:rPr>
          <w:rFonts w:ascii="Times New Roman" w:eastAsiaTheme="minorHAnsi" w:hAnsi="Times New Roman" w:cs="Times New Roman"/>
          <w:sz w:val="28"/>
          <w:szCs w:val="28"/>
          <w:shd w:val="clear" w:color="auto" w:fill="FFFFFF"/>
        </w:rPr>
        <w:t xml:space="preserve"> Зі свердловини № 1031-У було видобуто і надійшло на опріснення 13,6 тис. м3 води.  Після опріснювальної установки на господарсько-питні потреби використано 5,3 тис. м3, а 8,3 тис. м3 нормативно чистих зворотних вод відведено в Утлюцький лиман Азовського моря.</w:t>
      </w:r>
    </w:p>
    <w:p w14:paraId="365FA9CA" w14:textId="0CBBEDCC" w:rsidR="008C0820" w:rsidRPr="00525377" w:rsidRDefault="008C0820" w:rsidP="00525377">
      <w:pPr>
        <w:pStyle w:val="a9"/>
        <w:spacing w:after="0" w:line="360" w:lineRule="auto"/>
        <w:ind w:firstLine="709"/>
        <w:contextualSpacing/>
        <w:jc w:val="both"/>
        <w:rPr>
          <w:rFonts w:ascii="Times New Roman" w:eastAsiaTheme="minorHAnsi" w:hAnsi="Times New Roman" w:cs="Times New Roman"/>
          <w:sz w:val="28"/>
          <w:szCs w:val="28"/>
          <w:shd w:val="clear" w:color="auto" w:fill="FFFFFF"/>
        </w:rPr>
      </w:pPr>
      <w:r w:rsidRPr="00525377">
        <w:rPr>
          <w:rFonts w:ascii="Times New Roman" w:eastAsiaTheme="minorHAnsi" w:hAnsi="Times New Roman" w:cs="Times New Roman"/>
          <w:sz w:val="28"/>
          <w:szCs w:val="28"/>
          <w:shd w:val="clear" w:color="auto" w:fill="FFFFFF"/>
        </w:rPr>
        <w:t xml:space="preserve"> Стічні води проммайданчику відводяться на поля фільтрації власних очисних споруд ПрАТ </w:t>
      </w:r>
      <w:r w:rsidR="00D144C7">
        <w:rPr>
          <w:rFonts w:ascii="Times New Roman" w:eastAsiaTheme="minorHAnsi" w:hAnsi="Times New Roman" w:cs="Times New Roman"/>
          <w:sz w:val="28"/>
          <w:szCs w:val="28"/>
          <w:shd w:val="clear" w:color="auto" w:fill="FFFFFF"/>
        </w:rPr>
        <w:t>«</w:t>
      </w:r>
      <w:r w:rsidRPr="00525377">
        <w:rPr>
          <w:rFonts w:ascii="Times New Roman" w:eastAsiaTheme="minorHAnsi" w:hAnsi="Times New Roman" w:cs="Times New Roman"/>
          <w:sz w:val="28"/>
          <w:szCs w:val="28"/>
          <w:shd w:val="clear" w:color="auto" w:fill="FFFFFF"/>
        </w:rPr>
        <w:t>ЗЗРК</w:t>
      </w:r>
      <w:r w:rsidR="00D144C7">
        <w:rPr>
          <w:rFonts w:ascii="Times New Roman" w:eastAsiaTheme="minorHAnsi" w:hAnsi="Times New Roman" w:cs="Times New Roman"/>
          <w:sz w:val="28"/>
          <w:szCs w:val="28"/>
          <w:shd w:val="clear" w:color="auto" w:fill="FFFFFF"/>
        </w:rPr>
        <w:t>»</w:t>
      </w:r>
      <w:r w:rsidRPr="00525377">
        <w:rPr>
          <w:rFonts w:ascii="Times New Roman" w:eastAsiaTheme="minorHAnsi" w:hAnsi="Times New Roman" w:cs="Times New Roman"/>
          <w:sz w:val="28"/>
          <w:szCs w:val="28"/>
          <w:shd w:val="clear" w:color="auto" w:fill="FFFFFF"/>
        </w:rPr>
        <w:t>.  Після очищення стічні води у відкриту водойму не скидаються, а дренують і випаровуються в дренажному відвідному каналі довжиною 13,5 км.  За 2020р. на поля фільтрації було відведено 276,2 тис. м3 стічних вод.</w:t>
      </w:r>
    </w:p>
    <w:p w14:paraId="0F018593" w14:textId="0A4DB954" w:rsidR="008C0820" w:rsidRPr="00525377" w:rsidRDefault="008C0820" w:rsidP="00525377">
      <w:pPr>
        <w:pStyle w:val="a9"/>
        <w:widowControl w:val="0"/>
        <w:autoSpaceDE w:val="0"/>
        <w:autoSpaceDN w:val="0"/>
        <w:spacing w:after="0" w:line="360" w:lineRule="auto"/>
        <w:ind w:firstLine="709"/>
        <w:contextualSpacing/>
        <w:jc w:val="both"/>
        <w:rPr>
          <w:rFonts w:ascii="Times New Roman" w:eastAsiaTheme="minorHAnsi" w:hAnsi="Times New Roman" w:cs="Times New Roman"/>
          <w:sz w:val="28"/>
          <w:szCs w:val="28"/>
          <w:shd w:val="clear" w:color="auto" w:fill="FFFFFF"/>
        </w:rPr>
      </w:pPr>
      <w:r w:rsidRPr="00525377">
        <w:rPr>
          <w:rFonts w:ascii="Times New Roman" w:eastAsiaTheme="minorHAnsi" w:hAnsi="Times New Roman" w:cs="Times New Roman"/>
          <w:sz w:val="28"/>
          <w:szCs w:val="28"/>
          <w:shd w:val="clear" w:color="auto" w:fill="FFFFFF"/>
        </w:rPr>
        <w:t xml:space="preserve">У 2020 р. ПрАТ </w:t>
      </w:r>
      <w:r w:rsidR="00D144C7">
        <w:rPr>
          <w:rFonts w:ascii="Times New Roman" w:eastAsiaTheme="minorHAnsi" w:hAnsi="Times New Roman" w:cs="Times New Roman"/>
          <w:sz w:val="28"/>
          <w:szCs w:val="28"/>
          <w:shd w:val="clear" w:color="auto" w:fill="FFFFFF"/>
        </w:rPr>
        <w:t>«</w:t>
      </w:r>
      <w:r w:rsidRPr="00525377">
        <w:rPr>
          <w:rFonts w:ascii="Times New Roman" w:eastAsiaTheme="minorHAnsi" w:hAnsi="Times New Roman" w:cs="Times New Roman"/>
          <w:sz w:val="28"/>
          <w:szCs w:val="28"/>
          <w:shd w:val="clear" w:color="auto" w:fill="FFFFFF"/>
        </w:rPr>
        <w:t>ЗЗРК</w:t>
      </w:r>
      <w:r w:rsidR="00D144C7">
        <w:rPr>
          <w:rFonts w:ascii="Times New Roman" w:eastAsiaTheme="minorHAnsi" w:hAnsi="Times New Roman" w:cs="Times New Roman"/>
          <w:sz w:val="28"/>
          <w:szCs w:val="28"/>
          <w:shd w:val="clear" w:color="auto" w:fill="FFFFFF"/>
        </w:rPr>
        <w:t>»</w:t>
      </w:r>
      <w:r w:rsidRPr="00525377">
        <w:rPr>
          <w:rFonts w:ascii="Times New Roman" w:eastAsiaTheme="minorHAnsi" w:hAnsi="Times New Roman" w:cs="Times New Roman"/>
          <w:sz w:val="28"/>
          <w:szCs w:val="28"/>
          <w:shd w:val="clear" w:color="auto" w:fill="FFFFFF"/>
        </w:rPr>
        <w:t xml:space="preserve"> здійснив викиди парникових газів в такій кількості:</w:t>
      </w:r>
    </w:p>
    <w:p w14:paraId="486E0E0D" w14:textId="33860B70" w:rsidR="008C0820" w:rsidRPr="00525377" w:rsidRDefault="008C0820" w:rsidP="00525377">
      <w:pPr>
        <w:pStyle w:val="a9"/>
        <w:widowControl w:val="0"/>
        <w:numPr>
          <w:ilvl w:val="1"/>
          <w:numId w:val="37"/>
        </w:numPr>
        <w:autoSpaceDE w:val="0"/>
        <w:autoSpaceDN w:val="0"/>
        <w:spacing w:after="0" w:line="360" w:lineRule="auto"/>
        <w:ind w:left="0" w:firstLine="709"/>
        <w:contextualSpacing/>
        <w:jc w:val="both"/>
        <w:rPr>
          <w:rFonts w:ascii="Times New Roman" w:eastAsiaTheme="minorHAnsi" w:hAnsi="Times New Roman" w:cs="Times New Roman"/>
          <w:sz w:val="28"/>
          <w:szCs w:val="28"/>
          <w:shd w:val="clear" w:color="auto" w:fill="FFFFFF"/>
        </w:rPr>
      </w:pPr>
      <w:r w:rsidRPr="00525377">
        <w:rPr>
          <w:rFonts w:ascii="Times New Roman" w:eastAsiaTheme="minorHAnsi" w:hAnsi="Times New Roman" w:cs="Times New Roman"/>
          <w:sz w:val="28"/>
          <w:szCs w:val="28"/>
          <w:shd w:val="clear" w:color="auto" w:fill="FFFFFF"/>
        </w:rPr>
        <w:t xml:space="preserve">метан </w:t>
      </w:r>
      <w:r w:rsidR="00D144C7">
        <w:rPr>
          <w:rFonts w:ascii="Times New Roman" w:eastAsiaTheme="minorHAnsi" w:hAnsi="Times New Roman" w:cs="Times New Roman"/>
          <w:sz w:val="28"/>
          <w:szCs w:val="28"/>
          <w:shd w:val="clear" w:color="auto" w:fill="FFFFFF"/>
        </w:rPr>
        <w:t>–</w:t>
      </w:r>
      <w:r w:rsidRPr="00525377">
        <w:rPr>
          <w:rFonts w:ascii="Times New Roman" w:eastAsiaTheme="minorHAnsi" w:hAnsi="Times New Roman" w:cs="Times New Roman"/>
          <w:sz w:val="28"/>
          <w:szCs w:val="28"/>
          <w:shd w:val="clear" w:color="auto" w:fill="FFFFFF"/>
        </w:rPr>
        <w:t xml:space="preserve"> 0,090 т</w:t>
      </w:r>
    </w:p>
    <w:p w14:paraId="411DE4A9" w14:textId="79AAB115" w:rsidR="008C0820" w:rsidRPr="00525377" w:rsidRDefault="008C0820" w:rsidP="00525377">
      <w:pPr>
        <w:pStyle w:val="a9"/>
        <w:widowControl w:val="0"/>
        <w:numPr>
          <w:ilvl w:val="1"/>
          <w:numId w:val="37"/>
        </w:numPr>
        <w:autoSpaceDE w:val="0"/>
        <w:autoSpaceDN w:val="0"/>
        <w:spacing w:after="0" w:line="360" w:lineRule="auto"/>
        <w:ind w:left="0" w:firstLine="709"/>
        <w:contextualSpacing/>
        <w:jc w:val="both"/>
        <w:rPr>
          <w:rFonts w:ascii="Times New Roman" w:eastAsiaTheme="minorHAnsi" w:hAnsi="Times New Roman" w:cs="Times New Roman"/>
          <w:sz w:val="28"/>
          <w:szCs w:val="28"/>
          <w:shd w:val="clear" w:color="auto" w:fill="FFFFFF"/>
        </w:rPr>
      </w:pPr>
      <w:r w:rsidRPr="00525377">
        <w:rPr>
          <w:rFonts w:ascii="Times New Roman" w:eastAsiaTheme="minorHAnsi" w:hAnsi="Times New Roman" w:cs="Times New Roman"/>
          <w:sz w:val="28"/>
          <w:szCs w:val="28"/>
          <w:shd w:val="clear" w:color="auto" w:fill="FFFFFF"/>
        </w:rPr>
        <w:t xml:space="preserve">азотна кислота </w:t>
      </w:r>
      <w:r w:rsidR="00D144C7">
        <w:rPr>
          <w:rFonts w:ascii="Times New Roman" w:eastAsiaTheme="minorHAnsi" w:hAnsi="Times New Roman" w:cs="Times New Roman"/>
          <w:sz w:val="28"/>
          <w:szCs w:val="28"/>
          <w:shd w:val="clear" w:color="auto" w:fill="FFFFFF"/>
        </w:rPr>
        <w:t>–</w:t>
      </w:r>
      <w:r w:rsidRPr="00525377">
        <w:rPr>
          <w:rFonts w:ascii="Times New Roman" w:eastAsiaTheme="minorHAnsi" w:hAnsi="Times New Roman" w:cs="Times New Roman"/>
          <w:sz w:val="28"/>
          <w:szCs w:val="28"/>
          <w:shd w:val="clear" w:color="auto" w:fill="FFFFFF"/>
        </w:rPr>
        <w:t xml:space="preserve"> 0,001 т</w:t>
      </w:r>
    </w:p>
    <w:p w14:paraId="32D9FC5D" w14:textId="70DDFFAD" w:rsidR="008C0820" w:rsidRPr="00525377" w:rsidRDefault="008C0820" w:rsidP="00525377">
      <w:pPr>
        <w:pStyle w:val="a9"/>
        <w:widowControl w:val="0"/>
        <w:numPr>
          <w:ilvl w:val="1"/>
          <w:numId w:val="37"/>
        </w:numPr>
        <w:autoSpaceDE w:val="0"/>
        <w:autoSpaceDN w:val="0"/>
        <w:spacing w:after="0" w:line="360" w:lineRule="auto"/>
        <w:ind w:left="0" w:firstLine="709"/>
        <w:contextualSpacing/>
        <w:jc w:val="both"/>
        <w:rPr>
          <w:rFonts w:ascii="Times New Roman" w:eastAsiaTheme="minorHAnsi" w:hAnsi="Times New Roman" w:cs="Times New Roman"/>
          <w:sz w:val="28"/>
          <w:szCs w:val="28"/>
          <w:shd w:val="clear" w:color="auto" w:fill="FFFFFF"/>
        </w:rPr>
      </w:pPr>
      <w:r w:rsidRPr="00525377">
        <w:rPr>
          <w:rFonts w:ascii="Times New Roman" w:eastAsiaTheme="minorHAnsi" w:hAnsi="Times New Roman" w:cs="Times New Roman"/>
          <w:sz w:val="28"/>
          <w:szCs w:val="28"/>
          <w:shd w:val="clear" w:color="auto" w:fill="FFFFFF"/>
        </w:rPr>
        <w:t xml:space="preserve">аміак </w:t>
      </w:r>
      <w:r w:rsidR="00D144C7">
        <w:rPr>
          <w:rFonts w:ascii="Times New Roman" w:eastAsiaTheme="minorHAnsi" w:hAnsi="Times New Roman" w:cs="Times New Roman"/>
          <w:sz w:val="28"/>
          <w:szCs w:val="28"/>
          <w:shd w:val="clear" w:color="auto" w:fill="FFFFFF"/>
        </w:rPr>
        <w:t>–</w:t>
      </w:r>
      <w:r w:rsidRPr="00525377">
        <w:rPr>
          <w:rFonts w:ascii="Times New Roman" w:eastAsiaTheme="minorHAnsi" w:hAnsi="Times New Roman" w:cs="Times New Roman"/>
          <w:sz w:val="28"/>
          <w:szCs w:val="28"/>
          <w:shd w:val="clear" w:color="auto" w:fill="FFFFFF"/>
        </w:rPr>
        <w:t xml:space="preserve"> 0,362 т</w:t>
      </w:r>
    </w:p>
    <w:p w14:paraId="6FB354DF" w14:textId="032ABD79" w:rsidR="008C0820" w:rsidRPr="00525377" w:rsidRDefault="008C0820" w:rsidP="00525377">
      <w:pPr>
        <w:pStyle w:val="a9"/>
        <w:widowControl w:val="0"/>
        <w:numPr>
          <w:ilvl w:val="1"/>
          <w:numId w:val="37"/>
        </w:numPr>
        <w:autoSpaceDE w:val="0"/>
        <w:autoSpaceDN w:val="0"/>
        <w:spacing w:after="0" w:line="360" w:lineRule="auto"/>
        <w:ind w:left="0" w:firstLine="709"/>
        <w:contextualSpacing/>
        <w:jc w:val="both"/>
        <w:rPr>
          <w:rFonts w:ascii="Times New Roman" w:eastAsiaTheme="minorHAnsi" w:hAnsi="Times New Roman" w:cs="Times New Roman"/>
          <w:sz w:val="28"/>
          <w:szCs w:val="28"/>
          <w:shd w:val="clear" w:color="auto" w:fill="FFFFFF"/>
        </w:rPr>
      </w:pPr>
      <w:r w:rsidRPr="00525377">
        <w:rPr>
          <w:rFonts w:ascii="Times New Roman" w:eastAsiaTheme="minorHAnsi" w:hAnsi="Times New Roman" w:cs="Times New Roman"/>
          <w:sz w:val="28"/>
          <w:szCs w:val="28"/>
          <w:shd w:val="clear" w:color="auto" w:fill="FFFFFF"/>
        </w:rPr>
        <w:t xml:space="preserve">оксид і діоксид азоту в перерахунку на діоксид азоту (NO2) </w:t>
      </w:r>
      <w:r w:rsidR="00D144C7">
        <w:rPr>
          <w:rFonts w:ascii="Times New Roman" w:eastAsiaTheme="minorHAnsi" w:hAnsi="Times New Roman" w:cs="Times New Roman"/>
          <w:sz w:val="28"/>
          <w:szCs w:val="28"/>
          <w:shd w:val="clear" w:color="auto" w:fill="FFFFFF"/>
        </w:rPr>
        <w:t>–</w:t>
      </w:r>
      <w:r w:rsidRPr="00525377">
        <w:rPr>
          <w:rFonts w:ascii="Times New Roman" w:eastAsiaTheme="minorHAnsi" w:hAnsi="Times New Roman" w:cs="Times New Roman"/>
          <w:sz w:val="28"/>
          <w:szCs w:val="28"/>
          <w:shd w:val="clear" w:color="auto" w:fill="FFFFFF"/>
        </w:rPr>
        <w:t xml:space="preserve"> 11,057 т</w:t>
      </w:r>
    </w:p>
    <w:p w14:paraId="4DCBEE17" w14:textId="77777777" w:rsidR="008C0820" w:rsidRPr="00525377" w:rsidRDefault="008C0820" w:rsidP="00525377">
      <w:pPr>
        <w:pStyle w:val="a9"/>
        <w:widowControl w:val="0"/>
        <w:autoSpaceDE w:val="0"/>
        <w:autoSpaceDN w:val="0"/>
        <w:spacing w:after="0" w:line="360" w:lineRule="auto"/>
        <w:ind w:firstLine="709"/>
        <w:contextualSpacing/>
        <w:jc w:val="both"/>
        <w:rPr>
          <w:rFonts w:ascii="Times New Roman" w:eastAsiaTheme="minorHAnsi" w:hAnsi="Times New Roman" w:cs="Times New Roman"/>
          <w:sz w:val="28"/>
          <w:szCs w:val="28"/>
          <w:shd w:val="clear" w:color="auto" w:fill="FFFFFF"/>
        </w:rPr>
      </w:pPr>
      <w:r w:rsidRPr="00525377">
        <w:rPr>
          <w:rFonts w:ascii="Times New Roman" w:eastAsiaTheme="minorHAnsi" w:hAnsi="Times New Roman" w:cs="Times New Roman"/>
          <w:sz w:val="28"/>
          <w:szCs w:val="28"/>
          <w:shd w:val="clear" w:color="auto" w:fill="FFFFFF"/>
        </w:rPr>
        <w:t xml:space="preserve"> </w:t>
      </w:r>
      <w:r w:rsidRPr="00525377">
        <w:rPr>
          <w:rFonts w:ascii="Times New Roman" w:eastAsiaTheme="minorHAnsi" w:hAnsi="Times New Roman" w:cs="Times New Roman"/>
          <w:sz w:val="28"/>
          <w:szCs w:val="28"/>
          <w:shd w:val="clear" w:color="auto" w:fill="FFFFFF"/>
        </w:rPr>
        <w:tab/>
        <w:t xml:space="preserve">Сумарно, викиди сполуки азоту склали 11,420 т, а всього по Товариству викиди парникових газів (без урахування діоксиду вуглецю) </w:t>
      </w:r>
      <w:r w:rsidRPr="00525377">
        <w:rPr>
          <w:rFonts w:ascii="Times New Roman" w:eastAsiaTheme="minorHAnsi" w:hAnsi="Times New Roman" w:cs="Times New Roman"/>
          <w:sz w:val="28"/>
          <w:szCs w:val="28"/>
          <w:shd w:val="clear" w:color="auto" w:fill="FFFFFF"/>
        </w:rPr>
        <w:lastRenderedPageBreak/>
        <w:t>становлять11,873 т.</w:t>
      </w:r>
    </w:p>
    <w:p w14:paraId="2379C498" w14:textId="77777777" w:rsidR="008C0820" w:rsidRPr="00525377" w:rsidRDefault="008C0820" w:rsidP="00525377">
      <w:pPr>
        <w:pStyle w:val="a9"/>
        <w:widowControl w:val="0"/>
        <w:autoSpaceDE w:val="0"/>
        <w:autoSpaceDN w:val="0"/>
        <w:spacing w:after="0" w:line="360" w:lineRule="auto"/>
        <w:ind w:firstLine="709"/>
        <w:contextualSpacing/>
        <w:jc w:val="both"/>
        <w:rPr>
          <w:rFonts w:ascii="Times New Roman" w:eastAsiaTheme="minorHAnsi" w:hAnsi="Times New Roman" w:cs="Times New Roman"/>
          <w:sz w:val="28"/>
          <w:szCs w:val="28"/>
          <w:shd w:val="clear" w:color="auto" w:fill="FFFFFF"/>
        </w:rPr>
      </w:pPr>
      <w:r w:rsidRPr="00525377">
        <w:rPr>
          <w:rFonts w:ascii="Times New Roman" w:eastAsiaTheme="minorHAnsi" w:hAnsi="Times New Roman" w:cs="Times New Roman"/>
          <w:sz w:val="28"/>
          <w:szCs w:val="28"/>
          <w:shd w:val="clear" w:color="auto" w:fill="FFFFFF"/>
        </w:rPr>
        <w:t>Таким чином, загальна кількість викидів парникових газів склала по Товариству   3 801,115 т.</w:t>
      </w:r>
    </w:p>
    <w:p w14:paraId="1177C5B3" w14:textId="77777777" w:rsidR="008C0820" w:rsidRPr="00525377" w:rsidRDefault="008C0820" w:rsidP="00525377">
      <w:pPr>
        <w:pStyle w:val="a9"/>
        <w:widowControl w:val="0"/>
        <w:autoSpaceDE w:val="0"/>
        <w:autoSpaceDN w:val="0"/>
        <w:spacing w:after="0" w:line="360" w:lineRule="auto"/>
        <w:ind w:firstLine="709"/>
        <w:contextualSpacing/>
        <w:jc w:val="both"/>
        <w:rPr>
          <w:rFonts w:ascii="Times New Roman" w:eastAsiaTheme="minorHAnsi" w:hAnsi="Times New Roman" w:cs="Times New Roman"/>
          <w:sz w:val="28"/>
          <w:szCs w:val="28"/>
          <w:shd w:val="clear" w:color="auto" w:fill="FFFFFF"/>
        </w:rPr>
      </w:pPr>
      <w:r w:rsidRPr="00525377">
        <w:rPr>
          <w:rFonts w:ascii="Times New Roman" w:eastAsiaTheme="minorHAnsi" w:hAnsi="Times New Roman" w:cs="Times New Roman"/>
          <w:sz w:val="28"/>
          <w:szCs w:val="28"/>
          <w:shd w:val="clear" w:color="auto" w:fill="FFFFFF"/>
        </w:rPr>
        <w:t xml:space="preserve"> </w:t>
      </w:r>
      <w:r w:rsidRPr="00525377">
        <w:rPr>
          <w:rFonts w:ascii="Times New Roman" w:eastAsiaTheme="minorHAnsi" w:hAnsi="Times New Roman" w:cs="Times New Roman"/>
          <w:sz w:val="28"/>
          <w:szCs w:val="28"/>
          <w:shd w:val="clear" w:color="auto" w:fill="FFFFFF"/>
        </w:rPr>
        <w:tab/>
        <w:t>Основним джерелом виділення парникових газів є котельня проммайданчику.</w:t>
      </w:r>
    </w:p>
    <w:p w14:paraId="3AE82CA2" w14:textId="77777777" w:rsidR="008C0820" w:rsidRPr="00525377" w:rsidRDefault="008C0820" w:rsidP="00525377">
      <w:pPr>
        <w:pStyle w:val="a9"/>
        <w:widowControl w:val="0"/>
        <w:autoSpaceDE w:val="0"/>
        <w:autoSpaceDN w:val="0"/>
        <w:spacing w:after="0" w:line="360" w:lineRule="auto"/>
        <w:ind w:firstLine="709"/>
        <w:contextualSpacing/>
        <w:jc w:val="both"/>
        <w:rPr>
          <w:rFonts w:ascii="Times New Roman" w:eastAsiaTheme="minorHAnsi" w:hAnsi="Times New Roman" w:cs="Times New Roman"/>
          <w:sz w:val="28"/>
          <w:szCs w:val="28"/>
          <w:shd w:val="clear" w:color="auto" w:fill="FFFFFF"/>
        </w:rPr>
      </w:pPr>
      <w:r w:rsidRPr="00525377">
        <w:rPr>
          <w:rFonts w:ascii="Times New Roman" w:eastAsiaTheme="minorHAnsi" w:hAnsi="Times New Roman" w:cs="Times New Roman"/>
          <w:sz w:val="28"/>
          <w:szCs w:val="28"/>
          <w:shd w:val="clear" w:color="auto" w:fill="FFFFFF"/>
        </w:rPr>
        <w:t>Основні обсяги капіталовкладень направляються в сегменти видобутку міді та металів, що використовуються при виробництві акумуляторів, які тільки виграють від зміни структури енергетичного балансу при переході від використання машин із двигуном внутрішнього згоряння до електромобілів, у тому числі працюючим на електроенергії, виробленій із відновлюваних джерел енергії. Однак, оскільки частка вугілля у світовому виробництві електроенергії становить 38%, він залишається важливою складовою інвестиційного кошика, продовжуючи отримувати значні капіталовкладення та підтримувати інтерес до угод у цьому сегменті.</w:t>
      </w:r>
    </w:p>
    <w:p w14:paraId="78051D10" w14:textId="77777777" w:rsidR="008C0820" w:rsidRPr="00525377" w:rsidRDefault="008C0820" w:rsidP="00525377">
      <w:pPr>
        <w:pStyle w:val="a9"/>
        <w:widowControl w:val="0"/>
        <w:autoSpaceDE w:val="0"/>
        <w:autoSpaceDN w:val="0"/>
        <w:spacing w:after="0" w:line="360" w:lineRule="auto"/>
        <w:ind w:firstLine="709"/>
        <w:contextualSpacing/>
        <w:jc w:val="both"/>
        <w:rPr>
          <w:rFonts w:ascii="Times New Roman" w:eastAsiaTheme="minorHAnsi" w:hAnsi="Times New Roman" w:cs="Times New Roman"/>
          <w:sz w:val="28"/>
          <w:szCs w:val="28"/>
          <w:shd w:val="clear" w:color="auto" w:fill="FFFFFF"/>
        </w:rPr>
      </w:pPr>
      <w:r w:rsidRPr="00525377">
        <w:rPr>
          <w:rFonts w:ascii="Times New Roman" w:eastAsiaTheme="minorHAnsi" w:hAnsi="Times New Roman" w:cs="Times New Roman"/>
          <w:sz w:val="28"/>
          <w:szCs w:val="28"/>
          <w:shd w:val="clear" w:color="auto" w:fill="FFFFFF"/>
        </w:rPr>
        <w:t>Крім того, гірничодобувні компанії приводять свій операційний портфель у відповідність до довгострокових стратегій за рахунок продажу непрофільних активів та оптимізації портфелів проектів.</w:t>
      </w:r>
    </w:p>
    <w:p w14:paraId="7738E353" w14:textId="77777777" w:rsidR="008C0820" w:rsidRPr="00525377" w:rsidRDefault="008C0820" w:rsidP="00525377">
      <w:pPr>
        <w:pStyle w:val="a9"/>
        <w:spacing w:after="0" w:line="360" w:lineRule="auto"/>
        <w:ind w:firstLine="709"/>
        <w:contextualSpacing/>
        <w:jc w:val="both"/>
        <w:rPr>
          <w:rFonts w:ascii="Times New Roman" w:eastAsiaTheme="minorHAnsi" w:hAnsi="Times New Roman" w:cs="Times New Roman"/>
          <w:sz w:val="28"/>
          <w:szCs w:val="28"/>
          <w:shd w:val="clear" w:color="auto" w:fill="FFFFFF"/>
        </w:rPr>
      </w:pPr>
      <w:r w:rsidRPr="00525377">
        <w:rPr>
          <w:rFonts w:ascii="Times New Roman" w:eastAsiaTheme="minorHAnsi" w:hAnsi="Times New Roman" w:cs="Times New Roman"/>
          <w:sz w:val="28"/>
          <w:szCs w:val="28"/>
          <w:shd w:val="clear" w:color="auto" w:fill="FFFFFF"/>
        </w:rPr>
        <w:t>Таким чином, для компаній-покупців, як і раніше, ключовим фактором при прийнятті рішень про купівлю залишається відповідність довгостроковій стратегії. При цьому в майбутньому ми також зможемо побачити угоди з метою покращення ефективності та продуктивності поточної операційної діяльності.</w:t>
      </w:r>
    </w:p>
    <w:p w14:paraId="5C75D260" w14:textId="791261C9" w:rsidR="008C0820" w:rsidRPr="00525377" w:rsidRDefault="008C0820" w:rsidP="00525377">
      <w:pPr>
        <w:pStyle w:val="a9"/>
        <w:spacing w:after="0" w:line="360" w:lineRule="auto"/>
        <w:ind w:firstLine="709"/>
        <w:contextualSpacing/>
        <w:jc w:val="both"/>
        <w:rPr>
          <w:rFonts w:ascii="Times New Roman" w:eastAsiaTheme="minorHAnsi" w:hAnsi="Times New Roman" w:cs="Times New Roman"/>
          <w:sz w:val="28"/>
          <w:szCs w:val="28"/>
          <w:shd w:val="clear" w:color="auto" w:fill="FFFFFF"/>
        </w:rPr>
      </w:pPr>
      <w:r w:rsidRPr="00525377">
        <w:rPr>
          <w:rFonts w:ascii="Times New Roman" w:eastAsiaTheme="minorHAnsi" w:hAnsi="Times New Roman" w:cs="Times New Roman"/>
          <w:sz w:val="28"/>
          <w:szCs w:val="28"/>
          <w:shd w:val="clear" w:color="auto" w:fill="FFFFFF"/>
        </w:rPr>
        <w:t xml:space="preserve">Робимо висновок, що підприємство ПрАТ «ЗЗРК» повноцінно </w:t>
      </w:r>
      <w:r w:rsidR="00515F2A" w:rsidRPr="00525377">
        <w:rPr>
          <w:rFonts w:ascii="Times New Roman" w:eastAsiaTheme="minorHAnsi" w:hAnsi="Times New Roman" w:cs="Times New Roman"/>
          <w:sz w:val="28"/>
          <w:szCs w:val="28"/>
          <w:shd w:val="clear" w:color="auto" w:fill="FFFFFF"/>
        </w:rPr>
        <w:t xml:space="preserve">може </w:t>
      </w:r>
      <w:r w:rsidRPr="00525377">
        <w:rPr>
          <w:rFonts w:ascii="Times New Roman" w:eastAsiaTheme="minorHAnsi" w:hAnsi="Times New Roman" w:cs="Times New Roman"/>
          <w:sz w:val="28"/>
          <w:szCs w:val="28"/>
          <w:shd w:val="clear" w:color="auto" w:fill="FFFFFF"/>
        </w:rPr>
        <w:t>використову</w:t>
      </w:r>
      <w:r w:rsidR="00515F2A" w:rsidRPr="00525377">
        <w:rPr>
          <w:rFonts w:ascii="Times New Roman" w:eastAsiaTheme="minorHAnsi" w:hAnsi="Times New Roman" w:cs="Times New Roman"/>
          <w:sz w:val="28"/>
          <w:szCs w:val="28"/>
          <w:shd w:val="clear" w:color="auto" w:fill="FFFFFF"/>
        </w:rPr>
        <w:t>вати</w:t>
      </w:r>
      <w:r w:rsidRPr="00525377">
        <w:rPr>
          <w:rFonts w:ascii="Times New Roman" w:eastAsiaTheme="minorHAnsi" w:hAnsi="Times New Roman" w:cs="Times New Roman"/>
          <w:sz w:val="28"/>
          <w:szCs w:val="28"/>
          <w:shd w:val="clear" w:color="auto" w:fill="FFFFFF"/>
        </w:rPr>
        <w:t xml:space="preserve"> стратегію </w:t>
      </w:r>
      <w:r w:rsidRPr="00525377">
        <w:rPr>
          <w:rFonts w:ascii="Times New Roman" w:hAnsi="Times New Roman" w:cs="Times New Roman"/>
          <w:sz w:val="28"/>
          <w:szCs w:val="28"/>
        </w:rPr>
        <w:t>концентрації на ринковій ніші і</w:t>
      </w:r>
      <w:r w:rsidR="009B4308" w:rsidRPr="00525377">
        <w:rPr>
          <w:rFonts w:ascii="Times New Roman" w:hAnsi="Times New Roman" w:cs="Times New Roman"/>
          <w:sz w:val="28"/>
          <w:szCs w:val="28"/>
        </w:rPr>
        <w:t>,</w:t>
      </w:r>
      <w:r w:rsidRPr="00525377">
        <w:rPr>
          <w:rFonts w:ascii="Times New Roman" w:hAnsi="Times New Roman" w:cs="Times New Roman"/>
          <w:sz w:val="28"/>
          <w:szCs w:val="28"/>
        </w:rPr>
        <w:t xml:space="preserve"> як бачимо </w:t>
      </w:r>
      <w:r w:rsidR="009B4308" w:rsidRPr="00525377">
        <w:rPr>
          <w:rFonts w:ascii="Times New Roman" w:hAnsi="Times New Roman" w:cs="Times New Roman"/>
          <w:sz w:val="28"/>
          <w:szCs w:val="28"/>
        </w:rPr>
        <w:t xml:space="preserve">за їх працьовитістю та наполегливістю, </w:t>
      </w:r>
      <w:r w:rsidRPr="00525377">
        <w:rPr>
          <w:rFonts w:ascii="Times New Roman" w:hAnsi="Times New Roman" w:cs="Times New Roman"/>
          <w:sz w:val="28"/>
          <w:szCs w:val="28"/>
        </w:rPr>
        <w:t>вони дуже добре справляться з поставленим завданням</w:t>
      </w:r>
      <w:r w:rsidRPr="00525377">
        <w:rPr>
          <w:rFonts w:ascii="Times New Roman" w:eastAsiaTheme="minorHAnsi" w:hAnsi="Times New Roman" w:cs="Times New Roman"/>
          <w:sz w:val="28"/>
          <w:szCs w:val="28"/>
          <w:shd w:val="clear" w:color="auto" w:fill="FFFFFF"/>
        </w:rPr>
        <w:t xml:space="preserve">. </w:t>
      </w:r>
      <w:r w:rsidR="009B4308" w:rsidRPr="00525377">
        <w:rPr>
          <w:rFonts w:ascii="Times New Roman" w:eastAsiaTheme="minorHAnsi" w:hAnsi="Times New Roman" w:cs="Times New Roman"/>
          <w:sz w:val="28"/>
          <w:szCs w:val="28"/>
          <w:shd w:val="clear" w:color="auto" w:fill="FFFFFF"/>
        </w:rPr>
        <w:t>Продукція яка в</w:t>
      </w:r>
      <w:r w:rsidRPr="00525377">
        <w:rPr>
          <w:rFonts w:ascii="Times New Roman" w:eastAsiaTheme="minorHAnsi" w:hAnsi="Times New Roman" w:cs="Times New Roman"/>
          <w:sz w:val="28"/>
          <w:szCs w:val="28"/>
          <w:shd w:val="clear" w:color="auto" w:fill="FFFFFF"/>
        </w:rPr>
        <w:t xml:space="preserve">иробляється за якісними показниками в рази перевершує своїх конкурентів. Тобто регіональні умови сприяли обрати саме цю стратегію для </w:t>
      </w:r>
      <w:r w:rsidR="009D7AD7">
        <w:rPr>
          <w:rFonts w:ascii="Times New Roman" w:eastAsiaTheme="minorHAnsi" w:hAnsi="Times New Roman" w:cs="Times New Roman"/>
          <w:sz w:val="28"/>
          <w:szCs w:val="28"/>
          <w:shd w:val="clear" w:color="auto" w:fill="FFFFFF"/>
          <w:lang w:val="ru-RU"/>
        </w:rPr>
        <w:t xml:space="preserve">сталого </w:t>
      </w:r>
      <w:r w:rsidRPr="00525377">
        <w:rPr>
          <w:rFonts w:ascii="Times New Roman" w:eastAsiaTheme="minorHAnsi" w:hAnsi="Times New Roman" w:cs="Times New Roman"/>
          <w:sz w:val="28"/>
          <w:szCs w:val="28"/>
          <w:shd w:val="clear" w:color="auto" w:fill="FFFFFF"/>
        </w:rPr>
        <w:t>розвитку гірничодобувного підприємства на території нашого комбінату.</w:t>
      </w:r>
    </w:p>
    <w:p w14:paraId="2F148405" w14:textId="77777777" w:rsidR="008C0820" w:rsidRPr="00525377" w:rsidRDefault="008C0820" w:rsidP="00525377">
      <w:pPr>
        <w:pStyle w:val="a9"/>
        <w:spacing w:after="0" w:line="360" w:lineRule="auto"/>
        <w:ind w:firstLine="709"/>
        <w:contextualSpacing/>
        <w:jc w:val="both"/>
        <w:rPr>
          <w:rFonts w:ascii="Times New Roman" w:eastAsiaTheme="minorHAnsi" w:hAnsi="Times New Roman" w:cs="Times New Roman"/>
          <w:sz w:val="28"/>
          <w:szCs w:val="28"/>
          <w:shd w:val="clear" w:color="auto" w:fill="FFFFFF"/>
        </w:rPr>
      </w:pPr>
    </w:p>
    <w:p w14:paraId="411970CF" w14:textId="77777777" w:rsidR="008C0820" w:rsidRPr="00525377" w:rsidRDefault="008C0820" w:rsidP="00525377">
      <w:pPr>
        <w:pStyle w:val="a9"/>
        <w:spacing w:after="0" w:line="360" w:lineRule="auto"/>
        <w:ind w:firstLine="709"/>
        <w:contextualSpacing/>
        <w:jc w:val="both"/>
        <w:rPr>
          <w:rFonts w:ascii="Times New Roman" w:eastAsiaTheme="minorHAnsi" w:hAnsi="Times New Roman" w:cs="Times New Roman"/>
          <w:sz w:val="28"/>
          <w:szCs w:val="28"/>
          <w:shd w:val="clear" w:color="auto" w:fill="FFFFFF"/>
        </w:rPr>
      </w:pPr>
    </w:p>
    <w:p w14:paraId="0809897F" w14:textId="77777777" w:rsidR="008C0820" w:rsidRPr="00525377" w:rsidRDefault="008C0820" w:rsidP="00525377">
      <w:pPr>
        <w:spacing w:line="360" w:lineRule="auto"/>
        <w:ind w:firstLine="709"/>
        <w:jc w:val="both"/>
        <w:rPr>
          <w:rFonts w:ascii="Times New Roman" w:hAnsi="Times New Roman" w:cs="Times New Roman"/>
          <w:sz w:val="28"/>
          <w:szCs w:val="28"/>
          <w:shd w:val="clear" w:color="auto" w:fill="FFFFFF"/>
        </w:rPr>
      </w:pPr>
      <w:r w:rsidRPr="00525377">
        <w:rPr>
          <w:rFonts w:ascii="Times New Roman" w:hAnsi="Times New Roman" w:cs="Times New Roman"/>
          <w:sz w:val="28"/>
          <w:szCs w:val="28"/>
          <w:shd w:val="clear" w:color="auto" w:fill="FFFFFF"/>
        </w:rPr>
        <w:lastRenderedPageBreak/>
        <w:t>3.2 Формування програми збуту на зовнішні ринки з урахуванням конкурентних переваг</w:t>
      </w:r>
    </w:p>
    <w:p w14:paraId="6EF9091E" w14:textId="77777777" w:rsidR="009E26AE" w:rsidRPr="00525377" w:rsidRDefault="009E26AE" w:rsidP="00525377">
      <w:pPr>
        <w:spacing w:line="360" w:lineRule="auto"/>
        <w:ind w:firstLine="709"/>
        <w:jc w:val="both"/>
        <w:rPr>
          <w:rFonts w:ascii="Times New Roman" w:hAnsi="Times New Roman" w:cs="Times New Roman"/>
          <w:sz w:val="28"/>
          <w:szCs w:val="28"/>
          <w:shd w:val="clear" w:color="auto" w:fill="FFFFFF"/>
        </w:rPr>
      </w:pPr>
    </w:p>
    <w:p w14:paraId="70EC8DDF" w14:textId="77777777" w:rsidR="008C0820" w:rsidRPr="00525377" w:rsidRDefault="008C0820" w:rsidP="00525377">
      <w:pPr>
        <w:spacing w:line="360" w:lineRule="auto"/>
        <w:ind w:firstLine="709"/>
        <w:jc w:val="both"/>
        <w:rPr>
          <w:rFonts w:ascii="Times New Roman" w:hAnsi="Times New Roman" w:cs="Times New Roman"/>
          <w:sz w:val="28"/>
          <w:szCs w:val="28"/>
        </w:rPr>
      </w:pPr>
    </w:p>
    <w:p w14:paraId="5F4BA7DD" w14:textId="14AA69A6" w:rsidR="008C0820" w:rsidRPr="00525377" w:rsidRDefault="008C0820"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 xml:space="preserve">Формування збуту </w:t>
      </w:r>
      <w:r w:rsidR="00D144C7">
        <w:rPr>
          <w:rFonts w:ascii="Times New Roman" w:hAnsi="Times New Roman" w:cs="Times New Roman"/>
          <w:sz w:val="28"/>
          <w:szCs w:val="28"/>
        </w:rPr>
        <w:t>–</w:t>
      </w:r>
      <w:r w:rsidRPr="00525377">
        <w:rPr>
          <w:rFonts w:ascii="Times New Roman" w:hAnsi="Times New Roman" w:cs="Times New Roman"/>
          <w:sz w:val="28"/>
          <w:szCs w:val="28"/>
        </w:rPr>
        <w:t xml:space="preserve"> це короткострокові заходи спонукального характеру, спрямовані на покупців і учасників напрямку збуту, з метою формування зацікавленості в покупці або продажу товарів і послуг. </w:t>
      </w:r>
    </w:p>
    <w:p w14:paraId="7473BA6D" w14:textId="77777777" w:rsidR="008C0820" w:rsidRPr="00525377" w:rsidRDefault="008C0820"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 xml:space="preserve">Основне завдання плану збуту – розробка та обґрунтування реальної програми збуту, яка охоплює найбільш суттєві аспекти ринку: ціноутворення, заходи щодо сприяння збуту, систему розподілу та постачання продукції, просування товарів на ринку та ін. Постійне дослідження ринку необхідно проводити за допомогою маркетингу. </w:t>
      </w:r>
    </w:p>
    <w:p w14:paraId="16C3CC14" w14:textId="77777777" w:rsidR="008C0820" w:rsidRPr="00525377" w:rsidRDefault="008C0820"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 xml:space="preserve">Маркетинг – це діяльність, що ставить за мету отримання прибутку з допомогою задоволення потреб покупців. Словом, професійний маркетолог повинен розуміти, як перетворити потреби людей чи організацій у послугах та товарах на споживчий попит. </w:t>
      </w:r>
    </w:p>
    <w:p w14:paraId="7078E511" w14:textId="54021469" w:rsidR="008C0820" w:rsidRPr="00525377" w:rsidRDefault="008C0820"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 xml:space="preserve">«Запорізький залізорудний комбінат» побудований за проектним завданням, виконаним інститутом </w:t>
      </w:r>
      <w:r w:rsidR="00D144C7">
        <w:rPr>
          <w:rFonts w:ascii="Times New Roman" w:hAnsi="Times New Roman" w:cs="Times New Roman"/>
          <w:sz w:val="28"/>
          <w:szCs w:val="28"/>
        </w:rPr>
        <w:t>«</w:t>
      </w:r>
      <w:r w:rsidRPr="00525377">
        <w:rPr>
          <w:rFonts w:ascii="Times New Roman" w:hAnsi="Times New Roman" w:cs="Times New Roman"/>
          <w:sz w:val="28"/>
          <w:szCs w:val="28"/>
        </w:rPr>
        <w:t>УкрНІІпроект</w:t>
      </w:r>
      <w:r w:rsidR="00D144C7">
        <w:rPr>
          <w:rFonts w:ascii="Times New Roman" w:hAnsi="Times New Roman" w:cs="Times New Roman"/>
          <w:sz w:val="28"/>
          <w:szCs w:val="28"/>
        </w:rPr>
        <w:t>»</w:t>
      </w:r>
      <w:r w:rsidRPr="00525377">
        <w:rPr>
          <w:rFonts w:ascii="Times New Roman" w:hAnsi="Times New Roman" w:cs="Times New Roman"/>
          <w:sz w:val="28"/>
          <w:szCs w:val="28"/>
        </w:rPr>
        <w:t xml:space="preserve"> та затвердженим постановою Ради Міністерства УРСР №580 від 21 квітня 1961 року на базі запасів багатих залізних руд Південно-Білозерського родовища. Товароиство здано в експлуатацію в 1970 році.</w:t>
      </w:r>
    </w:p>
    <w:p w14:paraId="68F8BA27" w14:textId="490E1EFC" w:rsidR="008C0820" w:rsidRPr="00525377" w:rsidRDefault="008C0820"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 xml:space="preserve">Сьогодні, ПрАТ </w:t>
      </w:r>
      <w:r w:rsidR="00D144C7">
        <w:rPr>
          <w:rFonts w:ascii="Times New Roman" w:hAnsi="Times New Roman" w:cs="Times New Roman"/>
          <w:sz w:val="28"/>
          <w:szCs w:val="28"/>
        </w:rPr>
        <w:t>«</w:t>
      </w:r>
      <w:r w:rsidRPr="00525377">
        <w:rPr>
          <w:rFonts w:ascii="Times New Roman" w:hAnsi="Times New Roman" w:cs="Times New Roman"/>
          <w:sz w:val="28"/>
          <w:szCs w:val="28"/>
        </w:rPr>
        <w:t>ЗЗРК</w:t>
      </w:r>
      <w:r w:rsidR="00D144C7">
        <w:rPr>
          <w:rFonts w:ascii="Times New Roman" w:hAnsi="Times New Roman" w:cs="Times New Roman"/>
          <w:sz w:val="28"/>
          <w:szCs w:val="28"/>
        </w:rPr>
        <w:t>»</w:t>
      </w:r>
      <w:r w:rsidRPr="00525377">
        <w:rPr>
          <w:rFonts w:ascii="Times New Roman" w:hAnsi="Times New Roman" w:cs="Times New Roman"/>
          <w:sz w:val="28"/>
          <w:szCs w:val="28"/>
        </w:rPr>
        <w:t xml:space="preserve"> працює за проектом </w:t>
      </w:r>
      <w:r w:rsidR="00D144C7">
        <w:rPr>
          <w:rFonts w:ascii="Times New Roman" w:hAnsi="Times New Roman" w:cs="Times New Roman"/>
          <w:sz w:val="28"/>
          <w:szCs w:val="28"/>
        </w:rPr>
        <w:t>«</w:t>
      </w:r>
      <w:r w:rsidRPr="00525377">
        <w:rPr>
          <w:rFonts w:ascii="Times New Roman" w:hAnsi="Times New Roman" w:cs="Times New Roman"/>
          <w:sz w:val="28"/>
          <w:szCs w:val="28"/>
        </w:rPr>
        <w:t>Реконструкція Запорізького залізорудного комбінату (спільне відпрацювання Південно-Білозерського та Переверзівського родовищ)</w:t>
      </w:r>
      <w:r w:rsidR="00D144C7">
        <w:rPr>
          <w:rFonts w:ascii="Times New Roman" w:hAnsi="Times New Roman" w:cs="Times New Roman"/>
          <w:sz w:val="28"/>
          <w:szCs w:val="28"/>
        </w:rPr>
        <w:t>»</w:t>
      </w:r>
      <w:r w:rsidRPr="00525377">
        <w:rPr>
          <w:rFonts w:ascii="Times New Roman" w:hAnsi="Times New Roman" w:cs="Times New Roman"/>
          <w:sz w:val="28"/>
          <w:szCs w:val="28"/>
        </w:rPr>
        <w:t xml:space="preserve">, виконаним інститутом </w:t>
      </w:r>
      <w:r w:rsidR="00D144C7">
        <w:rPr>
          <w:rFonts w:ascii="Times New Roman" w:hAnsi="Times New Roman" w:cs="Times New Roman"/>
          <w:sz w:val="28"/>
          <w:szCs w:val="28"/>
        </w:rPr>
        <w:t>«</w:t>
      </w:r>
      <w:r w:rsidRPr="00525377">
        <w:rPr>
          <w:rFonts w:ascii="Times New Roman" w:hAnsi="Times New Roman" w:cs="Times New Roman"/>
          <w:sz w:val="28"/>
          <w:szCs w:val="28"/>
        </w:rPr>
        <w:t>УкрНІІпроект</w:t>
      </w:r>
      <w:r w:rsidR="00D144C7">
        <w:rPr>
          <w:rFonts w:ascii="Times New Roman" w:hAnsi="Times New Roman" w:cs="Times New Roman"/>
          <w:sz w:val="28"/>
          <w:szCs w:val="28"/>
        </w:rPr>
        <w:t>»</w:t>
      </w:r>
      <w:r w:rsidRPr="00525377">
        <w:rPr>
          <w:rFonts w:ascii="Times New Roman" w:hAnsi="Times New Roman" w:cs="Times New Roman"/>
          <w:sz w:val="28"/>
          <w:szCs w:val="28"/>
        </w:rPr>
        <w:t xml:space="preserve"> і затвердженим наказом Міністерства чорної металургії СРСР №1153 від 18.12.87 року. Проект рекомендований до затвердження Черметекспертизою СРСР, висновок №156/24 від 17.12.87 року.</w:t>
      </w:r>
      <w:r w:rsidR="00A61742" w:rsidRPr="00525377">
        <w:rPr>
          <w:rFonts w:ascii="Times New Roman" w:hAnsi="Times New Roman" w:cs="Times New Roman"/>
          <w:sz w:val="28"/>
          <w:szCs w:val="28"/>
        </w:rPr>
        <w:t xml:space="preserve"> </w:t>
      </w:r>
    </w:p>
    <w:p w14:paraId="290A6979" w14:textId="7A642D2B" w:rsidR="008C0820" w:rsidRPr="00525377" w:rsidRDefault="008C0820"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 xml:space="preserve">Ведення гірничопрохідницьких робіт нижче гор.840м Південно-Білозерського родовища і Переверзівського родовища в поверсі 301-640м здійснюється за проектом інституту </w:t>
      </w:r>
      <w:r w:rsidR="00D144C7">
        <w:rPr>
          <w:rFonts w:ascii="Times New Roman" w:hAnsi="Times New Roman" w:cs="Times New Roman"/>
          <w:sz w:val="28"/>
          <w:szCs w:val="28"/>
        </w:rPr>
        <w:t>«</w:t>
      </w:r>
      <w:r w:rsidRPr="00525377">
        <w:rPr>
          <w:rFonts w:ascii="Times New Roman" w:hAnsi="Times New Roman" w:cs="Times New Roman"/>
          <w:sz w:val="28"/>
          <w:szCs w:val="28"/>
        </w:rPr>
        <w:t>УкрНІІпроект</w:t>
      </w:r>
      <w:r w:rsidR="00D144C7">
        <w:rPr>
          <w:rFonts w:ascii="Times New Roman" w:hAnsi="Times New Roman" w:cs="Times New Roman"/>
          <w:sz w:val="28"/>
          <w:szCs w:val="28"/>
        </w:rPr>
        <w:t>»</w:t>
      </w:r>
      <w:r w:rsidRPr="00525377">
        <w:rPr>
          <w:rFonts w:ascii="Times New Roman" w:hAnsi="Times New Roman" w:cs="Times New Roman"/>
          <w:sz w:val="28"/>
          <w:szCs w:val="28"/>
        </w:rPr>
        <w:t xml:space="preserve"> </w:t>
      </w:r>
      <w:r w:rsidR="00D144C7">
        <w:rPr>
          <w:rFonts w:ascii="Times New Roman" w:hAnsi="Times New Roman" w:cs="Times New Roman"/>
          <w:sz w:val="28"/>
          <w:szCs w:val="28"/>
        </w:rPr>
        <w:t>«</w:t>
      </w:r>
      <w:r w:rsidRPr="00525377">
        <w:rPr>
          <w:rFonts w:ascii="Times New Roman" w:hAnsi="Times New Roman" w:cs="Times New Roman"/>
          <w:sz w:val="28"/>
          <w:szCs w:val="28"/>
        </w:rPr>
        <w:t>Реконструкція Запорізького залізорудного комбінату. Розкриття і відпрацювання Південно-</w:t>
      </w:r>
      <w:r w:rsidRPr="00525377">
        <w:rPr>
          <w:rFonts w:ascii="Times New Roman" w:hAnsi="Times New Roman" w:cs="Times New Roman"/>
          <w:sz w:val="28"/>
          <w:szCs w:val="28"/>
        </w:rPr>
        <w:lastRenderedPageBreak/>
        <w:t>Білозерського родовища до гор.1540м і Переверзівського родовища до гор.840м</w:t>
      </w:r>
      <w:r w:rsidR="00D144C7">
        <w:rPr>
          <w:rFonts w:ascii="Times New Roman" w:hAnsi="Times New Roman" w:cs="Times New Roman"/>
          <w:sz w:val="28"/>
          <w:szCs w:val="28"/>
        </w:rPr>
        <w:t>»</w:t>
      </w:r>
      <w:r w:rsidRPr="00525377">
        <w:rPr>
          <w:rFonts w:ascii="Times New Roman" w:hAnsi="Times New Roman" w:cs="Times New Roman"/>
          <w:sz w:val="28"/>
          <w:szCs w:val="28"/>
        </w:rPr>
        <w:t xml:space="preserve"> </w:t>
      </w:r>
      <w:r w:rsidR="00CA651F" w:rsidRPr="00525377">
        <w:rPr>
          <w:rFonts w:ascii="Times New Roman" w:hAnsi="Times New Roman" w:cs="Times New Roman"/>
          <w:sz w:val="28"/>
          <w:szCs w:val="28"/>
        </w:rPr>
        <w:t>[</w:t>
      </w:r>
      <w:r w:rsidR="00CA651F" w:rsidRPr="00525377">
        <w:rPr>
          <w:rFonts w:ascii="Times New Roman" w:hAnsi="Times New Roman" w:cs="Times New Roman"/>
          <w:sz w:val="28"/>
          <w:szCs w:val="28"/>
        </w:rPr>
        <w:fldChar w:fldCharType="begin"/>
      </w:r>
      <w:r w:rsidR="00CA651F" w:rsidRPr="00525377">
        <w:rPr>
          <w:rFonts w:ascii="Times New Roman" w:hAnsi="Times New Roman" w:cs="Times New Roman"/>
          <w:sz w:val="28"/>
          <w:szCs w:val="28"/>
        </w:rPr>
        <w:instrText xml:space="preserve"> REF _Ref89266858 \r \h </w:instrText>
      </w:r>
      <w:r w:rsidR="00525377" w:rsidRPr="00525377">
        <w:rPr>
          <w:rFonts w:ascii="Times New Roman" w:hAnsi="Times New Roman" w:cs="Times New Roman"/>
          <w:sz w:val="28"/>
          <w:szCs w:val="28"/>
        </w:rPr>
        <w:instrText xml:space="preserve"> \* MERGEFORMAT </w:instrText>
      </w:r>
      <w:r w:rsidR="00CA651F" w:rsidRPr="00525377">
        <w:rPr>
          <w:rFonts w:ascii="Times New Roman" w:hAnsi="Times New Roman" w:cs="Times New Roman"/>
          <w:sz w:val="28"/>
          <w:szCs w:val="28"/>
        </w:rPr>
      </w:r>
      <w:r w:rsidR="00CA651F" w:rsidRPr="00525377">
        <w:rPr>
          <w:rFonts w:ascii="Times New Roman" w:hAnsi="Times New Roman" w:cs="Times New Roman"/>
          <w:sz w:val="28"/>
          <w:szCs w:val="28"/>
        </w:rPr>
        <w:fldChar w:fldCharType="separate"/>
      </w:r>
      <w:r w:rsidR="00CA651F" w:rsidRPr="00525377">
        <w:rPr>
          <w:rFonts w:ascii="Times New Roman" w:hAnsi="Times New Roman" w:cs="Times New Roman"/>
          <w:sz w:val="28"/>
          <w:szCs w:val="28"/>
        </w:rPr>
        <w:t>34</w:t>
      </w:r>
      <w:r w:rsidR="00CA651F" w:rsidRPr="00525377">
        <w:rPr>
          <w:rFonts w:ascii="Times New Roman" w:hAnsi="Times New Roman" w:cs="Times New Roman"/>
          <w:sz w:val="28"/>
          <w:szCs w:val="28"/>
        </w:rPr>
        <w:fldChar w:fldCharType="end"/>
      </w:r>
      <w:r w:rsidR="00CA651F" w:rsidRPr="00525377">
        <w:rPr>
          <w:rFonts w:ascii="Times New Roman" w:hAnsi="Times New Roman" w:cs="Times New Roman"/>
          <w:sz w:val="28"/>
          <w:szCs w:val="28"/>
        </w:rPr>
        <w:t>]</w:t>
      </w:r>
      <w:r w:rsidR="006C3782">
        <w:rPr>
          <w:rFonts w:ascii="Times New Roman" w:hAnsi="Times New Roman" w:cs="Times New Roman"/>
          <w:sz w:val="28"/>
          <w:szCs w:val="28"/>
        </w:rPr>
        <w:t>.</w:t>
      </w:r>
    </w:p>
    <w:p w14:paraId="0F7D11BD" w14:textId="77777777" w:rsidR="008C0820" w:rsidRPr="00525377" w:rsidRDefault="008C0820"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Родовища відпрацьовуються підповерхово-камерною та поверхово-камерною системами розробки з відбійкою руди глибокими свердловинами і наступною закладкою виробленого простору твердіючою сумішшю.</w:t>
      </w:r>
    </w:p>
    <w:p w14:paraId="4C1E3DC6" w14:textId="3DBAECBA" w:rsidR="008C0820" w:rsidRPr="00525377" w:rsidRDefault="008C0820"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Системи розробки прийняті за рекомендаціями ГНІГРІ (</w:t>
      </w:r>
      <w:r w:rsidR="00D144C7">
        <w:rPr>
          <w:rFonts w:ascii="Times New Roman" w:hAnsi="Times New Roman" w:cs="Times New Roman"/>
          <w:sz w:val="28"/>
          <w:szCs w:val="28"/>
        </w:rPr>
        <w:t>«</w:t>
      </w:r>
      <w:r w:rsidRPr="00525377">
        <w:rPr>
          <w:rFonts w:ascii="Times New Roman" w:hAnsi="Times New Roman" w:cs="Times New Roman"/>
          <w:sz w:val="28"/>
          <w:szCs w:val="28"/>
        </w:rPr>
        <w:t xml:space="preserve">Типові паспорта систем розробки з твердіючою закладкою для ПрАТ </w:t>
      </w:r>
      <w:r w:rsidR="00D144C7">
        <w:rPr>
          <w:rFonts w:ascii="Times New Roman" w:hAnsi="Times New Roman" w:cs="Times New Roman"/>
          <w:sz w:val="28"/>
          <w:szCs w:val="28"/>
        </w:rPr>
        <w:t>«</w:t>
      </w:r>
      <w:r w:rsidRPr="00525377">
        <w:rPr>
          <w:rFonts w:ascii="Times New Roman" w:hAnsi="Times New Roman" w:cs="Times New Roman"/>
          <w:sz w:val="28"/>
          <w:szCs w:val="28"/>
        </w:rPr>
        <w:t>ЗЗРК</w:t>
      </w:r>
      <w:r w:rsidR="00D144C7">
        <w:rPr>
          <w:rFonts w:ascii="Times New Roman" w:hAnsi="Times New Roman" w:cs="Times New Roman"/>
          <w:sz w:val="28"/>
          <w:szCs w:val="28"/>
        </w:rPr>
        <w:t>»»</w:t>
      </w:r>
      <w:r w:rsidRPr="00525377">
        <w:rPr>
          <w:rFonts w:ascii="Times New Roman" w:hAnsi="Times New Roman" w:cs="Times New Roman"/>
          <w:sz w:val="28"/>
          <w:szCs w:val="28"/>
        </w:rPr>
        <w:t>, розроблені та затверджені 25.06.2008 р.) та (</w:t>
      </w:r>
      <w:r w:rsidR="00D144C7">
        <w:rPr>
          <w:rFonts w:ascii="Times New Roman" w:hAnsi="Times New Roman" w:cs="Times New Roman"/>
          <w:sz w:val="28"/>
          <w:szCs w:val="28"/>
        </w:rPr>
        <w:t>«</w:t>
      </w:r>
      <w:r w:rsidRPr="00525377">
        <w:rPr>
          <w:rFonts w:ascii="Times New Roman" w:hAnsi="Times New Roman" w:cs="Times New Roman"/>
          <w:sz w:val="28"/>
          <w:szCs w:val="28"/>
        </w:rPr>
        <w:t xml:space="preserve">Тимчасові типові паспорти систем розробки з твердіючою закладкою для відпрацювання камер Переверзівського родовища ПрАТ </w:t>
      </w:r>
      <w:r w:rsidR="00D144C7">
        <w:rPr>
          <w:rFonts w:ascii="Times New Roman" w:hAnsi="Times New Roman" w:cs="Times New Roman"/>
          <w:sz w:val="28"/>
          <w:szCs w:val="28"/>
        </w:rPr>
        <w:t>«</w:t>
      </w:r>
      <w:r w:rsidRPr="00525377">
        <w:rPr>
          <w:rFonts w:ascii="Times New Roman" w:hAnsi="Times New Roman" w:cs="Times New Roman"/>
          <w:sz w:val="28"/>
          <w:szCs w:val="28"/>
        </w:rPr>
        <w:t>ЗЗРК</w:t>
      </w:r>
      <w:r w:rsidR="00D144C7">
        <w:rPr>
          <w:rFonts w:ascii="Times New Roman" w:hAnsi="Times New Roman" w:cs="Times New Roman"/>
          <w:sz w:val="28"/>
          <w:szCs w:val="28"/>
        </w:rPr>
        <w:t>»</w:t>
      </w:r>
      <w:r w:rsidRPr="00525377">
        <w:rPr>
          <w:rFonts w:ascii="Times New Roman" w:hAnsi="Times New Roman" w:cs="Times New Roman"/>
          <w:sz w:val="28"/>
          <w:szCs w:val="28"/>
        </w:rPr>
        <w:t>, затверджені 23.06. 2010р.).</w:t>
      </w:r>
    </w:p>
    <w:p w14:paraId="3F34C506" w14:textId="306871D5" w:rsidR="008C0820" w:rsidRPr="00525377" w:rsidRDefault="008C0820"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 xml:space="preserve">Середні розрахункові параметри для камер Південно-Білозерського родовища: висота </w:t>
      </w:r>
      <w:r w:rsidR="00D144C7">
        <w:rPr>
          <w:rFonts w:ascii="Times New Roman" w:hAnsi="Times New Roman" w:cs="Times New Roman"/>
          <w:sz w:val="28"/>
          <w:szCs w:val="28"/>
        </w:rPr>
        <w:t>–</w:t>
      </w:r>
      <w:r w:rsidRPr="00525377">
        <w:rPr>
          <w:rFonts w:ascii="Times New Roman" w:hAnsi="Times New Roman" w:cs="Times New Roman"/>
          <w:sz w:val="28"/>
          <w:szCs w:val="28"/>
        </w:rPr>
        <w:t xml:space="preserve"> 100м; середня ширина </w:t>
      </w:r>
      <w:r w:rsidR="00D144C7">
        <w:rPr>
          <w:rFonts w:ascii="Times New Roman" w:hAnsi="Times New Roman" w:cs="Times New Roman"/>
          <w:sz w:val="28"/>
          <w:szCs w:val="28"/>
        </w:rPr>
        <w:t>–</w:t>
      </w:r>
      <w:r w:rsidRPr="00525377">
        <w:rPr>
          <w:rFonts w:ascii="Times New Roman" w:hAnsi="Times New Roman" w:cs="Times New Roman"/>
          <w:sz w:val="28"/>
          <w:szCs w:val="28"/>
        </w:rPr>
        <w:t xml:space="preserve"> 30м; середня довжина </w:t>
      </w:r>
      <w:r w:rsidR="00D144C7">
        <w:rPr>
          <w:rFonts w:ascii="Times New Roman" w:hAnsi="Times New Roman" w:cs="Times New Roman"/>
          <w:sz w:val="28"/>
          <w:szCs w:val="28"/>
        </w:rPr>
        <w:t>–</w:t>
      </w:r>
      <w:r w:rsidRPr="00525377">
        <w:rPr>
          <w:rFonts w:ascii="Times New Roman" w:hAnsi="Times New Roman" w:cs="Times New Roman"/>
          <w:sz w:val="28"/>
          <w:szCs w:val="28"/>
        </w:rPr>
        <w:t xml:space="preserve"> 40м.</w:t>
      </w:r>
    </w:p>
    <w:p w14:paraId="667746D4" w14:textId="530C67EC" w:rsidR="008C0820" w:rsidRPr="00525377" w:rsidRDefault="008C0820"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 xml:space="preserve">Середні розрахункові параметри для камер Переверзівського родовища:                                 висота </w:t>
      </w:r>
      <w:r w:rsidR="00D144C7">
        <w:rPr>
          <w:rFonts w:ascii="Times New Roman" w:hAnsi="Times New Roman" w:cs="Times New Roman"/>
          <w:sz w:val="28"/>
          <w:szCs w:val="28"/>
        </w:rPr>
        <w:t>–</w:t>
      </w:r>
      <w:r w:rsidRPr="00525377">
        <w:rPr>
          <w:rFonts w:ascii="Times New Roman" w:hAnsi="Times New Roman" w:cs="Times New Roman"/>
          <w:sz w:val="28"/>
          <w:szCs w:val="28"/>
        </w:rPr>
        <w:t xml:space="preserve"> 65м; середня ширина </w:t>
      </w:r>
      <w:r w:rsidR="00D144C7">
        <w:rPr>
          <w:rFonts w:ascii="Times New Roman" w:hAnsi="Times New Roman" w:cs="Times New Roman"/>
          <w:sz w:val="28"/>
          <w:szCs w:val="28"/>
        </w:rPr>
        <w:t>–</w:t>
      </w:r>
      <w:r w:rsidRPr="00525377">
        <w:rPr>
          <w:rFonts w:ascii="Times New Roman" w:hAnsi="Times New Roman" w:cs="Times New Roman"/>
          <w:sz w:val="28"/>
          <w:szCs w:val="28"/>
        </w:rPr>
        <w:t xml:space="preserve"> 15м; середня довжина </w:t>
      </w:r>
      <w:r w:rsidR="00D144C7">
        <w:rPr>
          <w:rFonts w:ascii="Times New Roman" w:hAnsi="Times New Roman" w:cs="Times New Roman"/>
          <w:sz w:val="28"/>
          <w:szCs w:val="28"/>
        </w:rPr>
        <w:t>–</w:t>
      </w:r>
      <w:r w:rsidRPr="00525377">
        <w:rPr>
          <w:rFonts w:ascii="Times New Roman" w:hAnsi="Times New Roman" w:cs="Times New Roman"/>
          <w:sz w:val="28"/>
          <w:szCs w:val="28"/>
        </w:rPr>
        <w:t xml:space="preserve"> 50м.</w:t>
      </w:r>
    </w:p>
    <w:p w14:paraId="08E51015" w14:textId="77777777" w:rsidR="008C0820" w:rsidRPr="00525377" w:rsidRDefault="008C0820"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Підготовка рудних тіл Південно-Білозерського і Переверзівського родовищ до відпрацювання здійснюється поверховими і підповерховими горизонтами. Перші виконують функції відкаточних горизонтів; другі служать, в основному, для оббурювання рудного масиву.</w:t>
      </w:r>
    </w:p>
    <w:p w14:paraId="56A699AB" w14:textId="77777777" w:rsidR="008C0820" w:rsidRPr="00525377" w:rsidRDefault="008C0820"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Відбійка руди в камері підповерхова, вертикальними шарами в одній площині або з випередженням верхніми підповерхами, проводиться на попередньо оброблену вертикальну відрізну щілину, розташовану поперек або уздовж камери.</w:t>
      </w:r>
    </w:p>
    <w:p w14:paraId="50621D1F" w14:textId="77777777" w:rsidR="008C0820" w:rsidRPr="00525377" w:rsidRDefault="008C0820"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Руда, видобута на верхніх горизонтах, за системою рудоспусків перепускається на концентраційні та відкаточні горизонти 640м, 740м, 840м, 940м, а потім електровозною відкаткою транспортується до вантажних стовбурів №1 та №2 та видається на поверхню. Вся руда проходить три стадії дроблення: в підземних умовах за допомогою щокових дробарок (крупне дроблення) і на поверхні у надшахтній будівлі конусними дробарками (середнє і дрібне дроблення). Обидва рудопідіймальні стовбури мають незалежні технологічні лінії з видачі, дроблення і грохочення руди.</w:t>
      </w:r>
    </w:p>
    <w:p w14:paraId="5F040C98" w14:textId="77777777" w:rsidR="008C0820" w:rsidRPr="00525377" w:rsidRDefault="008C0820"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lastRenderedPageBreak/>
        <w:t>Руда з надшахтної будівлі надходить в корпус сортування, де відбувається її розподіл за сортами в залежності від гранулометричного і якісного складу.</w:t>
      </w:r>
    </w:p>
    <w:p w14:paraId="3964175C" w14:textId="77777777" w:rsidR="008C0820" w:rsidRPr="00525377" w:rsidRDefault="008C0820"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У корпусі дрібного дроблення проводиться ІV стадія дроблення кускових руд в двох конусних дробарках.</w:t>
      </w:r>
    </w:p>
    <w:p w14:paraId="4FE0ECBA" w14:textId="44E87526" w:rsidR="008C0820" w:rsidRPr="00525377" w:rsidRDefault="008C0820"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 xml:space="preserve">Обсяг видобутку залізної руди за 2020 рік ПрАТ </w:t>
      </w:r>
      <w:r w:rsidR="00D144C7">
        <w:rPr>
          <w:rFonts w:ascii="Times New Roman" w:hAnsi="Times New Roman" w:cs="Times New Roman"/>
          <w:sz w:val="28"/>
          <w:szCs w:val="28"/>
        </w:rPr>
        <w:t>«</w:t>
      </w:r>
      <w:r w:rsidRPr="00525377">
        <w:rPr>
          <w:rFonts w:ascii="Times New Roman" w:hAnsi="Times New Roman" w:cs="Times New Roman"/>
          <w:sz w:val="28"/>
          <w:szCs w:val="28"/>
        </w:rPr>
        <w:t>ЗЗРК</w:t>
      </w:r>
      <w:r w:rsidR="00D144C7">
        <w:rPr>
          <w:rFonts w:ascii="Times New Roman" w:hAnsi="Times New Roman" w:cs="Times New Roman"/>
          <w:sz w:val="28"/>
          <w:szCs w:val="28"/>
        </w:rPr>
        <w:t>»</w:t>
      </w:r>
      <w:r w:rsidR="006C3782">
        <w:rPr>
          <w:rFonts w:ascii="Times New Roman" w:hAnsi="Times New Roman" w:cs="Times New Roman"/>
          <w:sz w:val="28"/>
          <w:szCs w:val="28"/>
        </w:rPr>
        <w:t xml:space="preserve"> становить 4 564,7 тис. тон</w:t>
      </w:r>
      <w:r w:rsidR="00CA651F" w:rsidRPr="00525377">
        <w:rPr>
          <w:rFonts w:ascii="Times New Roman" w:hAnsi="Times New Roman" w:cs="Times New Roman"/>
          <w:sz w:val="28"/>
          <w:szCs w:val="28"/>
        </w:rPr>
        <w:t xml:space="preserve"> [</w:t>
      </w:r>
      <w:r w:rsidR="00CA651F" w:rsidRPr="00525377">
        <w:rPr>
          <w:rFonts w:ascii="Times New Roman" w:hAnsi="Times New Roman" w:cs="Times New Roman"/>
          <w:sz w:val="28"/>
          <w:szCs w:val="28"/>
        </w:rPr>
        <w:fldChar w:fldCharType="begin"/>
      </w:r>
      <w:r w:rsidR="00CA651F" w:rsidRPr="00525377">
        <w:rPr>
          <w:rFonts w:ascii="Times New Roman" w:hAnsi="Times New Roman" w:cs="Times New Roman"/>
          <w:sz w:val="28"/>
          <w:szCs w:val="28"/>
        </w:rPr>
        <w:instrText xml:space="preserve"> REF _Ref89266917 \r \h  \* MERGEFORMAT </w:instrText>
      </w:r>
      <w:r w:rsidR="00CA651F" w:rsidRPr="00525377">
        <w:rPr>
          <w:rFonts w:ascii="Times New Roman" w:hAnsi="Times New Roman" w:cs="Times New Roman"/>
          <w:sz w:val="28"/>
          <w:szCs w:val="28"/>
        </w:rPr>
      </w:r>
      <w:r w:rsidR="00CA651F" w:rsidRPr="00525377">
        <w:rPr>
          <w:rFonts w:ascii="Times New Roman" w:hAnsi="Times New Roman" w:cs="Times New Roman"/>
          <w:sz w:val="28"/>
          <w:szCs w:val="28"/>
        </w:rPr>
        <w:fldChar w:fldCharType="separate"/>
      </w:r>
      <w:r w:rsidR="00CA651F" w:rsidRPr="00525377">
        <w:rPr>
          <w:rFonts w:ascii="Times New Roman" w:hAnsi="Times New Roman" w:cs="Times New Roman"/>
          <w:sz w:val="28"/>
          <w:szCs w:val="28"/>
        </w:rPr>
        <w:t>37</w:t>
      </w:r>
      <w:r w:rsidR="00CA651F" w:rsidRPr="00525377">
        <w:rPr>
          <w:rFonts w:ascii="Times New Roman" w:hAnsi="Times New Roman" w:cs="Times New Roman"/>
          <w:sz w:val="28"/>
          <w:szCs w:val="28"/>
        </w:rPr>
        <w:fldChar w:fldCharType="end"/>
      </w:r>
      <w:r w:rsidR="00CA651F" w:rsidRPr="00525377">
        <w:rPr>
          <w:rFonts w:ascii="Times New Roman" w:hAnsi="Times New Roman" w:cs="Times New Roman"/>
          <w:sz w:val="28"/>
          <w:szCs w:val="28"/>
        </w:rPr>
        <w:t>]</w:t>
      </w:r>
      <w:r w:rsidR="006C3782">
        <w:rPr>
          <w:rFonts w:ascii="Times New Roman" w:hAnsi="Times New Roman" w:cs="Times New Roman"/>
          <w:sz w:val="28"/>
          <w:szCs w:val="28"/>
        </w:rPr>
        <w:t>.</w:t>
      </w:r>
    </w:p>
    <w:p w14:paraId="02E68047" w14:textId="77777777" w:rsidR="008C0820" w:rsidRPr="00525377" w:rsidRDefault="008C0820" w:rsidP="00525377">
      <w:pPr>
        <w:spacing w:line="360" w:lineRule="auto"/>
        <w:ind w:firstLine="709"/>
        <w:jc w:val="both"/>
        <w:rPr>
          <w:rFonts w:ascii="Times New Roman" w:hAnsi="Times New Roman" w:cs="Times New Roman"/>
          <w:sz w:val="28"/>
          <w:szCs w:val="28"/>
          <w:lang w:val="ru-UA"/>
        </w:rPr>
      </w:pPr>
      <w:r w:rsidRPr="00525377">
        <w:rPr>
          <w:rFonts w:ascii="Times New Roman" w:hAnsi="Times New Roman" w:cs="Times New Roman"/>
          <w:sz w:val="28"/>
          <w:szCs w:val="28"/>
          <w:lang w:val="ru-UA"/>
        </w:rPr>
        <w:t>Запорізький залізорудний комбінат не зупиняється на досягнутому.</w:t>
      </w:r>
    </w:p>
    <w:p w14:paraId="5FD3DC10" w14:textId="77777777" w:rsidR="008C0820" w:rsidRPr="00525377" w:rsidRDefault="008C0820" w:rsidP="00525377">
      <w:pPr>
        <w:spacing w:line="360" w:lineRule="auto"/>
        <w:ind w:firstLine="709"/>
        <w:jc w:val="both"/>
        <w:rPr>
          <w:rFonts w:ascii="Times New Roman" w:hAnsi="Times New Roman" w:cs="Times New Roman"/>
          <w:sz w:val="28"/>
          <w:szCs w:val="28"/>
          <w:lang w:val="ru-UA"/>
        </w:rPr>
      </w:pPr>
      <w:r w:rsidRPr="00525377">
        <w:rPr>
          <w:rFonts w:ascii="Times New Roman" w:hAnsi="Times New Roman" w:cs="Times New Roman"/>
          <w:sz w:val="28"/>
          <w:szCs w:val="28"/>
          <w:lang w:val="ru-UA"/>
        </w:rPr>
        <w:t xml:space="preserve">Щоб </w:t>
      </w:r>
      <w:r w:rsidRPr="00525377">
        <w:rPr>
          <w:rFonts w:ascii="Times New Roman" w:hAnsi="Times New Roman" w:cs="Times New Roman"/>
          <w:sz w:val="28"/>
          <w:szCs w:val="28"/>
        </w:rPr>
        <w:t xml:space="preserve">ще </w:t>
      </w:r>
      <w:r w:rsidRPr="00525377">
        <w:rPr>
          <w:rFonts w:ascii="Times New Roman" w:hAnsi="Times New Roman" w:cs="Times New Roman"/>
          <w:sz w:val="28"/>
          <w:szCs w:val="28"/>
          <w:lang w:val="ru-UA"/>
        </w:rPr>
        <w:t xml:space="preserve">на довгі </w:t>
      </w:r>
      <w:r w:rsidRPr="00525377">
        <w:rPr>
          <w:rFonts w:ascii="Times New Roman" w:hAnsi="Times New Roman" w:cs="Times New Roman"/>
          <w:sz w:val="28"/>
          <w:szCs w:val="28"/>
        </w:rPr>
        <w:t>десятиріччя</w:t>
      </w:r>
      <w:r w:rsidRPr="00525377">
        <w:rPr>
          <w:rFonts w:ascii="Times New Roman" w:hAnsi="Times New Roman" w:cs="Times New Roman"/>
          <w:sz w:val="28"/>
          <w:szCs w:val="28"/>
          <w:lang w:val="ru-UA"/>
        </w:rPr>
        <w:t xml:space="preserve"> зберегти підприємство</w:t>
      </w:r>
      <w:r w:rsidRPr="00525377">
        <w:rPr>
          <w:rFonts w:ascii="Times New Roman" w:hAnsi="Times New Roman" w:cs="Times New Roman"/>
          <w:sz w:val="28"/>
          <w:szCs w:val="28"/>
        </w:rPr>
        <w:t xml:space="preserve"> могутнім</w:t>
      </w:r>
      <w:r w:rsidRPr="00525377">
        <w:rPr>
          <w:rFonts w:ascii="Times New Roman" w:hAnsi="Times New Roman" w:cs="Times New Roman"/>
          <w:sz w:val="28"/>
          <w:szCs w:val="28"/>
          <w:lang w:val="ru-UA"/>
        </w:rPr>
        <w:t xml:space="preserve"> </w:t>
      </w:r>
      <w:r w:rsidRPr="00525377">
        <w:rPr>
          <w:rFonts w:ascii="Times New Roman" w:hAnsi="Times New Roman" w:cs="Times New Roman"/>
          <w:sz w:val="28"/>
          <w:szCs w:val="28"/>
        </w:rPr>
        <w:t>та</w:t>
      </w:r>
      <w:r w:rsidRPr="00525377">
        <w:rPr>
          <w:rFonts w:ascii="Times New Roman" w:hAnsi="Times New Roman" w:cs="Times New Roman"/>
          <w:sz w:val="28"/>
          <w:szCs w:val="28"/>
          <w:lang w:val="ru-UA"/>
        </w:rPr>
        <w:t xml:space="preserve"> збільшити обсяг видобутої руди до 6 млн тонн на рік з високою якістю, прийнято у виробництво проєкт реконструкції комбінату </w:t>
      </w:r>
      <w:r w:rsidRPr="00525377">
        <w:rPr>
          <w:rFonts w:ascii="Times New Roman" w:hAnsi="Times New Roman" w:cs="Times New Roman"/>
          <w:sz w:val="28"/>
          <w:szCs w:val="28"/>
        </w:rPr>
        <w:t>з приводу</w:t>
      </w:r>
      <w:r w:rsidRPr="00525377">
        <w:rPr>
          <w:rFonts w:ascii="Times New Roman" w:hAnsi="Times New Roman" w:cs="Times New Roman"/>
          <w:sz w:val="28"/>
          <w:szCs w:val="28"/>
          <w:lang w:val="ru-UA"/>
        </w:rPr>
        <w:t xml:space="preserve"> розкриття та відпрацювання Південно-Білозерського родовища до</w:t>
      </w:r>
      <w:r w:rsidRPr="00525377">
        <w:rPr>
          <w:rFonts w:ascii="Times New Roman" w:hAnsi="Times New Roman" w:cs="Times New Roman"/>
          <w:sz w:val="28"/>
          <w:szCs w:val="28"/>
        </w:rPr>
        <w:t xml:space="preserve"> </w:t>
      </w:r>
      <w:r w:rsidRPr="00525377">
        <w:rPr>
          <w:rFonts w:ascii="Times New Roman" w:hAnsi="Times New Roman" w:cs="Times New Roman"/>
          <w:sz w:val="28"/>
          <w:szCs w:val="28"/>
          <w:lang w:val="ru-UA"/>
        </w:rPr>
        <w:t>1 540 м і Переверзевського родовища до 840 м.</w:t>
      </w:r>
    </w:p>
    <w:p w14:paraId="5DAE3B76" w14:textId="2E3CC91D" w:rsidR="008C0820" w:rsidRPr="00525377" w:rsidRDefault="008C0820"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lang w:val="ru-UA"/>
        </w:rPr>
        <w:t>Сьогодні в складних умовах ведуться гірничі роботи. Активно розвиваються гірничі роботи з видобутку руди в поверсі 840–940 м Південно-Білозерського родовища і підготовки поверху 940–1 040 м, триває будівництво Дробильно-дозаторного комплексу Вантажного ствола. Розпочато будівництво Південного вентиляційного ствола, що дозволить в майбутньому довести обсяги видобутку руди на Переверзівському родовищі до відмітки 1,5 млн тонн на рік, а в цілому по комбінату видобувати не менше 4,5 млн тонн протягом</w:t>
      </w:r>
      <w:r w:rsidRPr="00525377">
        <w:rPr>
          <w:rFonts w:ascii="Times New Roman" w:hAnsi="Times New Roman" w:cs="Times New Roman"/>
          <w:sz w:val="28"/>
          <w:szCs w:val="28"/>
        </w:rPr>
        <w:t xml:space="preserve"> багатьох</w:t>
      </w:r>
      <w:r w:rsidR="006C3782">
        <w:rPr>
          <w:rFonts w:ascii="Times New Roman" w:hAnsi="Times New Roman" w:cs="Times New Roman"/>
          <w:sz w:val="28"/>
          <w:szCs w:val="28"/>
          <w:lang w:val="ru-UA"/>
        </w:rPr>
        <w:t xml:space="preserve"> років</w:t>
      </w:r>
      <w:r w:rsidR="00CA651F" w:rsidRPr="00525377">
        <w:rPr>
          <w:rFonts w:ascii="Times New Roman" w:hAnsi="Times New Roman" w:cs="Times New Roman"/>
          <w:sz w:val="28"/>
          <w:szCs w:val="28"/>
        </w:rPr>
        <w:t xml:space="preserve"> [</w:t>
      </w:r>
      <w:r w:rsidR="00CA651F" w:rsidRPr="00525377">
        <w:rPr>
          <w:rFonts w:ascii="Times New Roman" w:hAnsi="Times New Roman" w:cs="Times New Roman"/>
          <w:sz w:val="28"/>
          <w:szCs w:val="28"/>
        </w:rPr>
        <w:fldChar w:fldCharType="begin"/>
      </w:r>
      <w:r w:rsidR="00CA651F" w:rsidRPr="00525377">
        <w:rPr>
          <w:rFonts w:ascii="Times New Roman" w:hAnsi="Times New Roman" w:cs="Times New Roman"/>
          <w:sz w:val="28"/>
          <w:szCs w:val="28"/>
        </w:rPr>
        <w:instrText xml:space="preserve"> REF _Ref89266858 \r \h  \* MERGEFORMAT </w:instrText>
      </w:r>
      <w:r w:rsidR="00CA651F" w:rsidRPr="00525377">
        <w:rPr>
          <w:rFonts w:ascii="Times New Roman" w:hAnsi="Times New Roman" w:cs="Times New Roman"/>
          <w:sz w:val="28"/>
          <w:szCs w:val="28"/>
        </w:rPr>
      </w:r>
      <w:r w:rsidR="00CA651F" w:rsidRPr="00525377">
        <w:rPr>
          <w:rFonts w:ascii="Times New Roman" w:hAnsi="Times New Roman" w:cs="Times New Roman"/>
          <w:sz w:val="28"/>
          <w:szCs w:val="28"/>
        </w:rPr>
        <w:fldChar w:fldCharType="separate"/>
      </w:r>
      <w:r w:rsidR="00CA651F" w:rsidRPr="00525377">
        <w:rPr>
          <w:rFonts w:ascii="Times New Roman" w:hAnsi="Times New Roman" w:cs="Times New Roman"/>
          <w:sz w:val="28"/>
          <w:szCs w:val="28"/>
        </w:rPr>
        <w:t>34</w:t>
      </w:r>
      <w:r w:rsidR="00CA651F" w:rsidRPr="00525377">
        <w:rPr>
          <w:rFonts w:ascii="Times New Roman" w:hAnsi="Times New Roman" w:cs="Times New Roman"/>
          <w:sz w:val="28"/>
          <w:szCs w:val="28"/>
        </w:rPr>
        <w:fldChar w:fldCharType="end"/>
      </w:r>
      <w:r w:rsidR="00CA651F" w:rsidRPr="00525377">
        <w:rPr>
          <w:rFonts w:ascii="Times New Roman" w:hAnsi="Times New Roman" w:cs="Times New Roman"/>
          <w:sz w:val="28"/>
          <w:szCs w:val="28"/>
        </w:rPr>
        <w:t>]</w:t>
      </w:r>
      <w:r w:rsidR="006C3782">
        <w:rPr>
          <w:rFonts w:ascii="Times New Roman" w:hAnsi="Times New Roman" w:cs="Times New Roman"/>
          <w:sz w:val="28"/>
          <w:szCs w:val="28"/>
        </w:rPr>
        <w:t>.</w:t>
      </w:r>
    </w:p>
    <w:p w14:paraId="002C130F" w14:textId="77777777" w:rsidR="008C0820" w:rsidRPr="00525377" w:rsidRDefault="008C0820" w:rsidP="00525377">
      <w:pPr>
        <w:spacing w:line="360" w:lineRule="auto"/>
        <w:ind w:firstLine="709"/>
        <w:jc w:val="both"/>
        <w:rPr>
          <w:rFonts w:ascii="Times New Roman" w:hAnsi="Times New Roman" w:cs="Times New Roman"/>
          <w:sz w:val="28"/>
          <w:szCs w:val="28"/>
          <w:lang w:val="ru-UA"/>
        </w:rPr>
      </w:pPr>
      <w:r w:rsidRPr="00525377">
        <w:rPr>
          <w:rFonts w:ascii="Times New Roman" w:hAnsi="Times New Roman" w:cs="Times New Roman"/>
          <w:sz w:val="28"/>
          <w:szCs w:val="28"/>
          <w:lang w:val="ru-UA"/>
        </w:rPr>
        <w:t>Втілення в життя задуманих рішень дозволить підприємству не тільки підняти рівень видобутку, збільшити кількість робочих місць, міцно утримувати місце на ринках збуту, а й забезпечувати зростання добробуту своїх працівників.</w:t>
      </w:r>
    </w:p>
    <w:p w14:paraId="35E3DD39" w14:textId="77777777" w:rsidR="008C0820" w:rsidRPr="00525377" w:rsidRDefault="008C0820"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 xml:space="preserve">Розширення ринку збуту до інших країн світу теж відіграє не менш важливу роль в становленні підприємства як могутньої вежі гірничорудної галузі. </w:t>
      </w:r>
    </w:p>
    <w:p w14:paraId="01AAA516" w14:textId="77777777" w:rsidR="008C0820" w:rsidRPr="00525377" w:rsidRDefault="008C0820"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Наразі йдуть перемовини з компаніями Європейського Союзу про постачання нашої залізної руди на їхні виробництва.</w:t>
      </w:r>
    </w:p>
    <w:p w14:paraId="264EB6BD" w14:textId="1E3C4538" w:rsidR="00515F2A" w:rsidRPr="00525377" w:rsidRDefault="00515F2A"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lastRenderedPageBreak/>
        <w:t>Перед українськими гірничодобувними підприємствами євроінтеграційні процеси дозволять розширити зовнішньоекономічну діяльність. На сьогодні в Україні відбувається адаптація економіки у європейський простір. Зміцнення економічної безпеки, впровадження інновацій для конкурентоспроможності українських підприємств є одним із пріоритетних рішень у євроінтеграційних процесах [</w:t>
      </w:r>
      <w:r w:rsidRPr="00525377">
        <w:rPr>
          <w:rFonts w:ascii="Times New Roman" w:hAnsi="Times New Roman" w:cs="Times New Roman"/>
          <w:sz w:val="28"/>
          <w:szCs w:val="28"/>
        </w:rPr>
        <w:fldChar w:fldCharType="begin"/>
      </w:r>
      <w:r w:rsidRPr="00525377">
        <w:rPr>
          <w:rFonts w:ascii="Times New Roman" w:hAnsi="Times New Roman" w:cs="Times New Roman"/>
          <w:sz w:val="28"/>
          <w:szCs w:val="28"/>
        </w:rPr>
        <w:instrText xml:space="preserve"> REF _Ref89339044 \r \h </w:instrText>
      </w:r>
      <w:r w:rsidR="00525377" w:rsidRPr="00525377">
        <w:rPr>
          <w:rFonts w:ascii="Times New Roman" w:hAnsi="Times New Roman" w:cs="Times New Roman"/>
          <w:sz w:val="28"/>
          <w:szCs w:val="28"/>
        </w:rPr>
        <w:instrText xml:space="preserve"> \* MERGEFORMAT </w:instrText>
      </w:r>
      <w:r w:rsidRPr="00525377">
        <w:rPr>
          <w:rFonts w:ascii="Times New Roman" w:hAnsi="Times New Roman" w:cs="Times New Roman"/>
          <w:sz w:val="28"/>
          <w:szCs w:val="28"/>
        </w:rPr>
      </w:r>
      <w:r w:rsidRPr="00525377">
        <w:rPr>
          <w:rFonts w:ascii="Times New Roman" w:hAnsi="Times New Roman" w:cs="Times New Roman"/>
          <w:sz w:val="28"/>
          <w:szCs w:val="28"/>
        </w:rPr>
        <w:fldChar w:fldCharType="separate"/>
      </w:r>
      <w:r w:rsidRPr="00525377">
        <w:rPr>
          <w:rFonts w:ascii="Times New Roman" w:hAnsi="Times New Roman" w:cs="Times New Roman"/>
          <w:sz w:val="28"/>
          <w:szCs w:val="28"/>
        </w:rPr>
        <w:t>43</w:t>
      </w:r>
      <w:r w:rsidRPr="00525377">
        <w:rPr>
          <w:rFonts w:ascii="Times New Roman" w:hAnsi="Times New Roman" w:cs="Times New Roman"/>
          <w:sz w:val="28"/>
          <w:szCs w:val="28"/>
        </w:rPr>
        <w:fldChar w:fldCharType="end"/>
      </w:r>
      <w:r w:rsidRPr="00525377">
        <w:rPr>
          <w:rFonts w:ascii="Times New Roman" w:hAnsi="Times New Roman" w:cs="Times New Roman"/>
          <w:sz w:val="28"/>
          <w:szCs w:val="28"/>
        </w:rPr>
        <w:t>]</w:t>
      </w:r>
      <w:r w:rsidR="006C3782">
        <w:rPr>
          <w:rFonts w:ascii="Times New Roman" w:hAnsi="Times New Roman" w:cs="Times New Roman"/>
          <w:sz w:val="28"/>
          <w:szCs w:val="28"/>
        </w:rPr>
        <w:t>.</w:t>
      </w:r>
    </w:p>
    <w:p w14:paraId="57FEF175" w14:textId="0C5806DC" w:rsidR="009B4308" w:rsidRPr="00525377" w:rsidRDefault="009B4308"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 xml:space="preserve">Також, не </w:t>
      </w:r>
      <w:r w:rsidR="00D904B9" w:rsidRPr="00525377">
        <w:rPr>
          <w:rFonts w:ascii="Times New Roman" w:hAnsi="Times New Roman" w:cs="Times New Roman"/>
          <w:sz w:val="28"/>
          <w:szCs w:val="28"/>
        </w:rPr>
        <w:t>варто відкидати той факт, що залізна руда з підприємства ПрАТ «Запорізький залізорудний комбінат», яка видобувається на Білозерському та Переверзівскому родовищах, може конкурувати з будь-якими іншими аналогами на території всієї Європи. Тому, сталеві підприємства мають дуже замислитися над співпрацею з ПрАТ «ЗЗРК».</w:t>
      </w:r>
    </w:p>
    <w:p w14:paraId="4FB7A0D4" w14:textId="0284EC9F" w:rsidR="00E17151" w:rsidRPr="00525377" w:rsidRDefault="00E17151"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Якщо взяти до уваги які країни видобувають залізну руду, то бачимо досить приємну для нас картину:</w:t>
      </w:r>
    </w:p>
    <w:p w14:paraId="407645EF" w14:textId="77777777" w:rsidR="00E17151" w:rsidRPr="00525377" w:rsidRDefault="00E17151" w:rsidP="00525377">
      <w:pPr>
        <w:spacing w:line="360" w:lineRule="auto"/>
        <w:ind w:firstLine="709"/>
        <w:jc w:val="both"/>
        <w:rPr>
          <w:rFonts w:ascii="Times New Roman" w:hAnsi="Times New Roman" w:cs="Times New Roman"/>
          <w:sz w:val="28"/>
          <w:szCs w:val="28"/>
        </w:rPr>
      </w:pPr>
    </w:p>
    <w:p w14:paraId="1465C82E" w14:textId="5ACC217C" w:rsidR="00E17151" w:rsidRPr="00525377" w:rsidRDefault="00E17151" w:rsidP="00525377">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 xml:space="preserve">Таблиця </w:t>
      </w:r>
      <w:r w:rsidR="00CD48DD" w:rsidRPr="00525377">
        <w:rPr>
          <w:rFonts w:ascii="Times New Roman" w:hAnsi="Times New Roman" w:cs="Times New Roman"/>
          <w:sz w:val="28"/>
          <w:szCs w:val="28"/>
        </w:rPr>
        <w:t>3.2 – видобуток залізної руди по країнам в рік</w:t>
      </w:r>
    </w:p>
    <w:tbl>
      <w:tblPr>
        <w:tblStyle w:val="ac"/>
        <w:tblW w:w="0" w:type="auto"/>
        <w:tblLook w:val="04A0" w:firstRow="1" w:lastRow="0" w:firstColumn="1" w:lastColumn="0" w:noHBand="0" w:noVBand="1"/>
      </w:tblPr>
      <w:tblGrid>
        <w:gridCol w:w="4672"/>
        <w:gridCol w:w="4672"/>
      </w:tblGrid>
      <w:tr w:rsidR="00CD48DD" w14:paraId="38EEDDB1" w14:textId="77777777" w:rsidTr="00CD48DD">
        <w:tc>
          <w:tcPr>
            <w:tcW w:w="4672" w:type="dxa"/>
            <w:vAlign w:val="center"/>
          </w:tcPr>
          <w:p w14:paraId="146423AB" w14:textId="4249E020" w:rsidR="00CD48DD" w:rsidRDefault="00CD48DD"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Країна</w:t>
            </w:r>
          </w:p>
        </w:tc>
        <w:tc>
          <w:tcPr>
            <w:tcW w:w="4672" w:type="dxa"/>
            <w:vAlign w:val="center"/>
          </w:tcPr>
          <w:p w14:paraId="60B91F33" w14:textId="1F2B4A3F" w:rsidR="00CD48DD" w:rsidRDefault="00CD48DD"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Видобуток залізної руди (млн. т.)</w:t>
            </w:r>
          </w:p>
        </w:tc>
      </w:tr>
      <w:tr w:rsidR="00CD48DD" w14:paraId="6D21E00A" w14:textId="77777777" w:rsidTr="00CD48DD">
        <w:tc>
          <w:tcPr>
            <w:tcW w:w="4672" w:type="dxa"/>
            <w:vAlign w:val="center"/>
          </w:tcPr>
          <w:p w14:paraId="3224001D" w14:textId="45B26CD1" w:rsidR="00CD48DD" w:rsidRDefault="00CD48DD"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 xml:space="preserve">Австралія </w:t>
            </w:r>
          </w:p>
        </w:tc>
        <w:tc>
          <w:tcPr>
            <w:tcW w:w="4672" w:type="dxa"/>
            <w:vAlign w:val="center"/>
          </w:tcPr>
          <w:p w14:paraId="2A251EF8" w14:textId="015F0C78" w:rsidR="00CD48DD" w:rsidRDefault="00CD48DD"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930</w:t>
            </w:r>
          </w:p>
        </w:tc>
      </w:tr>
      <w:tr w:rsidR="00CD48DD" w14:paraId="2EDD2C06" w14:textId="77777777" w:rsidTr="00CD48DD">
        <w:tc>
          <w:tcPr>
            <w:tcW w:w="4672" w:type="dxa"/>
            <w:vAlign w:val="center"/>
          </w:tcPr>
          <w:p w14:paraId="4742EA3F" w14:textId="3A25BF4D" w:rsidR="00CD48DD" w:rsidRDefault="00CD48DD"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Бразилія</w:t>
            </w:r>
          </w:p>
        </w:tc>
        <w:tc>
          <w:tcPr>
            <w:tcW w:w="4672" w:type="dxa"/>
            <w:vAlign w:val="center"/>
          </w:tcPr>
          <w:p w14:paraId="6D213AE4" w14:textId="366E072D" w:rsidR="00CD48DD" w:rsidRDefault="00CD48DD"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480</w:t>
            </w:r>
          </w:p>
        </w:tc>
      </w:tr>
      <w:tr w:rsidR="00CD48DD" w14:paraId="664ED56E" w14:textId="77777777" w:rsidTr="00CD48DD">
        <w:tc>
          <w:tcPr>
            <w:tcW w:w="4672" w:type="dxa"/>
            <w:vAlign w:val="center"/>
          </w:tcPr>
          <w:p w14:paraId="591A8EE1" w14:textId="1D12CC43" w:rsidR="00CD48DD" w:rsidRDefault="00CD48DD"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Китай</w:t>
            </w:r>
          </w:p>
        </w:tc>
        <w:tc>
          <w:tcPr>
            <w:tcW w:w="4672" w:type="dxa"/>
            <w:vAlign w:val="center"/>
          </w:tcPr>
          <w:p w14:paraId="6AE82135" w14:textId="361609F0" w:rsidR="00CD48DD" w:rsidRDefault="00CD48DD"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350</w:t>
            </w:r>
          </w:p>
        </w:tc>
      </w:tr>
      <w:tr w:rsidR="00CD48DD" w14:paraId="2110DF16" w14:textId="77777777" w:rsidTr="00CD48DD">
        <w:tc>
          <w:tcPr>
            <w:tcW w:w="4672" w:type="dxa"/>
            <w:vAlign w:val="center"/>
          </w:tcPr>
          <w:p w14:paraId="3EBB93EF" w14:textId="3D4ABC89" w:rsidR="00CD48DD" w:rsidRDefault="00CD48DD"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Індія</w:t>
            </w:r>
          </w:p>
        </w:tc>
        <w:tc>
          <w:tcPr>
            <w:tcW w:w="4672" w:type="dxa"/>
            <w:vAlign w:val="center"/>
          </w:tcPr>
          <w:p w14:paraId="3D27205A" w14:textId="06881129" w:rsidR="00CD48DD" w:rsidRDefault="00CD48DD"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210</w:t>
            </w:r>
          </w:p>
        </w:tc>
      </w:tr>
      <w:tr w:rsidR="00CD48DD" w14:paraId="52BA04CF" w14:textId="77777777" w:rsidTr="00CD48DD">
        <w:tc>
          <w:tcPr>
            <w:tcW w:w="4672" w:type="dxa"/>
            <w:vAlign w:val="center"/>
          </w:tcPr>
          <w:p w14:paraId="1F4AFFEC" w14:textId="794CA08D" w:rsidR="00CD48DD" w:rsidRDefault="00CD48DD"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Росія</w:t>
            </w:r>
          </w:p>
        </w:tc>
        <w:tc>
          <w:tcPr>
            <w:tcW w:w="4672" w:type="dxa"/>
            <w:vAlign w:val="center"/>
          </w:tcPr>
          <w:p w14:paraId="1B48CBAA" w14:textId="2D07049F" w:rsidR="00CD48DD" w:rsidRDefault="00CD48DD"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99</w:t>
            </w:r>
          </w:p>
        </w:tc>
      </w:tr>
      <w:tr w:rsidR="00CD48DD" w14:paraId="73987B47" w14:textId="77777777" w:rsidTr="00CD48DD">
        <w:tc>
          <w:tcPr>
            <w:tcW w:w="4672" w:type="dxa"/>
            <w:vAlign w:val="center"/>
          </w:tcPr>
          <w:p w14:paraId="4557610D" w14:textId="0BB83271" w:rsidR="00CD48DD" w:rsidRDefault="00CD48DD"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ЮАР</w:t>
            </w:r>
          </w:p>
        </w:tc>
        <w:tc>
          <w:tcPr>
            <w:tcW w:w="4672" w:type="dxa"/>
            <w:vAlign w:val="center"/>
          </w:tcPr>
          <w:p w14:paraId="4433001F" w14:textId="0149207B" w:rsidR="00CD48DD" w:rsidRDefault="00CD48DD"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77</w:t>
            </w:r>
          </w:p>
        </w:tc>
      </w:tr>
      <w:tr w:rsidR="00CD48DD" w14:paraId="0DB0ECA4" w14:textId="77777777" w:rsidTr="00CD48DD">
        <w:tc>
          <w:tcPr>
            <w:tcW w:w="4672" w:type="dxa"/>
            <w:vAlign w:val="center"/>
          </w:tcPr>
          <w:p w14:paraId="3BBE40B7" w14:textId="450A1E61" w:rsidR="00CD48DD" w:rsidRDefault="00D144C7"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Україна</w:t>
            </w:r>
          </w:p>
        </w:tc>
        <w:tc>
          <w:tcPr>
            <w:tcW w:w="4672" w:type="dxa"/>
            <w:vAlign w:val="center"/>
          </w:tcPr>
          <w:p w14:paraId="0CC571F1" w14:textId="6D6FC48E" w:rsidR="00CD48DD" w:rsidRDefault="00CD48DD"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62</w:t>
            </w:r>
          </w:p>
        </w:tc>
      </w:tr>
      <w:tr w:rsidR="00CD48DD" w14:paraId="1EFD2147" w14:textId="77777777" w:rsidTr="00CD48DD">
        <w:tc>
          <w:tcPr>
            <w:tcW w:w="4672" w:type="dxa"/>
            <w:vAlign w:val="center"/>
          </w:tcPr>
          <w:p w14:paraId="57730AFF" w14:textId="78810767" w:rsidR="00CD48DD" w:rsidRDefault="00CD48DD"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Канада</w:t>
            </w:r>
          </w:p>
        </w:tc>
        <w:tc>
          <w:tcPr>
            <w:tcW w:w="4672" w:type="dxa"/>
            <w:vAlign w:val="center"/>
          </w:tcPr>
          <w:p w14:paraId="7379B40C" w14:textId="73D46C6D" w:rsidR="00CD48DD" w:rsidRDefault="00CD48DD"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54</w:t>
            </w:r>
          </w:p>
        </w:tc>
      </w:tr>
      <w:tr w:rsidR="00CD48DD" w14:paraId="53362F17" w14:textId="77777777" w:rsidTr="00CD48DD">
        <w:tc>
          <w:tcPr>
            <w:tcW w:w="4672" w:type="dxa"/>
            <w:vAlign w:val="center"/>
          </w:tcPr>
          <w:p w14:paraId="6FF27070" w14:textId="470D44AE" w:rsidR="00CD48DD" w:rsidRDefault="00CD48DD"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США</w:t>
            </w:r>
          </w:p>
        </w:tc>
        <w:tc>
          <w:tcPr>
            <w:tcW w:w="4672" w:type="dxa"/>
            <w:vAlign w:val="center"/>
          </w:tcPr>
          <w:p w14:paraId="42D07C1D" w14:textId="37508C1B" w:rsidR="00CD48DD" w:rsidRDefault="00CD48DD"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48</w:t>
            </w:r>
          </w:p>
        </w:tc>
      </w:tr>
      <w:tr w:rsidR="00CD48DD" w14:paraId="1F478A1D" w14:textId="77777777" w:rsidTr="00CD48DD">
        <w:tc>
          <w:tcPr>
            <w:tcW w:w="4672" w:type="dxa"/>
            <w:vAlign w:val="center"/>
          </w:tcPr>
          <w:p w14:paraId="60B954ED" w14:textId="125DC61C" w:rsidR="00CD48DD" w:rsidRDefault="00CD48DD"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Казахстан</w:t>
            </w:r>
          </w:p>
        </w:tc>
        <w:tc>
          <w:tcPr>
            <w:tcW w:w="4672" w:type="dxa"/>
            <w:vAlign w:val="center"/>
          </w:tcPr>
          <w:p w14:paraId="40FC048E" w14:textId="281BC10D" w:rsidR="00CD48DD" w:rsidRDefault="00CD48DD"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43</w:t>
            </w:r>
          </w:p>
        </w:tc>
      </w:tr>
    </w:tbl>
    <w:p w14:paraId="1E1C2B6E" w14:textId="1DFC7A02" w:rsidR="00CD48DD" w:rsidRDefault="00D42B58" w:rsidP="008C0820">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Джерело: створено автором на основі [</w:t>
      </w:r>
      <w:r w:rsidRPr="00525377">
        <w:rPr>
          <w:rFonts w:ascii="Times New Roman" w:hAnsi="Times New Roman" w:cs="Times New Roman"/>
          <w:sz w:val="28"/>
          <w:szCs w:val="28"/>
        </w:rPr>
        <w:fldChar w:fldCharType="begin"/>
      </w:r>
      <w:r w:rsidRPr="00525377">
        <w:rPr>
          <w:rFonts w:ascii="Times New Roman" w:hAnsi="Times New Roman" w:cs="Times New Roman"/>
          <w:sz w:val="28"/>
          <w:szCs w:val="28"/>
        </w:rPr>
        <w:instrText xml:space="preserve"> REF _Ref89337172 \r \h </w:instrText>
      </w:r>
      <w:r w:rsidR="00525377">
        <w:rPr>
          <w:rFonts w:ascii="Times New Roman" w:hAnsi="Times New Roman" w:cs="Times New Roman"/>
          <w:sz w:val="28"/>
          <w:szCs w:val="28"/>
        </w:rPr>
        <w:instrText xml:space="preserve"> \* MERGEFORMAT </w:instrText>
      </w:r>
      <w:r w:rsidRPr="00525377">
        <w:rPr>
          <w:rFonts w:ascii="Times New Roman" w:hAnsi="Times New Roman" w:cs="Times New Roman"/>
          <w:sz w:val="28"/>
          <w:szCs w:val="28"/>
        </w:rPr>
      </w:r>
      <w:r w:rsidRPr="00525377">
        <w:rPr>
          <w:rFonts w:ascii="Times New Roman" w:hAnsi="Times New Roman" w:cs="Times New Roman"/>
          <w:sz w:val="28"/>
          <w:szCs w:val="28"/>
        </w:rPr>
        <w:fldChar w:fldCharType="separate"/>
      </w:r>
      <w:r w:rsidRPr="00525377">
        <w:rPr>
          <w:rFonts w:ascii="Times New Roman" w:hAnsi="Times New Roman" w:cs="Times New Roman"/>
          <w:sz w:val="28"/>
          <w:szCs w:val="28"/>
        </w:rPr>
        <w:t>33</w:t>
      </w:r>
      <w:r w:rsidRPr="00525377">
        <w:rPr>
          <w:rFonts w:ascii="Times New Roman" w:hAnsi="Times New Roman" w:cs="Times New Roman"/>
          <w:sz w:val="28"/>
          <w:szCs w:val="28"/>
        </w:rPr>
        <w:fldChar w:fldCharType="end"/>
      </w:r>
      <w:r w:rsidRPr="00525377">
        <w:rPr>
          <w:rFonts w:ascii="Times New Roman" w:hAnsi="Times New Roman" w:cs="Times New Roman"/>
          <w:sz w:val="28"/>
          <w:szCs w:val="28"/>
        </w:rPr>
        <w:t>]</w:t>
      </w:r>
    </w:p>
    <w:p w14:paraId="79E16202" w14:textId="77777777" w:rsidR="00525377" w:rsidRPr="00525377" w:rsidRDefault="00525377" w:rsidP="008C0820">
      <w:pPr>
        <w:spacing w:line="360" w:lineRule="auto"/>
        <w:ind w:firstLine="709"/>
        <w:jc w:val="both"/>
        <w:rPr>
          <w:rFonts w:ascii="Times New Roman" w:hAnsi="Times New Roman" w:cs="Times New Roman"/>
          <w:sz w:val="28"/>
          <w:szCs w:val="28"/>
        </w:rPr>
      </w:pPr>
    </w:p>
    <w:p w14:paraId="4D4436DF" w14:textId="42B76FE0" w:rsidR="00D42B58" w:rsidRPr="00525377" w:rsidRDefault="00D42B58" w:rsidP="008C0820">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t>Дивлячись на ці цифри, ми бачимо, що, крім Росії, конкурентів на території Європи ми не маємо зовсім. Розглянемо якість продукції конкурентів:</w:t>
      </w:r>
    </w:p>
    <w:p w14:paraId="124BCE7A" w14:textId="77777777" w:rsidR="00D42B58" w:rsidRDefault="00D42B58" w:rsidP="008C0820">
      <w:pPr>
        <w:spacing w:line="360" w:lineRule="auto"/>
        <w:ind w:firstLine="709"/>
        <w:jc w:val="both"/>
        <w:rPr>
          <w:rFonts w:ascii="Times New Roman" w:hAnsi="Times New Roman" w:cs="Times New Roman"/>
          <w:sz w:val="28"/>
          <w:szCs w:val="28"/>
        </w:rPr>
      </w:pPr>
    </w:p>
    <w:p w14:paraId="5679EB46" w14:textId="77777777" w:rsidR="00525377" w:rsidRDefault="00525377" w:rsidP="008C0820">
      <w:pPr>
        <w:spacing w:line="360" w:lineRule="auto"/>
        <w:ind w:firstLine="709"/>
        <w:jc w:val="both"/>
        <w:rPr>
          <w:rFonts w:ascii="Times New Roman" w:hAnsi="Times New Roman" w:cs="Times New Roman"/>
          <w:sz w:val="28"/>
          <w:szCs w:val="28"/>
        </w:rPr>
      </w:pPr>
    </w:p>
    <w:p w14:paraId="1E43C2B6" w14:textId="77777777" w:rsidR="00525377" w:rsidRPr="00525377" w:rsidRDefault="00525377" w:rsidP="008C0820">
      <w:pPr>
        <w:spacing w:line="360" w:lineRule="auto"/>
        <w:ind w:firstLine="709"/>
        <w:jc w:val="both"/>
        <w:rPr>
          <w:rFonts w:ascii="Times New Roman" w:hAnsi="Times New Roman" w:cs="Times New Roman"/>
          <w:sz w:val="28"/>
          <w:szCs w:val="28"/>
        </w:rPr>
      </w:pPr>
    </w:p>
    <w:p w14:paraId="013CD998" w14:textId="427ABA49" w:rsidR="00D42B58" w:rsidRPr="00525377" w:rsidRDefault="00D42B58" w:rsidP="008C0820">
      <w:pPr>
        <w:spacing w:line="360" w:lineRule="auto"/>
        <w:ind w:firstLine="709"/>
        <w:jc w:val="both"/>
        <w:rPr>
          <w:rFonts w:ascii="Times New Roman" w:hAnsi="Times New Roman" w:cs="Times New Roman"/>
          <w:sz w:val="28"/>
          <w:szCs w:val="28"/>
        </w:rPr>
      </w:pPr>
      <w:r w:rsidRPr="00525377">
        <w:rPr>
          <w:rFonts w:ascii="Times New Roman" w:hAnsi="Times New Roman" w:cs="Times New Roman"/>
          <w:sz w:val="28"/>
          <w:szCs w:val="28"/>
        </w:rPr>
        <w:lastRenderedPageBreak/>
        <w:t>Таблиця 3.3 – якість залізної руди по підприємствам</w:t>
      </w:r>
    </w:p>
    <w:tbl>
      <w:tblPr>
        <w:tblStyle w:val="ac"/>
        <w:tblW w:w="0" w:type="auto"/>
        <w:tblLook w:val="04A0" w:firstRow="1" w:lastRow="0" w:firstColumn="1" w:lastColumn="0" w:noHBand="0" w:noVBand="1"/>
      </w:tblPr>
      <w:tblGrid>
        <w:gridCol w:w="3114"/>
        <w:gridCol w:w="3115"/>
        <w:gridCol w:w="3115"/>
      </w:tblGrid>
      <w:tr w:rsidR="00D42B58" w14:paraId="72053B24" w14:textId="77777777" w:rsidTr="00D42B58">
        <w:tc>
          <w:tcPr>
            <w:tcW w:w="3114" w:type="dxa"/>
            <w:vAlign w:val="center"/>
          </w:tcPr>
          <w:p w14:paraId="649AD185" w14:textId="7410CF51" w:rsidR="00D42B58" w:rsidRDefault="00D42B58"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Країна</w:t>
            </w:r>
          </w:p>
        </w:tc>
        <w:tc>
          <w:tcPr>
            <w:tcW w:w="3115" w:type="dxa"/>
            <w:vAlign w:val="center"/>
          </w:tcPr>
          <w:p w14:paraId="2264BD79" w14:textId="5F6B135E" w:rsidR="00D42B58" w:rsidRDefault="00E62DDD"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Підприємство</w:t>
            </w:r>
          </w:p>
        </w:tc>
        <w:tc>
          <w:tcPr>
            <w:tcW w:w="3115" w:type="dxa"/>
            <w:vAlign w:val="center"/>
          </w:tcPr>
          <w:p w14:paraId="0DC5A2DA" w14:textId="1C544E22" w:rsidR="00D42B58" w:rsidRDefault="00E62DDD"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Вміст заліза</w:t>
            </w:r>
          </w:p>
        </w:tc>
      </w:tr>
      <w:tr w:rsidR="00D42B58" w14:paraId="1C823090" w14:textId="77777777" w:rsidTr="00D42B58">
        <w:tc>
          <w:tcPr>
            <w:tcW w:w="3114" w:type="dxa"/>
            <w:vAlign w:val="center"/>
          </w:tcPr>
          <w:p w14:paraId="31FEE83B" w14:textId="1187B010" w:rsidR="00D42B58" w:rsidRDefault="00D144C7"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Україна</w:t>
            </w:r>
          </w:p>
        </w:tc>
        <w:tc>
          <w:tcPr>
            <w:tcW w:w="3115" w:type="dxa"/>
            <w:vAlign w:val="center"/>
          </w:tcPr>
          <w:p w14:paraId="1B1FE904" w14:textId="76472C43" w:rsidR="00D42B58" w:rsidRDefault="00E62DDD"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ПрАТ «Запорізький залізорудний комбінат»</w:t>
            </w:r>
          </w:p>
        </w:tc>
        <w:tc>
          <w:tcPr>
            <w:tcW w:w="3115" w:type="dxa"/>
            <w:vAlign w:val="center"/>
          </w:tcPr>
          <w:p w14:paraId="323B002B" w14:textId="7C1657CF" w:rsidR="00D42B58" w:rsidRDefault="00E62DDD"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59-61%</w:t>
            </w:r>
          </w:p>
        </w:tc>
      </w:tr>
      <w:tr w:rsidR="00D42B58" w14:paraId="24E6F430" w14:textId="77777777" w:rsidTr="00D42B58">
        <w:tc>
          <w:tcPr>
            <w:tcW w:w="3114" w:type="dxa"/>
            <w:vAlign w:val="center"/>
          </w:tcPr>
          <w:p w14:paraId="4DBACBE3" w14:textId="69D3A4B5" w:rsidR="00D42B58" w:rsidRDefault="00D42B58"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Росія</w:t>
            </w:r>
          </w:p>
        </w:tc>
        <w:tc>
          <w:tcPr>
            <w:tcW w:w="3115" w:type="dxa"/>
            <w:vAlign w:val="center"/>
          </w:tcPr>
          <w:p w14:paraId="122CAE64" w14:textId="4F5DB1E8" w:rsidR="00D42B58" w:rsidRDefault="00E62DDD"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УК «Металоінвест»</w:t>
            </w:r>
          </w:p>
        </w:tc>
        <w:tc>
          <w:tcPr>
            <w:tcW w:w="3115" w:type="dxa"/>
            <w:vAlign w:val="center"/>
          </w:tcPr>
          <w:p w14:paraId="572AED85" w14:textId="1967C66B" w:rsidR="00D42B58" w:rsidRDefault="00E62DDD" w:rsidP="00D42B58">
            <w:pPr>
              <w:spacing w:line="259" w:lineRule="auto"/>
              <w:jc w:val="center"/>
              <w:rPr>
                <w:rFonts w:ascii="Times New Roman" w:hAnsi="Times New Roman" w:cs="Times New Roman"/>
                <w:sz w:val="28"/>
                <w:szCs w:val="28"/>
              </w:rPr>
            </w:pPr>
            <w:r>
              <w:rPr>
                <w:rFonts w:ascii="Times New Roman" w:hAnsi="Times New Roman" w:cs="Times New Roman"/>
                <w:sz w:val="28"/>
                <w:szCs w:val="28"/>
              </w:rPr>
              <w:t>34-39%</w:t>
            </w:r>
          </w:p>
        </w:tc>
      </w:tr>
    </w:tbl>
    <w:p w14:paraId="79494EDE" w14:textId="7E653246" w:rsidR="00D42B58" w:rsidRDefault="00525377" w:rsidP="0052537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Джерело: створено автором</w:t>
      </w:r>
    </w:p>
    <w:p w14:paraId="7621812A" w14:textId="77777777" w:rsidR="00525377" w:rsidRPr="00D42B58" w:rsidRDefault="00525377" w:rsidP="00525377">
      <w:pPr>
        <w:spacing w:line="360" w:lineRule="auto"/>
        <w:ind w:firstLine="709"/>
        <w:jc w:val="both"/>
        <w:rPr>
          <w:rFonts w:ascii="Times New Roman" w:hAnsi="Times New Roman" w:cs="Times New Roman"/>
          <w:sz w:val="28"/>
          <w:szCs w:val="28"/>
        </w:rPr>
      </w:pPr>
    </w:p>
    <w:p w14:paraId="5D08001A" w14:textId="45B19333" w:rsidR="009B4308" w:rsidRPr="00E62DDD" w:rsidRDefault="00E17151" w:rsidP="00525377">
      <w:pPr>
        <w:spacing w:line="360" w:lineRule="auto"/>
        <w:ind w:firstLine="709"/>
        <w:jc w:val="both"/>
        <w:rPr>
          <w:rFonts w:ascii="Times New Roman" w:hAnsi="Times New Roman" w:cs="Times New Roman"/>
          <w:sz w:val="28"/>
          <w:szCs w:val="28"/>
        </w:rPr>
      </w:pPr>
      <w:r w:rsidRPr="00E62DDD">
        <w:rPr>
          <w:rFonts w:ascii="Times New Roman" w:hAnsi="Times New Roman" w:cs="Times New Roman"/>
          <w:sz w:val="28"/>
          <w:szCs w:val="28"/>
        </w:rPr>
        <w:t>Для</w:t>
      </w:r>
      <w:r w:rsidR="00D904B9">
        <w:rPr>
          <w:rFonts w:ascii="Times New Roman" w:hAnsi="Times New Roman" w:cs="Times New Roman"/>
          <w:sz w:val="28"/>
          <w:szCs w:val="28"/>
        </w:rPr>
        <w:t xml:space="preserve"> розширення програми збуту</w:t>
      </w:r>
      <w:r w:rsidR="00E62DDD">
        <w:rPr>
          <w:rFonts w:ascii="Times New Roman" w:hAnsi="Times New Roman" w:cs="Times New Roman"/>
          <w:sz w:val="28"/>
          <w:szCs w:val="28"/>
        </w:rPr>
        <w:t>, на мою думку, потрібно проводити перемовини з країнами Європи, саме ці країни розташовані ближче всіх до наших кордонів, та не буде витрачатися багато коштів на доставку товару до місця призначення. Тому потрібно домовлятися зі сталевими підприємствами про співпрацю та постачання нашого продукту</w:t>
      </w:r>
      <w:r w:rsidR="00BB0980">
        <w:rPr>
          <w:rFonts w:ascii="Times New Roman" w:hAnsi="Times New Roman" w:cs="Times New Roman"/>
          <w:sz w:val="28"/>
          <w:szCs w:val="28"/>
        </w:rPr>
        <w:t xml:space="preserve"> перш ніж це зроблять наші конкуренти</w:t>
      </w:r>
      <w:r w:rsidR="00E62DDD">
        <w:rPr>
          <w:rFonts w:ascii="Times New Roman" w:hAnsi="Times New Roman" w:cs="Times New Roman"/>
          <w:sz w:val="28"/>
          <w:szCs w:val="28"/>
        </w:rPr>
        <w:t xml:space="preserve">. </w:t>
      </w:r>
      <w:r w:rsidR="00BB0980">
        <w:rPr>
          <w:rFonts w:ascii="Times New Roman" w:hAnsi="Times New Roman" w:cs="Times New Roman"/>
          <w:sz w:val="28"/>
          <w:szCs w:val="28"/>
        </w:rPr>
        <w:t>Саме тоді наша країна розвинеться ще більше в питаннях: конкуренції гірничорудної галузі, євроінтеграційних процесів та стане на крок ближче до стабільності.</w:t>
      </w:r>
    </w:p>
    <w:p w14:paraId="59F3F130" w14:textId="77777777" w:rsidR="00515F2A" w:rsidRPr="008C0820" w:rsidRDefault="00515F2A" w:rsidP="00525377">
      <w:pPr>
        <w:spacing w:line="360" w:lineRule="auto"/>
        <w:ind w:firstLine="709"/>
        <w:jc w:val="both"/>
        <w:rPr>
          <w:rFonts w:ascii="Times New Roman" w:hAnsi="Times New Roman" w:cs="Times New Roman"/>
          <w:sz w:val="28"/>
          <w:szCs w:val="28"/>
        </w:rPr>
      </w:pPr>
    </w:p>
    <w:p w14:paraId="337E5553" w14:textId="77777777" w:rsidR="008C0820" w:rsidRPr="008C0820" w:rsidRDefault="008C0820" w:rsidP="00525377">
      <w:pPr>
        <w:spacing w:line="360" w:lineRule="auto"/>
        <w:ind w:firstLine="709"/>
        <w:jc w:val="both"/>
        <w:rPr>
          <w:rFonts w:ascii="Times New Roman" w:hAnsi="Times New Roman" w:cs="Times New Roman"/>
          <w:sz w:val="28"/>
          <w:szCs w:val="28"/>
        </w:rPr>
      </w:pPr>
    </w:p>
    <w:p w14:paraId="109C1A6D" w14:textId="77777777" w:rsidR="008C0820" w:rsidRPr="008C0820" w:rsidRDefault="008C0820" w:rsidP="00525377">
      <w:pPr>
        <w:spacing w:line="360" w:lineRule="auto"/>
        <w:ind w:firstLine="709"/>
        <w:jc w:val="both"/>
        <w:rPr>
          <w:rFonts w:ascii="Times New Roman" w:hAnsi="Times New Roman" w:cs="Times New Roman"/>
          <w:color w:val="000000"/>
          <w:sz w:val="28"/>
          <w:szCs w:val="28"/>
          <w:shd w:val="clear" w:color="auto" w:fill="FFFFFF"/>
        </w:rPr>
      </w:pPr>
      <w:r w:rsidRPr="008C0820">
        <w:rPr>
          <w:rFonts w:ascii="Times New Roman" w:hAnsi="Times New Roman" w:cs="Times New Roman"/>
          <w:color w:val="000000"/>
          <w:sz w:val="28"/>
          <w:szCs w:val="28"/>
          <w:shd w:val="clear" w:color="auto" w:fill="FFFFFF"/>
        </w:rPr>
        <w:t>Висновки до розділу 3</w:t>
      </w:r>
    </w:p>
    <w:p w14:paraId="4FAE848D" w14:textId="77777777" w:rsidR="008C0820" w:rsidRPr="008C0820" w:rsidRDefault="008C0820" w:rsidP="00525377">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br/>
      </w:r>
    </w:p>
    <w:p w14:paraId="751FF936" w14:textId="77777777" w:rsidR="008C0820" w:rsidRPr="008C0820" w:rsidRDefault="008C0820" w:rsidP="00525377">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Проведені дослідження підкреслюють, що найбільш значущими етапами формування стратегії підвищення міжнародної конкурентоспроможності підприємства є визначення місії та мети підприємства. Не менш важливим під час вибору стратегії є аналіз усіх етапів формування конкурентної стратегії підприємства, який перш за все полягає у визначенні місії та цілей підприємства; аналізі стану та впливу зовнішнього середовища функціонування підприємства; оцінці сильних та слабких сторін формування конкурентної позиції; виборі альтернативності стратегічних рішень; коригуванні, виконанні та контролі стратегії підвищення міжнародної конкурентоспроможності підприємства.</w:t>
      </w:r>
    </w:p>
    <w:p w14:paraId="66A888FF" w14:textId="77777777" w:rsidR="008C0820" w:rsidRPr="008C0820" w:rsidRDefault="008C0820" w:rsidP="00525377">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 xml:space="preserve">Наразі підприємство ПрАТ «Запорізький залізорудний комбінат» є одним з найприбутковіших виробництв України вузької направленості. </w:t>
      </w:r>
      <w:r w:rsidRPr="008C0820">
        <w:rPr>
          <w:rFonts w:ascii="Times New Roman" w:hAnsi="Times New Roman" w:cs="Times New Roman"/>
          <w:sz w:val="28"/>
          <w:szCs w:val="28"/>
        </w:rPr>
        <w:lastRenderedPageBreak/>
        <w:t>Підприємство яке збудувало місто з нуля, та навіть через 70 років допомагає йому розвивати свій потенціал.</w:t>
      </w:r>
    </w:p>
    <w:p w14:paraId="6A9C8C8E" w14:textId="77777777" w:rsidR="008C0820" w:rsidRPr="008C0820" w:rsidRDefault="008C0820" w:rsidP="00525377">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У сучасних умовах однією з провідних тенденцій є економічна глобалізація, в основі якої лежить збільшення масштабів міжнародного обміну. Даний процес пов’язаний в першу чергу з розширенням сфери діяльності підприємств, впровадженням технологічним прогресом та єдиних стандартів, що не тільки вивів на новий рівень а й повністю змінив принципи комунікації. І відповідно, формування міжнародних відносин супроводжується високим рівнем конкуренції.</w:t>
      </w:r>
    </w:p>
    <w:p w14:paraId="12C90F56" w14:textId="77777777" w:rsidR="008C0820" w:rsidRPr="008C0820" w:rsidRDefault="008C0820" w:rsidP="00525377">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Саме конкуренція як боротьба і стала першоджерелом поняття конкурентоспроможність. У загальному розумінні конкурентоспроможність експортної продукції характеризує рівень попиту на неї.</w:t>
      </w:r>
    </w:p>
    <w:p w14:paraId="465E115C" w14:textId="77777777" w:rsidR="008C0820" w:rsidRPr="008C0820" w:rsidRDefault="008C0820" w:rsidP="00525377">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Тож, зважаючи на дію прямого впливу попиту споживачів на рівень конкурентоспроможності продукції, необхідно визначити тенденції споживчих вподобань. На сьогодні у всьому світі зріс рівень свідомості споживачів, тобто вони, купуючи товар, обирають якість. Звісно, не можна абсолютно стверджувати, що ціновий фактор відійшов на задній план, проте покупці в більшості випадків обирають продукцію, що є стандартизована відповідно до міжнародних стандартів, відповідає їх особистим переконанням.</w:t>
      </w:r>
    </w:p>
    <w:p w14:paraId="21CCDC54" w14:textId="77777777" w:rsidR="008C0820" w:rsidRPr="008C0820" w:rsidRDefault="008C0820" w:rsidP="00525377">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Отже, зазначені тенденції здійснюють прямий вплив і на компанії, адже, як ми переконались, наразі на зміну ціновій прийшла нецінова конкуренція, що передбачає отримання конкурентних переваг за рахунок технічних та якісних характеристик товару. Зважаючи на те, що не варто забувати про ціну встановлену на продукцію, компанії спрямовують свої зусилля на забезпечення оптимізації, модернізації та автоматизації виробництва.</w:t>
      </w:r>
    </w:p>
    <w:p w14:paraId="437D3CED" w14:textId="4AB6D8AA" w:rsidR="00651FCE" w:rsidRPr="008C0820" w:rsidRDefault="00651FCE">
      <w:pPr>
        <w:spacing w:after="160" w:line="259" w:lineRule="auto"/>
        <w:rPr>
          <w:rFonts w:ascii="Times New Roman" w:hAnsi="Times New Roman" w:cs="Times New Roman"/>
          <w:sz w:val="28"/>
          <w:szCs w:val="28"/>
        </w:rPr>
      </w:pPr>
      <w:r w:rsidRPr="008C0820">
        <w:rPr>
          <w:rFonts w:ascii="Times New Roman" w:hAnsi="Times New Roman" w:cs="Times New Roman"/>
          <w:sz w:val="28"/>
          <w:szCs w:val="28"/>
        </w:rPr>
        <w:br w:type="page"/>
      </w:r>
    </w:p>
    <w:p w14:paraId="36972238" w14:textId="47355DB3" w:rsidR="00B22A24" w:rsidRDefault="008C0820" w:rsidP="00525377">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ВИСНОВКИ</w:t>
      </w:r>
      <w:r w:rsidR="009E26AE">
        <w:rPr>
          <w:rFonts w:ascii="Times New Roman" w:hAnsi="Times New Roman" w:cs="Times New Roman"/>
          <w:sz w:val="28"/>
          <w:szCs w:val="28"/>
        </w:rPr>
        <w:t xml:space="preserve"> </w:t>
      </w:r>
    </w:p>
    <w:p w14:paraId="6E3C3FA5" w14:textId="77777777" w:rsidR="008C0820" w:rsidRDefault="008C0820" w:rsidP="008C0820">
      <w:pPr>
        <w:spacing w:line="360" w:lineRule="auto"/>
        <w:ind w:firstLine="709"/>
        <w:jc w:val="both"/>
        <w:rPr>
          <w:rFonts w:ascii="Times New Roman" w:hAnsi="Times New Roman" w:cs="Times New Roman"/>
          <w:sz w:val="28"/>
          <w:szCs w:val="28"/>
        </w:rPr>
      </w:pPr>
    </w:p>
    <w:p w14:paraId="15599E0F" w14:textId="77777777" w:rsidR="008C0820" w:rsidRDefault="008C0820" w:rsidP="008C0820">
      <w:pPr>
        <w:spacing w:line="360" w:lineRule="auto"/>
        <w:ind w:firstLine="709"/>
        <w:jc w:val="both"/>
        <w:rPr>
          <w:rFonts w:ascii="Times New Roman" w:hAnsi="Times New Roman" w:cs="Times New Roman"/>
          <w:sz w:val="28"/>
          <w:szCs w:val="28"/>
        </w:rPr>
      </w:pPr>
    </w:p>
    <w:p w14:paraId="600783CC" w14:textId="68C34AEF" w:rsidR="008C0820" w:rsidRDefault="008C0820" w:rsidP="008C08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створенні даної роботи було детально розглянуте підприємство ПрАТ «Запорізький залізорудний комбінат», його діяльність, виробництво та конкурентоздатність. </w:t>
      </w:r>
    </w:p>
    <w:p w14:paraId="271E95F5" w14:textId="71B70007" w:rsidR="008C0820" w:rsidRDefault="008C0820" w:rsidP="008C0820">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Роблячи висновок з того, що </w:t>
      </w:r>
      <w:r>
        <w:rPr>
          <w:rFonts w:ascii="Times New Roman" w:hAnsi="Times New Roman" w:cs="Times New Roman"/>
          <w:color w:val="000000"/>
          <w:sz w:val="28"/>
          <w:szCs w:val="28"/>
          <w:shd w:val="clear" w:color="auto" w:fill="FFFFFF"/>
        </w:rPr>
        <w:t>к</w:t>
      </w:r>
      <w:r w:rsidRPr="008C0820">
        <w:rPr>
          <w:rFonts w:ascii="Times New Roman" w:hAnsi="Times New Roman" w:cs="Times New Roman"/>
          <w:color w:val="000000"/>
          <w:sz w:val="28"/>
          <w:szCs w:val="28"/>
          <w:shd w:val="clear" w:color="auto" w:fill="FFFFFF"/>
        </w:rPr>
        <w:t>онкурентоспроможність – це властивість об</w:t>
      </w:r>
      <w:r w:rsidR="00D144C7">
        <w:rPr>
          <w:rFonts w:ascii="Times New Roman" w:hAnsi="Times New Roman" w:cs="Times New Roman"/>
          <w:color w:val="000000"/>
          <w:sz w:val="28"/>
          <w:szCs w:val="28"/>
          <w:shd w:val="clear" w:color="auto" w:fill="FFFFFF"/>
        </w:rPr>
        <w:t>’</w:t>
      </w:r>
      <w:r w:rsidRPr="008C0820">
        <w:rPr>
          <w:rFonts w:ascii="Times New Roman" w:hAnsi="Times New Roman" w:cs="Times New Roman"/>
          <w:color w:val="000000"/>
          <w:sz w:val="28"/>
          <w:szCs w:val="28"/>
          <w:shd w:val="clear" w:color="auto" w:fill="FFFFFF"/>
        </w:rPr>
        <w:t xml:space="preserve">єкта, </w:t>
      </w:r>
      <w:r>
        <w:rPr>
          <w:rFonts w:ascii="Times New Roman" w:hAnsi="Times New Roman" w:cs="Times New Roman"/>
          <w:color w:val="000000"/>
          <w:sz w:val="28"/>
          <w:szCs w:val="28"/>
          <w:shd w:val="clear" w:color="auto" w:fill="FFFFFF"/>
        </w:rPr>
        <w:t>яка</w:t>
      </w:r>
      <w:r w:rsidRPr="008C0820">
        <w:rPr>
          <w:rFonts w:ascii="Times New Roman" w:hAnsi="Times New Roman" w:cs="Times New Roman"/>
          <w:color w:val="000000"/>
          <w:sz w:val="28"/>
          <w:szCs w:val="28"/>
          <w:shd w:val="clear" w:color="auto" w:fill="FFFFFF"/>
        </w:rPr>
        <w:t xml:space="preserve"> характеризується ступенем реального чи потенційного задоволення їм конкретної потреби</w:t>
      </w:r>
      <w:r>
        <w:rPr>
          <w:rFonts w:ascii="Times New Roman" w:hAnsi="Times New Roman" w:cs="Times New Roman"/>
          <w:color w:val="000000"/>
          <w:sz w:val="28"/>
          <w:szCs w:val="28"/>
          <w:shd w:val="clear" w:color="auto" w:fill="FFFFFF"/>
        </w:rPr>
        <w:t xml:space="preserve">, ми доходимо висновку, що підприємство ПрАТ «ЗЗРК» виробляє дійсно унікальний продукт, якому майже немає конкурентів на всій земній кулі, не кажучи вже про країни-сусіди. </w:t>
      </w:r>
    </w:p>
    <w:p w14:paraId="04E6E557" w14:textId="2F2EBAAE" w:rsidR="00054F4C" w:rsidRPr="008C0820" w:rsidRDefault="00054F4C" w:rsidP="00054F4C">
      <w:pPr>
        <w:spacing w:line="360" w:lineRule="auto"/>
        <w:ind w:firstLine="709"/>
        <w:jc w:val="both"/>
        <w:rPr>
          <w:rFonts w:ascii="Times New Roman" w:hAnsi="Times New Roman" w:cs="Times New Roman"/>
          <w:color w:val="000000"/>
          <w:sz w:val="28"/>
          <w:szCs w:val="28"/>
        </w:rPr>
      </w:pPr>
      <w:r w:rsidRPr="008C0820">
        <w:rPr>
          <w:rFonts w:ascii="Times New Roman" w:hAnsi="Times New Roman" w:cs="Times New Roman"/>
          <w:sz w:val="28"/>
          <w:szCs w:val="28"/>
        </w:rPr>
        <w:t xml:space="preserve">ПрАТ «Запорізький залізорудний комбінат» - велике підприємство, яке має вихід </w:t>
      </w:r>
      <w:r w:rsidRPr="008C0820">
        <w:rPr>
          <w:rFonts w:ascii="Times New Roman" w:hAnsi="Times New Roman" w:cs="Times New Roman"/>
          <w:color w:val="000000"/>
          <w:sz w:val="28"/>
          <w:szCs w:val="28"/>
        </w:rPr>
        <w:t xml:space="preserve">самостійний баланс, рахунки в банках, печатки із своїм повним найменуванням та інші реквізити, затверджені в установленому порядку. </w:t>
      </w:r>
    </w:p>
    <w:p w14:paraId="28F8DBCD" w14:textId="4868F76D" w:rsidR="00054F4C" w:rsidRDefault="00054F4C" w:rsidP="00054F4C">
      <w:pPr>
        <w:spacing w:line="360" w:lineRule="auto"/>
        <w:ind w:firstLine="709"/>
        <w:jc w:val="both"/>
        <w:rPr>
          <w:rFonts w:ascii="Times New Roman" w:hAnsi="Times New Roman" w:cs="Times New Roman"/>
          <w:color w:val="000000"/>
          <w:sz w:val="28"/>
          <w:szCs w:val="28"/>
        </w:rPr>
      </w:pPr>
      <w:r w:rsidRPr="008C0820">
        <w:rPr>
          <w:rFonts w:ascii="Times New Roman" w:hAnsi="Times New Roman" w:cs="Times New Roman"/>
          <w:color w:val="000000"/>
          <w:sz w:val="28"/>
          <w:szCs w:val="28"/>
        </w:rPr>
        <w:t>Показники рентабельності та фінансового стану аналізованого підприємства свідчать про фінансову стійкість та покращення його стану. Підприємство є прибутковим та не залежить від зовнішніх позикових джерел.</w:t>
      </w:r>
    </w:p>
    <w:p w14:paraId="7DE8D9A6" w14:textId="379F2543" w:rsidR="00BB0980" w:rsidRDefault="00BB0980" w:rsidP="00054F4C">
      <w:pPr>
        <w:spacing w:line="360" w:lineRule="auto"/>
        <w:ind w:firstLine="709"/>
        <w:jc w:val="both"/>
        <w:rPr>
          <w:rFonts w:ascii="Times New Roman" w:hAnsi="Times New Roman" w:cs="Times New Roman"/>
          <w:sz w:val="28"/>
          <w:szCs w:val="28"/>
        </w:rPr>
      </w:pPr>
      <w:r w:rsidRPr="008C0820">
        <w:rPr>
          <w:rFonts w:ascii="Times New Roman" w:hAnsi="Times New Roman" w:cs="Times New Roman"/>
          <w:sz w:val="28"/>
          <w:szCs w:val="28"/>
        </w:rPr>
        <w:t>Якість видобувної продукції не має конкурентів на материку, та навіть у всій північній півкулі. Саме тому, можна розвивати напрямки збуту не лише до перевірених покупців, а ще й домовлятися з іншими шляхом переговорів та підписання контракту.</w:t>
      </w:r>
    </w:p>
    <w:p w14:paraId="09FBF5B8" w14:textId="22900F72" w:rsidR="00BB0980" w:rsidRDefault="00BB0980" w:rsidP="00BB0980">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Розробка ефективної конкурентної стратегії є важливою та невід’ємною складовою</w:t>
      </w:r>
      <w:r w:rsidR="00B12121">
        <w:rPr>
          <w:rFonts w:ascii="Times New Roman" w:hAnsi="Times New Roman" w:cs="Times New Roman"/>
          <w:sz w:val="28"/>
          <w:szCs w:val="28"/>
          <w:lang w:val="ru-RU"/>
        </w:rPr>
        <w:t>, особливо в умовах сталого розвитку</w:t>
      </w:r>
      <w:r>
        <w:rPr>
          <w:rFonts w:ascii="Times New Roman" w:hAnsi="Times New Roman" w:cs="Times New Roman"/>
          <w:sz w:val="28"/>
          <w:szCs w:val="28"/>
        </w:rPr>
        <w:t xml:space="preserve">.  </w:t>
      </w:r>
      <w:r w:rsidRPr="008C0820">
        <w:rPr>
          <w:rFonts w:ascii="Times New Roman" w:hAnsi="Times New Roman" w:cs="Times New Roman"/>
          <w:color w:val="000000"/>
          <w:sz w:val="28"/>
          <w:szCs w:val="28"/>
          <w:shd w:val="clear" w:color="auto" w:fill="FFFFFF"/>
        </w:rPr>
        <w:t xml:space="preserve">Проте, </w:t>
      </w:r>
      <w:r>
        <w:rPr>
          <w:rFonts w:ascii="Times New Roman" w:hAnsi="Times New Roman" w:cs="Times New Roman"/>
          <w:color w:val="000000"/>
          <w:sz w:val="28"/>
          <w:szCs w:val="28"/>
          <w:shd w:val="clear" w:color="auto" w:fill="FFFFFF"/>
        </w:rPr>
        <w:t>дуже складно обрати</w:t>
      </w:r>
      <w:r w:rsidRPr="008C0820">
        <w:rPr>
          <w:rFonts w:ascii="Times New Roman" w:hAnsi="Times New Roman" w:cs="Times New Roman"/>
          <w:color w:val="000000"/>
          <w:sz w:val="28"/>
          <w:szCs w:val="28"/>
          <w:shd w:val="clear" w:color="auto" w:fill="FFFFFF"/>
        </w:rPr>
        <w:t xml:space="preserve"> оптимальн</w:t>
      </w:r>
      <w:r>
        <w:rPr>
          <w:rFonts w:ascii="Times New Roman" w:hAnsi="Times New Roman" w:cs="Times New Roman"/>
          <w:color w:val="000000"/>
          <w:sz w:val="28"/>
          <w:szCs w:val="28"/>
          <w:shd w:val="clear" w:color="auto" w:fill="FFFFFF"/>
        </w:rPr>
        <w:t>у</w:t>
      </w:r>
      <w:r w:rsidRPr="008C0820">
        <w:rPr>
          <w:rFonts w:ascii="Times New Roman" w:hAnsi="Times New Roman" w:cs="Times New Roman"/>
          <w:color w:val="000000"/>
          <w:sz w:val="28"/>
          <w:szCs w:val="28"/>
          <w:shd w:val="clear" w:color="auto" w:fill="FFFFFF"/>
        </w:rPr>
        <w:t xml:space="preserve"> конкурентн</w:t>
      </w:r>
      <w:r>
        <w:rPr>
          <w:rFonts w:ascii="Times New Roman" w:hAnsi="Times New Roman" w:cs="Times New Roman"/>
          <w:color w:val="000000"/>
          <w:sz w:val="28"/>
          <w:szCs w:val="28"/>
          <w:shd w:val="clear" w:color="auto" w:fill="FFFFFF"/>
        </w:rPr>
        <w:t>у</w:t>
      </w:r>
      <w:r w:rsidRPr="008C0820">
        <w:rPr>
          <w:rFonts w:ascii="Times New Roman" w:hAnsi="Times New Roman" w:cs="Times New Roman"/>
          <w:color w:val="000000"/>
          <w:sz w:val="28"/>
          <w:szCs w:val="28"/>
          <w:shd w:val="clear" w:color="auto" w:fill="FFFFFF"/>
        </w:rPr>
        <w:t xml:space="preserve"> стратегі</w:t>
      </w:r>
      <w:r>
        <w:rPr>
          <w:rFonts w:ascii="Times New Roman" w:hAnsi="Times New Roman" w:cs="Times New Roman"/>
          <w:color w:val="000000"/>
          <w:sz w:val="28"/>
          <w:szCs w:val="28"/>
          <w:shd w:val="clear" w:color="auto" w:fill="FFFFFF"/>
        </w:rPr>
        <w:t>ю</w:t>
      </w:r>
      <w:r w:rsidRPr="008C0820">
        <w:rPr>
          <w:rFonts w:ascii="Times New Roman" w:hAnsi="Times New Roman" w:cs="Times New Roman"/>
          <w:color w:val="000000"/>
          <w:sz w:val="28"/>
          <w:szCs w:val="28"/>
          <w:shd w:val="clear" w:color="auto" w:fill="FFFFFF"/>
        </w:rPr>
        <w:t xml:space="preserve"> з усього </w:t>
      </w:r>
      <w:r w:rsidR="00B12121">
        <w:rPr>
          <w:rFonts w:ascii="Times New Roman" w:hAnsi="Times New Roman" w:cs="Times New Roman"/>
          <w:color w:val="000000"/>
          <w:sz w:val="28"/>
          <w:szCs w:val="28"/>
          <w:shd w:val="clear" w:color="auto" w:fill="FFFFFF"/>
        </w:rPr>
        <w:t>ї</w:t>
      </w:r>
      <w:r w:rsidR="00B12121">
        <w:rPr>
          <w:rFonts w:ascii="Times New Roman" w:hAnsi="Times New Roman" w:cs="Times New Roman"/>
          <w:color w:val="000000"/>
          <w:sz w:val="28"/>
          <w:szCs w:val="28"/>
          <w:shd w:val="clear" w:color="auto" w:fill="FFFFFF"/>
          <w:lang w:val="ru-RU"/>
        </w:rPr>
        <w:t xml:space="preserve">х </w:t>
      </w:r>
      <w:r w:rsidRPr="008C0820">
        <w:rPr>
          <w:rFonts w:ascii="Times New Roman" w:hAnsi="Times New Roman" w:cs="Times New Roman"/>
          <w:color w:val="000000"/>
          <w:sz w:val="28"/>
          <w:szCs w:val="28"/>
          <w:shd w:val="clear" w:color="auto" w:fill="FFFFFF"/>
        </w:rPr>
        <w:t xml:space="preserve">різноманіття за умов необхідного врахування всіх важливих аспектів. </w:t>
      </w:r>
      <w:r w:rsidR="007845CE">
        <w:rPr>
          <w:rFonts w:ascii="Times New Roman" w:hAnsi="Times New Roman" w:cs="Times New Roman"/>
          <w:color w:val="000000"/>
          <w:sz w:val="28"/>
          <w:szCs w:val="28"/>
          <w:shd w:val="clear" w:color="auto" w:fill="FFFFFF"/>
        </w:rPr>
        <w:t>Але в</w:t>
      </w:r>
      <w:bookmarkStart w:id="0" w:name="_GoBack"/>
      <w:bookmarkEnd w:id="0"/>
      <w:r w:rsidR="007845CE">
        <w:rPr>
          <w:rFonts w:ascii="Times New Roman" w:hAnsi="Times New Roman" w:cs="Times New Roman"/>
          <w:color w:val="000000"/>
          <w:sz w:val="28"/>
          <w:szCs w:val="28"/>
          <w:shd w:val="clear" w:color="auto" w:fill="FFFFFF"/>
        </w:rPr>
        <w:t xml:space="preserve">иходячи з нашого дослідження обрана лише одна, яка повністю враховує </w:t>
      </w:r>
      <w:r w:rsidRPr="008C0820">
        <w:rPr>
          <w:rFonts w:ascii="Times New Roman" w:hAnsi="Times New Roman" w:cs="Times New Roman"/>
          <w:color w:val="000000"/>
          <w:sz w:val="28"/>
          <w:szCs w:val="28"/>
          <w:shd w:val="clear" w:color="auto" w:fill="FFFFFF"/>
        </w:rPr>
        <w:t xml:space="preserve">цілу низку факторів, дає можливість здійснювати критичний кількісний та якісний аналіз стратегічних альтернатив та передбачає використання оптимального набору інструментів. </w:t>
      </w:r>
      <w:r w:rsidR="007845CE">
        <w:rPr>
          <w:rFonts w:ascii="Times New Roman" w:hAnsi="Times New Roman" w:cs="Times New Roman"/>
          <w:color w:val="000000"/>
          <w:sz w:val="28"/>
          <w:szCs w:val="28"/>
          <w:shd w:val="clear" w:color="auto" w:fill="FFFFFF"/>
        </w:rPr>
        <w:t xml:space="preserve">Використання саме стратегії </w:t>
      </w:r>
      <w:r w:rsidR="007845CE" w:rsidRPr="008C0820">
        <w:rPr>
          <w:rFonts w:ascii="Times New Roman" w:hAnsi="Times New Roman" w:cs="Times New Roman"/>
          <w:sz w:val="28"/>
          <w:szCs w:val="28"/>
        </w:rPr>
        <w:t>концентрації на ринковій ніші</w:t>
      </w:r>
      <w:r w:rsidRPr="008C0820">
        <w:rPr>
          <w:rFonts w:ascii="Times New Roman" w:hAnsi="Times New Roman" w:cs="Times New Roman"/>
          <w:color w:val="000000"/>
          <w:sz w:val="28"/>
          <w:szCs w:val="28"/>
          <w:shd w:val="clear" w:color="auto" w:fill="FFFFFF"/>
        </w:rPr>
        <w:t xml:space="preserve"> дозволить </w:t>
      </w:r>
      <w:r w:rsidR="007845CE">
        <w:rPr>
          <w:rFonts w:ascii="Times New Roman" w:hAnsi="Times New Roman" w:cs="Times New Roman"/>
          <w:color w:val="000000"/>
          <w:sz w:val="28"/>
          <w:szCs w:val="28"/>
          <w:shd w:val="clear" w:color="auto" w:fill="FFFFFF"/>
        </w:rPr>
        <w:t xml:space="preserve">сфокусувати увагу на дійсно важливих аспектах, </w:t>
      </w:r>
      <w:r w:rsidRPr="008C0820">
        <w:rPr>
          <w:rFonts w:ascii="Times New Roman" w:hAnsi="Times New Roman" w:cs="Times New Roman"/>
          <w:color w:val="000000"/>
          <w:sz w:val="28"/>
          <w:szCs w:val="28"/>
          <w:shd w:val="clear" w:color="auto" w:fill="FFFFFF"/>
        </w:rPr>
        <w:t xml:space="preserve">сформувати </w:t>
      </w:r>
      <w:r w:rsidRPr="008C0820">
        <w:rPr>
          <w:rFonts w:ascii="Times New Roman" w:hAnsi="Times New Roman" w:cs="Times New Roman"/>
          <w:color w:val="000000"/>
          <w:sz w:val="28"/>
          <w:szCs w:val="28"/>
          <w:shd w:val="clear" w:color="auto" w:fill="FFFFFF"/>
        </w:rPr>
        <w:lastRenderedPageBreak/>
        <w:t>конкурентну стратегію підприємства та забезпечити її успішну практичну реалізацію.</w:t>
      </w:r>
    </w:p>
    <w:p w14:paraId="2BCF7412" w14:textId="46266DD0" w:rsidR="007845CE" w:rsidRPr="008C0820" w:rsidRDefault="007845CE" w:rsidP="007845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даний момент,</w:t>
      </w:r>
      <w:r w:rsidRPr="008C0820">
        <w:rPr>
          <w:rFonts w:ascii="Times New Roman" w:hAnsi="Times New Roman" w:cs="Times New Roman"/>
          <w:sz w:val="28"/>
          <w:szCs w:val="28"/>
        </w:rPr>
        <w:t xml:space="preserve"> однією з </w:t>
      </w:r>
      <w:r>
        <w:rPr>
          <w:rFonts w:ascii="Times New Roman" w:hAnsi="Times New Roman" w:cs="Times New Roman"/>
          <w:sz w:val="28"/>
          <w:szCs w:val="28"/>
        </w:rPr>
        <w:t>голов</w:t>
      </w:r>
      <w:r w:rsidRPr="008C0820">
        <w:rPr>
          <w:rFonts w:ascii="Times New Roman" w:hAnsi="Times New Roman" w:cs="Times New Roman"/>
          <w:sz w:val="28"/>
          <w:szCs w:val="28"/>
        </w:rPr>
        <w:t xml:space="preserve">них </w:t>
      </w:r>
      <w:r>
        <w:rPr>
          <w:rFonts w:ascii="Times New Roman" w:hAnsi="Times New Roman" w:cs="Times New Roman"/>
          <w:sz w:val="28"/>
          <w:szCs w:val="28"/>
        </w:rPr>
        <w:t>цілей</w:t>
      </w:r>
      <w:r w:rsidRPr="008C0820">
        <w:rPr>
          <w:rFonts w:ascii="Times New Roman" w:hAnsi="Times New Roman" w:cs="Times New Roman"/>
          <w:sz w:val="28"/>
          <w:szCs w:val="28"/>
        </w:rPr>
        <w:t xml:space="preserve"> є економічна глобалізація, в основі якої лежить збільшення масштабів міжнародного </w:t>
      </w:r>
      <w:r>
        <w:rPr>
          <w:rFonts w:ascii="Times New Roman" w:hAnsi="Times New Roman" w:cs="Times New Roman"/>
          <w:sz w:val="28"/>
          <w:szCs w:val="28"/>
        </w:rPr>
        <w:t>ринку, покращення умов виробництва, тим самим підвищуючи якість продукту</w:t>
      </w:r>
      <w:r w:rsidRPr="008C0820">
        <w:rPr>
          <w:rFonts w:ascii="Times New Roman" w:hAnsi="Times New Roman" w:cs="Times New Roman"/>
          <w:sz w:val="28"/>
          <w:szCs w:val="28"/>
        </w:rPr>
        <w:t xml:space="preserve">. </w:t>
      </w:r>
      <w:r>
        <w:rPr>
          <w:rFonts w:ascii="Times New Roman" w:hAnsi="Times New Roman" w:cs="Times New Roman"/>
          <w:sz w:val="28"/>
          <w:szCs w:val="28"/>
        </w:rPr>
        <w:t xml:space="preserve">Саме це напряму пов’язано з підвищенням відриву якості продукції </w:t>
      </w:r>
      <w:r w:rsidR="009A5FAF">
        <w:rPr>
          <w:rFonts w:ascii="Times New Roman" w:hAnsi="Times New Roman" w:cs="Times New Roman"/>
          <w:sz w:val="28"/>
          <w:szCs w:val="28"/>
        </w:rPr>
        <w:t xml:space="preserve">від конкурентів. </w:t>
      </w:r>
      <w:r w:rsidRPr="008C0820">
        <w:rPr>
          <w:rFonts w:ascii="Times New Roman" w:hAnsi="Times New Roman" w:cs="Times New Roman"/>
          <w:sz w:val="28"/>
          <w:szCs w:val="28"/>
        </w:rPr>
        <w:t>Даний процес пов’язаний в першу чергу з розширенням сфери діяльності підприємств, впровадженням технологічним прогресом та єдиних стандартів, що не тільки вив</w:t>
      </w:r>
      <w:r w:rsidR="009A5FAF">
        <w:rPr>
          <w:rFonts w:ascii="Times New Roman" w:hAnsi="Times New Roman" w:cs="Times New Roman"/>
          <w:sz w:val="28"/>
          <w:szCs w:val="28"/>
        </w:rPr>
        <w:t>еде</w:t>
      </w:r>
      <w:r w:rsidRPr="008C0820">
        <w:rPr>
          <w:rFonts w:ascii="Times New Roman" w:hAnsi="Times New Roman" w:cs="Times New Roman"/>
          <w:sz w:val="28"/>
          <w:szCs w:val="28"/>
        </w:rPr>
        <w:t xml:space="preserve"> на новий рівень а й повністю зміни</w:t>
      </w:r>
      <w:r w:rsidR="009A5FAF">
        <w:rPr>
          <w:rFonts w:ascii="Times New Roman" w:hAnsi="Times New Roman" w:cs="Times New Roman"/>
          <w:sz w:val="28"/>
          <w:szCs w:val="28"/>
        </w:rPr>
        <w:t>ть</w:t>
      </w:r>
      <w:r w:rsidRPr="008C0820">
        <w:rPr>
          <w:rFonts w:ascii="Times New Roman" w:hAnsi="Times New Roman" w:cs="Times New Roman"/>
          <w:sz w:val="28"/>
          <w:szCs w:val="28"/>
        </w:rPr>
        <w:t xml:space="preserve"> принципи комунікації. І</w:t>
      </w:r>
      <w:r w:rsidR="009A5FAF">
        <w:rPr>
          <w:rFonts w:ascii="Times New Roman" w:hAnsi="Times New Roman" w:cs="Times New Roman"/>
          <w:sz w:val="28"/>
          <w:szCs w:val="28"/>
        </w:rPr>
        <w:t>,</w:t>
      </w:r>
      <w:r w:rsidRPr="008C0820">
        <w:rPr>
          <w:rFonts w:ascii="Times New Roman" w:hAnsi="Times New Roman" w:cs="Times New Roman"/>
          <w:sz w:val="28"/>
          <w:szCs w:val="28"/>
        </w:rPr>
        <w:t xml:space="preserve"> відповідно, </w:t>
      </w:r>
      <w:r w:rsidR="009A5FAF">
        <w:rPr>
          <w:rFonts w:ascii="Times New Roman" w:hAnsi="Times New Roman" w:cs="Times New Roman"/>
          <w:sz w:val="28"/>
          <w:szCs w:val="28"/>
        </w:rPr>
        <w:t xml:space="preserve">при формуванні </w:t>
      </w:r>
      <w:r w:rsidRPr="008C0820">
        <w:rPr>
          <w:rFonts w:ascii="Times New Roman" w:hAnsi="Times New Roman" w:cs="Times New Roman"/>
          <w:sz w:val="28"/>
          <w:szCs w:val="28"/>
        </w:rPr>
        <w:t xml:space="preserve">міжнародних відносин </w:t>
      </w:r>
      <w:r w:rsidR="009A5FAF">
        <w:rPr>
          <w:rFonts w:ascii="Times New Roman" w:hAnsi="Times New Roman" w:cs="Times New Roman"/>
          <w:sz w:val="28"/>
          <w:szCs w:val="28"/>
        </w:rPr>
        <w:t xml:space="preserve">створиться новий, ще більше високий рівень конкуренції з основними конкурентами ПрАТ «Запорізького залізорудного комбінату», такими як Бразильська </w:t>
      </w:r>
      <w:r w:rsidR="009A5FAF">
        <w:rPr>
          <w:rFonts w:ascii="Times New Roman" w:hAnsi="Times New Roman" w:cs="Times New Roman"/>
          <w:color w:val="000000"/>
          <w:sz w:val="28"/>
          <w:szCs w:val="28"/>
          <w:lang w:eastAsia="ru-RU"/>
        </w:rPr>
        <w:t>к</w:t>
      </w:r>
      <w:r w:rsidR="009A5FAF" w:rsidRPr="008C0820">
        <w:rPr>
          <w:rFonts w:ascii="Times New Roman" w:hAnsi="Times New Roman" w:cs="Times New Roman"/>
          <w:color w:val="000000"/>
          <w:sz w:val="28"/>
          <w:szCs w:val="28"/>
          <w:lang w:eastAsia="ru-RU"/>
        </w:rPr>
        <w:t>омпанія «Vale»</w:t>
      </w:r>
      <w:r w:rsidR="009A5FAF">
        <w:rPr>
          <w:rFonts w:ascii="Times New Roman" w:hAnsi="Times New Roman" w:cs="Times New Roman"/>
          <w:sz w:val="28"/>
          <w:szCs w:val="28"/>
        </w:rPr>
        <w:t xml:space="preserve"> та Австралійська</w:t>
      </w:r>
      <w:r w:rsidR="009A5FAF" w:rsidRPr="009A5FAF">
        <w:rPr>
          <w:rFonts w:ascii="Times New Roman" w:hAnsi="Times New Roman" w:cs="Times New Roman"/>
          <w:color w:val="222222"/>
          <w:sz w:val="28"/>
          <w:szCs w:val="28"/>
          <w:lang w:eastAsia="ru-RU"/>
        </w:rPr>
        <w:t xml:space="preserve"> </w:t>
      </w:r>
      <w:r w:rsidR="009A5FAF">
        <w:rPr>
          <w:rFonts w:ascii="Times New Roman" w:hAnsi="Times New Roman" w:cs="Times New Roman"/>
          <w:color w:val="222222"/>
          <w:sz w:val="28"/>
          <w:szCs w:val="28"/>
          <w:lang w:eastAsia="ru-RU"/>
        </w:rPr>
        <w:t>«</w:t>
      </w:r>
      <w:r w:rsidR="009A5FAF" w:rsidRPr="008C0820">
        <w:rPr>
          <w:rFonts w:ascii="Times New Roman" w:hAnsi="Times New Roman" w:cs="Times New Roman"/>
          <w:color w:val="222222"/>
          <w:sz w:val="28"/>
          <w:szCs w:val="28"/>
          <w:lang w:eastAsia="ru-RU"/>
        </w:rPr>
        <w:t>Rio Tinto Group</w:t>
      </w:r>
      <w:r w:rsidR="009A5FAF">
        <w:rPr>
          <w:rFonts w:ascii="Times New Roman" w:hAnsi="Times New Roman" w:cs="Times New Roman"/>
          <w:color w:val="222222"/>
          <w:sz w:val="28"/>
          <w:szCs w:val="28"/>
          <w:lang w:eastAsia="ru-RU"/>
        </w:rPr>
        <w:t>»</w:t>
      </w:r>
      <w:r w:rsidRPr="008C0820">
        <w:rPr>
          <w:rFonts w:ascii="Times New Roman" w:hAnsi="Times New Roman" w:cs="Times New Roman"/>
          <w:sz w:val="28"/>
          <w:szCs w:val="28"/>
        </w:rPr>
        <w:t>.</w:t>
      </w:r>
    </w:p>
    <w:p w14:paraId="275610CE" w14:textId="6ACB7E81" w:rsidR="007845CE" w:rsidRPr="008C0820" w:rsidRDefault="009A5FAF" w:rsidP="00BB0980">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З</w:t>
      </w:r>
      <w:r w:rsidRPr="008C0820">
        <w:rPr>
          <w:rFonts w:ascii="Times New Roman" w:hAnsi="Times New Roman" w:cs="Times New Roman"/>
          <w:sz w:val="28"/>
          <w:szCs w:val="28"/>
        </w:rPr>
        <w:t xml:space="preserve">азначені </w:t>
      </w:r>
      <w:r>
        <w:rPr>
          <w:rFonts w:ascii="Times New Roman" w:hAnsi="Times New Roman" w:cs="Times New Roman"/>
          <w:sz w:val="28"/>
          <w:szCs w:val="28"/>
        </w:rPr>
        <w:t>процеси</w:t>
      </w:r>
      <w:r w:rsidRPr="008C0820">
        <w:rPr>
          <w:rFonts w:ascii="Times New Roman" w:hAnsi="Times New Roman" w:cs="Times New Roman"/>
          <w:sz w:val="28"/>
          <w:szCs w:val="28"/>
        </w:rPr>
        <w:t xml:space="preserve"> здійснюють прямий вплив </w:t>
      </w:r>
      <w:r>
        <w:rPr>
          <w:rFonts w:ascii="Times New Roman" w:hAnsi="Times New Roman" w:cs="Times New Roman"/>
          <w:sz w:val="28"/>
          <w:szCs w:val="28"/>
        </w:rPr>
        <w:t>на компанію</w:t>
      </w:r>
      <w:r w:rsidRPr="008C0820">
        <w:rPr>
          <w:rFonts w:ascii="Times New Roman" w:hAnsi="Times New Roman" w:cs="Times New Roman"/>
          <w:sz w:val="28"/>
          <w:szCs w:val="28"/>
        </w:rPr>
        <w:t xml:space="preserve">, адже, </w:t>
      </w:r>
      <w:r>
        <w:rPr>
          <w:rFonts w:ascii="Times New Roman" w:hAnsi="Times New Roman" w:cs="Times New Roman"/>
          <w:sz w:val="28"/>
          <w:szCs w:val="28"/>
        </w:rPr>
        <w:t>на даний проміжок часу</w:t>
      </w:r>
      <w:r w:rsidRPr="008C0820">
        <w:rPr>
          <w:rFonts w:ascii="Times New Roman" w:hAnsi="Times New Roman" w:cs="Times New Roman"/>
          <w:sz w:val="28"/>
          <w:szCs w:val="28"/>
        </w:rPr>
        <w:t xml:space="preserve"> на зміну ціновій прийшла нецінова конкуренція, що </w:t>
      </w:r>
      <w:r>
        <w:rPr>
          <w:rFonts w:ascii="Times New Roman" w:hAnsi="Times New Roman" w:cs="Times New Roman"/>
          <w:sz w:val="28"/>
          <w:szCs w:val="28"/>
        </w:rPr>
        <w:t>віддає перевагу</w:t>
      </w:r>
      <w:r w:rsidRPr="008C0820">
        <w:rPr>
          <w:rFonts w:ascii="Times New Roman" w:hAnsi="Times New Roman" w:cs="Times New Roman"/>
          <w:sz w:val="28"/>
          <w:szCs w:val="28"/>
        </w:rPr>
        <w:t xml:space="preserve"> отриманн</w:t>
      </w:r>
      <w:r>
        <w:rPr>
          <w:rFonts w:ascii="Times New Roman" w:hAnsi="Times New Roman" w:cs="Times New Roman"/>
          <w:sz w:val="28"/>
          <w:szCs w:val="28"/>
        </w:rPr>
        <w:t>ю</w:t>
      </w:r>
      <w:r w:rsidRPr="008C0820">
        <w:rPr>
          <w:rFonts w:ascii="Times New Roman" w:hAnsi="Times New Roman" w:cs="Times New Roman"/>
          <w:sz w:val="28"/>
          <w:szCs w:val="28"/>
        </w:rPr>
        <w:t xml:space="preserve"> конкурентних переваг за рахунок технічних та якісних характеристик товару. </w:t>
      </w:r>
      <w:r>
        <w:rPr>
          <w:rFonts w:ascii="Times New Roman" w:hAnsi="Times New Roman" w:cs="Times New Roman"/>
          <w:sz w:val="28"/>
          <w:szCs w:val="28"/>
        </w:rPr>
        <w:t>Але, також, потрібно постійно стежити за встановленою ціною на вироблений продукт, адже, яким би якісним товар не був, якщо на нього буде висока ціна, то кількість спо</w:t>
      </w:r>
      <w:r w:rsidR="00B42FFE">
        <w:rPr>
          <w:rFonts w:ascii="Times New Roman" w:hAnsi="Times New Roman" w:cs="Times New Roman"/>
          <w:sz w:val="28"/>
          <w:szCs w:val="28"/>
        </w:rPr>
        <w:t>живачів суттєво зменшиться</w:t>
      </w:r>
      <w:r w:rsidRPr="008C0820">
        <w:rPr>
          <w:rFonts w:ascii="Times New Roman" w:hAnsi="Times New Roman" w:cs="Times New Roman"/>
          <w:sz w:val="28"/>
          <w:szCs w:val="28"/>
        </w:rPr>
        <w:t>.</w:t>
      </w:r>
    </w:p>
    <w:p w14:paraId="4613FFB1" w14:textId="528FF7E6" w:rsidR="008C0820" w:rsidRDefault="00B42FFE" w:rsidP="008C0820">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Наразі, к</w:t>
      </w:r>
      <w:r w:rsidR="008C0820">
        <w:rPr>
          <w:rFonts w:ascii="Times New Roman" w:hAnsi="Times New Roman" w:cs="Times New Roman"/>
          <w:color w:val="000000"/>
          <w:sz w:val="28"/>
          <w:szCs w:val="28"/>
          <w:shd w:val="clear" w:color="auto" w:fill="FFFFFF"/>
        </w:rPr>
        <w:t>омбінат має всі можливості для того, щоб вийти на більш ш</w:t>
      </w:r>
      <w:r w:rsidR="007845CE">
        <w:rPr>
          <w:rFonts w:ascii="Times New Roman" w:hAnsi="Times New Roman" w:cs="Times New Roman"/>
          <w:color w:val="000000"/>
          <w:sz w:val="28"/>
          <w:szCs w:val="28"/>
          <w:shd w:val="clear" w:color="auto" w:fill="FFFFFF"/>
        </w:rPr>
        <w:t>ирок</w:t>
      </w:r>
      <w:r w:rsidR="008C0820">
        <w:rPr>
          <w:rFonts w:ascii="Times New Roman" w:hAnsi="Times New Roman" w:cs="Times New Roman"/>
          <w:color w:val="000000"/>
          <w:sz w:val="28"/>
          <w:szCs w:val="28"/>
          <w:shd w:val="clear" w:color="auto" w:fill="FFFFFF"/>
        </w:rPr>
        <w:t xml:space="preserve">ий ринок, але зараз має складнощі з акціонерами, які не хочуть </w:t>
      </w:r>
      <w:r w:rsidR="00054F4C">
        <w:rPr>
          <w:rFonts w:ascii="Times New Roman" w:hAnsi="Times New Roman" w:cs="Times New Roman"/>
          <w:color w:val="000000"/>
          <w:sz w:val="28"/>
          <w:szCs w:val="28"/>
          <w:shd w:val="clear" w:color="auto" w:fill="FFFFFF"/>
        </w:rPr>
        <w:t xml:space="preserve">активно просувати своє підприємство до інших споживачів. </w:t>
      </w:r>
    </w:p>
    <w:p w14:paraId="38BF0904" w14:textId="08A532CF" w:rsidR="00054F4C" w:rsidRDefault="00054F4C" w:rsidP="008C0820">
      <w:pPr>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Хоча акціонери і забезпечують повноцінну роботу ПрАТ «З</w:t>
      </w:r>
      <w:r w:rsidR="00B42FFE">
        <w:rPr>
          <w:rFonts w:ascii="Times New Roman" w:hAnsi="Times New Roman" w:cs="Times New Roman"/>
          <w:color w:val="000000"/>
          <w:sz w:val="28"/>
          <w:szCs w:val="28"/>
          <w:shd w:val="clear" w:color="auto" w:fill="FFFFFF"/>
        </w:rPr>
        <w:t>апорізький залізорудний комбінат</w:t>
      </w:r>
      <w:r>
        <w:rPr>
          <w:rFonts w:ascii="Times New Roman" w:hAnsi="Times New Roman" w:cs="Times New Roman"/>
          <w:color w:val="000000"/>
          <w:sz w:val="28"/>
          <w:szCs w:val="28"/>
          <w:shd w:val="clear" w:color="auto" w:fill="FFFFFF"/>
        </w:rPr>
        <w:t>»</w:t>
      </w:r>
      <w:r w:rsidR="007845CE">
        <w:rPr>
          <w:rFonts w:ascii="Times New Roman" w:hAnsi="Times New Roman" w:cs="Times New Roman"/>
          <w:color w:val="000000"/>
          <w:sz w:val="28"/>
          <w:szCs w:val="28"/>
          <w:shd w:val="clear" w:color="auto" w:fill="FFFFFF"/>
        </w:rPr>
        <w:t xml:space="preserve"> та функціонування міста</w:t>
      </w:r>
      <w:r>
        <w:rPr>
          <w:rFonts w:ascii="Times New Roman" w:hAnsi="Times New Roman" w:cs="Times New Roman"/>
          <w:color w:val="000000"/>
          <w:sz w:val="28"/>
          <w:szCs w:val="28"/>
          <w:shd w:val="clear" w:color="auto" w:fill="FFFFFF"/>
        </w:rPr>
        <w:t>, вони мають дати можливість підприємству вийти на новий рівень конкурентоспроможності та спробувати зробити все можливе для того, щоб увійти в історію як найкрупніше та найприбутковіше підприємство з видобутку залізної руди в світі.</w:t>
      </w:r>
    </w:p>
    <w:p w14:paraId="55D57C0B" w14:textId="284E545F" w:rsidR="008C0820" w:rsidRDefault="008C0820" w:rsidP="008C08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78801B5D" w14:textId="77777777" w:rsidR="009E26AE" w:rsidRDefault="009E26AE" w:rsidP="009E26AE">
      <w:pPr>
        <w:spacing w:after="160" w:line="259" w:lineRule="auto"/>
        <w:jc w:val="center"/>
        <w:rPr>
          <w:rFonts w:ascii="Times New Roman" w:hAnsi="Times New Roman" w:cs="Times New Roman"/>
          <w:sz w:val="28"/>
          <w:szCs w:val="28"/>
        </w:rPr>
      </w:pPr>
      <w:r w:rsidRPr="009E26AE">
        <w:rPr>
          <w:rFonts w:ascii="Times New Roman" w:hAnsi="Times New Roman" w:cs="Times New Roman"/>
          <w:sz w:val="28"/>
          <w:szCs w:val="28"/>
        </w:rPr>
        <w:lastRenderedPageBreak/>
        <w:t>СПИСОК ВИКОРИСТАНИХ ДЖЕРЕЛ</w:t>
      </w:r>
    </w:p>
    <w:p w14:paraId="4AABE522" w14:textId="77777777" w:rsidR="009E26AE" w:rsidRDefault="009E26AE" w:rsidP="009E26AE">
      <w:pPr>
        <w:spacing w:after="160" w:line="259" w:lineRule="auto"/>
        <w:jc w:val="center"/>
        <w:rPr>
          <w:rFonts w:ascii="Times New Roman" w:hAnsi="Times New Roman" w:cs="Times New Roman"/>
          <w:sz w:val="28"/>
          <w:szCs w:val="28"/>
        </w:rPr>
      </w:pPr>
    </w:p>
    <w:p w14:paraId="3F82182D" w14:textId="77777777" w:rsidR="009E26AE" w:rsidRDefault="009E26AE" w:rsidP="009E26AE">
      <w:pPr>
        <w:spacing w:after="160" w:line="259" w:lineRule="auto"/>
        <w:jc w:val="center"/>
        <w:rPr>
          <w:rFonts w:ascii="Times New Roman" w:hAnsi="Times New Roman" w:cs="Times New Roman"/>
          <w:sz w:val="28"/>
          <w:szCs w:val="28"/>
        </w:rPr>
      </w:pPr>
    </w:p>
    <w:p w14:paraId="51E93445" w14:textId="77C83C03" w:rsidR="00BD2C95" w:rsidRPr="00515F2A" w:rsidRDefault="00BD2C95" w:rsidP="00515F2A">
      <w:pPr>
        <w:pStyle w:val="a7"/>
        <w:widowControl/>
        <w:numPr>
          <w:ilvl w:val="0"/>
          <w:numId w:val="38"/>
        </w:numPr>
        <w:autoSpaceDE/>
        <w:autoSpaceDN/>
        <w:adjustRightInd/>
        <w:spacing w:line="360" w:lineRule="auto"/>
        <w:ind w:left="0" w:firstLine="709"/>
        <w:jc w:val="both"/>
        <w:rPr>
          <w:rFonts w:ascii="Times New Roman" w:hAnsi="Times New Roman" w:cs="Times New Roman"/>
          <w:color w:val="000000"/>
          <w:sz w:val="28"/>
          <w:szCs w:val="28"/>
          <w:shd w:val="clear" w:color="auto" w:fill="FFFFFF"/>
          <w:lang w:val="uk-UA"/>
        </w:rPr>
      </w:pPr>
      <w:bookmarkStart w:id="1" w:name="_Ref89259654"/>
      <w:r w:rsidRPr="00515F2A">
        <w:rPr>
          <w:rFonts w:ascii="Times New Roman" w:hAnsi="Times New Roman" w:cs="Times New Roman"/>
          <w:sz w:val="28"/>
          <w:szCs w:val="28"/>
          <w:shd w:val="clear" w:color="auto" w:fill="FFFFFF"/>
          <w:lang w:val="uk-UA"/>
        </w:rPr>
        <w:t>Про захист економічної конкуренції: Закон України від 11 січня 2001 р. № 2210-</w:t>
      </w:r>
      <w:r w:rsidRPr="00515F2A">
        <w:rPr>
          <w:rFonts w:ascii="Times New Roman" w:hAnsi="Times New Roman" w:cs="Times New Roman"/>
          <w:sz w:val="28"/>
          <w:szCs w:val="28"/>
          <w:shd w:val="clear" w:color="auto" w:fill="FFFFFF"/>
        </w:rPr>
        <w:t>III</w:t>
      </w:r>
      <w:r w:rsidR="00802CB3" w:rsidRPr="00802CB3">
        <w:rPr>
          <w:rFonts w:ascii="Times New Roman" w:hAnsi="Times New Roman" w:cs="Times New Roman"/>
          <w:sz w:val="28"/>
          <w:szCs w:val="28"/>
          <w:shd w:val="clear" w:color="auto" w:fill="FFFFFF"/>
          <w:lang w:val="uk-UA"/>
        </w:rPr>
        <w:t>.</w:t>
      </w:r>
      <w:r w:rsidRPr="00515F2A">
        <w:rPr>
          <w:rFonts w:ascii="Times New Roman" w:hAnsi="Times New Roman" w:cs="Times New Roman"/>
          <w:sz w:val="28"/>
          <w:szCs w:val="28"/>
          <w:shd w:val="clear" w:color="auto" w:fill="FFFFFF"/>
          <w:lang w:val="uk-UA"/>
        </w:rPr>
        <w:t xml:space="preserve"> </w:t>
      </w:r>
      <w:r w:rsidR="00E77CFB">
        <w:rPr>
          <w:rFonts w:ascii="Times New Roman" w:hAnsi="Times New Roman" w:cs="Times New Roman"/>
          <w:sz w:val="28"/>
          <w:szCs w:val="28"/>
          <w:shd w:val="clear" w:color="auto" w:fill="FFFFFF"/>
          <w:lang w:val="en-US"/>
        </w:rPr>
        <w:t>URL</w:t>
      </w:r>
      <w:r w:rsidR="008059DC" w:rsidRPr="00802CB3">
        <w:rPr>
          <w:rFonts w:ascii="Times New Roman" w:hAnsi="Times New Roman" w:cs="Times New Roman"/>
          <w:sz w:val="28"/>
          <w:szCs w:val="28"/>
          <w:shd w:val="clear" w:color="auto" w:fill="FFFFFF"/>
          <w:lang w:val="uk-UA"/>
        </w:rPr>
        <w:t xml:space="preserve">: </w:t>
      </w:r>
      <w:hyperlink r:id="rId12" w:history="1">
        <w:r w:rsidR="00D144C7" w:rsidRPr="00802CB3">
          <w:rPr>
            <w:rStyle w:val="af"/>
            <w:rFonts w:ascii="Times New Roman" w:hAnsi="Times New Roman" w:cs="Times New Roman"/>
            <w:color w:val="auto"/>
            <w:sz w:val="28"/>
            <w:szCs w:val="28"/>
            <w:u w:val="none"/>
            <w:shd w:val="clear" w:color="auto" w:fill="FFFFFF"/>
          </w:rPr>
          <w:t>http</w:t>
        </w:r>
        <w:r w:rsidR="00D144C7" w:rsidRPr="00802CB3">
          <w:rPr>
            <w:rStyle w:val="af"/>
            <w:rFonts w:ascii="Times New Roman" w:hAnsi="Times New Roman" w:cs="Times New Roman"/>
            <w:color w:val="auto"/>
            <w:sz w:val="28"/>
            <w:szCs w:val="28"/>
            <w:u w:val="none"/>
            <w:shd w:val="clear" w:color="auto" w:fill="FFFFFF"/>
            <w:lang w:val="uk-UA"/>
          </w:rPr>
          <w:t>://</w:t>
        </w:r>
        <w:r w:rsidR="00D144C7" w:rsidRPr="00802CB3">
          <w:rPr>
            <w:rStyle w:val="af"/>
            <w:rFonts w:ascii="Times New Roman" w:hAnsi="Times New Roman" w:cs="Times New Roman"/>
            <w:color w:val="auto"/>
            <w:sz w:val="28"/>
            <w:szCs w:val="28"/>
            <w:u w:val="none"/>
            <w:shd w:val="clear" w:color="auto" w:fill="FFFFFF"/>
          </w:rPr>
          <w:t>zakon</w:t>
        </w:r>
      </w:hyperlink>
      <w:r w:rsidR="008059DC" w:rsidRPr="00802CB3">
        <w:rPr>
          <w:rFonts w:ascii="Times New Roman" w:hAnsi="Times New Roman" w:cs="Times New Roman"/>
          <w:sz w:val="28"/>
          <w:szCs w:val="28"/>
          <w:shd w:val="clear" w:color="auto" w:fill="FFFFFF"/>
          <w:lang w:val="uk-UA"/>
        </w:rPr>
        <w:t>5.</w:t>
      </w:r>
      <w:r w:rsidR="008059DC" w:rsidRPr="00802CB3">
        <w:rPr>
          <w:rFonts w:ascii="Times New Roman" w:hAnsi="Times New Roman" w:cs="Times New Roman"/>
          <w:sz w:val="28"/>
          <w:szCs w:val="28"/>
          <w:shd w:val="clear" w:color="auto" w:fill="FFFFFF"/>
        </w:rPr>
        <w:t>rada</w:t>
      </w:r>
      <w:r w:rsidR="008059DC" w:rsidRPr="00802CB3">
        <w:rPr>
          <w:rFonts w:ascii="Times New Roman" w:hAnsi="Times New Roman" w:cs="Times New Roman"/>
          <w:sz w:val="28"/>
          <w:szCs w:val="28"/>
          <w:shd w:val="clear" w:color="auto" w:fill="FFFFFF"/>
          <w:lang w:val="uk-UA"/>
        </w:rPr>
        <w:t>.</w:t>
      </w:r>
      <w:r w:rsidR="008059DC" w:rsidRPr="00802CB3">
        <w:rPr>
          <w:rFonts w:ascii="Times New Roman" w:hAnsi="Times New Roman" w:cs="Times New Roman"/>
          <w:sz w:val="28"/>
          <w:szCs w:val="28"/>
          <w:shd w:val="clear" w:color="auto" w:fill="FFFFFF"/>
        </w:rPr>
        <w:t>gov</w:t>
      </w:r>
      <w:r w:rsidR="008059DC" w:rsidRPr="00802CB3">
        <w:rPr>
          <w:rFonts w:ascii="Times New Roman" w:hAnsi="Times New Roman" w:cs="Times New Roman"/>
          <w:sz w:val="28"/>
          <w:szCs w:val="28"/>
          <w:shd w:val="clear" w:color="auto" w:fill="FFFFFF"/>
          <w:lang w:val="uk-UA"/>
        </w:rPr>
        <w:t>.</w:t>
      </w:r>
      <w:r w:rsidR="008059DC" w:rsidRPr="00802CB3">
        <w:rPr>
          <w:rFonts w:ascii="Times New Roman" w:hAnsi="Times New Roman" w:cs="Times New Roman"/>
          <w:sz w:val="28"/>
          <w:szCs w:val="28"/>
          <w:shd w:val="clear" w:color="auto" w:fill="FFFFFF"/>
        </w:rPr>
        <w:t>ua</w:t>
      </w:r>
      <w:r w:rsidR="008059DC" w:rsidRPr="00802CB3">
        <w:rPr>
          <w:rFonts w:ascii="Times New Roman" w:hAnsi="Times New Roman" w:cs="Times New Roman"/>
          <w:sz w:val="28"/>
          <w:szCs w:val="28"/>
          <w:shd w:val="clear" w:color="auto" w:fill="FFFFFF"/>
          <w:lang w:val="uk-UA"/>
        </w:rPr>
        <w:t>/</w:t>
      </w:r>
      <w:r w:rsidR="008059DC" w:rsidRPr="00802CB3">
        <w:rPr>
          <w:rFonts w:ascii="Times New Roman" w:hAnsi="Times New Roman" w:cs="Times New Roman"/>
          <w:sz w:val="28"/>
          <w:szCs w:val="28"/>
          <w:shd w:val="clear" w:color="auto" w:fill="FFFFFF"/>
        </w:rPr>
        <w:t>laws</w:t>
      </w:r>
      <w:r w:rsidR="008059DC" w:rsidRPr="00802CB3">
        <w:rPr>
          <w:rFonts w:ascii="Times New Roman" w:hAnsi="Times New Roman" w:cs="Times New Roman"/>
          <w:sz w:val="28"/>
          <w:szCs w:val="28"/>
          <w:shd w:val="clear" w:color="auto" w:fill="FFFFFF"/>
          <w:lang w:val="uk-UA"/>
        </w:rPr>
        <w:t>/</w:t>
      </w:r>
      <w:r w:rsidR="008059DC" w:rsidRPr="00802CB3">
        <w:rPr>
          <w:rFonts w:ascii="Times New Roman" w:hAnsi="Times New Roman" w:cs="Times New Roman"/>
          <w:sz w:val="28"/>
          <w:szCs w:val="28"/>
          <w:shd w:val="clear" w:color="auto" w:fill="FFFFFF"/>
        </w:rPr>
        <w:t>show</w:t>
      </w:r>
      <w:r w:rsidR="008059DC" w:rsidRPr="00802CB3">
        <w:rPr>
          <w:rFonts w:ascii="Times New Roman" w:hAnsi="Times New Roman" w:cs="Times New Roman"/>
          <w:sz w:val="28"/>
          <w:szCs w:val="28"/>
          <w:shd w:val="clear" w:color="auto" w:fill="FFFFFF"/>
          <w:lang w:val="uk-UA"/>
        </w:rPr>
        <w:t>/2210-14</w:t>
      </w:r>
      <w:bookmarkEnd w:id="1"/>
    </w:p>
    <w:p w14:paraId="790EBF42" w14:textId="4BD18F7D" w:rsidR="009E26AE" w:rsidRPr="00515F2A" w:rsidRDefault="009E26AE" w:rsidP="00515F2A">
      <w:pPr>
        <w:pStyle w:val="a7"/>
        <w:widowControl/>
        <w:numPr>
          <w:ilvl w:val="0"/>
          <w:numId w:val="38"/>
        </w:numPr>
        <w:autoSpaceDE/>
        <w:autoSpaceDN/>
        <w:adjustRightInd/>
        <w:spacing w:line="360" w:lineRule="auto"/>
        <w:ind w:left="0" w:firstLine="709"/>
        <w:jc w:val="both"/>
        <w:rPr>
          <w:rFonts w:ascii="Times New Roman" w:hAnsi="Times New Roman" w:cs="Times New Roman"/>
          <w:color w:val="000000"/>
          <w:sz w:val="28"/>
          <w:szCs w:val="28"/>
          <w:shd w:val="clear" w:color="auto" w:fill="FFFFFF"/>
          <w:lang w:val="uk-UA"/>
        </w:rPr>
      </w:pPr>
      <w:bookmarkStart w:id="2" w:name="_Ref89260909"/>
      <w:r w:rsidRPr="00515F2A">
        <w:rPr>
          <w:rFonts w:ascii="Times New Roman" w:hAnsi="Times New Roman" w:cs="Times New Roman"/>
          <w:color w:val="000000"/>
          <w:sz w:val="28"/>
          <w:szCs w:val="28"/>
          <w:shd w:val="clear" w:color="auto" w:fill="FFFFFF"/>
          <w:lang w:val="uk-UA"/>
        </w:rPr>
        <w:t>Близнюк С.</w:t>
      </w:r>
      <w:r w:rsidR="00A746A7">
        <w:rPr>
          <w:rFonts w:ascii="Times New Roman" w:hAnsi="Times New Roman" w:cs="Times New Roman"/>
          <w:color w:val="000000"/>
          <w:sz w:val="28"/>
          <w:szCs w:val="28"/>
          <w:shd w:val="clear" w:color="auto" w:fill="FFFFFF"/>
          <w:lang w:val="uk-UA"/>
        </w:rPr>
        <w:t xml:space="preserve"> </w:t>
      </w:r>
      <w:r w:rsidRPr="00515F2A">
        <w:rPr>
          <w:rFonts w:ascii="Times New Roman" w:hAnsi="Times New Roman" w:cs="Times New Roman"/>
          <w:color w:val="000000"/>
          <w:sz w:val="28"/>
          <w:szCs w:val="28"/>
          <w:shd w:val="clear" w:color="auto" w:fill="FFFFFF"/>
          <w:lang w:val="uk-UA"/>
        </w:rPr>
        <w:t>В. Конкурентний потенціал підприємництва як категорія сучасних економічних досліджень</w:t>
      </w:r>
      <w:r w:rsidR="00A746A7">
        <w:rPr>
          <w:rFonts w:ascii="Times New Roman" w:hAnsi="Times New Roman" w:cs="Times New Roman"/>
          <w:color w:val="000000"/>
          <w:sz w:val="28"/>
          <w:szCs w:val="28"/>
          <w:shd w:val="clear" w:color="auto" w:fill="FFFFFF"/>
          <w:lang w:val="uk-UA"/>
        </w:rPr>
        <w:t xml:space="preserve">: </w:t>
      </w:r>
      <w:r w:rsidRPr="00515F2A">
        <w:rPr>
          <w:rFonts w:ascii="Times New Roman" w:hAnsi="Times New Roman" w:cs="Times New Roman"/>
          <w:color w:val="000000"/>
          <w:sz w:val="28"/>
          <w:szCs w:val="28"/>
          <w:shd w:val="clear" w:color="auto" w:fill="FFFFFF"/>
          <w:lang w:val="uk-UA"/>
        </w:rPr>
        <w:t xml:space="preserve">наук.-практ. </w:t>
      </w:r>
      <w:r w:rsidR="00D144C7" w:rsidRPr="00515F2A">
        <w:rPr>
          <w:rFonts w:ascii="Times New Roman" w:hAnsi="Times New Roman" w:cs="Times New Roman"/>
          <w:color w:val="000000"/>
          <w:sz w:val="28"/>
          <w:szCs w:val="28"/>
          <w:shd w:val="clear" w:color="auto" w:fill="FFFFFF"/>
          <w:lang w:val="uk-UA"/>
        </w:rPr>
        <w:t>Ж</w:t>
      </w:r>
      <w:r w:rsidRPr="00515F2A">
        <w:rPr>
          <w:rFonts w:ascii="Times New Roman" w:hAnsi="Times New Roman" w:cs="Times New Roman"/>
          <w:color w:val="000000"/>
          <w:sz w:val="28"/>
          <w:szCs w:val="28"/>
          <w:shd w:val="clear" w:color="auto" w:fill="FFFFFF"/>
          <w:lang w:val="uk-UA"/>
        </w:rPr>
        <w:t>урн. Київ</w:t>
      </w:r>
      <w:r w:rsidR="00A746A7">
        <w:rPr>
          <w:rFonts w:ascii="Times New Roman" w:hAnsi="Times New Roman" w:cs="Times New Roman"/>
          <w:color w:val="000000"/>
          <w:sz w:val="28"/>
          <w:szCs w:val="28"/>
          <w:shd w:val="clear" w:color="auto" w:fill="FFFFFF"/>
          <w:lang w:val="uk-UA"/>
        </w:rPr>
        <w:t xml:space="preserve">, </w:t>
      </w:r>
      <w:r w:rsidRPr="00515F2A">
        <w:rPr>
          <w:rFonts w:ascii="Times New Roman" w:hAnsi="Times New Roman" w:cs="Times New Roman"/>
          <w:color w:val="000000"/>
          <w:sz w:val="28"/>
          <w:szCs w:val="28"/>
          <w:shd w:val="clear" w:color="auto" w:fill="FFFFFF"/>
          <w:lang w:val="uk-UA"/>
        </w:rPr>
        <w:t>2011.</w:t>
      </w:r>
      <w:r w:rsidR="00665971">
        <w:rPr>
          <w:rFonts w:ascii="Times New Roman" w:hAnsi="Times New Roman" w:cs="Times New Roman"/>
          <w:color w:val="000000"/>
          <w:sz w:val="28"/>
          <w:szCs w:val="28"/>
          <w:shd w:val="clear" w:color="auto" w:fill="FFFFFF"/>
          <w:lang w:val="uk-UA"/>
        </w:rPr>
        <w:t xml:space="preserve"> </w:t>
      </w:r>
      <w:r w:rsidRPr="00515F2A">
        <w:rPr>
          <w:rFonts w:ascii="Times New Roman" w:hAnsi="Times New Roman" w:cs="Times New Roman"/>
          <w:color w:val="000000"/>
          <w:sz w:val="28"/>
          <w:szCs w:val="28"/>
          <w:shd w:val="clear" w:color="auto" w:fill="FFFFFF"/>
          <w:lang w:val="uk-UA"/>
        </w:rPr>
        <w:t>№ 7. С. 41–42.</w:t>
      </w:r>
      <w:bookmarkEnd w:id="2"/>
    </w:p>
    <w:p w14:paraId="1EE46C89" w14:textId="6BC5C817" w:rsidR="00E536DE" w:rsidRPr="00665971" w:rsidRDefault="00E536DE" w:rsidP="00515F2A">
      <w:pPr>
        <w:pStyle w:val="a7"/>
        <w:numPr>
          <w:ilvl w:val="0"/>
          <w:numId w:val="38"/>
        </w:numPr>
        <w:spacing w:line="360" w:lineRule="auto"/>
        <w:ind w:left="0" w:firstLine="709"/>
        <w:jc w:val="both"/>
        <w:rPr>
          <w:rFonts w:ascii="Times New Roman" w:hAnsi="Times New Roman" w:cs="Times New Roman"/>
          <w:sz w:val="28"/>
          <w:szCs w:val="28"/>
          <w:lang w:val="uk-UA"/>
        </w:rPr>
      </w:pPr>
      <w:bookmarkStart w:id="3" w:name="_Ref89265069"/>
      <w:r w:rsidRPr="00665971">
        <w:rPr>
          <w:rFonts w:ascii="Times New Roman" w:hAnsi="Times New Roman" w:cs="Times New Roman"/>
          <w:sz w:val="28"/>
          <w:szCs w:val="28"/>
          <w:lang w:val="uk-UA"/>
        </w:rPr>
        <w:t>Білай Ю. О.. Конкурентоздатність підприємства: понят</w:t>
      </w:r>
      <w:r w:rsidR="00A746A7">
        <w:rPr>
          <w:rFonts w:ascii="Times New Roman" w:hAnsi="Times New Roman" w:cs="Times New Roman"/>
          <w:sz w:val="28"/>
          <w:szCs w:val="28"/>
          <w:lang w:val="uk-UA"/>
        </w:rPr>
        <w:t xml:space="preserve">тя, підходи та методи її оцінки. </w:t>
      </w:r>
      <w:r w:rsidRPr="00A746A7">
        <w:rPr>
          <w:rFonts w:ascii="Times New Roman" w:hAnsi="Times New Roman" w:cs="Times New Roman"/>
          <w:i/>
          <w:sz w:val="28"/>
          <w:szCs w:val="28"/>
          <w:lang w:val="uk-UA"/>
        </w:rPr>
        <w:t>Ефективна економіка</w:t>
      </w:r>
      <w:r w:rsidRPr="00665971">
        <w:rPr>
          <w:rFonts w:ascii="Times New Roman" w:hAnsi="Times New Roman" w:cs="Times New Roman"/>
          <w:sz w:val="28"/>
          <w:szCs w:val="28"/>
          <w:lang w:val="uk-UA"/>
        </w:rPr>
        <w:t xml:space="preserve">. </w:t>
      </w:r>
      <w:r w:rsidR="00A746A7">
        <w:rPr>
          <w:rFonts w:ascii="Times New Roman" w:hAnsi="Times New Roman" w:cs="Times New Roman"/>
          <w:sz w:val="28"/>
          <w:szCs w:val="28"/>
          <w:lang w:val="uk-UA"/>
        </w:rPr>
        <w:t xml:space="preserve">2014. </w:t>
      </w:r>
      <w:r w:rsidRPr="00665971">
        <w:rPr>
          <w:rFonts w:ascii="Times New Roman" w:hAnsi="Times New Roman" w:cs="Times New Roman"/>
          <w:sz w:val="28"/>
          <w:szCs w:val="28"/>
          <w:lang w:val="uk-UA"/>
        </w:rPr>
        <w:t>№5</w:t>
      </w:r>
      <w:bookmarkEnd w:id="3"/>
      <w:r w:rsidR="00A746A7">
        <w:rPr>
          <w:rFonts w:ascii="Times New Roman" w:hAnsi="Times New Roman" w:cs="Times New Roman"/>
          <w:sz w:val="28"/>
          <w:szCs w:val="28"/>
          <w:lang w:val="uk-UA"/>
        </w:rPr>
        <w:t>.</w:t>
      </w:r>
    </w:p>
    <w:p w14:paraId="454CEA11" w14:textId="600A20CD" w:rsidR="009E26AE" w:rsidRPr="00515F2A" w:rsidRDefault="009E26AE" w:rsidP="00515F2A">
      <w:pPr>
        <w:pStyle w:val="a7"/>
        <w:widowControl/>
        <w:numPr>
          <w:ilvl w:val="0"/>
          <w:numId w:val="38"/>
        </w:numPr>
        <w:autoSpaceDE/>
        <w:autoSpaceDN/>
        <w:adjustRightInd/>
        <w:spacing w:line="360" w:lineRule="auto"/>
        <w:ind w:left="0" w:firstLine="709"/>
        <w:jc w:val="both"/>
        <w:rPr>
          <w:rFonts w:ascii="Times New Roman" w:hAnsi="Times New Roman" w:cs="Times New Roman"/>
          <w:color w:val="000000"/>
          <w:sz w:val="28"/>
          <w:szCs w:val="28"/>
          <w:shd w:val="clear" w:color="auto" w:fill="FFFFFF"/>
          <w:lang w:val="uk-UA"/>
        </w:rPr>
      </w:pPr>
      <w:bookmarkStart w:id="4" w:name="_Ref89269756"/>
      <w:r w:rsidRPr="00665971">
        <w:rPr>
          <w:rFonts w:ascii="Times New Roman" w:hAnsi="Times New Roman" w:cs="Times New Roman"/>
          <w:sz w:val="28"/>
          <w:szCs w:val="28"/>
          <w:lang w:val="uk-UA"/>
        </w:rPr>
        <w:t>Вихан</w:t>
      </w:r>
      <w:r w:rsidRPr="00A746A7">
        <w:rPr>
          <w:rFonts w:ascii="Times New Roman" w:hAnsi="Times New Roman" w:cs="Times New Roman"/>
          <w:sz w:val="28"/>
          <w:szCs w:val="28"/>
          <w:lang w:val="uk-UA"/>
        </w:rPr>
        <w:t>ський О.</w:t>
      </w:r>
      <w:r w:rsidR="00A746A7">
        <w:rPr>
          <w:rFonts w:ascii="Times New Roman" w:hAnsi="Times New Roman" w:cs="Times New Roman"/>
          <w:sz w:val="28"/>
          <w:szCs w:val="28"/>
          <w:lang w:val="uk-UA"/>
        </w:rPr>
        <w:t xml:space="preserve"> </w:t>
      </w:r>
      <w:r w:rsidRPr="00A746A7">
        <w:rPr>
          <w:rFonts w:ascii="Times New Roman" w:hAnsi="Times New Roman" w:cs="Times New Roman"/>
          <w:sz w:val="28"/>
          <w:szCs w:val="28"/>
          <w:lang w:val="uk-UA"/>
        </w:rPr>
        <w:t>С. Ст</w:t>
      </w:r>
      <w:r w:rsidR="00665971" w:rsidRPr="00A746A7">
        <w:rPr>
          <w:rFonts w:ascii="Times New Roman" w:hAnsi="Times New Roman" w:cs="Times New Roman"/>
          <w:sz w:val="28"/>
          <w:szCs w:val="28"/>
          <w:lang w:val="uk-UA"/>
        </w:rPr>
        <w:t>ратегічне управління</w:t>
      </w:r>
      <w:r w:rsidR="00A746A7">
        <w:rPr>
          <w:rFonts w:ascii="Times New Roman" w:hAnsi="Times New Roman" w:cs="Times New Roman"/>
          <w:sz w:val="28"/>
          <w:szCs w:val="28"/>
          <w:lang w:val="uk-UA"/>
        </w:rPr>
        <w:t>: підручник. Київ</w:t>
      </w:r>
      <w:r w:rsidR="00A70D07">
        <w:rPr>
          <w:rFonts w:ascii="Times New Roman" w:hAnsi="Times New Roman" w:cs="Times New Roman"/>
          <w:sz w:val="28"/>
          <w:szCs w:val="28"/>
          <w:lang w:val="uk-UA"/>
        </w:rPr>
        <w:t>,</w:t>
      </w:r>
      <w:r w:rsidRPr="00A746A7">
        <w:rPr>
          <w:rFonts w:ascii="Times New Roman" w:hAnsi="Times New Roman" w:cs="Times New Roman"/>
          <w:sz w:val="28"/>
          <w:szCs w:val="28"/>
          <w:lang w:val="uk-UA"/>
        </w:rPr>
        <w:t xml:space="preserve"> Гардарики, 2015.</w:t>
      </w:r>
      <w:r w:rsidR="00665971">
        <w:rPr>
          <w:rFonts w:ascii="Times New Roman" w:hAnsi="Times New Roman" w:cs="Times New Roman"/>
          <w:sz w:val="28"/>
          <w:szCs w:val="28"/>
          <w:lang w:val="uk-UA"/>
        </w:rPr>
        <w:t xml:space="preserve"> </w:t>
      </w:r>
      <w:r w:rsidRPr="00A746A7">
        <w:rPr>
          <w:rFonts w:ascii="Times New Roman" w:hAnsi="Times New Roman" w:cs="Times New Roman"/>
          <w:sz w:val="28"/>
          <w:szCs w:val="28"/>
          <w:lang w:val="uk-UA"/>
        </w:rPr>
        <w:t>296 с.</w:t>
      </w:r>
      <w:bookmarkEnd w:id="4"/>
      <w:r w:rsidRPr="00A746A7">
        <w:rPr>
          <w:rFonts w:ascii="Times New Roman" w:hAnsi="Times New Roman" w:cs="Times New Roman"/>
          <w:sz w:val="28"/>
          <w:szCs w:val="28"/>
          <w:lang w:val="uk-UA"/>
        </w:rPr>
        <w:t xml:space="preserve"> </w:t>
      </w:r>
    </w:p>
    <w:p w14:paraId="5EEA0646" w14:textId="62BE267B" w:rsidR="005652E2" w:rsidRPr="00515F2A" w:rsidRDefault="005652E2" w:rsidP="005B6D61">
      <w:pPr>
        <w:pStyle w:val="a7"/>
        <w:widowControl/>
        <w:numPr>
          <w:ilvl w:val="0"/>
          <w:numId w:val="38"/>
        </w:numPr>
        <w:autoSpaceDE/>
        <w:autoSpaceDN/>
        <w:adjustRightInd/>
        <w:spacing w:line="360" w:lineRule="auto"/>
        <w:ind w:left="0" w:firstLine="709"/>
        <w:jc w:val="both"/>
        <w:rPr>
          <w:rFonts w:ascii="Times New Roman" w:hAnsi="Times New Roman" w:cs="Times New Roman"/>
          <w:color w:val="000000"/>
          <w:sz w:val="28"/>
          <w:szCs w:val="28"/>
          <w:shd w:val="clear" w:color="auto" w:fill="FFFFFF"/>
          <w:lang w:val="uk-UA"/>
        </w:rPr>
      </w:pPr>
      <w:bookmarkStart w:id="5" w:name="_Ref89265179"/>
      <w:bookmarkStart w:id="6" w:name="_Ref89261950"/>
      <w:r w:rsidRPr="00515F2A">
        <w:rPr>
          <w:rFonts w:ascii="Times New Roman" w:hAnsi="Times New Roman" w:cs="Times New Roman"/>
          <w:color w:val="000000"/>
          <w:sz w:val="28"/>
          <w:szCs w:val="28"/>
          <w:shd w:val="clear" w:color="auto" w:fill="FFFFFF"/>
          <w:lang w:val="uk-UA"/>
        </w:rPr>
        <w:t>Гладишева І.</w:t>
      </w:r>
      <w:r w:rsidR="00A746A7">
        <w:rPr>
          <w:rFonts w:ascii="Times New Roman" w:hAnsi="Times New Roman" w:cs="Times New Roman"/>
          <w:color w:val="000000"/>
          <w:sz w:val="28"/>
          <w:szCs w:val="28"/>
          <w:shd w:val="clear" w:color="auto" w:fill="FFFFFF"/>
          <w:lang w:val="uk-UA"/>
        </w:rPr>
        <w:t xml:space="preserve"> </w:t>
      </w:r>
      <w:r w:rsidRPr="00515F2A">
        <w:rPr>
          <w:rFonts w:ascii="Times New Roman" w:hAnsi="Times New Roman" w:cs="Times New Roman"/>
          <w:color w:val="000000"/>
          <w:sz w:val="28"/>
          <w:szCs w:val="28"/>
          <w:shd w:val="clear" w:color="auto" w:fill="FFFFFF"/>
          <w:lang w:val="uk-UA"/>
        </w:rPr>
        <w:t xml:space="preserve">В. Прогнозування конкурентоспроможності промислового підприємства: автореф. </w:t>
      </w:r>
      <w:r w:rsidR="00A746A7">
        <w:rPr>
          <w:rFonts w:ascii="Times New Roman" w:hAnsi="Times New Roman" w:cs="Times New Roman"/>
          <w:color w:val="000000"/>
          <w:sz w:val="28"/>
          <w:szCs w:val="28"/>
          <w:shd w:val="clear" w:color="auto" w:fill="FFFFFF"/>
          <w:lang w:val="uk-UA"/>
        </w:rPr>
        <w:t>д</w:t>
      </w:r>
      <w:r w:rsidRPr="00515F2A">
        <w:rPr>
          <w:rFonts w:ascii="Times New Roman" w:hAnsi="Times New Roman" w:cs="Times New Roman"/>
          <w:color w:val="000000"/>
          <w:sz w:val="28"/>
          <w:szCs w:val="28"/>
          <w:shd w:val="clear" w:color="auto" w:fill="FFFFFF"/>
          <w:lang w:val="uk-UA"/>
        </w:rPr>
        <w:t>ис.</w:t>
      </w:r>
      <w:r w:rsidR="00665971" w:rsidRPr="00A746A7">
        <w:rPr>
          <w:lang w:val="uk-UA"/>
        </w:rPr>
        <w:t xml:space="preserve"> </w:t>
      </w:r>
      <w:r w:rsidR="00A746A7">
        <w:rPr>
          <w:rFonts w:ascii="Times New Roman" w:hAnsi="Times New Roman" w:cs="Times New Roman"/>
          <w:color w:val="000000"/>
          <w:sz w:val="28"/>
          <w:szCs w:val="28"/>
          <w:shd w:val="clear" w:color="auto" w:fill="FFFFFF"/>
          <w:lang w:val="uk-UA"/>
        </w:rPr>
        <w:t>д</w:t>
      </w:r>
      <w:r w:rsidR="00665971" w:rsidRPr="00665971">
        <w:rPr>
          <w:rFonts w:ascii="Times New Roman" w:hAnsi="Times New Roman" w:cs="Times New Roman"/>
          <w:color w:val="000000"/>
          <w:sz w:val="28"/>
          <w:szCs w:val="28"/>
          <w:shd w:val="clear" w:color="auto" w:fill="FFFFFF"/>
          <w:lang w:val="uk-UA"/>
        </w:rPr>
        <w:t xml:space="preserve">а здобуття наук. </w:t>
      </w:r>
      <w:r w:rsidR="00A746A7">
        <w:rPr>
          <w:rFonts w:ascii="Times New Roman" w:hAnsi="Times New Roman" w:cs="Times New Roman"/>
          <w:color w:val="000000"/>
          <w:sz w:val="28"/>
          <w:szCs w:val="28"/>
          <w:shd w:val="clear" w:color="auto" w:fill="FFFFFF"/>
          <w:lang w:val="uk-UA"/>
        </w:rPr>
        <w:t>с</w:t>
      </w:r>
      <w:r w:rsidR="00665971" w:rsidRPr="00665971">
        <w:rPr>
          <w:rFonts w:ascii="Times New Roman" w:hAnsi="Times New Roman" w:cs="Times New Roman"/>
          <w:color w:val="000000"/>
          <w:sz w:val="28"/>
          <w:szCs w:val="28"/>
          <w:shd w:val="clear" w:color="auto" w:fill="FFFFFF"/>
          <w:lang w:val="uk-UA"/>
        </w:rPr>
        <w:t>тупеня</w:t>
      </w:r>
      <w:r w:rsidRPr="00515F2A">
        <w:rPr>
          <w:rFonts w:ascii="Times New Roman" w:hAnsi="Times New Roman" w:cs="Times New Roman"/>
          <w:color w:val="000000"/>
          <w:sz w:val="28"/>
          <w:szCs w:val="28"/>
          <w:shd w:val="clear" w:color="auto" w:fill="FFFFFF"/>
          <w:lang w:val="uk-UA"/>
        </w:rPr>
        <w:t xml:space="preserve"> канд. </w:t>
      </w:r>
      <w:r w:rsidR="00A746A7">
        <w:rPr>
          <w:rFonts w:ascii="Times New Roman" w:hAnsi="Times New Roman" w:cs="Times New Roman"/>
          <w:color w:val="000000"/>
          <w:sz w:val="28"/>
          <w:szCs w:val="28"/>
          <w:shd w:val="clear" w:color="auto" w:fill="FFFFFF"/>
          <w:lang w:val="uk-UA"/>
        </w:rPr>
        <w:t>е</w:t>
      </w:r>
      <w:r w:rsidRPr="00515F2A">
        <w:rPr>
          <w:rFonts w:ascii="Times New Roman" w:hAnsi="Times New Roman" w:cs="Times New Roman"/>
          <w:color w:val="000000"/>
          <w:sz w:val="28"/>
          <w:szCs w:val="28"/>
          <w:shd w:val="clear" w:color="auto" w:fill="FFFFFF"/>
          <w:lang w:val="uk-UA"/>
        </w:rPr>
        <w:t xml:space="preserve">кон. </w:t>
      </w:r>
      <w:r w:rsidR="00A746A7">
        <w:rPr>
          <w:rFonts w:ascii="Times New Roman" w:hAnsi="Times New Roman" w:cs="Times New Roman"/>
          <w:color w:val="000000"/>
          <w:sz w:val="28"/>
          <w:szCs w:val="28"/>
          <w:shd w:val="clear" w:color="auto" w:fill="FFFFFF"/>
          <w:lang w:val="uk-UA"/>
        </w:rPr>
        <w:t>н</w:t>
      </w:r>
      <w:r w:rsidRPr="00515F2A">
        <w:rPr>
          <w:rFonts w:ascii="Times New Roman" w:hAnsi="Times New Roman" w:cs="Times New Roman"/>
          <w:color w:val="000000"/>
          <w:sz w:val="28"/>
          <w:szCs w:val="28"/>
          <w:shd w:val="clear" w:color="auto" w:fill="FFFFFF"/>
          <w:lang w:val="uk-UA"/>
        </w:rPr>
        <w:t xml:space="preserve">аук: </w:t>
      </w:r>
      <w:r w:rsidR="00665971">
        <w:rPr>
          <w:rFonts w:ascii="Times New Roman" w:hAnsi="Times New Roman" w:cs="Times New Roman"/>
          <w:color w:val="000000"/>
          <w:sz w:val="28"/>
          <w:szCs w:val="28"/>
          <w:shd w:val="clear" w:color="auto" w:fill="FFFFFF"/>
          <w:lang w:val="uk-UA"/>
        </w:rPr>
        <w:t xml:space="preserve">спец. </w:t>
      </w:r>
      <w:r w:rsidR="00A746A7">
        <w:rPr>
          <w:rFonts w:ascii="Times New Roman" w:hAnsi="Times New Roman" w:cs="Times New Roman"/>
          <w:color w:val="000000"/>
          <w:sz w:val="28"/>
          <w:szCs w:val="28"/>
          <w:shd w:val="clear" w:color="auto" w:fill="FFFFFF"/>
          <w:lang w:val="uk-UA"/>
        </w:rPr>
        <w:t xml:space="preserve">08.00.05. </w:t>
      </w:r>
      <w:r w:rsidR="00665971">
        <w:rPr>
          <w:rFonts w:ascii="Times New Roman" w:hAnsi="Times New Roman" w:cs="Times New Roman"/>
          <w:color w:val="000000"/>
          <w:sz w:val="28"/>
          <w:szCs w:val="28"/>
          <w:shd w:val="clear" w:color="auto" w:fill="FFFFFF"/>
          <w:lang w:val="uk-UA"/>
        </w:rPr>
        <w:t xml:space="preserve">СПб, 2006. </w:t>
      </w:r>
      <w:r w:rsidRPr="00515F2A">
        <w:rPr>
          <w:rFonts w:ascii="Times New Roman" w:hAnsi="Times New Roman" w:cs="Times New Roman"/>
          <w:color w:val="000000"/>
          <w:sz w:val="28"/>
          <w:szCs w:val="28"/>
          <w:shd w:val="clear" w:color="auto" w:fill="FFFFFF"/>
          <w:lang w:val="uk-UA"/>
        </w:rPr>
        <w:t>20 с.</w:t>
      </w:r>
      <w:bookmarkEnd w:id="5"/>
    </w:p>
    <w:p w14:paraId="0E7D489F" w14:textId="3A4FE6E6" w:rsidR="00CC46FA" w:rsidRPr="00515F2A" w:rsidRDefault="00CC46FA" w:rsidP="00515F2A">
      <w:pPr>
        <w:pStyle w:val="a7"/>
        <w:widowControl/>
        <w:numPr>
          <w:ilvl w:val="0"/>
          <w:numId w:val="38"/>
        </w:numPr>
        <w:autoSpaceDE/>
        <w:autoSpaceDN/>
        <w:adjustRightInd/>
        <w:spacing w:line="360" w:lineRule="auto"/>
        <w:ind w:left="0" w:firstLine="709"/>
        <w:jc w:val="both"/>
        <w:rPr>
          <w:rFonts w:ascii="Times New Roman" w:hAnsi="Times New Roman" w:cs="Times New Roman"/>
          <w:color w:val="000000"/>
          <w:sz w:val="28"/>
          <w:szCs w:val="28"/>
          <w:shd w:val="clear" w:color="auto" w:fill="FFFFFF"/>
          <w:lang w:val="uk-UA"/>
        </w:rPr>
      </w:pPr>
      <w:r w:rsidRPr="00515F2A">
        <w:rPr>
          <w:rFonts w:ascii="Times New Roman" w:hAnsi="Times New Roman" w:cs="Times New Roman"/>
          <w:sz w:val="28"/>
          <w:szCs w:val="28"/>
          <w:lang w:val="uk-UA"/>
        </w:rPr>
        <w:t>Губский Б.В. Інвестиційні пр</w:t>
      </w:r>
      <w:r w:rsidR="00A70D07">
        <w:rPr>
          <w:rFonts w:ascii="Times New Roman" w:hAnsi="Times New Roman" w:cs="Times New Roman"/>
          <w:sz w:val="28"/>
          <w:szCs w:val="28"/>
          <w:lang w:val="uk-UA"/>
        </w:rPr>
        <w:t>оцеси в глобальному середовищі</w:t>
      </w:r>
      <w:r w:rsidRPr="00515F2A">
        <w:rPr>
          <w:rFonts w:ascii="Times New Roman" w:hAnsi="Times New Roman" w:cs="Times New Roman"/>
          <w:sz w:val="28"/>
          <w:szCs w:val="28"/>
          <w:lang w:val="uk-UA"/>
        </w:rPr>
        <w:t>.</w:t>
      </w:r>
      <w:r w:rsidR="00A70D07">
        <w:rPr>
          <w:rFonts w:ascii="Times New Roman" w:hAnsi="Times New Roman" w:cs="Times New Roman"/>
          <w:sz w:val="28"/>
          <w:szCs w:val="28"/>
          <w:lang w:val="uk-UA"/>
        </w:rPr>
        <w:t xml:space="preserve"> Київ,</w:t>
      </w:r>
      <w:r w:rsidRPr="00515F2A">
        <w:rPr>
          <w:rFonts w:ascii="Times New Roman" w:hAnsi="Times New Roman" w:cs="Times New Roman"/>
          <w:sz w:val="28"/>
          <w:szCs w:val="28"/>
          <w:lang w:val="uk-UA"/>
        </w:rPr>
        <w:t xml:space="preserve"> Наук.думка, 1997</w:t>
      </w:r>
      <w:bookmarkEnd w:id="6"/>
      <w:r w:rsidR="005B6D61">
        <w:rPr>
          <w:rFonts w:ascii="Times New Roman" w:hAnsi="Times New Roman" w:cs="Times New Roman"/>
          <w:sz w:val="28"/>
          <w:szCs w:val="28"/>
          <w:lang w:val="uk-UA"/>
        </w:rPr>
        <w:t>. – 109 с.</w:t>
      </w:r>
    </w:p>
    <w:p w14:paraId="59EC0385" w14:textId="351DBD36" w:rsidR="00FF2676" w:rsidRPr="00515F2A" w:rsidRDefault="00FF2676" w:rsidP="00515F2A">
      <w:pPr>
        <w:pStyle w:val="a7"/>
        <w:widowControl/>
        <w:numPr>
          <w:ilvl w:val="0"/>
          <w:numId w:val="38"/>
        </w:numPr>
        <w:autoSpaceDE/>
        <w:autoSpaceDN/>
        <w:adjustRightInd/>
        <w:spacing w:line="360" w:lineRule="auto"/>
        <w:ind w:left="0" w:firstLine="709"/>
        <w:jc w:val="both"/>
        <w:rPr>
          <w:rFonts w:ascii="Times New Roman" w:hAnsi="Times New Roman" w:cs="Times New Roman"/>
          <w:sz w:val="28"/>
          <w:szCs w:val="28"/>
          <w:lang w:val="uk-UA"/>
        </w:rPr>
      </w:pPr>
      <w:bookmarkStart w:id="7" w:name="_Ref26956453"/>
      <w:bookmarkStart w:id="8" w:name="_Ref89266878"/>
      <w:bookmarkStart w:id="9" w:name="_Ref89264143"/>
      <w:r w:rsidRPr="00515F2A">
        <w:rPr>
          <w:rFonts w:ascii="Times New Roman" w:hAnsi="Times New Roman" w:cs="Times New Roman"/>
          <w:sz w:val="28"/>
          <w:szCs w:val="28"/>
          <w:lang w:val="uk-UA"/>
        </w:rPr>
        <w:t xml:space="preserve">Звіт «Про управління». </w:t>
      </w:r>
      <w:r w:rsidR="00A70D07">
        <w:rPr>
          <w:rFonts w:ascii="Times New Roman" w:hAnsi="Times New Roman" w:cs="Times New Roman"/>
          <w:sz w:val="28"/>
          <w:szCs w:val="28"/>
          <w:lang w:val="uk-UA"/>
        </w:rPr>
        <w:t>Запоріжжя</w:t>
      </w:r>
      <w:r w:rsidRPr="00515F2A">
        <w:rPr>
          <w:rFonts w:ascii="Times New Roman" w:hAnsi="Times New Roman" w:cs="Times New Roman"/>
          <w:sz w:val="28"/>
          <w:szCs w:val="28"/>
          <w:lang w:val="uk-UA"/>
        </w:rPr>
        <w:t>.  ПрАТ «Запорізький залізорудний комбінат», 2019 р.</w:t>
      </w:r>
      <w:bookmarkEnd w:id="7"/>
      <w:r w:rsidRPr="00515F2A">
        <w:rPr>
          <w:rFonts w:ascii="Times New Roman" w:hAnsi="Times New Roman" w:cs="Times New Roman"/>
          <w:sz w:val="28"/>
          <w:szCs w:val="28"/>
          <w:lang w:val="uk-UA"/>
        </w:rPr>
        <w:t xml:space="preserve"> 10 с.</w:t>
      </w:r>
      <w:bookmarkEnd w:id="8"/>
    </w:p>
    <w:p w14:paraId="3E04E714" w14:textId="5A4DCB12" w:rsidR="005B6D61" w:rsidRPr="005B6D61" w:rsidRDefault="005B6D61" w:rsidP="005B6D61">
      <w:pPr>
        <w:pStyle w:val="a7"/>
        <w:numPr>
          <w:ilvl w:val="0"/>
          <w:numId w:val="38"/>
        </w:numPr>
        <w:spacing w:line="360" w:lineRule="auto"/>
        <w:ind w:left="0" w:firstLine="709"/>
        <w:jc w:val="both"/>
        <w:rPr>
          <w:rFonts w:ascii="Times New Roman" w:hAnsi="Times New Roman" w:cs="Times New Roman"/>
          <w:sz w:val="28"/>
          <w:szCs w:val="28"/>
          <w:lang w:val="uk-UA"/>
        </w:rPr>
      </w:pPr>
      <w:bookmarkStart w:id="10" w:name="_Ref89332890"/>
      <w:bookmarkEnd w:id="9"/>
      <w:r w:rsidRPr="005B6D61">
        <w:rPr>
          <w:rFonts w:ascii="Times New Roman" w:hAnsi="Times New Roman" w:cs="Times New Roman"/>
          <w:sz w:val="28"/>
          <w:szCs w:val="28"/>
          <w:lang w:val="uk-UA"/>
        </w:rPr>
        <w:t>Дзеніс О.О. Вдосконалення стратегії підвищення міжнародної конкурентоспроможності підприємства.</w:t>
      </w:r>
      <w:r>
        <w:rPr>
          <w:rFonts w:ascii="Times New Roman" w:hAnsi="Times New Roman" w:cs="Times New Roman"/>
          <w:sz w:val="28"/>
          <w:szCs w:val="28"/>
          <w:lang w:val="uk-UA"/>
        </w:rPr>
        <w:t xml:space="preserve"> </w:t>
      </w:r>
      <w:r w:rsidRPr="00A70D07">
        <w:rPr>
          <w:rFonts w:ascii="Times New Roman" w:hAnsi="Times New Roman" w:cs="Times New Roman"/>
          <w:i/>
          <w:sz w:val="28"/>
          <w:szCs w:val="28"/>
          <w:lang w:val="uk-UA"/>
        </w:rPr>
        <w:t>Глобальні та національні проблеми економіки</w:t>
      </w:r>
      <w:r w:rsidRPr="005B6D61">
        <w:rPr>
          <w:rFonts w:ascii="Times New Roman" w:hAnsi="Times New Roman" w:cs="Times New Roman"/>
          <w:sz w:val="28"/>
          <w:szCs w:val="28"/>
          <w:lang w:val="uk-UA"/>
        </w:rPr>
        <w:t>. 2018.</w:t>
      </w:r>
      <w:r>
        <w:rPr>
          <w:rFonts w:ascii="Times New Roman" w:hAnsi="Times New Roman" w:cs="Times New Roman"/>
          <w:sz w:val="28"/>
          <w:szCs w:val="28"/>
          <w:lang w:val="uk-UA"/>
        </w:rPr>
        <w:t xml:space="preserve"> №</w:t>
      </w:r>
      <w:r w:rsidRPr="005B6D61">
        <w:rPr>
          <w:rFonts w:ascii="Times New Roman" w:hAnsi="Times New Roman" w:cs="Times New Roman"/>
          <w:sz w:val="28"/>
          <w:szCs w:val="28"/>
          <w:lang w:val="uk-UA"/>
        </w:rPr>
        <w:t xml:space="preserve"> 21. С. 266–272. </w:t>
      </w:r>
    </w:p>
    <w:p w14:paraId="6A73FC9B" w14:textId="7FB9D85D" w:rsidR="009E26AE" w:rsidRPr="00515F2A" w:rsidRDefault="00F82C2F" w:rsidP="005B6D61">
      <w:pPr>
        <w:pStyle w:val="a7"/>
        <w:widowControl/>
        <w:numPr>
          <w:ilvl w:val="0"/>
          <w:numId w:val="38"/>
        </w:numPr>
        <w:autoSpaceDE/>
        <w:autoSpaceDN/>
        <w:adjustRightInd/>
        <w:spacing w:line="360" w:lineRule="auto"/>
        <w:ind w:left="0" w:firstLine="709"/>
        <w:jc w:val="both"/>
        <w:rPr>
          <w:rFonts w:ascii="Times New Roman" w:hAnsi="Times New Roman" w:cs="Times New Roman"/>
          <w:color w:val="000000"/>
          <w:sz w:val="28"/>
          <w:szCs w:val="28"/>
          <w:shd w:val="clear" w:color="auto" w:fill="FFFFFF"/>
          <w:lang w:val="uk-UA"/>
        </w:rPr>
      </w:pPr>
      <w:r w:rsidRPr="00515F2A">
        <w:rPr>
          <w:rFonts w:ascii="Times New Roman" w:hAnsi="Times New Roman" w:cs="Times New Roman"/>
          <w:sz w:val="28"/>
          <w:szCs w:val="28"/>
          <w:lang w:val="uk-UA"/>
        </w:rPr>
        <w:t>Дуброва О. С.. Процес розробки та реалізації конкурентної стратегії підприємства</w:t>
      </w:r>
      <w:r w:rsidR="003023AA">
        <w:rPr>
          <w:rFonts w:ascii="Times New Roman" w:hAnsi="Times New Roman" w:cs="Times New Roman"/>
          <w:sz w:val="28"/>
          <w:szCs w:val="28"/>
          <w:lang w:val="uk-UA"/>
        </w:rPr>
        <w:t>.</w:t>
      </w:r>
      <w:r w:rsidR="005B6D61">
        <w:rPr>
          <w:rFonts w:ascii="Times New Roman" w:hAnsi="Times New Roman" w:cs="Times New Roman"/>
          <w:sz w:val="28"/>
          <w:szCs w:val="28"/>
          <w:lang w:val="uk-UA"/>
        </w:rPr>
        <w:t xml:space="preserve"> </w:t>
      </w:r>
      <w:r w:rsidRPr="003023AA">
        <w:rPr>
          <w:rFonts w:ascii="Times New Roman" w:hAnsi="Times New Roman" w:cs="Times New Roman"/>
          <w:i/>
          <w:sz w:val="28"/>
          <w:szCs w:val="28"/>
          <w:lang w:val="uk-UA"/>
        </w:rPr>
        <w:t>Ефективна економіка</w:t>
      </w:r>
      <w:r w:rsidRPr="005B6D61">
        <w:rPr>
          <w:rFonts w:ascii="Times New Roman" w:hAnsi="Times New Roman" w:cs="Times New Roman"/>
          <w:sz w:val="28"/>
          <w:szCs w:val="28"/>
          <w:lang w:val="uk-UA"/>
        </w:rPr>
        <w:t>. 2010. №8</w:t>
      </w:r>
      <w:bookmarkEnd w:id="10"/>
      <w:r w:rsidR="003023AA">
        <w:rPr>
          <w:rFonts w:ascii="Times New Roman" w:hAnsi="Times New Roman" w:cs="Times New Roman"/>
          <w:sz w:val="28"/>
          <w:szCs w:val="28"/>
          <w:lang w:val="uk-UA"/>
        </w:rPr>
        <w:t>.</w:t>
      </w:r>
    </w:p>
    <w:p w14:paraId="7EAEA384" w14:textId="1E02675A" w:rsidR="009E26AE" w:rsidRPr="005B6D61" w:rsidRDefault="009E26AE" w:rsidP="005B6D61">
      <w:pPr>
        <w:pStyle w:val="a7"/>
        <w:widowControl/>
        <w:numPr>
          <w:ilvl w:val="0"/>
          <w:numId w:val="38"/>
        </w:numPr>
        <w:autoSpaceDE/>
        <w:autoSpaceDN/>
        <w:adjustRightInd/>
        <w:spacing w:line="360" w:lineRule="auto"/>
        <w:ind w:left="0" w:firstLine="709"/>
        <w:jc w:val="both"/>
        <w:rPr>
          <w:rFonts w:ascii="Times New Roman" w:hAnsi="Times New Roman" w:cs="Times New Roman"/>
          <w:color w:val="000000"/>
          <w:sz w:val="28"/>
          <w:szCs w:val="28"/>
          <w:shd w:val="clear" w:color="auto" w:fill="FFFFFF"/>
          <w:lang w:val="uk-UA"/>
        </w:rPr>
      </w:pPr>
      <w:bookmarkStart w:id="11" w:name="_Ref89261281"/>
      <w:r w:rsidRPr="005B6D61">
        <w:rPr>
          <w:rFonts w:ascii="Times New Roman" w:hAnsi="Times New Roman" w:cs="Times New Roman"/>
          <w:sz w:val="28"/>
          <w:szCs w:val="28"/>
          <w:lang w:val="uk-UA"/>
        </w:rPr>
        <w:t>Економіка підприємства / П.В. Круш</w:t>
      </w:r>
      <w:r w:rsidR="001D17A4">
        <w:rPr>
          <w:rFonts w:ascii="Times New Roman" w:hAnsi="Times New Roman" w:cs="Times New Roman"/>
          <w:sz w:val="28"/>
          <w:szCs w:val="28"/>
          <w:lang w:val="uk-UA"/>
        </w:rPr>
        <w:t xml:space="preserve"> та ін. ;</w:t>
      </w:r>
      <w:r w:rsidRPr="005B6D61">
        <w:rPr>
          <w:rFonts w:ascii="Times New Roman" w:hAnsi="Times New Roman" w:cs="Times New Roman"/>
          <w:sz w:val="28"/>
          <w:szCs w:val="28"/>
          <w:lang w:val="uk-UA"/>
        </w:rPr>
        <w:t xml:space="preserve"> за заг. </w:t>
      </w:r>
      <w:r w:rsidR="00D144C7" w:rsidRPr="005B6D61">
        <w:rPr>
          <w:rFonts w:ascii="Times New Roman" w:hAnsi="Times New Roman" w:cs="Times New Roman"/>
          <w:sz w:val="28"/>
          <w:szCs w:val="28"/>
          <w:lang w:val="uk-UA"/>
        </w:rPr>
        <w:t>Р</w:t>
      </w:r>
      <w:r w:rsidRPr="005B6D61">
        <w:rPr>
          <w:rFonts w:ascii="Times New Roman" w:hAnsi="Times New Roman" w:cs="Times New Roman"/>
          <w:sz w:val="28"/>
          <w:szCs w:val="28"/>
          <w:lang w:val="uk-UA"/>
        </w:rPr>
        <w:t>ед. П.В. Круша, В.І. Подвігіної, Б.М. Сердюка.</w:t>
      </w:r>
      <w:r w:rsidR="001D17A4">
        <w:rPr>
          <w:rFonts w:ascii="Times New Roman" w:hAnsi="Times New Roman" w:cs="Times New Roman"/>
          <w:sz w:val="28"/>
          <w:szCs w:val="28"/>
          <w:lang w:val="uk-UA"/>
        </w:rPr>
        <w:t xml:space="preserve"> Київ</w:t>
      </w:r>
      <w:r w:rsidR="005B6D61" w:rsidRPr="005B6D61">
        <w:rPr>
          <w:rFonts w:ascii="Times New Roman" w:hAnsi="Times New Roman" w:cs="Times New Roman"/>
          <w:sz w:val="28"/>
          <w:szCs w:val="28"/>
          <w:lang w:val="uk-UA"/>
        </w:rPr>
        <w:t>: Ельга,</w:t>
      </w:r>
      <w:r w:rsidRPr="005B6D61">
        <w:rPr>
          <w:rFonts w:ascii="Times New Roman" w:hAnsi="Times New Roman" w:cs="Times New Roman"/>
          <w:sz w:val="28"/>
          <w:szCs w:val="28"/>
          <w:lang w:val="uk-UA"/>
        </w:rPr>
        <w:t xml:space="preserve"> 2009. 780 с.</w:t>
      </w:r>
      <w:bookmarkEnd w:id="11"/>
      <w:r w:rsidR="005B6D61" w:rsidRPr="005B6D61">
        <w:rPr>
          <w:rFonts w:ascii="Times New Roman" w:hAnsi="Times New Roman" w:cs="Times New Roman"/>
          <w:sz w:val="28"/>
          <w:szCs w:val="28"/>
          <w:lang w:val="uk-UA"/>
        </w:rPr>
        <w:t xml:space="preserve"> </w:t>
      </w:r>
    </w:p>
    <w:p w14:paraId="0CC3FDA9" w14:textId="648195C5" w:rsidR="009E26AE" w:rsidRPr="00515F2A" w:rsidRDefault="009E26AE" w:rsidP="00515F2A">
      <w:pPr>
        <w:pStyle w:val="a7"/>
        <w:widowControl/>
        <w:numPr>
          <w:ilvl w:val="0"/>
          <w:numId w:val="38"/>
        </w:numPr>
        <w:autoSpaceDE/>
        <w:autoSpaceDN/>
        <w:adjustRightInd/>
        <w:spacing w:line="360" w:lineRule="auto"/>
        <w:ind w:left="0" w:firstLine="709"/>
        <w:jc w:val="both"/>
        <w:rPr>
          <w:rFonts w:ascii="Times New Roman" w:hAnsi="Times New Roman" w:cs="Times New Roman"/>
          <w:color w:val="000000"/>
          <w:sz w:val="28"/>
          <w:szCs w:val="28"/>
          <w:shd w:val="clear" w:color="auto" w:fill="FFFFFF"/>
          <w:lang w:val="uk-UA"/>
        </w:rPr>
      </w:pPr>
      <w:bookmarkStart w:id="12" w:name="_Ref89267104"/>
      <w:r w:rsidRPr="005B6D61">
        <w:rPr>
          <w:rFonts w:ascii="Times New Roman" w:hAnsi="Times New Roman" w:cs="Times New Roman"/>
          <w:sz w:val="28"/>
          <w:szCs w:val="28"/>
          <w:lang w:val="uk-UA"/>
        </w:rPr>
        <w:t>Зайцева Л. О.</w:t>
      </w:r>
      <w:r w:rsidR="005B6D61">
        <w:rPr>
          <w:rFonts w:ascii="Times New Roman" w:hAnsi="Times New Roman" w:cs="Times New Roman"/>
          <w:sz w:val="28"/>
          <w:szCs w:val="28"/>
          <w:lang w:val="uk-UA"/>
        </w:rPr>
        <w:t>.</w:t>
      </w:r>
      <w:r w:rsidRPr="005B6D61">
        <w:rPr>
          <w:rFonts w:ascii="Times New Roman" w:hAnsi="Times New Roman" w:cs="Times New Roman"/>
          <w:sz w:val="28"/>
          <w:szCs w:val="28"/>
          <w:lang w:val="uk-UA"/>
        </w:rPr>
        <w:t xml:space="preserve"> Аналіз сучасних методів оцінки конк</w:t>
      </w:r>
      <w:r w:rsidR="001D17A4">
        <w:rPr>
          <w:rFonts w:ascii="Times New Roman" w:hAnsi="Times New Roman" w:cs="Times New Roman"/>
          <w:sz w:val="28"/>
          <w:szCs w:val="28"/>
          <w:lang w:val="uk-UA"/>
        </w:rPr>
        <w:t xml:space="preserve">урентоспроможності підприємства. </w:t>
      </w:r>
      <w:r w:rsidRPr="001D17A4">
        <w:rPr>
          <w:rFonts w:ascii="Times New Roman" w:hAnsi="Times New Roman" w:cs="Times New Roman"/>
          <w:i/>
          <w:sz w:val="28"/>
          <w:szCs w:val="28"/>
          <w:lang w:val="uk-UA"/>
        </w:rPr>
        <w:t>Економічний аналіз</w:t>
      </w:r>
      <w:r w:rsidRPr="005B6D61">
        <w:rPr>
          <w:rFonts w:ascii="Times New Roman" w:hAnsi="Times New Roman" w:cs="Times New Roman"/>
          <w:sz w:val="28"/>
          <w:szCs w:val="28"/>
          <w:lang w:val="uk-UA"/>
        </w:rPr>
        <w:t>. 2013.</w:t>
      </w:r>
      <w:r w:rsidR="001D17A4">
        <w:rPr>
          <w:rFonts w:ascii="Times New Roman" w:hAnsi="Times New Roman" w:cs="Times New Roman"/>
          <w:sz w:val="28"/>
          <w:szCs w:val="28"/>
          <w:lang w:val="uk-UA"/>
        </w:rPr>
        <w:t xml:space="preserve"> № 14. </w:t>
      </w:r>
      <w:r w:rsidRPr="005B6D61">
        <w:rPr>
          <w:rFonts w:ascii="Times New Roman" w:hAnsi="Times New Roman" w:cs="Times New Roman"/>
          <w:sz w:val="28"/>
          <w:szCs w:val="28"/>
          <w:lang w:val="uk-UA"/>
        </w:rPr>
        <w:t>С. 12- 17.</w:t>
      </w:r>
      <w:bookmarkEnd w:id="12"/>
    </w:p>
    <w:p w14:paraId="4A1057B4" w14:textId="15E208CB" w:rsidR="004714B9" w:rsidRPr="000E58D8" w:rsidRDefault="00FF2676" w:rsidP="000E58D8">
      <w:pPr>
        <w:pStyle w:val="a7"/>
        <w:widowControl/>
        <w:numPr>
          <w:ilvl w:val="0"/>
          <w:numId w:val="38"/>
        </w:numPr>
        <w:autoSpaceDE/>
        <w:autoSpaceDN/>
        <w:adjustRightInd/>
        <w:spacing w:line="360" w:lineRule="auto"/>
        <w:jc w:val="both"/>
        <w:rPr>
          <w:rFonts w:ascii="Times New Roman" w:hAnsi="Times New Roman" w:cs="Times New Roman"/>
          <w:sz w:val="28"/>
          <w:szCs w:val="28"/>
          <w:shd w:val="clear" w:color="auto" w:fill="FFFFFF"/>
          <w:lang w:val="uk-UA"/>
        </w:rPr>
      </w:pPr>
      <w:bookmarkStart w:id="13" w:name="_Ref11403190"/>
      <w:bookmarkStart w:id="14" w:name="_Ref68729516"/>
      <w:r w:rsidRPr="004714B9">
        <w:rPr>
          <w:rFonts w:ascii="Times New Roman" w:hAnsi="Times New Roman" w:cs="Times New Roman"/>
          <w:sz w:val="28"/>
          <w:szCs w:val="28"/>
          <w:lang w:val="uk-UA"/>
        </w:rPr>
        <w:t>І</w:t>
      </w:r>
      <w:bookmarkEnd w:id="13"/>
      <w:r w:rsidR="004714B9" w:rsidRPr="004714B9">
        <w:rPr>
          <w:rFonts w:ascii="Times New Roman" w:hAnsi="Times New Roman" w:cs="Times New Roman"/>
          <w:sz w:val="28"/>
          <w:szCs w:val="28"/>
          <w:lang w:val="uk-UA"/>
        </w:rPr>
        <w:t>нкотермс 2010:</w:t>
      </w:r>
      <w:r w:rsidRPr="004714B9">
        <w:rPr>
          <w:rFonts w:ascii="Times New Roman" w:hAnsi="Times New Roman" w:cs="Times New Roman"/>
          <w:sz w:val="28"/>
          <w:szCs w:val="28"/>
          <w:lang w:val="uk-UA"/>
        </w:rPr>
        <w:t xml:space="preserve"> </w:t>
      </w:r>
      <w:bookmarkEnd w:id="14"/>
      <w:r w:rsidR="000E58D8">
        <w:rPr>
          <w:rFonts w:ascii="Times New Roman" w:hAnsi="Times New Roman" w:cs="Times New Roman"/>
          <w:sz w:val="28"/>
          <w:szCs w:val="28"/>
          <w:shd w:val="clear" w:color="auto" w:fill="FFFFFF"/>
          <w:lang w:val="uk-UA"/>
        </w:rPr>
        <w:t>Закон України від 01.01.</w:t>
      </w:r>
      <w:r w:rsidR="004714B9" w:rsidRPr="004714B9">
        <w:rPr>
          <w:rFonts w:ascii="Times New Roman" w:hAnsi="Times New Roman" w:cs="Times New Roman"/>
          <w:sz w:val="28"/>
          <w:szCs w:val="28"/>
          <w:shd w:val="clear" w:color="auto" w:fill="FFFFFF"/>
          <w:lang w:val="uk-UA"/>
        </w:rPr>
        <w:t>2011 р. № 2210-</w:t>
      </w:r>
      <w:r w:rsidR="004714B9" w:rsidRPr="004714B9">
        <w:rPr>
          <w:rFonts w:ascii="Times New Roman" w:hAnsi="Times New Roman" w:cs="Times New Roman"/>
          <w:sz w:val="28"/>
          <w:szCs w:val="28"/>
          <w:shd w:val="clear" w:color="auto" w:fill="FFFFFF"/>
        </w:rPr>
        <w:t>III</w:t>
      </w:r>
      <w:r w:rsidR="004714B9" w:rsidRPr="004714B9">
        <w:rPr>
          <w:rFonts w:ascii="Times New Roman" w:hAnsi="Times New Roman" w:cs="Times New Roman"/>
          <w:sz w:val="28"/>
          <w:szCs w:val="28"/>
          <w:shd w:val="clear" w:color="auto" w:fill="FFFFFF"/>
          <w:lang w:val="uk-UA"/>
        </w:rPr>
        <w:t xml:space="preserve"> // Верховна Рада України </w:t>
      </w:r>
      <w:r w:rsidR="000E58D8" w:rsidRPr="000E58D8">
        <w:rPr>
          <w:rFonts w:ascii="Times New Roman" w:hAnsi="Times New Roman" w:cs="Times New Roman"/>
          <w:sz w:val="28"/>
          <w:szCs w:val="28"/>
          <w:shd w:val="clear" w:color="auto" w:fill="FFFFFF"/>
          <w:lang w:val="uk-UA"/>
        </w:rPr>
        <w:t>URL:</w:t>
      </w:r>
      <w:r w:rsidR="004714B9" w:rsidRPr="004714B9">
        <w:rPr>
          <w:rFonts w:ascii="Times New Roman" w:hAnsi="Times New Roman" w:cs="Times New Roman"/>
          <w:sz w:val="28"/>
          <w:szCs w:val="28"/>
          <w:shd w:val="clear" w:color="auto" w:fill="FFFFFF"/>
          <w:lang w:val="uk-UA"/>
        </w:rPr>
        <w:t xml:space="preserve"> </w:t>
      </w:r>
      <w:hyperlink r:id="rId13" w:history="1">
        <w:r w:rsidR="00D144C7" w:rsidRPr="000E58D8">
          <w:rPr>
            <w:rStyle w:val="af"/>
            <w:rFonts w:ascii="Times New Roman" w:hAnsi="Times New Roman" w:cs="Times New Roman"/>
            <w:color w:val="auto"/>
            <w:sz w:val="28"/>
            <w:szCs w:val="28"/>
            <w:u w:val="none"/>
            <w:shd w:val="clear" w:color="auto" w:fill="FFFFFF"/>
          </w:rPr>
          <w:t>https://zakon</w:t>
        </w:r>
      </w:hyperlink>
      <w:r w:rsidR="004714B9" w:rsidRPr="000E58D8">
        <w:rPr>
          <w:rFonts w:ascii="Times New Roman" w:hAnsi="Times New Roman" w:cs="Times New Roman"/>
          <w:sz w:val="28"/>
          <w:szCs w:val="28"/>
          <w:shd w:val="clear" w:color="auto" w:fill="FFFFFF"/>
        </w:rPr>
        <w:t>.rada.gov.ua/laws/show/988_014</w:t>
      </w:r>
    </w:p>
    <w:p w14:paraId="18730557" w14:textId="12A301C7" w:rsidR="009E26AE" w:rsidRPr="004714B9" w:rsidRDefault="009E26AE" w:rsidP="00802CB3">
      <w:pPr>
        <w:pStyle w:val="a7"/>
        <w:widowControl/>
        <w:numPr>
          <w:ilvl w:val="0"/>
          <w:numId w:val="38"/>
        </w:numPr>
        <w:autoSpaceDE/>
        <w:autoSpaceDN/>
        <w:adjustRightInd/>
        <w:spacing w:line="360" w:lineRule="auto"/>
        <w:ind w:left="0" w:firstLine="709"/>
        <w:jc w:val="both"/>
        <w:rPr>
          <w:rFonts w:ascii="Times New Roman" w:hAnsi="Times New Roman" w:cs="Times New Roman"/>
          <w:color w:val="000000"/>
          <w:sz w:val="28"/>
          <w:szCs w:val="28"/>
          <w:shd w:val="clear" w:color="auto" w:fill="FFFFFF"/>
          <w:lang w:val="uk-UA"/>
        </w:rPr>
      </w:pPr>
      <w:r w:rsidRPr="004714B9">
        <w:rPr>
          <w:rFonts w:ascii="Times New Roman" w:hAnsi="Times New Roman" w:cs="Times New Roman"/>
          <w:sz w:val="28"/>
          <w:szCs w:val="28"/>
        </w:rPr>
        <w:lastRenderedPageBreak/>
        <w:t xml:space="preserve">Клименко С.М. Управління конкурентоспроможністю підприємства: навч. </w:t>
      </w:r>
      <w:r w:rsidR="00D144C7" w:rsidRPr="004714B9">
        <w:rPr>
          <w:rFonts w:ascii="Times New Roman" w:hAnsi="Times New Roman" w:cs="Times New Roman"/>
          <w:sz w:val="28"/>
          <w:szCs w:val="28"/>
        </w:rPr>
        <w:t>П</w:t>
      </w:r>
      <w:r w:rsidRPr="004714B9">
        <w:rPr>
          <w:rFonts w:ascii="Times New Roman" w:hAnsi="Times New Roman" w:cs="Times New Roman"/>
          <w:sz w:val="28"/>
          <w:szCs w:val="28"/>
        </w:rPr>
        <w:t xml:space="preserve">осіб. </w:t>
      </w:r>
      <w:r w:rsidR="000E58D8">
        <w:rPr>
          <w:rFonts w:ascii="Times New Roman" w:hAnsi="Times New Roman" w:cs="Times New Roman"/>
          <w:sz w:val="28"/>
          <w:szCs w:val="28"/>
          <w:lang w:val="uk-UA"/>
        </w:rPr>
        <w:t>Київ</w:t>
      </w:r>
      <w:r w:rsidR="000E58D8">
        <w:rPr>
          <w:rFonts w:ascii="Times New Roman" w:hAnsi="Times New Roman" w:cs="Times New Roman"/>
          <w:sz w:val="28"/>
          <w:szCs w:val="28"/>
        </w:rPr>
        <w:t xml:space="preserve">: КНЕУ, 2006. </w:t>
      </w:r>
      <w:r w:rsidRPr="004714B9">
        <w:rPr>
          <w:rFonts w:ascii="Times New Roman" w:hAnsi="Times New Roman" w:cs="Times New Roman"/>
          <w:sz w:val="28"/>
          <w:szCs w:val="28"/>
        </w:rPr>
        <w:t>527 с.</w:t>
      </w:r>
    </w:p>
    <w:p w14:paraId="0FA09D38" w14:textId="1E609BCA" w:rsidR="009E26AE" w:rsidRPr="00515F2A" w:rsidRDefault="000155B0" w:rsidP="00515F2A">
      <w:pPr>
        <w:pStyle w:val="a7"/>
        <w:widowControl/>
        <w:numPr>
          <w:ilvl w:val="0"/>
          <w:numId w:val="38"/>
        </w:numPr>
        <w:autoSpaceDE/>
        <w:autoSpaceDN/>
        <w:adjustRightInd/>
        <w:spacing w:line="360" w:lineRule="auto"/>
        <w:ind w:left="0" w:firstLine="709"/>
        <w:jc w:val="both"/>
        <w:rPr>
          <w:rFonts w:ascii="Times New Roman" w:hAnsi="Times New Roman" w:cs="Times New Roman"/>
          <w:color w:val="000000"/>
          <w:sz w:val="28"/>
          <w:szCs w:val="28"/>
          <w:shd w:val="clear" w:color="auto" w:fill="FFFFFF"/>
          <w:lang w:val="uk-UA"/>
        </w:rPr>
      </w:pPr>
      <w:bookmarkStart w:id="15" w:name="_Ref89264114"/>
      <w:r>
        <w:rPr>
          <w:rFonts w:ascii="Times New Roman" w:hAnsi="Times New Roman" w:cs="Times New Roman"/>
          <w:color w:val="000000"/>
          <w:sz w:val="28"/>
          <w:szCs w:val="28"/>
          <w:shd w:val="clear" w:color="auto" w:fill="FFFFFF"/>
          <w:lang w:val="uk-UA"/>
        </w:rPr>
        <w:t>Коваленко Н.В.</w:t>
      </w:r>
      <w:r w:rsidR="000E58D8">
        <w:rPr>
          <w:rFonts w:ascii="Times New Roman" w:hAnsi="Times New Roman" w:cs="Times New Roman"/>
          <w:color w:val="000000"/>
          <w:sz w:val="28"/>
          <w:szCs w:val="28"/>
          <w:shd w:val="clear" w:color="auto" w:fill="FFFFFF"/>
          <w:lang w:val="uk-UA"/>
        </w:rPr>
        <w:t>, Мізюк С. Г</w:t>
      </w:r>
      <w:r>
        <w:rPr>
          <w:rFonts w:ascii="Times New Roman" w:hAnsi="Times New Roman" w:cs="Times New Roman"/>
          <w:color w:val="000000"/>
          <w:sz w:val="28"/>
          <w:szCs w:val="28"/>
          <w:shd w:val="clear" w:color="auto" w:fill="FFFFFF"/>
          <w:lang w:val="uk-UA"/>
        </w:rPr>
        <w:t>.</w:t>
      </w:r>
      <w:r w:rsidR="009E26AE" w:rsidRPr="00515F2A">
        <w:rPr>
          <w:rFonts w:ascii="Times New Roman" w:hAnsi="Times New Roman" w:cs="Times New Roman"/>
          <w:color w:val="000000"/>
          <w:sz w:val="28"/>
          <w:szCs w:val="28"/>
          <w:shd w:val="clear" w:color="auto" w:fill="FFFFFF"/>
          <w:lang w:val="uk-UA"/>
        </w:rPr>
        <w:t xml:space="preserve"> Міжнародна конкурентоспроможність підприємства: сутність, основні складники та джерела </w:t>
      </w:r>
      <w:r w:rsidR="000E58D8">
        <w:rPr>
          <w:rFonts w:ascii="Times New Roman" w:hAnsi="Times New Roman" w:cs="Times New Roman"/>
          <w:color w:val="000000"/>
          <w:sz w:val="28"/>
          <w:szCs w:val="28"/>
          <w:shd w:val="clear" w:color="auto" w:fill="FFFFFF"/>
          <w:lang w:val="uk-UA"/>
        </w:rPr>
        <w:t xml:space="preserve">формування конкурентних переваг. </w:t>
      </w:r>
      <w:r w:rsidR="009E26AE" w:rsidRPr="000E58D8">
        <w:rPr>
          <w:rFonts w:ascii="Times New Roman" w:hAnsi="Times New Roman" w:cs="Times New Roman"/>
          <w:i/>
          <w:color w:val="000000"/>
          <w:sz w:val="28"/>
          <w:szCs w:val="28"/>
          <w:shd w:val="clear" w:color="auto" w:fill="FFFFFF"/>
          <w:lang w:val="uk-UA"/>
        </w:rPr>
        <w:t>Приазовський економічний вісник</w:t>
      </w:r>
      <w:r w:rsidR="009E26AE" w:rsidRPr="00515F2A">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r w:rsidR="009E26AE" w:rsidRPr="00515F2A">
        <w:rPr>
          <w:rFonts w:ascii="Times New Roman" w:hAnsi="Times New Roman" w:cs="Times New Roman"/>
          <w:color w:val="000000"/>
          <w:sz w:val="28"/>
          <w:szCs w:val="28"/>
          <w:shd w:val="clear" w:color="auto" w:fill="FFFFFF"/>
          <w:lang w:val="uk-UA"/>
        </w:rPr>
        <w:t>2019.</w:t>
      </w:r>
      <w:r>
        <w:rPr>
          <w:rFonts w:ascii="Times New Roman" w:hAnsi="Times New Roman" w:cs="Times New Roman"/>
          <w:color w:val="000000"/>
          <w:sz w:val="28"/>
          <w:szCs w:val="28"/>
          <w:shd w:val="clear" w:color="auto" w:fill="FFFFFF"/>
          <w:lang w:val="uk-UA"/>
        </w:rPr>
        <w:t xml:space="preserve"> </w:t>
      </w:r>
      <w:r w:rsidR="009E26AE" w:rsidRPr="00515F2A">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r w:rsidR="009E26AE" w:rsidRPr="00515F2A">
        <w:rPr>
          <w:rFonts w:ascii="Times New Roman" w:hAnsi="Times New Roman" w:cs="Times New Roman"/>
          <w:color w:val="000000"/>
          <w:sz w:val="28"/>
          <w:szCs w:val="28"/>
          <w:shd w:val="clear" w:color="auto" w:fill="FFFFFF"/>
          <w:lang w:val="uk-UA"/>
        </w:rPr>
        <w:t>2. С. 26-30.</w:t>
      </w:r>
      <w:bookmarkEnd w:id="15"/>
    </w:p>
    <w:p w14:paraId="1FBC332E" w14:textId="1E5A786D" w:rsidR="009E26AE" w:rsidRPr="00515F2A" w:rsidRDefault="009E26AE" w:rsidP="00515F2A">
      <w:pPr>
        <w:pStyle w:val="a7"/>
        <w:widowControl/>
        <w:numPr>
          <w:ilvl w:val="0"/>
          <w:numId w:val="38"/>
        </w:numPr>
        <w:autoSpaceDE/>
        <w:autoSpaceDN/>
        <w:adjustRightInd/>
        <w:spacing w:line="360" w:lineRule="auto"/>
        <w:ind w:left="0" w:firstLine="709"/>
        <w:jc w:val="both"/>
        <w:rPr>
          <w:rFonts w:ascii="Times New Roman" w:hAnsi="Times New Roman" w:cs="Times New Roman"/>
          <w:color w:val="000000"/>
          <w:sz w:val="28"/>
          <w:szCs w:val="28"/>
          <w:shd w:val="clear" w:color="auto" w:fill="FFFFFF"/>
          <w:lang w:val="uk-UA"/>
        </w:rPr>
      </w:pPr>
      <w:r w:rsidRPr="00515F2A">
        <w:rPr>
          <w:rFonts w:ascii="Times New Roman" w:hAnsi="Times New Roman" w:cs="Times New Roman"/>
          <w:color w:val="000000"/>
          <w:sz w:val="28"/>
          <w:szCs w:val="28"/>
          <w:shd w:val="clear" w:color="auto" w:fill="FFFFFF"/>
          <w:lang w:val="uk-UA"/>
        </w:rPr>
        <w:t xml:space="preserve">Колесник Ю.В. Управління міжнародною конкурентоспроможністю підприємств. </w:t>
      </w:r>
      <w:r w:rsidR="000155B0" w:rsidRPr="000E58D8">
        <w:rPr>
          <w:rFonts w:ascii="Times New Roman" w:hAnsi="Times New Roman" w:cs="Times New Roman"/>
          <w:i/>
          <w:color w:val="000000"/>
          <w:sz w:val="28"/>
          <w:szCs w:val="28"/>
          <w:shd w:val="clear" w:color="auto" w:fill="FFFFFF"/>
          <w:lang w:val="uk-UA"/>
        </w:rPr>
        <w:t>Інформаційно-аналітичний бюлетень</w:t>
      </w:r>
      <w:r w:rsidR="000155B0">
        <w:rPr>
          <w:rFonts w:ascii="Times New Roman" w:hAnsi="Times New Roman" w:cs="Times New Roman"/>
          <w:color w:val="000000"/>
          <w:sz w:val="28"/>
          <w:szCs w:val="28"/>
          <w:shd w:val="clear" w:color="auto" w:fill="FFFFFF"/>
          <w:lang w:val="uk-UA"/>
        </w:rPr>
        <w:t xml:space="preserve">. 2010. </w:t>
      </w:r>
      <w:r w:rsidRPr="00515F2A">
        <w:rPr>
          <w:rFonts w:ascii="Times New Roman" w:hAnsi="Times New Roman" w:cs="Times New Roman"/>
          <w:color w:val="000000"/>
          <w:sz w:val="28"/>
          <w:szCs w:val="28"/>
          <w:shd w:val="clear" w:color="auto" w:fill="FFFFFF"/>
          <w:lang w:val="uk-UA"/>
        </w:rPr>
        <w:t>С. 3–7.</w:t>
      </w:r>
    </w:p>
    <w:p w14:paraId="12042A47" w14:textId="2F217B90" w:rsidR="009E26AE" w:rsidRPr="00515F2A" w:rsidRDefault="009E26AE" w:rsidP="00515F2A">
      <w:pPr>
        <w:pStyle w:val="a7"/>
        <w:widowControl/>
        <w:numPr>
          <w:ilvl w:val="0"/>
          <w:numId w:val="38"/>
        </w:numPr>
        <w:autoSpaceDE/>
        <w:autoSpaceDN/>
        <w:adjustRightInd/>
        <w:spacing w:line="360" w:lineRule="auto"/>
        <w:ind w:left="0" w:firstLine="709"/>
        <w:jc w:val="both"/>
        <w:rPr>
          <w:rFonts w:ascii="Times New Roman" w:hAnsi="Times New Roman" w:cs="Times New Roman"/>
          <w:color w:val="000000"/>
          <w:sz w:val="28"/>
          <w:szCs w:val="28"/>
          <w:shd w:val="clear" w:color="auto" w:fill="FFFFFF"/>
          <w:lang w:val="uk-UA"/>
        </w:rPr>
      </w:pPr>
      <w:r w:rsidRPr="00515F2A">
        <w:rPr>
          <w:rFonts w:ascii="Times New Roman" w:hAnsi="Times New Roman" w:cs="Times New Roman"/>
          <w:sz w:val="28"/>
          <w:szCs w:val="28"/>
        </w:rPr>
        <w:t>Конкурентоспроможність національної економіки: Матеріали ХVІІ Міжнародної</w:t>
      </w:r>
      <w:r w:rsidR="000E58D8">
        <w:rPr>
          <w:rFonts w:ascii="Times New Roman" w:hAnsi="Times New Roman" w:cs="Times New Roman"/>
          <w:sz w:val="28"/>
          <w:szCs w:val="28"/>
        </w:rPr>
        <w:t xml:space="preserve"> науково-практичної конференції</w:t>
      </w:r>
      <w:r w:rsidR="000155B0">
        <w:rPr>
          <w:rFonts w:ascii="Times New Roman" w:hAnsi="Times New Roman" w:cs="Times New Roman"/>
          <w:sz w:val="28"/>
          <w:szCs w:val="28"/>
        </w:rPr>
        <w:t xml:space="preserve"> К</w:t>
      </w:r>
      <w:r w:rsidR="000E58D8">
        <w:rPr>
          <w:rFonts w:ascii="Times New Roman" w:hAnsi="Times New Roman" w:cs="Times New Roman"/>
          <w:sz w:val="28"/>
          <w:szCs w:val="28"/>
          <w:lang w:val="uk-UA"/>
        </w:rPr>
        <w:t>иїв</w:t>
      </w:r>
      <w:r w:rsidR="000155B0">
        <w:rPr>
          <w:rFonts w:ascii="Times New Roman" w:hAnsi="Times New Roman" w:cs="Times New Roman"/>
          <w:sz w:val="28"/>
          <w:szCs w:val="28"/>
          <w:lang w:val="uk-UA"/>
        </w:rPr>
        <w:t>:</w:t>
      </w:r>
      <w:r w:rsidRPr="00515F2A">
        <w:rPr>
          <w:rFonts w:ascii="Times New Roman" w:hAnsi="Times New Roman" w:cs="Times New Roman"/>
          <w:sz w:val="28"/>
          <w:szCs w:val="28"/>
        </w:rPr>
        <w:t xml:space="preserve"> 2017. 569 с.</w:t>
      </w:r>
    </w:p>
    <w:p w14:paraId="44D6B2F8" w14:textId="0DA5C7D0" w:rsidR="009E26AE" w:rsidRPr="000155B0" w:rsidRDefault="009E26AE" w:rsidP="00515F2A">
      <w:pPr>
        <w:pStyle w:val="a7"/>
        <w:widowControl/>
        <w:numPr>
          <w:ilvl w:val="0"/>
          <w:numId w:val="38"/>
        </w:numPr>
        <w:autoSpaceDE/>
        <w:autoSpaceDN/>
        <w:adjustRightInd/>
        <w:spacing w:line="360" w:lineRule="auto"/>
        <w:ind w:left="0" w:firstLine="709"/>
        <w:jc w:val="both"/>
        <w:rPr>
          <w:rFonts w:ascii="Times New Roman" w:hAnsi="Times New Roman" w:cs="Times New Roman"/>
          <w:color w:val="000000"/>
          <w:sz w:val="28"/>
          <w:szCs w:val="28"/>
          <w:shd w:val="clear" w:color="auto" w:fill="FFFFFF"/>
          <w:lang w:val="uk-UA"/>
        </w:rPr>
      </w:pPr>
      <w:r w:rsidRPr="000155B0">
        <w:rPr>
          <w:rFonts w:ascii="Times New Roman" w:hAnsi="Times New Roman" w:cs="Times New Roman"/>
          <w:sz w:val="28"/>
          <w:szCs w:val="28"/>
        </w:rPr>
        <w:t xml:space="preserve">Конкурентоспроможність підприємства: оцінка рівня та напрями підвищення: монографія / за заг. </w:t>
      </w:r>
      <w:r w:rsidR="00D144C7" w:rsidRPr="000155B0">
        <w:rPr>
          <w:rFonts w:ascii="Times New Roman" w:hAnsi="Times New Roman" w:cs="Times New Roman"/>
          <w:sz w:val="28"/>
          <w:szCs w:val="28"/>
        </w:rPr>
        <w:t>Р</w:t>
      </w:r>
      <w:r w:rsidRPr="000155B0">
        <w:rPr>
          <w:rFonts w:ascii="Times New Roman" w:hAnsi="Times New Roman" w:cs="Times New Roman"/>
          <w:sz w:val="28"/>
          <w:szCs w:val="28"/>
        </w:rPr>
        <w:t>ед. О.Г. Янкового. О</w:t>
      </w:r>
      <w:r w:rsidR="000E58D8">
        <w:rPr>
          <w:rFonts w:ascii="Times New Roman" w:hAnsi="Times New Roman" w:cs="Times New Roman"/>
          <w:sz w:val="28"/>
          <w:szCs w:val="28"/>
          <w:lang w:val="uk-UA"/>
        </w:rPr>
        <w:t>деса</w:t>
      </w:r>
      <w:r w:rsidRPr="000155B0">
        <w:rPr>
          <w:rFonts w:ascii="Times New Roman" w:hAnsi="Times New Roman" w:cs="Times New Roman"/>
          <w:sz w:val="28"/>
          <w:szCs w:val="28"/>
        </w:rPr>
        <w:t>: Атлант, 2013.</w:t>
      </w:r>
      <w:r w:rsidR="000155B0" w:rsidRPr="000155B0">
        <w:rPr>
          <w:rFonts w:ascii="Times New Roman" w:hAnsi="Times New Roman" w:cs="Times New Roman"/>
          <w:sz w:val="28"/>
          <w:szCs w:val="28"/>
          <w:lang w:val="uk-UA"/>
        </w:rPr>
        <w:t xml:space="preserve"> </w:t>
      </w:r>
      <w:r w:rsidRPr="000155B0">
        <w:rPr>
          <w:rFonts w:ascii="Times New Roman" w:hAnsi="Times New Roman" w:cs="Times New Roman"/>
          <w:sz w:val="28"/>
          <w:szCs w:val="28"/>
        </w:rPr>
        <w:t>470 с.</w:t>
      </w:r>
    </w:p>
    <w:p w14:paraId="7B9CB160" w14:textId="76E0794D" w:rsidR="009E26AE" w:rsidRPr="00515F2A" w:rsidRDefault="000E58D8" w:rsidP="00515F2A">
      <w:pPr>
        <w:pStyle w:val="ab"/>
        <w:numPr>
          <w:ilvl w:val="0"/>
          <w:numId w:val="38"/>
        </w:numPr>
        <w:shd w:val="clear" w:color="auto" w:fill="FFFFFF"/>
        <w:spacing w:before="0" w:beforeAutospacing="0" w:after="0" w:afterAutospacing="0" w:line="360" w:lineRule="auto"/>
        <w:ind w:left="0" w:firstLine="709"/>
        <w:contextualSpacing/>
        <w:jc w:val="both"/>
        <w:rPr>
          <w:sz w:val="28"/>
          <w:szCs w:val="28"/>
          <w:lang w:val="uk-UA"/>
        </w:rPr>
      </w:pPr>
      <w:bookmarkStart w:id="16" w:name="_Ref89332552"/>
      <w:r>
        <w:rPr>
          <w:sz w:val="28"/>
          <w:szCs w:val="28"/>
          <w:lang w:val="uk-UA"/>
        </w:rPr>
        <w:t>Кононенко Г.І.</w:t>
      </w:r>
      <w:r w:rsidR="00F82C2F" w:rsidRPr="00515F2A">
        <w:rPr>
          <w:sz w:val="28"/>
          <w:szCs w:val="28"/>
          <w:lang w:val="uk-UA"/>
        </w:rPr>
        <w:t xml:space="preserve"> Особливості формування конкурентних переваг на ринках різних типів</w:t>
      </w:r>
      <w:r>
        <w:rPr>
          <w:sz w:val="28"/>
          <w:szCs w:val="28"/>
          <w:lang w:val="uk-UA"/>
        </w:rPr>
        <w:t>.</w:t>
      </w:r>
      <w:r w:rsidR="000155B0">
        <w:rPr>
          <w:sz w:val="28"/>
          <w:szCs w:val="28"/>
          <w:lang w:val="uk-UA"/>
        </w:rPr>
        <w:t xml:space="preserve"> </w:t>
      </w:r>
      <w:r w:rsidR="00F82C2F" w:rsidRPr="000E58D8">
        <w:rPr>
          <w:i/>
          <w:sz w:val="28"/>
          <w:szCs w:val="28"/>
          <w:lang w:val="uk-UA"/>
        </w:rPr>
        <w:t>Економіка і суспільство</w:t>
      </w:r>
      <w:r>
        <w:rPr>
          <w:sz w:val="28"/>
          <w:szCs w:val="28"/>
          <w:lang w:val="uk-UA"/>
        </w:rPr>
        <w:t>.</w:t>
      </w:r>
      <w:r w:rsidR="00F82C2F" w:rsidRPr="00515F2A">
        <w:rPr>
          <w:sz w:val="28"/>
          <w:szCs w:val="28"/>
          <w:lang w:val="uk-UA"/>
        </w:rPr>
        <w:t xml:space="preserve"> 2017 р. № 8 С. 264-270.</w:t>
      </w:r>
      <w:bookmarkEnd w:id="16"/>
    </w:p>
    <w:p w14:paraId="454DB58C" w14:textId="5AB077A7" w:rsidR="009E26AE" w:rsidRPr="00515F2A" w:rsidRDefault="009E26AE" w:rsidP="00515F2A">
      <w:pPr>
        <w:pStyle w:val="ab"/>
        <w:numPr>
          <w:ilvl w:val="0"/>
          <w:numId w:val="38"/>
        </w:numPr>
        <w:shd w:val="clear" w:color="auto" w:fill="FFFFFF"/>
        <w:spacing w:before="0" w:beforeAutospacing="0" w:after="0" w:afterAutospacing="0" w:line="360" w:lineRule="auto"/>
        <w:ind w:left="0" w:firstLine="709"/>
        <w:contextualSpacing/>
        <w:jc w:val="both"/>
        <w:rPr>
          <w:sz w:val="28"/>
          <w:szCs w:val="28"/>
          <w:lang w:val="uk-UA"/>
        </w:rPr>
      </w:pPr>
      <w:bookmarkStart w:id="17" w:name="_Ref89267392"/>
      <w:r w:rsidRPr="00515F2A">
        <w:rPr>
          <w:color w:val="000000"/>
          <w:sz w:val="28"/>
          <w:szCs w:val="28"/>
          <w:shd w:val="clear" w:color="auto" w:fill="FFFFFF"/>
          <w:lang w:val="uk-UA"/>
        </w:rPr>
        <w:t>Кривешко О.В.</w:t>
      </w:r>
      <w:r w:rsidR="000E58D8">
        <w:rPr>
          <w:color w:val="000000"/>
          <w:sz w:val="28"/>
          <w:szCs w:val="28"/>
          <w:shd w:val="clear" w:color="auto" w:fill="FFFFFF"/>
          <w:lang w:val="uk-UA"/>
        </w:rPr>
        <w:t>, Сідун П. В.</w:t>
      </w:r>
      <w:r w:rsidRPr="00515F2A">
        <w:rPr>
          <w:color w:val="000000"/>
          <w:sz w:val="28"/>
          <w:szCs w:val="28"/>
          <w:shd w:val="clear" w:color="auto" w:fill="FFFFFF"/>
          <w:lang w:val="uk-UA"/>
        </w:rPr>
        <w:t xml:space="preserve"> Чинники формування конкурентоспроможності підприємств та кластерів. Менеджмент та підприємництво в Україні: етапи становлення і проблеми розвитку.</w:t>
      </w:r>
      <w:r w:rsidR="000155B0">
        <w:rPr>
          <w:color w:val="000000"/>
          <w:sz w:val="28"/>
          <w:szCs w:val="28"/>
          <w:shd w:val="clear" w:color="auto" w:fill="FFFFFF"/>
          <w:lang w:val="uk-UA"/>
        </w:rPr>
        <w:t xml:space="preserve"> Львів: Львівська політехніка</w:t>
      </w:r>
      <w:r w:rsidR="000E58D8">
        <w:rPr>
          <w:color w:val="000000"/>
          <w:sz w:val="28"/>
          <w:szCs w:val="28"/>
          <w:shd w:val="clear" w:color="auto" w:fill="FFFFFF"/>
          <w:lang w:val="uk-UA"/>
        </w:rPr>
        <w:t>.</w:t>
      </w:r>
      <w:r w:rsidRPr="00515F2A">
        <w:rPr>
          <w:color w:val="000000"/>
          <w:sz w:val="28"/>
          <w:szCs w:val="28"/>
          <w:shd w:val="clear" w:color="auto" w:fill="FFFFFF"/>
          <w:lang w:val="uk-UA"/>
        </w:rPr>
        <w:t xml:space="preserve"> 2011. </w:t>
      </w:r>
      <w:r w:rsidR="000155B0">
        <w:rPr>
          <w:color w:val="000000"/>
          <w:sz w:val="28"/>
          <w:szCs w:val="28"/>
          <w:shd w:val="clear" w:color="auto" w:fill="FFFFFF"/>
          <w:lang w:val="uk-UA"/>
        </w:rPr>
        <w:t xml:space="preserve"> </w:t>
      </w:r>
      <w:r w:rsidRPr="00515F2A">
        <w:rPr>
          <w:color w:val="000000"/>
          <w:sz w:val="28"/>
          <w:szCs w:val="28"/>
          <w:shd w:val="clear" w:color="auto" w:fill="FFFFFF"/>
          <w:lang w:val="uk-UA"/>
        </w:rPr>
        <w:t>С. 180–188.</w:t>
      </w:r>
      <w:bookmarkEnd w:id="17"/>
    </w:p>
    <w:p w14:paraId="513A977F" w14:textId="02CA79EC" w:rsidR="009E26AE" w:rsidRPr="00515F2A" w:rsidRDefault="009E26AE" w:rsidP="00515F2A">
      <w:pPr>
        <w:pStyle w:val="ab"/>
        <w:numPr>
          <w:ilvl w:val="0"/>
          <w:numId w:val="38"/>
        </w:numPr>
        <w:shd w:val="clear" w:color="auto" w:fill="FFFFFF"/>
        <w:spacing w:before="0" w:beforeAutospacing="0" w:after="0" w:afterAutospacing="0" w:line="360" w:lineRule="auto"/>
        <w:ind w:left="0" w:firstLine="709"/>
        <w:contextualSpacing/>
        <w:jc w:val="both"/>
        <w:rPr>
          <w:sz w:val="28"/>
          <w:szCs w:val="28"/>
          <w:lang w:val="uk-UA"/>
        </w:rPr>
      </w:pPr>
      <w:r w:rsidRPr="00515F2A">
        <w:rPr>
          <w:sz w:val="28"/>
          <w:szCs w:val="28"/>
          <w:lang w:val="uk-UA"/>
        </w:rPr>
        <w:t>Курбатков К.Є. Маркетинг і організаційно-економічні умови розвитку збутової діяльності в ринкових умовах</w:t>
      </w:r>
      <w:r w:rsidR="000E58D8">
        <w:rPr>
          <w:sz w:val="28"/>
          <w:szCs w:val="28"/>
          <w:lang w:val="uk-UA"/>
        </w:rPr>
        <w:t>: підручник</w:t>
      </w:r>
      <w:r w:rsidRPr="00515F2A">
        <w:rPr>
          <w:sz w:val="28"/>
          <w:szCs w:val="28"/>
          <w:lang w:val="uk-UA"/>
        </w:rPr>
        <w:t>. Х</w:t>
      </w:r>
      <w:r w:rsidR="000E58D8">
        <w:rPr>
          <w:sz w:val="28"/>
          <w:szCs w:val="28"/>
          <w:lang w:val="uk-UA"/>
        </w:rPr>
        <w:t>арків</w:t>
      </w:r>
      <w:r w:rsidRPr="00515F2A">
        <w:rPr>
          <w:sz w:val="28"/>
          <w:szCs w:val="28"/>
          <w:lang w:val="uk-UA"/>
        </w:rPr>
        <w:t>: Основа, 2005. 412 с.</w:t>
      </w:r>
      <w:r w:rsidR="000155B0">
        <w:rPr>
          <w:sz w:val="28"/>
          <w:szCs w:val="28"/>
          <w:lang w:val="uk-UA"/>
        </w:rPr>
        <w:t xml:space="preserve"> </w:t>
      </w:r>
    </w:p>
    <w:p w14:paraId="4FD2C298" w14:textId="617F266F" w:rsidR="009E26AE" w:rsidRPr="00515F2A" w:rsidRDefault="009E26AE" w:rsidP="00515F2A">
      <w:pPr>
        <w:pStyle w:val="ab"/>
        <w:numPr>
          <w:ilvl w:val="0"/>
          <w:numId w:val="38"/>
        </w:numPr>
        <w:shd w:val="clear" w:color="auto" w:fill="FFFFFF"/>
        <w:spacing w:before="0" w:beforeAutospacing="0" w:after="0" w:afterAutospacing="0" w:line="360" w:lineRule="auto"/>
        <w:ind w:left="0" w:firstLine="709"/>
        <w:contextualSpacing/>
        <w:jc w:val="both"/>
        <w:rPr>
          <w:sz w:val="28"/>
          <w:szCs w:val="28"/>
          <w:lang w:val="uk-UA"/>
        </w:rPr>
      </w:pPr>
      <w:r w:rsidRPr="00515F2A">
        <w:rPr>
          <w:color w:val="000000"/>
          <w:sz w:val="28"/>
          <w:szCs w:val="28"/>
          <w:shd w:val="clear" w:color="auto" w:fill="FFFFFF"/>
          <w:lang w:val="uk-UA"/>
        </w:rPr>
        <w:t>Майер Дж. Міжнародне середовище бізнесу: конкуренція та регулювання в глобальній економці.</w:t>
      </w:r>
      <w:r w:rsidR="000E58D8">
        <w:rPr>
          <w:color w:val="000000"/>
          <w:sz w:val="28"/>
          <w:szCs w:val="28"/>
          <w:shd w:val="clear" w:color="auto" w:fill="FFFFFF"/>
          <w:lang w:val="uk-UA"/>
        </w:rPr>
        <w:t xml:space="preserve"> Київ</w:t>
      </w:r>
      <w:r w:rsidRPr="00515F2A">
        <w:rPr>
          <w:color w:val="000000"/>
          <w:sz w:val="28"/>
          <w:szCs w:val="28"/>
          <w:shd w:val="clear" w:color="auto" w:fill="FFFFFF"/>
          <w:lang w:val="uk-UA"/>
        </w:rPr>
        <w:t>: Либідь, 2002. 703 с.</w:t>
      </w:r>
    </w:p>
    <w:p w14:paraId="738D4711" w14:textId="7307957D" w:rsidR="00B9601F" w:rsidRPr="00515F2A" w:rsidRDefault="00B9601F" w:rsidP="00515F2A">
      <w:pPr>
        <w:pStyle w:val="ab"/>
        <w:numPr>
          <w:ilvl w:val="0"/>
          <w:numId w:val="38"/>
        </w:numPr>
        <w:shd w:val="clear" w:color="auto" w:fill="FFFFFF"/>
        <w:spacing w:before="0" w:beforeAutospacing="0" w:after="0" w:afterAutospacing="0" w:line="360" w:lineRule="auto"/>
        <w:ind w:left="0" w:firstLine="709"/>
        <w:contextualSpacing/>
        <w:jc w:val="both"/>
        <w:rPr>
          <w:sz w:val="28"/>
          <w:szCs w:val="28"/>
          <w:lang w:val="uk-UA"/>
        </w:rPr>
      </w:pPr>
      <w:bookmarkStart w:id="18" w:name="_Ref89261396"/>
      <w:r w:rsidRPr="000155B0">
        <w:rPr>
          <w:sz w:val="28"/>
          <w:szCs w:val="28"/>
          <w:lang w:val="uk-UA"/>
        </w:rPr>
        <w:t>Мор Т. У</w:t>
      </w:r>
      <w:r w:rsidR="00FD047D">
        <w:rPr>
          <w:sz w:val="28"/>
          <w:szCs w:val="28"/>
        </w:rPr>
        <w:t>топі</w:t>
      </w:r>
      <w:r w:rsidRPr="00515F2A">
        <w:rPr>
          <w:sz w:val="28"/>
          <w:szCs w:val="28"/>
        </w:rPr>
        <w:t>я. М.: АН СССР, 1953.</w:t>
      </w:r>
      <w:bookmarkEnd w:id="18"/>
      <w:r w:rsidRPr="00515F2A">
        <w:rPr>
          <w:sz w:val="28"/>
          <w:szCs w:val="28"/>
          <w:lang w:val="uk-UA"/>
        </w:rPr>
        <w:t xml:space="preserve"> </w:t>
      </w:r>
      <w:r w:rsidR="00FD047D">
        <w:rPr>
          <w:sz w:val="28"/>
          <w:szCs w:val="28"/>
          <w:lang w:val="uk-UA"/>
        </w:rPr>
        <w:t>302 с.</w:t>
      </w:r>
    </w:p>
    <w:p w14:paraId="42843E67" w14:textId="01B26A2A" w:rsidR="00FF2676" w:rsidRPr="00515F2A" w:rsidRDefault="00FF2676" w:rsidP="00515F2A">
      <w:pPr>
        <w:pStyle w:val="a7"/>
        <w:widowControl/>
        <w:numPr>
          <w:ilvl w:val="0"/>
          <w:numId w:val="38"/>
        </w:numPr>
        <w:autoSpaceDE/>
        <w:autoSpaceDN/>
        <w:adjustRightInd/>
        <w:spacing w:line="360" w:lineRule="auto"/>
        <w:ind w:left="0" w:firstLine="709"/>
        <w:jc w:val="both"/>
        <w:rPr>
          <w:rFonts w:ascii="Times New Roman" w:hAnsi="Times New Roman" w:cs="Times New Roman"/>
          <w:sz w:val="28"/>
          <w:szCs w:val="28"/>
          <w:lang w:val="uk-UA"/>
        </w:rPr>
      </w:pPr>
      <w:bookmarkStart w:id="19" w:name="_Ref26966416"/>
      <w:bookmarkStart w:id="20" w:name="_Ref89267144"/>
      <w:r w:rsidRPr="00515F2A">
        <w:rPr>
          <w:rFonts w:ascii="Times New Roman" w:hAnsi="Times New Roman" w:cs="Times New Roman"/>
          <w:sz w:val="28"/>
          <w:szCs w:val="28"/>
          <w:lang w:val="uk-UA"/>
        </w:rPr>
        <w:t>Міжнародний контракт купівлі-продажу</w:t>
      </w:r>
      <w:bookmarkEnd w:id="19"/>
      <w:r w:rsidRPr="00515F2A">
        <w:rPr>
          <w:rFonts w:ascii="Times New Roman" w:hAnsi="Times New Roman" w:cs="Times New Roman"/>
          <w:sz w:val="28"/>
          <w:szCs w:val="28"/>
          <w:lang w:val="uk-UA"/>
        </w:rPr>
        <w:t xml:space="preserve">. </w:t>
      </w:r>
      <w:r w:rsidR="000E58D8">
        <w:rPr>
          <w:rFonts w:ascii="Times New Roman" w:hAnsi="Times New Roman" w:cs="Times New Roman"/>
          <w:sz w:val="28"/>
          <w:szCs w:val="28"/>
          <w:lang w:val="uk-UA"/>
        </w:rPr>
        <w:t>Запоріжжя</w:t>
      </w:r>
      <w:r w:rsidRPr="00515F2A">
        <w:rPr>
          <w:rFonts w:ascii="Times New Roman" w:hAnsi="Times New Roman" w:cs="Times New Roman"/>
          <w:sz w:val="28"/>
          <w:szCs w:val="28"/>
          <w:lang w:val="uk-UA"/>
        </w:rPr>
        <w:t>. ПрАТ «Запорізький залізорудний комбінат», 20</w:t>
      </w:r>
      <w:r w:rsidRPr="00515F2A">
        <w:rPr>
          <w:rFonts w:ascii="Times New Roman" w:hAnsi="Times New Roman" w:cs="Times New Roman"/>
          <w:sz w:val="28"/>
          <w:szCs w:val="28"/>
        </w:rPr>
        <w:t>20</w:t>
      </w:r>
      <w:r w:rsidRPr="00515F2A">
        <w:rPr>
          <w:rFonts w:ascii="Times New Roman" w:hAnsi="Times New Roman" w:cs="Times New Roman"/>
          <w:sz w:val="28"/>
          <w:szCs w:val="28"/>
          <w:lang w:val="uk-UA"/>
        </w:rPr>
        <w:t xml:space="preserve"> р.</w:t>
      </w:r>
      <w:bookmarkEnd w:id="20"/>
    </w:p>
    <w:p w14:paraId="7A57BBB0" w14:textId="64750B93" w:rsidR="009E26AE" w:rsidRPr="00515F2A" w:rsidRDefault="009E26AE" w:rsidP="00515F2A">
      <w:pPr>
        <w:pStyle w:val="ab"/>
        <w:numPr>
          <w:ilvl w:val="0"/>
          <w:numId w:val="38"/>
        </w:numPr>
        <w:shd w:val="clear" w:color="auto" w:fill="FFFFFF"/>
        <w:spacing w:before="0" w:beforeAutospacing="0" w:after="0" w:afterAutospacing="0" w:line="360" w:lineRule="auto"/>
        <w:ind w:left="0" w:firstLine="709"/>
        <w:contextualSpacing/>
        <w:jc w:val="both"/>
        <w:rPr>
          <w:sz w:val="28"/>
          <w:szCs w:val="28"/>
          <w:lang w:val="uk-UA"/>
        </w:rPr>
      </w:pPr>
      <w:r w:rsidRPr="00FD047D">
        <w:rPr>
          <w:sz w:val="28"/>
          <w:szCs w:val="28"/>
          <w:lang w:val="uk-UA"/>
        </w:rPr>
        <w:t>Нємцов В.Д.</w:t>
      </w:r>
      <w:r w:rsidR="000E58D8">
        <w:rPr>
          <w:sz w:val="28"/>
          <w:szCs w:val="28"/>
          <w:lang w:val="uk-UA"/>
        </w:rPr>
        <w:t>, Довгань А. Є.</w:t>
      </w:r>
      <w:r w:rsidRPr="00FD047D">
        <w:rPr>
          <w:sz w:val="28"/>
          <w:szCs w:val="28"/>
          <w:lang w:val="uk-UA"/>
        </w:rPr>
        <w:t xml:space="preserve"> Стратегічний менеджмент. К</w:t>
      </w:r>
      <w:r w:rsidR="000E58D8">
        <w:rPr>
          <w:sz w:val="28"/>
          <w:szCs w:val="28"/>
          <w:lang w:val="uk-UA"/>
        </w:rPr>
        <w:t>иїв</w:t>
      </w:r>
      <w:r w:rsidRPr="00FD047D">
        <w:rPr>
          <w:sz w:val="28"/>
          <w:szCs w:val="28"/>
          <w:lang w:val="uk-UA"/>
        </w:rPr>
        <w:t xml:space="preserve">: ТОВ «УВПК «Ексоб», 2015. </w:t>
      </w:r>
      <w:r w:rsidRPr="00515F2A">
        <w:rPr>
          <w:sz w:val="28"/>
          <w:szCs w:val="28"/>
        </w:rPr>
        <w:t>220 с.</w:t>
      </w:r>
    </w:p>
    <w:p w14:paraId="12C8457A" w14:textId="7769E0A2" w:rsidR="009E26AE" w:rsidRPr="00515F2A" w:rsidRDefault="009E26AE" w:rsidP="00515F2A">
      <w:pPr>
        <w:pStyle w:val="ab"/>
        <w:numPr>
          <w:ilvl w:val="0"/>
          <w:numId w:val="38"/>
        </w:numPr>
        <w:shd w:val="clear" w:color="auto" w:fill="FFFFFF"/>
        <w:spacing w:before="0" w:beforeAutospacing="0" w:after="0" w:afterAutospacing="0" w:line="360" w:lineRule="auto"/>
        <w:ind w:left="0" w:firstLine="709"/>
        <w:contextualSpacing/>
        <w:jc w:val="both"/>
        <w:rPr>
          <w:sz w:val="28"/>
          <w:szCs w:val="28"/>
          <w:lang w:val="uk-UA"/>
        </w:rPr>
      </w:pPr>
      <w:bookmarkStart w:id="21" w:name="_Ref89267473"/>
      <w:r w:rsidRPr="00515F2A">
        <w:rPr>
          <w:sz w:val="28"/>
          <w:szCs w:val="28"/>
          <w:lang w:val="uk-UA"/>
        </w:rPr>
        <w:lastRenderedPageBreak/>
        <w:t>Оберемчук В.Ф. Конкуренція: поняття, стратегія</w:t>
      </w:r>
      <w:r w:rsidR="000E58D8">
        <w:rPr>
          <w:sz w:val="28"/>
          <w:szCs w:val="28"/>
          <w:lang w:val="uk-UA"/>
        </w:rPr>
        <w:t xml:space="preserve">. </w:t>
      </w:r>
      <w:r w:rsidRPr="00515F2A">
        <w:rPr>
          <w:sz w:val="28"/>
          <w:szCs w:val="28"/>
          <w:lang w:val="uk-UA"/>
        </w:rPr>
        <w:t xml:space="preserve">Стратегія економічного розвитку України: Наук. </w:t>
      </w:r>
      <w:r w:rsidR="00D144C7" w:rsidRPr="00515F2A">
        <w:rPr>
          <w:sz w:val="28"/>
          <w:szCs w:val="28"/>
          <w:lang w:val="uk-UA"/>
        </w:rPr>
        <w:t>З</w:t>
      </w:r>
      <w:r w:rsidRPr="00515F2A">
        <w:rPr>
          <w:sz w:val="28"/>
          <w:szCs w:val="28"/>
          <w:lang w:val="uk-UA"/>
        </w:rPr>
        <w:t xml:space="preserve">б. </w:t>
      </w:r>
      <w:r w:rsidR="000E58D8">
        <w:rPr>
          <w:sz w:val="28"/>
          <w:szCs w:val="28"/>
          <w:lang w:val="uk-UA"/>
        </w:rPr>
        <w:t>Київ</w:t>
      </w:r>
      <w:r w:rsidRPr="00515F2A">
        <w:rPr>
          <w:sz w:val="28"/>
          <w:szCs w:val="28"/>
          <w:lang w:val="uk-UA"/>
        </w:rPr>
        <w:t xml:space="preserve">: КНЕУ, 2011. </w:t>
      </w:r>
      <w:r w:rsidR="00890651">
        <w:rPr>
          <w:sz w:val="28"/>
          <w:szCs w:val="28"/>
          <w:lang w:val="uk-UA"/>
        </w:rPr>
        <w:t>№</w:t>
      </w:r>
      <w:r w:rsidRPr="00515F2A">
        <w:rPr>
          <w:sz w:val="28"/>
          <w:szCs w:val="28"/>
          <w:lang w:val="uk-UA"/>
        </w:rPr>
        <w:t xml:space="preserve"> 5. С. 211-217.</w:t>
      </w:r>
      <w:bookmarkEnd w:id="21"/>
    </w:p>
    <w:p w14:paraId="281E1A96" w14:textId="0593B0E3" w:rsidR="009E26AE" w:rsidRPr="00515F2A" w:rsidRDefault="00890651" w:rsidP="00515F2A">
      <w:pPr>
        <w:pStyle w:val="ab"/>
        <w:numPr>
          <w:ilvl w:val="0"/>
          <w:numId w:val="38"/>
        </w:numPr>
        <w:shd w:val="clear" w:color="auto" w:fill="FFFFFF"/>
        <w:spacing w:before="0" w:beforeAutospacing="0" w:after="0" w:afterAutospacing="0" w:line="360" w:lineRule="auto"/>
        <w:ind w:left="0" w:firstLine="709"/>
        <w:contextualSpacing/>
        <w:jc w:val="both"/>
        <w:rPr>
          <w:sz w:val="28"/>
          <w:szCs w:val="28"/>
          <w:lang w:val="uk-UA"/>
        </w:rPr>
      </w:pPr>
      <w:r>
        <w:rPr>
          <w:sz w:val="28"/>
          <w:szCs w:val="28"/>
          <w:lang w:val="uk-UA"/>
        </w:rPr>
        <w:t xml:space="preserve">Онищенко В.П., Гужва І. Ю. </w:t>
      </w:r>
      <w:r w:rsidR="009E26AE" w:rsidRPr="00FD047D">
        <w:rPr>
          <w:sz w:val="28"/>
          <w:szCs w:val="28"/>
          <w:lang w:val="uk-UA"/>
        </w:rPr>
        <w:t xml:space="preserve">Стимулювання національного експорту. </w:t>
      </w:r>
      <w:r w:rsidR="009E26AE" w:rsidRPr="00890651">
        <w:rPr>
          <w:i/>
          <w:sz w:val="28"/>
          <w:szCs w:val="28"/>
          <w:lang w:val="uk-UA"/>
        </w:rPr>
        <w:t>Зовнішня торгівля: економіка, фінанси, право</w:t>
      </w:r>
      <w:r w:rsidR="009E26AE" w:rsidRPr="00FD047D">
        <w:rPr>
          <w:sz w:val="28"/>
          <w:szCs w:val="28"/>
          <w:lang w:val="uk-UA"/>
        </w:rPr>
        <w:t>.</w:t>
      </w:r>
      <w:r w:rsidR="00FD047D">
        <w:rPr>
          <w:sz w:val="28"/>
          <w:szCs w:val="28"/>
          <w:lang w:val="uk-UA"/>
        </w:rPr>
        <w:t xml:space="preserve"> </w:t>
      </w:r>
      <w:r w:rsidR="009E26AE" w:rsidRPr="00FD047D">
        <w:rPr>
          <w:sz w:val="28"/>
          <w:szCs w:val="28"/>
          <w:lang w:val="uk-UA"/>
        </w:rPr>
        <w:t>2017. № 6.</w:t>
      </w:r>
      <w:r w:rsidR="00FD047D">
        <w:rPr>
          <w:sz w:val="28"/>
          <w:szCs w:val="28"/>
          <w:lang w:val="uk-UA"/>
        </w:rPr>
        <w:t xml:space="preserve"> </w:t>
      </w:r>
      <w:r w:rsidR="009E26AE" w:rsidRPr="00FD047D">
        <w:rPr>
          <w:sz w:val="28"/>
          <w:szCs w:val="28"/>
          <w:lang w:val="uk-UA"/>
        </w:rPr>
        <w:t>С. 33–47.</w:t>
      </w:r>
    </w:p>
    <w:p w14:paraId="25EEA7FD" w14:textId="52C5E530" w:rsidR="009E26AE" w:rsidRPr="00515F2A" w:rsidRDefault="009E26AE" w:rsidP="00515F2A">
      <w:pPr>
        <w:pStyle w:val="ab"/>
        <w:numPr>
          <w:ilvl w:val="0"/>
          <w:numId w:val="38"/>
        </w:numPr>
        <w:shd w:val="clear" w:color="auto" w:fill="FFFFFF"/>
        <w:spacing w:before="0" w:beforeAutospacing="0" w:after="0" w:afterAutospacing="0" w:line="360" w:lineRule="auto"/>
        <w:ind w:left="0" w:firstLine="709"/>
        <w:contextualSpacing/>
        <w:jc w:val="both"/>
        <w:rPr>
          <w:sz w:val="28"/>
          <w:szCs w:val="28"/>
          <w:lang w:val="uk-UA"/>
        </w:rPr>
      </w:pPr>
      <w:r w:rsidRPr="00FD047D">
        <w:rPr>
          <w:sz w:val="28"/>
          <w:szCs w:val="28"/>
          <w:lang w:val="uk-UA"/>
        </w:rPr>
        <w:t>Отенко І.П. Стратегічне управління потенціалом підприємства: монографія. Х</w:t>
      </w:r>
      <w:r w:rsidR="00890651">
        <w:rPr>
          <w:sz w:val="28"/>
          <w:szCs w:val="28"/>
          <w:lang w:val="uk-UA"/>
        </w:rPr>
        <w:t>арків</w:t>
      </w:r>
      <w:r w:rsidR="00FD047D">
        <w:rPr>
          <w:sz w:val="28"/>
          <w:szCs w:val="28"/>
          <w:lang w:val="uk-UA"/>
        </w:rPr>
        <w:t xml:space="preserve">: ХНЕУ, 2006. </w:t>
      </w:r>
      <w:r w:rsidRPr="00FD047D">
        <w:rPr>
          <w:sz w:val="28"/>
          <w:szCs w:val="28"/>
          <w:lang w:val="uk-UA"/>
        </w:rPr>
        <w:t xml:space="preserve">256 с. </w:t>
      </w:r>
    </w:p>
    <w:p w14:paraId="4FAF50ED" w14:textId="0F291C24" w:rsidR="009E26AE" w:rsidRPr="00515F2A" w:rsidRDefault="009E26AE" w:rsidP="00515F2A">
      <w:pPr>
        <w:pStyle w:val="ab"/>
        <w:numPr>
          <w:ilvl w:val="0"/>
          <w:numId w:val="38"/>
        </w:numPr>
        <w:shd w:val="clear" w:color="auto" w:fill="FFFFFF"/>
        <w:spacing w:before="0" w:beforeAutospacing="0" w:after="0" w:afterAutospacing="0" w:line="360" w:lineRule="auto"/>
        <w:ind w:left="0" w:firstLine="709"/>
        <w:contextualSpacing/>
        <w:jc w:val="both"/>
        <w:rPr>
          <w:sz w:val="28"/>
          <w:szCs w:val="28"/>
          <w:lang w:val="uk-UA"/>
        </w:rPr>
      </w:pPr>
      <w:r w:rsidRPr="00515F2A">
        <w:rPr>
          <w:sz w:val="28"/>
          <w:szCs w:val="28"/>
          <w:lang w:val="uk-UA"/>
        </w:rPr>
        <w:t>Пивоваров М.Г.</w:t>
      </w:r>
      <w:r w:rsidR="00890651">
        <w:rPr>
          <w:sz w:val="28"/>
          <w:szCs w:val="28"/>
          <w:lang w:val="uk-UA"/>
        </w:rPr>
        <w:t>, Хижняк О. С.</w:t>
      </w:r>
      <w:r w:rsidRPr="00515F2A">
        <w:rPr>
          <w:sz w:val="28"/>
          <w:szCs w:val="28"/>
          <w:lang w:val="uk-UA"/>
        </w:rPr>
        <w:t xml:space="preserve"> Розширення інтеграції промисловості з інституцією малого і середнього підприємництва України. </w:t>
      </w:r>
      <w:r w:rsidRPr="00890651">
        <w:rPr>
          <w:i/>
          <w:sz w:val="28"/>
          <w:szCs w:val="28"/>
          <w:lang w:val="uk-UA"/>
        </w:rPr>
        <w:t>Держава та регіони. Серія «Економіка та підприємництво</w:t>
      </w:r>
      <w:r w:rsidRPr="00515F2A">
        <w:rPr>
          <w:sz w:val="28"/>
          <w:szCs w:val="28"/>
          <w:lang w:val="uk-UA"/>
        </w:rPr>
        <w:t>». 2017. № 4/5. С. 84–89.</w:t>
      </w:r>
    </w:p>
    <w:p w14:paraId="13C080E6" w14:textId="3CCAA128" w:rsidR="009E26AE" w:rsidRPr="00515F2A" w:rsidRDefault="009E26AE" w:rsidP="00515F2A">
      <w:pPr>
        <w:pStyle w:val="ab"/>
        <w:numPr>
          <w:ilvl w:val="0"/>
          <w:numId w:val="38"/>
        </w:numPr>
        <w:shd w:val="clear" w:color="auto" w:fill="FFFFFF"/>
        <w:spacing w:before="0" w:beforeAutospacing="0" w:after="0" w:afterAutospacing="0" w:line="360" w:lineRule="auto"/>
        <w:ind w:left="0" w:firstLine="709"/>
        <w:contextualSpacing/>
        <w:jc w:val="both"/>
        <w:rPr>
          <w:sz w:val="28"/>
          <w:szCs w:val="28"/>
          <w:lang w:val="uk-UA"/>
        </w:rPr>
      </w:pPr>
      <w:r w:rsidRPr="00515F2A">
        <w:rPr>
          <w:sz w:val="28"/>
          <w:szCs w:val="28"/>
          <w:lang w:val="uk-UA"/>
        </w:rPr>
        <w:t>Піддубна Л.І. Міжнародна конкурентоспроможність підприємства: теорія та механізм забезпечення: монографія. Х</w:t>
      </w:r>
      <w:r w:rsidR="00890651">
        <w:rPr>
          <w:sz w:val="28"/>
          <w:szCs w:val="28"/>
          <w:lang w:val="uk-UA"/>
        </w:rPr>
        <w:t>арків</w:t>
      </w:r>
      <w:r w:rsidRPr="00515F2A">
        <w:rPr>
          <w:sz w:val="28"/>
          <w:szCs w:val="28"/>
          <w:lang w:val="uk-UA"/>
        </w:rPr>
        <w:t>: ВД «ІНЖЕК», 2011.</w:t>
      </w:r>
      <w:r w:rsidR="00FD047D">
        <w:rPr>
          <w:sz w:val="28"/>
          <w:szCs w:val="28"/>
          <w:lang w:val="uk-UA"/>
        </w:rPr>
        <w:t xml:space="preserve"> </w:t>
      </w:r>
      <w:r w:rsidRPr="00515F2A">
        <w:rPr>
          <w:sz w:val="28"/>
          <w:szCs w:val="28"/>
          <w:lang w:val="uk-UA"/>
        </w:rPr>
        <w:t xml:space="preserve">400 с. </w:t>
      </w:r>
    </w:p>
    <w:p w14:paraId="5B1DA123" w14:textId="23B497C9" w:rsidR="009E26AE" w:rsidRPr="00515F2A" w:rsidRDefault="009E26AE" w:rsidP="00515F2A">
      <w:pPr>
        <w:pStyle w:val="ab"/>
        <w:numPr>
          <w:ilvl w:val="0"/>
          <w:numId w:val="38"/>
        </w:numPr>
        <w:shd w:val="clear" w:color="auto" w:fill="FFFFFF"/>
        <w:spacing w:before="0" w:beforeAutospacing="0" w:after="0" w:afterAutospacing="0" w:line="360" w:lineRule="auto"/>
        <w:ind w:left="0" w:firstLine="709"/>
        <w:contextualSpacing/>
        <w:jc w:val="both"/>
        <w:rPr>
          <w:sz w:val="28"/>
          <w:szCs w:val="28"/>
          <w:lang w:val="uk-UA"/>
        </w:rPr>
      </w:pPr>
      <w:r w:rsidRPr="00515F2A">
        <w:rPr>
          <w:sz w:val="28"/>
          <w:szCs w:val="28"/>
          <w:lang w:val="uk-UA"/>
        </w:rPr>
        <w:t>Піддубний І.О.</w:t>
      </w:r>
      <w:r w:rsidR="00890651">
        <w:rPr>
          <w:sz w:val="28"/>
          <w:szCs w:val="28"/>
          <w:lang w:val="uk-UA"/>
        </w:rPr>
        <w:t>, Піддубна А. І.</w:t>
      </w:r>
      <w:r w:rsidRPr="00515F2A">
        <w:rPr>
          <w:sz w:val="28"/>
          <w:szCs w:val="28"/>
          <w:lang w:val="uk-UA"/>
        </w:rPr>
        <w:t xml:space="preserve"> Управління міжнародною конкурентоспроможністю підприємства.</w:t>
      </w:r>
      <w:r w:rsidR="00FD047D">
        <w:rPr>
          <w:sz w:val="28"/>
          <w:szCs w:val="28"/>
          <w:lang w:val="uk-UA"/>
        </w:rPr>
        <w:t xml:space="preserve"> </w:t>
      </w:r>
      <w:r w:rsidRPr="00515F2A">
        <w:rPr>
          <w:sz w:val="28"/>
          <w:szCs w:val="28"/>
          <w:lang w:val="uk-UA"/>
        </w:rPr>
        <w:t>Х</w:t>
      </w:r>
      <w:r w:rsidR="00890651">
        <w:rPr>
          <w:sz w:val="28"/>
          <w:szCs w:val="28"/>
          <w:lang w:val="uk-UA"/>
        </w:rPr>
        <w:t>арків</w:t>
      </w:r>
      <w:r w:rsidRPr="00515F2A">
        <w:rPr>
          <w:sz w:val="28"/>
          <w:szCs w:val="28"/>
          <w:lang w:val="uk-UA"/>
        </w:rPr>
        <w:t xml:space="preserve">: ВД «ІНЖЕК», 2004. 264 с. </w:t>
      </w:r>
    </w:p>
    <w:p w14:paraId="1ABBB4A7" w14:textId="4148EBE5" w:rsidR="009E26AE" w:rsidRPr="00515F2A" w:rsidRDefault="009E26AE" w:rsidP="00515F2A">
      <w:pPr>
        <w:pStyle w:val="ab"/>
        <w:numPr>
          <w:ilvl w:val="0"/>
          <w:numId w:val="38"/>
        </w:numPr>
        <w:shd w:val="clear" w:color="auto" w:fill="FFFFFF"/>
        <w:spacing w:before="0" w:beforeAutospacing="0" w:after="0" w:afterAutospacing="0" w:line="360" w:lineRule="auto"/>
        <w:ind w:left="0" w:firstLine="709"/>
        <w:contextualSpacing/>
        <w:jc w:val="both"/>
        <w:rPr>
          <w:sz w:val="28"/>
          <w:szCs w:val="28"/>
          <w:lang w:val="uk-UA"/>
        </w:rPr>
      </w:pPr>
      <w:r w:rsidRPr="00515F2A">
        <w:rPr>
          <w:sz w:val="28"/>
          <w:szCs w:val="28"/>
          <w:lang w:val="uk-UA"/>
        </w:rPr>
        <w:t>Піддубний І.О.</w:t>
      </w:r>
      <w:r w:rsidR="00890651">
        <w:rPr>
          <w:sz w:val="28"/>
          <w:szCs w:val="28"/>
          <w:lang w:val="uk-UA"/>
        </w:rPr>
        <w:t>,</w:t>
      </w:r>
      <w:r w:rsidR="00890651" w:rsidRPr="00890651">
        <w:rPr>
          <w:sz w:val="28"/>
          <w:szCs w:val="28"/>
          <w:lang w:val="uk-UA"/>
        </w:rPr>
        <w:t xml:space="preserve"> </w:t>
      </w:r>
      <w:r w:rsidR="00890651">
        <w:rPr>
          <w:sz w:val="28"/>
          <w:szCs w:val="28"/>
          <w:lang w:val="uk-UA"/>
        </w:rPr>
        <w:t>Піддубна А. І., Шестакова О. А.</w:t>
      </w:r>
      <w:r w:rsidR="00890651" w:rsidRPr="00515F2A">
        <w:rPr>
          <w:sz w:val="28"/>
          <w:szCs w:val="28"/>
          <w:lang w:val="uk-UA"/>
        </w:rPr>
        <w:t xml:space="preserve"> </w:t>
      </w:r>
      <w:r w:rsidRPr="00515F2A">
        <w:rPr>
          <w:sz w:val="28"/>
          <w:szCs w:val="28"/>
          <w:lang w:val="uk-UA"/>
        </w:rPr>
        <w:t xml:space="preserve"> Експортний потенціал підприємства: формування та розвиток: монографія Х</w:t>
      </w:r>
      <w:r w:rsidR="00890651">
        <w:rPr>
          <w:sz w:val="28"/>
          <w:szCs w:val="28"/>
          <w:lang w:val="uk-UA"/>
        </w:rPr>
        <w:t>арків</w:t>
      </w:r>
      <w:r w:rsidRPr="00515F2A">
        <w:rPr>
          <w:sz w:val="28"/>
          <w:szCs w:val="28"/>
          <w:lang w:val="uk-UA"/>
        </w:rPr>
        <w:t>: ФОП Чальцев О.В., 2017</w:t>
      </w:r>
      <w:r w:rsidR="00FD047D">
        <w:rPr>
          <w:sz w:val="28"/>
          <w:szCs w:val="28"/>
          <w:lang w:val="uk-UA"/>
        </w:rPr>
        <w:t xml:space="preserve">. </w:t>
      </w:r>
      <w:r w:rsidRPr="00515F2A">
        <w:rPr>
          <w:sz w:val="28"/>
          <w:szCs w:val="28"/>
          <w:lang w:val="uk-UA"/>
        </w:rPr>
        <w:t>257 с.</w:t>
      </w:r>
    </w:p>
    <w:p w14:paraId="64FFFA7A" w14:textId="2C9B76B7" w:rsidR="005412F6" w:rsidRPr="00515F2A" w:rsidRDefault="00FF2676" w:rsidP="00515F2A">
      <w:pPr>
        <w:pStyle w:val="ab"/>
        <w:numPr>
          <w:ilvl w:val="0"/>
          <w:numId w:val="38"/>
        </w:numPr>
        <w:shd w:val="clear" w:color="auto" w:fill="FFFFFF"/>
        <w:spacing w:before="0" w:beforeAutospacing="0" w:after="0" w:afterAutospacing="0" w:line="360" w:lineRule="auto"/>
        <w:ind w:left="0" w:firstLine="709"/>
        <w:contextualSpacing/>
        <w:jc w:val="both"/>
        <w:rPr>
          <w:sz w:val="28"/>
          <w:szCs w:val="28"/>
          <w:lang w:val="uk-UA"/>
        </w:rPr>
      </w:pPr>
      <w:bookmarkStart w:id="22" w:name="_Ref89262991"/>
      <w:r w:rsidRPr="00515F2A">
        <w:rPr>
          <w:sz w:val="28"/>
          <w:szCs w:val="28"/>
          <w:lang w:val="uk-UA"/>
        </w:rPr>
        <w:t>Портер М. Мі</w:t>
      </w:r>
      <w:r w:rsidR="00FD047D">
        <w:rPr>
          <w:sz w:val="28"/>
          <w:szCs w:val="28"/>
          <w:lang w:val="uk-UA"/>
        </w:rPr>
        <w:t>ж</w:t>
      </w:r>
      <w:r w:rsidR="005412F6" w:rsidRPr="00515F2A">
        <w:rPr>
          <w:sz w:val="28"/>
          <w:szCs w:val="28"/>
          <w:lang w:val="uk-UA"/>
        </w:rPr>
        <w:t>народна</w:t>
      </w:r>
      <w:r w:rsidR="00FD047D">
        <w:rPr>
          <w:sz w:val="28"/>
          <w:szCs w:val="28"/>
          <w:lang w:val="uk-UA"/>
        </w:rPr>
        <w:t xml:space="preserve"> конкуренція </w:t>
      </w:r>
      <w:r w:rsidR="005412F6" w:rsidRPr="00515F2A">
        <w:rPr>
          <w:sz w:val="28"/>
          <w:szCs w:val="28"/>
          <w:lang w:val="uk-UA"/>
        </w:rPr>
        <w:t xml:space="preserve">М.: </w:t>
      </w:r>
      <w:r w:rsidRPr="00515F2A">
        <w:rPr>
          <w:sz w:val="28"/>
          <w:szCs w:val="28"/>
          <w:lang w:val="uk-UA"/>
        </w:rPr>
        <w:t>Міжнародні відносини</w:t>
      </w:r>
      <w:r w:rsidR="005412F6" w:rsidRPr="00515F2A">
        <w:rPr>
          <w:sz w:val="28"/>
          <w:szCs w:val="28"/>
          <w:lang w:val="uk-UA"/>
        </w:rPr>
        <w:t>, 1993. 896 с.</w:t>
      </w:r>
      <w:bookmarkEnd w:id="22"/>
    </w:p>
    <w:p w14:paraId="6F9E77FD" w14:textId="47C0A63B" w:rsidR="009E26AE" w:rsidRPr="00515F2A" w:rsidRDefault="006B4164" w:rsidP="00515F2A">
      <w:pPr>
        <w:pStyle w:val="ab"/>
        <w:numPr>
          <w:ilvl w:val="0"/>
          <w:numId w:val="38"/>
        </w:numPr>
        <w:shd w:val="clear" w:color="auto" w:fill="FFFFFF"/>
        <w:spacing w:before="0" w:beforeAutospacing="0" w:after="0" w:afterAutospacing="0" w:line="360" w:lineRule="auto"/>
        <w:ind w:left="0" w:firstLine="709"/>
        <w:contextualSpacing/>
        <w:jc w:val="both"/>
        <w:rPr>
          <w:sz w:val="28"/>
          <w:szCs w:val="28"/>
          <w:lang w:val="uk-UA"/>
        </w:rPr>
      </w:pPr>
      <w:bookmarkStart w:id="23" w:name="_Ref89337172"/>
      <w:r w:rsidRPr="00515F2A">
        <w:rPr>
          <w:sz w:val="28"/>
          <w:szCs w:val="28"/>
          <w:lang w:val="uk-UA"/>
        </w:rPr>
        <w:t>Райхль Ч</w:t>
      </w:r>
      <w:r w:rsidR="0087274F">
        <w:rPr>
          <w:sz w:val="28"/>
          <w:szCs w:val="28"/>
          <w:lang w:val="uk-UA"/>
        </w:rPr>
        <w:t>.</w:t>
      </w:r>
      <w:r w:rsidR="00890651">
        <w:rPr>
          <w:sz w:val="28"/>
          <w:szCs w:val="28"/>
          <w:lang w:val="uk-UA"/>
        </w:rPr>
        <w:t>, Шац М.</w:t>
      </w:r>
      <w:r w:rsidRPr="00515F2A">
        <w:rPr>
          <w:sz w:val="28"/>
          <w:szCs w:val="28"/>
          <w:lang w:val="uk-UA"/>
        </w:rPr>
        <w:t xml:space="preserve"> Світові дані про видобуток</w:t>
      </w:r>
      <w:r w:rsidR="00890651">
        <w:rPr>
          <w:sz w:val="28"/>
          <w:szCs w:val="28"/>
          <w:lang w:val="uk-UA"/>
        </w:rPr>
        <w:t xml:space="preserve"> 2021: «World Mining Data 2021». </w:t>
      </w:r>
      <w:r w:rsidRPr="00515F2A">
        <w:rPr>
          <w:sz w:val="28"/>
          <w:szCs w:val="28"/>
          <w:lang w:val="uk-UA"/>
        </w:rPr>
        <w:t>Відень: Federal Ministry of Agriculture, Regions and Tourism, 2021 р. 268 с.</w:t>
      </w:r>
      <w:bookmarkEnd w:id="23"/>
    </w:p>
    <w:p w14:paraId="2D6E1B86" w14:textId="44B5FEE6" w:rsidR="009E26AE" w:rsidRPr="00515F2A" w:rsidRDefault="009E26AE" w:rsidP="00515F2A">
      <w:pPr>
        <w:pStyle w:val="ab"/>
        <w:numPr>
          <w:ilvl w:val="0"/>
          <w:numId w:val="38"/>
        </w:numPr>
        <w:shd w:val="clear" w:color="auto" w:fill="FFFFFF"/>
        <w:spacing w:before="0" w:beforeAutospacing="0" w:after="0" w:afterAutospacing="0" w:line="360" w:lineRule="auto"/>
        <w:ind w:left="0" w:firstLine="709"/>
        <w:contextualSpacing/>
        <w:jc w:val="both"/>
        <w:rPr>
          <w:sz w:val="28"/>
          <w:szCs w:val="28"/>
          <w:lang w:val="uk-UA"/>
        </w:rPr>
      </w:pPr>
      <w:bookmarkStart w:id="24" w:name="_Ref89266858"/>
      <w:r w:rsidRPr="00515F2A">
        <w:rPr>
          <w:color w:val="000000"/>
          <w:sz w:val="28"/>
          <w:szCs w:val="28"/>
          <w:shd w:val="clear" w:color="auto" w:fill="FFFFFF"/>
          <w:lang w:val="uk-UA"/>
        </w:rPr>
        <w:t xml:space="preserve">ПрАТ </w:t>
      </w:r>
      <w:r w:rsidR="0087274F">
        <w:rPr>
          <w:color w:val="000000"/>
          <w:sz w:val="28"/>
          <w:szCs w:val="28"/>
          <w:shd w:val="clear" w:color="auto" w:fill="FFFFFF"/>
          <w:lang w:val="uk-UA"/>
        </w:rPr>
        <w:t>«</w:t>
      </w:r>
      <w:r w:rsidRPr="00515F2A">
        <w:rPr>
          <w:color w:val="000000"/>
          <w:sz w:val="28"/>
          <w:szCs w:val="28"/>
          <w:shd w:val="clear" w:color="auto" w:fill="FFFFFF"/>
          <w:lang w:val="uk-UA"/>
        </w:rPr>
        <w:t>Запорізького залізорудного комбінату</w:t>
      </w:r>
      <w:r w:rsidR="0087274F">
        <w:rPr>
          <w:color w:val="000000"/>
          <w:sz w:val="28"/>
          <w:szCs w:val="28"/>
          <w:shd w:val="clear" w:color="auto" w:fill="FFFFFF"/>
          <w:lang w:val="uk-UA"/>
        </w:rPr>
        <w:t>»</w:t>
      </w:r>
      <w:r w:rsidRPr="00515F2A">
        <w:rPr>
          <w:color w:val="000000"/>
          <w:sz w:val="28"/>
          <w:szCs w:val="28"/>
          <w:shd w:val="clear" w:color="auto" w:fill="FFFFFF"/>
          <w:lang w:val="uk-UA"/>
        </w:rPr>
        <w:t>.</w:t>
      </w:r>
      <w:r w:rsidR="00E77CFB">
        <w:rPr>
          <w:color w:val="000000"/>
          <w:sz w:val="28"/>
          <w:szCs w:val="28"/>
          <w:shd w:val="clear" w:color="auto" w:fill="FFFFFF"/>
          <w:lang w:val="uk-UA"/>
        </w:rPr>
        <w:t xml:space="preserve"> </w:t>
      </w:r>
      <w:r w:rsidR="00E77CFB">
        <w:rPr>
          <w:color w:val="000000"/>
          <w:sz w:val="28"/>
          <w:szCs w:val="28"/>
          <w:shd w:val="clear" w:color="auto" w:fill="FFFFFF"/>
          <w:lang w:val="en-US"/>
        </w:rPr>
        <w:t>URL</w:t>
      </w:r>
      <w:r w:rsidR="00E77CFB">
        <w:rPr>
          <w:color w:val="000000"/>
          <w:sz w:val="28"/>
          <w:szCs w:val="28"/>
          <w:shd w:val="clear" w:color="auto" w:fill="FFFFFF"/>
          <w:lang w:val="uk-UA"/>
        </w:rPr>
        <w:t xml:space="preserve">: </w:t>
      </w:r>
      <w:hyperlink r:id="rId14" w:history="1">
        <w:r w:rsidRPr="00890651">
          <w:rPr>
            <w:rStyle w:val="af"/>
            <w:color w:val="auto"/>
            <w:sz w:val="28"/>
            <w:szCs w:val="28"/>
            <w:u w:val="none"/>
            <w:shd w:val="clear" w:color="auto" w:fill="FFFFFF"/>
            <w:lang w:val="en-US"/>
          </w:rPr>
          <w:t>http</w:t>
        </w:r>
        <w:r w:rsidRPr="00890651">
          <w:rPr>
            <w:rStyle w:val="af"/>
            <w:color w:val="auto"/>
            <w:sz w:val="28"/>
            <w:szCs w:val="28"/>
            <w:u w:val="none"/>
            <w:shd w:val="clear" w:color="auto" w:fill="FFFFFF"/>
            <w:lang w:val="uk-UA"/>
          </w:rPr>
          <w:t>://</w:t>
        </w:r>
        <w:r w:rsidRPr="00890651">
          <w:rPr>
            <w:rStyle w:val="af"/>
            <w:color w:val="auto"/>
            <w:sz w:val="28"/>
            <w:szCs w:val="28"/>
            <w:u w:val="none"/>
            <w:shd w:val="clear" w:color="auto" w:fill="FFFFFF"/>
            <w:lang w:val="en-US"/>
          </w:rPr>
          <w:t>www</w:t>
        </w:r>
        <w:r w:rsidRPr="00890651">
          <w:rPr>
            <w:rStyle w:val="af"/>
            <w:color w:val="auto"/>
            <w:sz w:val="28"/>
            <w:szCs w:val="28"/>
            <w:u w:val="none"/>
            <w:shd w:val="clear" w:color="auto" w:fill="FFFFFF"/>
            <w:lang w:val="uk-UA"/>
          </w:rPr>
          <w:t>.</w:t>
        </w:r>
        <w:r w:rsidRPr="00890651">
          <w:rPr>
            <w:rStyle w:val="af"/>
            <w:color w:val="auto"/>
            <w:sz w:val="28"/>
            <w:szCs w:val="28"/>
            <w:u w:val="none"/>
            <w:shd w:val="clear" w:color="auto" w:fill="FFFFFF"/>
            <w:lang w:val="en-US"/>
          </w:rPr>
          <w:t>zgrk</w:t>
        </w:r>
        <w:r w:rsidRPr="00890651">
          <w:rPr>
            <w:rStyle w:val="af"/>
            <w:color w:val="auto"/>
            <w:sz w:val="28"/>
            <w:szCs w:val="28"/>
            <w:u w:val="none"/>
            <w:shd w:val="clear" w:color="auto" w:fill="FFFFFF"/>
            <w:lang w:val="uk-UA"/>
          </w:rPr>
          <w:t>.</w:t>
        </w:r>
        <w:r w:rsidRPr="00890651">
          <w:rPr>
            <w:rStyle w:val="af"/>
            <w:color w:val="auto"/>
            <w:sz w:val="28"/>
            <w:szCs w:val="28"/>
            <w:u w:val="none"/>
            <w:shd w:val="clear" w:color="auto" w:fill="FFFFFF"/>
            <w:lang w:val="en-US"/>
          </w:rPr>
          <w:t>com</w:t>
        </w:r>
        <w:r w:rsidRPr="00890651">
          <w:rPr>
            <w:rStyle w:val="af"/>
            <w:color w:val="auto"/>
            <w:sz w:val="28"/>
            <w:szCs w:val="28"/>
            <w:u w:val="none"/>
            <w:shd w:val="clear" w:color="auto" w:fill="FFFFFF"/>
            <w:lang w:val="uk-UA"/>
          </w:rPr>
          <w:t>.</w:t>
        </w:r>
        <w:r w:rsidRPr="00890651">
          <w:rPr>
            <w:rStyle w:val="af"/>
            <w:color w:val="auto"/>
            <w:sz w:val="28"/>
            <w:szCs w:val="28"/>
            <w:u w:val="none"/>
            <w:shd w:val="clear" w:color="auto" w:fill="FFFFFF"/>
            <w:lang w:val="en-US"/>
          </w:rPr>
          <w:t>ua</w:t>
        </w:r>
      </w:hyperlink>
      <w:bookmarkEnd w:id="24"/>
    </w:p>
    <w:p w14:paraId="7F19D1BE" w14:textId="40FDD520" w:rsidR="005652E2" w:rsidRPr="00515F2A" w:rsidRDefault="005652E2" w:rsidP="00515F2A">
      <w:pPr>
        <w:pStyle w:val="ab"/>
        <w:numPr>
          <w:ilvl w:val="0"/>
          <w:numId w:val="38"/>
        </w:numPr>
        <w:shd w:val="clear" w:color="auto" w:fill="FFFFFF"/>
        <w:spacing w:before="0" w:beforeAutospacing="0" w:after="0" w:afterAutospacing="0" w:line="360" w:lineRule="auto"/>
        <w:ind w:left="0" w:firstLine="709"/>
        <w:contextualSpacing/>
        <w:jc w:val="both"/>
        <w:rPr>
          <w:sz w:val="28"/>
          <w:szCs w:val="28"/>
          <w:lang w:val="uk-UA"/>
        </w:rPr>
      </w:pPr>
      <w:bookmarkStart w:id="25" w:name="_Ref89265092"/>
      <w:r w:rsidRPr="00515F2A">
        <w:rPr>
          <w:sz w:val="28"/>
          <w:szCs w:val="28"/>
          <w:lang w:val="uk-UA"/>
        </w:rPr>
        <w:t>Радаєв В.В.   Соціология  споживання:   основні  підходи</w:t>
      </w:r>
      <w:r w:rsidR="00890651">
        <w:rPr>
          <w:sz w:val="28"/>
          <w:szCs w:val="28"/>
          <w:lang w:val="uk-UA"/>
        </w:rPr>
        <w:t xml:space="preserve">. </w:t>
      </w:r>
      <w:r w:rsidRPr="00890651">
        <w:rPr>
          <w:i/>
          <w:sz w:val="28"/>
          <w:szCs w:val="28"/>
          <w:lang w:val="uk-UA"/>
        </w:rPr>
        <w:t>Соціологічні дослідження</w:t>
      </w:r>
      <w:r w:rsidRPr="00515F2A">
        <w:rPr>
          <w:sz w:val="28"/>
          <w:szCs w:val="28"/>
          <w:lang w:val="uk-UA"/>
        </w:rPr>
        <w:t>. 2005 р. №1.</w:t>
      </w:r>
      <w:r w:rsidR="00E77CFB">
        <w:rPr>
          <w:sz w:val="28"/>
          <w:szCs w:val="28"/>
          <w:lang w:val="uk-UA"/>
        </w:rPr>
        <w:t xml:space="preserve"> </w:t>
      </w:r>
      <w:r w:rsidRPr="00515F2A">
        <w:rPr>
          <w:sz w:val="28"/>
          <w:szCs w:val="28"/>
          <w:lang w:val="uk-UA"/>
        </w:rPr>
        <w:t>С. 5–18.</w:t>
      </w:r>
      <w:bookmarkEnd w:id="25"/>
    </w:p>
    <w:p w14:paraId="1F474E4D" w14:textId="684ACCA0" w:rsidR="005652E2" w:rsidRPr="00515F2A" w:rsidRDefault="005652E2" w:rsidP="00515F2A">
      <w:pPr>
        <w:pStyle w:val="ab"/>
        <w:numPr>
          <w:ilvl w:val="0"/>
          <w:numId w:val="38"/>
        </w:numPr>
        <w:shd w:val="clear" w:color="auto" w:fill="FFFFFF"/>
        <w:spacing w:before="0" w:beforeAutospacing="0" w:after="0" w:afterAutospacing="0" w:line="360" w:lineRule="auto"/>
        <w:ind w:left="0" w:firstLine="709"/>
        <w:contextualSpacing/>
        <w:jc w:val="both"/>
        <w:rPr>
          <w:sz w:val="28"/>
          <w:szCs w:val="28"/>
          <w:lang w:val="uk-UA"/>
        </w:rPr>
      </w:pPr>
      <w:bookmarkStart w:id="26" w:name="_Ref89265153"/>
      <w:r w:rsidRPr="00515F2A">
        <w:rPr>
          <w:sz w:val="28"/>
          <w:szCs w:val="28"/>
          <w:lang w:val="uk-UA"/>
        </w:rPr>
        <w:t>Рубин Ю.Б. Теорія та практика підприємниць</w:t>
      </w:r>
      <w:r w:rsidR="00E77CFB">
        <w:rPr>
          <w:sz w:val="28"/>
          <w:szCs w:val="28"/>
          <w:lang w:val="uk-UA"/>
        </w:rPr>
        <w:t xml:space="preserve">кої конкуренції: підр. 6-е изд. </w:t>
      </w:r>
      <w:r w:rsidRPr="00515F2A">
        <w:rPr>
          <w:sz w:val="28"/>
          <w:szCs w:val="28"/>
          <w:lang w:val="uk-UA"/>
        </w:rPr>
        <w:t>М., 2007.</w:t>
      </w:r>
      <w:bookmarkEnd w:id="26"/>
      <w:r w:rsidR="00E77CFB">
        <w:rPr>
          <w:sz w:val="28"/>
          <w:szCs w:val="28"/>
          <w:lang w:val="uk-UA"/>
        </w:rPr>
        <w:t xml:space="preserve"> 584 с.</w:t>
      </w:r>
    </w:p>
    <w:p w14:paraId="68461823" w14:textId="2B38A93F" w:rsidR="00FF2676" w:rsidRPr="00515F2A" w:rsidRDefault="00FF2676" w:rsidP="00515F2A">
      <w:pPr>
        <w:pStyle w:val="a7"/>
        <w:numPr>
          <w:ilvl w:val="0"/>
          <w:numId w:val="38"/>
        </w:numPr>
        <w:spacing w:line="360" w:lineRule="auto"/>
        <w:ind w:left="0" w:firstLine="709"/>
        <w:jc w:val="both"/>
        <w:rPr>
          <w:rFonts w:ascii="Times New Roman" w:hAnsi="Times New Roman" w:cs="Times New Roman"/>
          <w:sz w:val="28"/>
          <w:szCs w:val="28"/>
          <w:lang w:val="uk-UA"/>
        </w:rPr>
      </w:pPr>
      <w:bookmarkStart w:id="27" w:name="_Ref89266917"/>
      <w:r w:rsidRPr="00515F2A">
        <w:rPr>
          <w:rFonts w:ascii="Times New Roman" w:hAnsi="Times New Roman" w:cs="Times New Roman"/>
          <w:sz w:val="28"/>
          <w:szCs w:val="28"/>
          <w:lang w:val="uk-UA"/>
        </w:rPr>
        <w:t xml:space="preserve">Річна інформація емітента цінних паперів за 2019 рік. </w:t>
      </w:r>
      <w:r w:rsidR="00890651">
        <w:rPr>
          <w:rFonts w:ascii="Times New Roman" w:hAnsi="Times New Roman" w:cs="Times New Roman"/>
          <w:sz w:val="28"/>
          <w:szCs w:val="28"/>
          <w:lang w:val="uk-UA"/>
        </w:rPr>
        <w:t>Запоріжжя:</w:t>
      </w:r>
      <w:r w:rsidRPr="00515F2A">
        <w:rPr>
          <w:rFonts w:ascii="Times New Roman" w:hAnsi="Times New Roman" w:cs="Times New Roman"/>
          <w:sz w:val="28"/>
          <w:szCs w:val="28"/>
          <w:lang w:val="uk-UA"/>
        </w:rPr>
        <w:t xml:space="preserve"> ПрАТ «Запорізький залізорудний комбінат», 2020 р. 36 с.</w:t>
      </w:r>
      <w:bookmarkEnd w:id="27"/>
    </w:p>
    <w:p w14:paraId="2535A72A" w14:textId="26565374" w:rsidR="009E26AE" w:rsidRPr="00515F2A" w:rsidRDefault="009E26AE" w:rsidP="00515F2A">
      <w:pPr>
        <w:pStyle w:val="ab"/>
        <w:numPr>
          <w:ilvl w:val="0"/>
          <w:numId w:val="38"/>
        </w:numPr>
        <w:shd w:val="clear" w:color="auto" w:fill="FFFFFF"/>
        <w:spacing w:before="0" w:beforeAutospacing="0" w:after="0" w:afterAutospacing="0" w:line="360" w:lineRule="auto"/>
        <w:ind w:left="0" w:firstLine="709"/>
        <w:contextualSpacing/>
        <w:jc w:val="both"/>
        <w:rPr>
          <w:sz w:val="28"/>
          <w:szCs w:val="28"/>
          <w:lang w:val="uk-UA"/>
        </w:rPr>
      </w:pPr>
      <w:bookmarkStart w:id="28" w:name="_Ref89267688"/>
      <w:r w:rsidRPr="00515F2A">
        <w:rPr>
          <w:color w:val="000000"/>
          <w:sz w:val="28"/>
          <w:szCs w:val="28"/>
          <w:shd w:val="clear" w:color="auto" w:fill="FFFFFF"/>
          <w:lang w:val="uk-UA"/>
        </w:rPr>
        <w:lastRenderedPageBreak/>
        <w:t xml:space="preserve">Сіваченко І.Ю. Управління міжнародною конкурентоспроможністю підприємства (організації) : навчальний посібник. </w:t>
      </w:r>
      <w:r w:rsidR="00890651">
        <w:rPr>
          <w:color w:val="000000"/>
          <w:sz w:val="28"/>
          <w:szCs w:val="28"/>
          <w:shd w:val="clear" w:color="auto" w:fill="FFFFFF"/>
          <w:lang w:val="uk-UA"/>
        </w:rPr>
        <w:t>Київ</w:t>
      </w:r>
      <w:r w:rsidRPr="00515F2A">
        <w:rPr>
          <w:color w:val="000000"/>
          <w:sz w:val="28"/>
          <w:szCs w:val="28"/>
          <w:shd w:val="clear" w:color="auto" w:fill="FFFFFF"/>
          <w:lang w:val="uk-UA"/>
        </w:rPr>
        <w:t>: ЦНЛ, 2003. 186 с.</w:t>
      </w:r>
      <w:bookmarkEnd w:id="28"/>
    </w:p>
    <w:p w14:paraId="7C91B59A" w14:textId="3B8C91AC" w:rsidR="00B650F5" w:rsidRPr="00515F2A" w:rsidRDefault="00B650F5" w:rsidP="00515F2A">
      <w:pPr>
        <w:pStyle w:val="ab"/>
        <w:numPr>
          <w:ilvl w:val="0"/>
          <w:numId w:val="38"/>
        </w:numPr>
        <w:shd w:val="clear" w:color="auto" w:fill="FFFFFF"/>
        <w:spacing w:before="0" w:beforeAutospacing="0" w:after="0" w:afterAutospacing="0" w:line="360" w:lineRule="auto"/>
        <w:ind w:left="0" w:firstLine="709"/>
        <w:contextualSpacing/>
        <w:jc w:val="both"/>
        <w:rPr>
          <w:sz w:val="28"/>
          <w:szCs w:val="28"/>
          <w:lang w:val="uk-UA"/>
        </w:rPr>
      </w:pPr>
      <w:bookmarkStart w:id="29" w:name="_Ref89264269"/>
      <w:r w:rsidRPr="00515F2A">
        <w:rPr>
          <w:color w:val="000000"/>
          <w:sz w:val="28"/>
          <w:szCs w:val="28"/>
          <w:shd w:val="clear" w:color="auto" w:fill="FFFFFF"/>
          <w:lang w:val="uk-UA"/>
        </w:rPr>
        <w:t>Сталий розвиток: еколого-економічна оптимізація територіально-виробничих</w:t>
      </w:r>
      <w:r w:rsidR="00890651">
        <w:rPr>
          <w:color w:val="000000"/>
          <w:sz w:val="28"/>
          <w:szCs w:val="28"/>
          <w:shd w:val="clear" w:color="auto" w:fill="FFFFFF"/>
          <w:lang w:val="uk-UA"/>
        </w:rPr>
        <w:t xml:space="preserve"> систем: Навчальний посібник / </w:t>
      </w:r>
      <w:r w:rsidRPr="00515F2A">
        <w:rPr>
          <w:color w:val="000000"/>
          <w:sz w:val="28"/>
          <w:szCs w:val="28"/>
          <w:shd w:val="clear" w:color="auto" w:fill="FFFFFF"/>
          <w:lang w:val="uk-UA"/>
        </w:rPr>
        <w:t>Н. Караева</w:t>
      </w:r>
      <w:r w:rsidR="00890651">
        <w:rPr>
          <w:color w:val="000000"/>
          <w:sz w:val="28"/>
          <w:szCs w:val="28"/>
          <w:shd w:val="clear" w:color="auto" w:fill="FFFFFF"/>
          <w:lang w:val="uk-UA"/>
        </w:rPr>
        <w:t xml:space="preserve"> та ін</w:t>
      </w:r>
      <w:r w:rsidRPr="00515F2A">
        <w:rPr>
          <w:color w:val="000000"/>
          <w:sz w:val="28"/>
          <w:szCs w:val="28"/>
          <w:shd w:val="clear" w:color="auto" w:fill="FFFFFF"/>
          <w:lang w:val="uk-UA"/>
        </w:rPr>
        <w:t xml:space="preserve">. </w:t>
      </w:r>
      <w:r w:rsidR="00890651">
        <w:rPr>
          <w:color w:val="000000"/>
          <w:sz w:val="28"/>
          <w:szCs w:val="28"/>
          <w:shd w:val="clear" w:color="auto" w:fill="FFFFFF"/>
          <w:lang w:val="uk-UA"/>
        </w:rPr>
        <w:t>Суми</w:t>
      </w:r>
      <w:r w:rsidRPr="00515F2A">
        <w:rPr>
          <w:color w:val="000000"/>
          <w:sz w:val="28"/>
          <w:szCs w:val="28"/>
          <w:shd w:val="clear" w:color="auto" w:fill="FFFFFF"/>
          <w:lang w:val="uk-UA"/>
        </w:rPr>
        <w:t xml:space="preserve">: ТОВ «ВТД «Університетська книга», 2015. 384 с. </w:t>
      </w:r>
      <w:bookmarkEnd w:id="29"/>
    </w:p>
    <w:p w14:paraId="1703C211" w14:textId="1E32612E" w:rsidR="00FF2676" w:rsidRPr="00515F2A" w:rsidRDefault="00890651" w:rsidP="00515F2A">
      <w:pPr>
        <w:pStyle w:val="a7"/>
        <w:widowControl/>
        <w:numPr>
          <w:ilvl w:val="0"/>
          <w:numId w:val="38"/>
        </w:numPr>
        <w:autoSpaceDE/>
        <w:autoSpaceDN/>
        <w:adjustRightInd/>
        <w:spacing w:line="360" w:lineRule="auto"/>
        <w:ind w:left="0" w:firstLine="709"/>
        <w:jc w:val="both"/>
        <w:rPr>
          <w:rFonts w:ascii="Times New Roman" w:hAnsi="Times New Roman" w:cs="Times New Roman"/>
          <w:sz w:val="28"/>
          <w:szCs w:val="28"/>
          <w:lang w:val="uk-UA"/>
        </w:rPr>
      </w:pPr>
      <w:bookmarkStart w:id="30" w:name="_Ref26966547"/>
      <w:bookmarkStart w:id="31" w:name="_Ref89267133"/>
      <w:r w:rsidRPr="00515F2A">
        <w:rPr>
          <w:rFonts w:ascii="Times New Roman" w:hAnsi="Times New Roman" w:cs="Times New Roman"/>
          <w:sz w:val="28"/>
          <w:szCs w:val="28"/>
          <w:lang w:val="uk-UA"/>
        </w:rPr>
        <w:t>ТУ У 07.1-00191218-004:2015</w:t>
      </w:r>
      <w:r>
        <w:rPr>
          <w:rFonts w:ascii="Times New Roman" w:hAnsi="Times New Roman" w:cs="Times New Roman"/>
          <w:sz w:val="28"/>
          <w:szCs w:val="28"/>
          <w:lang w:val="uk-UA"/>
        </w:rPr>
        <w:t>. Т</w:t>
      </w:r>
      <w:r w:rsidR="00FF2676" w:rsidRPr="00515F2A">
        <w:rPr>
          <w:rFonts w:ascii="Times New Roman" w:hAnsi="Times New Roman" w:cs="Times New Roman"/>
          <w:sz w:val="28"/>
          <w:szCs w:val="28"/>
          <w:lang w:val="uk-UA"/>
        </w:rPr>
        <w:t>ехнічні умови</w:t>
      </w:r>
      <w:bookmarkEnd w:id="30"/>
      <w:r w:rsidR="00FF2676" w:rsidRPr="00515F2A">
        <w:rPr>
          <w:rFonts w:ascii="Times New Roman" w:hAnsi="Times New Roman" w:cs="Times New Roman"/>
          <w:sz w:val="28"/>
          <w:szCs w:val="28"/>
          <w:lang w:val="uk-UA"/>
        </w:rPr>
        <w:t xml:space="preserve">. </w:t>
      </w:r>
      <w:r>
        <w:rPr>
          <w:rFonts w:ascii="Times New Roman" w:hAnsi="Times New Roman" w:cs="Times New Roman"/>
          <w:sz w:val="28"/>
          <w:szCs w:val="28"/>
          <w:lang w:val="uk-UA"/>
        </w:rPr>
        <w:t>Запоріжжя</w:t>
      </w:r>
      <w:r w:rsidR="00FF2676" w:rsidRPr="00515F2A">
        <w:rPr>
          <w:rFonts w:ascii="Times New Roman" w:hAnsi="Times New Roman" w:cs="Times New Roman"/>
          <w:sz w:val="28"/>
          <w:szCs w:val="28"/>
          <w:lang w:val="uk-UA"/>
        </w:rPr>
        <w:t>.  ПрАТ «Запорізький залізорудний комбінат», 2019 р.</w:t>
      </w:r>
      <w:bookmarkEnd w:id="31"/>
      <w:r>
        <w:rPr>
          <w:rFonts w:ascii="Times New Roman" w:hAnsi="Times New Roman" w:cs="Times New Roman"/>
          <w:sz w:val="28"/>
          <w:szCs w:val="28"/>
          <w:lang w:val="uk-UA"/>
        </w:rPr>
        <w:t xml:space="preserve"> 10 с.</w:t>
      </w:r>
    </w:p>
    <w:p w14:paraId="4A72B0DF" w14:textId="26526375" w:rsidR="009E26AE" w:rsidRPr="00E77CFB" w:rsidRDefault="006B4164" w:rsidP="00515F2A">
      <w:pPr>
        <w:pStyle w:val="ab"/>
        <w:numPr>
          <w:ilvl w:val="0"/>
          <w:numId w:val="38"/>
        </w:numPr>
        <w:shd w:val="clear" w:color="auto" w:fill="FFFFFF"/>
        <w:spacing w:before="0" w:beforeAutospacing="0" w:after="0" w:afterAutospacing="0" w:line="360" w:lineRule="auto"/>
        <w:ind w:left="0" w:firstLine="709"/>
        <w:contextualSpacing/>
        <w:jc w:val="both"/>
        <w:rPr>
          <w:sz w:val="28"/>
          <w:szCs w:val="28"/>
          <w:lang w:val="uk-UA"/>
        </w:rPr>
      </w:pPr>
      <w:r w:rsidRPr="00E77CFB">
        <w:rPr>
          <w:sz w:val="28"/>
          <w:szCs w:val="28"/>
          <w:lang w:val="uk-UA"/>
        </w:rPr>
        <w:t>Рябчук К.О.</w:t>
      </w:r>
      <w:r w:rsidR="00890651">
        <w:rPr>
          <w:sz w:val="28"/>
          <w:szCs w:val="28"/>
          <w:lang w:val="uk-UA"/>
        </w:rPr>
        <w:t>, Венгерська Н. С.</w:t>
      </w:r>
      <w:r w:rsidRPr="00E77CFB">
        <w:rPr>
          <w:sz w:val="28"/>
          <w:szCs w:val="28"/>
          <w:lang w:val="uk-UA"/>
        </w:rPr>
        <w:t xml:space="preserve"> Вплив євроінтеграції на діяльність гірничодобувної промисловості</w:t>
      </w:r>
      <w:r w:rsidR="00890651">
        <w:rPr>
          <w:sz w:val="28"/>
          <w:szCs w:val="28"/>
          <w:lang w:val="uk-UA"/>
        </w:rPr>
        <w:t xml:space="preserve">. </w:t>
      </w:r>
      <w:r w:rsidRPr="00890651">
        <w:rPr>
          <w:i/>
          <w:sz w:val="28"/>
          <w:szCs w:val="28"/>
          <w:lang w:val="uk-UA"/>
        </w:rPr>
        <w:t>Угода про асоціацію з ЄС як інструмент забезпечення стійкості економіки України</w:t>
      </w:r>
      <w:r w:rsidRPr="00E77CFB">
        <w:rPr>
          <w:sz w:val="28"/>
          <w:szCs w:val="28"/>
          <w:lang w:val="uk-UA"/>
        </w:rPr>
        <w:t xml:space="preserve">. 2021 р. </w:t>
      </w:r>
    </w:p>
    <w:p w14:paraId="738A6009" w14:textId="745D570F" w:rsidR="006B4164" w:rsidRPr="00E77CFB" w:rsidRDefault="00890651" w:rsidP="00515F2A">
      <w:pPr>
        <w:pStyle w:val="a7"/>
        <w:widowControl/>
        <w:numPr>
          <w:ilvl w:val="0"/>
          <w:numId w:val="38"/>
        </w:numPr>
        <w:autoSpaceDE/>
        <w:autoSpaceDN/>
        <w:adjustRightInd/>
        <w:spacing w:line="360" w:lineRule="auto"/>
        <w:ind w:left="0" w:firstLine="709"/>
        <w:jc w:val="both"/>
        <w:rPr>
          <w:rFonts w:ascii="Times New Roman" w:hAnsi="Times New Roman" w:cs="Times New Roman"/>
          <w:color w:val="000000"/>
          <w:sz w:val="28"/>
          <w:szCs w:val="28"/>
          <w:shd w:val="clear" w:color="auto" w:fill="FFFFFF"/>
          <w:lang w:val="uk-UA"/>
        </w:rPr>
      </w:pPr>
      <w:bookmarkStart w:id="32" w:name="_Ref89337737"/>
      <w:r>
        <w:rPr>
          <w:rFonts w:ascii="Times New Roman" w:hAnsi="Times New Roman" w:cs="Times New Roman"/>
          <w:sz w:val="28"/>
          <w:szCs w:val="28"/>
          <w:lang w:val="uk-UA"/>
        </w:rPr>
        <w:t>Рябчук К.О., Венгерська Н.С</w:t>
      </w:r>
      <w:r w:rsidR="006B4164" w:rsidRPr="00E77CFB">
        <w:rPr>
          <w:rFonts w:ascii="Times New Roman" w:hAnsi="Times New Roman" w:cs="Times New Roman"/>
          <w:sz w:val="28"/>
          <w:szCs w:val="28"/>
          <w:lang w:val="uk-UA"/>
        </w:rPr>
        <w:t>. Міжнародна торгівля залізорудною продукцією</w:t>
      </w:r>
      <w:r w:rsidR="00F56297" w:rsidRPr="00E77CFB">
        <w:rPr>
          <w:rFonts w:ascii="Times New Roman" w:hAnsi="Times New Roman" w:cs="Times New Roman"/>
          <w:sz w:val="28"/>
          <w:szCs w:val="28"/>
          <w:lang w:val="uk-UA"/>
        </w:rPr>
        <w:t>: сучасні тренди та проблеми українських підприємств</w:t>
      </w:r>
      <w:r>
        <w:rPr>
          <w:rFonts w:ascii="Times New Roman" w:hAnsi="Times New Roman" w:cs="Times New Roman"/>
          <w:sz w:val="28"/>
          <w:szCs w:val="28"/>
          <w:lang w:val="uk-UA"/>
        </w:rPr>
        <w:t>.</w:t>
      </w:r>
      <w:r w:rsidR="00F56297" w:rsidRPr="00E77CFB">
        <w:rPr>
          <w:rFonts w:ascii="Times New Roman" w:hAnsi="Times New Roman" w:cs="Times New Roman"/>
          <w:sz w:val="28"/>
          <w:szCs w:val="28"/>
          <w:lang w:val="uk-UA"/>
        </w:rPr>
        <w:t xml:space="preserve"> </w:t>
      </w:r>
      <w:r w:rsidR="00F56297" w:rsidRPr="00890651">
        <w:rPr>
          <w:rFonts w:ascii="Times New Roman" w:hAnsi="Times New Roman" w:cs="Times New Roman"/>
          <w:i/>
          <w:sz w:val="28"/>
          <w:szCs w:val="28"/>
          <w:lang w:val="uk-UA"/>
        </w:rPr>
        <w:t>Фінансові стратегії інноваційного розвитку економіки</w:t>
      </w:r>
      <w:r w:rsidR="00F56297" w:rsidRPr="00E77CFB">
        <w:rPr>
          <w:rFonts w:ascii="Times New Roman" w:hAnsi="Times New Roman" w:cs="Times New Roman"/>
          <w:sz w:val="28"/>
          <w:szCs w:val="28"/>
          <w:lang w:val="uk-UA"/>
        </w:rPr>
        <w:t>. 2021 р. № 3</w:t>
      </w:r>
      <w:r>
        <w:rPr>
          <w:rFonts w:ascii="Times New Roman" w:hAnsi="Times New Roman" w:cs="Times New Roman"/>
          <w:sz w:val="28"/>
          <w:szCs w:val="28"/>
          <w:lang w:val="uk-UA"/>
        </w:rPr>
        <w:t>.</w:t>
      </w:r>
      <w:r w:rsidR="00F56297" w:rsidRPr="00E77CFB">
        <w:rPr>
          <w:rFonts w:ascii="Times New Roman" w:hAnsi="Times New Roman" w:cs="Times New Roman"/>
          <w:sz w:val="28"/>
          <w:szCs w:val="28"/>
          <w:lang w:val="uk-UA"/>
        </w:rPr>
        <w:t xml:space="preserve"> </w:t>
      </w:r>
      <w:bookmarkEnd w:id="32"/>
    </w:p>
    <w:p w14:paraId="49372F29" w14:textId="14B8658A" w:rsidR="009E26AE" w:rsidRPr="00515F2A" w:rsidRDefault="009E26AE" w:rsidP="00515F2A">
      <w:pPr>
        <w:pStyle w:val="a7"/>
        <w:widowControl/>
        <w:numPr>
          <w:ilvl w:val="0"/>
          <w:numId w:val="38"/>
        </w:numPr>
        <w:autoSpaceDE/>
        <w:autoSpaceDN/>
        <w:adjustRightInd/>
        <w:spacing w:line="360" w:lineRule="auto"/>
        <w:ind w:left="0" w:firstLine="709"/>
        <w:jc w:val="both"/>
        <w:rPr>
          <w:rFonts w:ascii="Times New Roman" w:hAnsi="Times New Roman" w:cs="Times New Roman"/>
          <w:color w:val="000000"/>
          <w:sz w:val="28"/>
          <w:szCs w:val="28"/>
          <w:shd w:val="clear" w:color="auto" w:fill="FFFFFF"/>
          <w:lang w:val="uk-UA"/>
        </w:rPr>
      </w:pPr>
      <w:bookmarkStart w:id="33" w:name="_Ref89339044"/>
      <w:r w:rsidRPr="00515F2A">
        <w:rPr>
          <w:rFonts w:ascii="Times New Roman" w:hAnsi="Times New Roman" w:cs="Times New Roman"/>
          <w:sz w:val="28"/>
          <w:szCs w:val="28"/>
          <w:lang w:val="uk-UA"/>
        </w:rPr>
        <w:t>Турило А.М.</w:t>
      </w:r>
      <w:r w:rsidR="00890651">
        <w:rPr>
          <w:rFonts w:ascii="Times New Roman" w:hAnsi="Times New Roman" w:cs="Times New Roman"/>
          <w:sz w:val="28"/>
          <w:szCs w:val="28"/>
          <w:lang w:val="uk-UA"/>
        </w:rPr>
        <w:t>, Зінченко О. А., Турило А. А.</w:t>
      </w:r>
      <w:r w:rsidRPr="00515F2A">
        <w:rPr>
          <w:rFonts w:ascii="Times New Roman" w:hAnsi="Times New Roman" w:cs="Times New Roman"/>
          <w:sz w:val="28"/>
          <w:szCs w:val="28"/>
          <w:lang w:val="uk-UA"/>
        </w:rPr>
        <w:t xml:space="preserve"> Інновації як ключовий чинник економічної та фінансової безпеки підприємства в умовах зовнішньоекономічної діяльності. </w:t>
      </w:r>
      <w:r w:rsidRPr="006B5727">
        <w:rPr>
          <w:rFonts w:ascii="Times New Roman" w:hAnsi="Times New Roman" w:cs="Times New Roman"/>
          <w:i/>
          <w:sz w:val="28"/>
          <w:szCs w:val="28"/>
          <w:lang w:val="uk-UA"/>
        </w:rPr>
        <w:t>Теоретичні і практичні аспекти економіки та інтелектуальної власності</w:t>
      </w:r>
      <w:r w:rsidRPr="00E77CFB">
        <w:rPr>
          <w:rFonts w:ascii="Times New Roman" w:hAnsi="Times New Roman" w:cs="Times New Roman"/>
          <w:sz w:val="28"/>
          <w:szCs w:val="28"/>
          <w:lang w:val="uk-UA"/>
        </w:rPr>
        <w:t xml:space="preserve">. 2014. </w:t>
      </w:r>
      <w:r w:rsidR="00E77CFB">
        <w:rPr>
          <w:rFonts w:ascii="Times New Roman" w:hAnsi="Times New Roman" w:cs="Times New Roman"/>
          <w:sz w:val="28"/>
          <w:szCs w:val="28"/>
          <w:lang w:val="uk-UA"/>
        </w:rPr>
        <w:t>№</w:t>
      </w:r>
      <w:r w:rsidR="00E77CFB" w:rsidRPr="00E77CFB">
        <w:rPr>
          <w:rFonts w:ascii="Times New Roman" w:hAnsi="Times New Roman" w:cs="Times New Roman"/>
          <w:sz w:val="28"/>
          <w:szCs w:val="28"/>
          <w:lang w:val="uk-UA"/>
        </w:rPr>
        <w:t xml:space="preserve"> 1</w:t>
      </w:r>
      <w:r w:rsidRPr="00E77CFB">
        <w:rPr>
          <w:rFonts w:ascii="Times New Roman" w:hAnsi="Times New Roman" w:cs="Times New Roman"/>
          <w:sz w:val="28"/>
          <w:szCs w:val="28"/>
          <w:lang w:val="uk-UA"/>
        </w:rPr>
        <w:t>. С. 224–229.</w:t>
      </w:r>
      <w:bookmarkEnd w:id="33"/>
      <w:r w:rsidRPr="00E77CFB">
        <w:rPr>
          <w:rFonts w:ascii="Times New Roman" w:hAnsi="Times New Roman" w:cs="Times New Roman"/>
          <w:sz w:val="28"/>
          <w:szCs w:val="28"/>
          <w:lang w:val="uk-UA"/>
        </w:rPr>
        <w:t xml:space="preserve"> </w:t>
      </w:r>
    </w:p>
    <w:p w14:paraId="6519037F" w14:textId="44A0658C" w:rsidR="009E26AE" w:rsidRPr="00515F2A" w:rsidRDefault="009E26AE" w:rsidP="00515F2A">
      <w:pPr>
        <w:pStyle w:val="a7"/>
        <w:widowControl/>
        <w:numPr>
          <w:ilvl w:val="0"/>
          <w:numId w:val="38"/>
        </w:numPr>
        <w:autoSpaceDE/>
        <w:autoSpaceDN/>
        <w:adjustRightInd/>
        <w:spacing w:line="360" w:lineRule="auto"/>
        <w:ind w:left="0" w:firstLine="709"/>
        <w:jc w:val="both"/>
        <w:rPr>
          <w:rFonts w:ascii="Times New Roman" w:hAnsi="Times New Roman" w:cs="Times New Roman"/>
          <w:color w:val="000000"/>
          <w:sz w:val="28"/>
          <w:szCs w:val="28"/>
          <w:shd w:val="clear" w:color="auto" w:fill="FFFFFF"/>
          <w:lang w:val="uk-UA"/>
        </w:rPr>
      </w:pPr>
      <w:bookmarkStart w:id="34" w:name="_Ref89269514"/>
      <w:r w:rsidRPr="00515F2A">
        <w:rPr>
          <w:rFonts w:ascii="Times New Roman" w:hAnsi="Times New Roman" w:cs="Times New Roman"/>
          <w:sz w:val="28"/>
          <w:szCs w:val="28"/>
          <w:lang w:val="uk-UA"/>
        </w:rPr>
        <w:t>Управління потенціалом підприє</w:t>
      </w:r>
      <w:r w:rsidRPr="00E77CFB">
        <w:rPr>
          <w:rFonts w:ascii="Times New Roman" w:hAnsi="Times New Roman" w:cs="Times New Roman"/>
          <w:sz w:val="28"/>
          <w:szCs w:val="28"/>
          <w:lang w:val="uk-UA"/>
        </w:rPr>
        <w:t>мства / І.З. Должанський</w:t>
      </w:r>
      <w:r w:rsidR="006B5727">
        <w:rPr>
          <w:rFonts w:ascii="Times New Roman" w:hAnsi="Times New Roman" w:cs="Times New Roman"/>
          <w:sz w:val="28"/>
          <w:szCs w:val="28"/>
          <w:lang w:val="uk-UA"/>
        </w:rPr>
        <w:t xml:space="preserve"> та ін</w:t>
      </w:r>
      <w:r w:rsidRPr="00E77CFB">
        <w:rPr>
          <w:rFonts w:ascii="Times New Roman" w:hAnsi="Times New Roman" w:cs="Times New Roman"/>
          <w:sz w:val="28"/>
          <w:szCs w:val="28"/>
          <w:lang w:val="uk-UA"/>
        </w:rPr>
        <w:t>. К</w:t>
      </w:r>
      <w:r w:rsidR="006B5727">
        <w:rPr>
          <w:rFonts w:ascii="Times New Roman" w:hAnsi="Times New Roman" w:cs="Times New Roman"/>
          <w:sz w:val="28"/>
          <w:szCs w:val="28"/>
          <w:lang w:val="uk-UA"/>
        </w:rPr>
        <w:t>иїв</w:t>
      </w:r>
      <w:r w:rsidRPr="00E77CFB">
        <w:rPr>
          <w:rFonts w:ascii="Times New Roman" w:hAnsi="Times New Roman" w:cs="Times New Roman"/>
          <w:sz w:val="28"/>
          <w:szCs w:val="28"/>
          <w:lang w:val="uk-UA"/>
        </w:rPr>
        <w:t>: Центр навчальної літератури, 2016. 362 с.</w:t>
      </w:r>
      <w:bookmarkEnd w:id="34"/>
    </w:p>
    <w:p w14:paraId="4DCDF42E" w14:textId="77594092" w:rsidR="00D247F0" w:rsidRPr="00515F2A" w:rsidRDefault="00D247F0" w:rsidP="00515F2A">
      <w:pPr>
        <w:pStyle w:val="a7"/>
        <w:widowControl/>
        <w:numPr>
          <w:ilvl w:val="0"/>
          <w:numId w:val="38"/>
        </w:numPr>
        <w:autoSpaceDE/>
        <w:autoSpaceDN/>
        <w:adjustRightInd/>
        <w:spacing w:line="360" w:lineRule="auto"/>
        <w:ind w:left="0" w:firstLine="709"/>
        <w:jc w:val="both"/>
        <w:rPr>
          <w:rFonts w:ascii="Times New Roman" w:hAnsi="Times New Roman" w:cs="Times New Roman"/>
          <w:color w:val="000000"/>
          <w:sz w:val="28"/>
          <w:szCs w:val="28"/>
          <w:shd w:val="clear" w:color="auto" w:fill="FFFFFF"/>
          <w:lang w:val="uk-UA"/>
        </w:rPr>
      </w:pPr>
      <w:bookmarkStart w:id="35" w:name="_Ref89270089"/>
      <w:r w:rsidRPr="00515F2A">
        <w:rPr>
          <w:rFonts w:ascii="Times New Roman" w:hAnsi="Times New Roman" w:cs="Times New Roman"/>
          <w:color w:val="000000"/>
          <w:sz w:val="28"/>
          <w:szCs w:val="28"/>
          <w:shd w:val="clear" w:color="auto" w:fill="FFFFFF"/>
          <w:lang w:val="uk-UA"/>
        </w:rPr>
        <w:t xml:space="preserve">Харчук Т.В. Підходи до визначення конкурентних переваг підприємства. </w:t>
      </w:r>
      <w:r w:rsidRPr="006B5727">
        <w:rPr>
          <w:rFonts w:ascii="Times New Roman" w:hAnsi="Times New Roman" w:cs="Times New Roman"/>
          <w:i/>
          <w:color w:val="000000"/>
          <w:sz w:val="28"/>
          <w:szCs w:val="28"/>
          <w:shd w:val="clear" w:color="auto" w:fill="FFFFFF"/>
          <w:lang w:val="uk-UA"/>
        </w:rPr>
        <w:t>Экономика и управление</w:t>
      </w:r>
      <w:r w:rsidRPr="00515F2A">
        <w:rPr>
          <w:rFonts w:ascii="Times New Roman" w:hAnsi="Times New Roman" w:cs="Times New Roman"/>
          <w:color w:val="000000"/>
          <w:sz w:val="28"/>
          <w:szCs w:val="28"/>
          <w:shd w:val="clear" w:color="auto" w:fill="FFFFFF"/>
          <w:lang w:val="uk-UA"/>
        </w:rPr>
        <w:t>. 2011.</w:t>
      </w:r>
      <w:r w:rsidR="00E77CFB">
        <w:rPr>
          <w:rFonts w:ascii="Times New Roman" w:hAnsi="Times New Roman" w:cs="Times New Roman"/>
          <w:color w:val="000000"/>
          <w:sz w:val="28"/>
          <w:szCs w:val="28"/>
          <w:shd w:val="clear" w:color="auto" w:fill="FFFFFF"/>
          <w:lang w:val="uk-UA"/>
        </w:rPr>
        <w:t xml:space="preserve"> </w:t>
      </w:r>
      <w:r w:rsidRPr="00515F2A">
        <w:rPr>
          <w:rFonts w:ascii="Times New Roman" w:hAnsi="Times New Roman" w:cs="Times New Roman"/>
          <w:color w:val="000000"/>
          <w:sz w:val="28"/>
          <w:szCs w:val="28"/>
          <w:shd w:val="clear" w:color="auto" w:fill="FFFFFF"/>
          <w:lang w:val="uk-UA"/>
        </w:rPr>
        <w:t>№ 6. С. 68–71.</w:t>
      </w:r>
      <w:bookmarkEnd w:id="35"/>
    </w:p>
    <w:p w14:paraId="479CAE42" w14:textId="3CD59F20" w:rsidR="009E26AE" w:rsidRPr="00515F2A" w:rsidRDefault="009E26AE" w:rsidP="00515F2A">
      <w:pPr>
        <w:pStyle w:val="a7"/>
        <w:widowControl/>
        <w:numPr>
          <w:ilvl w:val="0"/>
          <w:numId w:val="38"/>
        </w:numPr>
        <w:autoSpaceDE/>
        <w:autoSpaceDN/>
        <w:adjustRightInd/>
        <w:spacing w:line="360" w:lineRule="auto"/>
        <w:ind w:left="0" w:firstLine="709"/>
        <w:jc w:val="both"/>
        <w:rPr>
          <w:rFonts w:ascii="Times New Roman" w:hAnsi="Times New Roman" w:cs="Times New Roman"/>
          <w:color w:val="000000"/>
          <w:sz w:val="28"/>
          <w:szCs w:val="28"/>
          <w:shd w:val="clear" w:color="auto" w:fill="FFFFFF"/>
          <w:lang w:val="uk-UA"/>
        </w:rPr>
      </w:pPr>
      <w:bookmarkStart w:id="36" w:name="_Ref89270060"/>
      <w:r w:rsidRPr="00515F2A">
        <w:rPr>
          <w:rFonts w:ascii="Times New Roman" w:hAnsi="Times New Roman" w:cs="Times New Roman"/>
          <w:color w:val="000000"/>
          <w:sz w:val="28"/>
          <w:szCs w:val="28"/>
          <w:shd w:val="clear" w:color="auto" w:fill="FFFFFF"/>
          <w:lang w:val="uk-UA"/>
        </w:rPr>
        <w:t>Ха</w:t>
      </w:r>
      <w:r w:rsidR="00D247F0" w:rsidRPr="00515F2A">
        <w:rPr>
          <w:rFonts w:ascii="Times New Roman" w:hAnsi="Times New Roman" w:cs="Times New Roman"/>
          <w:color w:val="000000"/>
          <w:sz w:val="28"/>
          <w:szCs w:val="28"/>
          <w:shd w:val="clear" w:color="auto" w:fill="FFFFFF"/>
          <w:lang w:val="uk-UA"/>
        </w:rPr>
        <w:t>лімон Т. М. Стратегії підвищення конкурентоспроможності підприємства</w:t>
      </w:r>
      <w:r w:rsidR="006B5727">
        <w:rPr>
          <w:rFonts w:ascii="Times New Roman" w:hAnsi="Times New Roman" w:cs="Times New Roman"/>
          <w:color w:val="000000"/>
          <w:sz w:val="28"/>
          <w:szCs w:val="28"/>
          <w:shd w:val="clear" w:color="auto" w:fill="FFFFFF"/>
          <w:lang w:val="uk-UA"/>
        </w:rPr>
        <w:t xml:space="preserve">. </w:t>
      </w:r>
      <w:r w:rsidR="00D247F0" w:rsidRPr="006B5727">
        <w:rPr>
          <w:rFonts w:ascii="Times New Roman" w:hAnsi="Times New Roman" w:cs="Times New Roman"/>
          <w:i/>
          <w:color w:val="000000"/>
          <w:sz w:val="28"/>
          <w:szCs w:val="28"/>
          <w:shd w:val="clear" w:color="auto" w:fill="FFFFFF"/>
          <w:lang w:val="uk-UA"/>
        </w:rPr>
        <w:t>Міжнародні економічні відносини та світов</w:t>
      </w:r>
      <w:r w:rsidR="006B5727" w:rsidRPr="006B5727">
        <w:rPr>
          <w:rFonts w:ascii="Times New Roman" w:hAnsi="Times New Roman" w:cs="Times New Roman"/>
          <w:i/>
          <w:color w:val="000000"/>
          <w:sz w:val="28"/>
          <w:szCs w:val="28"/>
          <w:shd w:val="clear" w:color="auto" w:fill="FFFFFF"/>
          <w:lang w:val="uk-UA"/>
        </w:rPr>
        <w:t>е господарство</w:t>
      </w:r>
      <w:r w:rsidR="006B5727">
        <w:rPr>
          <w:rFonts w:ascii="Times New Roman" w:hAnsi="Times New Roman" w:cs="Times New Roman"/>
          <w:i/>
          <w:color w:val="000000"/>
          <w:sz w:val="28"/>
          <w:szCs w:val="28"/>
          <w:shd w:val="clear" w:color="auto" w:fill="FFFFFF"/>
          <w:lang w:val="uk-UA"/>
        </w:rPr>
        <w:t>.</w:t>
      </w:r>
      <w:r w:rsidR="006B5727">
        <w:rPr>
          <w:rFonts w:ascii="Times New Roman" w:hAnsi="Times New Roman" w:cs="Times New Roman"/>
          <w:color w:val="000000"/>
          <w:sz w:val="28"/>
          <w:szCs w:val="28"/>
          <w:shd w:val="clear" w:color="auto" w:fill="FFFFFF"/>
          <w:lang w:val="uk-UA"/>
        </w:rPr>
        <w:t xml:space="preserve"> 2016 р. № 10</w:t>
      </w:r>
      <w:r w:rsidR="00D247F0" w:rsidRPr="00515F2A">
        <w:rPr>
          <w:rFonts w:ascii="Times New Roman" w:hAnsi="Times New Roman" w:cs="Times New Roman"/>
          <w:color w:val="000000"/>
          <w:sz w:val="28"/>
          <w:szCs w:val="28"/>
          <w:shd w:val="clear" w:color="auto" w:fill="FFFFFF"/>
          <w:lang w:val="uk-UA"/>
        </w:rPr>
        <w:t xml:space="preserve"> С. 117-120</w:t>
      </w:r>
      <w:bookmarkEnd w:id="36"/>
    </w:p>
    <w:p w14:paraId="60D5EDBF" w14:textId="60661DC9" w:rsidR="009E26AE" w:rsidRPr="00515F2A" w:rsidRDefault="009E26AE" w:rsidP="00515F2A">
      <w:pPr>
        <w:pStyle w:val="a7"/>
        <w:widowControl/>
        <w:numPr>
          <w:ilvl w:val="0"/>
          <w:numId w:val="38"/>
        </w:numPr>
        <w:autoSpaceDE/>
        <w:autoSpaceDN/>
        <w:adjustRightInd/>
        <w:spacing w:line="360" w:lineRule="auto"/>
        <w:ind w:left="0" w:firstLine="709"/>
        <w:jc w:val="both"/>
        <w:rPr>
          <w:rFonts w:ascii="Times New Roman" w:hAnsi="Times New Roman" w:cs="Times New Roman"/>
          <w:color w:val="000000"/>
          <w:sz w:val="28"/>
          <w:szCs w:val="28"/>
          <w:shd w:val="clear" w:color="auto" w:fill="FFFFFF"/>
          <w:lang w:val="uk-UA"/>
        </w:rPr>
      </w:pPr>
      <w:bookmarkStart w:id="37" w:name="_Ref89267789"/>
      <w:r w:rsidRPr="00515F2A">
        <w:rPr>
          <w:rFonts w:ascii="Times New Roman" w:hAnsi="Times New Roman" w:cs="Times New Roman"/>
          <w:sz w:val="28"/>
          <w:szCs w:val="28"/>
          <w:lang w:val="uk-UA"/>
        </w:rPr>
        <w:t xml:space="preserve">Хорольський К.Д. Управління розвитком інвестиційно-інноваційної діяльності в гірничодобувній промисловості України. </w:t>
      </w:r>
      <w:r w:rsidRPr="006B5727">
        <w:rPr>
          <w:rFonts w:ascii="Times New Roman" w:hAnsi="Times New Roman" w:cs="Times New Roman"/>
          <w:i/>
          <w:sz w:val="28"/>
          <w:szCs w:val="28"/>
          <w:lang w:val="uk-UA"/>
        </w:rPr>
        <w:t>Ефективна економіка</w:t>
      </w:r>
      <w:r w:rsidRPr="00515F2A">
        <w:rPr>
          <w:rFonts w:ascii="Times New Roman" w:hAnsi="Times New Roman" w:cs="Times New Roman"/>
          <w:sz w:val="28"/>
          <w:szCs w:val="28"/>
          <w:lang w:val="uk-UA"/>
        </w:rPr>
        <w:t xml:space="preserve">. 2014. № 3. </w:t>
      </w:r>
      <w:r w:rsidRPr="00515F2A">
        <w:rPr>
          <w:rFonts w:ascii="Times New Roman" w:hAnsi="Times New Roman" w:cs="Times New Roman"/>
          <w:sz w:val="28"/>
          <w:szCs w:val="28"/>
        </w:rPr>
        <w:t>URL</w:t>
      </w:r>
      <w:r w:rsidRPr="00515F2A">
        <w:rPr>
          <w:rFonts w:ascii="Times New Roman" w:hAnsi="Times New Roman" w:cs="Times New Roman"/>
          <w:sz w:val="28"/>
          <w:szCs w:val="28"/>
          <w:lang w:val="uk-UA"/>
        </w:rPr>
        <w:t xml:space="preserve">: </w:t>
      </w:r>
      <w:hyperlink r:id="rId15" w:history="1">
        <w:r w:rsidR="00D144C7" w:rsidRPr="006B5727">
          <w:rPr>
            <w:rStyle w:val="af"/>
            <w:rFonts w:ascii="Times New Roman" w:hAnsi="Times New Roman" w:cs="Times New Roman"/>
            <w:color w:val="auto"/>
            <w:sz w:val="28"/>
            <w:szCs w:val="28"/>
            <w:u w:val="none"/>
          </w:rPr>
          <w:t>http</w:t>
        </w:r>
        <w:r w:rsidR="00D144C7" w:rsidRPr="006B5727">
          <w:rPr>
            <w:rStyle w:val="af"/>
            <w:rFonts w:ascii="Times New Roman" w:hAnsi="Times New Roman" w:cs="Times New Roman"/>
            <w:color w:val="auto"/>
            <w:sz w:val="28"/>
            <w:szCs w:val="28"/>
            <w:u w:val="none"/>
            <w:lang w:val="uk-UA"/>
          </w:rPr>
          <w:t>://</w:t>
        </w:r>
        <w:r w:rsidR="00D144C7" w:rsidRPr="006B5727">
          <w:rPr>
            <w:rStyle w:val="af"/>
            <w:rFonts w:ascii="Times New Roman" w:hAnsi="Times New Roman" w:cs="Times New Roman"/>
            <w:color w:val="auto"/>
            <w:sz w:val="28"/>
            <w:szCs w:val="28"/>
            <w:u w:val="none"/>
          </w:rPr>
          <w:t>www</w:t>
        </w:r>
      </w:hyperlink>
      <w:r w:rsidRPr="006B5727">
        <w:rPr>
          <w:rFonts w:ascii="Times New Roman" w:hAnsi="Times New Roman" w:cs="Times New Roman"/>
          <w:sz w:val="28"/>
          <w:szCs w:val="28"/>
          <w:lang w:val="uk-UA"/>
        </w:rPr>
        <w:t>.</w:t>
      </w:r>
      <w:r w:rsidRPr="006B5727">
        <w:rPr>
          <w:rFonts w:ascii="Times New Roman" w:hAnsi="Times New Roman" w:cs="Times New Roman"/>
          <w:sz w:val="28"/>
          <w:szCs w:val="28"/>
        </w:rPr>
        <w:t>economy</w:t>
      </w:r>
      <w:r w:rsidRPr="006B5727">
        <w:rPr>
          <w:rFonts w:ascii="Times New Roman" w:hAnsi="Times New Roman" w:cs="Times New Roman"/>
          <w:sz w:val="28"/>
          <w:szCs w:val="28"/>
          <w:lang w:val="uk-UA"/>
        </w:rPr>
        <w:t>.</w:t>
      </w:r>
      <w:r w:rsidRPr="006B5727">
        <w:rPr>
          <w:rFonts w:ascii="Times New Roman" w:hAnsi="Times New Roman" w:cs="Times New Roman"/>
          <w:sz w:val="28"/>
          <w:szCs w:val="28"/>
        </w:rPr>
        <w:t>nayka</w:t>
      </w:r>
      <w:r w:rsidRPr="006B5727">
        <w:rPr>
          <w:rFonts w:ascii="Times New Roman" w:hAnsi="Times New Roman" w:cs="Times New Roman"/>
          <w:sz w:val="28"/>
          <w:szCs w:val="28"/>
          <w:lang w:val="uk-UA"/>
        </w:rPr>
        <w:t>.</w:t>
      </w:r>
      <w:r w:rsidRPr="006B5727">
        <w:rPr>
          <w:rFonts w:ascii="Times New Roman" w:hAnsi="Times New Roman" w:cs="Times New Roman"/>
          <w:sz w:val="28"/>
          <w:szCs w:val="28"/>
        </w:rPr>
        <w:t>com</w:t>
      </w:r>
      <w:r w:rsidR="006B5727">
        <w:rPr>
          <w:rFonts w:ascii="Times New Roman" w:hAnsi="Times New Roman" w:cs="Times New Roman"/>
          <w:sz w:val="28"/>
          <w:szCs w:val="28"/>
          <w:lang w:val="uk-UA"/>
        </w:rPr>
        <w:t>.</w:t>
      </w:r>
      <w:r w:rsidRPr="006B5727">
        <w:rPr>
          <w:rFonts w:ascii="Times New Roman" w:hAnsi="Times New Roman" w:cs="Times New Roman"/>
          <w:sz w:val="28"/>
          <w:szCs w:val="28"/>
        </w:rPr>
        <w:t>ua</w:t>
      </w:r>
      <w:r w:rsidRPr="006B5727">
        <w:rPr>
          <w:rFonts w:ascii="Times New Roman" w:hAnsi="Times New Roman" w:cs="Times New Roman"/>
          <w:sz w:val="28"/>
          <w:szCs w:val="28"/>
          <w:lang w:val="uk-UA"/>
        </w:rPr>
        <w:t>/?</w:t>
      </w:r>
      <w:r w:rsidRPr="006B5727">
        <w:rPr>
          <w:rFonts w:ascii="Times New Roman" w:hAnsi="Times New Roman" w:cs="Times New Roman"/>
          <w:sz w:val="28"/>
          <w:szCs w:val="28"/>
        </w:rPr>
        <w:t>op</w:t>
      </w:r>
      <w:r w:rsidRPr="006B5727">
        <w:rPr>
          <w:rFonts w:ascii="Times New Roman" w:hAnsi="Times New Roman" w:cs="Times New Roman"/>
          <w:sz w:val="28"/>
          <w:szCs w:val="28"/>
          <w:lang w:val="uk-UA"/>
        </w:rPr>
        <w:t>=1&amp;</w:t>
      </w:r>
      <w:r w:rsidRPr="006B5727">
        <w:rPr>
          <w:rFonts w:ascii="Times New Roman" w:hAnsi="Times New Roman" w:cs="Times New Roman"/>
          <w:sz w:val="28"/>
          <w:szCs w:val="28"/>
        </w:rPr>
        <w:t>z</w:t>
      </w:r>
      <w:r w:rsidRPr="006B5727">
        <w:rPr>
          <w:rFonts w:ascii="Times New Roman" w:hAnsi="Times New Roman" w:cs="Times New Roman"/>
          <w:sz w:val="28"/>
          <w:szCs w:val="28"/>
          <w:lang w:val="uk-UA"/>
        </w:rPr>
        <w:t>=2832.</w:t>
      </w:r>
      <w:bookmarkEnd w:id="37"/>
    </w:p>
    <w:p w14:paraId="0A8FAAB5" w14:textId="489198A3" w:rsidR="005652E2" w:rsidRPr="00515F2A" w:rsidRDefault="005652E2" w:rsidP="00515F2A">
      <w:pPr>
        <w:pStyle w:val="a7"/>
        <w:widowControl/>
        <w:numPr>
          <w:ilvl w:val="0"/>
          <w:numId w:val="38"/>
        </w:numPr>
        <w:autoSpaceDE/>
        <w:autoSpaceDN/>
        <w:adjustRightInd/>
        <w:spacing w:line="360" w:lineRule="auto"/>
        <w:ind w:left="0" w:firstLine="709"/>
        <w:jc w:val="both"/>
        <w:rPr>
          <w:rFonts w:ascii="Times New Roman" w:hAnsi="Times New Roman" w:cs="Times New Roman"/>
          <w:color w:val="000000"/>
          <w:sz w:val="28"/>
          <w:szCs w:val="28"/>
          <w:shd w:val="clear" w:color="auto" w:fill="FFFFFF"/>
          <w:lang w:val="uk-UA"/>
        </w:rPr>
      </w:pPr>
      <w:bookmarkStart w:id="38" w:name="_Ref89265136"/>
      <w:bookmarkStart w:id="39" w:name="_Ref89261008"/>
      <w:r w:rsidRPr="00515F2A">
        <w:rPr>
          <w:rFonts w:ascii="Times New Roman" w:hAnsi="Times New Roman" w:cs="Times New Roman"/>
          <w:sz w:val="28"/>
          <w:szCs w:val="28"/>
        </w:rPr>
        <w:t>Чурсин А.А. Управление конкурентоспособностью организации. М., 2006</w:t>
      </w:r>
      <w:bookmarkEnd w:id="38"/>
    </w:p>
    <w:p w14:paraId="7DA28AAD" w14:textId="234F3275" w:rsidR="009E26AE" w:rsidRPr="00515F2A" w:rsidRDefault="00B9601F" w:rsidP="00515F2A">
      <w:pPr>
        <w:pStyle w:val="a7"/>
        <w:widowControl/>
        <w:numPr>
          <w:ilvl w:val="0"/>
          <w:numId w:val="38"/>
        </w:numPr>
        <w:autoSpaceDE/>
        <w:autoSpaceDN/>
        <w:adjustRightInd/>
        <w:spacing w:line="360" w:lineRule="auto"/>
        <w:ind w:left="0" w:firstLine="709"/>
        <w:jc w:val="both"/>
        <w:rPr>
          <w:rFonts w:ascii="Times New Roman" w:hAnsi="Times New Roman" w:cs="Times New Roman"/>
          <w:color w:val="000000"/>
          <w:sz w:val="28"/>
          <w:szCs w:val="28"/>
          <w:shd w:val="clear" w:color="auto" w:fill="FFFFFF"/>
          <w:lang w:val="uk-UA"/>
        </w:rPr>
      </w:pPr>
      <w:r w:rsidRPr="00515F2A">
        <w:rPr>
          <w:rFonts w:ascii="Times New Roman" w:hAnsi="Times New Roman" w:cs="Times New Roman"/>
          <w:sz w:val="28"/>
          <w:szCs w:val="28"/>
        </w:rPr>
        <w:lastRenderedPageBreak/>
        <w:t>Швец</w:t>
      </w:r>
      <w:r w:rsidR="00D144C7">
        <w:rPr>
          <w:rFonts w:ascii="Times New Roman" w:hAnsi="Times New Roman" w:cs="Times New Roman"/>
          <w:sz w:val="28"/>
          <w:szCs w:val="28"/>
          <w:lang w:val="uk-UA"/>
        </w:rPr>
        <w:t>ь</w:t>
      </w:r>
      <w:r w:rsidRPr="00515F2A">
        <w:rPr>
          <w:rFonts w:ascii="Times New Roman" w:hAnsi="Times New Roman" w:cs="Times New Roman"/>
          <w:sz w:val="28"/>
          <w:szCs w:val="28"/>
        </w:rPr>
        <w:t xml:space="preserve"> </w:t>
      </w:r>
      <w:r w:rsidR="00D144C7">
        <w:rPr>
          <w:rFonts w:ascii="Times New Roman" w:hAnsi="Times New Roman" w:cs="Times New Roman"/>
          <w:sz w:val="28"/>
          <w:szCs w:val="28"/>
          <w:lang w:val="uk-UA"/>
        </w:rPr>
        <w:t>І</w:t>
      </w:r>
      <w:r w:rsidRPr="00515F2A">
        <w:rPr>
          <w:rFonts w:ascii="Times New Roman" w:hAnsi="Times New Roman" w:cs="Times New Roman"/>
          <w:sz w:val="28"/>
          <w:szCs w:val="28"/>
        </w:rPr>
        <w:t>.Ю</w:t>
      </w:r>
      <w:r w:rsidR="00D144C7">
        <w:rPr>
          <w:rFonts w:ascii="Times New Roman" w:hAnsi="Times New Roman" w:cs="Times New Roman"/>
          <w:sz w:val="28"/>
          <w:szCs w:val="28"/>
          <w:lang w:val="uk-UA"/>
        </w:rPr>
        <w:t>.</w:t>
      </w:r>
      <w:r w:rsidR="006B5727">
        <w:rPr>
          <w:rFonts w:ascii="Times New Roman" w:hAnsi="Times New Roman" w:cs="Times New Roman"/>
          <w:sz w:val="28"/>
          <w:szCs w:val="28"/>
          <w:lang w:val="uk-UA"/>
        </w:rPr>
        <w:t>, Мармиль Н. А.</w:t>
      </w:r>
      <w:r w:rsidRPr="00515F2A">
        <w:rPr>
          <w:rFonts w:ascii="Times New Roman" w:hAnsi="Times New Roman" w:cs="Times New Roman"/>
          <w:sz w:val="28"/>
          <w:szCs w:val="28"/>
        </w:rPr>
        <w:t xml:space="preserve"> </w:t>
      </w:r>
      <w:r w:rsidR="00E77CFB">
        <w:rPr>
          <w:rFonts w:ascii="Times New Roman" w:hAnsi="Times New Roman" w:cs="Times New Roman"/>
          <w:sz w:val="28"/>
          <w:szCs w:val="28"/>
          <w:lang w:val="uk-UA"/>
        </w:rPr>
        <w:t>Розвито</w:t>
      </w:r>
      <w:r w:rsidR="006B5727">
        <w:rPr>
          <w:rFonts w:ascii="Times New Roman" w:hAnsi="Times New Roman" w:cs="Times New Roman"/>
          <w:sz w:val="28"/>
          <w:szCs w:val="28"/>
          <w:lang w:val="uk-UA"/>
        </w:rPr>
        <w:t>к поняття «Конкурентоздатність».</w:t>
      </w:r>
      <w:r w:rsidRPr="00515F2A">
        <w:rPr>
          <w:rFonts w:ascii="Times New Roman" w:hAnsi="Times New Roman" w:cs="Times New Roman"/>
          <w:sz w:val="28"/>
          <w:szCs w:val="28"/>
        </w:rPr>
        <w:t xml:space="preserve"> </w:t>
      </w:r>
      <w:r w:rsidRPr="006B5727">
        <w:rPr>
          <w:rFonts w:ascii="Times New Roman" w:hAnsi="Times New Roman" w:cs="Times New Roman"/>
          <w:sz w:val="28"/>
          <w:szCs w:val="28"/>
        </w:rPr>
        <w:t>Проблемы материальной культуры – ЭКОНОМИЧЕСКИЕ НАУКИ</w:t>
      </w:r>
      <w:bookmarkEnd w:id="39"/>
      <w:r w:rsidR="006B5727">
        <w:rPr>
          <w:rFonts w:ascii="Times New Roman" w:hAnsi="Times New Roman" w:cs="Times New Roman"/>
          <w:sz w:val="28"/>
          <w:szCs w:val="28"/>
        </w:rPr>
        <w:t xml:space="preserve">. </w:t>
      </w:r>
      <w:r w:rsidRPr="00515F2A">
        <w:rPr>
          <w:rFonts w:ascii="Times New Roman" w:hAnsi="Times New Roman" w:cs="Times New Roman"/>
          <w:sz w:val="28"/>
          <w:szCs w:val="28"/>
          <w:lang w:val="uk-UA"/>
        </w:rPr>
        <w:t>С.57-60.</w:t>
      </w:r>
    </w:p>
    <w:p w14:paraId="243FBB6F" w14:textId="0C1C6F3D" w:rsidR="00CC46FA" w:rsidRPr="00515F2A" w:rsidRDefault="00D144C7" w:rsidP="00515F2A">
      <w:pPr>
        <w:pStyle w:val="a7"/>
        <w:widowControl/>
        <w:numPr>
          <w:ilvl w:val="0"/>
          <w:numId w:val="38"/>
        </w:numPr>
        <w:autoSpaceDE/>
        <w:autoSpaceDN/>
        <w:adjustRightInd/>
        <w:spacing w:line="360" w:lineRule="auto"/>
        <w:ind w:left="0" w:firstLine="709"/>
        <w:jc w:val="both"/>
        <w:rPr>
          <w:rFonts w:ascii="Times New Roman" w:hAnsi="Times New Roman" w:cs="Times New Roman"/>
          <w:color w:val="000000"/>
          <w:sz w:val="28"/>
          <w:szCs w:val="28"/>
          <w:shd w:val="clear" w:color="auto" w:fill="FFFFFF"/>
          <w:lang w:val="uk-UA"/>
        </w:rPr>
      </w:pPr>
      <w:bookmarkStart w:id="40" w:name="_Ref89261566"/>
      <w:r>
        <w:rPr>
          <w:rFonts w:ascii="Times New Roman" w:hAnsi="Times New Roman" w:cs="Times New Roman"/>
          <w:sz w:val="28"/>
          <w:szCs w:val="28"/>
        </w:rPr>
        <w:t xml:space="preserve">Шумпетер </w:t>
      </w:r>
      <w:r>
        <w:rPr>
          <w:rFonts w:ascii="Times New Roman" w:hAnsi="Times New Roman" w:cs="Times New Roman"/>
          <w:sz w:val="28"/>
          <w:szCs w:val="28"/>
          <w:lang w:val="uk-UA"/>
        </w:rPr>
        <w:t>І</w:t>
      </w:r>
      <w:r>
        <w:rPr>
          <w:rFonts w:ascii="Times New Roman" w:hAnsi="Times New Roman" w:cs="Times New Roman"/>
          <w:sz w:val="28"/>
          <w:szCs w:val="28"/>
        </w:rPr>
        <w:t>. Теорі</w:t>
      </w:r>
      <w:r w:rsidR="00CC46FA" w:rsidRPr="00515F2A">
        <w:rPr>
          <w:rFonts w:ascii="Times New Roman" w:hAnsi="Times New Roman" w:cs="Times New Roman"/>
          <w:sz w:val="28"/>
          <w:szCs w:val="28"/>
        </w:rPr>
        <w:t xml:space="preserve">я </w:t>
      </w:r>
      <w:r>
        <w:rPr>
          <w:rFonts w:ascii="Times New Roman" w:hAnsi="Times New Roman" w:cs="Times New Roman"/>
          <w:sz w:val="28"/>
          <w:szCs w:val="28"/>
          <w:lang w:val="uk-UA"/>
        </w:rPr>
        <w:t>е</w:t>
      </w:r>
      <w:r w:rsidR="006B5727">
        <w:rPr>
          <w:rFonts w:ascii="Times New Roman" w:hAnsi="Times New Roman" w:cs="Times New Roman"/>
          <w:sz w:val="28"/>
          <w:szCs w:val="28"/>
        </w:rPr>
        <w:t>кономі</w:t>
      </w:r>
      <w:r w:rsidR="00CC46FA" w:rsidRPr="00515F2A">
        <w:rPr>
          <w:rFonts w:ascii="Times New Roman" w:hAnsi="Times New Roman" w:cs="Times New Roman"/>
          <w:sz w:val="28"/>
          <w:szCs w:val="28"/>
        </w:rPr>
        <w:t>ч</w:t>
      </w:r>
      <w:r>
        <w:rPr>
          <w:rFonts w:ascii="Times New Roman" w:hAnsi="Times New Roman" w:cs="Times New Roman"/>
          <w:sz w:val="28"/>
          <w:szCs w:val="28"/>
          <w:lang w:val="uk-UA"/>
        </w:rPr>
        <w:t>ного</w:t>
      </w:r>
      <w:r w:rsidR="006B5727">
        <w:rPr>
          <w:rFonts w:ascii="Times New Roman" w:hAnsi="Times New Roman" w:cs="Times New Roman"/>
          <w:sz w:val="28"/>
          <w:szCs w:val="28"/>
        </w:rPr>
        <w:t xml:space="preserve"> ро</w:t>
      </w:r>
      <w:r w:rsidR="00CC46FA" w:rsidRPr="00515F2A">
        <w:rPr>
          <w:rFonts w:ascii="Times New Roman" w:hAnsi="Times New Roman" w:cs="Times New Roman"/>
          <w:sz w:val="28"/>
          <w:szCs w:val="28"/>
        </w:rPr>
        <w:t>звит</w:t>
      </w:r>
      <w:r>
        <w:rPr>
          <w:rFonts w:ascii="Times New Roman" w:hAnsi="Times New Roman" w:cs="Times New Roman"/>
          <w:sz w:val="28"/>
          <w:szCs w:val="28"/>
          <w:lang w:val="uk-UA"/>
        </w:rPr>
        <w:t>ку</w:t>
      </w:r>
      <w:r w:rsidR="00CC46FA" w:rsidRPr="00515F2A">
        <w:rPr>
          <w:rFonts w:ascii="Times New Roman" w:hAnsi="Times New Roman" w:cs="Times New Roman"/>
          <w:sz w:val="28"/>
          <w:szCs w:val="28"/>
        </w:rPr>
        <w:t>.</w:t>
      </w:r>
      <w:r>
        <w:rPr>
          <w:rFonts w:ascii="Times New Roman" w:hAnsi="Times New Roman" w:cs="Times New Roman"/>
          <w:sz w:val="28"/>
          <w:szCs w:val="28"/>
          <w:lang w:val="uk-UA"/>
        </w:rPr>
        <w:t xml:space="preserve"> </w:t>
      </w:r>
      <w:r w:rsidR="00CC46FA" w:rsidRPr="00515F2A">
        <w:rPr>
          <w:rFonts w:ascii="Times New Roman" w:hAnsi="Times New Roman" w:cs="Times New Roman"/>
          <w:sz w:val="28"/>
          <w:szCs w:val="28"/>
        </w:rPr>
        <w:t>М.: Прогресс, 1992.</w:t>
      </w:r>
      <w:bookmarkEnd w:id="40"/>
      <w:r>
        <w:rPr>
          <w:rFonts w:ascii="Times New Roman" w:hAnsi="Times New Roman" w:cs="Times New Roman"/>
          <w:sz w:val="28"/>
          <w:szCs w:val="28"/>
          <w:lang w:val="uk-UA"/>
        </w:rPr>
        <w:t xml:space="preserve"> 336 с.</w:t>
      </w:r>
    </w:p>
    <w:p w14:paraId="5BE94766" w14:textId="65A6CA4D" w:rsidR="008C0820" w:rsidRDefault="008C0820" w:rsidP="009E26AE">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br w:type="page"/>
      </w:r>
    </w:p>
    <w:p w14:paraId="5E4C031B" w14:textId="5E2A9406" w:rsidR="008C0820" w:rsidRDefault="008C0820" w:rsidP="00894573">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ДОДАТКИ</w:t>
      </w:r>
    </w:p>
    <w:p w14:paraId="39A0E185" w14:textId="77777777" w:rsidR="00894573" w:rsidRDefault="00894573" w:rsidP="008C0820">
      <w:pPr>
        <w:spacing w:line="360" w:lineRule="auto"/>
        <w:ind w:firstLine="709"/>
        <w:jc w:val="center"/>
        <w:rPr>
          <w:rFonts w:ascii="Times New Roman" w:hAnsi="Times New Roman" w:cs="Times New Roman"/>
          <w:sz w:val="28"/>
          <w:szCs w:val="28"/>
        </w:rPr>
      </w:pPr>
    </w:p>
    <w:p w14:paraId="6BF86CBA" w14:textId="77777777" w:rsidR="00894573" w:rsidRDefault="00894573" w:rsidP="008C0820">
      <w:pPr>
        <w:spacing w:line="360" w:lineRule="auto"/>
        <w:ind w:firstLine="709"/>
        <w:jc w:val="center"/>
        <w:rPr>
          <w:rFonts w:ascii="Times New Roman" w:hAnsi="Times New Roman" w:cs="Times New Roman"/>
          <w:sz w:val="28"/>
          <w:szCs w:val="28"/>
        </w:rPr>
      </w:pPr>
    </w:p>
    <w:p w14:paraId="227DA477" w14:textId="1F6EDBBA" w:rsidR="008C0820" w:rsidRDefault="008C0820" w:rsidP="008C0820">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Додаток А</w:t>
      </w:r>
    </w:p>
    <w:p w14:paraId="5D921422" w14:textId="77777777" w:rsidR="00894573" w:rsidRDefault="00894573" w:rsidP="008C0820">
      <w:pPr>
        <w:spacing w:line="360" w:lineRule="auto"/>
        <w:ind w:firstLine="709"/>
        <w:jc w:val="right"/>
        <w:rPr>
          <w:rFonts w:ascii="Times New Roman" w:hAnsi="Times New Roman" w:cs="Times New Roman"/>
          <w:sz w:val="28"/>
          <w:szCs w:val="28"/>
        </w:rPr>
      </w:pPr>
    </w:p>
    <w:p w14:paraId="352D3D89" w14:textId="77777777" w:rsidR="00894573" w:rsidRDefault="00894573" w:rsidP="008C0820">
      <w:pPr>
        <w:spacing w:line="360" w:lineRule="auto"/>
        <w:ind w:firstLine="709"/>
        <w:jc w:val="right"/>
        <w:rPr>
          <w:rFonts w:ascii="Times New Roman" w:hAnsi="Times New Roman" w:cs="Times New Roman"/>
          <w:sz w:val="28"/>
          <w:szCs w:val="28"/>
        </w:rPr>
      </w:pPr>
    </w:p>
    <w:tbl>
      <w:tblPr>
        <w:tblW w:w="9532" w:type="dxa"/>
        <w:tblInd w:w="-34" w:type="dxa"/>
        <w:tblLayout w:type="fixed"/>
        <w:tblLook w:val="00A0" w:firstRow="1" w:lastRow="0" w:firstColumn="1" w:lastColumn="0" w:noHBand="0" w:noVBand="0"/>
      </w:tblPr>
      <w:tblGrid>
        <w:gridCol w:w="6082"/>
        <w:gridCol w:w="1956"/>
        <w:gridCol w:w="927"/>
        <w:gridCol w:w="567"/>
      </w:tblGrid>
      <w:tr w:rsidR="00894573" w:rsidRPr="00665D1B" w14:paraId="1A3258E2" w14:textId="6731FC48" w:rsidTr="009E26AE">
        <w:tc>
          <w:tcPr>
            <w:tcW w:w="6082" w:type="dxa"/>
          </w:tcPr>
          <w:p w14:paraId="59732B05" w14:textId="77777777" w:rsidR="00894573" w:rsidRPr="00665D1B" w:rsidRDefault="00894573" w:rsidP="00894573">
            <w:pPr>
              <w:widowControl w:val="0"/>
              <w:spacing w:line="240" w:lineRule="auto"/>
              <w:rPr>
                <w:rFonts w:ascii="Times New Roman" w:eastAsia="Times New Roman" w:hAnsi="Times New Roman" w:cs="Times New Roman"/>
                <w:sz w:val="18"/>
                <w:szCs w:val="18"/>
                <w:lang w:eastAsia="ru-RU"/>
              </w:rPr>
            </w:pPr>
          </w:p>
        </w:tc>
        <w:tc>
          <w:tcPr>
            <w:tcW w:w="1956" w:type="dxa"/>
          </w:tcPr>
          <w:p w14:paraId="3246464B" w14:textId="77777777" w:rsidR="00894573" w:rsidRPr="00665D1B" w:rsidRDefault="00894573" w:rsidP="00894573">
            <w:pPr>
              <w:widowControl w:val="0"/>
              <w:spacing w:line="240" w:lineRule="auto"/>
              <w:jc w:val="center"/>
              <w:rPr>
                <w:rFonts w:ascii="Times New Roman" w:eastAsia="Times New Roman" w:hAnsi="Times New Roman" w:cs="Times New Roman"/>
                <w:sz w:val="18"/>
                <w:szCs w:val="18"/>
                <w:lang w:eastAsia="ru-RU"/>
              </w:rPr>
            </w:pPr>
          </w:p>
        </w:tc>
        <w:tc>
          <w:tcPr>
            <w:tcW w:w="1494" w:type="dxa"/>
            <w:gridSpan w:val="2"/>
            <w:tcBorders>
              <w:top w:val="single" w:sz="6" w:space="0" w:color="auto"/>
              <w:left w:val="single" w:sz="6" w:space="0" w:color="auto"/>
              <w:bottom w:val="single" w:sz="6" w:space="0" w:color="auto"/>
              <w:right w:val="single" w:sz="6" w:space="0" w:color="auto"/>
            </w:tcBorders>
          </w:tcPr>
          <w:p w14:paraId="4D037F2A" w14:textId="77777777" w:rsidR="00894573" w:rsidRPr="00665D1B" w:rsidRDefault="00894573" w:rsidP="00894573">
            <w:pPr>
              <w:widowControl w:val="0"/>
              <w:spacing w:line="240" w:lineRule="auto"/>
              <w:jc w:val="center"/>
              <w:rPr>
                <w:rFonts w:ascii="Times New Roman" w:eastAsia="Times New Roman" w:hAnsi="Times New Roman" w:cs="Times New Roman"/>
                <w:sz w:val="18"/>
                <w:szCs w:val="18"/>
                <w:lang w:eastAsia="ru-RU"/>
              </w:rPr>
            </w:pPr>
            <w:r w:rsidRPr="00665D1B">
              <w:rPr>
                <w:rFonts w:ascii="Times New Roman" w:eastAsia="Times New Roman" w:hAnsi="Times New Roman" w:cs="Times New Roman"/>
                <w:sz w:val="18"/>
                <w:szCs w:val="18"/>
                <w:lang w:eastAsia="ru-RU"/>
              </w:rPr>
              <w:t>Коди</w:t>
            </w:r>
          </w:p>
        </w:tc>
      </w:tr>
      <w:tr w:rsidR="009E26AE" w:rsidRPr="00665D1B" w14:paraId="28758570" w14:textId="6842E46A" w:rsidTr="009E26AE">
        <w:tc>
          <w:tcPr>
            <w:tcW w:w="6082" w:type="dxa"/>
          </w:tcPr>
          <w:p w14:paraId="18889BCA" w14:textId="77777777" w:rsidR="009E26AE" w:rsidRPr="00665D1B" w:rsidRDefault="009E26AE" w:rsidP="00894573">
            <w:pPr>
              <w:widowControl w:val="0"/>
              <w:spacing w:line="240" w:lineRule="auto"/>
              <w:rPr>
                <w:rFonts w:ascii="Times New Roman" w:eastAsia="Times New Roman" w:hAnsi="Times New Roman" w:cs="Times New Roman"/>
                <w:sz w:val="18"/>
                <w:szCs w:val="18"/>
                <w:lang w:eastAsia="ru-RU"/>
              </w:rPr>
            </w:pPr>
          </w:p>
        </w:tc>
        <w:tc>
          <w:tcPr>
            <w:tcW w:w="1956" w:type="dxa"/>
          </w:tcPr>
          <w:p w14:paraId="4BCD4503" w14:textId="77777777" w:rsidR="009E26AE" w:rsidRPr="00665D1B" w:rsidRDefault="009E26AE" w:rsidP="00894573">
            <w:pPr>
              <w:widowControl w:val="0"/>
              <w:spacing w:line="240" w:lineRule="auto"/>
              <w:jc w:val="center"/>
              <w:rPr>
                <w:rFonts w:ascii="Times New Roman" w:eastAsia="Times New Roman" w:hAnsi="Times New Roman" w:cs="Times New Roman"/>
                <w:sz w:val="16"/>
                <w:szCs w:val="16"/>
                <w:lang w:eastAsia="ru-RU"/>
              </w:rPr>
            </w:pPr>
            <w:r w:rsidRPr="00665D1B">
              <w:rPr>
                <w:rFonts w:ascii="Times New Roman" w:eastAsia="Times New Roman" w:hAnsi="Times New Roman" w:cs="Times New Roman"/>
                <w:sz w:val="16"/>
                <w:szCs w:val="16"/>
                <w:lang w:eastAsia="ru-RU"/>
              </w:rPr>
              <w:t>Дата (рік, місяць,  число)</w:t>
            </w:r>
          </w:p>
        </w:tc>
        <w:tc>
          <w:tcPr>
            <w:tcW w:w="927" w:type="dxa"/>
            <w:tcBorders>
              <w:top w:val="single" w:sz="6" w:space="0" w:color="auto"/>
              <w:left w:val="single" w:sz="6" w:space="0" w:color="auto"/>
              <w:bottom w:val="single" w:sz="6" w:space="0" w:color="auto"/>
              <w:right w:val="single" w:sz="6" w:space="0" w:color="auto"/>
            </w:tcBorders>
          </w:tcPr>
          <w:p w14:paraId="1CDD5983" w14:textId="77777777" w:rsidR="009E26AE" w:rsidRPr="00665D1B" w:rsidRDefault="009E26AE" w:rsidP="00894573">
            <w:pPr>
              <w:widowControl w:val="0"/>
              <w:spacing w:line="240" w:lineRule="auto"/>
              <w:jc w:val="center"/>
              <w:rPr>
                <w:rFonts w:ascii="Times New Roman" w:eastAsia="Times New Roman" w:hAnsi="Times New Roman" w:cs="Times New Roman"/>
                <w:sz w:val="18"/>
                <w:szCs w:val="18"/>
                <w:lang w:val="en-US" w:eastAsia="ru-RU"/>
              </w:rPr>
            </w:pPr>
            <w:r w:rsidRPr="00665D1B">
              <w:rPr>
                <w:rFonts w:ascii="Times New Roman" w:eastAsia="Times New Roman" w:hAnsi="Times New Roman" w:cs="Times New Roman"/>
                <w:sz w:val="18"/>
                <w:szCs w:val="18"/>
                <w:lang w:val="en-US" w:eastAsia="ru-RU"/>
              </w:rPr>
              <w:t>2021</w:t>
            </w:r>
          </w:p>
        </w:tc>
        <w:tc>
          <w:tcPr>
            <w:tcW w:w="567" w:type="dxa"/>
            <w:tcBorders>
              <w:top w:val="nil"/>
              <w:left w:val="single" w:sz="6" w:space="0" w:color="auto"/>
              <w:bottom w:val="nil"/>
              <w:right w:val="single" w:sz="6" w:space="0" w:color="auto"/>
            </w:tcBorders>
          </w:tcPr>
          <w:p w14:paraId="72BFACC3" w14:textId="77777777" w:rsidR="009E26AE" w:rsidRPr="00665D1B" w:rsidRDefault="009E26AE" w:rsidP="00894573">
            <w:pPr>
              <w:widowControl w:val="0"/>
              <w:spacing w:line="240" w:lineRule="auto"/>
              <w:rPr>
                <w:rFonts w:ascii="Times New Roman" w:eastAsia="Times New Roman" w:hAnsi="Times New Roman" w:cs="Times New Roman"/>
                <w:bCs/>
                <w:sz w:val="18"/>
                <w:szCs w:val="18"/>
                <w:lang w:val="en-US" w:eastAsia="ru-RU"/>
              </w:rPr>
            </w:pPr>
            <w:r w:rsidRPr="00665D1B">
              <w:rPr>
                <w:rFonts w:ascii="Times New Roman" w:eastAsia="Times New Roman" w:hAnsi="Times New Roman" w:cs="Times New Roman"/>
                <w:bCs/>
                <w:sz w:val="18"/>
                <w:szCs w:val="18"/>
                <w:lang w:val="en-US" w:eastAsia="ru-RU"/>
              </w:rPr>
              <w:t>01</w:t>
            </w:r>
          </w:p>
        </w:tc>
      </w:tr>
      <w:tr w:rsidR="00894573" w:rsidRPr="00665D1B" w14:paraId="5DBA2834" w14:textId="18E5D779" w:rsidTr="009E26AE">
        <w:tc>
          <w:tcPr>
            <w:tcW w:w="6082" w:type="dxa"/>
          </w:tcPr>
          <w:p w14:paraId="3F8CDCF9" w14:textId="52F8FF4F" w:rsidR="00894573" w:rsidRPr="00665D1B" w:rsidRDefault="00894573" w:rsidP="00894573">
            <w:pPr>
              <w:widowControl w:val="0"/>
              <w:spacing w:line="240" w:lineRule="auto"/>
              <w:rPr>
                <w:rFonts w:ascii="Times New Roman" w:eastAsia="Times New Roman" w:hAnsi="Times New Roman" w:cs="Times New Roman"/>
                <w:sz w:val="18"/>
                <w:szCs w:val="18"/>
                <w:lang w:eastAsia="ru-RU"/>
              </w:rPr>
            </w:pPr>
            <w:r w:rsidRPr="00665D1B">
              <w:rPr>
                <w:rFonts w:ascii="Times New Roman" w:eastAsia="Times New Roman" w:hAnsi="Times New Roman" w:cs="Times New Roman"/>
                <w:sz w:val="18"/>
                <w:szCs w:val="18"/>
                <w:lang w:eastAsia="ru-RU"/>
              </w:rPr>
              <w:t xml:space="preserve">Підприємство   </w:t>
            </w:r>
            <w:r w:rsidRPr="00665D1B">
              <w:rPr>
                <w:rFonts w:ascii="Times New Roman" w:eastAsia="Times New Roman" w:hAnsi="Times New Roman" w:cs="Times New Roman"/>
                <w:sz w:val="18"/>
                <w:szCs w:val="18"/>
                <w:u w:val="single"/>
                <w:lang w:eastAsia="ru-RU"/>
              </w:rPr>
              <w:t xml:space="preserve">ПІДПРИЄМСТВО З ІНОЗЕМНИМИ ІНВЕСТИЦІЯМИ У ФОРМІ ПРИВАТНОГО АКЦІОНЕРНОГО ТОВАРИСТВА </w:t>
            </w:r>
            <w:r w:rsidR="00D144C7">
              <w:rPr>
                <w:rFonts w:ascii="Times New Roman" w:eastAsia="Times New Roman" w:hAnsi="Times New Roman" w:cs="Times New Roman"/>
                <w:sz w:val="18"/>
                <w:szCs w:val="18"/>
                <w:u w:val="single"/>
                <w:lang w:eastAsia="ru-RU"/>
              </w:rPr>
              <w:t>«</w:t>
            </w:r>
            <w:r w:rsidRPr="00665D1B">
              <w:rPr>
                <w:rFonts w:ascii="Times New Roman" w:eastAsia="Times New Roman" w:hAnsi="Times New Roman" w:cs="Times New Roman"/>
                <w:sz w:val="18"/>
                <w:szCs w:val="18"/>
                <w:u w:val="single"/>
                <w:lang w:eastAsia="ru-RU"/>
              </w:rPr>
              <w:t>ЗАПОРІЗЬКИЙ ЗАЛІЗОРУДНИЙ КОМБІНАТ</w:t>
            </w:r>
            <w:r w:rsidR="00D144C7">
              <w:rPr>
                <w:rFonts w:ascii="Times New Roman" w:eastAsia="Times New Roman" w:hAnsi="Times New Roman" w:cs="Times New Roman"/>
                <w:sz w:val="18"/>
                <w:szCs w:val="18"/>
                <w:u w:val="single"/>
                <w:lang w:eastAsia="ru-RU"/>
              </w:rPr>
              <w:t>»</w:t>
            </w:r>
          </w:p>
        </w:tc>
        <w:tc>
          <w:tcPr>
            <w:tcW w:w="1956" w:type="dxa"/>
          </w:tcPr>
          <w:p w14:paraId="1A061AA5" w14:textId="77777777" w:rsidR="00894573" w:rsidRPr="00665D1B" w:rsidRDefault="00894573" w:rsidP="00894573">
            <w:pPr>
              <w:widowControl w:val="0"/>
              <w:spacing w:line="240" w:lineRule="auto"/>
              <w:rPr>
                <w:rFonts w:ascii="Times New Roman" w:eastAsia="Times New Roman" w:hAnsi="Times New Roman" w:cs="Times New Roman"/>
                <w:sz w:val="18"/>
                <w:szCs w:val="18"/>
                <w:lang w:eastAsia="ru-RU"/>
              </w:rPr>
            </w:pPr>
            <w:r w:rsidRPr="00665D1B">
              <w:rPr>
                <w:rFonts w:ascii="Times New Roman" w:eastAsia="Times New Roman" w:hAnsi="Times New Roman" w:cs="Times New Roman"/>
                <w:sz w:val="18"/>
                <w:szCs w:val="18"/>
                <w:lang w:eastAsia="ru-RU"/>
              </w:rPr>
              <w:t>за ЄДРПОУ</w:t>
            </w:r>
          </w:p>
        </w:tc>
        <w:tc>
          <w:tcPr>
            <w:tcW w:w="1494" w:type="dxa"/>
            <w:gridSpan w:val="2"/>
            <w:tcBorders>
              <w:top w:val="single" w:sz="6" w:space="0" w:color="auto"/>
              <w:left w:val="single" w:sz="6" w:space="0" w:color="auto"/>
              <w:bottom w:val="single" w:sz="6" w:space="0" w:color="auto"/>
              <w:right w:val="single" w:sz="6" w:space="0" w:color="auto"/>
            </w:tcBorders>
          </w:tcPr>
          <w:p w14:paraId="7738EBC7" w14:textId="77777777" w:rsidR="00894573" w:rsidRPr="00665D1B" w:rsidRDefault="00894573" w:rsidP="00894573">
            <w:pPr>
              <w:widowControl w:val="0"/>
              <w:spacing w:line="240" w:lineRule="auto"/>
              <w:jc w:val="center"/>
              <w:rPr>
                <w:rFonts w:ascii="Times New Roman" w:eastAsia="Times New Roman" w:hAnsi="Times New Roman" w:cs="Times New Roman"/>
                <w:sz w:val="18"/>
                <w:szCs w:val="18"/>
                <w:lang w:val="en-US" w:eastAsia="ru-RU"/>
              </w:rPr>
            </w:pPr>
            <w:r w:rsidRPr="00665D1B">
              <w:rPr>
                <w:rFonts w:ascii="Times New Roman" w:eastAsia="Times New Roman" w:hAnsi="Times New Roman" w:cs="Times New Roman"/>
                <w:sz w:val="18"/>
                <w:szCs w:val="18"/>
                <w:lang w:val="en-US" w:eastAsia="ru-RU"/>
              </w:rPr>
              <w:t>00191218</w:t>
            </w:r>
          </w:p>
        </w:tc>
      </w:tr>
      <w:tr w:rsidR="00894573" w:rsidRPr="00665D1B" w14:paraId="3404CED4" w14:textId="3055EA85" w:rsidTr="009E26AE">
        <w:trPr>
          <w:trHeight w:val="199"/>
        </w:trPr>
        <w:tc>
          <w:tcPr>
            <w:tcW w:w="6082" w:type="dxa"/>
          </w:tcPr>
          <w:p w14:paraId="49A536EB" w14:textId="77777777" w:rsidR="00894573" w:rsidRPr="00665D1B" w:rsidRDefault="00894573" w:rsidP="00894573">
            <w:pPr>
              <w:widowControl w:val="0"/>
              <w:spacing w:line="240" w:lineRule="auto"/>
              <w:rPr>
                <w:rFonts w:ascii="Times New Roman" w:eastAsia="Times New Roman" w:hAnsi="Times New Roman" w:cs="Times New Roman"/>
                <w:sz w:val="18"/>
                <w:szCs w:val="18"/>
                <w:lang w:val="en-US" w:eastAsia="ru-RU"/>
              </w:rPr>
            </w:pPr>
            <w:r w:rsidRPr="00665D1B">
              <w:rPr>
                <w:rFonts w:ascii="Times New Roman" w:eastAsia="Times New Roman" w:hAnsi="Times New Roman" w:cs="Times New Roman"/>
                <w:sz w:val="18"/>
                <w:szCs w:val="18"/>
                <w:lang w:eastAsia="ru-RU"/>
              </w:rPr>
              <w:t xml:space="preserve">Територія </w:t>
            </w:r>
            <w:r w:rsidRPr="00665D1B">
              <w:rPr>
                <w:rFonts w:ascii="Times New Roman" w:eastAsia="Times New Roman" w:hAnsi="Times New Roman" w:cs="Times New Roman"/>
                <w:sz w:val="18"/>
                <w:szCs w:val="18"/>
                <w:lang w:val="en-US" w:eastAsia="ru-RU"/>
              </w:rPr>
              <w:t xml:space="preserve"> </w:t>
            </w:r>
            <w:r w:rsidRPr="00665D1B">
              <w:rPr>
                <w:rFonts w:ascii="Times New Roman" w:eastAsia="Times New Roman" w:hAnsi="Times New Roman" w:cs="Times New Roman"/>
                <w:sz w:val="18"/>
                <w:szCs w:val="18"/>
                <w:u w:val="single"/>
                <w:lang w:val="en-US" w:eastAsia="ru-RU"/>
              </w:rPr>
              <w:t>ЗАПОРIЗЬКА ОБЛАСТЬ</w:t>
            </w:r>
          </w:p>
        </w:tc>
        <w:tc>
          <w:tcPr>
            <w:tcW w:w="1956" w:type="dxa"/>
          </w:tcPr>
          <w:p w14:paraId="6238C204" w14:textId="77777777" w:rsidR="00894573" w:rsidRPr="00665D1B" w:rsidRDefault="00894573" w:rsidP="00894573">
            <w:pPr>
              <w:widowControl w:val="0"/>
              <w:spacing w:line="240" w:lineRule="auto"/>
              <w:rPr>
                <w:rFonts w:ascii="Times New Roman" w:eastAsia="Times New Roman" w:hAnsi="Times New Roman" w:cs="Times New Roman"/>
                <w:sz w:val="18"/>
                <w:szCs w:val="18"/>
                <w:lang w:eastAsia="ru-RU"/>
              </w:rPr>
            </w:pPr>
            <w:r w:rsidRPr="00665D1B">
              <w:rPr>
                <w:rFonts w:ascii="Times New Roman" w:eastAsia="Times New Roman" w:hAnsi="Times New Roman" w:cs="Times New Roman"/>
                <w:sz w:val="18"/>
                <w:szCs w:val="18"/>
                <w:lang w:eastAsia="ru-RU"/>
              </w:rPr>
              <w:t>за КОАТУУ</w:t>
            </w:r>
          </w:p>
        </w:tc>
        <w:tc>
          <w:tcPr>
            <w:tcW w:w="1494" w:type="dxa"/>
            <w:gridSpan w:val="2"/>
            <w:tcBorders>
              <w:top w:val="single" w:sz="6" w:space="0" w:color="auto"/>
              <w:left w:val="single" w:sz="6" w:space="0" w:color="auto"/>
              <w:bottom w:val="single" w:sz="6" w:space="0" w:color="auto"/>
              <w:right w:val="single" w:sz="6" w:space="0" w:color="auto"/>
            </w:tcBorders>
          </w:tcPr>
          <w:p w14:paraId="3677FBD4" w14:textId="77777777" w:rsidR="00894573" w:rsidRPr="00665D1B" w:rsidRDefault="00894573" w:rsidP="00894573">
            <w:pPr>
              <w:widowControl w:val="0"/>
              <w:spacing w:line="240" w:lineRule="auto"/>
              <w:jc w:val="center"/>
              <w:rPr>
                <w:rFonts w:ascii="Times New Roman" w:eastAsia="Times New Roman" w:hAnsi="Times New Roman" w:cs="Times New Roman"/>
                <w:sz w:val="18"/>
                <w:szCs w:val="18"/>
                <w:lang w:val="en-US" w:eastAsia="ru-RU"/>
              </w:rPr>
            </w:pPr>
            <w:r w:rsidRPr="00665D1B">
              <w:rPr>
                <w:rFonts w:ascii="Times New Roman" w:eastAsia="Times New Roman" w:hAnsi="Times New Roman" w:cs="Times New Roman"/>
                <w:sz w:val="18"/>
                <w:szCs w:val="18"/>
                <w:lang w:val="en-US" w:eastAsia="ru-RU"/>
              </w:rPr>
              <w:t>2320983301</w:t>
            </w:r>
          </w:p>
        </w:tc>
      </w:tr>
      <w:tr w:rsidR="00894573" w:rsidRPr="00665D1B" w14:paraId="0E1E6B4B" w14:textId="49E25DB6" w:rsidTr="009E26AE">
        <w:trPr>
          <w:trHeight w:val="199"/>
        </w:trPr>
        <w:tc>
          <w:tcPr>
            <w:tcW w:w="6082" w:type="dxa"/>
          </w:tcPr>
          <w:p w14:paraId="377F7A8D" w14:textId="77777777" w:rsidR="00894573" w:rsidRPr="00665D1B" w:rsidRDefault="00894573" w:rsidP="00894573">
            <w:pPr>
              <w:widowControl w:val="0"/>
              <w:spacing w:line="240" w:lineRule="auto"/>
              <w:rPr>
                <w:rFonts w:ascii="Times New Roman" w:eastAsia="Times New Roman" w:hAnsi="Times New Roman" w:cs="Times New Roman"/>
                <w:sz w:val="18"/>
                <w:szCs w:val="18"/>
                <w:lang w:eastAsia="ru-RU"/>
              </w:rPr>
            </w:pPr>
            <w:r w:rsidRPr="00665D1B">
              <w:rPr>
                <w:rFonts w:ascii="Times New Roman" w:eastAsia="Times New Roman" w:hAnsi="Times New Roman" w:cs="Times New Roman"/>
                <w:sz w:val="18"/>
                <w:szCs w:val="18"/>
                <w:lang w:eastAsia="ru-RU"/>
              </w:rPr>
              <w:t xml:space="preserve">Організаційно-правова форма господарювання  </w:t>
            </w:r>
            <w:r w:rsidRPr="00665D1B">
              <w:rPr>
                <w:rFonts w:ascii="Times New Roman" w:eastAsia="Times New Roman" w:hAnsi="Times New Roman" w:cs="Times New Roman"/>
                <w:sz w:val="18"/>
                <w:szCs w:val="18"/>
                <w:u w:val="single"/>
                <w:lang w:eastAsia="ru-RU"/>
              </w:rPr>
              <w:t>ПРИВАТНЕ П</w:t>
            </w:r>
            <w:r w:rsidRPr="00665D1B">
              <w:rPr>
                <w:rFonts w:ascii="Times New Roman" w:eastAsia="Times New Roman" w:hAnsi="Times New Roman" w:cs="Times New Roman"/>
                <w:sz w:val="18"/>
                <w:szCs w:val="18"/>
                <w:u w:val="single"/>
                <w:lang w:val="en-US" w:eastAsia="ru-RU"/>
              </w:rPr>
              <w:t>I</w:t>
            </w:r>
            <w:r w:rsidRPr="00665D1B">
              <w:rPr>
                <w:rFonts w:ascii="Times New Roman" w:eastAsia="Times New Roman" w:hAnsi="Times New Roman" w:cs="Times New Roman"/>
                <w:sz w:val="18"/>
                <w:szCs w:val="18"/>
                <w:u w:val="single"/>
                <w:lang w:eastAsia="ru-RU"/>
              </w:rPr>
              <w:t>ДПРИЄМСТВО</w:t>
            </w:r>
          </w:p>
        </w:tc>
        <w:tc>
          <w:tcPr>
            <w:tcW w:w="1956" w:type="dxa"/>
          </w:tcPr>
          <w:p w14:paraId="308D3D67" w14:textId="77777777" w:rsidR="00894573" w:rsidRPr="00665D1B" w:rsidRDefault="00894573" w:rsidP="00894573">
            <w:pPr>
              <w:widowControl w:val="0"/>
              <w:spacing w:line="240" w:lineRule="auto"/>
              <w:rPr>
                <w:rFonts w:ascii="Times New Roman" w:eastAsia="Times New Roman" w:hAnsi="Times New Roman" w:cs="Times New Roman"/>
                <w:sz w:val="18"/>
                <w:szCs w:val="18"/>
                <w:lang w:eastAsia="ru-RU"/>
              </w:rPr>
            </w:pPr>
            <w:r w:rsidRPr="00665D1B">
              <w:rPr>
                <w:rFonts w:ascii="Times New Roman" w:eastAsia="Times New Roman" w:hAnsi="Times New Roman" w:cs="Times New Roman"/>
                <w:sz w:val="18"/>
                <w:szCs w:val="18"/>
                <w:lang w:eastAsia="ru-RU"/>
              </w:rPr>
              <w:t>за КОПФГ</w:t>
            </w:r>
          </w:p>
        </w:tc>
        <w:tc>
          <w:tcPr>
            <w:tcW w:w="1494" w:type="dxa"/>
            <w:gridSpan w:val="2"/>
            <w:tcBorders>
              <w:top w:val="single" w:sz="6" w:space="0" w:color="auto"/>
              <w:left w:val="single" w:sz="6" w:space="0" w:color="auto"/>
              <w:bottom w:val="single" w:sz="6" w:space="0" w:color="auto"/>
              <w:right w:val="single" w:sz="6" w:space="0" w:color="auto"/>
            </w:tcBorders>
          </w:tcPr>
          <w:p w14:paraId="35796B84" w14:textId="77777777" w:rsidR="00894573" w:rsidRPr="00665D1B" w:rsidRDefault="00894573" w:rsidP="00894573">
            <w:pPr>
              <w:widowControl w:val="0"/>
              <w:spacing w:line="240" w:lineRule="auto"/>
              <w:jc w:val="center"/>
              <w:rPr>
                <w:rFonts w:ascii="Times New Roman" w:eastAsia="Times New Roman" w:hAnsi="Times New Roman" w:cs="Times New Roman"/>
                <w:sz w:val="18"/>
                <w:szCs w:val="18"/>
                <w:lang w:val="en-US" w:eastAsia="ru-RU"/>
              </w:rPr>
            </w:pPr>
            <w:r w:rsidRPr="00665D1B">
              <w:rPr>
                <w:rFonts w:ascii="Times New Roman" w:eastAsia="Times New Roman" w:hAnsi="Times New Roman" w:cs="Times New Roman"/>
                <w:sz w:val="18"/>
                <w:szCs w:val="18"/>
                <w:lang w:val="en-US" w:eastAsia="ru-RU"/>
              </w:rPr>
              <w:t>120</w:t>
            </w:r>
          </w:p>
        </w:tc>
      </w:tr>
      <w:tr w:rsidR="00894573" w:rsidRPr="00665D1B" w14:paraId="059BAE88" w14:textId="74ED6C34" w:rsidTr="009E26AE">
        <w:tc>
          <w:tcPr>
            <w:tcW w:w="6082" w:type="dxa"/>
          </w:tcPr>
          <w:p w14:paraId="4006C289" w14:textId="77777777" w:rsidR="00894573" w:rsidRPr="00665D1B" w:rsidRDefault="00894573" w:rsidP="00894573">
            <w:pPr>
              <w:widowControl w:val="0"/>
              <w:spacing w:line="240" w:lineRule="auto"/>
              <w:rPr>
                <w:rFonts w:ascii="Times New Roman" w:eastAsia="Times New Roman" w:hAnsi="Times New Roman" w:cs="Times New Roman"/>
                <w:sz w:val="18"/>
                <w:szCs w:val="18"/>
                <w:lang w:val="ru-UA" w:eastAsia="ru-RU"/>
              </w:rPr>
            </w:pPr>
            <w:r w:rsidRPr="00665D1B">
              <w:rPr>
                <w:rFonts w:ascii="Times New Roman" w:eastAsia="Times New Roman" w:hAnsi="Times New Roman" w:cs="Times New Roman"/>
                <w:sz w:val="18"/>
                <w:szCs w:val="18"/>
                <w:lang w:val="ru-UA" w:eastAsia="ru-RU"/>
              </w:rPr>
              <w:t xml:space="preserve">Вид економічної діяльності  </w:t>
            </w:r>
            <w:r w:rsidRPr="00665D1B">
              <w:rPr>
                <w:rFonts w:ascii="Times New Roman" w:eastAsia="Times New Roman" w:hAnsi="Times New Roman" w:cs="Times New Roman"/>
                <w:sz w:val="18"/>
                <w:szCs w:val="18"/>
                <w:u w:val="single"/>
                <w:lang w:val="ru-UA" w:eastAsia="ru-RU"/>
              </w:rPr>
              <w:t>ДОБУВАННЯ ЗАЛІЗНИХ РУД</w:t>
            </w:r>
          </w:p>
        </w:tc>
        <w:tc>
          <w:tcPr>
            <w:tcW w:w="1956" w:type="dxa"/>
            <w:tcBorders>
              <w:top w:val="nil"/>
              <w:left w:val="nil"/>
              <w:bottom w:val="nil"/>
              <w:right w:val="single" w:sz="4" w:space="0" w:color="auto"/>
            </w:tcBorders>
          </w:tcPr>
          <w:p w14:paraId="5E61D4A4" w14:textId="77777777" w:rsidR="00894573" w:rsidRPr="00665D1B" w:rsidRDefault="00894573" w:rsidP="00894573">
            <w:pPr>
              <w:widowControl w:val="0"/>
              <w:spacing w:line="240" w:lineRule="auto"/>
              <w:rPr>
                <w:rFonts w:ascii="Times New Roman" w:eastAsia="Times New Roman" w:hAnsi="Times New Roman" w:cs="Times New Roman"/>
                <w:sz w:val="18"/>
                <w:szCs w:val="18"/>
                <w:lang w:eastAsia="ru-RU"/>
              </w:rPr>
            </w:pPr>
            <w:r w:rsidRPr="00665D1B">
              <w:rPr>
                <w:rFonts w:ascii="Times New Roman" w:eastAsia="Times New Roman" w:hAnsi="Times New Roman" w:cs="Times New Roman"/>
                <w:sz w:val="18"/>
                <w:szCs w:val="18"/>
                <w:lang w:eastAsia="ru-RU"/>
              </w:rPr>
              <w:t>за КВЕД</w:t>
            </w:r>
          </w:p>
        </w:tc>
        <w:tc>
          <w:tcPr>
            <w:tcW w:w="1494" w:type="dxa"/>
            <w:gridSpan w:val="2"/>
            <w:tcBorders>
              <w:top w:val="single" w:sz="4" w:space="0" w:color="auto"/>
              <w:left w:val="single" w:sz="4" w:space="0" w:color="auto"/>
              <w:bottom w:val="single" w:sz="4" w:space="0" w:color="auto"/>
              <w:right w:val="single" w:sz="4" w:space="0" w:color="auto"/>
            </w:tcBorders>
          </w:tcPr>
          <w:p w14:paraId="6A276D5E" w14:textId="77777777" w:rsidR="00894573" w:rsidRPr="00665D1B" w:rsidRDefault="00894573" w:rsidP="00894573">
            <w:pPr>
              <w:widowControl w:val="0"/>
              <w:spacing w:line="240" w:lineRule="auto"/>
              <w:jc w:val="center"/>
              <w:rPr>
                <w:rFonts w:ascii="Times New Roman" w:eastAsia="Times New Roman" w:hAnsi="Times New Roman" w:cs="Times New Roman"/>
                <w:sz w:val="18"/>
                <w:szCs w:val="18"/>
                <w:lang w:val="en-US" w:eastAsia="ru-RU"/>
              </w:rPr>
            </w:pPr>
            <w:r w:rsidRPr="00665D1B">
              <w:rPr>
                <w:rFonts w:ascii="Times New Roman" w:eastAsia="Times New Roman" w:hAnsi="Times New Roman" w:cs="Times New Roman"/>
                <w:sz w:val="18"/>
                <w:szCs w:val="18"/>
                <w:lang w:val="en-US" w:eastAsia="ru-RU"/>
              </w:rPr>
              <w:t>07.10</w:t>
            </w:r>
          </w:p>
        </w:tc>
      </w:tr>
      <w:tr w:rsidR="00894573" w:rsidRPr="00665D1B" w14:paraId="17526C1E" w14:textId="312589A4" w:rsidTr="009E26AE">
        <w:tc>
          <w:tcPr>
            <w:tcW w:w="6082" w:type="dxa"/>
          </w:tcPr>
          <w:p w14:paraId="408342CA" w14:textId="77777777" w:rsidR="00894573" w:rsidRPr="00665D1B" w:rsidRDefault="00894573" w:rsidP="00894573">
            <w:pPr>
              <w:widowControl w:val="0"/>
              <w:spacing w:line="240" w:lineRule="auto"/>
              <w:rPr>
                <w:rFonts w:ascii="Times New Roman" w:eastAsia="Times New Roman" w:hAnsi="Times New Roman" w:cs="Times New Roman"/>
                <w:sz w:val="18"/>
                <w:szCs w:val="18"/>
                <w:lang w:eastAsia="ru-RU"/>
              </w:rPr>
            </w:pPr>
            <w:r w:rsidRPr="00665D1B">
              <w:rPr>
                <w:rFonts w:ascii="Times New Roman" w:eastAsia="Times New Roman" w:hAnsi="Times New Roman" w:cs="Times New Roman"/>
                <w:sz w:val="18"/>
                <w:szCs w:val="18"/>
                <w:lang w:eastAsia="ru-RU"/>
              </w:rPr>
              <w:t xml:space="preserve">Середня кількість працівників  </w:t>
            </w:r>
            <w:r w:rsidRPr="00665D1B">
              <w:rPr>
                <w:rFonts w:ascii="Times New Roman" w:eastAsia="Times New Roman" w:hAnsi="Times New Roman" w:cs="Times New Roman"/>
                <w:sz w:val="18"/>
                <w:szCs w:val="18"/>
                <w:u w:val="single"/>
                <w:lang w:val="en-US" w:eastAsia="ru-RU"/>
              </w:rPr>
              <w:t>4883</w:t>
            </w:r>
          </w:p>
        </w:tc>
        <w:tc>
          <w:tcPr>
            <w:tcW w:w="1956" w:type="dxa"/>
          </w:tcPr>
          <w:p w14:paraId="06A61FBF" w14:textId="77777777" w:rsidR="00894573" w:rsidRPr="00665D1B" w:rsidRDefault="00894573" w:rsidP="00894573">
            <w:pPr>
              <w:widowControl w:val="0"/>
              <w:spacing w:line="240" w:lineRule="auto"/>
              <w:rPr>
                <w:rFonts w:ascii="Times New Roman" w:eastAsia="Times New Roman" w:hAnsi="Times New Roman" w:cs="Times New Roman"/>
                <w:sz w:val="18"/>
                <w:szCs w:val="18"/>
                <w:lang w:eastAsia="ru-RU"/>
              </w:rPr>
            </w:pPr>
          </w:p>
        </w:tc>
        <w:tc>
          <w:tcPr>
            <w:tcW w:w="1494" w:type="dxa"/>
            <w:gridSpan w:val="2"/>
            <w:tcBorders>
              <w:top w:val="single" w:sz="4" w:space="0" w:color="auto"/>
            </w:tcBorders>
          </w:tcPr>
          <w:p w14:paraId="2E1C8621" w14:textId="77777777" w:rsidR="00894573" w:rsidRPr="00665D1B" w:rsidRDefault="00894573" w:rsidP="00894573">
            <w:pPr>
              <w:widowControl w:val="0"/>
              <w:spacing w:line="240" w:lineRule="auto"/>
              <w:jc w:val="center"/>
              <w:rPr>
                <w:rFonts w:ascii="Times New Roman" w:eastAsia="Times New Roman" w:hAnsi="Times New Roman" w:cs="Times New Roman"/>
                <w:sz w:val="18"/>
                <w:szCs w:val="18"/>
                <w:lang w:eastAsia="ru-RU"/>
              </w:rPr>
            </w:pPr>
          </w:p>
        </w:tc>
      </w:tr>
      <w:tr w:rsidR="00894573" w:rsidRPr="00665D1B" w14:paraId="21341C40" w14:textId="0916A955" w:rsidTr="009E26AE">
        <w:tc>
          <w:tcPr>
            <w:tcW w:w="6082" w:type="dxa"/>
          </w:tcPr>
          <w:p w14:paraId="500A835A" w14:textId="77777777" w:rsidR="00894573" w:rsidRPr="00665D1B" w:rsidRDefault="00894573" w:rsidP="00894573">
            <w:pPr>
              <w:widowControl w:val="0"/>
              <w:spacing w:line="240" w:lineRule="auto"/>
              <w:rPr>
                <w:rFonts w:ascii="Times New Roman" w:eastAsia="Times New Roman" w:hAnsi="Times New Roman" w:cs="Times New Roman"/>
                <w:sz w:val="18"/>
                <w:szCs w:val="18"/>
                <w:lang w:eastAsia="ru-RU"/>
              </w:rPr>
            </w:pPr>
            <w:r w:rsidRPr="00665D1B">
              <w:rPr>
                <w:rFonts w:ascii="Times New Roman" w:eastAsia="Times New Roman" w:hAnsi="Times New Roman" w:cs="Times New Roman"/>
                <w:sz w:val="18"/>
                <w:szCs w:val="18"/>
                <w:lang w:eastAsia="ru-RU"/>
              </w:rPr>
              <w:t>Одиниця виміру</w:t>
            </w:r>
            <w:r w:rsidRPr="00665D1B">
              <w:rPr>
                <w:rFonts w:ascii="Times New Roman" w:eastAsia="Times New Roman" w:hAnsi="Times New Roman" w:cs="Times New Roman"/>
                <w:noProof/>
                <w:sz w:val="18"/>
                <w:szCs w:val="18"/>
                <w:lang w:eastAsia="ru-RU"/>
              </w:rPr>
              <w:t xml:space="preserve"> :</w:t>
            </w:r>
            <w:r w:rsidRPr="00665D1B">
              <w:rPr>
                <w:rFonts w:ascii="Times New Roman" w:eastAsia="Times New Roman" w:hAnsi="Times New Roman" w:cs="Times New Roman"/>
                <w:sz w:val="18"/>
                <w:szCs w:val="18"/>
                <w:lang w:eastAsia="ru-RU"/>
              </w:rPr>
              <w:t xml:space="preserve"> тис. грн.</w:t>
            </w:r>
          </w:p>
        </w:tc>
        <w:tc>
          <w:tcPr>
            <w:tcW w:w="1956" w:type="dxa"/>
            <w:tcBorders>
              <w:top w:val="nil"/>
              <w:left w:val="nil"/>
              <w:bottom w:val="nil"/>
            </w:tcBorders>
          </w:tcPr>
          <w:p w14:paraId="3E5E0656" w14:textId="77777777" w:rsidR="00894573" w:rsidRPr="00665D1B" w:rsidRDefault="00894573" w:rsidP="00894573">
            <w:pPr>
              <w:widowControl w:val="0"/>
              <w:spacing w:line="240" w:lineRule="auto"/>
              <w:rPr>
                <w:rFonts w:ascii="Times New Roman" w:eastAsia="Times New Roman" w:hAnsi="Times New Roman" w:cs="Times New Roman"/>
                <w:sz w:val="18"/>
                <w:szCs w:val="18"/>
                <w:lang w:eastAsia="ru-RU"/>
              </w:rPr>
            </w:pPr>
          </w:p>
        </w:tc>
        <w:tc>
          <w:tcPr>
            <w:tcW w:w="1494" w:type="dxa"/>
            <w:gridSpan w:val="2"/>
          </w:tcPr>
          <w:p w14:paraId="3825E7A3" w14:textId="77777777" w:rsidR="00894573" w:rsidRPr="00665D1B" w:rsidRDefault="00894573" w:rsidP="00894573">
            <w:pPr>
              <w:widowControl w:val="0"/>
              <w:spacing w:line="240" w:lineRule="auto"/>
              <w:jc w:val="center"/>
              <w:rPr>
                <w:rFonts w:ascii="Times New Roman" w:eastAsia="Times New Roman" w:hAnsi="Times New Roman" w:cs="Times New Roman"/>
                <w:sz w:val="18"/>
                <w:szCs w:val="18"/>
                <w:lang w:eastAsia="ru-RU"/>
              </w:rPr>
            </w:pPr>
          </w:p>
        </w:tc>
      </w:tr>
      <w:tr w:rsidR="00894573" w:rsidRPr="00665D1B" w14:paraId="1346DEAB" w14:textId="2E513830" w:rsidTr="009E26AE">
        <w:tc>
          <w:tcPr>
            <w:tcW w:w="6082" w:type="dxa"/>
          </w:tcPr>
          <w:p w14:paraId="6D17FADE" w14:textId="79EF4951" w:rsidR="00894573" w:rsidRPr="00665D1B" w:rsidRDefault="00894573" w:rsidP="00894573">
            <w:pPr>
              <w:widowControl w:val="0"/>
              <w:spacing w:line="240" w:lineRule="auto"/>
              <w:rPr>
                <w:rFonts w:ascii="Times New Roman" w:eastAsia="Times New Roman" w:hAnsi="Times New Roman" w:cs="Times New Roman"/>
                <w:sz w:val="18"/>
                <w:szCs w:val="18"/>
                <w:lang w:eastAsia="ru-RU"/>
              </w:rPr>
            </w:pPr>
            <w:r w:rsidRPr="00665D1B">
              <w:rPr>
                <w:rFonts w:ascii="Times New Roman" w:eastAsia="Times New Roman" w:hAnsi="Times New Roman" w:cs="Times New Roman"/>
                <w:sz w:val="18"/>
                <w:szCs w:val="18"/>
                <w:lang w:eastAsia="ru-RU"/>
              </w:rPr>
              <w:t xml:space="preserve">Адреса </w:t>
            </w:r>
            <w:r w:rsidRPr="00665D1B">
              <w:rPr>
                <w:rFonts w:ascii="Times New Roman" w:eastAsia="Times New Roman" w:hAnsi="Times New Roman" w:cs="Times New Roman"/>
                <w:sz w:val="18"/>
                <w:szCs w:val="18"/>
                <w:u w:val="single"/>
                <w:lang w:eastAsia="ru-RU"/>
              </w:rPr>
              <w:t>71674 Запор</w:t>
            </w:r>
            <w:r w:rsidRPr="00665D1B">
              <w:rPr>
                <w:rFonts w:ascii="Times New Roman" w:eastAsia="Times New Roman" w:hAnsi="Times New Roman" w:cs="Times New Roman"/>
                <w:sz w:val="18"/>
                <w:szCs w:val="18"/>
                <w:u w:val="single"/>
                <w:lang w:val="en-US" w:eastAsia="ru-RU"/>
              </w:rPr>
              <w:t>i</w:t>
            </w:r>
            <w:r w:rsidRPr="00665D1B">
              <w:rPr>
                <w:rFonts w:ascii="Times New Roman" w:eastAsia="Times New Roman" w:hAnsi="Times New Roman" w:cs="Times New Roman"/>
                <w:sz w:val="18"/>
                <w:szCs w:val="18"/>
                <w:u w:val="single"/>
                <w:lang w:eastAsia="ru-RU"/>
              </w:rPr>
              <w:t>зька область Васил</w:t>
            </w:r>
            <w:r w:rsidRPr="00665D1B">
              <w:rPr>
                <w:rFonts w:ascii="Times New Roman" w:eastAsia="Times New Roman" w:hAnsi="Times New Roman" w:cs="Times New Roman"/>
                <w:sz w:val="18"/>
                <w:szCs w:val="18"/>
                <w:u w:val="single"/>
                <w:lang w:val="en-US" w:eastAsia="ru-RU"/>
              </w:rPr>
              <w:t>i</w:t>
            </w:r>
            <w:r w:rsidRPr="00665D1B">
              <w:rPr>
                <w:rFonts w:ascii="Times New Roman" w:eastAsia="Times New Roman" w:hAnsi="Times New Roman" w:cs="Times New Roman"/>
                <w:sz w:val="18"/>
                <w:szCs w:val="18"/>
                <w:u w:val="single"/>
                <w:lang w:eastAsia="ru-RU"/>
              </w:rPr>
              <w:t>вський район с. Мала Б</w:t>
            </w:r>
            <w:r w:rsidRPr="00665D1B">
              <w:rPr>
                <w:rFonts w:ascii="Times New Roman" w:eastAsia="Times New Roman" w:hAnsi="Times New Roman" w:cs="Times New Roman"/>
                <w:sz w:val="18"/>
                <w:szCs w:val="18"/>
                <w:u w:val="single"/>
                <w:lang w:val="en-US" w:eastAsia="ru-RU"/>
              </w:rPr>
              <w:t>i</w:t>
            </w:r>
            <w:r w:rsidRPr="00665D1B">
              <w:rPr>
                <w:rFonts w:ascii="Times New Roman" w:eastAsia="Times New Roman" w:hAnsi="Times New Roman" w:cs="Times New Roman"/>
                <w:sz w:val="18"/>
                <w:szCs w:val="18"/>
                <w:u w:val="single"/>
                <w:lang w:eastAsia="ru-RU"/>
              </w:rPr>
              <w:t>лозерка Весел</w:t>
            </w:r>
            <w:r w:rsidRPr="00665D1B">
              <w:rPr>
                <w:rFonts w:ascii="Times New Roman" w:eastAsia="Times New Roman" w:hAnsi="Times New Roman" w:cs="Times New Roman"/>
                <w:sz w:val="18"/>
                <w:szCs w:val="18"/>
                <w:u w:val="single"/>
                <w:lang w:val="en-US" w:eastAsia="ru-RU"/>
              </w:rPr>
              <w:t>i</w:t>
            </w:r>
            <w:r w:rsidRPr="00665D1B">
              <w:rPr>
                <w:rFonts w:ascii="Times New Roman" w:eastAsia="Times New Roman" w:hAnsi="Times New Roman" w:cs="Times New Roman"/>
                <w:sz w:val="18"/>
                <w:szCs w:val="18"/>
                <w:u w:val="single"/>
                <w:lang w:eastAsia="ru-RU"/>
              </w:rPr>
              <w:t>вське шосе, 7 км, т.(06175) 6-28-30</w:t>
            </w:r>
          </w:p>
        </w:tc>
        <w:tc>
          <w:tcPr>
            <w:tcW w:w="1956" w:type="dxa"/>
          </w:tcPr>
          <w:p w14:paraId="4BFFFDC0" w14:textId="77777777" w:rsidR="00894573" w:rsidRPr="00665D1B" w:rsidRDefault="00894573" w:rsidP="00894573">
            <w:pPr>
              <w:widowControl w:val="0"/>
              <w:spacing w:line="240" w:lineRule="auto"/>
              <w:rPr>
                <w:rFonts w:ascii="Times New Roman" w:eastAsia="Times New Roman" w:hAnsi="Times New Roman" w:cs="Times New Roman"/>
                <w:sz w:val="18"/>
                <w:szCs w:val="18"/>
                <w:lang w:eastAsia="ru-RU"/>
              </w:rPr>
            </w:pPr>
          </w:p>
        </w:tc>
        <w:tc>
          <w:tcPr>
            <w:tcW w:w="1494" w:type="dxa"/>
            <w:gridSpan w:val="2"/>
            <w:tcBorders>
              <w:left w:val="nil"/>
              <w:right w:val="nil"/>
            </w:tcBorders>
          </w:tcPr>
          <w:p w14:paraId="36B68631" w14:textId="77777777" w:rsidR="00894573" w:rsidRPr="00665D1B" w:rsidRDefault="00894573" w:rsidP="00894573">
            <w:pPr>
              <w:widowControl w:val="0"/>
              <w:spacing w:line="240" w:lineRule="auto"/>
              <w:jc w:val="center"/>
              <w:rPr>
                <w:rFonts w:ascii="Times New Roman" w:eastAsia="Times New Roman" w:hAnsi="Times New Roman" w:cs="Times New Roman"/>
                <w:sz w:val="18"/>
                <w:szCs w:val="18"/>
                <w:lang w:eastAsia="ru-RU"/>
              </w:rPr>
            </w:pPr>
          </w:p>
        </w:tc>
      </w:tr>
    </w:tbl>
    <w:p w14:paraId="42A73450" w14:textId="77777777" w:rsidR="00894573" w:rsidRPr="00665D1B" w:rsidRDefault="00894573" w:rsidP="00894573">
      <w:pPr>
        <w:widowControl w:val="0"/>
        <w:spacing w:line="240" w:lineRule="auto"/>
        <w:jc w:val="center"/>
        <w:rPr>
          <w:rFonts w:ascii="Times New Roman" w:eastAsia="Times New Roman" w:hAnsi="Times New Roman" w:cs="Times New Roman"/>
          <w:b/>
          <w:bCs/>
          <w:lang w:eastAsia="ru-RU"/>
        </w:rPr>
      </w:pPr>
    </w:p>
    <w:p w14:paraId="238EB1D6" w14:textId="46E05AAE" w:rsidR="00894573" w:rsidRPr="00665D1B" w:rsidRDefault="00894573" w:rsidP="00894573">
      <w:pPr>
        <w:widowControl w:val="0"/>
        <w:spacing w:line="240" w:lineRule="auto"/>
        <w:jc w:val="center"/>
        <w:rPr>
          <w:rFonts w:ascii="Times New Roman" w:eastAsia="Times New Roman" w:hAnsi="Times New Roman" w:cs="Times New Roman"/>
          <w:b/>
          <w:bCs/>
          <w:lang w:eastAsia="ru-RU"/>
        </w:rPr>
      </w:pPr>
      <w:r w:rsidRPr="00665D1B">
        <w:rPr>
          <w:rFonts w:ascii="Times New Roman" w:eastAsia="Times New Roman" w:hAnsi="Times New Roman" w:cs="Times New Roman"/>
          <w:b/>
          <w:bCs/>
          <w:lang w:eastAsia="ru-RU"/>
        </w:rPr>
        <w:t xml:space="preserve">Баланс ( Звіт про фінансовий стан ) на </w:t>
      </w:r>
      <w:r w:rsidR="00D144C7">
        <w:rPr>
          <w:rFonts w:ascii="Times New Roman" w:eastAsia="Times New Roman" w:hAnsi="Times New Roman" w:cs="Times New Roman"/>
          <w:b/>
          <w:bCs/>
          <w:lang w:eastAsia="ru-RU"/>
        </w:rPr>
        <w:t>«</w:t>
      </w:r>
      <w:r w:rsidRPr="00665D1B">
        <w:rPr>
          <w:rFonts w:ascii="Times New Roman" w:eastAsia="Times New Roman" w:hAnsi="Times New Roman" w:cs="Times New Roman"/>
          <w:b/>
          <w:bCs/>
          <w:lang w:eastAsia="ru-RU"/>
        </w:rPr>
        <w:t>31</w:t>
      </w:r>
      <w:r w:rsidR="00D144C7">
        <w:rPr>
          <w:rFonts w:ascii="Times New Roman" w:eastAsia="Times New Roman" w:hAnsi="Times New Roman" w:cs="Times New Roman"/>
          <w:b/>
          <w:bCs/>
          <w:lang w:eastAsia="ru-RU"/>
        </w:rPr>
        <w:t>»</w:t>
      </w:r>
      <w:r w:rsidRPr="00665D1B">
        <w:rPr>
          <w:rFonts w:ascii="Times New Roman" w:eastAsia="Times New Roman" w:hAnsi="Times New Roman" w:cs="Times New Roman"/>
          <w:b/>
          <w:bCs/>
          <w:lang w:eastAsia="ru-RU"/>
        </w:rPr>
        <w:t xml:space="preserve"> грудня 2020 р. </w:t>
      </w:r>
    </w:p>
    <w:p w14:paraId="3449313D" w14:textId="77777777" w:rsidR="00894573" w:rsidRPr="00665D1B" w:rsidRDefault="00894573" w:rsidP="00894573">
      <w:pPr>
        <w:widowControl w:val="0"/>
        <w:spacing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40"/>
        <w:gridCol w:w="1107"/>
      </w:tblGrid>
      <w:tr w:rsidR="00894573" w:rsidRPr="00665D1B" w14:paraId="6B680AB6" w14:textId="77777777" w:rsidTr="00894573">
        <w:trPr>
          <w:jc w:val="right"/>
        </w:trPr>
        <w:tc>
          <w:tcPr>
            <w:tcW w:w="8640" w:type="dxa"/>
            <w:tcBorders>
              <w:right w:val="single" w:sz="4" w:space="0" w:color="auto"/>
            </w:tcBorders>
            <w:vAlign w:val="center"/>
          </w:tcPr>
          <w:p w14:paraId="76F2CA79" w14:textId="77777777" w:rsidR="00894573" w:rsidRPr="00665D1B" w:rsidRDefault="00894573" w:rsidP="00894573">
            <w:pPr>
              <w:widowControl w:val="0"/>
              <w:spacing w:line="240" w:lineRule="auto"/>
              <w:rPr>
                <w:rFonts w:ascii="Times New Roman" w:eastAsia="Times New Roman" w:hAnsi="Times New Roman" w:cs="Times New Roman"/>
                <w:lang w:eastAsia="ru-RU"/>
              </w:rPr>
            </w:pPr>
            <w:r w:rsidRPr="00665D1B">
              <w:rPr>
                <w:rFonts w:ascii="Times New Roman" w:eastAsia="Times New Roman" w:hAnsi="Times New Roman" w:cs="Times New Roman"/>
                <w:lang w:eastAsia="ru-RU"/>
              </w:rPr>
              <w:t xml:space="preserve">                                                                    </w:t>
            </w:r>
            <w:r w:rsidRPr="00665D1B">
              <w:rPr>
                <w:rFonts w:ascii="Times New Roman" w:eastAsia="Times New Roman" w:hAnsi="Times New Roman" w:cs="Times New Roman"/>
                <w:lang w:val="en-US" w:eastAsia="ru-RU"/>
              </w:rPr>
              <w:t>Форма № 1</w:t>
            </w:r>
            <w:r w:rsidRPr="00665D1B">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14:paraId="5B4E7193" w14:textId="77777777" w:rsidR="00894573" w:rsidRPr="00665D1B" w:rsidRDefault="00894573" w:rsidP="00894573">
            <w:pPr>
              <w:keepNext/>
              <w:keepLines/>
              <w:widowControl w:val="0"/>
              <w:suppressAutoHyphens/>
              <w:spacing w:line="240" w:lineRule="auto"/>
              <w:rPr>
                <w:rFonts w:ascii="Times New Roman" w:eastAsia="Times New Roman" w:hAnsi="Times New Roman" w:cs="Times New Roman"/>
                <w:lang w:val="en-US" w:eastAsia="ru-RU"/>
              </w:rPr>
            </w:pPr>
            <w:r w:rsidRPr="00665D1B">
              <w:rPr>
                <w:rFonts w:ascii="Times New Roman" w:eastAsia="Times New Roman" w:hAnsi="Times New Roman" w:cs="Times New Roman"/>
                <w:lang w:val="en-US" w:eastAsia="ru-RU"/>
              </w:rPr>
              <w:t>1801001</w:t>
            </w:r>
          </w:p>
        </w:tc>
      </w:tr>
    </w:tbl>
    <w:p w14:paraId="116FE10E" w14:textId="77777777" w:rsidR="00894573" w:rsidRPr="00665D1B" w:rsidRDefault="00894573" w:rsidP="00894573">
      <w:pPr>
        <w:widowControl w:val="0"/>
        <w:spacing w:line="240" w:lineRule="auto"/>
        <w:jc w:val="center"/>
        <w:rPr>
          <w:rFonts w:ascii="Times New Roman" w:eastAsia="Times New Roman" w:hAnsi="Times New Roman" w:cs="Times New Roman"/>
          <w:b/>
          <w:bCs/>
          <w:sz w:val="10"/>
          <w:szCs w:val="10"/>
          <w:lang w:eastAsia="ru-RU"/>
        </w:rPr>
      </w:pPr>
    </w:p>
    <w:p w14:paraId="0C199029" w14:textId="77777777" w:rsidR="00894573" w:rsidRPr="00665D1B" w:rsidRDefault="00894573" w:rsidP="00894573">
      <w:pPr>
        <w:widowControl w:val="0"/>
        <w:spacing w:line="240" w:lineRule="auto"/>
        <w:jc w:val="center"/>
        <w:rPr>
          <w:rFonts w:ascii="Times New Roman" w:eastAsia="Times New Roman" w:hAnsi="Times New Roman" w:cs="Times New Roman"/>
          <w:b/>
          <w:bCs/>
          <w:sz w:val="10"/>
          <w:szCs w:val="10"/>
          <w:lang w:eastAsia="ru-RU"/>
        </w:rPr>
      </w:pPr>
    </w:p>
    <w:tbl>
      <w:tblPr>
        <w:tblW w:w="945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506"/>
      </w:tblGrid>
      <w:tr w:rsidR="00894573" w:rsidRPr="00665D1B" w14:paraId="450D0F15" w14:textId="77777777" w:rsidTr="009E26AE">
        <w:tc>
          <w:tcPr>
            <w:tcW w:w="5107" w:type="dxa"/>
            <w:tcBorders>
              <w:top w:val="single" w:sz="6" w:space="0" w:color="auto"/>
              <w:left w:val="single" w:sz="6" w:space="0" w:color="auto"/>
              <w:bottom w:val="single" w:sz="6" w:space="0" w:color="auto"/>
              <w:right w:val="single" w:sz="6" w:space="0" w:color="auto"/>
            </w:tcBorders>
            <w:vAlign w:val="center"/>
          </w:tcPr>
          <w:p w14:paraId="4BBC1F9A" w14:textId="77777777" w:rsidR="00894573" w:rsidRPr="00665D1B" w:rsidRDefault="00894573" w:rsidP="00894573">
            <w:pPr>
              <w:keepNext/>
              <w:spacing w:line="240" w:lineRule="auto"/>
              <w:jc w:val="center"/>
              <w:outlineLvl w:val="0"/>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14:paraId="0B154551"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4A10FD41"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На початок звітного періоду</w:t>
            </w:r>
          </w:p>
        </w:tc>
        <w:tc>
          <w:tcPr>
            <w:tcW w:w="1506" w:type="dxa"/>
            <w:tcBorders>
              <w:top w:val="single" w:sz="6" w:space="0" w:color="auto"/>
              <w:left w:val="single" w:sz="6" w:space="0" w:color="auto"/>
              <w:bottom w:val="single" w:sz="6" w:space="0" w:color="auto"/>
              <w:right w:val="single" w:sz="6" w:space="0" w:color="auto"/>
            </w:tcBorders>
            <w:vAlign w:val="center"/>
          </w:tcPr>
          <w:p w14:paraId="08D095BC"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На кінець звітного періоду</w:t>
            </w:r>
          </w:p>
        </w:tc>
      </w:tr>
      <w:tr w:rsidR="00894573" w:rsidRPr="00665D1B" w14:paraId="27D6FF71"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210884E7" w14:textId="77777777" w:rsidR="00894573" w:rsidRPr="00665D1B" w:rsidRDefault="00894573" w:rsidP="00894573">
            <w:pPr>
              <w:widowControl w:val="0"/>
              <w:spacing w:line="240" w:lineRule="auto"/>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val="en-US" w:eastAsia="ru-RU"/>
              </w:rPr>
              <w:t xml:space="preserve">                                                  </w:t>
            </w:r>
            <w:r w:rsidRPr="00665D1B">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EDF5773"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92AC632"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3</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390249D3"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4</w:t>
            </w:r>
          </w:p>
        </w:tc>
      </w:tr>
      <w:tr w:rsidR="00894573" w:rsidRPr="00665D1B" w14:paraId="0A05421D"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7E125914" w14:textId="28038EB8" w:rsidR="00894573" w:rsidRPr="00D144C7" w:rsidRDefault="00894573" w:rsidP="00D144C7">
            <w:pPr>
              <w:pStyle w:val="a7"/>
              <w:numPr>
                <w:ilvl w:val="0"/>
                <w:numId w:val="45"/>
              </w:numPr>
              <w:rPr>
                <w:rFonts w:ascii="Times New Roman" w:hAnsi="Times New Roman" w:cs="Times New Roman"/>
                <w:bCs/>
                <w:lang w:val="en-US"/>
              </w:rPr>
            </w:pPr>
            <w:r w:rsidRPr="00D144C7">
              <w:rPr>
                <w:rFonts w:ascii="Times New Roman" w:hAnsi="Times New Roman" w:cs="Times New Roman"/>
                <w:bCs/>
                <w:lang w:val="en-US"/>
              </w:rPr>
              <w:t xml:space="preserve">Необоротні активи </w:t>
            </w:r>
          </w:p>
          <w:p w14:paraId="20F05BF7"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Нематеріальні активи</w:t>
            </w:r>
          </w:p>
          <w:p w14:paraId="4004C469"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1EFB40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3DA601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32029</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5BA5FDC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30305</w:t>
            </w:r>
          </w:p>
        </w:tc>
      </w:tr>
      <w:tr w:rsidR="00894573" w:rsidRPr="00665D1B" w14:paraId="628E6925"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06C61A52"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8EC6FB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186949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58684</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42FF989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60235</w:t>
            </w:r>
          </w:p>
        </w:tc>
      </w:tr>
      <w:tr w:rsidR="00894573" w:rsidRPr="00665D1B" w14:paraId="756F8120"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0C648D6E"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892786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621A6CF"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26655</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0409578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29930</w:t>
            </w:r>
          </w:p>
        </w:tc>
      </w:tr>
      <w:tr w:rsidR="00894573" w:rsidRPr="00665D1B" w14:paraId="15DD4C05"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51B99379"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75B63B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80C7C3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1063543</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4206B1B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1503846</w:t>
            </w:r>
          </w:p>
        </w:tc>
      </w:tr>
      <w:tr w:rsidR="00894573" w:rsidRPr="00665D1B" w14:paraId="2B26CC4C"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65BA23AC"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0F75EB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CFA700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4524987</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4EA8573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4848100</w:t>
            </w:r>
          </w:p>
        </w:tc>
      </w:tr>
      <w:tr w:rsidR="00894573" w:rsidRPr="00665D1B" w14:paraId="400E959C"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0A7847FE"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36EA09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6134EA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5019107</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2DBCD39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5878411</w:t>
            </w:r>
          </w:p>
        </w:tc>
      </w:tr>
      <w:tr w:rsidR="00894573" w:rsidRPr="00665D1B" w14:paraId="26222F0F"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0A8E5346"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11D507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CA59DC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494120</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68A1E6D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1030311</w:t>
            </w:r>
          </w:p>
        </w:tc>
      </w:tr>
      <w:tr w:rsidR="00894573" w:rsidRPr="00665D1B" w14:paraId="2F65EF59"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08742194"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A38D70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19ECE9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64691C0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369780C2"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749BEDE3"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D02256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6610D9F"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0454719F"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495360C6"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6D335B74"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ru-UA" w:eastAsia="ru-RU"/>
              </w:rPr>
            </w:pPr>
            <w:r w:rsidRPr="00665D1B">
              <w:rPr>
                <w:rFonts w:ascii="Times New Roman" w:eastAsia="Times New Roman" w:hAnsi="Times New Roman" w:cs="Times New Roman"/>
                <w:bCs/>
                <w:sz w:val="20"/>
                <w:szCs w:val="20"/>
                <w:lang w:val="ru-UA" w:eastAsia="ru-RU"/>
              </w:rPr>
              <w:t>Довгострокові фінансові інвестиції:</w:t>
            </w:r>
          </w:p>
          <w:p w14:paraId="66486E32"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ru-UA" w:eastAsia="ru-RU"/>
              </w:rPr>
            </w:pPr>
            <w:r w:rsidRPr="00665D1B">
              <w:rPr>
                <w:rFonts w:ascii="Times New Roman" w:eastAsia="Times New Roman" w:hAnsi="Times New Roman" w:cs="Times New Roman"/>
                <w:bCs/>
                <w:sz w:val="20"/>
                <w:szCs w:val="20"/>
                <w:lang w:val="ru-UA" w:eastAsia="ru-RU"/>
              </w:rPr>
              <w:t>які обліковуються за методом участі в капіталі інших підприємств</w:t>
            </w:r>
          </w:p>
          <w:p w14:paraId="03B85427"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ru-UA"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181036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D6D73B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4AFC3A3F"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7D9F8225"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1EB45643"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75E030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CA6462F"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51DF467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4BB0618D"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6B50BEBF"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3B2A89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7FA5E6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186</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6B0576E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129</w:t>
            </w:r>
          </w:p>
        </w:tc>
      </w:tr>
      <w:tr w:rsidR="00894573" w:rsidRPr="00665D1B" w14:paraId="07CFBC99"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489B3703"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59A514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C2D96F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4C05711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59DD05D5"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4782F320"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5B5FFA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21D41C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2771F55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003DAF83"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0F359B51"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6942B3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D4AF76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5620745</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5002387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6382380</w:t>
            </w:r>
          </w:p>
        </w:tc>
      </w:tr>
      <w:tr w:rsidR="00894573" w:rsidRPr="00665D1B" w14:paraId="1354DB28"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5982EC7C"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 xml:space="preserve">II. Оборотні активи </w:t>
            </w:r>
          </w:p>
          <w:p w14:paraId="0EB73E39"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6DAC52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1CA6F1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559503</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3E13A95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559256</w:t>
            </w:r>
          </w:p>
        </w:tc>
      </w:tr>
      <w:tr w:rsidR="00894573" w:rsidRPr="00665D1B" w14:paraId="153C3919"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396851DE"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2197E4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70F22D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506331</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7AB88E6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490154</w:t>
            </w:r>
          </w:p>
        </w:tc>
      </w:tr>
      <w:tr w:rsidR="00894573" w:rsidRPr="00665D1B" w14:paraId="22CF28AB"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42673DBD"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DB8445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1229EC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5832756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07AAE165"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0057F4B4"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95342E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A3B7E6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52115</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776C0FE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68009</w:t>
            </w:r>
          </w:p>
        </w:tc>
      </w:tr>
      <w:tr w:rsidR="00894573" w:rsidRPr="00665D1B" w14:paraId="002CC60B"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41959677"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2BA249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A1B0BD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1057</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5AA17C5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1093</w:t>
            </w:r>
          </w:p>
        </w:tc>
      </w:tr>
      <w:tr w:rsidR="00894573" w:rsidRPr="00665D1B" w14:paraId="28384899"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50B647B2"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BE95E3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2D14BF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725B00B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3418D829"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1245EBD4"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F74DA1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0E069E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1587837</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1C4C3EF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2370536</w:t>
            </w:r>
          </w:p>
        </w:tc>
      </w:tr>
      <w:tr w:rsidR="00894573" w:rsidRPr="00665D1B" w14:paraId="0CF172BC"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3829607B"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Дебіторська заборгованість за розрахунками:</w:t>
            </w:r>
          </w:p>
          <w:p w14:paraId="26672261"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за виданими авансами</w:t>
            </w:r>
          </w:p>
          <w:p w14:paraId="5D9EB8F4"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D2A610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lastRenderedPageBreak/>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DDA059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40020</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401551D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30483</w:t>
            </w:r>
          </w:p>
        </w:tc>
      </w:tr>
      <w:tr w:rsidR="00894573" w:rsidRPr="00665D1B" w14:paraId="5387994B"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25CB50AB"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3E276B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1F0B54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12</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2A672F2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8</w:t>
            </w:r>
          </w:p>
        </w:tc>
      </w:tr>
      <w:tr w:rsidR="00894573" w:rsidRPr="00665D1B" w14:paraId="4F2E6618"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1410B4B4"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FF12AC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203799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1A5BCF5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579E463D"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420F7B9D"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706082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D73C35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7081</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0D1AC90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8613</w:t>
            </w:r>
          </w:p>
        </w:tc>
      </w:tr>
      <w:tr w:rsidR="00894573" w:rsidRPr="00665D1B" w14:paraId="2CD23AD4"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6DF97D4E"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7490FC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8EFE5B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564B964F"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436D3F6B"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1827A099"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348CF4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B45558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420540</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0DEFCBE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1323021</w:t>
            </w:r>
          </w:p>
        </w:tc>
      </w:tr>
      <w:tr w:rsidR="00894573" w:rsidRPr="00665D1B" w14:paraId="25DA6499"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5126CD0D"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8955C1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4FBB00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20</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769DFC0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64</w:t>
            </w:r>
          </w:p>
        </w:tc>
      </w:tr>
      <w:tr w:rsidR="00894573" w:rsidRPr="00665D1B" w14:paraId="72549250"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46520325"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34F79CF"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B00CC1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420520</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58A2A30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1322957</w:t>
            </w:r>
          </w:p>
        </w:tc>
      </w:tr>
      <w:tr w:rsidR="00894573" w:rsidRPr="00665D1B" w14:paraId="338BAEDC"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317DFA4E"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8F843E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751A5E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504</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125720A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1163</w:t>
            </w:r>
          </w:p>
        </w:tc>
      </w:tr>
      <w:tr w:rsidR="00894573" w:rsidRPr="00665D1B" w14:paraId="517B2122"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10BFF6C1"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F6A12DF"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362B6C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19144</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4D0B9C6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32226</w:t>
            </w:r>
          </w:p>
        </w:tc>
      </w:tr>
      <w:tr w:rsidR="00894573" w:rsidRPr="00665D1B" w14:paraId="03C56AC2"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7BB304C4"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DCAD73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9AFA80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2634641</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32CD29B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4325306</w:t>
            </w:r>
          </w:p>
        </w:tc>
      </w:tr>
      <w:tr w:rsidR="00894573" w:rsidRPr="00665D1B" w14:paraId="54C85A1B"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479D46D4"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val="en-US" w:eastAsia="ru-RU"/>
              </w:rPr>
              <w:t>III</w:t>
            </w:r>
            <w:r w:rsidRPr="00665D1B">
              <w:rPr>
                <w:rFonts w:ascii="Times New Roman" w:eastAsia="Times New Roman" w:hAnsi="Times New Roman" w:cs="Times New Roman"/>
                <w:bCs/>
                <w:sz w:val="20"/>
                <w:szCs w:val="20"/>
                <w:lang w:eastAsia="ru-RU"/>
              </w:rPr>
              <w:t>.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7B30F4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B5CFB1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2919907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4767DC25"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2535AA15"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6CAAD2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861ED4F"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8255386</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5FD9F3B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10707686</w:t>
            </w:r>
          </w:p>
        </w:tc>
      </w:tr>
      <w:tr w:rsidR="00894573" w:rsidRPr="00665D1B" w14:paraId="563F5D63" w14:textId="77777777" w:rsidTr="009E26AE">
        <w:tc>
          <w:tcPr>
            <w:tcW w:w="5107" w:type="dxa"/>
            <w:tcBorders>
              <w:top w:val="single" w:sz="6" w:space="0" w:color="auto"/>
              <w:left w:val="single" w:sz="6" w:space="0" w:color="auto"/>
              <w:bottom w:val="single" w:sz="6" w:space="0" w:color="auto"/>
              <w:right w:val="single" w:sz="6" w:space="0" w:color="auto"/>
            </w:tcBorders>
            <w:vAlign w:val="center"/>
          </w:tcPr>
          <w:p w14:paraId="76754C68" w14:textId="77777777" w:rsidR="00894573" w:rsidRPr="00665D1B" w:rsidRDefault="00894573" w:rsidP="00894573">
            <w:pPr>
              <w:keepNext/>
              <w:widowControl w:val="0"/>
              <w:spacing w:line="240" w:lineRule="auto"/>
              <w:jc w:val="center"/>
              <w:outlineLvl w:val="2"/>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sz w:val="20"/>
                <w:szCs w:val="20"/>
                <w:lang w:val="en-US" w:eastAsia="ru-RU"/>
              </w:rPr>
              <w:br w:type="page"/>
            </w:r>
            <w:r w:rsidRPr="00665D1B">
              <w:rPr>
                <w:rFonts w:ascii="Times New Roman" w:eastAsia="Times New Roman" w:hAnsi="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14:paraId="0D01313D"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01CAA397"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На початок звітного року</w:t>
            </w:r>
          </w:p>
        </w:tc>
        <w:tc>
          <w:tcPr>
            <w:tcW w:w="1506" w:type="dxa"/>
            <w:tcBorders>
              <w:top w:val="single" w:sz="6" w:space="0" w:color="auto"/>
              <w:left w:val="single" w:sz="6" w:space="0" w:color="auto"/>
              <w:bottom w:val="single" w:sz="6" w:space="0" w:color="auto"/>
              <w:right w:val="single" w:sz="6" w:space="0" w:color="auto"/>
            </w:tcBorders>
            <w:vAlign w:val="center"/>
          </w:tcPr>
          <w:p w14:paraId="55F294B2"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На кінець звітного періоду</w:t>
            </w:r>
          </w:p>
        </w:tc>
      </w:tr>
      <w:tr w:rsidR="00894573" w:rsidRPr="00665D1B" w14:paraId="4CE7AD01"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57EE7EF2" w14:textId="77777777" w:rsidR="00894573" w:rsidRPr="00665D1B" w:rsidRDefault="00894573" w:rsidP="00894573">
            <w:pPr>
              <w:widowControl w:val="0"/>
              <w:spacing w:line="240" w:lineRule="auto"/>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val="en-US" w:eastAsia="ru-RU"/>
              </w:rPr>
              <w:t xml:space="preserve">                                                   </w:t>
            </w:r>
            <w:r w:rsidRPr="00665D1B">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388FDE6"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98167A6"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3</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24723854"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4</w:t>
            </w:r>
          </w:p>
        </w:tc>
      </w:tr>
      <w:tr w:rsidR="00894573" w:rsidRPr="00665D1B" w14:paraId="6AF104CE"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6EE4EBEF"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І. Власний капітал</w:t>
            </w:r>
          </w:p>
          <w:p w14:paraId="5F3C113B"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 xml:space="preserve">Зареєстрований (пайовий) капітал </w:t>
            </w:r>
          </w:p>
          <w:p w14:paraId="1E6DE35F"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8B86C4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61FE06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112236</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1FF090D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112236</w:t>
            </w:r>
          </w:p>
        </w:tc>
      </w:tr>
      <w:tr w:rsidR="00894573" w:rsidRPr="00665D1B" w14:paraId="2202CD8B"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3B525357"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053F7D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058A92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1091672</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345E558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1086829</w:t>
            </w:r>
          </w:p>
        </w:tc>
      </w:tr>
      <w:tr w:rsidR="00894573" w:rsidRPr="00665D1B" w14:paraId="4158E842"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60941041"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B4087BF"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5A4871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3316</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73DEB1D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3316</w:t>
            </w:r>
          </w:p>
        </w:tc>
      </w:tr>
      <w:tr w:rsidR="00894573" w:rsidRPr="00665D1B" w14:paraId="07316E9D"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0AD30884"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CFA6FF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EA54F0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48066</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76D5E7F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48066</w:t>
            </w:r>
          </w:p>
        </w:tc>
      </w:tr>
      <w:tr w:rsidR="00894573" w:rsidRPr="00665D1B" w14:paraId="79E0DC35"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0E6D3C34"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FAB4F1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A05E1A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4780639</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0EAF65C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6794490</w:t>
            </w:r>
          </w:p>
        </w:tc>
      </w:tr>
      <w:tr w:rsidR="00894573" w:rsidRPr="00665D1B" w14:paraId="11A70737"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426CD7B0"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49B4D4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4F0B4E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1158AB0F"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512B19AA"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4FCC7543"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1BB729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F27F03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7A37FE7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31D8781A"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7D846C31"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C37810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85E7CE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6035929</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3BEA981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8044937</w:t>
            </w:r>
          </w:p>
        </w:tc>
      </w:tr>
      <w:tr w:rsidR="00894573" w:rsidRPr="00665D1B" w14:paraId="00C3158B"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58845290" w14:textId="4CB308CA" w:rsidR="00894573" w:rsidRPr="00665D1B" w:rsidRDefault="00894573" w:rsidP="00894573">
            <w:pPr>
              <w:widowControl w:val="0"/>
              <w:spacing w:line="240" w:lineRule="auto"/>
              <w:rPr>
                <w:rFonts w:ascii="Times New Roman" w:eastAsia="Times New Roman" w:hAnsi="Times New Roman" w:cs="Times New Roman"/>
                <w:bCs/>
                <w:sz w:val="20"/>
                <w:szCs w:val="20"/>
                <w:lang w:val="ru-UA" w:eastAsia="ru-RU"/>
              </w:rPr>
            </w:pPr>
            <w:r w:rsidRPr="00665D1B">
              <w:rPr>
                <w:rFonts w:ascii="Times New Roman" w:eastAsia="Times New Roman" w:hAnsi="Times New Roman" w:cs="Times New Roman"/>
                <w:bCs/>
                <w:sz w:val="20"/>
                <w:szCs w:val="20"/>
                <w:lang w:val="ru-UA" w:eastAsia="ru-RU"/>
              </w:rPr>
              <w:t>II. Довгострокові зобов</w:t>
            </w:r>
            <w:r w:rsidR="00D144C7">
              <w:rPr>
                <w:rFonts w:ascii="Times New Roman" w:eastAsia="Times New Roman" w:hAnsi="Times New Roman" w:cs="Times New Roman"/>
                <w:bCs/>
                <w:sz w:val="20"/>
                <w:szCs w:val="20"/>
                <w:lang w:val="ru-UA" w:eastAsia="ru-RU"/>
              </w:rPr>
              <w:t>’</w:t>
            </w:r>
            <w:r w:rsidRPr="00665D1B">
              <w:rPr>
                <w:rFonts w:ascii="Times New Roman" w:eastAsia="Times New Roman" w:hAnsi="Times New Roman" w:cs="Times New Roman"/>
                <w:bCs/>
                <w:sz w:val="20"/>
                <w:szCs w:val="20"/>
                <w:lang w:val="ru-UA" w:eastAsia="ru-RU"/>
              </w:rPr>
              <w:t>язання і забезпечення</w:t>
            </w:r>
          </w:p>
          <w:p w14:paraId="67604556" w14:textId="3E658C3F" w:rsidR="00894573" w:rsidRPr="00665D1B" w:rsidRDefault="00894573" w:rsidP="00894573">
            <w:pPr>
              <w:widowControl w:val="0"/>
              <w:spacing w:line="240" w:lineRule="auto"/>
              <w:rPr>
                <w:rFonts w:ascii="Times New Roman" w:eastAsia="Times New Roman" w:hAnsi="Times New Roman" w:cs="Times New Roman"/>
                <w:bCs/>
                <w:sz w:val="20"/>
                <w:szCs w:val="20"/>
                <w:lang w:val="ru-UA" w:eastAsia="ru-RU"/>
              </w:rPr>
            </w:pPr>
            <w:r w:rsidRPr="00665D1B">
              <w:rPr>
                <w:rFonts w:ascii="Times New Roman" w:eastAsia="Times New Roman" w:hAnsi="Times New Roman" w:cs="Times New Roman"/>
                <w:bCs/>
                <w:sz w:val="20"/>
                <w:szCs w:val="20"/>
                <w:lang w:val="ru-UA" w:eastAsia="ru-RU"/>
              </w:rPr>
              <w:t>Відстрочені податкові зобов</w:t>
            </w:r>
            <w:r w:rsidR="00D144C7">
              <w:rPr>
                <w:rFonts w:ascii="Times New Roman" w:eastAsia="Times New Roman" w:hAnsi="Times New Roman" w:cs="Times New Roman"/>
                <w:bCs/>
                <w:sz w:val="20"/>
                <w:szCs w:val="20"/>
                <w:lang w:val="ru-UA" w:eastAsia="ru-RU"/>
              </w:rPr>
              <w:t>’</w:t>
            </w:r>
            <w:r w:rsidRPr="00665D1B">
              <w:rPr>
                <w:rFonts w:ascii="Times New Roman" w:eastAsia="Times New Roman" w:hAnsi="Times New Roman" w:cs="Times New Roman"/>
                <w:bCs/>
                <w:sz w:val="20"/>
                <w:szCs w:val="20"/>
                <w:lang w:val="ru-UA" w:eastAsia="ru-RU"/>
              </w:rPr>
              <w:t>язання</w:t>
            </w:r>
          </w:p>
          <w:p w14:paraId="7350EB13"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ru-UA"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2573B4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788F01F"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30425</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0B70C85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18434</w:t>
            </w:r>
          </w:p>
        </w:tc>
      </w:tr>
      <w:tr w:rsidR="00894573" w:rsidRPr="00665D1B" w14:paraId="49A3BB63"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571E17BD" w14:textId="2D0F2B54"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Пенсійні зобов</w:t>
            </w:r>
            <w:r w:rsidR="00D144C7">
              <w:rPr>
                <w:rFonts w:ascii="Times New Roman" w:eastAsia="Times New Roman" w:hAnsi="Times New Roman" w:cs="Times New Roman"/>
                <w:bCs/>
                <w:sz w:val="20"/>
                <w:szCs w:val="20"/>
                <w:lang w:val="en-US" w:eastAsia="ru-RU"/>
              </w:rPr>
              <w:t>’</w:t>
            </w:r>
            <w:r w:rsidRPr="00665D1B">
              <w:rPr>
                <w:rFonts w:ascii="Times New Roman" w:eastAsia="Times New Roman" w:hAnsi="Times New Roman" w:cs="Times New Roman"/>
                <w:bCs/>
                <w:sz w:val="20"/>
                <w:szCs w:val="20"/>
                <w:lang w:val="en-US" w:eastAsia="ru-RU"/>
              </w:rPr>
              <w:t>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88187E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C4675F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623485</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16294E0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703811</w:t>
            </w:r>
          </w:p>
        </w:tc>
      </w:tr>
      <w:tr w:rsidR="00894573" w:rsidRPr="00665D1B" w14:paraId="3383D227"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29589211"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5E86C7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097013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3C16032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6E331DE5"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6321DF15" w14:textId="5F6F8C75"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Інші довгострокові зобов</w:t>
            </w:r>
            <w:r w:rsidR="00D144C7">
              <w:rPr>
                <w:rFonts w:ascii="Times New Roman" w:eastAsia="Times New Roman" w:hAnsi="Times New Roman" w:cs="Times New Roman"/>
                <w:bCs/>
                <w:sz w:val="20"/>
                <w:szCs w:val="20"/>
                <w:lang w:val="en-US" w:eastAsia="ru-RU"/>
              </w:rPr>
              <w:t>’</w:t>
            </w:r>
            <w:r w:rsidRPr="00665D1B">
              <w:rPr>
                <w:rFonts w:ascii="Times New Roman" w:eastAsia="Times New Roman" w:hAnsi="Times New Roman" w:cs="Times New Roman"/>
                <w:bCs/>
                <w:sz w:val="20"/>
                <w:szCs w:val="20"/>
                <w:lang w:val="en-US" w:eastAsia="ru-RU"/>
              </w:rPr>
              <w:t>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5781C5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BE33AA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274DC96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79834224"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3A0ED8F9"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6A688D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DDBBB4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222172</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11AB73B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192570</w:t>
            </w:r>
          </w:p>
        </w:tc>
      </w:tr>
      <w:tr w:rsidR="00894573" w:rsidRPr="00665D1B" w14:paraId="5E1E133C"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3B8D5949"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8A7294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FE64D0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4125B1A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74E99D3E"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42D4D963"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AA476B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26B3CD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876082</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3709255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914815</w:t>
            </w:r>
          </w:p>
        </w:tc>
      </w:tr>
      <w:tr w:rsidR="00894573" w:rsidRPr="00665D1B" w14:paraId="1FEDBE6B"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4142474A" w14:textId="377AA6CB"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val="en-US" w:eastAsia="ru-RU"/>
              </w:rPr>
              <w:t>I</w:t>
            </w:r>
            <w:r w:rsidRPr="00665D1B">
              <w:rPr>
                <w:rFonts w:ascii="Times New Roman" w:eastAsia="Times New Roman" w:hAnsi="Times New Roman" w:cs="Times New Roman"/>
                <w:bCs/>
                <w:sz w:val="20"/>
                <w:szCs w:val="20"/>
                <w:lang w:eastAsia="ru-RU"/>
              </w:rPr>
              <w:t>ІІ. Поточні зобов</w:t>
            </w:r>
            <w:r w:rsidR="00D144C7">
              <w:rPr>
                <w:rFonts w:ascii="Times New Roman" w:eastAsia="Times New Roman" w:hAnsi="Times New Roman" w:cs="Times New Roman"/>
                <w:bCs/>
                <w:sz w:val="20"/>
                <w:szCs w:val="20"/>
                <w:lang w:eastAsia="ru-RU"/>
              </w:rPr>
              <w:t>’</w:t>
            </w:r>
            <w:r w:rsidRPr="00665D1B">
              <w:rPr>
                <w:rFonts w:ascii="Times New Roman" w:eastAsia="Times New Roman" w:hAnsi="Times New Roman" w:cs="Times New Roman"/>
                <w:bCs/>
                <w:sz w:val="20"/>
                <w:szCs w:val="20"/>
                <w:lang w:eastAsia="ru-RU"/>
              </w:rPr>
              <w:t>язання і забезпечення</w:t>
            </w:r>
          </w:p>
          <w:p w14:paraId="26B5ADC9"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 xml:space="preserve">Короткострокові кредити банків </w:t>
            </w:r>
          </w:p>
          <w:p w14:paraId="22D8D1F0"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2FA967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26B288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33FD854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33D61910"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7EAEE45C"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Поточна кредиторська заборгованість за:</w:t>
            </w:r>
          </w:p>
          <w:p w14:paraId="167BA74B" w14:textId="5A3EC6D2"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довгостроковими зобов</w:t>
            </w:r>
            <w:r w:rsidR="00D144C7">
              <w:rPr>
                <w:rFonts w:ascii="Times New Roman" w:eastAsia="Times New Roman" w:hAnsi="Times New Roman" w:cs="Times New Roman"/>
                <w:bCs/>
                <w:sz w:val="20"/>
                <w:szCs w:val="20"/>
                <w:lang w:eastAsia="ru-RU"/>
              </w:rPr>
              <w:t>’</w:t>
            </w:r>
            <w:r w:rsidRPr="00665D1B">
              <w:rPr>
                <w:rFonts w:ascii="Times New Roman" w:eastAsia="Times New Roman" w:hAnsi="Times New Roman" w:cs="Times New Roman"/>
                <w:bCs/>
                <w:sz w:val="20"/>
                <w:szCs w:val="20"/>
                <w:lang w:eastAsia="ru-RU"/>
              </w:rPr>
              <w:t xml:space="preserve">язаннями </w:t>
            </w:r>
          </w:p>
          <w:p w14:paraId="20CDA41E"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C1DCB6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E10B9E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12B7E4E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23D5AB41"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378C40CC"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A9E9E9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237B1F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407498</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3DB3552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481002</w:t>
            </w:r>
          </w:p>
        </w:tc>
      </w:tr>
      <w:tr w:rsidR="00894573" w:rsidRPr="00665D1B" w14:paraId="50CD283C"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5717B567"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39713A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5D8A77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118107</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339E090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496571</w:t>
            </w:r>
          </w:p>
        </w:tc>
      </w:tr>
      <w:tr w:rsidR="00894573" w:rsidRPr="00665D1B" w14:paraId="5503DC67"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698D65B4"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083976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3547C0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17911</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5B25D25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183954</w:t>
            </w:r>
          </w:p>
        </w:tc>
      </w:tr>
      <w:tr w:rsidR="00894573" w:rsidRPr="00665D1B" w14:paraId="0BC7485E"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102B491E"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7A0B46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B34B4B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10971</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5005DB9F"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13367</w:t>
            </w:r>
          </w:p>
        </w:tc>
      </w:tr>
      <w:tr w:rsidR="00894573" w:rsidRPr="00665D1B" w14:paraId="234003AB"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772FFD4F"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715C4A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924EA9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39599</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4848931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46549</w:t>
            </w:r>
          </w:p>
        </w:tc>
      </w:tr>
      <w:tr w:rsidR="00894573" w:rsidRPr="00665D1B" w14:paraId="01EE43D1"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69D98BF0"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9DA67B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AC9455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85</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067642D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108</w:t>
            </w:r>
          </w:p>
        </w:tc>
      </w:tr>
      <w:tr w:rsidR="00894573" w:rsidRPr="00665D1B" w14:paraId="2068A560"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2CAC4E04"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Поточна кредиторська заборгованість за розрахунками з учасниками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939C5E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1640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86AD0B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104738</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64D6D2F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104738</w:t>
            </w:r>
          </w:p>
        </w:tc>
      </w:tr>
      <w:tr w:rsidR="00894573" w:rsidRPr="00665D1B" w14:paraId="28C49F3C"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699D2492"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C90E6E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DF815E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651057</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616CDF6F"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597898</w:t>
            </w:r>
          </w:p>
        </w:tc>
      </w:tr>
      <w:tr w:rsidR="00894573" w:rsidRPr="00665D1B" w14:paraId="0C2C62EC"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1A1D8895"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A0D700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0909E3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530</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771217E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383</w:t>
            </w:r>
          </w:p>
        </w:tc>
      </w:tr>
      <w:tr w:rsidR="00894573" w:rsidRPr="00665D1B" w14:paraId="79C039F7"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1DDBB567" w14:textId="7DA66E72"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Інші поточні зобов</w:t>
            </w:r>
            <w:r w:rsidR="00D144C7">
              <w:rPr>
                <w:rFonts w:ascii="Times New Roman" w:eastAsia="Times New Roman" w:hAnsi="Times New Roman" w:cs="Times New Roman"/>
                <w:bCs/>
                <w:sz w:val="20"/>
                <w:szCs w:val="20"/>
                <w:lang w:val="en-US" w:eastAsia="ru-RU"/>
              </w:rPr>
              <w:t>’</w:t>
            </w:r>
            <w:r w:rsidRPr="00665D1B">
              <w:rPr>
                <w:rFonts w:ascii="Times New Roman" w:eastAsia="Times New Roman" w:hAnsi="Times New Roman" w:cs="Times New Roman"/>
                <w:bCs/>
                <w:sz w:val="20"/>
                <w:szCs w:val="20"/>
                <w:lang w:val="en-US" w:eastAsia="ru-RU"/>
              </w:rPr>
              <w:t>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0CAF6B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567196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10790</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6F465F3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7318</w:t>
            </w:r>
          </w:p>
        </w:tc>
      </w:tr>
      <w:tr w:rsidR="00894573" w:rsidRPr="00665D1B" w14:paraId="10928604"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5E7CA959"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F79957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6680A2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1343375</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0059D02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1747934</w:t>
            </w:r>
          </w:p>
        </w:tc>
      </w:tr>
      <w:tr w:rsidR="00894573" w:rsidRPr="00665D1B" w14:paraId="0E080067"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602BFCE0" w14:textId="43EFB5F9"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І</w:t>
            </w:r>
            <w:r w:rsidRPr="00665D1B">
              <w:rPr>
                <w:rFonts w:ascii="Times New Roman" w:eastAsia="Times New Roman" w:hAnsi="Times New Roman" w:cs="Times New Roman"/>
                <w:bCs/>
                <w:sz w:val="20"/>
                <w:szCs w:val="20"/>
                <w:lang w:val="en-US" w:eastAsia="ru-RU"/>
              </w:rPr>
              <w:t>V</w:t>
            </w:r>
            <w:r w:rsidRPr="00665D1B">
              <w:rPr>
                <w:rFonts w:ascii="Times New Roman" w:eastAsia="Times New Roman" w:hAnsi="Times New Roman" w:cs="Times New Roman"/>
                <w:bCs/>
                <w:sz w:val="20"/>
                <w:szCs w:val="20"/>
                <w:lang w:eastAsia="ru-RU"/>
              </w:rPr>
              <w:t>. Зобов</w:t>
            </w:r>
            <w:r w:rsidR="00D144C7">
              <w:rPr>
                <w:rFonts w:ascii="Times New Roman" w:eastAsia="Times New Roman" w:hAnsi="Times New Roman" w:cs="Times New Roman"/>
                <w:bCs/>
                <w:sz w:val="20"/>
                <w:szCs w:val="20"/>
                <w:lang w:eastAsia="ru-RU"/>
              </w:rPr>
              <w:t>’</w:t>
            </w:r>
            <w:r w:rsidRPr="00665D1B">
              <w:rPr>
                <w:rFonts w:ascii="Times New Roman" w:eastAsia="Times New Roman" w:hAnsi="Times New Roman" w:cs="Times New Roman"/>
                <w:bCs/>
                <w:sz w:val="20"/>
                <w:szCs w:val="20"/>
                <w:lang w:eastAsia="ru-RU"/>
              </w:rPr>
              <w:t>язання, пов</w:t>
            </w:r>
            <w:r w:rsidR="00D144C7">
              <w:rPr>
                <w:rFonts w:ascii="Times New Roman" w:eastAsia="Times New Roman" w:hAnsi="Times New Roman" w:cs="Times New Roman"/>
                <w:bCs/>
                <w:sz w:val="20"/>
                <w:szCs w:val="20"/>
                <w:lang w:eastAsia="ru-RU"/>
              </w:rPr>
              <w:t>’</w:t>
            </w:r>
            <w:r w:rsidRPr="00665D1B">
              <w:rPr>
                <w:rFonts w:ascii="Times New Roman" w:eastAsia="Times New Roman" w:hAnsi="Times New Roman" w:cs="Times New Roman"/>
                <w:bCs/>
                <w:sz w:val="20"/>
                <w:szCs w:val="20"/>
                <w:lang w:eastAsia="ru-RU"/>
              </w:rPr>
              <w:t>язані з необоротними активами,</w:t>
            </w:r>
          </w:p>
          <w:p w14:paraId="12911924"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 xml:space="preserve"> утримуваними для продажу, та групами вибуття</w:t>
            </w:r>
          </w:p>
          <w:p w14:paraId="637E381E"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C3BC00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B4279F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604D3C1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219A025B" w14:textId="77777777" w:rsidTr="009E26AE">
        <w:tc>
          <w:tcPr>
            <w:tcW w:w="5107" w:type="dxa"/>
            <w:tcBorders>
              <w:top w:val="single" w:sz="6" w:space="0" w:color="auto"/>
              <w:left w:val="single" w:sz="6" w:space="0" w:color="auto"/>
              <w:bottom w:val="single" w:sz="6" w:space="0" w:color="auto"/>
              <w:right w:val="single" w:sz="6" w:space="0" w:color="auto"/>
            </w:tcBorders>
            <w:shd w:val="clear" w:color="auto" w:fill="auto"/>
          </w:tcPr>
          <w:p w14:paraId="6404170E"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BF5514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D3CA8F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8255386</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7B2A520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10707686</w:t>
            </w:r>
          </w:p>
        </w:tc>
      </w:tr>
    </w:tbl>
    <w:p w14:paraId="2C5923DE" w14:textId="77777777" w:rsidR="00894573" w:rsidRPr="00665D1B" w:rsidRDefault="00894573" w:rsidP="0089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0"/>
          <w:szCs w:val="20"/>
          <w:lang w:val="en-US" w:eastAsia="ru-RU"/>
        </w:rPr>
      </w:pPr>
    </w:p>
    <w:p w14:paraId="6BDC8F00" w14:textId="77777777" w:rsidR="009E26AE" w:rsidRDefault="009E26AE" w:rsidP="00894573">
      <w:pPr>
        <w:widowControl w:val="0"/>
        <w:spacing w:line="240" w:lineRule="auto"/>
        <w:ind w:firstLine="709"/>
        <w:jc w:val="right"/>
        <w:rPr>
          <w:rFonts w:ascii="Times New Roman" w:eastAsia="Times New Roman" w:hAnsi="Times New Roman" w:cs="Times New Roman"/>
          <w:sz w:val="28"/>
          <w:lang w:val="ru-RU" w:eastAsia="ru-RU"/>
        </w:rPr>
      </w:pPr>
    </w:p>
    <w:p w14:paraId="04ADC395" w14:textId="63979957" w:rsidR="00894573" w:rsidRDefault="00894573" w:rsidP="00894573">
      <w:pPr>
        <w:widowControl w:val="0"/>
        <w:spacing w:line="240" w:lineRule="auto"/>
        <w:ind w:firstLine="709"/>
        <w:jc w:val="right"/>
        <w:rPr>
          <w:rFonts w:ascii="Times New Roman" w:eastAsia="Times New Roman" w:hAnsi="Times New Roman" w:cs="Times New Roman"/>
          <w:sz w:val="28"/>
          <w:lang w:val="ru-RU" w:eastAsia="ru-RU"/>
        </w:rPr>
      </w:pPr>
      <w:r>
        <w:rPr>
          <w:rFonts w:ascii="Times New Roman" w:eastAsia="Times New Roman" w:hAnsi="Times New Roman" w:cs="Times New Roman"/>
          <w:sz w:val="28"/>
          <w:lang w:val="ru-RU" w:eastAsia="ru-RU"/>
        </w:rPr>
        <w:lastRenderedPageBreak/>
        <w:t>Додаток Б</w:t>
      </w:r>
    </w:p>
    <w:p w14:paraId="49E29B83" w14:textId="77777777" w:rsidR="00894573" w:rsidRDefault="00894573" w:rsidP="00894573">
      <w:pPr>
        <w:widowControl w:val="0"/>
        <w:spacing w:line="240" w:lineRule="auto"/>
        <w:ind w:firstLine="567"/>
        <w:jc w:val="right"/>
        <w:rPr>
          <w:rFonts w:ascii="Times New Roman" w:eastAsia="Times New Roman" w:hAnsi="Times New Roman" w:cs="Times New Roman"/>
          <w:sz w:val="28"/>
          <w:lang w:val="ru-RU" w:eastAsia="ru-RU"/>
        </w:rPr>
      </w:pPr>
    </w:p>
    <w:p w14:paraId="1574C290" w14:textId="77777777" w:rsidR="00894573" w:rsidRPr="00894573" w:rsidRDefault="00894573" w:rsidP="00894573">
      <w:pPr>
        <w:widowControl w:val="0"/>
        <w:spacing w:line="240" w:lineRule="auto"/>
        <w:ind w:firstLine="567"/>
        <w:jc w:val="right"/>
        <w:rPr>
          <w:rFonts w:ascii="Times New Roman" w:eastAsia="Times New Roman" w:hAnsi="Times New Roman" w:cs="Times New Roman"/>
          <w:sz w:val="28"/>
          <w:lang w:val="ru-RU" w:eastAsia="ru-RU"/>
        </w:rPr>
      </w:pPr>
    </w:p>
    <w:p w14:paraId="61D88AD4" w14:textId="77777777" w:rsidR="00894573" w:rsidRPr="00894573" w:rsidRDefault="00894573" w:rsidP="00894573">
      <w:pPr>
        <w:widowControl w:val="0"/>
        <w:spacing w:line="240" w:lineRule="auto"/>
        <w:ind w:firstLine="567"/>
        <w:jc w:val="right"/>
        <w:rPr>
          <w:rFonts w:ascii="Times New Roman" w:eastAsia="Times New Roman" w:hAnsi="Times New Roman" w:cs="Times New Roman"/>
          <w:b/>
          <w:sz w:val="28"/>
          <w:lang w:val="en-US" w:eastAsia="ru-RU"/>
        </w:rPr>
      </w:pPr>
    </w:p>
    <w:tbl>
      <w:tblPr>
        <w:tblW w:w="9673" w:type="dxa"/>
        <w:tblInd w:w="-34" w:type="dxa"/>
        <w:tblLayout w:type="fixed"/>
        <w:tblLook w:val="00A0" w:firstRow="1" w:lastRow="0" w:firstColumn="1" w:lastColumn="0" w:noHBand="0" w:noVBand="0"/>
      </w:tblPr>
      <w:tblGrid>
        <w:gridCol w:w="6082"/>
        <w:gridCol w:w="1956"/>
        <w:gridCol w:w="927"/>
        <w:gridCol w:w="708"/>
      </w:tblGrid>
      <w:tr w:rsidR="00894573" w:rsidRPr="00665D1B" w14:paraId="5CA9CE67" w14:textId="77777777" w:rsidTr="00894573">
        <w:tc>
          <w:tcPr>
            <w:tcW w:w="6082" w:type="dxa"/>
          </w:tcPr>
          <w:p w14:paraId="0562EDE0" w14:textId="77777777" w:rsidR="00894573" w:rsidRPr="00665D1B" w:rsidRDefault="00894573" w:rsidP="00894573">
            <w:pPr>
              <w:widowControl w:val="0"/>
              <w:spacing w:line="240" w:lineRule="auto"/>
              <w:rPr>
                <w:rFonts w:ascii="Times New Roman" w:eastAsia="Times New Roman" w:hAnsi="Times New Roman" w:cs="Times New Roman"/>
                <w:sz w:val="18"/>
                <w:szCs w:val="18"/>
                <w:lang w:eastAsia="ru-RU"/>
              </w:rPr>
            </w:pPr>
          </w:p>
        </w:tc>
        <w:tc>
          <w:tcPr>
            <w:tcW w:w="1956" w:type="dxa"/>
          </w:tcPr>
          <w:p w14:paraId="3F4C6D5C" w14:textId="77777777" w:rsidR="00894573" w:rsidRPr="00665D1B" w:rsidRDefault="00894573" w:rsidP="00894573">
            <w:pPr>
              <w:widowControl w:val="0"/>
              <w:spacing w:line="240" w:lineRule="auto"/>
              <w:jc w:val="center"/>
              <w:rPr>
                <w:rFonts w:ascii="Times New Roman" w:eastAsia="Times New Roman" w:hAnsi="Times New Roman" w:cs="Times New Roman"/>
                <w:sz w:val="18"/>
                <w:szCs w:val="18"/>
                <w:lang w:eastAsia="ru-RU"/>
              </w:rPr>
            </w:pPr>
          </w:p>
        </w:tc>
        <w:tc>
          <w:tcPr>
            <w:tcW w:w="1635" w:type="dxa"/>
            <w:gridSpan w:val="2"/>
            <w:tcBorders>
              <w:top w:val="single" w:sz="6" w:space="0" w:color="auto"/>
              <w:left w:val="single" w:sz="6" w:space="0" w:color="auto"/>
              <w:bottom w:val="single" w:sz="6" w:space="0" w:color="auto"/>
              <w:right w:val="single" w:sz="6" w:space="0" w:color="auto"/>
            </w:tcBorders>
          </w:tcPr>
          <w:p w14:paraId="720C4B18" w14:textId="77777777" w:rsidR="00894573" w:rsidRPr="00665D1B" w:rsidRDefault="00894573" w:rsidP="00894573">
            <w:pPr>
              <w:widowControl w:val="0"/>
              <w:spacing w:line="240" w:lineRule="auto"/>
              <w:jc w:val="center"/>
              <w:rPr>
                <w:rFonts w:ascii="Times New Roman" w:eastAsia="Times New Roman" w:hAnsi="Times New Roman" w:cs="Times New Roman"/>
                <w:sz w:val="18"/>
                <w:szCs w:val="18"/>
                <w:lang w:eastAsia="ru-RU"/>
              </w:rPr>
            </w:pPr>
            <w:r w:rsidRPr="00665D1B">
              <w:rPr>
                <w:rFonts w:ascii="Times New Roman" w:eastAsia="Times New Roman" w:hAnsi="Times New Roman" w:cs="Times New Roman"/>
                <w:sz w:val="18"/>
                <w:szCs w:val="18"/>
                <w:lang w:eastAsia="ru-RU"/>
              </w:rPr>
              <w:t>Коди</w:t>
            </w:r>
          </w:p>
        </w:tc>
      </w:tr>
      <w:tr w:rsidR="00894573" w:rsidRPr="00665D1B" w14:paraId="5B0894F9" w14:textId="77777777" w:rsidTr="00894573">
        <w:tc>
          <w:tcPr>
            <w:tcW w:w="6082" w:type="dxa"/>
          </w:tcPr>
          <w:p w14:paraId="79603AD4" w14:textId="77777777" w:rsidR="00894573" w:rsidRPr="00665D1B" w:rsidRDefault="00894573" w:rsidP="00894573">
            <w:pPr>
              <w:widowControl w:val="0"/>
              <w:spacing w:line="240" w:lineRule="auto"/>
              <w:rPr>
                <w:rFonts w:ascii="Times New Roman" w:eastAsia="Times New Roman" w:hAnsi="Times New Roman" w:cs="Times New Roman"/>
                <w:sz w:val="18"/>
                <w:szCs w:val="18"/>
                <w:lang w:eastAsia="ru-RU"/>
              </w:rPr>
            </w:pPr>
          </w:p>
        </w:tc>
        <w:tc>
          <w:tcPr>
            <w:tcW w:w="1956" w:type="dxa"/>
          </w:tcPr>
          <w:p w14:paraId="7BBDC90E" w14:textId="77777777" w:rsidR="00894573" w:rsidRPr="00665D1B" w:rsidRDefault="00894573" w:rsidP="00894573">
            <w:pPr>
              <w:widowControl w:val="0"/>
              <w:spacing w:line="240" w:lineRule="auto"/>
              <w:jc w:val="center"/>
              <w:rPr>
                <w:rFonts w:ascii="Times New Roman" w:eastAsia="Times New Roman" w:hAnsi="Times New Roman" w:cs="Times New Roman"/>
                <w:sz w:val="16"/>
                <w:szCs w:val="16"/>
                <w:lang w:eastAsia="ru-RU"/>
              </w:rPr>
            </w:pPr>
            <w:r w:rsidRPr="00665D1B">
              <w:rPr>
                <w:rFonts w:ascii="Times New Roman" w:eastAsia="Times New Roman" w:hAnsi="Times New Roman" w:cs="Times New Roman"/>
                <w:sz w:val="16"/>
                <w:szCs w:val="16"/>
                <w:lang w:eastAsia="ru-RU"/>
              </w:rPr>
              <w:t>Дата (рік, місяць,  число)</w:t>
            </w:r>
          </w:p>
        </w:tc>
        <w:tc>
          <w:tcPr>
            <w:tcW w:w="927" w:type="dxa"/>
            <w:tcBorders>
              <w:top w:val="single" w:sz="6" w:space="0" w:color="auto"/>
              <w:left w:val="single" w:sz="6" w:space="0" w:color="auto"/>
              <w:bottom w:val="single" w:sz="6" w:space="0" w:color="auto"/>
              <w:right w:val="single" w:sz="6" w:space="0" w:color="auto"/>
            </w:tcBorders>
          </w:tcPr>
          <w:p w14:paraId="3AD7099C" w14:textId="77777777" w:rsidR="00894573" w:rsidRPr="00665D1B" w:rsidRDefault="00894573" w:rsidP="00894573">
            <w:pPr>
              <w:widowControl w:val="0"/>
              <w:spacing w:line="240" w:lineRule="auto"/>
              <w:jc w:val="center"/>
              <w:rPr>
                <w:rFonts w:ascii="Times New Roman" w:eastAsia="Times New Roman" w:hAnsi="Times New Roman" w:cs="Times New Roman"/>
                <w:sz w:val="18"/>
                <w:szCs w:val="18"/>
                <w:lang w:val="en-US" w:eastAsia="ru-RU"/>
              </w:rPr>
            </w:pPr>
            <w:r w:rsidRPr="00665D1B">
              <w:rPr>
                <w:rFonts w:ascii="Times New Roman" w:eastAsia="Times New Roman" w:hAnsi="Times New Roman" w:cs="Times New Roman"/>
                <w:sz w:val="18"/>
                <w:szCs w:val="18"/>
                <w:lang w:val="en-US" w:eastAsia="ru-RU"/>
              </w:rPr>
              <w:t>2021</w:t>
            </w:r>
          </w:p>
        </w:tc>
        <w:tc>
          <w:tcPr>
            <w:tcW w:w="708" w:type="dxa"/>
            <w:tcBorders>
              <w:top w:val="nil"/>
              <w:left w:val="single" w:sz="6" w:space="0" w:color="auto"/>
              <w:bottom w:val="nil"/>
              <w:right w:val="single" w:sz="6" w:space="0" w:color="auto"/>
            </w:tcBorders>
          </w:tcPr>
          <w:p w14:paraId="66987252" w14:textId="77777777" w:rsidR="00894573" w:rsidRPr="00665D1B" w:rsidRDefault="00894573" w:rsidP="00894573">
            <w:pPr>
              <w:widowControl w:val="0"/>
              <w:spacing w:line="240" w:lineRule="auto"/>
              <w:rPr>
                <w:rFonts w:ascii="Times New Roman" w:eastAsia="Times New Roman" w:hAnsi="Times New Roman" w:cs="Times New Roman"/>
                <w:bCs/>
                <w:sz w:val="18"/>
                <w:szCs w:val="18"/>
                <w:lang w:val="en-US" w:eastAsia="ru-RU"/>
              </w:rPr>
            </w:pPr>
            <w:r w:rsidRPr="00665D1B">
              <w:rPr>
                <w:rFonts w:ascii="Times New Roman" w:eastAsia="Times New Roman" w:hAnsi="Times New Roman" w:cs="Times New Roman"/>
                <w:bCs/>
                <w:sz w:val="18"/>
                <w:szCs w:val="18"/>
                <w:lang w:val="en-US" w:eastAsia="ru-RU"/>
              </w:rPr>
              <w:t>01</w:t>
            </w:r>
          </w:p>
        </w:tc>
      </w:tr>
      <w:tr w:rsidR="00894573" w:rsidRPr="00665D1B" w14:paraId="05321A21" w14:textId="77777777" w:rsidTr="00894573">
        <w:tc>
          <w:tcPr>
            <w:tcW w:w="6082" w:type="dxa"/>
          </w:tcPr>
          <w:p w14:paraId="7347ED78" w14:textId="22AC3DD2" w:rsidR="00894573" w:rsidRPr="00665D1B" w:rsidRDefault="00894573" w:rsidP="00894573">
            <w:pPr>
              <w:widowControl w:val="0"/>
              <w:spacing w:line="240" w:lineRule="auto"/>
              <w:rPr>
                <w:rFonts w:ascii="Times New Roman" w:eastAsia="Times New Roman" w:hAnsi="Times New Roman" w:cs="Times New Roman"/>
                <w:sz w:val="20"/>
                <w:szCs w:val="20"/>
                <w:lang w:eastAsia="ru-RU"/>
              </w:rPr>
            </w:pPr>
            <w:r w:rsidRPr="00665D1B">
              <w:rPr>
                <w:rFonts w:ascii="Times New Roman" w:eastAsia="Times New Roman" w:hAnsi="Times New Roman" w:cs="Times New Roman"/>
                <w:sz w:val="20"/>
                <w:szCs w:val="20"/>
                <w:lang w:eastAsia="ru-RU"/>
              </w:rPr>
              <w:t xml:space="preserve">Підприємство   </w:t>
            </w:r>
            <w:r w:rsidRPr="00665D1B">
              <w:rPr>
                <w:rFonts w:ascii="Times New Roman" w:eastAsia="Times New Roman" w:hAnsi="Times New Roman" w:cs="Times New Roman"/>
                <w:sz w:val="20"/>
                <w:szCs w:val="20"/>
                <w:u w:val="single"/>
                <w:lang w:eastAsia="ru-RU"/>
              </w:rPr>
              <w:t xml:space="preserve">ПІДПРИЄМСТВО З ІНОЗЕМНИМИ ІНВЕСТИЦІЯМИ У ФОРМІ ПРИВАТНОГО АКЦІОНЕРНОГО ТОВАРИСТВА </w:t>
            </w:r>
            <w:r w:rsidR="00D144C7">
              <w:rPr>
                <w:rFonts w:ascii="Times New Roman" w:eastAsia="Times New Roman" w:hAnsi="Times New Roman" w:cs="Times New Roman"/>
                <w:sz w:val="20"/>
                <w:szCs w:val="20"/>
                <w:u w:val="single"/>
                <w:lang w:eastAsia="ru-RU"/>
              </w:rPr>
              <w:t>«</w:t>
            </w:r>
            <w:r w:rsidRPr="00665D1B">
              <w:rPr>
                <w:rFonts w:ascii="Times New Roman" w:eastAsia="Times New Roman" w:hAnsi="Times New Roman" w:cs="Times New Roman"/>
                <w:sz w:val="20"/>
                <w:szCs w:val="20"/>
                <w:u w:val="single"/>
                <w:lang w:eastAsia="ru-RU"/>
              </w:rPr>
              <w:t>ЗАПОРІЗЬКИЙ ЗАЛІЗОРУДНИЙ КОМБІНАТ</w:t>
            </w:r>
            <w:r w:rsidR="00D144C7">
              <w:rPr>
                <w:rFonts w:ascii="Times New Roman" w:eastAsia="Times New Roman" w:hAnsi="Times New Roman" w:cs="Times New Roman"/>
                <w:sz w:val="20"/>
                <w:szCs w:val="20"/>
                <w:u w:val="single"/>
                <w:lang w:eastAsia="ru-RU"/>
              </w:rPr>
              <w:t>»</w:t>
            </w:r>
          </w:p>
        </w:tc>
        <w:tc>
          <w:tcPr>
            <w:tcW w:w="1956" w:type="dxa"/>
          </w:tcPr>
          <w:p w14:paraId="296E182B" w14:textId="77777777" w:rsidR="00894573" w:rsidRPr="00665D1B" w:rsidRDefault="00894573" w:rsidP="00894573">
            <w:pPr>
              <w:widowControl w:val="0"/>
              <w:spacing w:line="240" w:lineRule="auto"/>
              <w:rPr>
                <w:rFonts w:ascii="Times New Roman" w:eastAsia="Times New Roman" w:hAnsi="Times New Roman" w:cs="Times New Roman"/>
                <w:sz w:val="18"/>
                <w:szCs w:val="18"/>
                <w:lang w:eastAsia="ru-RU"/>
              </w:rPr>
            </w:pPr>
            <w:r w:rsidRPr="00665D1B">
              <w:rPr>
                <w:rFonts w:ascii="Times New Roman" w:eastAsia="Times New Roman" w:hAnsi="Times New Roman" w:cs="Times New Roman"/>
                <w:sz w:val="18"/>
                <w:szCs w:val="18"/>
                <w:lang w:eastAsia="ru-RU"/>
              </w:rPr>
              <w:t>за ЄДРПОУ</w:t>
            </w:r>
          </w:p>
        </w:tc>
        <w:tc>
          <w:tcPr>
            <w:tcW w:w="1635" w:type="dxa"/>
            <w:gridSpan w:val="2"/>
            <w:tcBorders>
              <w:top w:val="single" w:sz="6" w:space="0" w:color="auto"/>
              <w:left w:val="single" w:sz="6" w:space="0" w:color="auto"/>
              <w:bottom w:val="single" w:sz="6" w:space="0" w:color="auto"/>
              <w:right w:val="single" w:sz="6" w:space="0" w:color="auto"/>
            </w:tcBorders>
          </w:tcPr>
          <w:p w14:paraId="7FA201F5" w14:textId="77777777" w:rsidR="00894573" w:rsidRPr="00665D1B" w:rsidRDefault="00894573" w:rsidP="00894573">
            <w:pPr>
              <w:widowControl w:val="0"/>
              <w:spacing w:line="240" w:lineRule="auto"/>
              <w:jc w:val="center"/>
              <w:rPr>
                <w:rFonts w:ascii="Times New Roman" w:eastAsia="Times New Roman" w:hAnsi="Times New Roman" w:cs="Times New Roman"/>
                <w:sz w:val="18"/>
                <w:szCs w:val="18"/>
                <w:lang w:val="en-US" w:eastAsia="ru-RU"/>
              </w:rPr>
            </w:pPr>
            <w:r w:rsidRPr="00665D1B">
              <w:rPr>
                <w:rFonts w:ascii="Times New Roman" w:eastAsia="Times New Roman" w:hAnsi="Times New Roman" w:cs="Times New Roman"/>
                <w:sz w:val="18"/>
                <w:szCs w:val="18"/>
                <w:lang w:val="en-US" w:eastAsia="ru-RU"/>
              </w:rPr>
              <w:t>00191218</w:t>
            </w:r>
          </w:p>
        </w:tc>
      </w:tr>
    </w:tbl>
    <w:p w14:paraId="6E211CDB" w14:textId="77777777" w:rsidR="00894573" w:rsidRPr="00665D1B" w:rsidRDefault="00894573" w:rsidP="00894573">
      <w:pPr>
        <w:widowControl w:val="0"/>
        <w:spacing w:line="240" w:lineRule="auto"/>
        <w:jc w:val="center"/>
        <w:rPr>
          <w:rFonts w:ascii="Times New Roman" w:eastAsia="Times New Roman" w:hAnsi="Times New Roman" w:cs="Times New Roman"/>
          <w:b/>
          <w:bCs/>
          <w:lang w:eastAsia="ru-RU"/>
        </w:rPr>
      </w:pPr>
    </w:p>
    <w:p w14:paraId="075CF898" w14:textId="77777777" w:rsidR="00894573" w:rsidRPr="00665D1B" w:rsidRDefault="00894573" w:rsidP="00894573">
      <w:pPr>
        <w:widowControl w:val="0"/>
        <w:spacing w:line="240" w:lineRule="auto"/>
        <w:jc w:val="center"/>
        <w:rPr>
          <w:rFonts w:ascii="Times New Roman" w:eastAsia="Times New Roman" w:hAnsi="Times New Roman" w:cs="Times New Roman"/>
          <w:b/>
          <w:bCs/>
          <w:lang w:eastAsia="ru-RU"/>
        </w:rPr>
      </w:pPr>
      <w:r w:rsidRPr="00665D1B">
        <w:rPr>
          <w:rFonts w:ascii="Times New Roman" w:eastAsia="Times New Roman" w:hAnsi="Times New Roman" w:cs="Times New Roman"/>
          <w:b/>
          <w:bCs/>
          <w:lang w:eastAsia="ru-RU"/>
        </w:rPr>
        <w:t xml:space="preserve">Звіт про фінансові результати ( </w:t>
      </w:r>
      <w:r w:rsidRPr="00665D1B">
        <w:rPr>
          <w:rFonts w:ascii="Times New Roman" w:eastAsia="Times New Roman" w:hAnsi="Times New Roman" w:cs="Times New Roman"/>
          <w:b/>
          <w:bCs/>
          <w:color w:val="000000"/>
          <w:lang w:eastAsia="ru-RU"/>
        </w:rPr>
        <w:t>Звіт про сукупний дохід</w:t>
      </w:r>
      <w:r w:rsidRPr="00665D1B">
        <w:rPr>
          <w:rFonts w:ascii="Times New Roman" w:eastAsia="Times New Roman" w:hAnsi="Times New Roman" w:cs="Times New Roman"/>
          <w:bCs/>
          <w:color w:val="000000"/>
          <w:sz w:val="20"/>
          <w:szCs w:val="20"/>
          <w:lang w:eastAsia="ru-RU"/>
        </w:rPr>
        <w:t xml:space="preserve"> </w:t>
      </w:r>
      <w:r w:rsidRPr="00665D1B">
        <w:rPr>
          <w:rFonts w:ascii="Times New Roman" w:eastAsia="Times New Roman" w:hAnsi="Times New Roman" w:cs="Times New Roman"/>
          <w:b/>
          <w:bCs/>
          <w:lang w:eastAsia="ru-RU"/>
        </w:rPr>
        <w:t xml:space="preserve">) </w:t>
      </w:r>
    </w:p>
    <w:p w14:paraId="14B99C97" w14:textId="77777777" w:rsidR="00894573" w:rsidRPr="00665D1B" w:rsidRDefault="00894573" w:rsidP="00894573">
      <w:pPr>
        <w:widowControl w:val="0"/>
        <w:spacing w:line="240" w:lineRule="auto"/>
        <w:jc w:val="center"/>
        <w:rPr>
          <w:rFonts w:ascii="Times New Roman" w:eastAsia="Times New Roman" w:hAnsi="Times New Roman" w:cs="Times New Roman"/>
          <w:b/>
          <w:bCs/>
          <w:lang w:eastAsia="ru-RU"/>
        </w:rPr>
      </w:pPr>
      <w:r w:rsidRPr="00665D1B">
        <w:rPr>
          <w:rFonts w:ascii="Times New Roman" w:eastAsia="Times New Roman" w:hAnsi="Times New Roman" w:cs="Times New Roman"/>
          <w:b/>
          <w:bCs/>
          <w:lang w:val="en-US" w:eastAsia="ru-RU"/>
        </w:rPr>
        <w:t>з</w:t>
      </w:r>
      <w:r w:rsidRPr="00665D1B">
        <w:rPr>
          <w:rFonts w:ascii="Times New Roman" w:eastAsia="Times New Roman" w:hAnsi="Times New Roman" w:cs="Times New Roman"/>
          <w:b/>
          <w:bCs/>
          <w:lang w:eastAsia="ru-RU"/>
        </w:rPr>
        <w:t xml:space="preserve">а </w:t>
      </w:r>
      <w:r w:rsidRPr="00665D1B">
        <w:rPr>
          <w:rFonts w:ascii="Times New Roman" w:eastAsia="Times New Roman" w:hAnsi="Times New Roman" w:cs="Times New Roman"/>
          <w:b/>
          <w:bCs/>
          <w:lang w:val="en-US" w:eastAsia="ru-RU"/>
        </w:rPr>
        <w:t>2020 рік</w:t>
      </w:r>
      <w:r w:rsidRPr="00665D1B">
        <w:rPr>
          <w:rFonts w:ascii="Times New Roman" w:eastAsia="Times New Roman" w:hAnsi="Times New Roman" w:cs="Times New Roman"/>
          <w:b/>
          <w:bCs/>
          <w:lang w:eastAsia="ru-RU"/>
        </w:rPr>
        <w:t xml:space="preserve"> </w:t>
      </w:r>
    </w:p>
    <w:p w14:paraId="2FB8F744" w14:textId="77777777" w:rsidR="00894573" w:rsidRPr="00665D1B" w:rsidRDefault="00894573" w:rsidP="00894573">
      <w:pPr>
        <w:widowControl w:val="0"/>
        <w:spacing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894573" w:rsidRPr="00665D1B" w14:paraId="0009BCBB" w14:textId="77777777" w:rsidTr="00894573">
        <w:trPr>
          <w:jc w:val="right"/>
        </w:trPr>
        <w:tc>
          <w:tcPr>
            <w:tcW w:w="8613" w:type="dxa"/>
            <w:tcBorders>
              <w:right w:val="single" w:sz="4" w:space="0" w:color="auto"/>
            </w:tcBorders>
            <w:vAlign w:val="center"/>
          </w:tcPr>
          <w:p w14:paraId="65F2BE32" w14:textId="77777777" w:rsidR="00894573" w:rsidRPr="00665D1B" w:rsidRDefault="00894573" w:rsidP="00894573">
            <w:pPr>
              <w:widowControl w:val="0"/>
              <w:spacing w:line="240" w:lineRule="auto"/>
              <w:rPr>
                <w:rFonts w:ascii="Times New Roman" w:eastAsia="Times New Roman" w:hAnsi="Times New Roman" w:cs="Times New Roman"/>
                <w:lang w:eastAsia="ru-RU"/>
              </w:rPr>
            </w:pPr>
            <w:r w:rsidRPr="00665D1B">
              <w:rPr>
                <w:rFonts w:ascii="Times New Roman" w:eastAsia="Times New Roman" w:hAnsi="Times New Roman" w:cs="Times New Roman"/>
                <w:lang w:eastAsia="ru-RU"/>
              </w:rPr>
              <w:t xml:space="preserve">                                                                    </w:t>
            </w:r>
            <w:r w:rsidRPr="00665D1B">
              <w:rPr>
                <w:rFonts w:ascii="Times New Roman" w:eastAsia="Times New Roman" w:hAnsi="Times New Roman" w:cs="Times New Roman"/>
                <w:lang w:val="en-US" w:eastAsia="ru-RU"/>
              </w:rPr>
              <w:t>Форма № 2</w:t>
            </w:r>
            <w:r w:rsidRPr="00665D1B">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14:paraId="2C7783D8" w14:textId="77777777" w:rsidR="00894573" w:rsidRPr="00665D1B" w:rsidRDefault="00894573" w:rsidP="00894573">
            <w:pPr>
              <w:keepNext/>
              <w:keepLines/>
              <w:widowControl w:val="0"/>
              <w:suppressAutoHyphens/>
              <w:spacing w:line="240" w:lineRule="auto"/>
              <w:rPr>
                <w:rFonts w:ascii="Times New Roman" w:eastAsia="Times New Roman" w:hAnsi="Times New Roman" w:cs="Times New Roman"/>
                <w:lang w:val="en-US" w:eastAsia="ru-RU"/>
              </w:rPr>
            </w:pPr>
            <w:r w:rsidRPr="00665D1B">
              <w:rPr>
                <w:rFonts w:ascii="Times New Roman" w:eastAsia="Times New Roman" w:hAnsi="Times New Roman" w:cs="Times New Roman"/>
                <w:lang w:val="en-US" w:eastAsia="ru-RU"/>
              </w:rPr>
              <w:t>1801003</w:t>
            </w:r>
          </w:p>
        </w:tc>
      </w:tr>
    </w:tbl>
    <w:p w14:paraId="1099FB72" w14:textId="77777777" w:rsidR="00894573" w:rsidRPr="00665D1B" w:rsidRDefault="00894573" w:rsidP="00894573">
      <w:pPr>
        <w:widowControl w:val="0"/>
        <w:spacing w:line="240" w:lineRule="auto"/>
        <w:jc w:val="center"/>
        <w:rPr>
          <w:rFonts w:ascii="Times New Roman" w:eastAsia="Times New Roman" w:hAnsi="Times New Roman" w:cs="Times New Roman"/>
          <w:b/>
          <w:bCs/>
          <w:sz w:val="10"/>
          <w:szCs w:val="10"/>
          <w:lang w:eastAsia="ru-RU"/>
        </w:rPr>
      </w:pPr>
    </w:p>
    <w:p w14:paraId="7E501004" w14:textId="77777777" w:rsidR="00894573" w:rsidRPr="00665D1B" w:rsidRDefault="00894573" w:rsidP="00894573">
      <w:pPr>
        <w:keepNext/>
        <w:widowControl w:val="0"/>
        <w:spacing w:line="240" w:lineRule="auto"/>
        <w:jc w:val="center"/>
        <w:outlineLvl w:val="2"/>
        <w:rPr>
          <w:rFonts w:ascii="Times New Roman" w:eastAsia="Times New Roman" w:hAnsi="Times New Roman" w:cs="Times New Roman"/>
          <w:b/>
          <w:bCs/>
          <w:color w:val="000000"/>
          <w:lang w:eastAsia="ru-RU"/>
        </w:rPr>
      </w:pPr>
      <w:r w:rsidRPr="00665D1B">
        <w:rPr>
          <w:rFonts w:ascii="Times New Roman" w:eastAsia="Times New Roman" w:hAnsi="Times New Roman" w:cs="Times New Roman"/>
          <w:b/>
          <w:bCs/>
          <w:color w:val="000000"/>
          <w:lang w:eastAsia="ru-RU"/>
        </w:rPr>
        <w:t>І. ФІНАНСОВІ РЕЗУЛЬТАТИ</w:t>
      </w:r>
    </w:p>
    <w:p w14:paraId="60835B83" w14:textId="77777777" w:rsidR="00894573" w:rsidRPr="00665D1B" w:rsidRDefault="00894573" w:rsidP="00894573">
      <w:pPr>
        <w:widowControl w:val="0"/>
        <w:spacing w:line="240" w:lineRule="auto"/>
        <w:jc w:val="center"/>
        <w:rPr>
          <w:rFonts w:ascii="Times New Roman" w:eastAsia="Times New Roman" w:hAnsi="Times New Roman" w:cs="Times New Roman"/>
          <w:b/>
          <w:bCs/>
          <w:sz w:val="10"/>
          <w:szCs w:val="10"/>
          <w:lang w:eastAsia="ru-RU"/>
        </w:rPr>
      </w:pPr>
    </w:p>
    <w:tbl>
      <w:tblPr>
        <w:tblW w:w="945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506"/>
      </w:tblGrid>
      <w:tr w:rsidR="00894573" w:rsidRPr="00665D1B" w14:paraId="5461D257" w14:textId="77777777" w:rsidTr="00894573">
        <w:tc>
          <w:tcPr>
            <w:tcW w:w="5107" w:type="dxa"/>
            <w:tcBorders>
              <w:top w:val="single" w:sz="6" w:space="0" w:color="auto"/>
              <w:left w:val="single" w:sz="6" w:space="0" w:color="auto"/>
              <w:bottom w:val="single" w:sz="6" w:space="0" w:color="auto"/>
              <w:right w:val="single" w:sz="6" w:space="0" w:color="auto"/>
            </w:tcBorders>
            <w:vAlign w:val="center"/>
          </w:tcPr>
          <w:p w14:paraId="2A5A942C" w14:textId="77777777" w:rsidR="00894573" w:rsidRPr="00665D1B" w:rsidRDefault="00894573" w:rsidP="00894573">
            <w:pPr>
              <w:keepNext/>
              <w:spacing w:line="240" w:lineRule="auto"/>
              <w:jc w:val="center"/>
              <w:outlineLvl w:val="0"/>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14:paraId="6FF31ED1"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5CF23907"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За звітний період</w:t>
            </w:r>
          </w:p>
        </w:tc>
        <w:tc>
          <w:tcPr>
            <w:tcW w:w="1506" w:type="dxa"/>
            <w:tcBorders>
              <w:top w:val="single" w:sz="6" w:space="0" w:color="auto"/>
              <w:left w:val="single" w:sz="6" w:space="0" w:color="auto"/>
              <w:bottom w:val="single" w:sz="6" w:space="0" w:color="auto"/>
              <w:right w:val="single" w:sz="6" w:space="0" w:color="auto"/>
            </w:tcBorders>
            <w:vAlign w:val="center"/>
          </w:tcPr>
          <w:p w14:paraId="53829A2F"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color w:val="000000"/>
                <w:sz w:val="20"/>
                <w:szCs w:val="20"/>
                <w:lang w:eastAsia="ru-RU"/>
              </w:rPr>
              <w:t>За аналогічний</w:t>
            </w:r>
            <w:r w:rsidRPr="00665D1B">
              <w:rPr>
                <w:rFonts w:ascii="Times New Roman" w:eastAsia="Times New Roman" w:hAnsi="Times New Roman" w:cs="Times New Roman"/>
                <w:b/>
                <w:color w:val="000000"/>
                <w:sz w:val="20"/>
                <w:szCs w:val="20"/>
                <w:lang w:eastAsia="ru-RU"/>
              </w:rPr>
              <w:br/>
              <w:t>період попереднього року</w:t>
            </w:r>
          </w:p>
        </w:tc>
      </w:tr>
      <w:tr w:rsidR="00894573" w:rsidRPr="00665D1B" w14:paraId="1274B238"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47CF4892" w14:textId="77777777" w:rsidR="00894573" w:rsidRPr="00665D1B" w:rsidRDefault="00894573" w:rsidP="00894573">
            <w:pPr>
              <w:widowControl w:val="0"/>
              <w:spacing w:line="240" w:lineRule="auto"/>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61FD144"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DAC21CD"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3</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0F99984E"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4</w:t>
            </w:r>
          </w:p>
        </w:tc>
      </w:tr>
      <w:tr w:rsidR="00894573" w:rsidRPr="00665D1B" w14:paraId="5C8D1997"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21E5C591"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6D9208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2C0734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6513144</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3C13BED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6017859</w:t>
            </w:r>
          </w:p>
        </w:tc>
      </w:tr>
      <w:tr w:rsidR="00894573" w:rsidRPr="00665D1B" w14:paraId="1AD697FD"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2C1BADBE"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CE51D7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CA8A7C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(3705958)</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2D39BB6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(3654409)</w:t>
            </w:r>
          </w:p>
        </w:tc>
      </w:tr>
      <w:tr w:rsidR="00894573" w:rsidRPr="00665D1B" w14:paraId="14759C4F"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35918247"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Валовий:  </w:t>
            </w:r>
          </w:p>
          <w:p w14:paraId="2A3FAE91"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818C32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904484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2807186</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5456793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2363450</w:t>
            </w:r>
          </w:p>
        </w:tc>
      </w:tr>
      <w:tr w:rsidR="00894573" w:rsidRPr="00665D1B" w14:paraId="60D58940"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7EFA4E4C"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39AC46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36C800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347753C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41E21B9F"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7AFF5089"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FC1946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066036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299036</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549DB97F"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6562</w:t>
            </w:r>
          </w:p>
        </w:tc>
      </w:tr>
      <w:tr w:rsidR="00894573" w:rsidRPr="00665D1B" w14:paraId="053B06A7"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1A4A7E7A"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6E2CE6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6146B0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(248894)</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485BCFA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(237691)</w:t>
            </w:r>
          </w:p>
        </w:tc>
      </w:tr>
      <w:tr w:rsidR="00894573" w:rsidRPr="00665D1B" w14:paraId="570D93C1"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447AF03C"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B5F172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A07CF1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(76505)</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28A1823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(77014)</w:t>
            </w:r>
          </w:p>
        </w:tc>
      </w:tr>
      <w:tr w:rsidR="00894573" w:rsidRPr="00665D1B" w14:paraId="0B08EA17"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3EEA4528"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C6BD48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FC5972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(164829)</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2A43EDD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(314298)</w:t>
            </w:r>
          </w:p>
        </w:tc>
      </w:tr>
      <w:tr w:rsidR="00894573" w:rsidRPr="00665D1B" w14:paraId="0604A3FA"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70092DAC"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Фінансовий результат від операційної діяльності:  </w:t>
            </w:r>
          </w:p>
          <w:p w14:paraId="2B2A1DF7"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9CC579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F48DA9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2615994</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28F6256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1741009</w:t>
            </w:r>
          </w:p>
        </w:tc>
      </w:tr>
      <w:tr w:rsidR="00894573" w:rsidRPr="00665D1B" w14:paraId="12FD9B7B"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7B1367F6"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28846C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10FDDE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48C0440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1E17BA06"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26426B3E"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D18EDC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066FDB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2A1FB96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1B6ED424"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0F482E5B"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F27190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9F8BFD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9410</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56E49D2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17393</w:t>
            </w:r>
          </w:p>
        </w:tc>
      </w:tr>
      <w:tr w:rsidR="00894573" w:rsidRPr="00665D1B" w14:paraId="0F6826D3"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05CD282C"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A8AD13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A88EB6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147</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61BC49C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13317</w:t>
            </w:r>
          </w:p>
        </w:tc>
      </w:tr>
      <w:tr w:rsidR="00894573" w:rsidRPr="00665D1B" w14:paraId="44E863B3"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29A62EF7"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7648A0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7110A2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(126368)</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03BEAC6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(134538)</w:t>
            </w:r>
          </w:p>
        </w:tc>
      </w:tr>
      <w:tr w:rsidR="00894573" w:rsidRPr="00665D1B" w14:paraId="367AC2FF"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2245AF08"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6589A0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01ABDE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4CF38D2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49C96DD1"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1E978276"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574A9D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7A4165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(6)</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4CFABA4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4EEFED67"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4F86C8F6"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Фінансовий результат до оподаткування:</w:t>
            </w:r>
          </w:p>
          <w:p w14:paraId="00D85DA3"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78CE8A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3C5BEC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2499177</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1434F6E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1637181</w:t>
            </w:r>
          </w:p>
        </w:tc>
      </w:tr>
      <w:tr w:rsidR="00894573" w:rsidRPr="00665D1B" w14:paraId="5C6FDCBB"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65737630"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989ED4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B5F739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77E30CD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1F25CCBC"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4A73E94B"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BC9C9A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749B24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-451039</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1148565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-284262</w:t>
            </w:r>
          </w:p>
        </w:tc>
      </w:tr>
      <w:tr w:rsidR="00894573" w:rsidRPr="00665D1B" w14:paraId="25F117AB"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082BFC73"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ru-UA" w:eastAsia="ru-RU"/>
              </w:rPr>
            </w:pPr>
            <w:r w:rsidRPr="00665D1B">
              <w:rPr>
                <w:rFonts w:ascii="Times New Roman" w:eastAsia="Times New Roman" w:hAnsi="Times New Roman" w:cs="Times New Roman"/>
                <w:bCs/>
                <w:sz w:val="20"/>
                <w:szCs w:val="20"/>
                <w:lang w:val="ru-UA"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A808B7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072225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459CA84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5F08A21A"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2D25CD78"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Чистий фінансовий результат:  </w:t>
            </w:r>
          </w:p>
          <w:p w14:paraId="1E483FF9"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4CB02F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B3D402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2048138</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47D204A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1352919</w:t>
            </w:r>
          </w:p>
        </w:tc>
      </w:tr>
      <w:tr w:rsidR="00894573" w:rsidRPr="00665D1B" w14:paraId="464E611F"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693FA4D2"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9A3034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DC17F5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533F814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bl>
    <w:p w14:paraId="47F0B92E" w14:textId="77777777" w:rsidR="00894573" w:rsidRPr="00665D1B" w:rsidRDefault="00894573" w:rsidP="0089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0"/>
          <w:szCs w:val="20"/>
          <w:lang w:eastAsia="ru-RU"/>
        </w:rPr>
      </w:pPr>
    </w:p>
    <w:p w14:paraId="78FCE828" w14:textId="77777777" w:rsidR="00894573" w:rsidRPr="00665D1B" w:rsidRDefault="00894573" w:rsidP="00894573">
      <w:pPr>
        <w:keepNext/>
        <w:widowControl w:val="0"/>
        <w:spacing w:line="240" w:lineRule="auto"/>
        <w:jc w:val="center"/>
        <w:outlineLvl w:val="2"/>
        <w:rPr>
          <w:rFonts w:ascii="Times New Roman" w:eastAsia="Times New Roman" w:hAnsi="Times New Roman" w:cs="Times New Roman"/>
          <w:b/>
          <w:bCs/>
          <w:lang w:val="en-US" w:eastAsia="ru-RU"/>
        </w:rPr>
      </w:pPr>
      <w:r w:rsidRPr="00665D1B">
        <w:rPr>
          <w:rFonts w:ascii="Times New Roman" w:eastAsia="Times New Roman" w:hAnsi="Times New Roman" w:cs="Times New Roman"/>
          <w:b/>
          <w:bCs/>
          <w:color w:val="000000"/>
          <w:lang w:eastAsia="ru-RU"/>
        </w:rPr>
        <w:t xml:space="preserve">II. </w:t>
      </w:r>
      <w:r w:rsidRPr="00665D1B">
        <w:rPr>
          <w:rFonts w:ascii="Times New Roman" w:eastAsia="Times New Roman" w:hAnsi="Times New Roman" w:cs="Times New Roman"/>
          <w:b/>
          <w:bCs/>
          <w:lang w:eastAsia="ru-RU"/>
        </w:rPr>
        <w:t>СУКУПНИЙ ДОХІД</w:t>
      </w:r>
    </w:p>
    <w:p w14:paraId="19634D8E" w14:textId="77777777" w:rsidR="00894573" w:rsidRPr="00665D1B" w:rsidRDefault="00894573" w:rsidP="00894573">
      <w:pPr>
        <w:widowControl w:val="0"/>
        <w:spacing w:line="240" w:lineRule="auto"/>
        <w:jc w:val="center"/>
        <w:rPr>
          <w:rFonts w:ascii="Times New Roman" w:eastAsia="Times New Roman" w:hAnsi="Times New Roman" w:cs="Times New Roman"/>
          <w:b/>
          <w:bCs/>
          <w:sz w:val="10"/>
          <w:szCs w:val="10"/>
          <w:lang w:eastAsia="ru-RU"/>
        </w:rPr>
      </w:pPr>
    </w:p>
    <w:tbl>
      <w:tblPr>
        <w:tblW w:w="945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506"/>
      </w:tblGrid>
      <w:tr w:rsidR="00894573" w:rsidRPr="00665D1B" w14:paraId="5F99F846" w14:textId="77777777" w:rsidTr="00894573">
        <w:tc>
          <w:tcPr>
            <w:tcW w:w="5107" w:type="dxa"/>
            <w:tcBorders>
              <w:top w:val="single" w:sz="6" w:space="0" w:color="auto"/>
              <w:left w:val="single" w:sz="6" w:space="0" w:color="auto"/>
              <w:bottom w:val="single" w:sz="6" w:space="0" w:color="auto"/>
              <w:right w:val="single" w:sz="6" w:space="0" w:color="auto"/>
            </w:tcBorders>
            <w:vAlign w:val="center"/>
          </w:tcPr>
          <w:p w14:paraId="11A3005A" w14:textId="77777777" w:rsidR="00894573" w:rsidRPr="00665D1B" w:rsidRDefault="00894573" w:rsidP="00894573">
            <w:pPr>
              <w:keepNext/>
              <w:spacing w:line="240" w:lineRule="auto"/>
              <w:jc w:val="center"/>
              <w:outlineLvl w:val="0"/>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14:paraId="35514647"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0A01D382"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За звітний період</w:t>
            </w:r>
          </w:p>
        </w:tc>
        <w:tc>
          <w:tcPr>
            <w:tcW w:w="1506" w:type="dxa"/>
            <w:tcBorders>
              <w:top w:val="single" w:sz="6" w:space="0" w:color="auto"/>
              <w:left w:val="single" w:sz="6" w:space="0" w:color="auto"/>
              <w:bottom w:val="single" w:sz="6" w:space="0" w:color="auto"/>
              <w:right w:val="single" w:sz="6" w:space="0" w:color="auto"/>
            </w:tcBorders>
            <w:vAlign w:val="center"/>
          </w:tcPr>
          <w:p w14:paraId="031BE12C"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color w:val="000000"/>
                <w:sz w:val="20"/>
                <w:szCs w:val="20"/>
                <w:lang w:eastAsia="ru-RU"/>
              </w:rPr>
              <w:t>За аналогічний</w:t>
            </w:r>
            <w:r w:rsidRPr="00665D1B">
              <w:rPr>
                <w:rFonts w:ascii="Times New Roman" w:eastAsia="Times New Roman" w:hAnsi="Times New Roman" w:cs="Times New Roman"/>
                <w:b/>
                <w:color w:val="000000"/>
                <w:sz w:val="20"/>
                <w:szCs w:val="20"/>
                <w:lang w:eastAsia="ru-RU"/>
              </w:rPr>
              <w:br/>
              <w:t>період попереднього року</w:t>
            </w:r>
          </w:p>
        </w:tc>
      </w:tr>
      <w:tr w:rsidR="00894573" w:rsidRPr="00665D1B" w14:paraId="119C2CB5"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30D6847A" w14:textId="77777777" w:rsidR="00894573" w:rsidRPr="00665D1B" w:rsidRDefault="00894573" w:rsidP="00894573">
            <w:pPr>
              <w:widowControl w:val="0"/>
              <w:spacing w:line="240" w:lineRule="auto"/>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0A50E25"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71C6267"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3</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26F7F5C4"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4</w:t>
            </w:r>
          </w:p>
        </w:tc>
      </w:tr>
      <w:tr w:rsidR="00894573" w:rsidRPr="00665D1B" w14:paraId="4CFD3FD7"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2F6BE0B0"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8979DF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B9431B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0F445F0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72A3A741"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2A8707D4"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944190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47FC55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14C2076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044F870E"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0B544D78"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C2CBAF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B0CEBA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59B8097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68339073"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79FCC460"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106A21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685391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5FEB7D5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1328B649"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1D396791"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E46ECB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1F3BD1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-47719</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3EA9CCF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91178</w:t>
            </w:r>
          </w:p>
        </w:tc>
      </w:tr>
      <w:tr w:rsidR="00894573" w:rsidRPr="00665D1B" w14:paraId="6E17872F"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1BE5DBD9"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lastRenderedPageBreak/>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C2FD8B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298D55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-47719</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2C3E538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91178</w:t>
            </w:r>
          </w:p>
        </w:tc>
      </w:tr>
      <w:tr w:rsidR="00894573" w:rsidRPr="00665D1B" w14:paraId="2B3B1626"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17A9FCCE" w14:textId="6F2A25DF"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Податок на прибуток, пов</w:t>
            </w:r>
            <w:r w:rsidR="00D144C7">
              <w:rPr>
                <w:rFonts w:ascii="Times New Roman" w:eastAsia="Times New Roman" w:hAnsi="Times New Roman" w:cs="Times New Roman"/>
                <w:bCs/>
                <w:sz w:val="20"/>
                <w:szCs w:val="20"/>
                <w:lang w:eastAsia="ru-RU"/>
              </w:rPr>
              <w:t>’</w:t>
            </w:r>
            <w:r w:rsidRPr="00665D1B">
              <w:rPr>
                <w:rFonts w:ascii="Times New Roman" w:eastAsia="Times New Roman" w:hAnsi="Times New Roman" w:cs="Times New Roman"/>
                <w:bCs/>
                <w:sz w:val="20"/>
                <w:szCs w:val="20"/>
                <w:lang w:eastAsia="ru-RU"/>
              </w:rPr>
              <w:t>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F541F8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949B2A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-8589</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6B58081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16412</w:t>
            </w:r>
          </w:p>
        </w:tc>
      </w:tr>
      <w:tr w:rsidR="00894573" w:rsidRPr="00665D1B" w14:paraId="2E8EE08D"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14CD87D9"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BE153B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E55830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-39130</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31914EF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74766</w:t>
            </w:r>
          </w:p>
        </w:tc>
      </w:tr>
      <w:tr w:rsidR="00894573" w:rsidRPr="00665D1B" w14:paraId="667056D5"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3A494901"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88285A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24E2CC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2009008</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7C19020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1427685</w:t>
            </w:r>
          </w:p>
        </w:tc>
      </w:tr>
    </w:tbl>
    <w:p w14:paraId="7EC00683" w14:textId="77777777" w:rsidR="00894573" w:rsidRPr="00665D1B" w:rsidRDefault="00894573" w:rsidP="0089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0"/>
          <w:szCs w:val="20"/>
          <w:lang w:eastAsia="ru-RU"/>
        </w:rPr>
      </w:pPr>
    </w:p>
    <w:p w14:paraId="0FD99F2F" w14:textId="77777777" w:rsidR="00894573" w:rsidRPr="00665D1B" w:rsidRDefault="00894573" w:rsidP="00894573">
      <w:pPr>
        <w:keepNext/>
        <w:widowControl w:val="0"/>
        <w:spacing w:line="240" w:lineRule="auto"/>
        <w:jc w:val="center"/>
        <w:outlineLvl w:val="2"/>
        <w:rPr>
          <w:rFonts w:ascii="Times New Roman" w:eastAsia="Times New Roman" w:hAnsi="Times New Roman" w:cs="Times New Roman"/>
          <w:b/>
          <w:bCs/>
          <w:lang w:eastAsia="ru-RU"/>
        </w:rPr>
      </w:pPr>
      <w:r w:rsidRPr="00665D1B">
        <w:rPr>
          <w:rFonts w:ascii="Times New Roman" w:eastAsia="Times New Roman" w:hAnsi="Times New Roman" w:cs="Times New Roman"/>
          <w:b/>
          <w:bCs/>
          <w:lang w:val="en-US" w:eastAsia="ru-RU"/>
        </w:rPr>
        <w:t xml:space="preserve">III. </w:t>
      </w:r>
      <w:r w:rsidRPr="00665D1B">
        <w:rPr>
          <w:rFonts w:ascii="Times New Roman" w:eastAsia="Times New Roman" w:hAnsi="Times New Roman" w:cs="Times New Roman"/>
          <w:b/>
          <w:bCs/>
          <w:lang w:eastAsia="ru-RU"/>
        </w:rPr>
        <w:t>ЕЛЕМЕНТИ ОПЕРАЦІЙНИХ ВИТРАТ</w:t>
      </w:r>
    </w:p>
    <w:p w14:paraId="2ABC945C" w14:textId="77777777" w:rsidR="00894573" w:rsidRPr="00665D1B" w:rsidRDefault="00894573" w:rsidP="00894573">
      <w:pPr>
        <w:widowControl w:val="0"/>
        <w:spacing w:line="240" w:lineRule="auto"/>
        <w:ind w:firstLine="567"/>
        <w:rPr>
          <w:rFonts w:ascii="Times New Roman" w:eastAsia="Times New Roman" w:hAnsi="Times New Roman" w:cs="Times New Roman"/>
          <w:sz w:val="10"/>
          <w:szCs w:val="10"/>
          <w:lang w:eastAsia="ru-RU"/>
        </w:rPr>
      </w:pPr>
    </w:p>
    <w:tbl>
      <w:tblPr>
        <w:tblW w:w="945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506"/>
      </w:tblGrid>
      <w:tr w:rsidR="00894573" w:rsidRPr="00665D1B" w14:paraId="341D0A0F" w14:textId="77777777" w:rsidTr="00894573">
        <w:tc>
          <w:tcPr>
            <w:tcW w:w="5107" w:type="dxa"/>
            <w:tcBorders>
              <w:top w:val="single" w:sz="6" w:space="0" w:color="auto"/>
              <w:left w:val="single" w:sz="6" w:space="0" w:color="auto"/>
              <w:bottom w:val="single" w:sz="6" w:space="0" w:color="auto"/>
              <w:right w:val="single" w:sz="6" w:space="0" w:color="auto"/>
            </w:tcBorders>
            <w:vAlign w:val="center"/>
          </w:tcPr>
          <w:p w14:paraId="1F944F70" w14:textId="77777777" w:rsidR="00894573" w:rsidRPr="00665D1B" w:rsidRDefault="00894573" w:rsidP="00894573">
            <w:pPr>
              <w:keepNext/>
              <w:widowControl w:val="0"/>
              <w:spacing w:line="240" w:lineRule="auto"/>
              <w:jc w:val="center"/>
              <w:outlineLvl w:val="2"/>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14:paraId="17B83024"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101B8E40"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За звітний період</w:t>
            </w:r>
          </w:p>
        </w:tc>
        <w:tc>
          <w:tcPr>
            <w:tcW w:w="1506" w:type="dxa"/>
            <w:tcBorders>
              <w:top w:val="single" w:sz="6" w:space="0" w:color="auto"/>
              <w:left w:val="single" w:sz="6" w:space="0" w:color="auto"/>
              <w:bottom w:val="single" w:sz="6" w:space="0" w:color="auto"/>
              <w:right w:val="single" w:sz="6" w:space="0" w:color="auto"/>
            </w:tcBorders>
            <w:vAlign w:val="center"/>
          </w:tcPr>
          <w:p w14:paraId="0C2CF76F"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color w:val="000000"/>
                <w:sz w:val="20"/>
                <w:szCs w:val="20"/>
                <w:lang w:eastAsia="ru-RU"/>
              </w:rPr>
              <w:t>За аналогічний</w:t>
            </w:r>
            <w:r w:rsidRPr="00665D1B">
              <w:rPr>
                <w:rFonts w:ascii="Times New Roman" w:eastAsia="Times New Roman" w:hAnsi="Times New Roman" w:cs="Times New Roman"/>
                <w:b/>
                <w:color w:val="000000"/>
                <w:sz w:val="20"/>
                <w:szCs w:val="20"/>
                <w:lang w:eastAsia="ru-RU"/>
              </w:rPr>
              <w:br/>
              <w:t>період попереднього року</w:t>
            </w:r>
          </w:p>
        </w:tc>
      </w:tr>
      <w:tr w:rsidR="00894573" w:rsidRPr="00665D1B" w14:paraId="790348F3"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5917A5C8" w14:textId="77777777" w:rsidR="00894573" w:rsidRPr="00665D1B" w:rsidRDefault="00894573" w:rsidP="00894573">
            <w:pPr>
              <w:widowControl w:val="0"/>
              <w:spacing w:line="240" w:lineRule="auto"/>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B3FDCAB"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C01855B"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3</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4165CA00"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4</w:t>
            </w:r>
          </w:p>
        </w:tc>
      </w:tr>
      <w:tr w:rsidR="00894573" w:rsidRPr="00665D1B" w14:paraId="09A24BE2"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0E128226" w14:textId="77777777" w:rsidR="00894573" w:rsidRPr="00665D1B" w:rsidRDefault="00894573" w:rsidP="00894573">
            <w:pPr>
              <w:widowControl w:val="0"/>
              <w:spacing w:line="240" w:lineRule="auto"/>
              <w:rPr>
                <w:rFonts w:ascii="Times New Roman" w:eastAsia="Times New Roman" w:hAnsi="Times New Roman" w:cs="Times New Roman"/>
                <w:b/>
                <w:bCs/>
                <w:sz w:val="20"/>
                <w:szCs w:val="20"/>
                <w:lang w:val="en-US" w:eastAsia="ru-RU"/>
              </w:rPr>
            </w:pPr>
            <w:r w:rsidRPr="00665D1B">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717A69F"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160122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eastAsia="ru-RU"/>
              </w:rPr>
              <w:t>1378148</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3DA54DB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eastAsia="ru-RU"/>
              </w:rPr>
              <w:t>1669486</w:t>
            </w:r>
          </w:p>
        </w:tc>
      </w:tr>
      <w:tr w:rsidR="00894573" w:rsidRPr="00665D1B" w14:paraId="2DE2A8E5"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3245C2A4" w14:textId="77777777" w:rsidR="00894573" w:rsidRPr="00665D1B" w:rsidRDefault="00894573" w:rsidP="00894573">
            <w:pPr>
              <w:widowControl w:val="0"/>
              <w:spacing w:line="240" w:lineRule="auto"/>
              <w:rPr>
                <w:rFonts w:ascii="Times New Roman" w:eastAsia="Times New Roman" w:hAnsi="Times New Roman" w:cs="Times New Roman"/>
                <w:b/>
                <w:bCs/>
                <w:sz w:val="20"/>
                <w:szCs w:val="20"/>
                <w:lang w:val="en-US" w:eastAsia="ru-RU"/>
              </w:rPr>
            </w:pPr>
            <w:r w:rsidRPr="00665D1B">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948E77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CE5A56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eastAsia="ru-RU"/>
              </w:rPr>
              <w:t>1235792</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5107A8C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eastAsia="ru-RU"/>
              </w:rPr>
              <w:t>1256734</w:t>
            </w:r>
          </w:p>
        </w:tc>
      </w:tr>
      <w:tr w:rsidR="00894573" w:rsidRPr="00665D1B" w14:paraId="67FCE68E"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6B76216C" w14:textId="77777777" w:rsidR="00894573" w:rsidRPr="00665D1B" w:rsidRDefault="00894573" w:rsidP="00894573">
            <w:pPr>
              <w:widowControl w:val="0"/>
              <w:spacing w:line="240" w:lineRule="auto"/>
              <w:rPr>
                <w:rFonts w:ascii="Times New Roman" w:eastAsia="Times New Roman" w:hAnsi="Times New Roman" w:cs="Times New Roman"/>
                <w:b/>
                <w:bCs/>
                <w:sz w:val="20"/>
                <w:szCs w:val="20"/>
                <w:lang w:val="en-US" w:eastAsia="ru-RU"/>
              </w:rPr>
            </w:pPr>
            <w:r w:rsidRPr="00665D1B">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DED09F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9A451E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eastAsia="ru-RU"/>
              </w:rPr>
              <w:t>207702</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2FE7BAF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eastAsia="ru-RU"/>
              </w:rPr>
              <w:t>211508</w:t>
            </w:r>
          </w:p>
        </w:tc>
      </w:tr>
      <w:tr w:rsidR="00894573" w:rsidRPr="00665D1B" w14:paraId="73DAC85B"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6C25B857" w14:textId="77777777" w:rsidR="00894573" w:rsidRPr="00665D1B" w:rsidRDefault="00894573" w:rsidP="00894573">
            <w:pPr>
              <w:widowControl w:val="0"/>
              <w:spacing w:line="240" w:lineRule="auto"/>
              <w:rPr>
                <w:rFonts w:ascii="Times New Roman" w:eastAsia="Times New Roman" w:hAnsi="Times New Roman" w:cs="Times New Roman"/>
                <w:sz w:val="20"/>
                <w:szCs w:val="20"/>
                <w:lang w:eastAsia="ru-RU"/>
              </w:rPr>
            </w:pPr>
            <w:r w:rsidRPr="00665D1B">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E1DCAE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7FCFB8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eastAsia="ru-RU"/>
              </w:rPr>
              <w:t>532276</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1F49F8C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eastAsia="ru-RU"/>
              </w:rPr>
              <w:t>514711</w:t>
            </w:r>
          </w:p>
        </w:tc>
      </w:tr>
      <w:tr w:rsidR="00894573" w:rsidRPr="00665D1B" w14:paraId="31B97EC1"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2B453CE0" w14:textId="77777777" w:rsidR="00894573" w:rsidRPr="00665D1B" w:rsidRDefault="00894573" w:rsidP="00894573">
            <w:pPr>
              <w:widowControl w:val="0"/>
              <w:spacing w:line="240" w:lineRule="auto"/>
              <w:rPr>
                <w:rFonts w:ascii="Times New Roman" w:eastAsia="Times New Roman" w:hAnsi="Times New Roman" w:cs="Times New Roman"/>
                <w:sz w:val="20"/>
                <w:szCs w:val="20"/>
                <w:lang w:eastAsia="ru-RU"/>
              </w:rPr>
            </w:pPr>
            <w:r w:rsidRPr="00665D1B">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A3D33E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8FD905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eastAsia="ru-RU"/>
              </w:rPr>
              <w:t>842268</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72974ED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eastAsia="ru-RU"/>
              </w:rPr>
              <w:t>630973</w:t>
            </w:r>
          </w:p>
        </w:tc>
      </w:tr>
      <w:tr w:rsidR="00894573" w:rsidRPr="00665D1B" w14:paraId="404866E9"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34407F5E" w14:textId="77777777" w:rsidR="00894573" w:rsidRPr="00665D1B" w:rsidRDefault="00894573" w:rsidP="00894573">
            <w:pPr>
              <w:widowControl w:val="0"/>
              <w:spacing w:line="240" w:lineRule="auto"/>
              <w:rPr>
                <w:rFonts w:ascii="Times New Roman" w:eastAsia="Times New Roman" w:hAnsi="Times New Roman" w:cs="Times New Roman"/>
                <w:sz w:val="20"/>
                <w:szCs w:val="20"/>
                <w:lang w:eastAsia="ru-RU"/>
              </w:rPr>
            </w:pPr>
            <w:r w:rsidRPr="00665D1B">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962F70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4AC15D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eastAsia="ru-RU"/>
              </w:rPr>
              <w:t>4196186</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68CDF54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eastAsia="ru-RU"/>
              </w:rPr>
              <w:t>4283412</w:t>
            </w:r>
          </w:p>
        </w:tc>
      </w:tr>
    </w:tbl>
    <w:p w14:paraId="34A0CD9D" w14:textId="77777777" w:rsidR="00894573" w:rsidRPr="00665D1B" w:rsidRDefault="00894573" w:rsidP="0089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0"/>
          <w:szCs w:val="20"/>
          <w:lang w:eastAsia="ru-RU"/>
        </w:rPr>
      </w:pPr>
    </w:p>
    <w:p w14:paraId="17FCD921" w14:textId="77777777" w:rsidR="00894573" w:rsidRPr="00665D1B" w:rsidRDefault="00894573" w:rsidP="0089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0"/>
          <w:szCs w:val="20"/>
          <w:lang w:eastAsia="ru-RU"/>
        </w:rPr>
      </w:pPr>
    </w:p>
    <w:p w14:paraId="5A227957" w14:textId="77777777" w:rsidR="00894573" w:rsidRPr="00665D1B" w:rsidRDefault="00894573" w:rsidP="00894573">
      <w:pPr>
        <w:keepNext/>
        <w:widowControl w:val="0"/>
        <w:spacing w:line="240" w:lineRule="auto"/>
        <w:jc w:val="center"/>
        <w:outlineLvl w:val="2"/>
        <w:rPr>
          <w:rFonts w:ascii="Times New Roman" w:eastAsia="Times New Roman" w:hAnsi="Times New Roman" w:cs="Times New Roman"/>
          <w:b/>
          <w:bCs/>
          <w:color w:val="000000"/>
          <w:lang w:eastAsia="ru-RU"/>
        </w:rPr>
      </w:pPr>
      <w:r w:rsidRPr="00665D1B">
        <w:rPr>
          <w:rFonts w:ascii="Times New Roman" w:eastAsia="Times New Roman" w:hAnsi="Times New Roman" w:cs="Times New Roman"/>
          <w:b/>
          <w:bCs/>
          <w:color w:val="000000"/>
          <w:lang w:eastAsia="ru-RU"/>
        </w:rPr>
        <w:t>ІV.  РОЗРАХУНОК ПОКАЗНИКІВ ПРИБУТКОВОСТІ АКЦІЙ</w:t>
      </w:r>
    </w:p>
    <w:p w14:paraId="7795DAD7" w14:textId="77777777" w:rsidR="00894573" w:rsidRPr="00665D1B" w:rsidRDefault="00894573" w:rsidP="00894573">
      <w:pPr>
        <w:widowControl w:val="0"/>
        <w:spacing w:line="240" w:lineRule="auto"/>
        <w:ind w:firstLine="567"/>
        <w:rPr>
          <w:rFonts w:ascii="Times New Roman" w:eastAsia="Times New Roman" w:hAnsi="Times New Roman" w:cs="Times New Roman"/>
          <w:sz w:val="10"/>
          <w:szCs w:val="10"/>
          <w:lang w:eastAsia="ru-RU"/>
        </w:rPr>
      </w:pPr>
    </w:p>
    <w:tbl>
      <w:tblPr>
        <w:tblW w:w="945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506"/>
      </w:tblGrid>
      <w:tr w:rsidR="00894573" w:rsidRPr="00665D1B" w14:paraId="40E60BF5" w14:textId="77777777" w:rsidTr="00894573">
        <w:tc>
          <w:tcPr>
            <w:tcW w:w="5107" w:type="dxa"/>
            <w:tcBorders>
              <w:top w:val="single" w:sz="6" w:space="0" w:color="auto"/>
              <w:left w:val="single" w:sz="6" w:space="0" w:color="auto"/>
              <w:bottom w:val="single" w:sz="6" w:space="0" w:color="auto"/>
              <w:right w:val="single" w:sz="6" w:space="0" w:color="auto"/>
            </w:tcBorders>
            <w:vAlign w:val="center"/>
          </w:tcPr>
          <w:p w14:paraId="4AF95AF2" w14:textId="77777777" w:rsidR="00894573" w:rsidRPr="00665D1B" w:rsidRDefault="00894573" w:rsidP="00894573">
            <w:pPr>
              <w:keepNext/>
              <w:widowControl w:val="0"/>
              <w:spacing w:line="240" w:lineRule="auto"/>
              <w:jc w:val="center"/>
              <w:outlineLvl w:val="2"/>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14:paraId="5B22E508"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64B94C0E"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За звітний період</w:t>
            </w:r>
          </w:p>
        </w:tc>
        <w:tc>
          <w:tcPr>
            <w:tcW w:w="1506" w:type="dxa"/>
            <w:tcBorders>
              <w:top w:val="single" w:sz="6" w:space="0" w:color="auto"/>
              <w:left w:val="single" w:sz="6" w:space="0" w:color="auto"/>
              <w:bottom w:val="single" w:sz="6" w:space="0" w:color="auto"/>
              <w:right w:val="single" w:sz="6" w:space="0" w:color="auto"/>
            </w:tcBorders>
            <w:vAlign w:val="center"/>
          </w:tcPr>
          <w:p w14:paraId="33A7A15C"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color w:val="000000"/>
                <w:sz w:val="20"/>
                <w:szCs w:val="20"/>
                <w:lang w:eastAsia="ru-RU"/>
              </w:rPr>
              <w:t>За аналогічний</w:t>
            </w:r>
            <w:r w:rsidRPr="00665D1B">
              <w:rPr>
                <w:rFonts w:ascii="Times New Roman" w:eastAsia="Times New Roman" w:hAnsi="Times New Roman" w:cs="Times New Roman"/>
                <w:b/>
                <w:color w:val="000000"/>
                <w:sz w:val="20"/>
                <w:szCs w:val="20"/>
                <w:lang w:eastAsia="ru-RU"/>
              </w:rPr>
              <w:br/>
              <w:t>період попереднього року</w:t>
            </w:r>
          </w:p>
        </w:tc>
      </w:tr>
      <w:tr w:rsidR="00894573" w:rsidRPr="00665D1B" w14:paraId="3E623363"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54657F0F" w14:textId="77777777" w:rsidR="00894573" w:rsidRPr="00665D1B" w:rsidRDefault="00894573" w:rsidP="00894573">
            <w:pPr>
              <w:widowControl w:val="0"/>
              <w:spacing w:line="240" w:lineRule="auto"/>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4C8401C"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1504DF6"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3</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20CB9D67"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4</w:t>
            </w:r>
          </w:p>
        </w:tc>
      </w:tr>
      <w:tr w:rsidR="00894573" w:rsidRPr="00665D1B" w14:paraId="7912E6B9"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585A34EE" w14:textId="77777777" w:rsidR="00894573" w:rsidRPr="00665D1B" w:rsidRDefault="00894573" w:rsidP="00894573">
            <w:pPr>
              <w:widowControl w:val="0"/>
              <w:spacing w:line="240" w:lineRule="auto"/>
              <w:rPr>
                <w:rFonts w:ascii="Times New Roman" w:eastAsia="Times New Roman" w:hAnsi="Times New Roman" w:cs="Times New Roman"/>
                <w:b/>
                <w:bCs/>
                <w:sz w:val="20"/>
                <w:szCs w:val="20"/>
                <w:lang w:val="en-US" w:eastAsia="ru-RU"/>
              </w:rPr>
            </w:pPr>
            <w:r w:rsidRPr="00665D1B">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7AD71B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3F1535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eastAsia="ru-RU"/>
              </w:rPr>
              <w:t>112236123</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0C17688F"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eastAsia="ru-RU"/>
              </w:rPr>
              <w:t>112236123</w:t>
            </w:r>
          </w:p>
        </w:tc>
      </w:tr>
      <w:tr w:rsidR="00894573" w:rsidRPr="00665D1B" w14:paraId="049752B1"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652A50EC" w14:textId="77777777" w:rsidR="00894573" w:rsidRPr="00665D1B" w:rsidRDefault="00894573" w:rsidP="00894573">
            <w:pPr>
              <w:widowControl w:val="0"/>
              <w:spacing w:line="240" w:lineRule="auto"/>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36F688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40A6B2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eastAsia="ru-RU"/>
              </w:rPr>
              <w:t>112236123</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1EBE463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eastAsia="ru-RU"/>
              </w:rPr>
              <w:t>112236123</w:t>
            </w:r>
          </w:p>
        </w:tc>
      </w:tr>
      <w:tr w:rsidR="00894573" w:rsidRPr="00665D1B" w14:paraId="2A30C6EB"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3C4C0D11" w14:textId="77777777" w:rsidR="00894573" w:rsidRPr="00665D1B" w:rsidRDefault="00894573" w:rsidP="00894573">
            <w:pPr>
              <w:widowControl w:val="0"/>
              <w:spacing w:line="240" w:lineRule="auto"/>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C9E2AE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AE1B98F"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eastAsia="ru-RU"/>
              </w:rPr>
              <w:t>18.24847420</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70989FA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eastAsia="ru-RU"/>
              </w:rPr>
              <w:t>12.05422000</w:t>
            </w:r>
          </w:p>
        </w:tc>
      </w:tr>
      <w:tr w:rsidR="00894573" w:rsidRPr="00665D1B" w14:paraId="74621708"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2C4C00B6" w14:textId="77777777" w:rsidR="00894573" w:rsidRPr="00665D1B" w:rsidRDefault="00894573" w:rsidP="00894573">
            <w:pPr>
              <w:widowControl w:val="0"/>
              <w:spacing w:line="240" w:lineRule="auto"/>
              <w:rPr>
                <w:rFonts w:ascii="Times New Roman" w:eastAsia="Times New Roman" w:hAnsi="Times New Roman" w:cs="Times New Roman"/>
                <w:sz w:val="20"/>
                <w:szCs w:val="20"/>
                <w:lang w:eastAsia="ru-RU"/>
              </w:rPr>
            </w:pPr>
            <w:r w:rsidRPr="00665D1B">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AC409B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DB5121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eastAsia="ru-RU"/>
              </w:rPr>
              <w:t>18.24847420</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3683ABC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eastAsia="ru-RU"/>
              </w:rPr>
              <w:t>12.05422070</w:t>
            </w:r>
          </w:p>
        </w:tc>
      </w:tr>
      <w:tr w:rsidR="00894573" w:rsidRPr="00665D1B" w14:paraId="0E6A55AC" w14:textId="77777777" w:rsidTr="00894573">
        <w:tc>
          <w:tcPr>
            <w:tcW w:w="5107" w:type="dxa"/>
            <w:tcBorders>
              <w:top w:val="single" w:sz="6" w:space="0" w:color="auto"/>
              <w:left w:val="single" w:sz="6" w:space="0" w:color="auto"/>
              <w:bottom w:val="single" w:sz="6" w:space="0" w:color="auto"/>
              <w:right w:val="single" w:sz="6" w:space="0" w:color="auto"/>
            </w:tcBorders>
            <w:shd w:val="clear" w:color="auto" w:fill="auto"/>
          </w:tcPr>
          <w:p w14:paraId="721A8603" w14:textId="77777777" w:rsidR="00894573" w:rsidRPr="00665D1B" w:rsidRDefault="00894573" w:rsidP="00894573">
            <w:pPr>
              <w:widowControl w:val="0"/>
              <w:spacing w:line="240" w:lineRule="auto"/>
              <w:rPr>
                <w:rFonts w:ascii="Times New Roman" w:eastAsia="Times New Roman" w:hAnsi="Times New Roman" w:cs="Times New Roman"/>
                <w:sz w:val="20"/>
                <w:szCs w:val="20"/>
                <w:lang w:eastAsia="ru-RU"/>
              </w:rPr>
            </w:pPr>
            <w:r w:rsidRPr="00665D1B">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E9427E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4CB009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eastAsia="ru-RU"/>
              </w:rPr>
              <w:t>--</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14:paraId="4AE3561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val="en-US" w:eastAsia="ru-RU"/>
              </w:rPr>
            </w:pPr>
            <w:r w:rsidRPr="00665D1B">
              <w:rPr>
                <w:rFonts w:ascii="Times New Roman" w:eastAsia="Times New Roman" w:hAnsi="Times New Roman" w:cs="Times New Roman"/>
                <w:bCs/>
                <w:sz w:val="20"/>
                <w:szCs w:val="20"/>
                <w:lang w:eastAsia="ru-RU"/>
              </w:rPr>
              <w:t>--</w:t>
            </w:r>
          </w:p>
        </w:tc>
      </w:tr>
    </w:tbl>
    <w:p w14:paraId="20656C7F" w14:textId="77777777" w:rsidR="00894573" w:rsidRPr="00665D1B" w:rsidRDefault="00894573" w:rsidP="0089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0"/>
          <w:szCs w:val="20"/>
          <w:lang w:eastAsia="ru-RU"/>
        </w:rPr>
      </w:pPr>
    </w:p>
    <w:p w14:paraId="3435B85A" w14:textId="77777777" w:rsidR="00894573" w:rsidRPr="00665D1B" w:rsidRDefault="00894573" w:rsidP="0089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0"/>
          <w:szCs w:val="20"/>
          <w:lang w:val="en-US" w:eastAsia="ru-RU"/>
        </w:rPr>
      </w:pPr>
    </w:p>
    <w:p w14:paraId="0BEE3295" w14:textId="77777777" w:rsidR="00894573" w:rsidRPr="00665D1B" w:rsidRDefault="00894573" w:rsidP="0089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0"/>
          <w:szCs w:val="20"/>
          <w:lang w:val="en-US" w:eastAsia="ru-RU"/>
        </w:rPr>
      </w:pPr>
    </w:p>
    <w:p w14:paraId="4C174875" w14:textId="77777777" w:rsidR="00894573" w:rsidRPr="00665D1B" w:rsidRDefault="00894573" w:rsidP="0089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0"/>
          <w:szCs w:val="20"/>
          <w:lang w:val="en-US" w:eastAsia="ru-RU"/>
        </w:rPr>
      </w:pPr>
    </w:p>
    <w:p w14:paraId="34439189" w14:textId="77777777" w:rsidR="00894573" w:rsidRPr="00665D1B" w:rsidRDefault="00894573" w:rsidP="00894573">
      <w:pPr>
        <w:rPr>
          <w:rFonts w:ascii="Times New Roman" w:hAnsi="Times New Roman" w:cs="Times New Roman"/>
        </w:rPr>
        <w:sectPr w:rsidR="00894573" w:rsidRPr="00665D1B" w:rsidSect="00DA3594">
          <w:headerReference w:type="default" r:id="rId16"/>
          <w:pgSz w:w="11906" w:h="16838"/>
          <w:pgMar w:top="369" w:right="851" w:bottom="369" w:left="1701" w:header="709" w:footer="709" w:gutter="0"/>
          <w:cols w:space="708"/>
          <w:titlePg/>
          <w:docGrid w:linePitch="360"/>
        </w:sectPr>
      </w:pPr>
    </w:p>
    <w:p w14:paraId="1F33173A" w14:textId="70FF99F5" w:rsidR="00894573" w:rsidRPr="00894573" w:rsidRDefault="00894573" w:rsidP="00894573">
      <w:pPr>
        <w:widowControl w:val="0"/>
        <w:spacing w:line="240" w:lineRule="auto"/>
        <w:ind w:firstLine="567"/>
        <w:jc w:val="right"/>
        <w:rPr>
          <w:rFonts w:ascii="Times New Roman" w:eastAsia="Times New Roman" w:hAnsi="Times New Roman" w:cs="Times New Roman"/>
          <w:sz w:val="28"/>
          <w:lang w:val="ru-RU" w:eastAsia="ru-RU"/>
        </w:rPr>
      </w:pPr>
      <w:r>
        <w:rPr>
          <w:rFonts w:ascii="Times New Roman" w:eastAsia="Times New Roman" w:hAnsi="Times New Roman" w:cs="Times New Roman"/>
          <w:sz w:val="28"/>
          <w:lang w:val="ru-RU" w:eastAsia="ru-RU"/>
        </w:rPr>
        <w:lastRenderedPageBreak/>
        <w:t>Додаток В</w:t>
      </w:r>
    </w:p>
    <w:p w14:paraId="6D3DE80E" w14:textId="77777777" w:rsidR="00894573" w:rsidRDefault="00894573" w:rsidP="00894573">
      <w:pPr>
        <w:widowControl w:val="0"/>
        <w:spacing w:line="240" w:lineRule="auto"/>
        <w:ind w:firstLine="567"/>
        <w:jc w:val="right"/>
        <w:rPr>
          <w:rFonts w:ascii="Times New Roman" w:eastAsia="Times New Roman" w:hAnsi="Times New Roman" w:cs="Times New Roman"/>
          <w:b/>
          <w:sz w:val="28"/>
          <w:lang w:val="en-US" w:eastAsia="ru-RU"/>
        </w:rPr>
      </w:pPr>
    </w:p>
    <w:p w14:paraId="7AFC44D0" w14:textId="77777777" w:rsidR="00894573" w:rsidRPr="00894573" w:rsidRDefault="00894573" w:rsidP="00894573">
      <w:pPr>
        <w:widowControl w:val="0"/>
        <w:spacing w:line="240" w:lineRule="auto"/>
        <w:ind w:firstLine="567"/>
        <w:jc w:val="right"/>
        <w:rPr>
          <w:rFonts w:ascii="Times New Roman" w:eastAsia="Times New Roman" w:hAnsi="Times New Roman" w:cs="Times New Roman"/>
          <w:b/>
          <w:sz w:val="28"/>
          <w:lang w:val="en-US" w:eastAsia="ru-RU"/>
        </w:rPr>
      </w:pPr>
    </w:p>
    <w:tbl>
      <w:tblPr>
        <w:tblW w:w="9957" w:type="dxa"/>
        <w:tblInd w:w="-34" w:type="dxa"/>
        <w:tblLayout w:type="fixed"/>
        <w:tblLook w:val="00A0" w:firstRow="1" w:lastRow="0" w:firstColumn="1" w:lastColumn="0" w:noHBand="0" w:noVBand="0"/>
      </w:tblPr>
      <w:tblGrid>
        <w:gridCol w:w="6082"/>
        <w:gridCol w:w="1956"/>
        <w:gridCol w:w="675"/>
        <w:gridCol w:w="676"/>
        <w:gridCol w:w="568"/>
      </w:tblGrid>
      <w:tr w:rsidR="00894573" w:rsidRPr="00665D1B" w14:paraId="5FA4BF7E" w14:textId="77777777" w:rsidTr="00894573">
        <w:tc>
          <w:tcPr>
            <w:tcW w:w="6082" w:type="dxa"/>
          </w:tcPr>
          <w:p w14:paraId="060ED97A" w14:textId="77777777" w:rsidR="00894573" w:rsidRPr="00665D1B" w:rsidRDefault="00894573" w:rsidP="00894573">
            <w:pPr>
              <w:widowControl w:val="0"/>
              <w:spacing w:line="240" w:lineRule="auto"/>
              <w:rPr>
                <w:rFonts w:ascii="Times New Roman" w:eastAsia="Times New Roman" w:hAnsi="Times New Roman" w:cs="Times New Roman"/>
                <w:sz w:val="18"/>
                <w:szCs w:val="18"/>
                <w:lang w:eastAsia="ru-RU"/>
              </w:rPr>
            </w:pPr>
          </w:p>
        </w:tc>
        <w:tc>
          <w:tcPr>
            <w:tcW w:w="1956" w:type="dxa"/>
          </w:tcPr>
          <w:p w14:paraId="02B9C2CA" w14:textId="77777777" w:rsidR="00894573" w:rsidRPr="00665D1B" w:rsidRDefault="00894573" w:rsidP="00894573">
            <w:pPr>
              <w:widowControl w:val="0"/>
              <w:spacing w:line="240" w:lineRule="auto"/>
              <w:jc w:val="center"/>
              <w:rPr>
                <w:rFonts w:ascii="Times New Roman" w:eastAsia="Times New Roman" w:hAnsi="Times New Roman" w:cs="Times New Roman"/>
                <w:sz w:val="18"/>
                <w:szCs w:val="18"/>
                <w:lang w:eastAsia="ru-RU"/>
              </w:rPr>
            </w:pPr>
          </w:p>
        </w:tc>
        <w:tc>
          <w:tcPr>
            <w:tcW w:w="1919" w:type="dxa"/>
            <w:gridSpan w:val="3"/>
            <w:tcBorders>
              <w:top w:val="single" w:sz="6" w:space="0" w:color="auto"/>
              <w:left w:val="single" w:sz="6" w:space="0" w:color="auto"/>
              <w:bottom w:val="single" w:sz="6" w:space="0" w:color="auto"/>
              <w:right w:val="single" w:sz="6" w:space="0" w:color="auto"/>
            </w:tcBorders>
          </w:tcPr>
          <w:p w14:paraId="2B726BF7" w14:textId="77777777" w:rsidR="00894573" w:rsidRPr="00665D1B" w:rsidRDefault="00894573" w:rsidP="00894573">
            <w:pPr>
              <w:widowControl w:val="0"/>
              <w:spacing w:line="240" w:lineRule="auto"/>
              <w:jc w:val="center"/>
              <w:rPr>
                <w:rFonts w:ascii="Times New Roman" w:eastAsia="Times New Roman" w:hAnsi="Times New Roman" w:cs="Times New Roman"/>
                <w:sz w:val="18"/>
                <w:szCs w:val="18"/>
                <w:lang w:eastAsia="ru-RU"/>
              </w:rPr>
            </w:pPr>
            <w:r w:rsidRPr="00665D1B">
              <w:rPr>
                <w:rFonts w:ascii="Times New Roman" w:eastAsia="Times New Roman" w:hAnsi="Times New Roman" w:cs="Times New Roman"/>
                <w:sz w:val="18"/>
                <w:szCs w:val="18"/>
                <w:lang w:eastAsia="ru-RU"/>
              </w:rPr>
              <w:t>Коди</w:t>
            </w:r>
          </w:p>
        </w:tc>
      </w:tr>
      <w:tr w:rsidR="00894573" w:rsidRPr="00665D1B" w14:paraId="3EC874C0" w14:textId="77777777" w:rsidTr="00894573">
        <w:tc>
          <w:tcPr>
            <w:tcW w:w="6082" w:type="dxa"/>
          </w:tcPr>
          <w:p w14:paraId="4E5330AB" w14:textId="77777777" w:rsidR="00894573" w:rsidRPr="00665D1B" w:rsidRDefault="00894573" w:rsidP="00894573">
            <w:pPr>
              <w:widowControl w:val="0"/>
              <w:spacing w:line="240" w:lineRule="auto"/>
              <w:rPr>
                <w:rFonts w:ascii="Times New Roman" w:eastAsia="Times New Roman" w:hAnsi="Times New Roman" w:cs="Times New Roman"/>
                <w:sz w:val="18"/>
                <w:szCs w:val="18"/>
                <w:lang w:eastAsia="ru-RU"/>
              </w:rPr>
            </w:pPr>
          </w:p>
        </w:tc>
        <w:tc>
          <w:tcPr>
            <w:tcW w:w="1956" w:type="dxa"/>
          </w:tcPr>
          <w:p w14:paraId="687EFF8A" w14:textId="77777777" w:rsidR="00894573" w:rsidRPr="00665D1B" w:rsidRDefault="00894573" w:rsidP="00894573">
            <w:pPr>
              <w:widowControl w:val="0"/>
              <w:spacing w:line="240" w:lineRule="auto"/>
              <w:jc w:val="center"/>
              <w:rPr>
                <w:rFonts w:ascii="Times New Roman" w:eastAsia="Times New Roman" w:hAnsi="Times New Roman" w:cs="Times New Roman"/>
                <w:sz w:val="16"/>
                <w:szCs w:val="16"/>
                <w:lang w:eastAsia="ru-RU"/>
              </w:rPr>
            </w:pPr>
            <w:r w:rsidRPr="00665D1B">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14:paraId="6B1E2ECA" w14:textId="77777777" w:rsidR="00894573" w:rsidRPr="00665D1B" w:rsidRDefault="00894573" w:rsidP="00894573">
            <w:pPr>
              <w:widowControl w:val="0"/>
              <w:spacing w:line="240" w:lineRule="auto"/>
              <w:jc w:val="center"/>
              <w:rPr>
                <w:rFonts w:ascii="Times New Roman" w:eastAsia="Times New Roman" w:hAnsi="Times New Roman" w:cs="Times New Roman"/>
                <w:sz w:val="18"/>
                <w:szCs w:val="18"/>
                <w:lang w:val="en-US" w:eastAsia="ru-RU"/>
              </w:rPr>
            </w:pPr>
            <w:r w:rsidRPr="00665D1B">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14:paraId="7FF5FD88" w14:textId="77777777" w:rsidR="00894573" w:rsidRPr="00665D1B" w:rsidRDefault="00894573" w:rsidP="00894573">
            <w:pPr>
              <w:widowControl w:val="0"/>
              <w:spacing w:line="240" w:lineRule="auto"/>
              <w:rPr>
                <w:rFonts w:ascii="Times New Roman" w:eastAsia="Times New Roman" w:hAnsi="Times New Roman" w:cs="Times New Roman"/>
                <w:bCs/>
                <w:sz w:val="18"/>
                <w:szCs w:val="18"/>
                <w:lang w:val="en-US" w:eastAsia="ru-RU"/>
              </w:rPr>
            </w:pPr>
            <w:r w:rsidRPr="00665D1B">
              <w:rPr>
                <w:rFonts w:ascii="Times New Roman" w:eastAsia="Times New Roman" w:hAnsi="Times New Roman" w:cs="Times New Roman"/>
                <w:bCs/>
                <w:sz w:val="18"/>
                <w:szCs w:val="18"/>
                <w:lang w:val="en-US" w:eastAsia="ru-RU"/>
              </w:rPr>
              <w:t>01</w:t>
            </w:r>
          </w:p>
        </w:tc>
        <w:tc>
          <w:tcPr>
            <w:tcW w:w="568" w:type="dxa"/>
            <w:tcBorders>
              <w:top w:val="nil"/>
              <w:left w:val="single" w:sz="6" w:space="0" w:color="auto"/>
              <w:bottom w:val="nil"/>
              <w:right w:val="single" w:sz="6" w:space="0" w:color="auto"/>
            </w:tcBorders>
          </w:tcPr>
          <w:p w14:paraId="1B0C37E1" w14:textId="77777777" w:rsidR="00894573" w:rsidRPr="00665D1B" w:rsidRDefault="00894573" w:rsidP="00894573">
            <w:pPr>
              <w:widowControl w:val="0"/>
              <w:spacing w:line="240" w:lineRule="auto"/>
              <w:rPr>
                <w:rFonts w:ascii="Times New Roman" w:eastAsia="Times New Roman" w:hAnsi="Times New Roman" w:cs="Times New Roman"/>
                <w:bCs/>
                <w:sz w:val="18"/>
                <w:szCs w:val="18"/>
                <w:lang w:val="en-US" w:eastAsia="ru-RU"/>
              </w:rPr>
            </w:pPr>
            <w:r w:rsidRPr="00665D1B">
              <w:rPr>
                <w:rFonts w:ascii="Times New Roman" w:eastAsia="Times New Roman" w:hAnsi="Times New Roman" w:cs="Times New Roman"/>
                <w:bCs/>
                <w:sz w:val="18"/>
                <w:szCs w:val="18"/>
                <w:lang w:val="en-US" w:eastAsia="ru-RU"/>
              </w:rPr>
              <w:t>01</w:t>
            </w:r>
          </w:p>
        </w:tc>
      </w:tr>
      <w:tr w:rsidR="00894573" w:rsidRPr="00665D1B" w14:paraId="13531857" w14:textId="77777777" w:rsidTr="00894573">
        <w:tc>
          <w:tcPr>
            <w:tcW w:w="6082" w:type="dxa"/>
          </w:tcPr>
          <w:p w14:paraId="2B33C491" w14:textId="3A9B197F" w:rsidR="00894573" w:rsidRPr="00665D1B" w:rsidRDefault="00894573" w:rsidP="00894573">
            <w:pPr>
              <w:widowControl w:val="0"/>
              <w:spacing w:line="240" w:lineRule="auto"/>
              <w:rPr>
                <w:rFonts w:ascii="Times New Roman" w:eastAsia="Times New Roman" w:hAnsi="Times New Roman" w:cs="Times New Roman"/>
                <w:sz w:val="20"/>
                <w:szCs w:val="20"/>
                <w:lang w:eastAsia="ru-RU"/>
              </w:rPr>
            </w:pPr>
            <w:r w:rsidRPr="00665D1B">
              <w:rPr>
                <w:rFonts w:ascii="Times New Roman" w:eastAsia="Times New Roman" w:hAnsi="Times New Roman" w:cs="Times New Roman"/>
                <w:sz w:val="20"/>
                <w:szCs w:val="20"/>
                <w:lang w:eastAsia="ru-RU"/>
              </w:rPr>
              <w:t xml:space="preserve">Підприємство   </w:t>
            </w:r>
            <w:r w:rsidRPr="00665D1B">
              <w:rPr>
                <w:rFonts w:ascii="Times New Roman" w:eastAsia="Times New Roman" w:hAnsi="Times New Roman" w:cs="Times New Roman"/>
                <w:sz w:val="20"/>
                <w:szCs w:val="20"/>
                <w:u w:val="single"/>
                <w:lang w:eastAsia="ru-RU"/>
              </w:rPr>
              <w:t xml:space="preserve">ПІДПРИЄМСТВО З ІНОЗЕМНИМИ ІНВЕСТИЦІЯМИ У ФОРМІ ПРИВАТНОГО АКЦІОНЕРНОГО ТОВАРИСТВА </w:t>
            </w:r>
            <w:r w:rsidR="00D144C7">
              <w:rPr>
                <w:rFonts w:ascii="Times New Roman" w:eastAsia="Times New Roman" w:hAnsi="Times New Roman" w:cs="Times New Roman"/>
                <w:sz w:val="20"/>
                <w:szCs w:val="20"/>
                <w:u w:val="single"/>
                <w:lang w:eastAsia="ru-RU"/>
              </w:rPr>
              <w:t>«</w:t>
            </w:r>
            <w:r w:rsidRPr="00665D1B">
              <w:rPr>
                <w:rFonts w:ascii="Times New Roman" w:eastAsia="Times New Roman" w:hAnsi="Times New Roman" w:cs="Times New Roman"/>
                <w:sz w:val="20"/>
                <w:szCs w:val="20"/>
                <w:u w:val="single"/>
                <w:lang w:eastAsia="ru-RU"/>
              </w:rPr>
              <w:t>ЗАПОРІЗЬКИЙ ЗАЛІЗОРУДНИЙ КОМБІНАТ</w:t>
            </w:r>
            <w:r w:rsidR="00D144C7">
              <w:rPr>
                <w:rFonts w:ascii="Times New Roman" w:eastAsia="Times New Roman" w:hAnsi="Times New Roman" w:cs="Times New Roman"/>
                <w:sz w:val="20"/>
                <w:szCs w:val="20"/>
                <w:u w:val="single"/>
                <w:lang w:eastAsia="ru-RU"/>
              </w:rPr>
              <w:t>»</w:t>
            </w:r>
          </w:p>
        </w:tc>
        <w:tc>
          <w:tcPr>
            <w:tcW w:w="1956" w:type="dxa"/>
          </w:tcPr>
          <w:p w14:paraId="7C08A7D8" w14:textId="77777777" w:rsidR="00894573" w:rsidRPr="00665D1B" w:rsidRDefault="00894573" w:rsidP="00894573">
            <w:pPr>
              <w:widowControl w:val="0"/>
              <w:spacing w:line="240" w:lineRule="auto"/>
              <w:rPr>
                <w:rFonts w:ascii="Times New Roman" w:eastAsia="Times New Roman" w:hAnsi="Times New Roman" w:cs="Times New Roman"/>
                <w:sz w:val="18"/>
                <w:szCs w:val="18"/>
                <w:lang w:eastAsia="ru-RU"/>
              </w:rPr>
            </w:pPr>
            <w:r w:rsidRPr="00665D1B">
              <w:rPr>
                <w:rFonts w:ascii="Times New Roman" w:eastAsia="Times New Roman" w:hAnsi="Times New Roman" w:cs="Times New Roman"/>
                <w:sz w:val="18"/>
                <w:szCs w:val="18"/>
                <w:lang w:eastAsia="ru-RU"/>
              </w:rPr>
              <w:t>за ЄДРПОУ</w:t>
            </w:r>
          </w:p>
        </w:tc>
        <w:tc>
          <w:tcPr>
            <w:tcW w:w="1919" w:type="dxa"/>
            <w:gridSpan w:val="3"/>
            <w:tcBorders>
              <w:top w:val="single" w:sz="6" w:space="0" w:color="auto"/>
              <w:left w:val="single" w:sz="6" w:space="0" w:color="auto"/>
              <w:bottom w:val="single" w:sz="6" w:space="0" w:color="auto"/>
              <w:right w:val="single" w:sz="6" w:space="0" w:color="auto"/>
            </w:tcBorders>
          </w:tcPr>
          <w:p w14:paraId="731BFA02" w14:textId="77777777" w:rsidR="00894573" w:rsidRPr="00665D1B" w:rsidRDefault="00894573" w:rsidP="00894573">
            <w:pPr>
              <w:widowControl w:val="0"/>
              <w:spacing w:line="240" w:lineRule="auto"/>
              <w:jc w:val="center"/>
              <w:rPr>
                <w:rFonts w:ascii="Times New Roman" w:eastAsia="Times New Roman" w:hAnsi="Times New Roman" w:cs="Times New Roman"/>
                <w:sz w:val="18"/>
                <w:szCs w:val="18"/>
                <w:lang w:val="en-US" w:eastAsia="ru-RU"/>
              </w:rPr>
            </w:pPr>
            <w:r w:rsidRPr="00665D1B">
              <w:rPr>
                <w:rFonts w:ascii="Times New Roman" w:eastAsia="Times New Roman" w:hAnsi="Times New Roman" w:cs="Times New Roman"/>
                <w:sz w:val="18"/>
                <w:szCs w:val="18"/>
                <w:lang w:val="en-US" w:eastAsia="ru-RU"/>
              </w:rPr>
              <w:t>00191218</w:t>
            </w:r>
          </w:p>
        </w:tc>
      </w:tr>
    </w:tbl>
    <w:p w14:paraId="75D96D96" w14:textId="77777777" w:rsidR="00894573" w:rsidRPr="00665D1B" w:rsidRDefault="00894573" w:rsidP="00894573">
      <w:pPr>
        <w:widowControl w:val="0"/>
        <w:spacing w:line="240" w:lineRule="auto"/>
        <w:jc w:val="center"/>
        <w:rPr>
          <w:rFonts w:ascii="Times New Roman" w:eastAsia="Times New Roman" w:hAnsi="Times New Roman" w:cs="Times New Roman"/>
          <w:b/>
          <w:bCs/>
          <w:lang w:eastAsia="ru-RU"/>
        </w:rPr>
      </w:pPr>
    </w:p>
    <w:p w14:paraId="314E053C" w14:textId="77777777" w:rsidR="00894573" w:rsidRPr="00665D1B" w:rsidRDefault="00894573" w:rsidP="00894573">
      <w:pPr>
        <w:widowControl w:val="0"/>
        <w:spacing w:line="240" w:lineRule="auto"/>
        <w:jc w:val="center"/>
        <w:rPr>
          <w:rFonts w:ascii="Times New Roman" w:eastAsia="Times New Roman" w:hAnsi="Times New Roman" w:cs="Times New Roman"/>
          <w:b/>
          <w:bCs/>
          <w:lang w:eastAsia="ru-RU"/>
        </w:rPr>
      </w:pPr>
      <w:r w:rsidRPr="00665D1B">
        <w:rPr>
          <w:rFonts w:ascii="Times New Roman" w:eastAsia="Times New Roman" w:hAnsi="Times New Roman" w:cs="Times New Roman"/>
          <w:b/>
          <w:bCs/>
          <w:lang w:eastAsia="ru-RU"/>
        </w:rPr>
        <w:t>Звіт про рух грошових коштів ( за непрямим методом )</w:t>
      </w:r>
    </w:p>
    <w:p w14:paraId="192B9E73" w14:textId="77777777" w:rsidR="00894573" w:rsidRPr="00665D1B" w:rsidRDefault="00894573" w:rsidP="00894573">
      <w:pPr>
        <w:widowControl w:val="0"/>
        <w:spacing w:line="240" w:lineRule="auto"/>
        <w:jc w:val="center"/>
        <w:rPr>
          <w:rFonts w:ascii="Times New Roman" w:eastAsia="Times New Roman" w:hAnsi="Times New Roman" w:cs="Times New Roman"/>
          <w:b/>
          <w:bCs/>
          <w:lang w:eastAsia="ru-RU"/>
        </w:rPr>
      </w:pPr>
      <w:r w:rsidRPr="00665D1B">
        <w:rPr>
          <w:rFonts w:ascii="Times New Roman" w:eastAsia="Times New Roman" w:hAnsi="Times New Roman" w:cs="Times New Roman"/>
          <w:b/>
          <w:bCs/>
          <w:lang w:val="en-US" w:eastAsia="ru-RU"/>
        </w:rPr>
        <w:t>з</w:t>
      </w:r>
      <w:r w:rsidRPr="00665D1B">
        <w:rPr>
          <w:rFonts w:ascii="Times New Roman" w:eastAsia="Times New Roman" w:hAnsi="Times New Roman" w:cs="Times New Roman"/>
          <w:b/>
          <w:bCs/>
          <w:lang w:eastAsia="ru-RU"/>
        </w:rPr>
        <w:t xml:space="preserve">а </w:t>
      </w:r>
      <w:r w:rsidRPr="00665D1B">
        <w:rPr>
          <w:rFonts w:ascii="Times New Roman" w:eastAsia="Times New Roman" w:hAnsi="Times New Roman" w:cs="Times New Roman"/>
          <w:b/>
          <w:bCs/>
          <w:lang w:val="en-US" w:eastAsia="ru-RU"/>
        </w:rPr>
        <w:t>2020 рік</w:t>
      </w:r>
      <w:r w:rsidRPr="00665D1B">
        <w:rPr>
          <w:rFonts w:ascii="Times New Roman" w:eastAsia="Times New Roman" w:hAnsi="Times New Roman" w:cs="Times New Roman"/>
          <w:b/>
          <w:bCs/>
          <w:lang w:eastAsia="ru-RU"/>
        </w:rPr>
        <w:t xml:space="preserve"> </w:t>
      </w:r>
    </w:p>
    <w:p w14:paraId="396A587A" w14:textId="77777777" w:rsidR="00894573" w:rsidRPr="00665D1B" w:rsidRDefault="00894573" w:rsidP="00894573">
      <w:pPr>
        <w:widowControl w:val="0"/>
        <w:spacing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894573" w:rsidRPr="00665D1B" w14:paraId="66402696" w14:textId="77777777" w:rsidTr="00894573">
        <w:trPr>
          <w:jc w:val="right"/>
        </w:trPr>
        <w:tc>
          <w:tcPr>
            <w:tcW w:w="8613" w:type="dxa"/>
            <w:tcBorders>
              <w:right w:val="single" w:sz="4" w:space="0" w:color="auto"/>
            </w:tcBorders>
            <w:vAlign w:val="center"/>
          </w:tcPr>
          <w:p w14:paraId="3FD10AB9" w14:textId="77777777" w:rsidR="00894573" w:rsidRPr="00665D1B" w:rsidRDefault="00894573" w:rsidP="00894573">
            <w:pPr>
              <w:widowControl w:val="0"/>
              <w:spacing w:line="240" w:lineRule="auto"/>
              <w:rPr>
                <w:rFonts w:ascii="Times New Roman" w:eastAsia="Times New Roman" w:hAnsi="Times New Roman" w:cs="Times New Roman"/>
                <w:lang w:eastAsia="ru-RU"/>
              </w:rPr>
            </w:pPr>
            <w:r w:rsidRPr="00665D1B">
              <w:rPr>
                <w:rFonts w:ascii="Times New Roman" w:eastAsia="Times New Roman" w:hAnsi="Times New Roman" w:cs="Times New Roman"/>
                <w:lang w:eastAsia="ru-RU"/>
              </w:rPr>
              <w:t xml:space="preserve">                                                                    </w:t>
            </w:r>
            <w:r w:rsidRPr="00665D1B">
              <w:rPr>
                <w:rFonts w:ascii="Times New Roman" w:eastAsia="Times New Roman" w:hAnsi="Times New Roman" w:cs="Times New Roman"/>
                <w:lang w:val="en-US" w:eastAsia="ru-RU"/>
              </w:rPr>
              <w:t>Форма № 3</w:t>
            </w:r>
            <w:r w:rsidRPr="00665D1B">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14:paraId="51954335" w14:textId="77777777" w:rsidR="00894573" w:rsidRPr="00665D1B" w:rsidRDefault="00894573" w:rsidP="00894573">
            <w:pPr>
              <w:keepNext/>
              <w:keepLines/>
              <w:widowControl w:val="0"/>
              <w:suppressAutoHyphens/>
              <w:spacing w:line="240" w:lineRule="auto"/>
              <w:rPr>
                <w:rFonts w:ascii="Times New Roman" w:eastAsia="Times New Roman" w:hAnsi="Times New Roman" w:cs="Times New Roman"/>
                <w:lang w:val="en-US" w:eastAsia="ru-RU"/>
              </w:rPr>
            </w:pPr>
            <w:r w:rsidRPr="00665D1B">
              <w:rPr>
                <w:rFonts w:ascii="Times New Roman" w:eastAsia="Times New Roman" w:hAnsi="Times New Roman" w:cs="Times New Roman"/>
                <w:lang w:val="en-US" w:eastAsia="ru-RU"/>
              </w:rPr>
              <w:t>1801004</w:t>
            </w:r>
          </w:p>
        </w:tc>
      </w:tr>
    </w:tbl>
    <w:p w14:paraId="46153CA2" w14:textId="77777777" w:rsidR="00894573" w:rsidRPr="00665D1B" w:rsidRDefault="00894573" w:rsidP="00894573">
      <w:pPr>
        <w:widowControl w:val="0"/>
        <w:spacing w:line="240" w:lineRule="auto"/>
        <w:jc w:val="center"/>
        <w:rPr>
          <w:rFonts w:ascii="Times New Roman" w:eastAsia="Times New Roman" w:hAnsi="Times New Roman" w:cs="Times New Roman"/>
          <w:b/>
          <w:bCs/>
          <w:sz w:val="10"/>
          <w:szCs w:val="10"/>
          <w:lang w:eastAsia="ru-RU"/>
        </w:rPr>
      </w:pPr>
    </w:p>
    <w:p w14:paraId="37C3DB28" w14:textId="77777777" w:rsidR="00894573" w:rsidRPr="00665D1B" w:rsidRDefault="00894573" w:rsidP="00894573">
      <w:pPr>
        <w:widowControl w:val="0"/>
        <w:spacing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200"/>
        <w:gridCol w:w="686"/>
        <w:gridCol w:w="1273"/>
        <w:gridCol w:w="1246"/>
        <w:gridCol w:w="1274"/>
        <w:gridCol w:w="1251"/>
      </w:tblGrid>
      <w:tr w:rsidR="00894573" w:rsidRPr="00665D1B" w14:paraId="71AB52A6" w14:textId="77777777" w:rsidTr="00894573">
        <w:trPr>
          <w:trHeight w:val="345"/>
        </w:trPr>
        <w:tc>
          <w:tcPr>
            <w:tcW w:w="4200" w:type="dxa"/>
            <w:vMerge w:val="restart"/>
            <w:tcBorders>
              <w:top w:val="single" w:sz="6" w:space="0" w:color="auto"/>
              <w:left w:val="single" w:sz="6" w:space="0" w:color="auto"/>
              <w:right w:val="single" w:sz="6" w:space="0" w:color="auto"/>
            </w:tcBorders>
            <w:vAlign w:val="center"/>
          </w:tcPr>
          <w:p w14:paraId="6FBB723B" w14:textId="77777777" w:rsidR="00894573" w:rsidRPr="00665D1B" w:rsidRDefault="00894573" w:rsidP="00894573">
            <w:pPr>
              <w:keepNext/>
              <w:spacing w:line="240" w:lineRule="auto"/>
              <w:jc w:val="center"/>
              <w:outlineLvl w:val="0"/>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Стаття</w:t>
            </w:r>
          </w:p>
        </w:tc>
        <w:tc>
          <w:tcPr>
            <w:tcW w:w="686" w:type="dxa"/>
            <w:vMerge w:val="restart"/>
            <w:tcBorders>
              <w:top w:val="single" w:sz="6" w:space="0" w:color="auto"/>
              <w:left w:val="single" w:sz="6" w:space="0" w:color="auto"/>
              <w:right w:val="single" w:sz="6" w:space="0" w:color="auto"/>
            </w:tcBorders>
            <w:vAlign w:val="center"/>
          </w:tcPr>
          <w:p w14:paraId="051A466F"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Код рядка</w:t>
            </w:r>
          </w:p>
        </w:tc>
        <w:tc>
          <w:tcPr>
            <w:tcW w:w="2519" w:type="dxa"/>
            <w:gridSpan w:val="2"/>
            <w:tcBorders>
              <w:top w:val="single" w:sz="6" w:space="0" w:color="auto"/>
              <w:left w:val="single" w:sz="6" w:space="0" w:color="auto"/>
              <w:bottom w:val="single" w:sz="6" w:space="0" w:color="auto"/>
              <w:right w:val="single" w:sz="6" w:space="0" w:color="auto"/>
            </w:tcBorders>
            <w:vAlign w:val="center"/>
          </w:tcPr>
          <w:p w14:paraId="5C0CD3AF"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За звітний період</w:t>
            </w:r>
          </w:p>
        </w:tc>
        <w:tc>
          <w:tcPr>
            <w:tcW w:w="2525" w:type="dxa"/>
            <w:gridSpan w:val="2"/>
            <w:tcBorders>
              <w:top w:val="single" w:sz="6" w:space="0" w:color="auto"/>
              <w:left w:val="single" w:sz="6" w:space="0" w:color="auto"/>
              <w:right w:val="single" w:sz="6" w:space="0" w:color="auto"/>
            </w:tcBorders>
            <w:shd w:val="clear" w:color="auto" w:fill="auto"/>
            <w:vAlign w:val="center"/>
          </w:tcPr>
          <w:p w14:paraId="7321C5BA"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color w:val="000000"/>
                <w:sz w:val="20"/>
                <w:szCs w:val="20"/>
                <w:lang w:eastAsia="ru-RU"/>
              </w:rPr>
              <w:t>За аналогічний</w:t>
            </w:r>
            <w:r w:rsidRPr="00665D1B">
              <w:rPr>
                <w:rFonts w:ascii="Times New Roman" w:eastAsia="Times New Roman" w:hAnsi="Times New Roman" w:cs="Times New Roman"/>
                <w:b/>
                <w:color w:val="000000"/>
                <w:sz w:val="20"/>
                <w:szCs w:val="20"/>
                <w:lang w:eastAsia="ru-RU"/>
              </w:rPr>
              <w:br/>
              <w:t>період попереднього року</w:t>
            </w:r>
          </w:p>
        </w:tc>
      </w:tr>
      <w:tr w:rsidR="00894573" w:rsidRPr="00665D1B" w14:paraId="00F44963" w14:textId="77777777" w:rsidTr="00894573">
        <w:trPr>
          <w:trHeight w:val="345"/>
        </w:trPr>
        <w:tc>
          <w:tcPr>
            <w:tcW w:w="4200" w:type="dxa"/>
            <w:vMerge/>
            <w:tcBorders>
              <w:left w:val="single" w:sz="6" w:space="0" w:color="auto"/>
              <w:bottom w:val="single" w:sz="6" w:space="0" w:color="auto"/>
              <w:right w:val="single" w:sz="6" w:space="0" w:color="auto"/>
            </w:tcBorders>
            <w:vAlign w:val="center"/>
          </w:tcPr>
          <w:p w14:paraId="548EA1AA" w14:textId="77777777" w:rsidR="00894573" w:rsidRPr="00665D1B" w:rsidRDefault="00894573" w:rsidP="00894573">
            <w:pPr>
              <w:keepNext/>
              <w:spacing w:line="240" w:lineRule="auto"/>
              <w:jc w:val="center"/>
              <w:outlineLvl w:val="0"/>
              <w:rPr>
                <w:rFonts w:ascii="Times New Roman" w:eastAsia="Times New Roman" w:hAnsi="Times New Roman" w:cs="Times New Roman"/>
                <w:b/>
                <w:bCs/>
                <w:sz w:val="20"/>
                <w:szCs w:val="20"/>
                <w:lang w:eastAsia="ru-RU"/>
              </w:rPr>
            </w:pPr>
          </w:p>
        </w:tc>
        <w:tc>
          <w:tcPr>
            <w:tcW w:w="686" w:type="dxa"/>
            <w:vMerge/>
            <w:tcBorders>
              <w:left w:val="single" w:sz="6" w:space="0" w:color="auto"/>
              <w:bottom w:val="single" w:sz="6" w:space="0" w:color="auto"/>
              <w:right w:val="single" w:sz="6" w:space="0" w:color="auto"/>
            </w:tcBorders>
            <w:vAlign w:val="center"/>
          </w:tcPr>
          <w:p w14:paraId="7EDCDE3B"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p>
        </w:tc>
        <w:tc>
          <w:tcPr>
            <w:tcW w:w="1273" w:type="dxa"/>
            <w:tcBorders>
              <w:top w:val="single" w:sz="6" w:space="0" w:color="auto"/>
              <w:left w:val="single" w:sz="6" w:space="0" w:color="auto"/>
              <w:bottom w:val="single" w:sz="6" w:space="0" w:color="auto"/>
              <w:right w:val="single" w:sz="6" w:space="0" w:color="auto"/>
            </w:tcBorders>
            <w:vAlign w:val="center"/>
          </w:tcPr>
          <w:p w14:paraId="7A4677B7"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sz w:val="20"/>
                <w:szCs w:val="20"/>
                <w:lang w:eastAsia="ru-RU"/>
              </w:rPr>
              <w:t>надходження</w:t>
            </w:r>
          </w:p>
        </w:tc>
        <w:tc>
          <w:tcPr>
            <w:tcW w:w="1246" w:type="dxa"/>
            <w:tcBorders>
              <w:top w:val="single" w:sz="6" w:space="0" w:color="auto"/>
              <w:left w:val="single" w:sz="6" w:space="0" w:color="auto"/>
              <w:bottom w:val="single" w:sz="6" w:space="0" w:color="auto"/>
              <w:right w:val="single" w:sz="6" w:space="0" w:color="auto"/>
            </w:tcBorders>
            <w:vAlign w:val="center"/>
          </w:tcPr>
          <w:p w14:paraId="7C6B921A"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sz w:val="20"/>
                <w:szCs w:val="20"/>
                <w:lang w:eastAsia="ru-RU"/>
              </w:rPr>
              <w:t>видаток</w:t>
            </w:r>
          </w:p>
        </w:tc>
        <w:tc>
          <w:tcPr>
            <w:tcW w:w="1274" w:type="dxa"/>
            <w:tcBorders>
              <w:left w:val="single" w:sz="6" w:space="0" w:color="auto"/>
              <w:bottom w:val="single" w:sz="6" w:space="0" w:color="auto"/>
              <w:right w:val="single" w:sz="6" w:space="0" w:color="auto"/>
            </w:tcBorders>
            <w:shd w:val="clear" w:color="auto" w:fill="auto"/>
            <w:vAlign w:val="center"/>
          </w:tcPr>
          <w:p w14:paraId="45D0DB91" w14:textId="77777777" w:rsidR="00894573" w:rsidRPr="00665D1B" w:rsidRDefault="00894573" w:rsidP="00894573">
            <w:pPr>
              <w:widowControl w:val="0"/>
              <w:spacing w:line="240" w:lineRule="auto"/>
              <w:jc w:val="center"/>
              <w:rPr>
                <w:rFonts w:ascii="Times New Roman" w:eastAsia="Times New Roman" w:hAnsi="Times New Roman" w:cs="Times New Roman"/>
                <w:b/>
                <w:color w:val="000000"/>
                <w:sz w:val="20"/>
                <w:szCs w:val="20"/>
                <w:lang w:eastAsia="ru-RU"/>
              </w:rPr>
            </w:pPr>
            <w:r w:rsidRPr="00665D1B">
              <w:rPr>
                <w:rFonts w:ascii="Times New Roman" w:eastAsia="Times New Roman" w:hAnsi="Times New Roman" w:cs="Times New Roman"/>
                <w:b/>
                <w:sz w:val="20"/>
                <w:szCs w:val="20"/>
                <w:lang w:eastAsia="ru-RU"/>
              </w:rPr>
              <w:t>надходження</w:t>
            </w:r>
          </w:p>
        </w:tc>
        <w:tc>
          <w:tcPr>
            <w:tcW w:w="1251" w:type="dxa"/>
            <w:tcBorders>
              <w:left w:val="single" w:sz="6" w:space="0" w:color="auto"/>
              <w:bottom w:val="single" w:sz="6" w:space="0" w:color="auto"/>
              <w:right w:val="single" w:sz="6" w:space="0" w:color="auto"/>
            </w:tcBorders>
            <w:shd w:val="clear" w:color="auto" w:fill="auto"/>
            <w:vAlign w:val="center"/>
          </w:tcPr>
          <w:p w14:paraId="788427B5" w14:textId="77777777" w:rsidR="00894573" w:rsidRPr="00665D1B" w:rsidRDefault="00894573" w:rsidP="00894573">
            <w:pPr>
              <w:widowControl w:val="0"/>
              <w:spacing w:line="240" w:lineRule="auto"/>
              <w:jc w:val="center"/>
              <w:rPr>
                <w:rFonts w:ascii="Times New Roman" w:eastAsia="Times New Roman" w:hAnsi="Times New Roman" w:cs="Times New Roman"/>
                <w:b/>
                <w:color w:val="000000"/>
                <w:sz w:val="20"/>
                <w:szCs w:val="20"/>
                <w:lang w:eastAsia="ru-RU"/>
              </w:rPr>
            </w:pPr>
            <w:r w:rsidRPr="00665D1B">
              <w:rPr>
                <w:rFonts w:ascii="Times New Roman" w:eastAsia="Times New Roman" w:hAnsi="Times New Roman" w:cs="Times New Roman"/>
                <w:b/>
                <w:sz w:val="20"/>
                <w:szCs w:val="20"/>
                <w:lang w:eastAsia="ru-RU"/>
              </w:rPr>
              <w:t>видаток</w:t>
            </w:r>
          </w:p>
        </w:tc>
      </w:tr>
      <w:tr w:rsidR="00894573" w:rsidRPr="00665D1B" w14:paraId="4C9D0545"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36B00D8B" w14:textId="77777777" w:rsidR="00894573" w:rsidRPr="00665D1B" w:rsidRDefault="00894573" w:rsidP="00894573">
            <w:pPr>
              <w:widowControl w:val="0"/>
              <w:spacing w:line="240" w:lineRule="auto"/>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 xml:space="preserve">                                                  1</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1B045847"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2</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10BB6560"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3</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002CD597"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4</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530AC0CB"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5</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5E931BC4"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6</w:t>
            </w:r>
          </w:p>
        </w:tc>
      </w:tr>
      <w:tr w:rsidR="00894573" w:rsidRPr="00665D1B" w14:paraId="25424EB7"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3EE00474"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І. Рух коштів у результаті операційної діяльності</w:t>
            </w:r>
          </w:p>
          <w:p w14:paraId="3317AE8F"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Прибуток (збиток) від звичайної діяльності до оподаткування</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2E90645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3500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74652C0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2499177</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6856CFA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6568FBA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1637181</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078C1D0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4C0E641C"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7BD28CA8"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Коригування на:</w:t>
            </w:r>
          </w:p>
          <w:p w14:paraId="576B027D"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 xml:space="preserve">    амортизацію необоротних активів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3F4B602F"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3505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49B5BEB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532276</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5C61816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23AE95A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514711</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7BB0E35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r>
      <w:tr w:rsidR="00894573" w:rsidRPr="00665D1B" w14:paraId="56393A0A"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5F236867"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збільшення (зменшення) забезпечень</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6C69164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3510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168879F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0CBC8A7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150493</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3817FF5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111995</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0BABBB3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097473CB"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6C747968"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збиток (прибуток) від нереалізованих курсових різниць</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4B627A9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3515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1C05338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0E9722A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288905</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571A361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138501</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239AECA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52ADA49F"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538AF907"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збиток (прибуток) від неопераційної діяльності та інших негрошових операцій</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158069E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3520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7A6C372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116817</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248DE59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72AE5BE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103828</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26096D2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1C88D29B"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6A9142B9"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Фінансові витрати</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61B9A0A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3540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2955F52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61AA86A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126368</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65FC71F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20ACB42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3578</w:t>
            </w:r>
          </w:p>
        </w:tc>
      </w:tr>
      <w:tr w:rsidR="00894573" w:rsidRPr="00665D1B" w14:paraId="0403C906"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480436E3"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Зменшення (збільшення) оборотних активів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64BA6D3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3550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5EFDC80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48EE981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584204</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044DA05F"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310E133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557527</w:t>
            </w:r>
          </w:p>
        </w:tc>
      </w:tr>
      <w:tr w:rsidR="00894573" w:rsidRPr="00665D1B" w14:paraId="6EEFE3EB"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2043ACD2"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Збільшення (зменшення) запасів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5F49AC4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3551</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2862541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4989</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5F41CB3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7A1D6E9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189380</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56289BD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255312A8"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04079387"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Збільшення (зменшення) дебіторської заборгованості за продукцію, товари, роботи, послуги</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31B35DE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3553</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4926928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67CF370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567489</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137FE5E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2CA3DC9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828032</w:t>
            </w:r>
          </w:p>
        </w:tc>
      </w:tr>
      <w:tr w:rsidR="00894573" w:rsidRPr="00665D1B" w14:paraId="78779675"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7EFF8388"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ru-UA" w:eastAsia="ru-RU"/>
              </w:rPr>
            </w:pPr>
            <w:r w:rsidRPr="00665D1B">
              <w:rPr>
                <w:rFonts w:ascii="Times New Roman" w:eastAsia="Times New Roman" w:hAnsi="Times New Roman" w:cs="Times New Roman"/>
                <w:bCs/>
                <w:sz w:val="20"/>
                <w:szCs w:val="20"/>
                <w:lang w:val="ru-UA" w:eastAsia="ru-RU"/>
              </w:rPr>
              <w:t>Зменшення (збільшення) іншої поточної дебіторської заборгованості</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2B65E3B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3554</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7EDD4E6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0B1683D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17504</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79CD8E3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72435</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5DD611D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4B768141"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1ED40489"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ru-UA" w:eastAsia="ru-RU"/>
              </w:rPr>
            </w:pPr>
            <w:r w:rsidRPr="00665D1B">
              <w:rPr>
                <w:rFonts w:ascii="Times New Roman" w:eastAsia="Times New Roman" w:hAnsi="Times New Roman" w:cs="Times New Roman"/>
                <w:bCs/>
                <w:sz w:val="20"/>
                <w:szCs w:val="20"/>
                <w:lang w:val="ru-UA" w:eastAsia="ru-RU"/>
              </w:rPr>
              <w:t>Зменшення (збільшення) витрат майбутніх періодів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46BEC35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3556</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1F5832E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15A5830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659</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09A0D62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7A45310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474</w:t>
            </w:r>
          </w:p>
        </w:tc>
      </w:tr>
      <w:tr w:rsidR="00894573" w:rsidRPr="00665D1B" w14:paraId="5D3D9D11"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1C497EF2"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Зменшення (збільшення) інших оборотних активів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4A97C5B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3557</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3B8888A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7FEEFE4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13082</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0E9CD51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31A68B6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2635</w:t>
            </w:r>
          </w:p>
        </w:tc>
      </w:tr>
      <w:tr w:rsidR="00894573" w:rsidRPr="00665D1B" w14:paraId="4B65A6BD"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1FBF820D" w14:textId="5C96CFEE"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Збільшення (зменшення) поточних зобов</w:t>
            </w:r>
            <w:r w:rsidR="00D144C7">
              <w:rPr>
                <w:rFonts w:ascii="Times New Roman" w:eastAsia="Times New Roman" w:hAnsi="Times New Roman" w:cs="Times New Roman"/>
                <w:bCs/>
                <w:sz w:val="20"/>
                <w:szCs w:val="20"/>
                <w:lang w:eastAsia="ru-RU"/>
              </w:rPr>
              <w:t>’</w:t>
            </w:r>
            <w:r w:rsidRPr="00665D1B">
              <w:rPr>
                <w:rFonts w:ascii="Times New Roman" w:eastAsia="Times New Roman" w:hAnsi="Times New Roman" w:cs="Times New Roman"/>
                <w:bCs/>
                <w:sz w:val="20"/>
                <w:szCs w:val="20"/>
                <w:lang w:eastAsia="ru-RU"/>
              </w:rPr>
              <w:t>язань</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10ECDD4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3560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69F1BB3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111868</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79A91A2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675E3CB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254B0E0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109212</w:t>
            </w:r>
          </w:p>
        </w:tc>
      </w:tr>
      <w:tr w:rsidR="00894573" w:rsidRPr="00665D1B" w14:paraId="42330C57"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15BA8119"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Збільшення (зменшення) поточної кредиторської заборгованості за товари, роботи, послуги</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2EF746C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3561</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5F63A1C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0C4131F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106304</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3C25D9A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131C5D4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65095</w:t>
            </w:r>
          </w:p>
        </w:tc>
      </w:tr>
      <w:tr w:rsidR="00894573" w:rsidRPr="00665D1B" w14:paraId="2E96BA5C"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3B6D2B24"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Збільшення (зменшення) поточної кредиторської заборгованості за розрахунками з бюджетом</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661CCD2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3562</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79F66F0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212422</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7E0DA1E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6C07FBD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095575D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51656</w:t>
            </w:r>
          </w:p>
        </w:tc>
      </w:tr>
      <w:tr w:rsidR="00894573" w:rsidRPr="00665D1B" w14:paraId="18D836D0"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67781B8F"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Збільшення (зменшення) поточної кредиторської заборгованості за розрахунками зі страхування</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05C6296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3563</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1E2DF4F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2396</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641C285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27452FD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1663</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2448D32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3114F564"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39BB8847"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Збільшення (зменшення) поточної кредиторської заборгованості за розрахунками з оплати праці</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6A67E6E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3564</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2F12275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6950</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667B7B3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2A329B3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6604</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7279433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525074FA"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0C16D7C5"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ru-UA" w:eastAsia="ru-RU"/>
              </w:rPr>
            </w:pPr>
            <w:r w:rsidRPr="00665D1B">
              <w:rPr>
                <w:rFonts w:ascii="Times New Roman" w:eastAsia="Times New Roman" w:hAnsi="Times New Roman" w:cs="Times New Roman"/>
                <w:bCs/>
                <w:sz w:val="20"/>
                <w:szCs w:val="20"/>
                <w:lang w:val="ru-UA" w:eastAsia="ru-RU"/>
              </w:rPr>
              <w:t>Збільшення (зменшення) доходів майбутніх періодів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63605D4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3566</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02E68BC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618C890F"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124</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677300C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41F0EA1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241</w:t>
            </w:r>
          </w:p>
        </w:tc>
      </w:tr>
      <w:tr w:rsidR="00894573" w:rsidRPr="00665D1B" w14:paraId="577B7C2B"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73A47CC0" w14:textId="2E545F8E"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Збільшення (зменшення) інших поточних зобов</w:t>
            </w:r>
            <w:r w:rsidR="00D144C7">
              <w:rPr>
                <w:rFonts w:ascii="Times New Roman" w:eastAsia="Times New Roman" w:hAnsi="Times New Roman" w:cs="Times New Roman"/>
                <w:bCs/>
                <w:sz w:val="20"/>
                <w:szCs w:val="20"/>
                <w:lang w:eastAsia="ru-RU"/>
              </w:rPr>
              <w:t>’</w:t>
            </w:r>
            <w:r w:rsidRPr="00665D1B">
              <w:rPr>
                <w:rFonts w:ascii="Times New Roman" w:eastAsia="Times New Roman" w:hAnsi="Times New Roman" w:cs="Times New Roman"/>
                <w:bCs/>
                <w:sz w:val="20"/>
                <w:szCs w:val="20"/>
                <w:lang w:eastAsia="ru-RU"/>
              </w:rPr>
              <w:t>язань</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0852BB1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3567</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68E096E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0B0A208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3472</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1E8F3B4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77E2EBC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487</w:t>
            </w:r>
          </w:p>
        </w:tc>
      </w:tr>
      <w:tr w:rsidR="00894573" w:rsidRPr="00665D1B" w14:paraId="5BCC8411"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37575FDA"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ru-UA" w:eastAsia="ru-RU"/>
              </w:rPr>
            </w:pPr>
            <w:r w:rsidRPr="00665D1B">
              <w:rPr>
                <w:rFonts w:ascii="Times New Roman" w:eastAsia="Times New Roman" w:hAnsi="Times New Roman" w:cs="Times New Roman"/>
                <w:bCs/>
                <w:sz w:val="20"/>
                <w:szCs w:val="20"/>
                <w:lang w:val="ru-UA" w:eastAsia="ru-RU"/>
              </w:rPr>
              <w:lastRenderedPageBreak/>
              <w:t>Грошові кошти від операційної діяльності</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2E050D0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3570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12D2AA4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2236536</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36DB379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12F1695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1839477</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5263DAC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2DB0F6B3"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4FF36B79"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Сплачений податок на прибуток</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486EDEF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3580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606D8E8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66021CE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288398</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7A1C6CF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2F8C1FE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375176</w:t>
            </w:r>
          </w:p>
        </w:tc>
      </w:tr>
      <w:tr w:rsidR="00894573" w:rsidRPr="00665D1B" w14:paraId="30FAE760"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78F50EAF"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Чистий рух коштів від операційної діяльності</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6C4151B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3195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20E913A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1948138</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28A4BC3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52D5B18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1464301</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6B081AD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7264A237"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248B211F"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II. Рух коштів у результаті інвестиційної діяльності</w:t>
            </w:r>
          </w:p>
          <w:p w14:paraId="08827489"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Надходження від реалізації:</w:t>
            </w:r>
          </w:p>
          <w:p w14:paraId="0FBD702F"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 xml:space="preserve">фінансових інвестицій </w:t>
            </w:r>
          </w:p>
          <w:p w14:paraId="71856854"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260053A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3200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75951DB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74A26B6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15FEE13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6E13385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r>
      <w:tr w:rsidR="00894573" w:rsidRPr="00665D1B" w14:paraId="16EDA33B"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19AFFEB6"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необоротних активів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0FCB40C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3205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038179D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192B517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2DE13CD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34E6D7B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r>
      <w:tr w:rsidR="00894573" w:rsidRPr="00665D1B" w14:paraId="4EF3D3E7"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359BC090"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Надходження від отриманих:</w:t>
            </w:r>
          </w:p>
          <w:p w14:paraId="33371BA5"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відсотків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642C5FC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3215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1563698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21D3384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3F22E16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382DC53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r>
      <w:tr w:rsidR="00894573" w:rsidRPr="00665D1B" w14:paraId="2B878B9F"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7B152798"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дивідендів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759CFAE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3220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2251BC4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34B15D6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13589E7F"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49C5277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r>
      <w:tr w:rsidR="00894573" w:rsidRPr="00665D1B" w14:paraId="46446465"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0A041D9E"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Надходження від деривативів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5AF0FB7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3225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69EC89A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3269C20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1E466CA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0EC2124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r>
      <w:tr w:rsidR="00894573" w:rsidRPr="00665D1B" w14:paraId="5CAE0A7F"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48CC436B"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Надходження від погашення позик</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5F4339B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3230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3109CCC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57</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60023AC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50958C2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77</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142EA64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r>
      <w:tr w:rsidR="00894573" w:rsidRPr="00665D1B" w14:paraId="59689A2D"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1BD58B06"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Інші надходження</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6A43135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3250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2A499FE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6587928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1D0DB87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326B4CA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r>
      <w:tr w:rsidR="00894573" w:rsidRPr="00665D1B" w14:paraId="6543EDD9"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1CEFA5B0"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Витрачання  на придбання:</w:t>
            </w:r>
          </w:p>
          <w:p w14:paraId="30B415A6"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фінансових інвестицій</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07AF4A7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3255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6AC768F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7F12304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77D40E4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1D33BF7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6800AE25"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7A088694"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необоротних активів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341FD96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3260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44E4CF3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18EF2A2F"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1179057</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2A320A7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5CC761D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597616</w:t>
            </w:r>
          </w:p>
        </w:tc>
      </w:tr>
      <w:tr w:rsidR="00894573" w:rsidRPr="00665D1B" w14:paraId="51A197A5"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7D25C11E"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Виплати за деривативами</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2C6E898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3270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279E834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071E9A4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3C114FB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7F2BE29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43B56447"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3F438376"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Витрачання на надання позик</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1C171CA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3275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3DB259B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7E291D7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507</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0A5C69D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1654866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504</w:t>
            </w:r>
          </w:p>
        </w:tc>
      </w:tr>
      <w:tr w:rsidR="00894573" w:rsidRPr="00665D1B" w14:paraId="112DA6F0"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20D4D47B"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Інші платежі</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1FE8409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3290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2C0376E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1BF5CB7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3F8B99F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699EEE6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5DFB91CC"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1F6A08C6"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val="ru-UA" w:eastAsia="ru-RU"/>
              </w:rPr>
            </w:pPr>
            <w:r w:rsidRPr="00665D1B">
              <w:rPr>
                <w:rFonts w:ascii="Times New Roman" w:eastAsia="Times New Roman" w:hAnsi="Times New Roman" w:cs="Times New Roman"/>
                <w:bCs/>
                <w:sz w:val="20"/>
                <w:szCs w:val="20"/>
                <w:lang w:val="ru-UA" w:eastAsia="ru-RU"/>
              </w:rPr>
              <w:t>Чистий рух коштів від інвестиційної діяльності</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41DF67A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3295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32973AD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6EB9428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1179507</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543997D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4082336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598043</w:t>
            </w:r>
          </w:p>
        </w:tc>
      </w:tr>
      <w:tr w:rsidR="00894573" w:rsidRPr="00665D1B" w14:paraId="259BA518"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1715179A"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III. Рух коштів у результаті фінансової діяльності</w:t>
            </w:r>
          </w:p>
          <w:p w14:paraId="1F373648"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Надходження від:</w:t>
            </w:r>
          </w:p>
          <w:p w14:paraId="242A18A3"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Власного капіталу</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7DFFECB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3300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5E284D7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4B2FCDB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03F4451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4D0A779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r>
      <w:tr w:rsidR="00894573" w:rsidRPr="00665D1B" w14:paraId="55562C52"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5F194223"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Отримання позик</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670B304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3305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3348CFE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40000</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0B5D2AF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1045E8E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666720</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6503941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r>
      <w:tr w:rsidR="00894573" w:rsidRPr="00665D1B" w14:paraId="0ED4811A"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65EF356E"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Інші надходження</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24E1AF8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3340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01179D7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0200CCC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73BBB88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856</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03A2925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r>
      <w:tr w:rsidR="00894573" w:rsidRPr="00665D1B" w14:paraId="28344976"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09697B18"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Витрачання на:</w:t>
            </w:r>
          </w:p>
          <w:p w14:paraId="2EA4077C"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Викуп власних акцій</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65BFE9A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3345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0E72873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5AB994D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1C8F790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472316F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6641E5B3"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78F2FDE5"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Погашення позик</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1D0325B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3350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1CCAAA2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25EDAD3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40000</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2A1B398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7179BC8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847386</w:t>
            </w:r>
          </w:p>
        </w:tc>
      </w:tr>
      <w:tr w:rsidR="00894573" w:rsidRPr="00665D1B" w14:paraId="4EB22C05"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0915E477"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Сплату дивідендів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27EA53F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3355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63A30C8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012592C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197CCB6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6394634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380778</w:t>
            </w:r>
          </w:p>
        </w:tc>
      </w:tr>
      <w:tr w:rsidR="00894573" w:rsidRPr="00665D1B" w14:paraId="7264DA11"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244F900A"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Витрачання на сплату відсотків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1B55896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3360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3B850FF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7AC2E8A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2264FC2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172B478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7628</w:t>
            </w:r>
          </w:p>
        </w:tc>
      </w:tr>
      <w:tr w:rsidR="00894573" w:rsidRPr="00665D1B" w14:paraId="7F12FA2A"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220EA2F5"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Інші платежі</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268E505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3390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3CAC1FE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32517B2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7AEF2A0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442CA06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26A0F8FF"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16142089"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Чистий рух коштів від фінансової діяльності</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1D30E43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3395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77B0C20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5310D73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481D543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28357A4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568216</w:t>
            </w:r>
          </w:p>
        </w:tc>
      </w:tr>
      <w:tr w:rsidR="00894573" w:rsidRPr="00665D1B" w14:paraId="42011140"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087D0424"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Чистий рух грошових коштів за звітний період</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3F1480B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3400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109AC9B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768631</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1D3863A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17536A5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298042</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7623445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1A22FE7C"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3DFF89B5"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Залишок коштів на початок року</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0F52CD3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3405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769725A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420540</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1F8D12E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021ACC1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161986</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59151DBF"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X</w:t>
            </w:r>
          </w:p>
        </w:tc>
      </w:tr>
      <w:tr w:rsidR="00894573" w:rsidRPr="00665D1B" w14:paraId="279E3BA2"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4B899A36"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Вплив зміни валютних курсів на залишок коштів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78EDE82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3410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59F0E90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133850</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0A2893E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51BFB18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420A7E5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39488</w:t>
            </w:r>
          </w:p>
        </w:tc>
      </w:tr>
      <w:tr w:rsidR="00894573" w:rsidRPr="00665D1B" w14:paraId="252D0985" w14:textId="77777777" w:rsidTr="00894573">
        <w:tc>
          <w:tcPr>
            <w:tcW w:w="4200" w:type="dxa"/>
            <w:tcBorders>
              <w:top w:val="single" w:sz="6" w:space="0" w:color="auto"/>
              <w:left w:val="single" w:sz="6" w:space="0" w:color="auto"/>
              <w:bottom w:val="single" w:sz="6" w:space="0" w:color="auto"/>
              <w:right w:val="single" w:sz="6" w:space="0" w:color="auto"/>
            </w:tcBorders>
            <w:shd w:val="clear" w:color="auto" w:fill="auto"/>
          </w:tcPr>
          <w:p w14:paraId="7C626FC5"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Залишок коштів на кінець року</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14:paraId="6766C21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3415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14:paraId="6C2FD66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1323021</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14:paraId="0241DBAF"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14:paraId="3395722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420540</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14:paraId="0749617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bl>
    <w:p w14:paraId="4BD2ED63" w14:textId="77777777" w:rsidR="00894573" w:rsidRPr="00665D1B" w:rsidRDefault="00894573" w:rsidP="0089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0"/>
          <w:szCs w:val="20"/>
          <w:lang w:eastAsia="ru-RU"/>
        </w:rPr>
      </w:pPr>
    </w:p>
    <w:p w14:paraId="1FB4AA3D" w14:textId="77777777" w:rsidR="00894573" w:rsidRPr="00665D1B" w:rsidRDefault="00894573" w:rsidP="0089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0"/>
          <w:szCs w:val="20"/>
          <w:lang w:val="en-US" w:eastAsia="ru-RU"/>
        </w:rPr>
      </w:pPr>
    </w:p>
    <w:p w14:paraId="70F3A03A" w14:textId="77777777" w:rsidR="00894573" w:rsidRPr="00665D1B" w:rsidRDefault="00894573" w:rsidP="0089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0"/>
          <w:szCs w:val="20"/>
          <w:lang w:val="en-US" w:eastAsia="ru-RU"/>
        </w:rPr>
      </w:pPr>
    </w:p>
    <w:p w14:paraId="4D56C881" w14:textId="3EAA2B3A" w:rsidR="00894573" w:rsidRDefault="00894573">
      <w:pPr>
        <w:spacing w:after="160" w:line="259"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br w:type="page"/>
      </w:r>
    </w:p>
    <w:p w14:paraId="21491767" w14:textId="6DC2B311" w:rsidR="00894573" w:rsidRDefault="00894573" w:rsidP="0089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sz w:val="28"/>
          <w:szCs w:val="20"/>
          <w:lang w:val="ru-RU" w:eastAsia="ru-RU"/>
        </w:rPr>
      </w:pPr>
      <w:r w:rsidRPr="00894573">
        <w:rPr>
          <w:rFonts w:ascii="Times New Roman" w:eastAsia="Times New Roman" w:hAnsi="Times New Roman" w:cs="Times New Roman"/>
          <w:sz w:val="28"/>
          <w:szCs w:val="20"/>
          <w:lang w:val="ru-RU" w:eastAsia="ru-RU"/>
        </w:rPr>
        <w:lastRenderedPageBreak/>
        <w:t>Додаток Г</w:t>
      </w:r>
    </w:p>
    <w:p w14:paraId="615C78C7" w14:textId="77777777" w:rsidR="00894573" w:rsidRDefault="00894573" w:rsidP="0089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sz w:val="28"/>
          <w:szCs w:val="20"/>
          <w:lang w:val="ru-RU" w:eastAsia="ru-RU"/>
        </w:rPr>
      </w:pPr>
    </w:p>
    <w:p w14:paraId="33924FD2" w14:textId="77777777" w:rsidR="00894573" w:rsidRPr="00894573" w:rsidRDefault="00894573" w:rsidP="0089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sz w:val="28"/>
          <w:szCs w:val="20"/>
          <w:lang w:val="ru-RU" w:eastAsia="ru-RU"/>
        </w:rPr>
      </w:pPr>
    </w:p>
    <w:p w14:paraId="1556EB63" w14:textId="77777777" w:rsidR="00894573" w:rsidRPr="00665D1B" w:rsidRDefault="00894573" w:rsidP="0089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0"/>
          <w:szCs w:val="20"/>
          <w:lang w:val="en-US" w:eastAsia="ru-RU"/>
        </w:rPr>
      </w:pPr>
    </w:p>
    <w:tbl>
      <w:tblPr>
        <w:tblW w:w="9532" w:type="dxa"/>
        <w:tblInd w:w="-34" w:type="dxa"/>
        <w:tblLayout w:type="fixed"/>
        <w:tblLook w:val="00A0" w:firstRow="1" w:lastRow="0" w:firstColumn="1" w:lastColumn="0" w:noHBand="0" w:noVBand="0"/>
      </w:tblPr>
      <w:tblGrid>
        <w:gridCol w:w="6082"/>
        <w:gridCol w:w="1956"/>
        <w:gridCol w:w="785"/>
        <w:gridCol w:w="709"/>
      </w:tblGrid>
      <w:tr w:rsidR="00894573" w:rsidRPr="00665D1B" w14:paraId="7DA36A73" w14:textId="77777777" w:rsidTr="00894573">
        <w:tc>
          <w:tcPr>
            <w:tcW w:w="6082" w:type="dxa"/>
          </w:tcPr>
          <w:p w14:paraId="0D3E8515" w14:textId="65EC8B55" w:rsidR="00894573" w:rsidRPr="00665D1B" w:rsidRDefault="00894573" w:rsidP="00894573">
            <w:pPr>
              <w:widowControl w:val="0"/>
              <w:spacing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0"/>
                <w:lang w:val="en-US" w:eastAsia="ru-RU"/>
              </w:rPr>
              <w:br w:type="page"/>
            </w:r>
          </w:p>
        </w:tc>
        <w:tc>
          <w:tcPr>
            <w:tcW w:w="1956" w:type="dxa"/>
          </w:tcPr>
          <w:p w14:paraId="3284357F" w14:textId="77777777" w:rsidR="00894573" w:rsidRPr="00665D1B" w:rsidRDefault="00894573" w:rsidP="00894573">
            <w:pPr>
              <w:widowControl w:val="0"/>
              <w:spacing w:line="240" w:lineRule="auto"/>
              <w:jc w:val="center"/>
              <w:rPr>
                <w:rFonts w:ascii="Times New Roman" w:eastAsia="Times New Roman" w:hAnsi="Times New Roman" w:cs="Times New Roman"/>
                <w:sz w:val="18"/>
                <w:szCs w:val="18"/>
                <w:lang w:eastAsia="ru-RU"/>
              </w:rPr>
            </w:pPr>
          </w:p>
        </w:tc>
        <w:tc>
          <w:tcPr>
            <w:tcW w:w="1494" w:type="dxa"/>
            <w:gridSpan w:val="2"/>
            <w:tcBorders>
              <w:top w:val="single" w:sz="6" w:space="0" w:color="auto"/>
              <w:left w:val="single" w:sz="6" w:space="0" w:color="auto"/>
              <w:bottom w:val="single" w:sz="6" w:space="0" w:color="auto"/>
              <w:right w:val="single" w:sz="6" w:space="0" w:color="auto"/>
            </w:tcBorders>
          </w:tcPr>
          <w:p w14:paraId="15050BD3" w14:textId="77777777" w:rsidR="00894573" w:rsidRPr="00665D1B" w:rsidRDefault="00894573" w:rsidP="00894573">
            <w:pPr>
              <w:widowControl w:val="0"/>
              <w:spacing w:line="240" w:lineRule="auto"/>
              <w:jc w:val="center"/>
              <w:rPr>
                <w:rFonts w:ascii="Times New Roman" w:eastAsia="Times New Roman" w:hAnsi="Times New Roman" w:cs="Times New Roman"/>
                <w:sz w:val="18"/>
                <w:szCs w:val="18"/>
                <w:lang w:eastAsia="ru-RU"/>
              </w:rPr>
            </w:pPr>
            <w:r w:rsidRPr="00665D1B">
              <w:rPr>
                <w:rFonts w:ascii="Times New Roman" w:eastAsia="Times New Roman" w:hAnsi="Times New Roman" w:cs="Times New Roman"/>
                <w:sz w:val="18"/>
                <w:szCs w:val="18"/>
                <w:lang w:eastAsia="ru-RU"/>
              </w:rPr>
              <w:t>Коди</w:t>
            </w:r>
          </w:p>
        </w:tc>
      </w:tr>
      <w:tr w:rsidR="00894573" w:rsidRPr="00665D1B" w14:paraId="7E50C205" w14:textId="77777777" w:rsidTr="00894573">
        <w:tc>
          <w:tcPr>
            <w:tcW w:w="6082" w:type="dxa"/>
          </w:tcPr>
          <w:p w14:paraId="0137C4F4" w14:textId="77777777" w:rsidR="00894573" w:rsidRPr="00665D1B" w:rsidRDefault="00894573" w:rsidP="00894573">
            <w:pPr>
              <w:widowControl w:val="0"/>
              <w:spacing w:line="240" w:lineRule="auto"/>
              <w:rPr>
                <w:rFonts w:ascii="Times New Roman" w:eastAsia="Times New Roman" w:hAnsi="Times New Roman" w:cs="Times New Roman"/>
                <w:sz w:val="18"/>
                <w:szCs w:val="18"/>
                <w:lang w:eastAsia="ru-RU"/>
              </w:rPr>
            </w:pPr>
          </w:p>
        </w:tc>
        <w:tc>
          <w:tcPr>
            <w:tcW w:w="1956" w:type="dxa"/>
          </w:tcPr>
          <w:p w14:paraId="538B6BD4" w14:textId="77777777" w:rsidR="00894573" w:rsidRPr="00665D1B" w:rsidRDefault="00894573" w:rsidP="00894573">
            <w:pPr>
              <w:widowControl w:val="0"/>
              <w:spacing w:line="240" w:lineRule="auto"/>
              <w:jc w:val="center"/>
              <w:rPr>
                <w:rFonts w:ascii="Times New Roman" w:eastAsia="Times New Roman" w:hAnsi="Times New Roman" w:cs="Times New Roman"/>
                <w:sz w:val="16"/>
                <w:szCs w:val="16"/>
                <w:lang w:eastAsia="ru-RU"/>
              </w:rPr>
            </w:pPr>
            <w:r w:rsidRPr="00665D1B">
              <w:rPr>
                <w:rFonts w:ascii="Times New Roman" w:eastAsia="Times New Roman" w:hAnsi="Times New Roman" w:cs="Times New Roman"/>
                <w:sz w:val="16"/>
                <w:szCs w:val="16"/>
                <w:lang w:eastAsia="ru-RU"/>
              </w:rPr>
              <w:t>Дата (рік, місяць,  число)</w:t>
            </w:r>
          </w:p>
        </w:tc>
        <w:tc>
          <w:tcPr>
            <w:tcW w:w="785" w:type="dxa"/>
            <w:tcBorders>
              <w:top w:val="single" w:sz="6" w:space="0" w:color="auto"/>
              <w:left w:val="single" w:sz="6" w:space="0" w:color="auto"/>
              <w:bottom w:val="single" w:sz="6" w:space="0" w:color="auto"/>
              <w:right w:val="single" w:sz="6" w:space="0" w:color="auto"/>
            </w:tcBorders>
          </w:tcPr>
          <w:p w14:paraId="26B47DC8" w14:textId="77777777" w:rsidR="00894573" w:rsidRPr="00665D1B" w:rsidRDefault="00894573" w:rsidP="00894573">
            <w:pPr>
              <w:widowControl w:val="0"/>
              <w:spacing w:line="240" w:lineRule="auto"/>
              <w:jc w:val="center"/>
              <w:rPr>
                <w:rFonts w:ascii="Times New Roman" w:eastAsia="Times New Roman" w:hAnsi="Times New Roman" w:cs="Times New Roman"/>
                <w:sz w:val="18"/>
                <w:szCs w:val="18"/>
                <w:lang w:val="en-US" w:eastAsia="ru-RU"/>
              </w:rPr>
            </w:pPr>
            <w:r w:rsidRPr="00665D1B">
              <w:rPr>
                <w:rFonts w:ascii="Times New Roman" w:eastAsia="Times New Roman" w:hAnsi="Times New Roman" w:cs="Times New Roman"/>
                <w:sz w:val="18"/>
                <w:szCs w:val="18"/>
                <w:lang w:val="en-US" w:eastAsia="ru-RU"/>
              </w:rPr>
              <w:t>2021</w:t>
            </w:r>
          </w:p>
        </w:tc>
        <w:tc>
          <w:tcPr>
            <w:tcW w:w="709" w:type="dxa"/>
            <w:tcBorders>
              <w:top w:val="nil"/>
              <w:left w:val="single" w:sz="6" w:space="0" w:color="auto"/>
              <w:bottom w:val="nil"/>
              <w:right w:val="single" w:sz="6" w:space="0" w:color="auto"/>
            </w:tcBorders>
          </w:tcPr>
          <w:p w14:paraId="754A37D2" w14:textId="77777777" w:rsidR="00894573" w:rsidRPr="00665D1B" w:rsidRDefault="00894573" w:rsidP="00894573">
            <w:pPr>
              <w:widowControl w:val="0"/>
              <w:spacing w:line="240" w:lineRule="auto"/>
              <w:rPr>
                <w:rFonts w:ascii="Times New Roman" w:eastAsia="Times New Roman" w:hAnsi="Times New Roman" w:cs="Times New Roman"/>
                <w:bCs/>
                <w:sz w:val="18"/>
                <w:szCs w:val="18"/>
                <w:lang w:val="en-US" w:eastAsia="ru-RU"/>
              </w:rPr>
            </w:pPr>
            <w:r w:rsidRPr="00665D1B">
              <w:rPr>
                <w:rFonts w:ascii="Times New Roman" w:eastAsia="Times New Roman" w:hAnsi="Times New Roman" w:cs="Times New Roman"/>
                <w:bCs/>
                <w:sz w:val="18"/>
                <w:szCs w:val="18"/>
                <w:lang w:val="en-US" w:eastAsia="ru-RU"/>
              </w:rPr>
              <w:t>01</w:t>
            </w:r>
          </w:p>
        </w:tc>
      </w:tr>
      <w:tr w:rsidR="00894573" w:rsidRPr="00665D1B" w14:paraId="050FF753" w14:textId="77777777" w:rsidTr="00894573">
        <w:tc>
          <w:tcPr>
            <w:tcW w:w="6082" w:type="dxa"/>
          </w:tcPr>
          <w:p w14:paraId="7B302303" w14:textId="3BE0492D" w:rsidR="00894573" w:rsidRPr="00665D1B" w:rsidRDefault="00894573" w:rsidP="00894573">
            <w:pPr>
              <w:widowControl w:val="0"/>
              <w:spacing w:line="240" w:lineRule="auto"/>
              <w:rPr>
                <w:rFonts w:ascii="Times New Roman" w:eastAsia="Times New Roman" w:hAnsi="Times New Roman" w:cs="Times New Roman"/>
                <w:sz w:val="20"/>
                <w:szCs w:val="20"/>
                <w:lang w:eastAsia="ru-RU"/>
              </w:rPr>
            </w:pPr>
            <w:r w:rsidRPr="00665D1B">
              <w:rPr>
                <w:rFonts w:ascii="Times New Roman" w:eastAsia="Times New Roman" w:hAnsi="Times New Roman" w:cs="Times New Roman"/>
                <w:sz w:val="20"/>
                <w:szCs w:val="20"/>
                <w:lang w:eastAsia="ru-RU"/>
              </w:rPr>
              <w:t xml:space="preserve">Підприємство   </w:t>
            </w:r>
            <w:r w:rsidRPr="00665D1B">
              <w:rPr>
                <w:rFonts w:ascii="Times New Roman" w:eastAsia="Times New Roman" w:hAnsi="Times New Roman" w:cs="Times New Roman"/>
                <w:sz w:val="20"/>
                <w:szCs w:val="20"/>
                <w:u w:val="single"/>
                <w:lang w:eastAsia="ru-RU"/>
              </w:rPr>
              <w:t xml:space="preserve">ПІДПРИЄМСТВО З ІНОЗЕМНИМИ ІНВЕСТИЦІЯМИ У ФОРМІ ПРИВАТНОГО АКЦІОНЕРНОГО ТОВАРИСТВА </w:t>
            </w:r>
            <w:r w:rsidR="00D144C7">
              <w:rPr>
                <w:rFonts w:ascii="Times New Roman" w:eastAsia="Times New Roman" w:hAnsi="Times New Roman" w:cs="Times New Roman"/>
                <w:sz w:val="20"/>
                <w:szCs w:val="20"/>
                <w:u w:val="single"/>
                <w:lang w:eastAsia="ru-RU"/>
              </w:rPr>
              <w:t>«</w:t>
            </w:r>
            <w:r w:rsidRPr="00665D1B">
              <w:rPr>
                <w:rFonts w:ascii="Times New Roman" w:eastAsia="Times New Roman" w:hAnsi="Times New Roman" w:cs="Times New Roman"/>
                <w:sz w:val="20"/>
                <w:szCs w:val="20"/>
                <w:u w:val="single"/>
                <w:lang w:eastAsia="ru-RU"/>
              </w:rPr>
              <w:t>ЗАПОРІЗЬКИЙ ЗАЛІЗОРУДНИЙ КОМБІНАТ</w:t>
            </w:r>
            <w:r w:rsidR="00D144C7">
              <w:rPr>
                <w:rFonts w:ascii="Times New Roman" w:eastAsia="Times New Roman" w:hAnsi="Times New Roman" w:cs="Times New Roman"/>
                <w:sz w:val="20"/>
                <w:szCs w:val="20"/>
                <w:u w:val="single"/>
                <w:lang w:eastAsia="ru-RU"/>
              </w:rPr>
              <w:t>»</w:t>
            </w:r>
          </w:p>
        </w:tc>
        <w:tc>
          <w:tcPr>
            <w:tcW w:w="1956" w:type="dxa"/>
          </w:tcPr>
          <w:p w14:paraId="00BC2B32" w14:textId="77777777" w:rsidR="00894573" w:rsidRPr="00665D1B" w:rsidRDefault="00894573" w:rsidP="00894573">
            <w:pPr>
              <w:widowControl w:val="0"/>
              <w:spacing w:line="240" w:lineRule="auto"/>
              <w:rPr>
                <w:rFonts w:ascii="Times New Roman" w:eastAsia="Times New Roman" w:hAnsi="Times New Roman" w:cs="Times New Roman"/>
                <w:sz w:val="18"/>
                <w:szCs w:val="18"/>
                <w:lang w:eastAsia="ru-RU"/>
              </w:rPr>
            </w:pPr>
            <w:r w:rsidRPr="00665D1B">
              <w:rPr>
                <w:rFonts w:ascii="Times New Roman" w:eastAsia="Times New Roman" w:hAnsi="Times New Roman" w:cs="Times New Roman"/>
                <w:sz w:val="18"/>
                <w:szCs w:val="18"/>
                <w:lang w:eastAsia="ru-RU"/>
              </w:rPr>
              <w:t>за ЄДРПОУ</w:t>
            </w:r>
          </w:p>
        </w:tc>
        <w:tc>
          <w:tcPr>
            <w:tcW w:w="1494" w:type="dxa"/>
            <w:gridSpan w:val="2"/>
            <w:tcBorders>
              <w:top w:val="single" w:sz="6" w:space="0" w:color="auto"/>
              <w:left w:val="single" w:sz="6" w:space="0" w:color="auto"/>
              <w:bottom w:val="single" w:sz="6" w:space="0" w:color="auto"/>
              <w:right w:val="single" w:sz="6" w:space="0" w:color="auto"/>
            </w:tcBorders>
          </w:tcPr>
          <w:p w14:paraId="4DD1CF71" w14:textId="77777777" w:rsidR="00894573" w:rsidRPr="00665D1B" w:rsidRDefault="00894573" w:rsidP="00894573">
            <w:pPr>
              <w:widowControl w:val="0"/>
              <w:spacing w:line="240" w:lineRule="auto"/>
              <w:jc w:val="center"/>
              <w:rPr>
                <w:rFonts w:ascii="Times New Roman" w:eastAsia="Times New Roman" w:hAnsi="Times New Roman" w:cs="Times New Roman"/>
                <w:sz w:val="18"/>
                <w:szCs w:val="18"/>
                <w:lang w:val="en-US" w:eastAsia="ru-RU"/>
              </w:rPr>
            </w:pPr>
            <w:r w:rsidRPr="00665D1B">
              <w:rPr>
                <w:rFonts w:ascii="Times New Roman" w:eastAsia="Times New Roman" w:hAnsi="Times New Roman" w:cs="Times New Roman"/>
                <w:sz w:val="18"/>
                <w:szCs w:val="18"/>
                <w:lang w:val="en-US" w:eastAsia="ru-RU"/>
              </w:rPr>
              <w:t>00191218</w:t>
            </w:r>
          </w:p>
        </w:tc>
      </w:tr>
    </w:tbl>
    <w:p w14:paraId="508FDEDA" w14:textId="77777777" w:rsidR="00894573" w:rsidRPr="00665D1B" w:rsidRDefault="00894573" w:rsidP="00894573">
      <w:pPr>
        <w:widowControl w:val="0"/>
        <w:spacing w:line="240" w:lineRule="auto"/>
        <w:jc w:val="center"/>
        <w:rPr>
          <w:rFonts w:ascii="Times New Roman" w:eastAsia="Times New Roman" w:hAnsi="Times New Roman" w:cs="Times New Roman"/>
          <w:b/>
          <w:bCs/>
          <w:lang w:eastAsia="ru-RU"/>
        </w:rPr>
      </w:pPr>
    </w:p>
    <w:p w14:paraId="3A6537C6" w14:textId="77777777" w:rsidR="00894573" w:rsidRPr="00665D1B" w:rsidRDefault="00894573" w:rsidP="00894573">
      <w:pPr>
        <w:widowControl w:val="0"/>
        <w:spacing w:line="240" w:lineRule="auto"/>
        <w:jc w:val="center"/>
        <w:rPr>
          <w:rFonts w:ascii="Times New Roman" w:eastAsia="Times New Roman" w:hAnsi="Times New Roman" w:cs="Times New Roman"/>
          <w:b/>
          <w:bCs/>
          <w:lang w:eastAsia="ru-RU"/>
        </w:rPr>
      </w:pPr>
      <w:r w:rsidRPr="00665D1B">
        <w:rPr>
          <w:rFonts w:ascii="Times New Roman" w:eastAsia="Times New Roman" w:hAnsi="Times New Roman" w:cs="Times New Roman"/>
          <w:b/>
          <w:bCs/>
          <w:lang w:eastAsia="ru-RU"/>
        </w:rPr>
        <w:t>Звіт про власний капітал</w:t>
      </w:r>
    </w:p>
    <w:p w14:paraId="581973F4" w14:textId="77777777" w:rsidR="00894573" w:rsidRPr="00665D1B" w:rsidRDefault="00894573" w:rsidP="00894573">
      <w:pPr>
        <w:widowControl w:val="0"/>
        <w:spacing w:line="240" w:lineRule="auto"/>
        <w:jc w:val="center"/>
        <w:rPr>
          <w:rFonts w:ascii="Times New Roman" w:eastAsia="Times New Roman" w:hAnsi="Times New Roman" w:cs="Times New Roman"/>
          <w:b/>
          <w:bCs/>
          <w:lang w:eastAsia="ru-RU"/>
        </w:rPr>
      </w:pPr>
      <w:r w:rsidRPr="00665D1B">
        <w:rPr>
          <w:rFonts w:ascii="Times New Roman" w:eastAsia="Times New Roman" w:hAnsi="Times New Roman" w:cs="Times New Roman"/>
          <w:b/>
          <w:bCs/>
          <w:lang w:eastAsia="ru-RU"/>
        </w:rPr>
        <w:t xml:space="preserve">за 2020 рік </w:t>
      </w:r>
    </w:p>
    <w:p w14:paraId="63824D5A" w14:textId="77777777" w:rsidR="00894573" w:rsidRPr="00665D1B" w:rsidRDefault="00894573" w:rsidP="00894573">
      <w:pPr>
        <w:widowControl w:val="0"/>
        <w:spacing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894573" w:rsidRPr="00665D1B" w14:paraId="55A5D66E" w14:textId="77777777" w:rsidTr="00894573">
        <w:trPr>
          <w:jc w:val="right"/>
        </w:trPr>
        <w:tc>
          <w:tcPr>
            <w:tcW w:w="8613" w:type="dxa"/>
            <w:tcBorders>
              <w:right w:val="single" w:sz="4" w:space="0" w:color="auto"/>
            </w:tcBorders>
            <w:vAlign w:val="center"/>
          </w:tcPr>
          <w:p w14:paraId="18DE5D40" w14:textId="77777777" w:rsidR="00894573" w:rsidRPr="00665D1B" w:rsidRDefault="00894573" w:rsidP="00894573">
            <w:pPr>
              <w:widowControl w:val="0"/>
              <w:spacing w:line="240" w:lineRule="auto"/>
              <w:rPr>
                <w:rFonts w:ascii="Times New Roman" w:eastAsia="Times New Roman" w:hAnsi="Times New Roman" w:cs="Times New Roman"/>
                <w:lang w:eastAsia="ru-RU"/>
              </w:rPr>
            </w:pPr>
            <w:r w:rsidRPr="00665D1B">
              <w:rPr>
                <w:rFonts w:ascii="Times New Roman" w:eastAsia="Times New Roman" w:hAnsi="Times New Roman" w:cs="Times New Roman"/>
                <w:lang w:eastAsia="ru-RU"/>
              </w:rPr>
              <w:t xml:space="preserve">                                                                    </w:t>
            </w:r>
            <w:r w:rsidRPr="00665D1B">
              <w:rPr>
                <w:rFonts w:ascii="Times New Roman" w:eastAsia="Times New Roman" w:hAnsi="Times New Roman" w:cs="Times New Roman"/>
                <w:lang w:val="en-US" w:eastAsia="ru-RU"/>
              </w:rPr>
              <w:t>Форма № 4</w:t>
            </w:r>
            <w:r w:rsidRPr="00665D1B">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14:paraId="25AC14C7" w14:textId="77777777" w:rsidR="00894573" w:rsidRPr="00665D1B" w:rsidRDefault="00894573" w:rsidP="00894573">
            <w:pPr>
              <w:keepNext/>
              <w:keepLines/>
              <w:widowControl w:val="0"/>
              <w:suppressAutoHyphens/>
              <w:spacing w:line="240" w:lineRule="auto"/>
              <w:rPr>
                <w:rFonts w:ascii="Times New Roman" w:eastAsia="Times New Roman" w:hAnsi="Times New Roman" w:cs="Times New Roman"/>
                <w:lang w:val="en-US" w:eastAsia="ru-RU"/>
              </w:rPr>
            </w:pPr>
            <w:r w:rsidRPr="00665D1B">
              <w:rPr>
                <w:rFonts w:ascii="Times New Roman" w:eastAsia="Times New Roman" w:hAnsi="Times New Roman" w:cs="Times New Roman"/>
                <w:lang w:val="en-US" w:eastAsia="ru-RU"/>
              </w:rPr>
              <w:t>1801005</w:t>
            </w:r>
          </w:p>
        </w:tc>
      </w:tr>
    </w:tbl>
    <w:p w14:paraId="56202662" w14:textId="77777777" w:rsidR="00894573" w:rsidRPr="00665D1B" w:rsidRDefault="00894573" w:rsidP="00894573">
      <w:pPr>
        <w:widowControl w:val="0"/>
        <w:spacing w:line="240" w:lineRule="auto"/>
        <w:jc w:val="center"/>
        <w:rPr>
          <w:rFonts w:ascii="Times New Roman" w:eastAsia="Times New Roman" w:hAnsi="Times New Roman" w:cs="Times New Roman"/>
          <w:b/>
          <w:bCs/>
          <w:sz w:val="10"/>
          <w:szCs w:val="10"/>
          <w:lang w:eastAsia="ru-RU"/>
        </w:rPr>
      </w:pPr>
    </w:p>
    <w:p w14:paraId="2A6D5113" w14:textId="77777777" w:rsidR="00894573" w:rsidRPr="00665D1B" w:rsidRDefault="00894573" w:rsidP="00894573">
      <w:pPr>
        <w:widowControl w:val="0"/>
        <w:spacing w:line="240" w:lineRule="auto"/>
        <w:jc w:val="center"/>
        <w:rPr>
          <w:rFonts w:ascii="Times New Roman" w:eastAsia="Times New Roman" w:hAnsi="Times New Roman" w:cs="Times New Roman"/>
          <w:b/>
          <w:bCs/>
          <w:sz w:val="10"/>
          <w:szCs w:val="10"/>
          <w:lang w:eastAsia="ru-RU"/>
        </w:rPr>
      </w:pPr>
    </w:p>
    <w:tbl>
      <w:tblPr>
        <w:tblW w:w="9534"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414"/>
        <w:gridCol w:w="607"/>
        <w:gridCol w:w="701"/>
        <w:gridCol w:w="850"/>
        <w:gridCol w:w="993"/>
        <w:gridCol w:w="708"/>
        <w:gridCol w:w="993"/>
        <w:gridCol w:w="850"/>
        <w:gridCol w:w="567"/>
        <w:gridCol w:w="851"/>
      </w:tblGrid>
      <w:tr w:rsidR="00894573" w:rsidRPr="00665D1B" w14:paraId="17DB654F" w14:textId="77777777" w:rsidTr="00EF06CA">
        <w:trPr>
          <w:trHeight w:val="1647"/>
        </w:trPr>
        <w:tc>
          <w:tcPr>
            <w:tcW w:w="2414" w:type="dxa"/>
            <w:tcBorders>
              <w:left w:val="single" w:sz="6" w:space="0" w:color="auto"/>
              <w:bottom w:val="single" w:sz="6" w:space="0" w:color="auto"/>
              <w:right w:val="single" w:sz="6" w:space="0" w:color="auto"/>
            </w:tcBorders>
            <w:vAlign w:val="center"/>
          </w:tcPr>
          <w:p w14:paraId="3ECC06B7" w14:textId="77777777" w:rsidR="00894573" w:rsidRPr="00665D1B" w:rsidRDefault="00894573" w:rsidP="00894573">
            <w:pPr>
              <w:keepNext/>
              <w:spacing w:line="240" w:lineRule="auto"/>
              <w:jc w:val="center"/>
              <w:outlineLvl w:val="0"/>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Стаття</w:t>
            </w:r>
          </w:p>
        </w:tc>
        <w:tc>
          <w:tcPr>
            <w:tcW w:w="607" w:type="dxa"/>
            <w:tcBorders>
              <w:left w:val="single" w:sz="6" w:space="0" w:color="auto"/>
              <w:bottom w:val="single" w:sz="6" w:space="0" w:color="auto"/>
              <w:right w:val="single" w:sz="6" w:space="0" w:color="auto"/>
            </w:tcBorders>
            <w:vAlign w:val="center"/>
          </w:tcPr>
          <w:p w14:paraId="342A78E4"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Код рядка</w:t>
            </w:r>
          </w:p>
        </w:tc>
        <w:tc>
          <w:tcPr>
            <w:tcW w:w="701" w:type="dxa"/>
            <w:tcBorders>
              <w:top w:val="single" w:sz="6" w:space="0" w:color="auto"/>
              <w:left w:val="single" w:sz="6" w:space="0" w:color="auto"/>
              <w:bottom w:val="single" w:sz="6" w:space="0" w:color="auto"/>
              <w:right w:val="single" w:sz="6" w:space="0" w:color="auto"/>
            </w:tcBorders>
            <w:vAlign w:val="center"/>
          </w:tcPr>
          <w:p w14:paraId="5C6C9792" w14:textId="77777777" w:rsidR="00894573" w:rsidRPr="00665D1B" w:rsidRDefault="00894573" w:rsidP="00894573">
            <w:pPr>
              <w:widowControl w:val="0"/>
              <w:spacing w:line="240" w:lineRule="auto"/>
              <w:jc w:val="center"/>
              <w:rPr>
                <w:rFonts w:ascii="Times New Roman" w:eastAsia="Times New Roman" w:hAnsi="Times New Roman" w:cs="Times New Roman"/>
                <w:b/>
                <w:color w:val="000000"/>
                <w:sz w:val="20"/>
                <w:szCs w:val="20"/>
                <w:lang w:eastAsia="ru-RU"/>
              </w:rPr>
            </w:pPr>
            <w:r w:rsidRPr="00665D1B">
              <w:rPr>
                <w:rFonts w:ascii="Times New Roman" w:eastAsia="Times New Roman" w:hAnsi="Times New Roman" w:cs="Times New Roman"/>
                <w:b/>
                <w:color w:val="000000"/>
                <w:sz w:val="20"/>
                <w:szCs w:val="20"/>
                <w:lang w:eastAsia="ru-RU"/>
              </w:rPr>
              <w:t>Зареєст-рований (пайовий)</w:t>
            </w:r>
          </w:p>
          <w:p w14:paraId="4CFFA696"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color w:val="000000"/>
                <w:sz w:val="20"/>
                <w:szCs w:val="20"/>
                <w:lang w:eastAsia="ru-RU"/>
              </w:rPr>
              <w:t>капітал</w:t>
            </w:r>
          </w:p>
        </w:tc>
        <w:tc>
          <w:tcPr>
            <w:tcW w:w="850" w:type="dxa"/>
            <w:tcBorders>
              <w:top w:val="single" w:sz="6" w:space="0" w:color="auto"/>
              <w:left w:val="single" w:sz="6" w:space="0" w:color="auto"/>
              <w:bottom w:val="single" w:sz="6" w:space="0" w:color="auto"/>
              <w:right w:val="single" w:sz="6" w:space="0" w:color="auto"/>
            </w:tcBorders>
            <w:vAlign w:val="center"/>
          </w:tcPr>
          <w:p w14:paraId="06A6AD93"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color w:val="000000"/>
                <w:sz w:val="20"/>
                <w:szCs w:val="20"/>
                <w:lang w:eastAsia="ru-RU"/>
              </w:rPr>
              <w:t>Капітал у дооцін-ках</w:t>
            </w:r>
          </w:p>
        </w:tc>
        <w:tc>
          <w:tcPr>
            <w:tcW w:w="993" w:type="dxa"/>
            <w:tcBorders>
              <w:left w:val="single" w:sz="6" w:space="0" w:color="auto"/>
              <w:bottom w:val="single" w:sz="6" w:space="0" w:color="auto"/>
              <w:right w:val="single" w:sz="6" w:space="0" w:color="auto"/>
            </w:tcBorders>
            <w:shd w:val="clear" w:color="auto" w:fill="auto"/>
            <w:vAlign w:val="center"/>
          </w:tcPr>
          <w:p w14:paraId="435D9527" w14:textId="77777777" w:rsidR="00894573" w:rsidRPr="00665D1B" w:rsidRDefault="00894573" w:rsidP="00894573">
            <w:pPr>
              <w:widowControl w:val="0"/>
              <w:spacing w:line="240" w:lineRule="auto"/>
              <w:jc w:val="center"/>
              <w:rPr>
                <w:rFonts w:ascii="Times New Roman" w:eastAsia="Times New Roman" w:hAnsi="Times New Roman" w:cs="Times New Roman"/>
                <w:b/>
                <w:color w:val="000000"/>
                <w:sz w:val="20"/>
                <w:szCs w:val="20"/>
                <w:lang w:eastAsia="ru-RU"/>
              </w:rPr>
            </w:pPr>
            <w:r w:rsidRPr="00665D1B">
              <w:rPr>
                <w:rFonts w:ascii="Times New Roman" w:eastAsia="Times New Roman" w:hAnsi="Times New Roman" w:cs="Times New Roman"/>
                <w:b/>
                <w:color w:val="000000"/>
                <w:sz w:val="20"/>
                <w:szCs w:val="20"/>
                <w:lang w:eastAsia="ru-RU"/>
              </w:rPr>
              <w:t>Додат-ковий капітал</w:t>
            </w:r>
          </w:p>
        </w:tc>
        <w:tc>
          <w:tcPr>
            <w:tcW w:w="708" w:type="dxa"/>
            <w:tcBorders>
              <w:left w:val="single" w:sz="6" w:space="0" w:color="auto"/>
              <w:bottom w:val="single" w:sz="6" w:space="0" w:color="auto"/>
              <w:right w:val="single" w:sz="6" w:space="0" w:color="auto"/>
            </w:tcBorders>
            <w:vAlign w:val="center"/>
          </w:tcPr>
          <w:p w14:paraId="782FCE35" w14:textId="77777777" w:rsidR="00894573" w:rsidRPr="00665D1B" w:rsidRDefault="00894573" w:rsidP="00894573">
            <w:pPr>
              <w:widowControl w:val="0"/>
              <w:spacing w:line="240" w:lineRule="auto"/>
              <w:jc w:val="center"/>
              <w:rPr>
                <w:rFonts w:ascii="Times New Roman" w:eastAsia="Times New Roman" w:hAnsi="Times New Roman" w:cs="Times New Roman"/>
                <w:b/>
                <w:sz w:val="20"/>
                <w:szCs w:val="20"/>
                <w:lang w:eastAsia="ru-RU"/>
              </w:rPr>
            </w:pPr>
            <w:r w:rsidRPr="00665D1B">
              <w:rPr>
                <w:rFonts w:ascii="Times New Roman" w:eastAsia="Times New Roman" w:hAnsi="Times New Roman" w:cs="Times New Roman"/>
                <w:b/>
                <w:color w:val="000000"/>
                <w:sz w:val="20"/>
                <w:szCs w:val="20"/>
                <w:lang w:eastAsia="ru-RU"/>
              </w:rPr>
              <w:t>Резер-вний капітал</w:t>
            </w:r>
          </w:p>
        </w:tc>
        <w:tc>
          <w:tcPr>
            <w:tcW w:w="993" w:type="dxa"/>
            <w:tcBorders>
              <w:left w:val="single" w:sz="6" w:space="0" w:color="auto"/>
              <w:bottom w:val="single" w:sz="6" w:space="0" w:color="auto"/>
              <w:right w:val="single" w:sz="6" w:space="0" w:color="auto"/>
            </w:tcBorders>
            <w:vAlign w:val="center"/>
          </w:tcPr>
          <w:p w14:paraId="5D06CDAC" w14:textId="77777777" w:rsidR="00894573" w:rsidRPr="00665D1B" w:rsidRDefault="00894573" w:rsidP="00894573">
            <w:pPr>
              <w:widowControl w:val="0"/>
              <w:spacing w:line="240" w:lineRule="auto"/>
              <w:jc w:val="center"/>
              <w:rPr>
                <w:rFonts w:ascii="Times New Roman" w:eastAsia="Times New Roman" w:hAnsi="Times New Roman" w:cs="Times New Roman"/>
                <w:b/>
                <w:color w:val="000000"/>
                <w:sz w:val="20"/>
                <w:szCs w:val="20"/>
                <w:lang w:eastAsia="ru-RU"/>
              </w:rPr>
            </w:pPr>
            <w:r w:rsidRPr="00665D1B">
              <w:rPr>
                <w:rFonts w:ascii="Times New Roman" w:eastAsia="Times New Roman" w:hAnsi="Times New Roman" w:cs="Times New Roman"/>
                <w:b/>
                <w:color w:val="000000"/>
                <w:sz w:val="20"/>
                <w:szCs w:val="20"/>
                <w:lang w:eastAsia="ru-RU"/>
              </w:rPr>
              <w:t>Нероз-</w:t>
            </w:r>
          </w:p>
          <w:p w14:paraId="690D3A97" w14:textId="77777777" w:rsidR="00894573" w:rsidRPr="00665D1B" w:rsidRDefault="00894573" w:rsidP="00894573">
            <w:pPr>
              <w:widowControl w:val="0"/>
              <w:spacing w:line="240" w:lineRule="auto"/>
              <w:jc w:val="center"/>
              <w:rPr>
                <w:rFonts w:ascii="Times New Roman" w:eastAsia="Times New Roman" w:hAnsi="Times New Roman" w:cs="Times New Roman"/>
                <w:b/>
                <w:color w:val="000000"/>
                <w:sz w:val="20"/>
                <w:szCs w:val="20"/>
                <w:lang w:eastAsia="ru-RU"/>
              </w:rPr>
            </w:pPr>
            <w:r w:rsidRPr="00665D1B">
              <w:rPr>
                <w:rFonts w:ascii="Times New Roman" w:eastAsia="Times New Roman" w:hAnsi="Times New Roman" w:cs="Times New Roman"/>
                <w:b/>
                <w:color w:val="000000"/>
                <w:sz w:val="20"/>
                <w:szCs w:val="20"/>
                <w:lang w:eastAsia="ru-RU"/>
              </w:rPr>
              <w:t>поділе-</w:t>
            </w:r>
          </w:p>
          <w:p w14:paraId="3B8D9D67" w14:textId="77777777" w:rsidR="00894573" w:rsidRPr="00665D1B" w:rsidRDefault="00894573" w:rsidP="00894573">
            <w:pPr>
              <w:widowControl w:val="0"/>
              <w:spacing w:line="240" w:lineRule="auto"/>
              <w:jc w:val="center"/>
              <w:rPr>
                <w:rFonts w:ascii="Times New Roman" w:eastAsia="Times New Roman" w:hAnsi="Times New Roman" w:cs="Times New Roman"/>
                <w:b/>
                <w:sz w:val="20"/>
                <w:szCs w:val="20"/>
                <w:lang w:eastAsia="ru-RU"/>
              </w:rPr>
            </w:pPr>
            <w:r w:rsidRPr="00665D1B">
              <w:rPr>
                <w:rFonts w:ascii="Times New Roman" w:eastAsia="Times New Roman" w:hAnsi="Times New Roman" w:cs="Times New Roman"/>
                <w:b/>
                <w:color w:val="000000"/>
                <w:sz w:val="20"/>
                <w:szCs w:val="20"/>
                <w:lang w:eastAsia="ru-RU"/>
              </w:rPr>
              <w:t>ний прибуток</w:t>
            </w:r>
            <w:r w:rsidRPr="00665D1B">
              <w:rPr>
                <w:rFonts w:ascii="Times New Roman" w:eastAsia="Times New Roman" w:hAnsi="Times New Roman" w:cs="Times New Roman"/>
                <w:b/>
                <w:lang w:eastAsia="ru-RU"/>
              </w:rPr>
              <w:t xml:space="preserve"> </w:t>
            </w:r>
            <w:r w:rsidRPr="00665D1B">
              <w:rPr>
                <w:rFonts w:ascii="Times New Roman" w:eastAsia="Times New Roman" w:hAnsi="Times New Roman" w:cs="Times New Roman"/>
                <w:b/>
                <w:color w:val="000000"/>
                <w:sz w:val="20"/>
                <w:szCs w:val="20"/>
                <w:lang w:eastAsia="ru-RU"/>
              </w:rPr>
              <w:t>(непокритий збиток)</w:t>
            </w:r>
          </w:p>
        </w:tc>
        <w:tc>
          <w:tcPr>
            <w:tcW w:w="850" w:type="dxa"/>
            <w:tcBorders>
              <w:left w:val="single" w:sz="6" w:space="0" w:color="auto"/>
              <w:bottom w:val="single" w:sz="6" w:space="0" w:color="auto"/>
              <w:right w:val="single" w:sz="6" w:space="0" w:color="auto"/>
            </w:tcBorders>
            <w:vAlign w:val="center"/>
          </w:tcPr>
          <w:p w14:paraId="42DC5D7F" w14:textId="77777777" w:rsidR="00894573" w:rsidRPr="00665D1B" w:rsidRDefault="00894573" w:rsidP="00894573">
            <w:pPr>
              <w:widowControl w:val="0"/>
              <w:spacing w:line="240" w:lineRule="auto"/>
              <w:jc w:val="center"/>
              <w:rPr>
                <w:rFonts w:ascii="Times New Roman" w:eastAsia="Times New Roman" w:hAnsi="Times New Roman" w:cs="Times New Roman"/>
                <w:b/>
                <w:sz w:val="20"/>
                <w:szCs w:val="20"/>
                <w:lang w:eastAsia="ru-RU"/>
              </w:rPr>
            </w:pPr>
            <w:r w:rsidRPr="00665D1B">
              <w:rPr>
                <w:rFonts w:ascii="Times New Roman" w:eastAsia="Times New Roman" w:hAnsi="Times New Roman" w:cs="Times New Roman"/>
                <w:b/>
                <w:color w:val="000000"/>
                <w:sz w:val="20"/>
                <w:szCs w:val="20"/>
                <w:lang w:eastAsia="ru-RU"/>
              </w:rPr>
              <w:t>Неопла-чений капітал</w:t>
            </w:r>
          </w:p>
        </w:tc>
        <w:tc>
          <w:tcPr>
            <w:tcW w:w="567" w:type="dxa"/>
            <w:tcBorders>
              <w:left w:val="single" w:sz="6" w:space="0" w:color="auto"/>
              <w:bottom w:val="single" w:sz="6" w:space="0" w:color="auto"/>
              <w:right w:val="single" w:sz="6" w:space="0" w:color="auto"/>
            </w:tcBorders>
            <w:shd w:val="clear" w:color="auto" w:fill="auto"/>
            <w:vAlign w:val="center"/>
          </w:tcPr>
          <w:p w14:paraId="1AFBAC41" w14:textId="77777777" w:rsidR="00894573" w:rsidRPr="00665D1B" w:rsidRDefault="00894573" w:rsidP="00894573">
            <w:pPr>
              <w:widowControl w:val="0"/>
              <w:spacing w:line="240" w:lineRule="auto"/>
              <w:jc w:val="center"/>
              <w:rPr>
                <w:rFonts w:ascii="Times New Roman" w:eastAsia="Times New Roman" w:hAnsi="Times New Roman" w:cs="Times New Roman"/>
                <w:b/>
                <w:color w:val="000000"/>
                <w:sz w:val="20"/>
                <w:szCs w:val="20"/>
                <w:lang w:eastAsia="ru-RU"/>
              </w:rPr>
            </w:pPr>
            <w:r w:rsidRPr="00665D1B">
              <w:rPr>
                <w:rFonts w:ascii="Times New Roman" w:eastAsia="Times New Roman" w:hAnsi="Times New Roman" w:cs="Times New Roman"/>
                <w:b/>
                <w:color w:val="000000"/>
                <w:sz w:val="20"/>
                <w:szCs w:val="20"/>
                <w:lang w:eastAsia="ru-RU"/>
              </w:rPr>
              <w:t>Вилу</w:t>
            </w:r>
            <w:r w:rsidRPr="00665D1B">
              <w:rPr>
                <w:rFonts w:ascii="Times New Roman" w:eastAsia="Times New Roman" w:hAnsi="Times New Roman" w:cs="Times New Roman"/>
                <w:b/>
                <w:color w:val="000000"/>
                <w:sz w:val="20"/>
                <w:szCs w:val="20"/>
                <w:lang w:val="en-US" w:eastAsia="ru-RU"/>
              </w:rPr>
              <w:t>-</w:t>
            </w:r>
            <w:r w:rsidRPr="00665D1B">
              <w:rPr>
                <w:rFonts w:ascii="Times New Roman" w:eastAsia="Times New Roman" w:hAnsi="Times New Roman" w:cs="Times New Roman"/>
                <w:b/>
                <w:color w:val="000000"/>
                <w:sz w:val="20"/>
                <w:szCs w:val="20"/>
                <w:lang w:eastAsia="ru-RU"/>
              </w:rPr>
              <w:t>чений капітал</w:t>
            </w:r>
          </w:p>
        </w:tc>
        <w:tc>
          <w:tcPr>
            <w:tcW w:w="851" w:type="dxa"/>
            <w:tcBorders>
              <w:left w:val="single" w:sz="6" w:space="0" w:color="auto"/>
              <w:bottom w:val="single" w:sz="6" w:space="0" w:color="auto"/>
              <w:right w:val="single" w:sz="6" w:space="0" w:color="auto"/>
            </w:tcBorders>
            <w:vAlign w:val="center"/>
          </w:tcPr>
          <w:p w14:paraId="440BE84B" w14:textId="77777777" w:rsidR="00894573" w:rsidRPr="00665D1B" w:rsidRDefault="00894573" w:rsidP="00894573">
            <w:pPr>
              <w:widowControl w:val="0"/>
              <w:spacing w:line="240" w:lineRule="auto"/>
              <w:jc w:val="center"/>
              <w:rPr>
                <w:rFonts w:ascii="Times New Roman" w:eastAsia="Times New Roman" w:hAnsi="Times New Roman" w:cs="Times New Roman"/>
                <w:b/>
                <w:sz w:val="20"/>
                <w:szCs w:val="20"/>
                <w:lang w:eastAsia="ru-RU"/>
              </w:rPr>
            </w:pPr>
            <w:r w:rsidRPr="00665D1B">
              <w:rPr>
                <w:rFonts w:ascii="Times New Roman" w:eastAsia="Times New Roman" w:hAnsi="Times New Roman" w:cs="Times New Roman"/>
                <w:b/>
                <w:sz w:val="20"/>
                <w:szCs w:val="20"/>
                <w:lang w:eastAsia="ru-RU"/>
              </w:rPr>
              <w:t>Всього</w:t>
            </w:r>
          </w:p>
        </w:tc>
      </w:tr>
      <w:tr w:rsidR="00894573" w:rsidRPr="00665D1B" w14:paraId="778FA851" w14:textId="77777777" w:rsidTr="00EF06CA">
        <w:trPr>
          <w:trHeight w:val="234"/>
        </w:trPr>
        <w:tc>
          <w:tcPr>
            <w:tcW w:w="2414" w:type="dxa"/>
            <w:tcBorders>
              <w:top w:val="single" w:sz="6" w:space="0" w:color="auto"/>
              <w:left w:val="single" w:sz="6" w:space="0" w:color="auto"/>
              <w:bottom w:val="single" w:sz="6" w:space="0" w:color="auto"/>
              <w:right w:val="single" w:sz="6" w:space="0" w:color="auto"/>
            </w:tcBorders>
            <w:shd w:val="clear" w:color="auto" w:fill="auto"/>
          </w:tcPr>
          <w:p w14:paraId="56CA35EE" w14:textId="77777777" w:rsidR="00894573" w:rsidRPr="00665D1B" w:rsidRDefault="00894573" w:rsidP="00894573">
            <w:pPr>
              <w:widowControl w:val="0"/>
              <w:spacing w:line="240" w:lineRule="auto"/>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 xml:space="preserve">                          1</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14:paraId="2683C813"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2</w:t>
            </w:r>
          </w:p>
        </w:tc>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289F47DC"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3</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1949D4A"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4</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3D62D59B"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5</w:t>
            </w:r>
          </w:p>
        </w:tc>
        <w:tc>
          <w:tcPr>
            <w:tcW w:w="708" w:type="dxa"/>
            <w:tcBorders>
              <w:top w:val="single" w:sz="6" w:space="0" w:color="auto"/>
              <w:left w:val="single" w:sz="6" w:space="0" w:color="auto"/>
              <w:bottom w:val="single" w:sz="6" w:space="0" w:color="auto"/>
              <w:right w:val="single" w:sz="6" w:space="0" w:color="auto"/>
            </w:tcBorders>
            <w:vAlign w:val="center"/>
          </w:tcPr>
          <w:p w14:paraId="13A97E38"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6</w:t>
            </w:r>
          </w:p>
        </w:tc>
        <w:tc>
          <w:tcPr>
            <w:tcW w:w="993" w:type="dxa"/>
            <w:tcBorders>
              <w:top w:val="single" w:sz="6" w:space="0" w:color="auto"/>
              <w:left w:val="single" w:sz="6" w:space="0" w:color="auto"/>
              <w:bottom w:val="single" w:sz="6" w:space="0" w:color="auto"/>
              <w:right w:val="single" w:sz="6" w:space="0" w:color="auto"/>
            </w:tcBorders>
            <w:vAlign w:val="center"/>
          </w:tcPr>
          <w:p w14:paraId="685BE04A"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7</w:t>
            </w:r>
          </w:p>
        </w:tc>
        <w:tc>
          <w:tcPr>
            <w:tcW w:w="850" w:type="dxa"/>
            <w:tcBorders>
              <w:top w:val="single" w:sz="6" w:space="0" w:color="auto"/>
              <w:left w:val="single" w:sz="6" w:space="0" w:color="auto"/>
              <w:bottom w:val="single" w:sz="6" w:space="0" w:color="auto"/>
              <w:right w:val="single" w:sz="6" w:space="0" w:color="auto"/>
            </w:tcBorders>
            <w:vAlign w:val="center"/>
          </w:tcPr>
          <w:p w14:paraId="27B86EB2"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8</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97B6725"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9</w:t>
            </w:r>
          </w:p>
        </w:tc>
        <w:tc>
          <w:tcPr>
            <w:tcW w:w="851" w:type="dxa"/>
            <w:tcBorders>
              <w:top w:val="single" w:sz="6" w:space="0" w:color="auto"/>
              <w:left w:val="single" w:sz="6" w:space="0" w:color="auto"/>
              <w:bottom w:val="single" w:sz="6" w:space="0" w:color="auto"/>
              <w:right w:val="single" w:sz="6" w:space="0" w:color="auto"/>
            </w:tcBorders>
            <w:vAlign w:val="center"/>
          </w:tcPr>
          <w:p w14:paraId="3E30F765" w14:textId="77777777" w:rsidR="00894573" w:rsidRPr="00665D1B" w:rsidRDefault="00894573" w:rsidP="00894573">
            <w:pPr>
              <w:widowControl w:val="0"/>
              <w:spacing w:line="240" w:lineRule="auto"/>
              <w:jc w:val="center"/>
              <w:rPr>
                <w:rFonts w:ascii="Times New Roman" w:eastAsia="Times New Roman" w:hAnsi="Times New Roman" w:cs="Times New Roman"/>
                <w:b/>
                <w:bCs/>
                <w:sz w:val="20"/>
                <w:szCs w:val="20"/>
                <w:lang w:eastAsia="ru-RU"/>
              </w:rPr>
            </w:pPr>
            <w:r w:rsidRPr="00665D1B">
              <w:rPr>
                <w:rFonts w:ascii="Times New Roman" w:eastAsia="Times New Roman" w:hAnsi="Times New Roman" w:cs="Times New Roman"/>
                <w:b/>
                <w:bCs/>
                <w:sz w:val="20"/>
                <w:szCs w:val="20"/>
                <w:lang w:eastAsia="ru-RU"/>
              </w:rPr>
              <w:t>10</w:t>
            </w:r>
          </w:p>
        </w:tc>
      </w:tr>
      <w:tr w:rsidR="00894573" w:rsidRPr="00665D1B" w14:paraId="61964BD0" w14:textId="77777777" w:rsidTr="00EF06CA">
        <w:trPr>
          <w:trHeight w:val="220"/>
        </w:trPr>
        <w:tc>
          <w:tcPr>
            <w:tcW w:w="2414" w:type="dxa"/>
            <w:tcBorders>
              <w:top w:val="single" w:sz="6" w:space="0" w:color="auto"/>
              <w:left w:val="single" w:sz="6" w:space="0" w:color="auto"/>
              <w:bottom w:val="single" w:sz="6" w:space="0" w:color="auto"/>
              <w:right w:val="single" w:sz="6" w:space="0" w:color="auto"/>
            </w:tcBorders>
            <w:shd w:val="clear" w:color="auto" w:fill="auto"/>
          </w:tcPr>
          <w:p w14:paraId="5D392854"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Залишок на початок року</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14:paraId="74CD16E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4000</w:t>
            </w:r>
          </w:p>
        </w:tc>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7AF557F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112236</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13C7ED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1091672</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78DBBFE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3316</w:t>
            </w:r>
          </w:p>
        </w:tc>
        <w:tc>
          <w:tcPr>
            <w:tcW w:w="708" w:type="dxa"/>
            <w:tcBorders>
              <w:top w:val="single" w:sz="6" w:space="0" w:color="auto"/>
              <w:left w:val="single" w:sz="6" w:space="0" w:color="auto"/>
              <w:bottom w:val="single" w:sz="6" w:space="0" w:color="auto"/>
              <w:right w:val="single" w:sz="6" w:space="0" w:color="auto"/>
            </w:tcBorders>
            <w:vAlign w:val="center"/>
          </w:tcPr>
          <w:p w14:paraId="215EA03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48066</w:t>
            </w:r>
          </w:p>
        </w:tc>
        <w:tc>
          <w:tcPr>
            <w:tcW w:w="993" w:type="dxa"/>
            <w:tcBorders>
              <w:top w:val="single" w:sz="6" w:space="0" w:color="auto"/>
              <w:left w:val="single" w:sz="6" w:space="0" w:color="auto"/>
              <w:bottom w:val="single" w:sz="6" w:space="0" w:color="auto"/>
              <w:right w:val="single" w:sz="6" w:space="0" w:color="auto"/>
            </w:tcBorders>
            <w:vAlign w:val="center"/>
          </w:tcPr>
          <w:p w14:paraId="4634618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4780639</w:t>
            </w:r>
          </w:p>
        </w:tc>
        <w:tc>
          <w:tcPr>
            <w:tcW w:w="850" w:type="dxa"/>
            <w:tcBorders>
              <w:top w:val="single" w:sz="6" w:space="0" w:color="auto"/>
              <w:left w:val="single" w:sz="6" w:space="0" w:color="auto"/>
              <w:bottom w:val="single" w:sz="6" w:space="0" w:color="auto"/>
              <w:right w:val="single" w:sz="6" w:space="0" w:color="auto"/>
            </w:tcBorders>
            <w:vAlign w:val="center"/>
          </w:tcPr>
          <w:p w14:paraId="628E36D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4DA6B7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14:paraId="4A595EC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6035929</w:t>
            </w:r>
          </w:p>
        </w:tc>
      </w:tr>
      <w:tr w:rsidR="00894573" w:rsidRPr="00665D1B" w14:paraId="49C95B7D" w14:textId="77777777" w:rsidTr="00EF06CA">
        <w:trPr>
          <w:trHeight w:val="455"/>
        </w:trPr>
        <w:tc>
          <w:tcPr>
            <w:tcW w:w="2414" w:type="dxa"/>
            <w:tcBorders>
              <w:top w:val="single" w:sz="6" w:space="0" w:color="auto"/>
              <w:left w:val="single" w:sz="6" w:space="0" w:color="auto"/>
              <w:bottom w:val="single" w:sz="6" w:space="0" w:color="auto"/>
              <w:right w:val="single" w:sz="6" w:space="0" w:color="auto"/>
            </w:tcBorders>
            <w:shd w:val="clear" w:color="auto" w:fill="auto"/>
          </w:tcPr>
          <w:p w14:paraId="5DE761FF"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Коригування:</w:t>
            </w:r>
          </w:p>
          <w:p w14:paraId="10A76202"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Зміна облікової політики</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14:paraId="0067AF9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4005</w:t>
            </w:r>
          </w:p>
        </w:tc>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24C6C9B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934E68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7D7D36C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708" w:type="dxa"/>
            <w:tcBorders>
              <w:top w:val="single" w:sz="6" w:space="0" w:color="auto"/>
              <w:left w:val="single" w:sz="6" w:space="0" w:color="auto"/>
              <w:bottom w:val="single" w:sz="6" w:space="0" w:color="auto"/>
              <w:right w:val="single" w:sz="6" w:space="0" w:color="auto"/>
            </w:tcBorders>
            <w:vAlign w:val="center"/>
          </w:tcPr>
          <w:p w14:paraId="47ABCA8F"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vAlign w:val="center"/>
          </w:tcPr>
          <w:p w14:paraId="2486AE7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5DDEB40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3ADA3B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14:paraId="776DC91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0EBB2B11" w14:textId="77777777" w:rsidTr="00EF06CA">
        <w:trPr>
          <w:trHeight w:val="220"/>
        </w:trPr>
        <w:tc>
          <w:tcPr>
            <w:tcW w:w="2414" w:type="dxa"/>
            <w:tcBorders>
              <w:top w:val="single" w:sz="6" w:space="0" w:color="auto"/>
              <w:left w:val="single" w:sz="6" w:space="0" w:color="auto"/>
              <w:bottom w:val="single" w:sz="6" w:space="0" w:color="auto"/>
              <w:right w:val="single" w:sz="6" w:space="0" w:color="auto"/>
            </w:tcBorders>
            <w:shd w:val="clear" w:color="auto" w:fill="auto"/>
          </w:tcPr>
          <w:p w14:paraId="4CC7B149"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Виправлення помилок</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14:paraId="23E9266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4010</w:t>
            </w:r>
          </w:p>
        </w:tc>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4273BC1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D03F42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4BB9892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708" w:type="dxa"/>
            <w:tcBorders>
              <w:top w:val="single" w:sz="6" w:space="0" w:color="auto"/>
              <w:left w:val="single" w:sz="6" w:space="0" w:color="auto"/>
              <w:bottom w:val="single" w:sz="6" w:space="0" w:color="auto"/>
              <w:right w:val="single" w:sz="6" w:space="0" w:color="auto"/>
            </w:tcBorders>
            <w:vAlign w:val="center"/>
          </w:tcPr>
          <w:p w14:paraId="27CF7E0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vAlign w:val="center"/>
          </w:tcPr>
          <w:p w14:paraId="5E238D3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14EE592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6DF91B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14:paraId="19E55A0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10C4AD7E" w14:textId="77777777" w:rsidTr="00EF06CA">
        <w:trPr>
          <w:trHeight w:val="220"/>
        </w:trPr>
        <w:tc>
          <w:tcPr>
            <w:tcW w:w="2414" w:type="dxa"/>
            <w:tcBorders>
              <w:top w:val="single" w:sz="6" w:space="0" w:color="auto"/>
              <w:left w:val="single" w:sz="6" w:space="0" w:color="auto"/>
              <w:bottom w:val="single" w:sz="6" w:space="0" w:color="auto"/>
              <w:right w:val="single" w:sz="6" w:space="0" w:color="auto"/>
            </w:tcBorders>
            <w:shd w:val="clear" w:color="auto" w:fill="auto"/>
          </w:tcPr>
          <w:p w14:paraId="3D6FD5F6"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Інші зміни</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14:paraId="06700D5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4090</w:t>
            </w:r>
          </w:p>
        </w:tc>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13BCADA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85FB55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1ABCAF3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708" w:type="dxa"/>
            <w:tcBorders>
              <w:top w:val="single" w:sz="6" w:space="0" w:color="auto"/>
              <w:left w:val="single" w:sz="6" w:space="0" w:color="auto"/>
              <w:bottom w:val="single" w:sz="6" w:space="0" w:color="auto"/>
              <w:right w:val="single" w:sz="6" w:space="0" w:color="auto"/>
            </w:tcBorders>
            <w:vAlign w:val="center"/>
          </w:tcPr>
          <w:p w14:paraId="539B687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vAlign w:val="center"/>
          </w:tcPr>
          <w:p w14:paraId="0C0364A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79389F0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C3992E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14:paraId="17C58D2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1B85A709" w14:textId="77777777" w:rsidTr="00EF06CA">
        <w:trPr>
          <w:trHeight w:val="455"/>
        </w:trPr>
        <w:tc>
          <w:tcPr>
            <w:tcW w:w="2414" w:type="dxa"/>
            <w:tcBorders>
              <w:top w:val="single" w:sz="6" w:space="0" w:color="auto"/>
              <w:left w:val="single" w:sz="6" w:space="0" w:color="auto"/>
              <w:bottom w:val="single" w:sz="6" w:space="0" w:color="auto"/>
              <w:right w:val="single" w:sz="6" w:space="0" w:color="auto"/>
            </w:tcBorders>
            <w:shd w:val="clear" w:color="auto" w:fill="auto"/>
          </w:tcPr>
          <w:p w14:paraId="64408793"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Скоригований залишок на початок року</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14:paraId="1A9DF33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4095</w:t>
            </w:r>
          </w:p>
        </w:tc>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38882C2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112236</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B13476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1091672</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0DA66BA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3316</w:t>
            </w:r>
          </w:p>
        </w:tc>
        <w:tc>
          <w:tcPr>
            <w:tcW w:w="708" w:type="dxa"/>
            <w:tcBorders>
              <w:top w:val="single" w:sz="6" w:space="0" w:color="auto"/>
              <w:left w:val="single" w:sz="6" w:space="0" w:color="auto"/>
              <w:bottom w:val="single" w:sz="6" w:space="0" w:color="auto"/>
              <w:right w:val="single" w:sz="6" w:space="0" w:color="auto"/>
            </w:tcBorders>
            <w:vAlign w:val="center"/>
          </w:tcPr>
          <w:p w14:paraId="447D5CA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48066</w:t>
            </w:r>
          </w:p>
        </w:tc>
        <w:tc>
          <w:tcPr>
            <w:tcW w:w="993" w:type="dxa"/>
            <w:tcBorders>
              <w:top w:val="single" w:sz="6" w:space="0" w:color="auto"/>
              <w:left w:val="single" w:sz="6" w:space="0" w:color="auto"/>
              <w:bottom w:val="single" w:sz="6" w:space="0" w:color="auto"/>
              <w:right w:val="single" w:sz="6" w:space="0" w:color="auto"/>
            </w:tcBorders>
            <w:vAlign w:val="center"/>
          </w:tcPr>
          <w:p w14:paraId="185780B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4780639</w:t>
            </w:r>
          </w:p>
        </w:tc>
        <w:tc>
          <w:tcPr>
            <w:tcW w:w="850" w:type="dxa"/>
            <w:tcBorders>
              <w:top w:val="single" w:sz="6" w:space="0" w:color="auto"/>
              <w:left w:val="single" w:sz="6" w:space="0" w:color="auto"/>
              <w:bottom w:val="single" w:sz="6" w:space="0" w:color="auto"/>
              <w:right w:val="single" w:sz="6" w:space="0" w:color="auto"/>
            </w:tcBorders>
            <w:vAlign w:val="center"/>
          </w:tcPr>
          <w:p w14:paraId="6FF148A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67D825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14:paraId="67FE22B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6035929</w:t>
            </w:r>
          </w:p>
        </w:tc>
      </w:tr>
      <w:tr w:rsidR="00894573" w:rsidRPr="00665D1B" w14:paraId="561E038C" w14:textId="77777777" w:rsidTr="00EF06CA">
        <w:trPr>
          <w:trHeight w:val="455"/>
        </w:trPr>
        <w:tc>
          <w:tcPr>
            <w:tcW w:w="2414" w:type="dxa"/>
            <w:tcBorders>
              <w:top w:val="single" w:sz="6" w:space="0" w:color="auto"/>
              <w:left w:val="single" w:sz="6" w:space="0" w:color="auto"/>
              <w:bottom w:val="single" w:sz="6" w:space="0" w:color="auto"/>
              <w:right w:val="single" w:sz="6" w:space="0" w:color="auto"/>
            </w:tcBorders>
            <w:shd w:val="clear" w:color="auto" w:fill="auto"/>
          </w:tcPr>
          <w:p w14:paraId="7165C9BA"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Чистий прибуток (збиток) за звітний період</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14:paraId="68F8CD0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4100</w:t>
            </w:r>
          </w:p>
        </w:tc>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2BDE1AC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2B4FAB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7403E6F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708" w:type="dxa"/>
            <w:tcBorders>
              <w:top w:val="single" w:sz="6" w:space="0" w:color="auto"/>
              <w:left w:val="single" w:sz="6" w:space="0" w:color="auto"/>
              <w:bottom w:val="single" w:sz="6" w:space="0" w:color="auto"/>
              <w:right w:val="single" w:sz="6" w:space="0" w:color="auto"/>
            </w:tcBorders>
            <w:vAlign w:val="center"/>
          </w:tcPr>
          <w:p w14:paraId="54C0AEC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vAlign w:val="center"/>
          </w:tcPr>
          <w:p w14:paraId="7EFE14C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2048138</w:t>
            </w:r>
          </w:p>
        </w:tc>
        <w:tc>
          <w:tcPr>
            <w:tcW w:w="850" w:type="dxa"/>
            <w:tcBorders>
              <w:top w:val="single" w:sz="6" w:space="0" w:color="auto"/>
              <w:left w:val="single" w:sz="6" w:space="0" w:color="auto"/>
              <w:bottom w:val="single" w:sz="6" w:space="0" w:color="auto"/>
              <w:right w:val="single" w:sz="6" w:space="0" w:color="auto"/>
            </w:tcBorders>
            <w:vAlign w:val="center"/>
          </w:tcPr>
          <w:p w14:paraId="74702C9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E6BD1D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14:paraId="595CBF2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2048138</w:t>
            </w:r>
          </w:p>
        </w:tc>
      </w:tr>
      <w:tr w:rsidR="00894573" w:rsidRPr="00665D1B" w14:paraId="38493781" w14:textId="77777777" w:rsidTr="00EF06CA">
        <w:trPr>
          <w:trHeight w:val="440"/>
        </w:trPr>
        <w:tc>
          <w:tcPr>
            <w:tcW w:w="2414" w:type="dxa"/>
            <w:tcBorders>
              <w:top w:val="single" w:sz="6" w:space="0" w:color="auto"/>
              <w:left w:val="single" w:sz="6" w:space="0" w:color="auto"/>
              <w:bottom w:val="single" w:sz="6" w:space="0" w:color="auto"/>
              <w:right w:val="single" w:sz="6" w:space="0" w:color="auto"/>
            </w:tcBorders>
            <w:shd w:val="clear" w:color="auto" w:fill="auto"/>
          </w:tcPr>
          <w:p w14:paraId="587AFD88"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Інший сукупний дохід за звітний період</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14:paraId="015D24E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4110</w:t>
            </w:r>
          </w:p>
        </w:tc>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6D5E356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2333E5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12EC063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708" w:type="dxa"/>
            <w:tcBorders>
              <w:top w:val="single" w:sz="6" w:space="0" w:color="auto"/>
              <w:left w:val="single" w:sz="6" w:space="0" w:color="auto"/>
              <w:bottom w:val="single" w:sz="6" w:space="0" w:color="auto"/>
              <w:right w:val="single" w:sz="6" w:space="0" w:color="auto"/>
            </w:tcBorders>
            <w:vAlign w:val="center"/>
          </w:tcPr>
          <w:p w14:paraId="03B67D8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vAlign w:val="center"/>
          </w:tcPr>
          <w:p w14:paraId="0AFAD4A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-39130</w:t>
            </w:r>
          </w:p>
        </w:tc>
        <w:tc>
          <w:tcPr>
            <w:tcW w:w="850" w:type="dxa"/>
            <w:tcBorders>
              <w:top w:val="single" w:sz="6" w:space="0" w:color="auto"/>
              <w:left w:val="single" w:sz="6" w:space="0" w:color="auto"/>
              <w:bottom w:val="single" w:sz="6" w:space="0" w:color="auto"/>
              <w:right w:val="single" w:sz="6" w:space="0" w:color="auto"/>
            </w:tcBorders>
            <w:vAlign w:val="center"/>
          </w:tcPr>
          <w:p w14:paraId="53BCC30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B923AB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14:paraId="03E30BD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-39130</w:t>
            </w:r>
          </w:p>
        </w:tc>
      </w:tr>
      <w:tr w:rsidR="00894573" w:rsidRPr="00665D1B" w14:paraId="1D7E8CB9" w14:textId="77777777" w:rsidTr="00EF06CA">
        <w:trPr>
          <w:trHeight w:val="234"/>
        </w:trPr>
        <w:tc>
          <w:tcPr>
            <w:tcW w:w="2414" w:type="dxa"/>
            <w:tcBorders>
              <w:top w:val="single" w:sz="6" w:space="0" w:color="auto"/>
              <w:left w:val="single" w:sz="6" w:space="0" w:color="auto"/>
              <w:bottom w:val="single" w:sz="6" w:space="0" w:color="auto"/>
              <w:right w:val="single" w:sz="6" w:space="0" w:color="auto"/>
            </w:tcBorders>
            <w:shd w:val="clear" w:color="auto" w:fill="auto"/>
          </w:tcPr>
          <w:p w14:paraId="6BE31CE3"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Інший сукупний дохід</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14:paraId="02D8262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4116</w:t>
            </w:r>
          </w:p>
        </w:tc>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393D73F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596F95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0BE76B7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708" w:type="dxa"/>
            <w:tcBorders>
              <w:top w:val="single" w:sz="6" w:space="0" w:color="auto"/>
              <w:left w:val="single" w:sz="6" w:space="0" w:color="auto"/>
              <w:bottom w:val="single" w:sz="6" w:space="0" w:color="auto"/>
              <w:right w:val="single" w:sz="6" w:space="0" w:color="auto"/>
            </w:tcBorders>
            <w:vAlign w:val="center"/>
          </w:tcPr>
          <w:p w14:paraId="4811D82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vAlign w:val="center"/>
          </w:tcPr>
          <w:p w14:paraId="6F9DD43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-39130</w:t>
            </w:r>
          </w:p>
        </w:tc>
        <w:tc>
          <w:tcPr>
            <w:tcW w:w="850" w:type="dxa"/>
            <w:tcBorders>
              <w:top w:val="single" w:sz="6" w:space="0" w:color="auto"/>
              <w:left w:val="single" w:sz="6" w:space="0" w:color="auto"/>
              <w:bottom w:val="single" w:sz="6" w:space="0" w:color="auto"/>
              <w:right w:val="single" w:sz="6" w:space="0" w:color="auto"/>
            </w:tcBorders>
            <w:vAlign w:val="center"/>
          </w:tcPr>
          <w:p w14:paraId="14E3147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69565B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14:paraId="0C6BC55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-39130</w:t>
            </w:r>
          </w:p>
        </w:tc>
      </w:tr>
      <w:tr w:rsidR="00894573" w:rsidRPr="00665D1B" w14:paraId="77E880B2" w14:textId="77777777" w:rsidTr="00EF06CA">
        <w:trPr>
          <w:trHeight w:val="675"/>
        </w:trPr>
        <w:tc>
          <w:tcPr>
            <w:tcW w:w="2414" w:type="dxa"/>
            <w:tcBorders>
              <w:top w:val="single" w:sz="6" w:space="0" w:color="auto"/>
              <w:left w:val="single" w:sz="6" w:space="0" w:color="auto"/>
              <w:bottom w:val="single" w:sz="6" w:space="0" w:color="auto"/>
              <w:right w:val="single" w:sz="6" w:space="0" w:color="auto"/>
            </w:tcBorders>
            <w:shd w:val="clear" w:color="auto" w:fill="auto"/>
          </w:tcPr>
          <w:p w14:paraId="1AE96130"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Розподіл прибутку:</w:t>
            </w:r>
          </w:p>
          <w:p w14:paraId="064228F6"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Виплати власникам (дивіденди)</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14:paraId="332A138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4200</w:t>
            </w:r>
          </w:p>
        </w:tc>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703BD15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1DA283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6946399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708" w:type="dxa"/>
            <w:tcBorders>
              <w:top w:val="single" w:sz="6" w:space="0" w:color="auto"/>
              <w:left w:val="single" w:sz="6" w:space="0" w:color="auto"/>
              <w:bottom w:val="single" w:sz="6" w:space="0" w:color="auto"/>
              <w:right w:val="single" w:sz="6" w:space="0" w:color="auto"/>
            </w:tcBorders>
            <w:vAlign w:val="center"/>
          </w:tcPr>
          <w:p w14:paraId="461B839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vAlign w:val="center"/>
          </w:tcPr>
          <w:p w14:paraId="2893DA6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4B2E4AC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9F7985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14:paraId="3A9B6E7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0A85F0FA" w14:textId="77777777" w:rsidTr="00EF06CA">
        <w:trPr>
          <w:trHeight w:val="440"/>
        </w:trPr>
        <w:tc>
          <w:tcPr>
            <w:tcW w:w="2414" w:type="dxa"/>
            <w:tcBorders>
              <w:top w:val="single" w:sz="6" w:space="0" w:color="auto"/>
              <w:left w:val="single" w:sz="6" w:space="0" w:color="auto"/>
              <w:bottom w:val="single" w:sz="6" w:space="0" w:color="auto"/>
              <w:right w:val="single" w:sz="6" w:space="0" w:color="auto"/>
            </w:tcBorders>
            <w:shd w:val="clear" w:color="auto" w:fill="auto"/>
          </w:tcPr>
          <w:p w14:paraId="2D9E2DD8"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14:paraId="285170A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4205</w:t>
            </w:r>
          </w:p>
        </w:tc>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575B0DC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B2B9E9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336F31B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708" w:type="dxa"/>
            <w:tcBorders>
              <w:top w:val="single" w:sz="6" w:space="0" w:color="auto"/>
              <w:left w:val="single" w:sz="6" w:space="0" w:color="auto"/>
              <w:bottom w:val="single" w:sz="6" w:space="0" w:color="auto"/>
              <w:right w:val="single" w:sz="6" w:space="0" w:color="auto"/>
            </w:tcBorders>
            <w:vAlign w:val="center"/>
          </w:tcPr>
          <w:p w14:paraId="4BD3EC5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vAlign w:val="center"/>
          </w:tcPr>
          <w:p w14:paraId="1C1D8BF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348E259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C45F76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14:paraId="33316F4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58B2F507" w14:textId="77777777" w:rsidTr="00EF06CA">
        <w:trPr>
          <w:trHeight w:val="455"/>
        </w:trPr>
        <w:tc>
          <w:tcPr>
            <w:tcW w:w="2414" w:type="dxa"/>
            <w:tcBorders>
              <w:top w:val="single" w:sz="6" w:space="0" w:color="auto"/>
              <w:left w:val="single" w:sz="6" w:space="0" w:color="auto"/>
              <w:bottom w:val="single" w:sz="6" w:space="0" w:color="auto"/>
              <w:right w:val="single" w:sz="6" w:space="0" w:color="auto"/>
            </w:tcBorders>
            <w:shd w:val="clear" w:color="auto" w:fill="auto"/>
          </w:tcPr>
          <w:p w14:paraId="4F7A4A8F"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Відрахування до резервного капіталу</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14:paraId="218B427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4210</w:t>
            </w:r>
          </w:p>
        </w:tc>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7680B18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226948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5D1BEF6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708" w:type="dxa"/>
            <w:tcBorders>
              <w:top w:val="single" w:sz="6" w:space="0" w:color="auto"/>
              <w:left w:val="single" w:sz="6" w:space="0" w:color="auto"/>
              <w:bottom w:val="single" w:sz="6" w:space="0" w:color="auto"/>
              <w:right w:val="single" w:sz="6" w:space="0" w:color="auto"/>
            </w:tcBorders>
            <w:vAlign w:val="center"/>
          </w:tcPr>
          <w:p w14:paraId="13BC3AC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vAlign w:val="center"/>
          </w:tcPr>
          <w:p w14:paraId="3726CD0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6693D03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FA6DB6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14:paraId="4F3C55C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34C34D36" w14:textId="77777777" w:rsidTr="00EF06CA">
        <w:trPr>
          <w:trHeight w:val="455"/>
        </w:trPr>
        <w:tc>
          <w:tcPr>
            <w:tcW w:w="2414" w:type="dxa"/>
            <w:tcBorders>
              <w:top w:val="single" w:sz="6" w:space="0" w:color="auto"/>
              <w:left w:val="single" w:sz="6" w:space="0" w:color="auto"/>
              <w:bottom w:val="single" w:sz="6" w:space="0" w:color="auto"/>
              <w:right w:val="single" w:sz="6" w:space="0" w:color="auto"/>
            </w:tcBorders>
            <w:shd w:val="clear" w:color="auto" w:fill="auto"/>
          </w:tcPr>
          <w:p w14:paraId="646EE98E"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Внески учасників : Внески до капіталу</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14:paraId="0E02C88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4240</w:t>
            </w:r>
          </w:p>
        </w:tc>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1BD391A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E87666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4B70096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708" w:type="dxa"/>
            <w:tcBorders>
              <w:top w:val="single" w:sz="6" w:space="0" w:color="auto"/>
              <w:left w:val="single" w:sz="6" w:space="0" w:color="auto"/>
              <w:bottom w:val="single" w:sz="6" w:space="0" w:color="auto"/>
              <w:right w:val="single" w:sz="6" w:space="0" w:color="auto"/>
            </w:tcBorders>
            <w:vAlign w:val="center"/>
          </w:tcPr>
          <w:p w14:paraId="2425B70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vAlign w:val="center"/>
          </w:tcPr>
          <w:p w14:paraId="55EB054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3436FD3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C9D013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14:paraId="6E43A95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3459030A" w14:textId="77777777" w:rsidTr="00EF06CA">
        <w:trPr>
          <w:trHeight w:val="440"/>
        </w:trPr>
        <w:tc>
          <w:tcPr>
            <w:tcW w:w="2414" w:type="dxa"/>
            <w:tcBorders>
              <w:top w:val="single" w:sz="6" w:space="0" w:color="auto"/>
              <w:left w:val="single" w:sz="6" w:space="0" w:color="auto"/>
              <w:bottom w:val="single" w:sz="6" w:space="0" w:color="auto"/>
              <w:right w:val="single" w:sz="6" w:space="0" w:color="auto"/>
            </w:tcBorders>
            <w:shd w:val="clear" w:color="auto" w:fill="auto"/>
          </w:tcPr>
          <w:p w14:paraId="4375E0DE"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Погашення заборгованості з капіталу</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14:paraId="1C406CB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4245</w:t>
            </w:r>
          </w:p>
        </w:tc>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6E9811B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AED1DE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55A21BF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708" w:type="dxa"/>
            <w:tcBorders>
              <w:top w:val="single" w:sz="6" w:space="0" w:color="auto"/>
              <w:left w:val="single" w:sz="6" w:space="0" w:color="auto"/>
              <w:bottom w:val="single" w:sz="6" w:space="0" w:color="auto"/>
              <w:right w:val="single" w:sz="6" w:space="0" w:color="auto"/>
            </w:tcBorders>
            <w:vAlign w:val="center"/>
          </w:tcPr>
          <w:p w14:paraId="47187B4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vAlign w:val="center"/>
          </w:tcPr>
          <w:p w14:paraId="113EE9E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35A00DD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84009E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14:paraId="2BC80AF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15F78C28" w14:textId="77777777" w:rsidTr="00EF06CA">
        <w:trPr>
          <w:trHeight w:val="455"/>
        </w:trPr>
        <w:tc>
          <w:tcPr>
            <w:tcW w:w="2414" w:type="dxa"/>
            <w:tcBorders>
              <w:top w:val="single" w:sz="6" w:space="0" w:color="auto"/>
              <w:left w:val="single" w:sz="6" w:space="0" w:color="auto"/>
              <w:bottom w:val="single" w:sz="6" w:space="0" w:color="auto"/>
              <w:right w:val="single" w:sz="6" w:space="0" w:color="auto"/>
            </w:tcBorders>
            <w:shd w:val="clear" w:color="auto" w:fill="auto"/>
          </w:tcPr>
          <w:p w14:paraId="55D66CA6"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Вилучення капіталу : Викуп акцій (часток)</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14:paraId="1E130A3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4260</w:t>
            </w:r>
          </w:p>
        </w:tc>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5B7C187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2C2FB9F"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4D3BE8A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708" w:type="dxa"/>
            <w:tcBorders>
              <w:top w:val="single" w:sz="6" w:space="0" w:color="auto"/>
              <w:left w:val="single" w:sz="6" w:space="0" w:color="auto"/>
              <w:bottom w:val="single" w:sz="6" w:space="0" w:color="auto"/>
              <w:right w:val="single" w:sz="6" w:space="0" w:color="auto"/>
            </w:tcBorders>
            <w:vAlign w:val="center"/>
          </w:tcPr>
          <w:p w14:paraId="0E599CC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vAlign w:val="center"/>
          </w:tcPr>
          <w:p w14:paraId="1EE10C3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3A9D4B4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F5CD0D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14:paraId="66C45B8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73C95BCB" w14:textId="77777777" w:rsidTr="00EF06CA">
        <w:trPr>
          <w:trHeight w:val="455"/>
        </w:trPr>
        <w:tc>
          <w:tcPr>
            <w:tcW w:w="2414" w:type="dxa"/>
            <w:tcBorders>
              <w:top w:val="single" w:sz="6" w:space="0" w:color="auto"/>
              <w:left w:val="single" w:sz="6" w:space="0" w:color="auto"/>
              <w:bottom w:val="single" w:sz="6" w:space="0" w:color="auto"/>
              <w:right w:val="single" w:sz="6" w:space="0" w:color="auto"/>
            </w:tcBorders>
            <w:shd w:val="clear" w:color="auto" w:fill="auto"/>
          </w:tcPr>
          <w:p w14:paraId="54C88CA8"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Перепродаж викуплених акцій (часток)</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14:paraId="2CC8F6B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4265</w:t>
            </w:r>
          </w:p>
        </w:tc>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34AE146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551EDF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0323E7B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708" w:type="dxa"/>
            <w:tcBorders>
              <w:top w:val="single" w:sz="6" w:space="0" w:color="auto"/>
              <w:left w:val="single" w:sz="6" w:space="0" w:color="auto"/>
              <w:bottom w:val="single" w:sz="6" w:space="0" w:color="auto"/>
              <w:right w:val="single" w:sz="6" w:space="0" w:color="auto"/>
            </w:tcBorders>
            <w:vAlign w:val="center"/>
          </w:tcPr>
          <w:p w14:paraId="137C308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vAlign w:val="center"/>
          </w:tcPr>
          <w:p w14:paraId="1E5F03A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3E1C5FF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19A139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14:paraId="6EEF778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3CD00EB6" w14:textId="77777777" w:rsidTr="00EF06CA">
        <w:trPr>
          <w:trHeight w:val="440"/>
        </w:trPr>
        <w:tc>
          <w:tcPr>
            <w:tcW w:w="2414" w:type="dxa"/>
            <w:tcBorders>
              <w:top w:val="single" w:sz="6" w:space="0" w:color="auto"/>
              <w:left w:val="single" w:sz="6" w:space="0" w:color="auto"/>
              <w:bottom w:val="single" w:sz="6" w:space="0" w:color="auto"/>
              <w:right w:val="single" w:sz="6" w:space="0" w:color="auto"/>
            </w:tcBorders>
            <w:shd w:val="clear" w:color="auto" w:fill="auto"/>
          </w:tcPr>
          <w:p w14:paraId="0ED36E5D"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Анулювання викуплених акцій (часток)</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14:paraId="603DA3C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4270</w:t>
            </w:r>
          </w:p>
        </w:tc>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37BFDEE8"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6D7422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1B126E4C"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708" w:type="dxa"/>
            <w:tcBorders>
              <w:top w:val="single" w:sz="6" w:space="0" w:color="auto"/>
              <w:left w:val="single" w:sz="6" w:space="0" w:color="auto"/>
              <w:bottom w:val="single" w:sz="6" w:space="0" w:color="auto"/>
              <w:right w:val="single" w:sz="6" w:space="0" w:color="auto"/>
            </w:tcBorders>
            <w:vAlign w:val="center"/>
          </w:tcPr>
          <w:p w14:paraId="2D1E2B0F"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vAlign w:val="center"/>
          </w:tcPr>
          <w:p w14:paraId="7966A2EE"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7185856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A5BFE3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14:paraId="26343B3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25D1D61F" w14:textId="77777777" w:rsidTr="00EF06CA">
        <w:trPr>
          <w:trHeight w:val="455"/>
        </w:trPr>
        <w:tc>
          <w:tcPr>
            <w:tcW w:w="2414" w:type="dxa"/>
            <w:tcBorders>
              <w:top w:val="single" w:sz="6" w:space="0" w:color="auto"/>
              <w:left w:val="single" w:sz="6" w:space="0" w:color="auto"/>
              <w:bottom w:val="single" w:sz="6" w:space="0" w:color="auto"/>
              <w:right w:val="single" w:sz="6" w:space="0" w:color="auto"/>
            </w:tcBorders>
            <w:shd w:val="clear" w:color="auto" w:fill="auto"/>
          </w:tcPr>
          <w:p w14:paraId="14D12746"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Вилучення частки в капіталі</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14:paraId="36DC630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4275</w:t>
            </w:r>
          </w:p>
        </w:tc>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3FCFB8A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EEC49A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69D20A6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708" w:type="dxa"/>
            <w:tcBorders>
              <w:top w:val="single" w:sz="6" w:space="0" w:color="auto"/>
              <w:left w:val="single" w:sz="6" w:space="0" w:color="auto"/>
              <w:bottom w:val="single" w:sz="6" w:space="0" w:color="auto"/>
              <w:right w:val="single" w:sz="6" w:space="0" w:color="auto"/>
            </w:tcBorders>
            <w:vAlign w:val="center"/>
          </w:tcPr>
          <w:p w14:paraId="39E59B2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vAlign w:val="center"/>
          </w:tcPr>
          <w:p w14:paraId="387E3EE6"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5E3FD09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1317B2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14:paraId="724D981F"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35EE355F" w14:textId="77777777" w:rsidTr="00EF06CA">
        <w:trPr>
          <w:trHeight w:val="220"/>
        </w:trPr>
        <w:tc>
          <w:tcPr>
            <w:tcW w:w="2414" w:type="dxa"/>
            <w:tcBorders>
              <w:top w:val="single" w:sz="6" w:space="0" w:color="auto"/>
              <w:left w:val="single" w:sz="6" w:space="0" w:color="auto"/>
              <w:bottom w:val="single" w:sz="6" w:space="0" w:color="auto"/>
              <w:right w:val="single" w:sz="6" w:space="0" w:color="auto"/>
            </w:tcBorders>
            <w:shd w:val="clear" w:color="auto" w:fill="auto"/>
          </w:tcPr>
          <w:p w14:paraId="7E103CA6"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Інші зміни в капіталі</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14:paraId="4FF3A0E4"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4290</w:t>
            </w:r>
          </w:p>
        </w:tc>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50703CF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CDEDBE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-4843</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0CA69AB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708" w:type="dxa"/>
            <w:tcBorders>
              <w:top w:val="single" w:sz="6" w:space="0" w:color="auto"/>
              <w:left w:val="single" w:sz="6" w:space="0" w:color="auto"/>
              <w:bottom w:val="single" w:sz="6" w:space="0" w:color="auto"/>
              <w:right w:val="single" w:sz="6" w:space="0" w:color="auto"/>
            </w:tcBorders>
            <w:vAlign w:val="center"/>
          </w:tcPr>
          <w:p w14:paraId="6E8A0CB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vAlign w:val="center"/>
          </w:tcPr>
          <w:p w14:paraId="41167EB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4843</w:t>
            </w:r>
          </w:p>
        </w:tc>
        <w:tc>
          <w:tcPr>
            <w:tcW w:w="850" w:type="dxa"/>
            <w:tcBorders>
              <w:top w:val="single" w:sz="6" w:space="0" w:color="auto"/>
              <w:left w:val="single" w:sz="6" w:space="0" w:color="auto"/>
              <w:bottom w:val="single" w:sz="6" w:space="0" w:color="auto"/>
              <w:right w:val="single" w:sz="6" w:space="0" w:color="auto"/>
            </w:tcBorders>
            <w:vAlign w:val="center"/>
          </w:tcPr>
          <w:p w14:paraId="170892E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EF80F31"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14:paraId="4D6BA6E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r>
      <w:tr w:rsidR="00894573" w:rsidRPr="00665D1B" w14:paraId="5C61D403" w14:textId="77777777" w:rsidTr="00EF06CA">
        <w:trPr>
          <w:trHeight w:val="234"/>
        </w:trPr>
        <w:tc>
          <w:tcPr>
            <w:tcW w:w="2414" w:type="dxa"/>
            <w:tcBorders>
              <w:top w:val="single" w:sz="6" w:space="0" w:color="auto"/>
              <w:left w:val="single" w:sz="6" w:space="0" w:color="auto"/>
              <w:bottom w:val="single" w:sz="6" w:space="0" w:color="auto"/>
              <w:right w:val="single" w:sz="6" w:space="0" w:color="auto"/>
            </w:tcBorders>
            <w:shd w:val="clear" w:color="auto" w:fill="auto"/>
          </w:tcPr>
          <w:p w14:paraId="0E824E5D"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Разом змін у капіталі</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14:paraId="3804F8E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4295</w:t>
            </w:r>
          </w:p>
        </w:tc>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31CCF1A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E5FA807"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-4843</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56BDE0E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708" w:type="dxa"/>
            <w:tcBorders>
              <w:top w:val="single" w:sz="6" w:space="0" w:color="auto"/>
              <w:left w:val="single" w:sz="6" w:space="0" w:color="auto"/>
              <w:bottom w:val="single" w:sz="6" w:space="0" w:color="auto"/>
              <w:right w:val="single" w:sz="6" w:space="0" w:color="auto"/>
            </w:tcBorders>
            <w:vAlign w:val="center"/>
          </w:tcPr>
          <w:p w14:paraId="4D698E8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993" w:type="dxa"/>
            <w:tcBorders>
              <w:top w:val="single" w:sz="6" w:space="0" w:color="auto"/>
              <w:left w:val="single" w:sz="6" w:space="0" w:color="auto"/>
              <w:bottom w:val="single" w:sz="6" w:space="0" w:color="auto"/>
              <w:right w:val="single" w:sz="6" w:space="0" w:color="auto"/>
            </w:tcBorders>
            <w:vAlign w:val="center"/>
          </w:tcPr>
          <w:p w14:paraId="658E9D7F"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2013851</w:t>
            </w:r>
          </w:p>
        </w:tc>
        <w:tc>
          <w:tcPr>
            <w:tcW w:w="850" w:type="dxa"/>
            <w:tcBorders>
              <w:top w:val="single" w:sz="6" w:space="0" w:color="auto"/>
              <w:left w:val="single" w:sz="6" w:space="0" w:color="auto"/>
              <w:bottom w:val="single" w:sz="6" w:space="0" w:color="auto"/>
              <w:right w:val="single" w:sz="6" w:space="0" w:color="auto"/>
            </w:tcBorders>
            <w:vAlign w:val="center"/>
          </w:tcPr>
          <w:p w14:paraId="2B3D0F05"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075EC4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14:paraId="26F6929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2009008</w:t>
            </w:r>
          </w:p>
        </w:tc>
      </w:tr>
      <w:tr w:rsidR="00894573" w:rsidRPr="00665D1B" w14:paraId="4B4934FC" w14:textId="77777777" w:rsidTr="00EF06CA">
        <w:trPr>
          <w:trHeight w:val="220"/>
        </w:trPr>
        <w:tc>
          <w:tcPr>
            <w:tcW w:w="2414" w:type="dxa"/>
            <w:tcBorders>
              <w:top w:val="single" w:sz="6" w:space="0" w:color="auto"/>
              <w:left w:val="single" w:sz="6" w:space="0" w:color="auto"/>
              <w:bottom w:val="single" w:sz="6" w:space="0" w:color="auto"/>
              <w:right w:val="single" w:sz="6" w:space="0" w:color="auto"/>
            </w:tcBorders>
            <w:shd w:val="clear" w:color="auto" w:fill="auto"/>
          </w:tcPr>
          <w:p w14:paraId="300F634A" w14:textId="77777777" w:rsidR="00894573" w:rsidRPr="00665D1B" w:rsidRDefault="00894573" w:rsidP="00894573">
            <w:pPr>
              <w:widowControl w:val="0"/>
              <w:spacing w:line="240" w:lineRule="auto"/>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Залишок на кінець року</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14:paraId="5960CC72"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4300</w:t>
            </w:r>
          </w:p>
        </w:tc>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719024F3"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112236</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1E681ED"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1086829</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4313407B"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3316</w:t>
            </w:r>
          </w:p>
        </w:tc>
        <w:tc>
          <w:tcPr>
            <w:tcW w:w="708" w:type="dxa"/>
            <w:tcBorders>
              <w:top w:val="single" w:sz="6" w:space="0" w:color="auto"/>
              <w:left w:val="single" w:sz="6" w:space="0" w:color="auto"/>
              <w:bottom w:val="single" w:sz="6" w:space="0" w:color="auto"/>
              <w:right w:val="single" w:sz="6" w:space="0" w:color="auto"/>
            </w:tcBorders>
            <w:vAlign w:val="center"/>
          </w:tcPr>
          <w:p w14:paraId="549D914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48066</w:t>
            </w:r>
          </w:p>
        </w:tc>
        <w:tc>
          <w:tcPr>
            <w:tcW w:w="993" w:type="dxa"/>
            <w:tcBorders>
              <w:top w:val="single" w:sz="6" w:space="0" w:color="auto"/>
              <w:left w:val="single" w:sz="6" w:space="0" w:color="auto"/>
              <w:bottom w:val="single" w:sz="6" w:space="0" w:color="auto"/>
              <w:right w:val="single" w:sz="6" w:space="0" w:color="auto"/>
            </w:tcBorders>
            <w:vAlign w:val="center"/>
          </w:tcPr>
          <w:p w14:paraId="3BDB9F3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6794490</w:t>
            </w:r>
          </w:p>
        </w:tc>
        <w:tc>
          <w:tcPr>
            <w:tcW w:w="850" w:type="dxa"/>
            <w:tcBorders>
              <w:top w:val="single" w:sz="6" w:space="0" w:color="auto"/>
              <w:left w:val="single" w:sz="6" w:space="0" w:color="auto"/>
              <w:bottom w:val="single" w:sz="6" w:space="0" w:color="auto"/>
              <w:right w:val="single" w:sz="6" w:space="0" w:color="auto"/>
            </w:tcBorders>
            <w:vAlign w:val="center"/>
          </w:tcPr>
          <w:p w14:paraId="7378114A"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03C3DF0"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14:paraId="02211C59" w14:textId="77777777" w:rsidR="00894573" w:rsidRPr="00665D1B" w:rsidRDefault="00894573" w:rsidP="00894573">
            <w:pPr>
              <w:widowControl w:val="0"/>
              <w:spacing w:line="240" w:lineRule="auto"/>
              <w:jc w:val="center"/>
              <w:rPr>
                <w:rFonts w:ascii="Times New Roman" w:eastAsia="Times New Roman" w:hAnsi="Times New Roman" w:cs="Times New Roman"/>
                <w:bCs/>
                <w:sz w:val="20"/>
                <w:szCs w:val="20"/>
                <w:lang w:eastAsia="ru-RU"/>
              </w:rPr>
            </w:pPr>
            <w:r w:rsidRPr="00665D1B">
              <w:rPr>
                <w:rFonts w:ascii="Times New Roman" w:eastAsia="Times New Roman" w:hAnsi="Times New Roman" w:cs="Times New Roman"/>
                <w:bCs/>
                <w:sz w:val="20"/>
                <w:szCs w:val="20"/>
                <w:lang w:eastAsia="ru-RU"/>
              </w:rPr>
              <w:t>8044937</w:t>
            </w:r>
          </w:p>
        </w:tc>
      </w:tr>
    </w:tbl>
    <w:p w14:paraId="3CDF0029" w14:textId="77777777" w:rsidR="00B14D7B" w:rsidRDefault="00B14D7B" w:rsidP="00B14D7B">
      <w:pPr>
        <w:spacing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ДЕКЛАРАЦІЯ</w:t>
      </w:r>
    </w:p>
    <w:p w14:paraId="5215F465" w14:textId="77777777" w:rsidR="00B14D7B" w:rsidRDefault="00B14D7B" w:rsidP="00B14D7B">
      <w:pPr>
        <w:spacing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АКАДЕМІЧНОЇ ДОБРОЧЕСНОСТІ</w:t>
      </w:r>
    </w:p>
    <w:p w14:paraId="2F4D95D1" w14:textId="77777777" w:rsidR="00B14D7B" w:rsidRDefault="00B14D7B" w:rsidP="00B14D7B">
      <w:pPr>
        <w:spacing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ЗДОБУВАЧА ВИЩОЇ ОСВІТИ ЗНУ</w:t>
      </w:r>
    </w:p>
    <w:p w14:paraId="4E794592" w14:textId="77777777" w:rsidR="00B14D7B" w:rsidRDefault="00B14D7B" w:rsidP="00B14D7B">
      <w:pPr>
        <w:spacing w:line="360" w:lineRule="auto"/>
        <w:ind w:firstLine="709"/>
        <w:jc w:val="center"/>
        <w:rPr>
          <w:rFonts w:ascii="Times New Roman" w:eastAsia="Times New Roman" w:hAnsi="Times New Roman" w:cs="Times New Roman"/>
          <w:b/>
          <w:sz w:val="28"/>
          <w:szCs w:val="28"/>
        </w:rPr>
      </w:pPr>
    </w:p>
    <w:p w14:paraId="1D6ED94B" w14:textId="77777777" w:rsidR="00B14D7B" w:rsidRDefault="00B14D7B" w:rsidP="00B14D7B">
      <w:pPr>
        <w:spacing w:line="360" w:lineRule="auto"/>
        <w:ind w:firstLine="709"/>
        <w:rPr>
          <w:rFonts w:ascii="Times New Roman" w:eastAsia="Times New Roman" w:hAnsi="Times New Roman" w:cs="Times New Roman"/>
          <w:sz w:val="24"/>
          <w:szCs w:val="24"/>
        </w:rPr>
      </w:pPr>
    </w:p>
    <w:p w14:paraId="4092D143" w14:textId="77777777" w:rsidR="00B14D7B" w:rsidRPr="00B14D7B" w:rsidRDefault="00B14D7B" w:rsidP="00B14D7B">
      <w:pPr>
        <w:spacing w:line="360" w:lineRule="auto"/>
        <w:ind w:firstLine="709"/>
        <w:jc w:val="both"/>
        <w:rPr>
          <w:rFonts w:ascii="Times New Roman" w:eastAsia="Times New Roman" w:hAnsi="Times New Roman" w:cs="Times New Roman"/>
          <w:sz w:val="28"/>
          <w:szCs w:val="28"/>
        </w:rPr>
      </w:pPr>
      <w:r w:rsidRPr="00B14D7B">
        <w:rPr>
          <w:rFonts w:ascii="Times New Roman" w:eastAsia="Times New Roman" w:hAnsi="Times New Roman" w:cs="Times New Roman"/>
          <w:sz w:val="28"/>
          <w:szCs w:val="28"/>
        </w:rPr>
        <w:t xml:space="preserve">Я, Рябчук Катерина Олегівна, студентка 2 курсу, форми навчання заочної, факультету економічного, спеціальності міжнародна економіка, адреса електронної пошти </w:t>
      </w:r>
      <w:r w:rsidRPr="00B14D7B">
        <w:rPr>
          <w:rFonts w:ascii="Times New Roman" w:eastAsia="Times New Roman" w:hAnsi="Times New Roman" w:cs="Times New Roman"/>
          <w:sz w:val="28"/>
          <w:szCs w:val="28"/>
          <w:lang w:val="en-US"/>
        </w:rPr>
        <w:t>ryabchuk</w:t>
      </w:r>
      <w:r w:rsidRPr="00B14D7B">
        <w:rPr>
          <w:rFonts w:ascii="Times New Roman" w:eastAsia="Times New Roman" w:hAnsi="Times New Roman" w:cs="Times New Roman"/>
          <w:sz w:val="28"/>
          <w:szCs w:val="28"/>
        </w:rPr>
        <w:t>.</w:t>
      </w:r>
      <w:r w:rsidRPr="00B14D7B">
        <w:rPr>
          <w:rFonts w:ascii="Times New Roman" w:eastAsia="Times New Roman" w:hAnsi="Times New Roman" w:cs="Times New Roman"/>
          <w:sz w:val="28"/>
          <w:szCs w:val="28"/>
          <w:lang w:val="en-US"/>
        </w:rPr>
        <w:t>kateryna</w:t>
      </w:r>
      <w:r w:rsidRPr="00B14D7B">
        <w:rPr>
          <w:rFonts w:ascii="Times New Roman" w:eastAsia="Times New Roman" w:hAnsi="Times New Roman" w:cs="Times New Roman"/>
          <w:sz w:val="28"/>
          <w:szCs w:val="28"/>
        </w:rPr>
        <w:t>@gmail.com,</w:t>
      </w:r>
    </w:p>
    <w:p w14:paraId="5B72C7F6" w14:textId="77777777" w:rsidR="00B14D7B" w:rsidRPr="00B14D7B" w:rsidRDefault="00B14D7B" w:rsidP="00B14D7B">
      <w:pPr>
        <w:numPr>
          <w:ilvl w:val="0"/>
          <w:numId w:val="46"/>
        </w:numPr>
        <w:pBdr>
          <w:top w:val="nil"/>
          <w:left w:val="nil"/>
          <w:bottom w:val="nil"/>
          <w:right w:val="nil"/>
          <w:between w:val="nil"/>
        </w:pBdr>
        <w:tabs>
          <w:tab w:val="left" w:pos="426"/>
        </w:tabs>
        <w:spacing w:line="360" w:lineRule="auto"/>
        <w:ind w:left="0" w:firstLine="709"/>
        <w:jc w:val="both"/>
        <w:rPr>
          <w:rFonts w:ascii="Times New Roman" w:hAnsi="Times New Roman" w:cs="Times New Roman"/>
          <w:color w:val="000000"/>
          <w:sz w:val="28"/>
          <w:szCs w:val="28"/>
        </w:rPr>
      </w:pPr>
      <w:bookmarkStart w:id="41" w:name="_gjdgxs" w:colFirst="0" w:colLast="0"/>
      <w:bookmarkEnd w:id="41"/>
      <w:r w:rsidRPr="00B14D7B">
        <w:rPr>
          <w:rFonts w:ascii="Times New Roman" w:eastAsia="Times New Roman" w:hAnsi="Times New Roman" w:cs="Times New Roman"/>
          <w:color w:val="000000"/>
          <w:sz w:val="28"/>
          <w:szCs w:val="28"/>
        </w:rPr>
        <w:t>підтверджую, що написана мною кваліфікаційна робота на тему «</w:t>
      </w:r>
      <w:r w:rsidRPr="00B14D7B">
        <w:rPr>
          <w:rFonts w:ascii="Times New Roman" w:hAnsi="Times New Roman" w:cs="Times New Roman"/>
          <w:sz w:val="28"/>
          <w:szCs w:val="28"/>
        </w:rPr>
        <w:t>Міжнародна конкурентоздатність гірничорудної галузі в умовах сталого розвитку</w:t>
      </w:r>
      <w:r w:rsidRPr="00B14D7B">
        <w:rPr>
          <w:rFonts w:ascii="Times New Roman" w:eastAsia="Times New Roman" w:hAnsi="Times New Roman" w:cs="Times New Roman"/>
          <w:color w:val="000000"/>
          <w:sz w:val="28"/>
          <w:szCs w:val="28"/>
        </w:rPr>
        <w:t>» 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w:t>
      </w:r>
    </w:p>
    <w:p w14:paraId="5D6E134A" w14:textId="77777777" w:rsidR="00B14D7B" w:rsidRPr="00B14D7B" w:rsidRDefault="00B14D7B" w:rsidP="00B14D7B">
      <w:pPr>
        <w:numPr>
          <w:ilvl w:val="0"/>
          <w:numId w:val="46"/>
        </w:numPr>
        <w:pBdr>
          <w:top w:val="nil"/>
          <w:left w:val="nil"/>
          <w:bottom w:val="nil"/>
          <w:right w:val="nil"/>
          <w:between w:val="nil"/>
        </w:pBdr>
        <w:tabs>
          <w:tab w:val="left" w:pos="284"/>
          <w:tab w:val="left" w:pos="567"/>
        </w:tabs>
        <w:spacing w:line="360" w:lineRule="auto"/>
        <w:ind w:left="0" w:firstLine="709"/>
        <w:jc w:val="both"/>
        <w:rPr>
          <w:rFonts w:ascii="Times New Roman" w:hAnsi="Times New Roman" w:cs="Times New Roman"/>
          <w:color w:val="000000"/>
          <w:sz w:val="28"/>
          <w:szCs w:val="28"/>
        </w:rPr>
      </w:pPr>
      <w:r w:rsidRPr="00B14D7B">
        <w:rPr>
          <w:rFonts w:ascii="Times New Roman" w:eastAsia="Times New Roman" w:hAnsi="Times New Roman" w:cs="Times New Roman"/>
          <w:color w:val="000000"/>
          <w:sz w:val="28"/>
          <w:szCs w:val="28"/>
        </w:rPr>
        <w:t>заявляю, що надана мною для перевірки електронна версія роботи є ідентичною її друкованій версії;</w:t>
      </w:r>
    </w:p>
    <w:p w14:paraId="62E6DF70" w14:textId="644089A9" w:rsidR="00B14D7B" w:rsidRPr="00B14D7B" w:rsidRDefault="00B14D7B" w:rsidP="00B14D7B">
      <w:pPr>
        <w:spacing w:line="360" w:lineRule="auto"/>
        <w:ind w:firstLine="709"/>
        <w:jc w:val="both"/>
        <w:rPr>
          <w:rFonts w:ascii="Times New Roman" w:eastAsia="Times New Roman" w:hAnsi="Times New Roman" w:cs="Times New Roman"/>
          <w:sz w:val="28"/>
          <w:szCs w:val="28"/>
        </w:rPr>
      </w:pPr>
      <w:r w:rsidRPr="00B14D7B">
        <w:rPr>
          <w:rFonts w:ascii="Times New Roman" w:eastAsia="Times New Roman" w:hAnsi="Times New Roman" w:cs="Times New Roman"/>
          <w:sz w:val="28"/>
          <w:szCs w:val="28"/>
        </w:rPr>
        <w:t>- згод</w:t>
      </w:r>
      <w:r w:rsidRPr="00B14D7B">
        <w:rPr>
          <w:rFonts w:ascii="Times New Roman" w:eastAsia="Times New Roman" w:hAnsi="Times New Roman" w:cs="Times New Roman"/>
          <w:sz w:val="28"/>
          <w:szCs w:val="28"/>
          <w:lang w:val="en-US"/>
        </w:rPr>
        <w:t>y</w:t>
      </w:r>
      <w:r w:rsidRPr="00B14D7B">
        <w:rPr>
          <w:rFonts w:ascii="Times New Roman" w:eastAsia="Times New Roman" w:hAnsi="Times New Roman" w:cs="Times New Roman"/>
          <w:sz w:val="28"/>
          <w:szCs w:val="28"/>
        </w:rPr>
        <w:t xml:space="preserve"> на перевірку моєї роботи на відповідність критеріям </w:t>
      </w:r>
      <w:r w:rsidRPr="00B14D7B">
        <w:rPr>
          <w:rFonts w:ascii="Times New Roman" w:eastAsia="Times New Roman" w:hAnsi="Times New Roman" w:cs="Times New Roman"/>
          <w:i/>
          <w:sz w:val="28"/>
          <w:szCs w:val="28"/>
        </w:rPr>
        <w:t>академічної доброчесності у будь-який спосіб, у тому числі за допомогою</w:t>
      </w:r>
      <w:r w:rsidRPr="00B14D7B">
        <w:rPr>
          <w:rFonts w:ascii="Times New Roman" w:eastAsia="Times New Roman" w:hAnsi="Times New Roman" w:cs="Times New Roman"/>
          <w:sz w:val="28"/>
          <w:szCs w:val="28"/>
        </w:rPr>
        <w:t xml:space="preserve"> Інтернет-системи, а також на архівування роботи в базі даних цієї системи.</w:t>
      </w:r>
    </w:p>
    <w:p w14:paraId="4E16B88F" w14:textId="77777777" w:rsidR="00B14D7B" w:rsidRPr="00B14D7B" w:rsidRDefault="00B14D7B" w:rsidP="00B14D7B">
      <w:pPr>
        <w:spacing w:line="360" w:lineRule="auto"/>
        <w:rPr>
          <w:rFonts w:ascii="Times New Roman" w:eastAsia="Times New Roman" w:hAnsi="Times New Roman" w:cs="Times New Roman"/>
          <w:sz w:val="28"/>
          <w:szCs w:val="28"/>
        </w:rPr>
      </w:pPr>
    </w:p>
    <w:p w14:paraId="58B31CDD" w14:textId="62795153" w:rsidR="00B14D7B" w:rsidRPr="00B14D7B" w:rsidRDefault="00B14D7B" w:rsidP="00B14D7B">
      <w:pPr>
        <w:spacing w:line="360" w:lineRule="auto"/>
        <w:rPr>
          <w:rFonts w:ascii="Times New Roman" w:eastAsia="Times New Roman" w:hAnsi="Times New Roman" w:cs="Times New Roman"/>
          <w:sz w:val="28"/>
          <w:szCs w:val="28"/>
        </w:rPr>
      </w:pPr>
      <w:r w:rsidRPr="00B14D7B">
        <w:rPr>
          <w:rFonts w:ascii="Times New Roman" w:eastAsia="Times New Roman" w:hAnsi="Times New Roman" w:cs="Times New Roman"/>
          <w:sz w:val="28"/>
          <w:szCs w:val="28"/>
        </w:rPr>
        <w:t>Дата__________</w:t>
      </w:r>
      <w:r w:rsidRPr="00B14D7B">
        <w:rPr>
          <w:rFonts w:ascii="Times New Roman" w:eastAsia="Times New Roman" w:hAnsi="Times New Roman" w:cs="Times New Roman"/>
          <w:sz w:val="28"/>
          <w:szCs w:val="28"/>
        </w:rPr>
        <w:tab/>
        <w:t>Підпис_________</w:t>
      </w:r>
      <w:r w:rsidRPr="00B14D7B">
        <w:rPr>
          <w:rFonts w:ascii="Times New Roman" w:eastAsia="Times New Roman" w:hAnsi="Times New Roman" w:cs="Times New Roman"/>
          <w:sz w:val="28"/>
          <w:szCs w:val="28"/>
        </w:rPr>
        <w:tab/>
        <w:t>ПІБ (студент) Рябчук К. О.</w:t>
      </w:r>
    </w:p>
    <w:p w14:paraId="6A673F19" w14:textId="38D31940" w:rsidR="00B14D7B" w:rsidRPr="00B14D7B" w:rsidRDefault="00B14D7B" w:rsidP="00B14D7B">
      <w:pPr>
        <w:spacing w:line="360" w:lineRule="auto"/>
        <w:rPr>
          <w:rFonts w:ascii="Times New Roman" w:eastAsia="Times New Roman" w:hAnsi="Times New Roman" w:cs="Times New Roman"/>
          <w:sz w:val="28"/>
          <w:szCs w:val="28"/>
        </w:rPr>
      </w:pPr>
      <w:r w:rsidRPr="00B14D7B">
        <w:rPr>
          <w:rFonts w:ascii="Times New Roman" w:eastAsia="Times New Roman" w:hAnsi="Times New Roman" w:cs="Times New Roman"/>
          <w:sz w:val="28"/>
          <w:szCs w:val="28"/>
        </w:rPr>
        <w:t>Дата__________</w:t>
      </w:r>
      <w:r w:rsidRPr="00B14D7B">
        <w:rPr>
          <w:rFonts w:ascii="Times New Roman" w:eastAsia="Times New Roman" w:hAnsi="Times New Roman" w:cs="Times New Roman"/>
          <w:sz w:val="28"/>
          <w:szCs w:val="28"/>
        </w:rPr>
        <w:tab/>
        <w:t>Підпис_________</w:t>
      </w:r>
      <w:r w:rsidRPr="00B14D7B">
        <w:rPr>
          <w:rFonts w:ascii="Times New Roman" w:eastAsia="Times New Roman" w:hAnsi="Times New Roman" w:cs="Times New Roman"/>
          <w:sz w:val="28"/>
          <w:szCs w:val="28"/>
        </w:rPr>
        <w:tab/>
        <w:t>ПІБ (науковий керівник) Венгерська Н. С.</w:t>
      </w:r>
    </w:p>
    <w:p w14:paraId="7F3D4652" w14:textId="77777777" w:rsidR="00B14D7B" w:rsidRPr="008C0820" w:rsidRDefault="00B14D7B" w:rsidP="00B14D7B">
      <w:pPr>
        <w:spacing w:line="360" w:lineRule="auto"/>
        <w:rPr>
          <w:rFonts w:ascii="Times New Roman" w:hAnsi="Times New Roman" w:cs="Times New Roman"/>
          <w:sz w:val="28"/>
          <w:szCs w:val="28"/>
        </w:rPr>
      </w:pPr>
    </w:p>
    <w:sectPr w:rsidR="00B14D7B" w:rsidRPr="008C0820" w:rsidSect="00894573">
      <w:pgSz w:w="11906" w:h="16838"/>
      <w:pgMar w:top="369" w:right="851" w:bottom="150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99119" w14:textId="77777777" w:rsidR="006D35D8" w:rsidRDefault="006D35D8" w:rsidP="00F52C87">
      <w:pPr>
        <w:spacing w:line="240" w:lineRule="auto"/>
      </w:pPr>
      <w:r>
        <w:separator/>
      </w:r>
    </w:p>
  </w:endnote>
  <w:endnote w:type="continuationSeparator" w:id="0">
    <w:p w14:paraId="46B05C66" w14:textId="77777777" w:rsidR="006D35D8" w:rsidRDefault="006D35D8" w:rsidP="00F52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font593">
    <w:altName w:val="Times New Roman"/>
    <w:charset w:val="01"/>
    <w:family w:val="roman"/>
    <w:pitch w:val="variable"/>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361C6" w14:textId="77777777" w:rsidR="006D35D8" w:rsidRDefault="006D35D8" w:rsidP="00F52C87">
      <w:pPr>
        <w:spacing w:line="240" w:lineRule="auto"/>
      </w:pPr>
      <w:r>
        <w:separator/>
      </w:r>
    </w:p>
  </w:footnote>
  <w:footnote w:type="continuationSeparator" w:id="0">
    <w:p w14:paraId="111252DA" w14:textId="77777777" w:rsidR="006D35D8" w:rsidRDefault="006D35D8" w:rsidP="00F52C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BA59D" w14:textId="21A36FA9" w:rsidR="00AE3392" w:rsidRDefault="00AE3392">
    <w:pPr>
      <w:pStyle w:val="a3"/>
      <w:jc w:val="right"/>
    </w:pPr>
    <w:sdt>
      <w:sdtPr>
        <w:id w:val="2068216196"/>
        <w:docPartObj>
          <w:docPartGallery w:val="Page Numbers (Top of Page)"/>
          <w:docPartUnique/>
        </w:docPartObj>
      </w:sdtPr>
      <w:sdtContent>
        <w:r>
          <w:fldChar w:fldCharType="begin"/>
        </w:r>
        <w:r>
          <w:instrText>PAGE   \* MERGEFORMAT</w:instrText>
        </w:r>
        <w:r>
          <w:fldChar w:fldCharType="separate"/>
        </w:r>
        <w:r w:rsidR="00B12121" w:rsidRPr="00B12121">
          <w:rPr>
            <w:noProof/>
            <w:lang w:val="ru-RU"/>
          </w:rPr>
          <w:t>75</w:t>
        </w:r>
        <w:r>
          <w:fldChar w:fldCharType="end"/>
        </w:r>
      </w:sdtContent>
    </w:sdt>
  </w:p>
  <w:p w14:paraId="5136D097" w14:textId="66225B0B" w:rsidR="00AE3392" w:rsidRDefault="00AE3392" w:rsidP="00097A10">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BB5"/>
    <w:multiLevelType w:val="hybridMultilevel"/>
    <w:tmpl w:val="A45872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3310DC0"/>
    <w:multiLevelType w:val="hybridMultilevel"/>
    <w:tmpl w:val="52748F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076D3"/>
    <w:multiLevelType w:val="hybridMultilevel"/>
    <w:tmpl w:val="C05ACC3C"/>
    <w:lvl w:ilvl="0" w:tplc="D026D1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A6816"/>
    <w:multiLevelType w:val="hybridMultilevel"/>
    <w:tmpl w:val="755E2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AC5170"/>
    <w:multiLevelType w:val="hybridMultilevel"/>
    <w:tmpl w:val="F072DC6C"/>
    <w:lvl w:ilvl="0" w:tplc="16D8D5F6">
      <w:start w:val="1"/>
      <w:numFmt w:val="bullet"/>
      <w:lvlText w:val="-"/>
      <w:lvlJc w:val="left"/>
      <w:pPr>
        <w:ind w:left="1429"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3D1FEA"/>
    <w:multiLevelType w:val="multilevel"/>
    <w:tmpl w:val="2DDCC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F12383"/>
    <w:multiLevelType w:val="hybridMultilevel"/>
    <w:tmpl w:val="EE08501E"/>
    <w:lvl w:ilvl="0" w:tplc="A94A26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812F7C"/>
    <w:multiLevelType w:val="hybridMultilevel"/>
    <w:tmpl w:val="E6EA292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86728C"/>
    <w:multiLevelType w:val="hybridMultilevel"/>
    <w:tmpl w:val="065651D8"/>
    <w:lvl w:ilvl="0" w:tplc="90CECDC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EA1E67"/>
    <w:multiLevelType w:val="hybridMultilevel"/>
    <w:tmpl w:val="0A1661D0"/>
    <w:lvl w:ilvl="0" w:tplc="1A102E9E">
      <w:start w:val="1"/>
      <w:numFmt w:val="bullet"/>
      <w:lvlText w:val="–"/>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0586494"/>
    <w:multiLevelType w:val="hybridMultilevel"/>
    <w:tmpl w:val="923EC1EC"/>
    <w:lvl w:ilvl="0" w:tplc="16D8D5F6">
      <w:start w:val="1"/>
      <w:numFmt w:val="bullet"/>
      <w:lvlText w:val="-"/>
      <w:lvlJc w:val="left"/>
      <w:pPr>
        <w:ind w:left="2138"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C8141A"/>
    <w:multiLevelType w:val="hybridMultilevel"/>
    <w:tmpl w:val="BCB88A3A"/>
    <w:lvl w:ilvl="0" w:tplc="1A102E9E">
      <w:start w:val="1"/>
      <w:numFmt w:val="bullet"/>
      <w:lvlText w:val="–"/>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4136B45"/>
    <w:multiLevelType w:val="multilevel"/>
    <w:tmpl w:val="C7FED41A"/>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4A14520"/>
    <w:multiLevelType w:val="hybridMultilevel"/>
    <w:tmpl w:val="D4569A9E"/>
    <w:lvl w:ilvl="0" w:tplc="B84EF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A631F1"/>
    <w:multiLevelType w:val="hybridMultilevel"/>
    <w:tmpl w:val="312A84AC"/>
    <w:lvl w:ilvl="0" w:tplc="1A102E9E">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9D73F69"/>
    <w:multiLevelType w:val="hybridMultilevel"/>
    <w:tmpl w:val="685850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E3D6392"/>
    <w:multiLevelType w:val="hybridMultilevel"/>
    <w:tmpl w:val="4AAAC5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E9648B1"/>
    <w:multiLevelType w:val="multilevel"/>
    <w:tmpl w:val="03866364"/>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bullet"/>
      <w:lvlText w:val="–"/>
      <w:lvlJc w:val="left"/>
      <w:pPr>
        <w:ind w:left="1440" w:hanging="720"/>
      </w:pPr>
      <w:rPr>
        <w:rFonts w:ascii="Times New Roman" w:eastAsia="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41104B99"/>
    <w:multiLevelType w:val="multilevel"/>
    <w:tmpl w:val="58CE5BBE"/>
    <w:lvl w:ilvl="0">
      <w:start w:val="1"/>
      <w:numFmt w:val="decimal"/>
      <w:lvlText w:val="%1."/>
      <w:lvlJc w:val="left"/>
      <w:pPr>
        <w:ind w:left="1080" w:hanging="360"/>
      </w:pPr>
      <w:rPr>
        <w:rFonts w:hint="default"/>
        <w:sz w:val="22"/>
      </w:rPr>
    </w:lvl>
    <w:lvl w:ilvl="1" w:tentative="1">
      <w:start w:val="1"/>
      <w:numFmt w:val="lowerLetter"/>
      <w:lvlText w:val="%2."/>
      <w:lvlJc w:val="left"/>
      <w:pPr>
        <w:ind w:left="1800" w:hanging="360"/>
      </w:pPr>
      <w:rPr>
        <w:rFonts w:hint="default"/>
        <w:sz w:val="20"/>
      </w:rPr>
    </w:lvl>
    <w:lvl w:ilvl="2" w:tentative="1">
      <w:start w:val="1"/>
      <w:numFmt w:val="lowerRoman"/>
      <w:lvlText w:val="%3."/>
      <w:lvlJc w:val="right"/>
      <w:pPr>
        <w:ind w:left="2520" w:hanging="180"/>
      </w:pPr>
      <w:rPr>
        <w:rFonts w:hint="default"/>
        <w:sz w:val="20"/>
      </w:rPr>
    </w:lvl>
    <w:lvl w:ilvl="3" w:tentative="1">
      <w:start w:val="1"/>
      <w:numFmt w:val="decimal"/>
      <w:lvlText w:val="%4."/>
      <w:lvlJc w:val="left"/>
      <w:pPr>
        <w:ind w:left="3240" w:hanging="360"/>
      </w:pPr>
      <w:rPr>
        <w:rFonts w:hint="default"/>
        <w:sz w:val="20"/>
      </w:rPr>
    </w:lvl>
    <w:lvl w:ilvl="4" w:tentative="1">
      <w:start w:val="1"/>
      <w:numFmt w:val="lowerLetter"/>
      <w:lvlText w:val="%5."/>
      <w:lvlJc w:val="left"/>
      <w:pPr>
        <w:ind w:left="3960" w:hanging="360"/>
      </w:pPr>
      <w:rPr>
        <w:rFonts w:hint="default"/>
        <w:sz w:val="20"/>
      </w:rPr>
    </w:lvl>
    <w:lvl w:ilvl="5" w:tentative="1">
      <w:start w:val="1"/>
      <w:numFmt w:val="lowerRoman"/>
      <w:lvlText w:val="%6."/>
      <w:lvlJc w:val="right"/>
      <w:pPr>
        <w:ind w:left="4680" w:hanging="180"/>
      </w:pPr>
      <w:rPr>
        <w:rFonts w:hint="default"/>
        <w:sz w:val="20"/>
      </w:rPr>
    </w:lvl>
    <w:lvl w:ilvl="6" w:tentative="1">
      <w:start w:val="1"/>
      <w:numFmt w:val="decimal"/>
      <w:lvlText w:val="%7."/>
      <w:lvlJc w:val="left"/>
      <w:pPr>
        <w:ind w:left="5400" w:hanging="360"/>
      </w:pPr>
      <w:rPr>
        <w:rFonts w:hint="default"/>
        <w:sz w:val="20"/>
      </w:rPr>
    </w:lvl>
    <w:lvl w:ilvl="7" w:tentative="1">
      <w:start w:val="1"/>
      <w:numFmt w:val="lowerLetter"/>
      <w:lvlText w:val="%8."/>
      <w:lvlJc w:val="left"/>
      <w:pPr>
        <w:ind w:left="6120" w:hanging="360"/>
      </w:pPr>
      <w:rPr>
        <w:rFonts w:hint="default"/>
        <w:sz w:val="20"/>
      </w:rPr>
    </w:lvl>
    <w:lvl w:ilvl="8" w:tentative="1">
      <w:start w:val="1"/>
      <w:numFmt w:val="lowerRoman"/>
      <w:lvlText w:val="%9."/>
      <w:lvlJc w:val="right"/>
      <w:pPr>
        <w:ind w:left="6840" w:hanging="180"/>
      </w:pPr>
      <w:rPr>
        <w:rFonts w:hint="default"/>
        <w:sz w:val="20"/>
      </w:rPr>
    </w:lvl>
  </w:abstractNum>
  <w:abstractNum w:abstractNumId="19" w15:restartNumberingAfterBreak="0">
    <w:nsid w:val="439A1F5A"/>
    <w:multiLevelType w:val="hybridMultilevel"/>
    <w:tmpl w:val="0A76AE88"/>
    <w:lvl w:ilvl="0" w:tplc="01E29A9E">
      <w:start w:val="1"/>
      <w:numFmt w:val="bullet"/>
      <w:lvlText w:val="-"/>
      <w:lvlJc w:val="left"/>
      <w:pPr>
        <w:ind w:left="1612" w:hanging="360"/>
      </w:pPr>
      <w:rPr>
        <w:rFonts w:ascii="Arial" w:hAnsi="Arial" w:hint="default"/>
      </w:rPr>
    </w:lvl>
    <w:lvl w:ilvl="1" w:tplc="01E29A9E">
      <w:start w:val="1"/>
      <w:numFmt w:val="bullet"/>
      <w:lvlText w:val="-"/>
      <w:lvlJc w:val="left"/>
      <w:pPr>
        <w:ind w:left="1440" w:hanging="360"/>
      </w:pPr>
      <w:rPr>
        <w:rFonts w:ascii="Arial" w:hAnsi="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4D2743B"/>
    <w:multiLevelType w:val="multilevel"/>
    <w:tmpl w:val="90522568"/>
    <w:lvl w:ilvl="0">
      <w:start w:val="1"/>
      <w:numFmt w:val="bullet"/>
      <w:lvlText w:val="-"/>
      <w:lvlJc w:val="left"/>
      <w:pPr>
        <w:ind w:left="502"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6CC5074"/>
    <w:multiLevelType w:val="multilevel"/>
    <w:tmpl w:val="03866364"/>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bullet"/>
      <w:lvlText w:val="–"/>
      <w:lvlJc w:val="left"/>
      <w:pPr>
        <w:ind w:left="1440" w:hanging="720"/>
      </w:pPr>
      <w:rPr>
        <w:rFonts w:ascii="Times New Roman" w:eastAsia="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75976AB"/>
    <w:multiLevelType w:val="hybridMultilevel"/>
    <w:tmpl w:val="60BA24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035569C"/>
    <w:multiLevelType w:val="multilevel"/>
    <w:tmpl w:val="A8880AE6"/>
    <w:lvl w:ilvl="0">
      <w:start w:val="1"/>
      <w:numFmt w:val="bullet"/>
      <w:lvlText w:val="–"/>
      <w:lvlJc w:val="left"/>
      <w:pPr>
        <w:ind w:left="375" w:hanging="375"/>
      </w:pPr>
      <w:rPr>
        <w:rFonts w:ascii="Times New Roman" w:eastAsia="Times New Roman" w:hAnsi="Times New Roman" w:cs="Times New Roman" w:hint="default"/>
      </w:rPr>
    </w:lvl>
    <w:lvl w:ilvl="1">
      <w:start w:val="1"/>
      <w:numFmt w:val="decimal"/>
      <w:lvlText w:val="%1.%2"/>
      <w:lvlJc w:val="left"/>
      <w:pPr>
        <w:ind w:left="735" w:hanging="375"/>
      </w:pPr>
      <w:rPr>
        <w:rFonts w:hint="default"/>
      </w:rPr>
    </w:lvl>
    <w:lvl w:ilvl="2">
      <w:start w:val="1"/>
      <w:numFmt w:val="bullet"/>
      <w:lvlText w:val="–"/>
      <w:lvlJc w:val="left"/>
      <w:pPr>
        <w:ind w:left="1440" w:hanging="720"/>
      </w:pPr>
      <w:rPr>
        <w:rFonts w:ascii="Times New Roman" w:eastAsia="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29F6D3C"/>
    <w:multiLevelType w:val="hybridMultilevel"/>
    <w:tmpl w:val="B99C0AEA"/>
    <w:lvl w:ilvl="0" w:tplc="1A102E9E">
      <w:start w:val="1"/>
      <w:numFmt w:val="bullet"/>
      <w:lvlText w:val="–"/>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3745AFE"/>
    <w:multiLevelType w:val="multilevel"/>
    <w:tmpl w:val="101A17D4"/>
    <w:lvl w:ilvl="0">
      <w:start w:val="3"/>
      <w:numFmt w:val="upperRoman"/>
      <w:lvlText w:val="%1"/>
      <w:lvlJc w:val="left"/>
      <w:pPr>
        <w:ind w:left="720" w:hanging="720"/>
      </w:pPr>
      <w:rPr>
        <w:rFonts w:hint="default"/>
        <w:sz w:val="20"/>
      </w:rPr>
    </w:lvl>
    <w:lvl w:ilvl="1">
      <w:start w:val="2"/>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6" w15:restartNumberingAfterBreak="0">
    <w:nsid w:val="552700E3"/>
    <w:multiLevelType w:val="hybridMultilevel"/>
    <w:tmpl w:val="72EA02C0"/>
    <w:lvl w:ilvl="0" w:tplc="1A102E9E">
      <w:start w:val="1"/>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6843E0"/>
    <w:multiLevelType w:val="hybridMultilevel"/>
    <w:tmpl w:val="A37AF772"/>
    <w:lvl w:ilvl="0" w:tplc="1A102E9E">
      <w:start w:val="1"/>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593E5FB6"/>
    <w:multiLevelType w:val="hybridMultilevel"/>
    <w:tmpl w:val="2A72E3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C5131E"/>
    <w:multiLevelType w:val="multilevel"/>
    <w:tmpl w:val="30602A2A"/>
    <w:lvl w:ilvl="0">
      <w:start w:val="3"/>
      <w:numFmt w:val="upperRoman"/>
      <w:lvlText w:val="%1"/>
      <w:lvlJc w:val="left"/>
      <w:pPr>
        <w:ind w:left="720" w:hanging="720"/>
      </w:pPr>
      <w:rPr>
        <w:rFonts w:eastAsia="Times New Roman" w:hint="default"/>
        <w:color w:val="auto"/>
        <w:sz w:val="20"/>
      </w:rPr>
    </w:lvl>
    <w:lvl w:ilvl="1">
      <w:start w:val="2"/>
      <w:numFmt w:val="decimal"/>
      <w:lvlText w:val="%1.%2"/>
      <w:lvlJc w:val="left"/>
      <w:pPr>
        <w:ind w:left="360" w:hanging="360"/>
      </w:pPr>
      <w:rPr>
        <w:rFonts w:eastAsia="Times New Roman" w:hint="default"/>
        <w:color w:val="auto"/>
        <w:sz w:val="20"/>
      </w:rPr>
    </w:lvl>
    <w:lvl w:ilvl="2">
      <w:start w:val="1"/>
      <w:numFmt w:val="decimal"/>
      <w:lvlText w:val="%1.%2.%3"/>
      <w:lvlJc w:val="left"/>
      <w:pPr>
        <w:ind w:left="720" w:hanging="720"/>
      </w:pPr>
      <w:rPr>
        <w:rFonts w:eastAsia="Times New Roman" w:hint="default"/>
        <w:color w:val="auto"/>
        <w:sz w:val="20"/>
      </w:rPr>
    </w:lvl>
    <w:lvl w:ilvl="3">
      <w:start w:val="1"/>
      <w:numFmt w:val="decimal"/>
      <w:lvlText w:val="%1.%2.%3.%4"/>
      <w:lvlJc w:val="left"/>
      <w:pPr>
        <w:ind w:left="1080" w:hanging="1080"/>
      </w:pPr>
      <w:rPr>
        <w:rFonts w:eastAsia="Times New Roman" w:hint="default"/>
        <w:color w:val="auto"/>
        <w:sz w:val="20"/>
      </w:rPr>
    </w:lvl>
    <w:lvl w:ilvl="4">
      <w:start w:val="1"/>
      <w:numFmt w:val="decimal"/>
      <w:lvlText w:val="%1.%2.%3.%4.%5"/>
      <w:lvlJc w:val="left"/>
      <w:pPr>
        <w:ind w:left="1080" w:hanging="1080"/>
      </w:pPr>
      <w:rPr>
        <w:rFonts w:eastAsia="Times New Roman" w:hint="default"/>
        <w:color w:val="auto"/>
        <w:sz w:val="20"/>
      </w:rPr>
    </w:lvl>
    <w:lvl w:ilvl="5">
      <w:start w:val="1"/>
      <w:numFmt w:val="decimal"/>
      <w:lvlText w:val="%1.%2.%3.%4.%5.%6"/>
      <w:lvlJc w:val="left"/>
      <w:pPr>
        <w:ind w:left="1440" w:hanging="1440"/>
      </w:pPr>
      <w:rPr>
        <w:rFonts w:eastAsia="Times New Roman" w:hint="default"/>
        <w:color w:val="auto"/>
        <w:sz w:val="20"/>
      </w:rPr>
    </w:lvl>
    <w:lvl w:ilvl="6">
      <w:start w:val="1"/>
      <w:numFmt w:val="decimal"/>
      <w:lvlText w:val="%1.%2.%3.%4.%5.%6.%7"/>
      <w:lvlJc w:val="left"/>
      <w:pPr>
        <w:ind w:left="1440" w:hanging="1440"/>
      </w:pPr>
      <w:rPr>
        <w:rFonts w:eastAsia="Times New Roman" w:hint="default"/>
        <w:color w:val="auto"/>
        <w:sz w:val="20"/>
      </w:rPr>
    </w:lvl>
    <w:lvl w:ilvl="7">
      <w:start w:val="1"/>
      <w:numFmt w:val="decimal"/>
      <w:lvlText w:val="%1.%2.%3.%4.%5.%6.%7.%8"/>
      <w:lvlJc w:val="left"/>
      <w:pPr>
        <w:ind w:left="1800" w:hanging="1800"/>
      </w:pPr>
      <w:rPr>
        <w:rFonts w:eastAsia="Times New Roman" w:hint="default"/>
        <w:color w:val="auto"/>
        <w:sz w:val="20"/>
      </w:rPr>
    </w:lvl>
    <w:lvl w:ilvl="8">
      <w:start w:val="1"/>
      <w:numFmt w:val="decimal"/>
      <w:lvlText w:val="%1.%2.%3.%4.%5.%6.%7.%8.%9"/>
      <w:lvlJc w:val="left"/>
      <w:pPr>
        <w:ind w:left="2160" w:hanging="2160"/>
      </w:pPr>
      <w:rPr>
        <w:rFonts w:eastAsia="Times New Roman" w:hint="default"/>
        <w:color w:val="auto"/>
        <w:sz w:val="20"/>
      </w:rPr>
    </w:lvl>
  </w:abstractNum>
  <w:abstractNum w:abstractNumId="30" w15:restartNumberingAfterBreak="0">
    <w:nsid w:val="5F8B1EC3"/>
    <w:multiLevelType w:val="hybridMultilevel"/>
    <w:tmpl w:val="BECABBBE"/>
    <w:lvl w:ilvl="0" w:tplc="01E29A9E">
      <w:start w:val="1"/>
      <w:numFmt w:val="bullet"/>
      <w:lvlText w:val="-"/>
      <w:lvlJc w:val="left"/>
      <w:pPr>
        <w:ind w:left="1612" w:hanging="360"/>
      </w:pPr>
      <w:rPr>
        <w:rFonts w:ascii="Arial" w:hAnsi="Arial" w:hint="default"/>
      </w:rPr>
    </w:lvl>
    <w:lvl w:ilvl="1" w:tplc="1A102E9E">
      <w:start w:val="1"/>
      <w:numFmt w:val="bullet"/>
      <w:lvlText w:val="–"/>
      <w:lvlJc w:val="left"/>
      <w:pPr>
        <w:ind w:left="1440" w:hanging="360"/>
      </w:pPr>
      <w:rPr>
        <w:rFonts w:ascii="Times New Roman" w:eastAsia="Times New Roman" w:hAnsi="Times New Roman"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0BD7306"/>
    <w:multiLevelType w:val="hybridMultilevel"/>
    <w:tmpl w:val="E05AA15C"/>
    <w:lvl w:ilvl="0" w:tplc="B198839C">
      <w:start w:val="1"/>
      <w:numFmt w:val="bullet"/>
      <w:lvlText w:val="–"/>
      <w:lvlJc w:val="left"/>
      <w:pPr>
        <w:ind w:left="720" w:hanging="360"/>
      </w:pPr>
      <w:rPr>
        <w:rFonts w:ascii="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0CF415C"/>
    <w:multiLevelType w:val="multilevel"/>
    <w:tmpl w:val="28688C10"/>
    <w:lvl w:ilvl="0">
      <w:start w:val="1"/>
      <w:numFmt w:val="bullet"/>
      <w:lvlText w:val="–"/>
      <w:lvlJc w:val="left"/>
      <w:pPr>
        <w:ind w:left="1429" w:hanging="360"/>
      </w:pPr>
      <w:rPr>
        <w:rFonts w:ascii="Times New Roman" w:hAnsi="Times New Roman" w:cs="Times New Roman" w:hint="default"/>
      </w:rPr>
    </w:lvl>
    <w:lvl w:ilvl="1">
      <w:start w:val="1"/>
      <w:numFmt w:val="decimal"/>
      <w:lvlText w:val="%2)"/>
      <w:lvlJc w:val="left"/>
      <w:pPr>
        <w:ind w:left="2149" w:hanging="360"/>
      </w:pPr>
      <w:rPr>
        <w:rFonts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3" w15:restartNumberingAfterBreak="0">
    <w:nsid w:val="61566ED7"/>
    <w:multiLevelType w:val="multilevel"/>
    <w:tmpl w:val="01AA165A"/>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634933FA"/>
    <w:multiLevelType w:val="hybridMultilevel"/>
    <w:tmpl w:val="60BA24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3587D62"/>
    <w:multiLevelType w:val="hybridMultilevel"/>
    <w:tmpl w:val="A494404C"/>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4391AEC"/>
    <w:multiLevelType w:val="hybridMultilevel"/>
    <w:tmpl w:val="CA6ACFE4"/>
    <w:lvl w:ilvl="0" w:tplc="16D8D5F6">
      <w:start w:val="1"/>
      <w:numFmt w:val="bullet"/>
      <w:lvlText w:val="-"/>
      <w:lvlJc w:val="left"/>
      <w:pPr>
        <w:ind w:left="2138"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6435BE7"/>
    <w:multiLevelType w:val="hybridMultilevel"/>
    <w:tmpl w:val="5434B91C"/>
    <w:lvl w:ilvl="0" w:tplc="1A102E9E">
      <w:start w:val="1"/>
      <w:numFmt w:val="bullet"/>
      <w:lvlText w:val="–"/>
      <w:lvlJc w:val="left"/>
      <w:pPr>
        <w:ind w:left="720" w:hanging="360"/>
      </w:pPr>
      <w:rPr>
        <w:rFonts w:ascii="Times New Roman" w:eastAsia="Times New Roman" w:hAnsi="Times New Roman" w:cs="Times New Roman" w:hint="default"/>
      </w:rPr>
    </w:lvl>
    <w:lvl w:ilvl="1" w:tplc="4440D20E">
      <w:numFmt w:val="bullet"/>
      <w:lvlText w:val="—"/>
      <w:lvlJc w:val="left"/>
      <w:pPr>
        <w:ind w:left="1440" w:hanging="360"/>
      </w:pPr>
      <w:rPr>
        <w:rFonts w:ascii="Times New Roman" w:eastAsiaTheme="minorHAnsi" w:hAnsi="Times New Roman" w:cs="Times New Roman" w:hint="default"/>
      </w:rPr>
    </w:lvl>
    <w:lvl w:ilvl="2" w:tplc="76DC6FE0">
      <w:numFmt w:val="bullet"/>
      <w:lvlText w:val="•"/>
      <w:lvlJc w:val="left"/>
      <w:pPr>
        <w:ind w:left="2670" w:hanging="870"/>
      </w:pPr>
      <w:rPr>
        <w:rFonts w:ascii="Times New Roman" w:eastAsiaTheme="minorHAnsi"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A9D69F4"/>
    <w:multiLevelType w:val="multilevel"/>
    <w:tmpl w:val="27207F58"/>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D20264B"/>
    <w:multiLevelType w:val="hybridMultilevel"/>
    <w:tmpl w:val="75280CCC"/>
    <w:lvl w:ilvl="0" w:tplc="1A102E9E">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4E7F63"/>
    <w:multiLevelType w:val="hybridMultilevel"/>
    <w:tmpl w:val="B956D266"/>
    <w:lvl w:ilvl="0" w:tplc="1A102E9E">
      <w:start w:val="1"/>
      <w:numFmt w:val="bullet"/>
      <w:lvlText w:val="–"/>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F347186"/>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1C6AEA"/>
    <w:multiLevelType w:val="hybridMultilevel"/>
    <w:tmpl w:val="CF9073F6"/>
    <w:lvl w:ilvl="0" w:tplc="1A102E9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0D78C8"/>
    <w:multiLevelType w:val="hybridMultilevel"/>
    <w:tmpl w:val="E018806A"/>
    <w:lvl w:ilvl="0" w:tplc="1A102E9E">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231B70"/>
    <w:multiLevelType w:val="hybridMultilevel"/>
    <w:tmpl w:val="98B497FE"/>
    <w:lvl w:ilvl="0" w:tplc="1A102E9E">
      <w:start w:val="1"/>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31"/>
  </w:num>
  <w:num w:numId="3">
    <w:abstractNumId w:val="38"/>
  </w:num>
  <w:num w:numId="4">
    <w:abstractNumId w:val="13"/>
  </w:num>
  <w:num w:numId="5">
    <w:abstractNumId w:val="4"/>
  </w:num>
  <w:num w:numId="6">
    <w:abstractNumId w:val="36"/>
  </w:num>
  <w:num w:numId="7">
    <w:abstractNumId w:val="10"/>
  </w:num>
  <w:num w:numId="8">
    <w:abstractNumId w:val="41"/>
  </w:num>
  <w:num w:numId="9">
    <w:abstractNumId w:val="1"/>
  </w:num>
  <w:num w:numId="10">
    <w:abstractNumId w:val="35"/>
  </w:num>
  <w:num w:numId="11">
    <w:abstractNumId w:val="6"/>
  </w:num>
  <w:num w:numId="12">
    <w:abstractNumId w:val="2"/>
  </w:num>
  <w:num w:numId="13">
    <w:abstractNumId w:val="33"/>
  </w:num>
  <w:num w:numId="14">
    <w:abstractNumId w:val="21"/>
  </w:num>
  <w:num w:numId="15">
    <w:abstractNumId w:val="22"/>
  </w:num>
  <w:num w:numId="16">
    <w:abstractNumId w:val="15"/>
  </w:num>
  <w:num w:numId="17">
    <w:abstractNumId w:val="34"/>
  </w:num>
  <w:num w:numId="18">
    <w:abstractNumId w:val="16"/>
  </w:num>
  <w:num w:numId="19">
    <w:abstractNumId w:val="18"/>
  </w:num>
  <w:num w:numId="20">
    <w:abstractNumId w:val="37"/>
  </w:num>
  <w:num w:numId="21">
    <w:abstractNumId w:val="19"/>
  </w:num>
  <w:num w:numId="22">
    <w:abstractNumId w:val="26"/>
  </w:num>
  <w:num w:numId="23">
    <w:abstractNumId w:val="7"/>
  </w:num>
  <w:num w:numId="24">
    <w:abstractNumId w:val="11"/>
  </w:num>
  <w:num w:numId="25">
    <w:abstractNumId w:val="24"/>
  </w:num>
  <w:num w:numId="26">
    <w:abstractNumId w:val="9"/>
  </w:num>
  <w:num w:numId="27">
    <w:abstractNumId w:val="17"/>
  </w:num>
  <w:num w:numId="28">
    <w:abstractNumId w:val="23"/>
  </w:num>
  <w:num w:numId="29">
    <w:abstractNumId w:val="28"/>
  </w:num>
  <w:num w:numId="30">
    <w:abstractNumId w:val="44"/>
  </w:num>
  <w:num w:numId="31">
    <w:abstractNumId w:val="32"/>
  </w:num>
  <w:num w:numId="32">
    <w:abstractNumId w:val="42"/>
  </w:num>
  <w:num w:numId="33">
    <w:abstractNumId w:val="12"/>
  </w:num>
  <w:num w:numId="34">
    <w:abstractNumId w:val="43"/>
  </w:num>
  <w:num w:numId="35">
    <w:abstractNumId w:val="39"/>
  </w:num>
  <w:num w:numId="36">
    <w:abstractNumId w:val="40"/>
  </w:num>
  <w:num w:numId="37">
    <w:abstractNumId w:val="3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4"/>
  </w:num>
  <w:num w:numId="41">
    <w:abstractNumId w:val="5"/>
  </w:num>
  <w:num w:numId="42">
    <w:abstractNumId w:val="3"/>
  </w:num>
  <w:num w:numId="43">
    <w:abstractNumId w:val="29"/>
  </w:num>
  <w:num w:numId="44">
    <w:abstractNumId w:val="25"/>
  </w:num>
  <w:num w:numId="45">
    <w:abstractNumId w:val="8"/>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69"/>
    <w:rsid w:val="000155B0"/>
    <w:rsid w:val="00020C21"/>
    <w:rsid w:val="00054F4C"/>
    <w:rsid w:val="00097A10"/>
    <w:rsid w:val="000E58D8"/>
    <w:rsid w:val="00104E90"/>
    <w:rsid w:val="00107983"/>
    <w:rsid w:val="001D17A4"/>
    <w:rsid w:val="00247733"/>
    <w:rsid w:val="00261385"/>
    <w:rsid w:val="002941D5"/>
    <w:rsid w:val="002C2528"/>
    <w:rsid w:val="002C2EDE"/>
    <w:rsid w:val="003023AA"/>
    <w:rsid w:val="003241B7"/>
    <w:rsid w:val="003312A5"/>
    <w:rsid w:val="00353CB9"/>
    <w:rsid w:val="00355728"/>
    <w:rsid w:val="00393487"/>
    <w:rsid w:val="003A16CB"/>
    <w:rsid w:val="003D5CC4"/>
    <w:rsid w:val="003D64B8"/>
    <w:rsid w:val="004212E0"/>
    <w:rsid w:val="004714B9"/>
    <w:rsid w:val="004E0E1C"/>
    <w:rsid w:val="004F49B3"/>
    <w:rsid w:val="00515F2A"/>
    <w:rsid w:val="00525377"/>
    <w:rsid w:val="005412F6"/>
    <w:rsid w:val="00547C7B"/>
    <w:rsid w:val="00560730"/>
    <w:rsid w:val="005652E2"/>
    <w:rsid w:val="005B6D61"/>
    <w:rsid w:val="005C117D"/>
    <w:rsid w:val="006303A4"/>
    <w:rsid w:val="00651FCE"/>
    <w:rsid w:val="00665401"/>
    <w:rsid w:val="00665971"/>
    <w:rsid w:val="006A096A"/>
    <w:rsid w:val="006B4164"/>
    <w:rsid w:val="006B5727"/>
    <w:rsid w:val="006C3782"/>
    <w:rsid w:val="006D35D8"/>
    <w:rsid w:val="006E544A"/>
    <w:rsid w:val="00762880"/>
    <w:rsid w:val="007845CE"/>
    <w:rsid w:val="007A782A"/>
    <w:rsid w:val="007B4E69"/>
    <w:rsid w:val="00802CB3"/>
    <w:rsid w:val="008059DC"/>
    <w:rsid w:val="0087274F"/>
    <w:rsid w:val="00890651"/>
    <w:rsid w:val="00894573"/>
    <w:rsid w:val="008C0820"/>
    <w:rsid w:val="008C4A7E"/>
    <w:rsid w:val="008D0933"/>
    <w:rsid w:val="00917C97"/>
    <w:rsid w:val="009823DB"/>
    <w:rsid w:val="009A1F13"/>
    <w:rsid w:val="009A5FAF"/>
    <w:rsid w:val="009B4308"/>
    <w:rsid w:val="009B73E4"/>
    <w:rsid w:val="009D7AD7"/>
    <w:rsid w:val="009E26AE"/>
    <w:rsid w:val="009E36FD"/>
    <w:rsid w:val="009F0059"/>
    <w:rsid w:val="00A3699B"/>
    <w:rsid w:val="00A61742"/>
    <w:rsid w:val="00A70D07"/>
    <w:rsid w:val="00A746A7"/>
    <w:rsid w:val="00A76201"/>
    <w:rsid w:val="00AA62E4"/>
    <w:rsid w:val="00AB28FE"/>
    <w:rsid w:val="00AB398B"/>
    <w:rsid w:val="00AD3C31"/>
    <w:rsid w:val="00AE3392"/>
    <w:rsid w:val="00AF013F"/>
    <w:rsid w:val="00B0684A"/>
    <w:rsid w:val="00B12121"/>
    <w:rsid w:val="00B14D7B"/>
    <w:rsid w:val="00B22A24"/>
    <w:rsid w:val="00B33982"/>
    <w:rsid w:val="00B42FFE"/>
    <w:rsid w:val="00B650F5"/>
    <w:rsid w:val="00B9601F"/>
    <w:rsid w:val="00BB0980"/>
    <w:rsid w:val="00BD2C95"/>
    <w:rsid w:val="00BF26D4"/>
    <w:rsid w:val="00C43F3F"/>
    <w:rsid w:val="00C94578"/>
    <w:rsid w:val="00CA651F"/>
    <w:rsid w:val="00CC46FA"/>
    <w:rsid w:val="00CD43C5"/>
    <w:rsid w:val="00CD48DD"/>
    <w:rsid w:val="00D144C7"/>
    <w:rsid w:val="00D247F0"/>
    <w:rsid w:val="00D42B58"/>
    <w:rsid w:val="00D904B9"/>
    <w:rsid w:val="00DA3594"/>
    <w:rsid w:val="00DB1816"/>
    <w:rsid w:val="00DC5F3E"/>
    <w:rsid w:val="00E17151"/>
    <w:rsid w:val="00E536DE"/>
    <w:rsid w:val="00E62DDD"/>
    <w:rsid w:val="00E77CFB"/>
    <w:rsid w:val="00E86503"/>
    <w:rsid w:val="00E870A3"/>
    <w:rsid w:val="00EA54DA"/>
    <w:rsid w:val="00EF06CA"/>
    <w:rsid w:val="00F2127A"/>
    <w:rsid w:val="00F263DA"/>
    <w:rsid w:val="00F52C87"/>
    <w:rsid w:val="00F56297"/>
    <w:rsid w:val="00F82C2F"/>
    <w:rsid w:val="00FB40B9"/>
    <w:rsid w:val="00FD047D"/>
    <w:rsid w:val="00FF2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9633"/>
  <w15:chartTrackingRefBased/>
  <w15:docId w15:val="{5C7AC70A-2549-4203-BED1-5694857A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52C87"/>
    <w:pPr>
      <w:spacing w:after="0" w:line="276" w:lineRule="auto"/>
    </w:pPr>
    <w:rPr>
      <w:rFonts w:ascii="Arial" w:eastAsia="Arial" w:hAnsi="Arial" w:cs="Arial"/>
      <w:lang w:val="uk-UA"/>
    </w:rPr>
  </w:style>
  <w:style w:type="paragraph" w:styleId="3">
    <w:name w:val="heading 3"/>
    <w:basedOn w:val="a"/>
    <w:link w:val="30"/>
    <w:qFormat/>
    <w:rsid w:val="00B22A24"/>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5">
    <w:name w:val="heading 5"/>
    <w:basedOn w:val="a"/>
    <w:next w:val="a"/>
    <w:link w:val="50"/>
    <w:uiPriority w:val="9"/>
    <w:semiHidden/>
    <w:unhideWhenUsed/>
    <w:qFormat/>
    <w:rsid w:val="00B22A24"/>
    <w:pPr>
      <w:keepNext/>
      <w:keepLines/>
      <w:spacing w:before="40" w:line="259" w:lineRule="auto"/>
      <w:outlineLvl w:val="4"/>
    </w:pPr>
    <w:rPr>
      <w:rFonts w:asciiTheme="majorHAnsi" w:eastAsiaTheme="majorEastAsia" w:hAnsiTheme="majorHAnsi" w:cstheme="majorBidi"/>
      <w:color w:val="2E74B5" w:themeColor="accent1" w:themeShade="B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C87"/>
    <w:pPr>
      <w:tabs>
        <w:tab w:val="center" w:pos="4677"/>
        <w:tab w:val="right" w:pos="9355"/>
      </w:tabs>
      <w:spacing w:line="240" w:lineRule="auto"/>
    </w:pPr>
  </w:style>
  <w:style w:type="character" w:customStyle="1" w:styleId="a4">
    <w:name w:val="Верхний колонтитул Знак"/>
    <w:basedOn w:val="a0"/>
    <w:link w:val="a3"/>
    <w:uiPriority w:val="99"/>
    <w:rsid w:val="00F52C87"/>
    <w:rPr>
      <w:rFonts w:ascii="Arial" w:eastAsia="Arial" w:hAnsi="Arial" w:cs="Arial"/>
      <w:lang w:val="uk-UA"/>
    </w:rPr>
  </w:style>
  <w:style w:type="paragraph" w:styleId="a5">
    <w:name w:val="footer"/>
    <w:basedOn w:val="a"/>
    <w:link w:val="a6"/>
    <w:uiPriority w:val="99"/>
    <w:unhideWhenUsed/>
    <w:rsid w:val="00F52C87"/>
    <w:pPr>
      <w:tabs>
        <w:tab w:val="center" w:pos="4677"/>
        <w:tab w:val="right" w:pos="9355"/>
      </w:tabs>
      <w:spacing w:line="240" w:lineRule="auto"/>
    </w:pPr>
  </w:style>
  <w:style w:type="character" w:customStyle="1" w:styleId="a6">
    <w:name w:val="Нижний колонтитул Знак"/>
    <w:basedOn w:val="a0"/>
    <w:link w:val="a5"/>
    <w:uiPriority w:val="99"/>
    <w:rsid w:val="00F52C87"/>
    <w:rPr>
      <w:rFonts w:ascii="Arial" w:eastAsia="Arial" w:hAnsi="Arial" w:cs="Arial"/>
      <w:lang w:val="uk-UA"/>
    </w:rPr>
  </w:style>
  <w:style w:type="paragraph" w:styleId="a7">
    <w:name w:val="List Paragraph"/>
    <w:basedOn w:val="a"/>
    <w:uiPriority w:val="34"/>
    <w:qFormat/>
    <w:rsid w:val="00F52C87"/>
    <w:pPr>
      <w:widowControl w:val="0"/>
      <w:autoSpaceDE w:val="0"/>
      <w:autoSpaceDN w:val="0"/>
      <w:adjustRightInd w:val="0"/>
      <w:spacing w:line="240" w:lineRule="auto"/>
      <w:ind w:left="720"/>
      <w:contextualSpacing/>
    </w:pPr>
    <w:rPr>
      <w:rFonts w:eastAsia="Times New Roman"/>
      <w:sz w:val="20"/>
      <w:szCs w:val="20"/>
      <w:lang w:val="ru-RU" w:eastAsia="ru-RU"/>
    </w:rPr>
  </w:style>
  <w:style w:type="paragraph" w:customStyle="1" w:styleId="Default">
    <w:name w:val="Default"/>
    <w:rsid w:val="00F52C87"/>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31">
    <w:name w:val="Body Text Indent 3"/>
    <w:basedOn w:val="a"/>
    <w:link w:val="32"/>
    <w:unhideWhenUsed/>
    <w:rsid w:val="00F52C87"/>
    <w:pPr>
      <w:spacing w:line="360" w:lineRule="auto"/>
      <w:ind w:firstLine="851"/>
      <w:jc w:val="both"/>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rsid w:val="00F52C87"/>
    <w:rPr>
      <w:rFonts w:ascii="Times New Roman" w:eastAsia="Times New Roman" w:hAnsi="Times New Roman" w:cs="Times New Roman"/>
      <w:sz w:val="28"/>
      <w:szCs w:val="28"/>
      <w:lang w:val="uk-UA" w:eastAsia="ru-RU"/>
    </w:rPr>
  </w:style>
  <w:style w:type="paragraph" w:styleId="a8">
    <w:name w:val="No Spacing"/>
    <w:uiPriority w:val="1"/>
    <w:qFormat/>
    <w:rsid w:val="00F52C87"/>
    <w:pPr>
      <w:spacing w:after="0" w:line="240" w:lineRule="auto"/>
    </w:pPr>
    <w:rPr>
      <w:rFonts w:eastAsiaTheme="minorEastAsia"/>
      <w:lang w:eastAsia="ru-RU"/>
    </w:rPr>
  </w:style>
  <w:style w:type="paragraph" w:styleId="a9">
    <w:name w:val="Body Text"/>
    <w:basedOn w:val="a"/>
    <w:link w:val="aa"/>
    <w:uiPriority w:val="99"/>
    <w:semiHidden/>
    <w:unhideWhenUsed/>
    <w:rsid w:val="00B22A24"/>
    <w:pPr>
      <w:spacing w:after="120"/>
    </w:pPr>
  </w:style>
  <w:style w:type="character" w:customStyle="1" w:styleId="aa">
    <w:name w:val="Основной текст Знак"/>
    <w:basedOn w:val="a0"/>
    <w:link w:val="a9"/>
    <w:uiPriority w:val="99"/>
    <w:semiHidden/>
    <w:rsid w:val="00B22A24"/>
    <w:rPr>
      <w:rFonts w:ascii="Arial" w:eastAsia="Arial" w:hAnsi="Arial" w:cs="Arial"/>
      <w:lang w:val="uk-UA"/>
    </w:rPr>
  </w:style>
  <w:style w:type="character" w:customStyle="1" w:styleId="50">
    <w:name w:val="Заголовок 5 Знак"/>
    <w:basedOn w:val="a0"/>
    <w:link w:val="5"/>
    <w:uiPriority w:val="9"/>
    <w:semiHidden/>
    <w:rsid w:val="00B22A24"/>
    <w:rPr>
      <w:rFonts w:asciiTheme="majorHAnsi" w:eastAsiaTheme="majorEastAsia" w:hAnsiTheme="majorHAnsi" w:cstheme="majorBidi"/>
      <w:color w:val="2E74B5" w:themeColor="accent1" w:themeShade="BF"/>
    </w:rPr>
  </w:style>
  <w:style w:type="paragraph" w:styleId="ab">
    <w:name w:val="Normal (Web)"/>
    <w:basedOn w:val="a"/>
    <w:uiPriority w:val="99"/>
    <w:unhideWhenUsed/>
    <w:rsid w:val="00B22A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c">
    <w:name w:val="Table Grid"/>
    <w:basedOn w:val="a1"/>
    <w:rsid w:val="00B22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B22A24"/>
    <w:rPr>
      <w:rFonts w:ascii="Times New Roman" w:eastAsia="Times New Roman" w:hAnsi="Times New Roman" w:cs="Times New Roman"/>
      <w:b/>
      <w:bCs/>
      <w:sz w:val="27"/>
      <w:szCs w:val="27"/>
      <w:lang w:val="uk-UA" w:eastAsia="uk-UA"/>
    </w:rPr>
  </w:style>
  <w:style w:type="numbering" w:customStyle="1" w:styleId="1">
    <w:name w:val="Нет списка1"/>
    <w:next w:val="a2"/>
    <w:uiPriority w:val="99"/>
    <w:semiHidden/>
    <w:unhideWhenUsed/>
    <w:rsid w:val="00B22A24"/>
  </w:style>
  <w:style w:type="table" w:styleId="ad">
    <w:name w:val="Table Professional"/>
    <w:basedOn w:val="a1"/>
    <w:uiPriority w:val="99"/>
    <w:rsid w:val="00B22A24"/>
    <w:pPr>
      <w:spacing w:after="200" w:line="276"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e">
    <w:name w:val="Grid Table Light"/>
    <w:basedOn w:val="a1"/>
    <w:uiPriority w:val="40"/>
    <w:rsid w:val="00B22A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
    <w:name w:val="Hyperlink"/>
    <w:basedOn w:val="a0"/>
    <w:uiPriority w:val="99"/>
    <w:unhideWhenUsed/>
    <w:rsid w:val="009E26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4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zak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zgrk.com.u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1087;&#1088;&#1072;&#1082;&#1090;&#1080;&#1082;&#107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1087;&#1088;&#1072;&#1082;&#1090;&#1080;&#1082;&#107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F:\&#1087;&#1088;&#1072;&#1082;&#1090;&#1080;&#1082;&#1072;%20&#1085;&#1086;&#1103;&#1073;&#1088;&#1100;\&#1095;&#1077;&#1088;&#1085;&#1086;&#1074;&#1080;&#108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87;&#1088;&#1072;&#1082;&#1090;&#1080;&#1082;&#1072;%20&#1085;&#1086;&#1103;&#1073;&#1088;&#1100;\&#1095;&#1077;&#1088;&#1085;&#1086;&#1074;&#1080;&#10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barChart>
        <c:barDir val="col"/>
        <c:grouping val="clustered"/>
        <c:varyColors val="0"/>
        <c:ser>
          <c:idx val="0"/>
          <c:order val="0"/>
          <c:tx>
            <c:strRef>
              <c:f>Лист1!$G$5</c:f>
              <c:strCache>
                <c:ptCount val="1"/>
                <c:pt idx="0">
                  <c:v>Агломераційна А-1</c:v>
                </c:pt>
              </c:strCache>
            </c:strRef>
          </c:tx>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invertIfNegative val="0"/>
          <c:cat>
            <c:strRef>
              <c:f>Лист1!$H$3:$I$4</c:f>
              <c:strCache>
                <c:ptCount val="2"/>
                <c:pt idx="0">
                  <c:v>БП-2020</c:v>
                </c:pt>
                <c:pt idx="1">
                  <c:v>Факт 2020</c:v>
                </c:pt>
              </c:strCache>
            </c:strRef>
          </c:cat>
          <c:val>
            <c:numRef>
              <c:f>Лист1!$H$5:$I$5</c:f>
              <c:numCache>
                <c:formatCode>General</c:formatCode>
                <c:ptCount val="2"/>
                <c:pt idx="0" formatCode="0">
                  <c:v>4427000</c:v>
                </c:pt>
                <c:pt idx="1">
                  <c:v>4186382</c:v>
                </c:pt>
              </c:numCache>
            </c:numRef>
          </c:val>
          <c:extLst xmlns:c16r2="http://schemas.microsoft.com/office/drawing/2015/06/chart">
            <c:ext xmlns:c16="http://schemas.microsoft.com/office/drawing/2014/chart" uri="{C3380CC4-5D6E-409C-BE32-E72D297353CC}">
              <c16:uniqueId val="{00000000-3C42-4808-A4C2-3108D1F4065F}"/>
            </c:ext>
          </c:extLst>
        </c:ser>
        <c:dLbls>
          <c:showLegendKey val="0"/>
          <c:showVal val="0"/>
          <c:showCatName val="0"/>
          <c:showSerName val="0"/>
          <c:showPercent val="0"/>
          <c:showBubbleSize val="0"/>
        </c:dLbls>
        <c:gapWidth val="100"/>
        <c:overlap val="-24"/>
        <c:axId val="395577848"/>
        <c:axId val="395578240"/>
      </c:barChart>
      <c:catAx>
        <c:axId val="39557784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95578240"/>
        <c:crosses val="autoZero"/>
        <c:auto val="1"/>
        <c:lblAlgn val="ctr"/>
        <c:lblOffset val="100"/>
        <c:noMultiLvlLbl val="0"/>
      </c:catAx>
      <c:valAx>
        <c:axId val="395578240"/>
        <c:scaling>
          <c:orientation val="minMax"/>
          <c:max val="4500000"/>
          <c:min val="3000000"/>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9557784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barChart>
        <c:barDir val="col"/>
        <c:grouping val="clustered"/>
        <c:varyColors val="0"/>
        <c:ser>
          <c:idx val="0"/>
          <c:order val="0"/>
          <c:tx>
            <c:strRef>
              <c:f>Лист1!$G$10</c:f>
              <c:strCache>
                <c:ptCount val="1"/>
                <c:pt idx="0">
                  <c:v>МК-1</c:v>
                </c:pt>
              </c:strCache>
            </c:strRef>
          </c:tx>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invertIfNegative val="0"/>
          <c:cat>
            <c:strRef>
              <c:f>Лист1!$H$8:$I$9</c:f>
              <c:strCache>
                <c:ptCount val="2"/>
                <c:pt idx="0">
                  <c:v>БП-2020</c:v>
                </c:pt>
                <c:pt idx="1">
                  <c:v>Факт 2020</c:v>
                </c:pt>
              </c:strCache>
            </c:strRef>
          </c:cat>
          <c:val>
            <c:numRef>
              <c:f>Лист1!$H$10:$I$10</c:f>
              <c:numCache>
                <c:formatCode>0</c:formatCode>
                <c:ptCount val="2"/>
                <c:pt idx="0">
                  <c:v>273000</c:v>
                </c:pt>
                <c:pt idx="1">
                  <c:v>278247</c:v>
                </c:pt>
              </c:numCache>
            </c:numRef>
          </c:val>
          <c:extLst xmlns:c16r2="http://schemas.microsoft.com/office/drawing/2015/06/chart">
            <c:ext xmlns:c16="http://schemas.microsoft.com/office/drawing/2014/chart" uri="{C3380CC4-5D6E-409C-BE32-E72D297353CC}">
              <c16:uniqueId val="{00000000-3E03-4124-B08F-966538D5B0DF}"/>
            </c:ext>
          </c:extLst>
        </c:ser>
        <c:dLbls>
          <c:showLegendKey val="0"/>
          <c:showVal val="0"/>
          <c:showCatName val="0"/>
          <c:showSerName val="0"/>
          <c:showPercent val="0"/>
          <c:showBubbleSize val="0"/>
        </c:dLbls>
        <c:gapWidth val="100"/>
        <c:overlap val="-24"/>
        <c:axId val="395579416"/>
        <c:axId val="395579024"/>
      </c:barChart>
      <c:catAx>
        <c:axId val="3955794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95579024"/>
        <c:crosses val="autoZero"/>
        <c:auto val="1"/>
        <c:lblAlgn val="ctr"/>
        <c:lblOffset val="100"/>
        <c:noMultiLvlLbl val="0"/>
      </c:catAx>
      <c:valAx>
        <c:axId val="395579024"/>
        <c:scaling>
          <c:orientation val="minMax"/>
          <c:min val="0"/>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9557941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xPr>
        <a:bodyPr/>
        <a:lstStyle/>
        <a:p>
          <a:pPr>
            <a:defRPr sz="1800">
              <a:latin typeface="Times New Roman" panose="02020603050405020304" pitchFamily="18" charset="0"/>
              <a:cs typeface="Times New Roman" panose="02020603050405020304" pitchFamily="18" charset="0"/>
            </a:defRPr>
          </a:pPr>
          <a:endParaRPr lang="ru-RU"/>
        </a:p>
      </c:txPr>
    </c:title>
    <c:autoTitleDeleted val="0"/>
    <c:plotArea>
      <c:layout>
        <c:manualLayout>
          <c:layoutTarget val="inner"/>
          <c:xMode val="edge"/>
          <c:yMode val="edge"/>
          <c:x val="0.15867571841981287"/>
          <c:y val="0.20961318037492516"/>
          <c:w val="0.31469008681607108"/>
          <c:h val="0.7354554837948627"/>
        </c:manualLayout>
      </c:layout>
      <c:doughnutChart>
        <c:varyColors val="1"/>
        <c:ser>
          <c:idx val="0"/>
          <c:order val="0"/>
          <c:tx>
            <c:strRef>
              <c:f>Лист2!$C$12</c:f>
              <c:strCache>
                <c:ptCount val="1"/>
                <c:pt idx="0">
                  <c:v>% заліза</c:v>
                </c:pt>
              </c:strCache>
            </c:strRef>
          </c:tx>
          <c:explosion val="25"/>
          <c:dPt>
            <c:idx val="0"/>
            <c:bubble3D val="0"/>
            <c:explosion val="39"/>
            <c:extLst xmlns:c16r2="http://schemas.microsoft.com/office/drawing/2015/06/chart">
              <c:ext xmlns:c16="http://schemas.microsoft.com/office/drawing/2014/chart" uri="{C3380CC4-5D6E-409C-BE32-E72D297353CC}">
                <c16:uniqueId val="{00000001-D94A-4DCA-95CD-19403CD18281}"/>
              </c:ext>
            </c:extLst>
          </c:dPt>
          <c:cat>
            <c:strRef>
              <c:f>Лист2!$D$11:$F$11</c:f>
              <c:strCache>
                <c:ptCount val="3"/>
                <c:pt idx="0">
                  <c:v>Білозерзьке залізорудне родовище</c:v>
                </c:pt>
                <c:pt idx="1">
                  <c:v>Криворізький залізорудний басейн</c:v>
                </c:pt>
                <c:pt idx="2">
                  <c:v>Кременчуцький залізорудний басейн</c:v>
                </c:pt>
              </c:strCache>
            </c:strRef>
          </c:cat>
          <c:val>
            <c:numRef>
              <c:f>Лист2!$D$12:$F$12</c:f>
              <c:numCache>
                <c:formatCode>General</c:formatCode>
                <c:ptCount val="3"/>
                <c:pt idx="0">
                  <c:v>61.1</c:v>
                </c:pt>
                <c:pt idx="1">
                  <c:v>38</c:v>
                </c:pt>
                <c:pt idx="2">
                  <c:v>28</c:v>
                </c:pt>
              </c:numCache>
            </c:numRef>
          </c:val>
          <c:extLst xmlns:c16r2="http://schemas.microsoft.com/office/drawing/2015/06/chart">
            <c:ext xmlns:c16="http://schemas.microsoft.com/office/drawing/2014/chart" uri="{C3380CC4-5D6E-409C-BE32-E72D297353CC}">
              <c16:uniqueId val="{00000002-D94A-4DCA-95CD-19403CD18281}"/>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9571690557911028"/>
          <c:y val="0.35137967304648737"/>
          <c:w val="0.39146258160037711"/>
          <c:h val="0.45192249845173849"/>
        </c:manualLayout>
      </c:layout>
      <c:overlay val="0"/>
      <c:txPr>
        <a:bodyPr/>
        <a:lstStyle/>
        <a:p>
          <a:pPr rtl="0">
            <a:defRPr sz="105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xPr>
        <a:bodyPr/>
        <a:lstStyle/>
        <a:p>
          <a:pPr>
            <a:defRPr>
              <a:latin typeface="Times New Roman" panose="02020603050405020304" pitchFamily="18" charset="0"/>
              <a:cs typeface="Times New Roman" panose="02020603050405020304" pitchFamily="18" charset="0"/>
            </a:defRPr>
          </a:pPr>
          <a:endParaRPr lang="ru-RU"/>
        </a:p>
      </c:txPr>
    </c:title>
    <c:autoTitleDeleted val="0"/>
    <c:plotArea>
      <c:layout/>
      <c:pieChart>
        <c:varyColors val="1"/>
        <c:ser>
          <c:idx val="0"/>
          <c:order val="0"/>
          <c:tx>
            <c:strRef>
              <c:f>Лист2!$H$22</c:f>
              <c:strCache>
                <c:ptCount val="1"/>
                <c:pt idx="0">
                  <c:v>% заліза</c:v>
                </c:pt>
              </c:strCache>
            </c:strRef>
          </c:tx>
          <c:cat>
            <c:strRef>
              <c:f>Лист2!$I$21:$K$21</c:f>
              <c:strCache>
                <c:ptCount val="3"/>
                <c:pt idx="0">
                  <c:v>ПрАТ "ЗЗРК"</c:v>
                </c:pt>
                <c:pt idx="1">
                  <c:v>Компанія «Vale»</c:v>
                </c:pt>
                <c:pt idx="2">
                  <c:v>Rio Tinto Group</c:v>
                </c:pt>
              </c:strCache>
            </c:strRef>
          </c:cat>
          <c:val>
            <c:numRef>
              <c:f>Лист2!$I$22:$K$22</c:f>
              <c:numCache>
                <c:formatCode>General</c:formatCode>
                <c:ptCount val="3"/>
                <c:pt idx="0">
                  <c:v>61.1</c:v>
                </c:pt>
                <c:pt idx="1">
                  <c:v>70.7</c:v>
                </c:pt>
                <c:pt idx="2">
                  <c:v>62</c:v>
                </c:pt>
              </c:numCache>
            </c:numRef>
          </c:val>
          <c:extLst xmlns:c16r2="http://schemas.microsoft.com/office/drawing/2015/06/chart">
            <c:ext xmlns:c16="http://schemas.microsoft.com/office/drawing/2014/chart" uri="{C3380CC4-5D6E-409C-BE32-E72D297353CC}">
              <c16:uniqueId val="{00000000-E9BF-439A-8251-56901AB1E1C0}"/>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7D480-1ADD-416C-B932-AE3FD1A2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76</Pages>
  <Words>18680</Words>
  <Characters>106482</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Мокренко.НН</dc:creator>
  <cp:keywords/>
  <dc:description/>
  <cp:lastModifiedBy>Мокренко.НН</cp:lastModifiedBy>
  <cp:revision>16</cp:revision>
  <dcterms:created xsi:type="dcterms:W3CDTF">2021-11-29T13:48:00Z</dcterms:created>
  <dcterms:modified xsi:type="dcterms:W3CDTF">2021-12-06T08:19:00Z</dcterms:modified>
</cp:coreProperties>
</file>